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5A" w:rsidRPr="004166F6" w:rsidRDefault="00BD635A" w:rsidP="00BD63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166F6">
        <w:rPr>
          <w:rFonts w:asciiTheme="minorHAnsi" w:hAnsiTheme="minorHAnsi" w:cstheme="minorHAnsi"/>
          <w:b/>
          <w:bCs/>
          <w:sz w:val="22"/>
          <w:szCs w:val="22"/>
        </w:rPr>
        <w:t>Klauzula informacyjna z art. 13 RODO w celu związanym z postępowaniem o udzielenie zamówienia publicznego</w:t>
      </w:r>
    </w:p>
    <w:p w:rsidR="00BD635A" w:rsidRPr="004166F6" w:rsidRDefault="00BD635A" w:rsidP="00BD635A">
      <w:pPr>
        <w:pStyle w:val="Akapitzlis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D635A" w:rsidRPr="004166F6" w:rsidRDefault="00BD635A" w:rsidP="005B6AFC">
      <w:pPr>
        <w:numPr>
          <w:ilvl w:val="3"/>
          <w:numId w:val="1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04.05.2016, str. 1), dalej ,,RODO”, informujmy, że: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 xml:space="preserve">administratorem Pani/Pana danych osobowych jest Główny Inspektorat Farmaceutyczny </w:t>
      </w:r>
      <w:r w:rsidRPr="004166F6">
        <w:rPr>
          <w:rFonts w:asciiTheme="minorHAnsi" w:hAnsiTheme="minorHAnsi" w:cstheme="minorHAnsi"/>
          <w:sz w:val="22"/>
          <w:szCs w:val="22"/>
          <w:lang w:eastAsia="ar-SA"/>
        </w:rPr>
        <w:br/>
        <w:t>z siedzibą w Warszawie,00-082 Warszawa, ul. Senatorska 12,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w sprawach związanych z Pani/Pana danymi proszę kontaktować się z Inspektorem Ochrony Danych, kontakt pisemny za pomocą poczty tradycyjnej na adres GIF, 00-082 Warszawa, ul. Senatorska 12, e-mail: iod@gif.gov.pl,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Pani/Pana dane osobowe przetwarzane będą na podstawie art. 6 ust. 1 lit. C RODO w celu związanym z niniejszym postępowaniem o udzielenie zamówienia publicznego,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Odbiorcami Pani/Pana danych osobowych będą osoby lub podmioty, którym udostępniona zostanie dokumentacja postępowania w oparciu o art. 8 oraz art. 96 ust. 3 ustawy z dnia 29 stycznia 2004r. Prawo zamówień publicznych (t.j. Dz.U. z 2018r.,poz. 1986 z późn. zm.), dalej ,,ustawa Pzp” a w zakresie danych korespondencyjnych operatorowi pocztowemu lub kurierowi,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Pani/Pana dane osobowe będą przechowywane, zgodnie z art. 97 ust. 1 Pzp, przez okres 4 lat od zakończenia postępowania o udzielenie zamówienia, a jeżeli czas trwania umowy przekracza 4 lata, okres przechowywania obejmuje cały czas trwania umowy,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 xml:space="preserve">Obowiązek podania przez Panią/Pana danych osobowych bezpośrednio Pani/Pana dotyczących jest wymogiem ustawowym określonym w przepisach ustawy Pzp, związanym z udziałem </w:t>
      </w:r>
      <w:r w:rsidRPr="004166F6">
        <w:rPr>
          <w:rFonts w:asciiTheme="minorHAnsi" w:hAnsiTheme="minorHAnsi" w:cstheme="minorHAnsi"/>
          <w:sz w:val="22"/>
          <w:szCs w:val="22"/>
          <w:lang w:eastAsia="ar-SA"/>
        </w:rPr>
        <w:br/>
        <w:t>w postępowaniu o udzielenie zamówienia publicznego; konsekwencje niepodania określonych danych wynikają z ustawy Pzp,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W odniesieniu do Pani/Pana danych osobowych decyzje nie będą podejmowane w sposób zautomatyzowany, stosowanie do art. 22 RODO,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Posiada Pani/Pan: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ha)na podstawie art. 15 RODO prawo dostępu do danych osobowych Pani/Pana dotyczących,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 xml:space="preserve">hb)na podstawie art. 16 RODO prawo do sprostowania Pani/Pana danych osobowych </w:t>
      </w:r>
      <w:r w:rsidRPr="004166F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(skorzystanie z prawa do sprostowania nie może skutkować zmiana wyniku postępowania </w:t>
      </w:r>
      <w:r w:rsidRPr="004166F6">
        <w:rPr>
          <w:rFonts w:asciiTheme="minorHAnsi" w:hAnsiTheme="minorHAnsi" w:cstheme="minorHAnsi"/>
          <w:i/>
          <w:sz w:val="22"/>
          <w:szCs w:val="22"/>
          <w:lang w:eastAsia="ar-SA"/>
        </w:rPr>
        <w:br/>
        <w:t xml:space="preserve">o udzielenie zamówienia publicznego ani zmiana postanowień umowy w zakresie niezgodnym </w:t>
      </w:r>
      <w:r w:rsidRPr="004166F6">
        <w:rPr>
          <w:rFonts w:asciiTheme="minorHAnsi" w:hAnsiTheme="minorHAnsi" w:cstheme="minorHAnsi"/>
          <w:i/>
          <w:sz w:val="22"/>
          <w:szCs w:val="22"/>
          <w:lang w:eastAsia="ar-SA"/>
        </w:rPr>
        <w:br/>
        <w:t>z Pzp oraz nie może naruszać integralności protokołu oraz jego załączników)</w:t>
      </w:r>
      <w:r w:rsidRPr="004166F6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 xml:space="preserve"> </w:t>
      </w:r>
      <w:r w:rsidRPr="004166F6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 xml:space="preserve">hc)na podstawie art. 18 RODO prawo żądania od administratora ograniczenia przetwarzania danych osobowych z zastrzeżeniem przypadków, o których mowa w art. 18 ust. 2 RODO </w:t>
      </w:r>
      <w:r w:rsidRPr="004166F6">
        <w:rPr>
          <w:rFonts w:asciiTheme="minorHAnsi" w:hAnsiTheme="minorHAnsi" w:cstheme="minorHAnsi"/>
          <w:i/>
          <w:sz w:val="22"/>
          <w:szCs w:val="22"/>
          <w:lang w:eastAsia="ar-SA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4166F6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 xml:space="preserve"> </w:t>
      </w:r>
      <w:r w:rsidRPr="004166F6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hd)prawo do wniesienia skargi  do Prezesa Urzędu Ochrony Danych Osobowych, gdy uzna Pani/Pan, że przetwarzanie danych osobowych Pani/Pana dotyczących narusza przepisy RODO,</w:t>
      </w:r>
    </w:p>
    <w:p w:rsidR="00BD635A" w:rsidRPr="004166F6" w:rsidRDefault="00BD635A" w:rsidP="005B6AFC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Nie przysługuje Pani/Panu: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ia) w związku z art. 17 ust. 3 lit. b, d lub e RODO prawo do usunięcia danych osobowych,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>ib) prawo do przenoszenia danych osobowych, o których mowa w art. 20 RODO,</w:t>
      </w:r>
    </w:p>
    <w:p w:rsidR="00BD635A" w:rsidRPr="004166F6" w:rsidRDefault="00BD635A" w:rsidP="005B6AFC">
      <w:pPr>
        <w:tabs>
          <w:tab w:val="left" w:pos="0"/>
          <w:tab w:val="left" w:pos="284"/>
        </w:tabs>
        <w:suppressAutoHyphens/>
        <w:spacing w:after="0"/>
        <w:ind w:left="7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66F6">
        <w:rPr>
          <w:rFonts w:asciiTheme="minorHAnsi" w:hAnsiTheme="minorHAnsi" w:cstheme="minorHAnsi"/>
          <w:sz w:val="22"/>
          <w:szCs w:val="22"/>
          <w:lang w:eastAsia="ar-SA"/>
        </w:rPr>
        <w:t xml:space="preserve">ic) na podstawie art. 21 RODO prawo sprzeciwu wobec przetwarzania danych osobowych, gdyż podstawa prawną przetwarzania Pani/Pana danych osobowych jest art. 6 ust. 1 lit. </w:t>
      </w:r>
      <w:r w:rsidRPr="004166F6">
        <w:rPr>
          <w:rFonts w:asciiTheme="minorHAnsi" w:hAnsiTheme="minorHAnsi" w:cstheme="minorHAnsi"/>
          <w:sz w:val="22"/>
          <w:szCs w:val="22"/>
          <w:lang w:eastAsia="ar-SA"/>
        </w:rPr>
        <w:br/>
        <w:t>c RODO.</w:t>
      </w:r>
    </w:p>
    <w:p w:rsidR="00BD635A" w:rsidRPr="004166F6" w:rsidRDefault="00BD635A" w:rsidP="005B6AFC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166F6">
        <w:rPr>
          <w:rFonts w:asciiTheme="minorHAnsi" w:hAnsiTheme="minorHAnsi" w:cstheme="minorHAnsi"/>
          <w:bCs/>
          <w:sz w:val="22"/>
          <w:szCs w:val="22"/>
          <w:u w:val="single"/>
        </w:rPr>
        <w:t>W przypadku wyboru oferty jako najkorzystniejszej i podpisaniu umowy, Główny Inspektorat Farmaceutyczny informuje, że: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1. Informacje udostępniane Wykonawcy w związku z realizacją przedmiotu umowy będą traktowane przez Wykonawcę jako dane prawnie chronione, w czasie obowiązywania Umowy oraz przez okres 5 lat po jej rozwiązaniu, wygaśnięciu i odstąpieniu od niej, bez względu na przyczynę i mogą być ujawniane wyłącznie osobom i upoważnionym przedstawicielom, których obowiązkiem jest realizacja przedmiotu Umowy, pod rygorem pociągnięcia przyjmującego zamówienie do odpowiedzialności za naruszenie poufności.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2. Wykonawca zobowiązuje się do zachowania w tajemnicy wszelkich informacji, które zostały udostępnione przez Zamawiającego w związku z wykonywaniem Umowy i nie ujawniania ich osobom trzecim bez pisemnej zgody Zamawiającego.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3. Wykonawca zobowiązuje się do zachowania w poufności informacji, w p[osiadanie których wejdzie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>w trakcie wykonywania przedmiotu umowy, w szczególności:</w:t>
      </w:r>
    </w:p>
    <w:p w:rsidR="00BD635A" w:rsidRPr="004166F6" w:rsidRDefault="00BD635A" w:rsidP="005B6AFC">
      <w:pPr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a) nieujawniania i niezezwalania na ujawnianie jakichkolwiek informacji w jakiejkolwiek formie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>w całości lub w części osobie trzeciej bez uprzedniej zgody Zamawiającego wyrażonej na piśmie pod rygorem nieważności,</w:t>
      </w:r>
    </w:p>
    <w:p w:rsidR="00BD635A" w:rsidRPr="004166F6" w:rsidRDefault="00BD635A" w:rsidP="005B6AFC">
      <w:pPr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b) zapewnienia, że personel oraz inni współpracownicy Wykonawcy, którym informacje zostaną udostępnione, nie ujawnią i nie zezwolą na ich ujawnienie w jakiejkolwiek formie w całości lub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>w części osobie trzeciej bez uprzedniej zgody Zamawiającego wyrażonej na piśmie pod rygorem nieważności,</w:t>
      </w:r>
    </w:p>
    <w:p w:rsidR="00BD635A" w:rsidRPr="004166F6" w:rsidRDefault="00BD635A" w:rsidP="005B6AFC">
      <w:pPr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c) zapewnienia prawidłowej ochrony informacji przed utratą, kradzieżą, zniszczeniem, zgubieniem lub dostępem osób trzecich nieupoważnionym do pozyskania informacji,</w:t>
      </w:r>
    </w:p>
    <w:p w:rsidR="00BD635A" w:rsidRPr="004166F6" w:rsidRDefault="00BD635A" w:rsidP="005B6AFC">
      <w:pPr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d) niewykorzystywania informacji do innych celów niż wykonywanie czynności wynikających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>z Umowy bez uprzedniej zgody Zamawiającego wyrażonej na piśmie pod rygorem nieważności.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4. Wykonawca zobowiązuje się do przejęcia na siebie wszelkich roszczeń osób trzecich w stosunku do Zamawiającego, wynikających z wykorzystania przez Przyjmującego zamówienie lub osoby, którymi Wykonawca się posługuje, informacji uzyskanych w czasie wykonywania przedmiotu Umowy w sposób naruszający jej postanowienia.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5. Zobowiązanie do zachowania poufności informacji nie dotyczy przypadków, gdy informacje te: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    a) stały się publicznie dostępne, jednak w inny sposób niż w wyniku naruszenia postanowień Umowy,</w:t>
      </w:r>
    </w:p>
    <w:p w:rsidR="00BD635A" w:rsidRPr="004166F6" w:rsidRDefault="00BD635A" w:rsidP="005B6AFC">
      <w:pPr>
        <w:spacing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 xml:space="preserve">    b) muszą zostać udostępnione zgodnie z obowiązkiem wynikającym z przepisów powszechnie obowiązującego prawa, orzeczenia sądu lub uprawnionego organu administracji państwowej,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 xml:space="preserve">w takim przypadku Wykonawca będzie zobowiązany zapewnić, by udostępnienie informacji, </w:t>
      </w:r>
      <w:r w:rsidRPr="004166F6">
        <w:rPr>
          <w:rFonts w:asciiTheme="minorHAnsi" w:hAnsiTheme="minorHAnsi" w:cstheme="minorHAnsi"/>
          <w:bCs/>
          <w:sz w:val="22"/>
          <w:szCs w:val="22"/>
        </w:rPr>
        <w:br/>
        <w:t>o których mowa w ustępie poprzedzającym, nastąpiło tylko i wyłącznie w zakresie koniecznym dla zadośćuczynienia powyższemu obowiązkowi.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lastRenderedPageBreak/>
        <w:t>6. Strony potwierdzają, iż w ramach realizacji przedmiotu umowy przekazywać będą dane osobowe swoich pracowników i współpracowników. Tym samym każda ze stron w ramach realizacji przedmiotu umowy jest administratorem danych oraz przedmiotem przetwarzającym.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7. Administratorzy danych powierzają Podmiotom przetwarzającym, w trybie art. 28 RODO dane osobowe do przetwarzania, na zasadach i w celu określonym w Umowie.</w:t>
      </w:r>
    </w:p>
    <w:p w:rsidR="00BD635A" w:rsidRPr="004166F6" w:rsidRDefault="00BD635A" w:rsidP="005B6AFC">
      <w:p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6F6">
        <w:rPr>
          <w:rFonts w:asciiTheme="minorHAnsi" w:hAnsiTheme="minorHAnsi" w:cstheme="minorHAnsi"/>
          <w:bCs/>
          <w:sz w:val="22"/>
          <w:szCs w:val="22"/>
        </w:rPr>
        <w:t>8. Podmioty przetwarzające zobowiązują się przetwarzać powierzone im w formie pisemnej lub elektronicznej dane osobowe zgodnie z umowa, RODO oraz innymi przepisami prawa powszechnie obowiązującego.</w:t>
      </w:r>
    </w:p>
    <w:p w:rsidR="00CE5FC6" w:rsidRPr="004166F6" w:rsidRDefault="00CE5FC6" w:rsidP="005B6AF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E5FC6" w:rsidRPr="004166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CC" w:rsidRDefault="009A19CC" w:rsidP="00BD635A">
      <w:pPr>
        <w:spacing w:after="0" w:line="240" w:lineRule="auto"/>
      </w:pPr>
      <w:r>
        <w:separator/>
      </w:r>
    </w:p>
  </w:endnote>
  <w:endnote w:type="continuationSeparator" w:id="0">
    <w:p w:rsidR="009A19CC" w:rsidRDefault="009A19CC" w:rsidP="00B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0597762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6F6" w:rsidRPr="004166F6" w:rsidRDefault="004166F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166F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06F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4166F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06F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416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4166F6" w:rsidRDefault="004166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CC" w:rsidRDefault="009A19CC" w:rsidP="00BD635A">
      <w:pPr>
        <w:spacing w:after="0" w:line="240" w:lineRule="auto"/>
      </w:pPr>
      <w:r>
        <w:separator/>
      </w:r>
    </w:p>
  </w:footnote>
  <w:footnote w:type="continuationSeparator" w:id="0">
    <w:p w:rsidR="009A19CC" w:rsidRDefault="009A19CC" w:rsidP="00B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5A" w:rsidRPr="004166F6" w:rsidRDefault="00BD635A">
    <w:pPr>
      <w:pStyle w:val="Nagwek"/>
      <w:rPr>
        <w:rFonts w:asciiTheme="minorHAnsi" w:hAnsiTheme="minorHAnsi" w:cstheme="minorHAnsi"/>
        <w:bCs/>
        <w:sz w:val="22"/>
        <w:szCs w:val="22"/>
      </w:rPr>
    </w:pPr>
    <w:r w:rsidRPr="004166F6">
      <w:rPr>
        <w:rFonts w:asciiTheme="minorHAnsi" w:hAnsiTheme="minorHAnsi" w:cstheme="minorHAnsi"/>
        <w:bCs/>
        <w:sz w:val="22"/>
        <w:szCs w:val="22"/>
      </w:rPr>
      <w:t>Załącznik nr 3 do Zapytania ofertowego</w:t>
    </w:r>
  </w:p>
  <w:p w:rsidR="00BD635A" w:rsidRDefault="00BD6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3546"/>
    <w:multiLevelType w:val="multilevel"/>
    <w:tmpl w:val="156C35DE"/>
    <w:lvl w:ilvl="0">
      <w:start w:val="5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681"/>
        </w:tabs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3798"/>
        </w:tabs>
      </w:pPr>
      <w:rPr>
        <w:rFonts w:ascii="Tahoma" w:eastAsia="Times New Roman" w:hAnsi="Tahoma" w:cs="Tahoma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lef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left"/>
      <w:pPr>
        <w:tabs>
          <w:tab w:val="num" w:pos="6120"/>
        </w:tabs>
      </w:pPr>
    </w:lvl>
  </w:abstractNum>
  <w:abstractNum w:abstractNumId="1" w15:restartNumberingAfterBreak="0">
    <w:nsid w:val="419120E9"/>
    <w:multiLevelType w:val="hybridMultilevel"/>
    <w:tmpl w:val="6018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7F3B"/>
    <w:multiLevelType w:val="hybridMultilevel"/>
    <w:tmpl w:val="244C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A"/>
    <w:rsid w:val="00130827"/>
    <w:rsid w:val="003D7DDB"/>
    <w:rsid w:val="004166F6"/>
    <w:rsid w:val="005B6AFC"/>
    <w:rsid w:val="009A19CC"/>
    <w:rsid w:val="00B81DBE"/>
    <w:rsid w:val="00BD635A"/>
    <w:rsid w:val="00C06F31"/>
    <w:rsid w:val="00C3152D"/>
    <w:rsid w:val="00C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F00F-8A8E-4B52-A184-2B5C6D0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35A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3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5A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5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2019-08-23T10:12:00Z</dcterms:created>
  <dcterms:modified xsi:type="dcterms:W3CDTF">2019-08-23T10:12:00Z</dcterms:modified>
</cp:coreProperties>
</file>