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F14A" w14:textId="77777777" w:rsidR="00800F60" w:rsidRPr="00DE56CE" w:rsidRDefault="00800F60" w:rsidP="00800F60">
      <w:pPr>
        <w:ind w:left="142" w:hanging="142"/>
        <w:jc w:val="right"/>
        <w:rPr>
          <w:rFonts w:asciiTheme="minorHAnsi" w:hAnsiTheme="minorHAnsi" w:cstheme="minorHAnsi"/>
          <w:b/>
          <w:bCs/>
        </w:rPr>
      </w:pPr>
    </w:p>
    <w:p w14:paraId="46E664C5" w14:textId="77777777" w:rsidR="00800F60" w:rsidRPr="00DE56CE" w:rsidRDefault="00800F60" w:rsidP="00800F60">
      <w:pPr>
        <w:pStyle w:val="Default"/>
        <w:ind w:left="142" w:hanging="14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E56CE">
        <w:rPr>
          <w:rFonts w:asciiTheme="minorHAnsi" w:hAnsiTheme="minorHAnsi" w:cstheme="minorHAnsi"/>
          <w:b/>
          <w:bCs/>
          <w:color w:val="auto"/>
          <w:sz w:val="22"/>
          <w:szCs w:val="22"/>
        </w:rPr>
        <w:t>OPIS PRZEDMIOTU ZAMÓWIENIA</w:t>
      </w:r>
    </w:p>
    <w:p w14:paraId="0FB4BEF3" w14:textId="77777777" w:rsidR="00800F60" w:rsidRPr="005F1B01" w:rsidRDefault="00800F60" w:rsidP="00800F60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240E1A8A" w14:textId="293C5F9D" w:rsidR="00800F60" w:rsidRDefault="00800F60" w:rsidP="00800F60">
      <w:pPr>
        <w:rPr>
          <w:rFonts w:cs="Arial"/>
        </w:rPr>
      </w:pPr>
      <w:r w:rsidRPr="006A5F27">
        <w:t xml:space="preserve">Przedmiotem zamówienia jest </w:t>
      </w:r>
      <w:r w:rsidR="00B65850">
        <w:rPr>
          <w:rFonts w:cs="Arial"/>
          <w:b/>
        </w:rPr>
        <w:t>U</w:t>
      </w:r>
      <w:r w:rsidR="00010771">
        <w:rPr>
          <w:rFonts w:cs="Arial"/>
          <w:b/>
        </w:rPr>
        <w:t>sług</w:t>
      </w:r>
      <w:r w:rsidR="00B65850">
        <w:rPr>
          <w:rFonts w:cs="Arial"/>
          <w:b/>
        </w:rPr>
        <w:t>a</w:t>
      </w:r>
      <w:r w:rsidR="00010771">
        <w:rPr>
          <w:rFonts w:cs="Arial"/>
          <w:b/>
        </w:rPr>
        <w:t xml:space="preserve"> migracji poczty, wdrożenia usługi </w:t>
      </w:r>
      <w:proofErr w:type="spellStart"/>
      <w:r w:rsidR="00010771">
        <w:rPr>
          <w:rFonts w:cs="Arial"/>
          <w:b/>
        </w:rPr>
        <w:t>InTune</w:t>
      </w:r>
      <w:proofErr w:type="spellEnd"/>
      <w:r w:rsidR="00010771">
        <w:rPr>
          <w:rFonts w:cs="Arial"/>
          <w:b/>
        </w:rPr>
        <w:t xml:space="preserve"> oraz </w:t>
      </w:r>
      <w:proofErr w:type="spellStart"/>
      <w:r w:rsidR="00010771">
        <w:rPr>
          <w:rFonts w:cs="Arial"/>
          <w:b/>
        </w:rPr>
        <w:t>Defender</w:t>
      </w:r>
      <w:proofErr w:type="spellEnd"/>
      <w:r w:rsidR="00B65850">
        <w:rPr>
          <w:rFonts w:cs="Arial"/>
          <w:b/>
        </w:rPr>
        <w:t xml:space="preserve"> oraz zakup</w:t>
      </w:r>
      <w:r w:rsidR="00B65850" w:rsidRPr="006A5F27">
        <w:rPr>
          <w:rFonts w:cs="Arial"/>
          <w:b/>
        </w:rPr>
        <w:t xml:space="preserve"> licencji</w:t>
      </w:r>
      <w:r w:rsidR="00B65850">
        <w:rPr>
          <w:rFonts w:cs="Arial"/>
          <w:b/>
        </w:rPr>
        <w:t xml:space="preserve"> oprogramowania Microsoft 365 Business Premium</w:t>
      </w:r>
      <w:r w:rsidRPr="006A5F27">
        <w:rPr>
          <w:rFonts w:cs="Arial"/>
          <w:b/>
        </w:rPr>
        <w:t xml:space="preserve"> </w:t>
      </w:r>
      <w:r w:rsidRPr="006A5F27">
        <w:rPr>
          <w:rFonts w:cs="Arial"/>
        </w:rPr>
        <w:t xml:space="preserve">dla </w:t>
      </w:r>
      <w:r w:rsidR="00795D0B">
        <w:rPr>
          <w:rFonts w:cs="Arial"/>
        </w:rPr>
        <w:t>Głównego Inspektoratu Farmaceutycznego</w:t>
      </w:r>
      <w:r w:rsidRPr="006A5F27">
        <w:rPr>
          <w:rFonts w:cs="Arial"/>
        </w:rPr>
        <w:t xml:space="preserve">. </w:t>
      </w:r>
    </w:p>
    <w:p w14:paraId="790967F4" w14:textId="78E5F386" w:rsidR="00E0015B" w:rsidRDefault="00E0015B" w:rsidP="00800F60">
      <w:pPr>
        <w:rPr>
          <w:rFonts w:cs="Arial"/>
        </w:rPr>
      </w:pPr>
    </w:p>
    <w:p w14:paraId="28BC4D7F" w14:textId="77777777" w:rsidR="00E0015B" w:rsidRPr="006A5F27" w:rsidRDefault="00E0015B" w:rsidP="00800F60">
      <w:pPr>
        <w:rPr>
          <w:rFonts w:cs="Arial"/>
        </w:rPr>
      </w:pPr>
    </w:p>
    <w:p w14:paraId="4C1CE4B1" w14:textId="77777777" w:rsidR="00800F60" w:rsidRPr="006A5F27" w:rsidRDefault="00800F60" w:rsidP="00800F60">
      <w:pPr>
        <w:keepNext/>
        <w:keepLines/>
        <w:numPr>
          <w:ilvl w:val="0"/>
          <w:numId w:val="3"/>
        </w:numPr>
        <w:spacing w:after="240" w:line="360" w:lineRule="auto"/>
        <w:ind w:left="567" w:hanging="218"/>
        <w:outlineLvl w:val="0"/>
        <w:rPr>
          <w:rFonts w:eastAsia="Times New Roman"/>
          <w:b/>
          <w:bCs/>
        </w:rPr>
      </w:pPr>
      <w:r w:rsidRPr="006A5F27">
        <w:rPr>
          <w:rFonts w:eastAsia="Times New Roman"/>
          <w:b/>
          <w:bCs/>
        </w:rPr>
        <w:t xml:space="preserve">Wymagania </w:t>
      </w:r>
    </w:p>
    <w:p w14:paraId="15D38449" w14:textId="255DCE8D" w:rsidR="00E0015B" w:rsidRDefault="00E056A5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Rozszerzenie ilości</w:t>
      </w:r>
      <w:r w:rsidR="00E0015B">
        <w:rPr>
          <w:rFonts w:eastAsia="Times New Roman" w:cs="Arial"/>
          <w:lang w:eastAsia="pl-PL"/>
        </w:rPr>
        <w:t xml:space="preserve"> </w:t>
      </w:r>
      <w:r w:rsidR="00800F60" w:rsidRPr="006A5F27">
        <w:rPr>
          <w:rFonts w:eastAsia="Times New Roman" w:cs="Arial"/>
          <w:lang w:eastAsia="pl-PL"/>
        </w:rPr>
        <w:t xml:space="preserve">licencji </w:t>
      </w:r>
      <w:r>
        <w:rPr>
          <w:rFonts w:eastAsia="Times New Roman" w:cs="Arial"/>
          <w:lang w:eastAsia="pl-PL"/>
        </w:rPr>
        <w:t xml:space="preserve">obecnie posiadanego </w:t>
      </w:r>
      <w:r w:rsidR="00800F60" w:rsidRPr="006A5F27">
        <w:rPr>
          <w:rFonts w:eastAsia="Times New Roman" w:cs="Arial"/>
          <w:lang w:eastAsia="pl-PL"/>
        </w:rPr>
        <w:t xml:space="preserve">oprogramowania </w:t>
      </w:r>
      <w:r w:rsidR="00E0015B">
        <w:rPr>
          <w:rFonts w:eastAsia="Times New Roman" w:cs="Arial"/>
          <w:lang w:eastAsia="pl-PL"/>
        </w:rPr>
        <w:t>Microsoft</w:t>
      </w:r>
      <w:r w:rsidR="00172145">
        <w:rPr>
          <w:rFonts w:eastAsia="Times New Roman" w:cs="Arial"/>
          <w:lang w:eastAsia="pl-PL"/>
        </w:rPr>
        <w:t xml:space="preserve"> 365 </w:t>
      </w:r>
      <w:r w:rsidR="00E0015B">
        <w:rPr>
          <w:rFonts w:eastAsia="Times New Roman" w:cs="Arial"/>
          <w:lang w:eastAsia="pl-PL"/>
        </w:rPr>
        <w:t>Business Premium</w:t>
      </w:r>
      <w:r>
        <w:rPr>
          <w:rFonts w:eastAsia="Times New Roman" w:cs="Arial"/>
          <w:lang w:eastAsia="pl-PL"/>
        </w:rPr>
        <w:t>:</w:t>
      </w:r>
    </w:p>
    <w:p w14:paraId="2FEF53E0" w14:textId="73E2A778" w:rsidR="00E056A5" w:rsidRPr="004D0A8B" w:rsidRDefault="00E056A5" w:rsidP="004D0A8B">
      <w:pPr>
        <w:pStyle w:val="Akapitzlist"/>
        <w:numPr>
          <w:ilvl w:val="0"/>
          <w:numId w:val="37"/>
        </w:numPr>
        <w:spacing w:after="0" w:line="276" w:lineRule="auto"/>
        <w:rPr>
          <w:rFonts w:eastAsia="Times New Roman" w:cs="Arial"/>
          <w:lang w:eastAsia="pl-PL"/>
        </w:rPr>
      </w:pPr>
      <w:r w:rsidRPr="004D0A8B">
        <w:rPr>
          <w:rFonts w:eastAsia="Times New Roman" w:cs="Arial"/>
          <w:lang w:eastAsia="pl-PL"/>
        </w:rPr>
        <w:t xml:space="preserve">30 sztuk licencji </w:t>
      </w:r>
      <w:r>
        <w:rPr>
          <w:rFonts w:eastAsia="Times New Roman" w:cs="Arial"/>
          <w:lang w:eastAsia="pl-PL"/>
        </w:rPr>
        <w:t xml:space="preserve">Microsoft 365 </w:t>
      </w:r>
      <w:r w:rsidRPr="004D0A8B">
        <w:rPr>
          <w:rFonts w:eastAsia="Times New Roman" w:cs="Arial"/>
          <w:lang w:eastAsia="pl-PL"/>
        </w:rPr>
        <w:t>Business P</w:t>
      </w:r>
      <w:r>
        <w:rPr>
          <w:rFonts w:eastAsia="Times New Roman" w:cs="Arial"/>
          <w:lang w:eastAsia="pl-PL"/>
        </w:rPr>
        <w:t>r</w:t>
      </w:r>
      <w:r w:rsidRPr="004D0A8B">
        <w:rPr>
          <w:rFonts w:eastAsia="Times New Roman" w:cs="Arial"/>
          <w:lang w:eastAsia="pl-PL"/>
        </w:rPr>
        <w:t>emiu</w:t>
      </w:r>
      <w:r>
        <w:rPr>
          <w:rFonts w:eastAsia="Times New Roman" w:cs="Arial"/>
          <w:lang w:eastAsia="pl-PL"/>
        </w:rPr>
        <w:t>m</w:t>
      </w:r>
    </w:p>
    <w:p w14:paraId="5A6DA19F" w14:textId="7EF47D07" w:rsidR="00E056A5" w:rsidRPr="004D0A8B" w:rsidRDefault="00E056A5" w:rsidP="004D0A8B">
      <w:pPr>
        <w:pStyle w:val="Akapitzlist"/>
        <w:numPr>
          <w:ilvl w:val="0"/>
          <w:numId w:val="37"/>
        </w:numPr>
        <w:spacing w:after="0" w:line="276" w:lineRule="auto"/>
        <w:rPr>
          <w:rFonts w:eastAsia="Times New Roman" w:cs="Arial"/>
          <w:lang w:eastAsia="pl-PL"/>
        </w:rPr>
      </w:pPr>
      <w:r w:rsidRPr="004D0A8B">
        <w:rPr>
          <w:rFonts w:eastAsia="Times New Roman" w:cs="Arial"/>
          <w:lang w:eastAsia="pl-PL"/>
        </w:rPr>
        <w:t>20 sztuk licencji Exchange online</w:t>
      </w:r>
      <w:r>
        <w:rPr>
          <w:rFonts w:eastAsia="Times New Roman" w:cs="Arial"/>
          <w:lang w:eastAsia="pl-PL"/>
        </w:rPr>
        <w:t xml:space="preserve"> Plan 1</w:t>
      </w:r>
    </w:p>
    <w:p w14:paraId="4355988F" w14:textId="2DC91265" w:rsidR="00E0015B" w:rsidRPr="00E0015B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>
        <w:t>Przygotowanie środowiska Zamawiającego:</w:t>
      </w:r>
    </w:p>
    <w:p w14:paraId="45CA735A" w14:textId="77777777" w:rsidR="00E0015B" w:rsidRDefault="00E0015B" w:rsidP="00E0015B">
      <w:pPr>
        <w:pStyle w:val="Akapitzlist"/>
        <w:numPr>
          <w:ilvl w:val="0"/>
          <w:numId w:val="28"/>
        </w:numPr>
        <w:spacing w:after="160" w:line="259" w:lineRule="auto"/>
      </w:pPr>
      <w:r>
        <w:t>Przeprowadzenie niezbędnych zmian w Active Directory</w:t>
      </w:r>
    </w:p>
    <w:p w14:paraId="246BF9EA" w14:textId="77777777" w:rsidR="00E0015B" w:rsidRDefault="00E0015B" w:rsidP="00E0015B">
      <w:pPr>
        <w:pStyle w:val="Akapitzlist"/>
        <w:numPr>
          <w:ilvl w:val="0"/>
          <w:numId w:val="28"/>
        </w:numPr>
        <w:spacing w:after="160" w:line="259" w:lineRule="auto"/>
      </w:pPr>
      <w:r>
        <w:t>Zapewnienie dostępu zewnętrznego dla usługi pocztowej</w:t>
      </w:r>
    </w:p>
    <w:p w14:paraId="00918CBD" w14:textId="756D8A1A" w:rsidR="00E0015B" w:rsidRDefault="00B51DA9" w:rsidP="004D0A8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>Przygotowanie środowiska informatycznego u Zamawiającego w celu u</w:t>
      </w:r>
      <w:r w:rsidR="00E0015B">
        <w:t>ruchomieni</w:t>
      </w:r>
      <w:r>
        <w:t>a</w:t>
      </w:r>
      <w:r w:rsidR="00E0015B">
        <w:t xml:space="preserve"> </w:t>
      </w:r>
      <w:r>
        <w:t xml:space="preserve">środowiska </w:t>
      </w:r>
      <w:r w:rsidR="001521AC">
        <w:t>integrującego posiadaną przez Zamawiającego</w:t>
      </w:r>
      <w:r>
        <w:t xml:space="preserve"> lokalną pocztę email z pocztą </w:t>
      </w:r>
      <w:r w:rsidR="004D0A8B">
        <w:br/>
      </w:r>
      <w:r>
        <w:t>w chmurz</w:t>
      </w:r>
      <w:r w:rsidR="00B65850">
        <w:t>e</w:t>
      </w:r>
      <w:r>
        <w:t>, zwanego dalej środowiskiem hybrydowym</w:t>
      </w:r>
      <w:r w:rsidR="00E0015B">
        <w:t xml:space="preserve">. </w:t>
      </w:r>
      <w:r>
        <w:t xml:space="preserve">Uruchomienie środowiska </w:t>
      </w:r>
      <w:r w:rsidR="00E0015B">
        <w:t xml:space="preserve"> hybrydowego</w:t>
      </w:r>
      <w:r>
        <w:t xml:space="preserve"> poczty w oparciu o licencje posiadane przez Zamawiającego</w:t>
      </w:r>
      <w:r w:rsidR="001521AC">
        <w:t xml:space="preserve"> wraz </w:t>
      </w:r>
      <w:r w:rsidR="004D0A8B">
        <w:br/>
      </w:r>
      <w:r w:rsidR="001521AC">
        <w:t xml:space="preserve">z konfiguracją zabezpieczeń, sieci i konfiguracją innych niezbędnych funkcji wymaganych </w:t>
      </w:r>
      <w:r w:rsidR="004D0A8B">
        <w:br/>
      </w:r>
      <w:r w:rsidR="001521AC">
        <w:t>do poprawnego działania środowiska.</w:t>
      </w:r>
    </w:p>
    <w:p w14:paraId="66646286" w14:textId="06580F4B" w:rsidR="00B65850" w:rsidRDefault="00E0015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 xml:space="preserve">Uruchomienie usługi zarządzającej urządzeniami mobilnymi oraz </w:t>
      </w:r>
      <w:r w:rsidR="001521AC">
        <w:t>stacjami roboczymi</w:t>
      </w:r>
      <w:r w:rsidR="00B65850">
        <w:t xml:space="preserve"> </w:t>
      </w:r>
      <w:r w:rsidR="004D0A8B">
        <w:br/>
      </w:r>
      <w:r w:rsidR="00B65850">
        <w:t>w oparciu o licencje posiadane przez zamawiającego</w:t>
      </w:r>
      <w:r>
        <w:t>.</w:t>
      </w:r>
    </w:p>
    <w:p w14:paraId="2F7AD8D1" w14:textId="59981ED2" w:rsidR="00E0015B" w:rsidRDefault="00E0015B" w:rsidP="004D0A8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 xml:space="preserve">Konfiguracja usługi ochrony </w:t>
      </w:r>
      <w:r w:rsidR="001521AC">
        <w:t>stacji roboczych</w:t>
      </w:r>
      <w:r>
        <w:t xml:space="preserve"> i urządzeń mobilnych Zamawiającego.</w:t>
      </w:r>
    </w:p>
    <w:p w14:paraId="6C8AC573" w14:textId="1AD859FE" w:rsidR="00E0015B" w:rsidRDefault="00E0015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>Migracja</w:t>
      </w:r>
      <w:r w:rsidR="00B51DA9">
        <w:t xml:space="preserve"> wskazanych skrzynek</w:t>
      </w:r>
      <w:r>
        <w:t xml:space="preserve"> poczt</w:t>
      </w:r>
      <w:r w:rsidR="00B51DA9">
        <w:t>owych</w:t>
      </w:r>
      <w:r w:rsidR="001E2411">
        <w:t xml:space="preserve"> do </w:t>
      </w:r>
      <w:r w:rsidR="00845281">
        <w:t>chmury w uruchomionym środowisku hybrydowym.</w:t>
      </w:r>
    </w:p>
    <w:p w14:paraId="6093C2D1" w14:textId="7B4F6FDB" w:rsidR="00A804DD" w:rsidRDefault="00A804DD" w:rsidP="004D0A8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 xml:space="preserve">Przygotowanie </w:t>
      </w:r>
      <w:r w:rsidR="00B80AFD">
        <w:t xml:space="preserve">konfiguracji do przejścia </w:t>
      </w:r>
      <w:r w:rsidR="00CD5F97">
        <w:t>ze stanu hybrydowego do</w:t>
      </w:r>
      <w:r w:rsidR="00626DF0">
        <w:t xml:space="preserve"> tylko</w:t>
      </w:r>
      <w:r w:rsidR="00B80AFD">
        <w:t xml:space="preserve"> online </w:t>
      </w:r>
      <w:r w:rsidR="004D0A8B">
        <w:br/>
      </w:r>
      <w:r w:rsidR="00B80AFD">
        <w:t>po</w:t>
      </w:r>
      <w:r w:rsidR="00BE57A9">
        <w:t xml:space="preserve"> zakończeniu prac przenoszenia skrzynek pocztowych.</w:t>
      </w:r>
    </w:p>
    <w:p w14:paraId="6D80AD90" w14:textId="7F07484F" w:rsidR="00E0015B" w:rsidRPr="00E0015B" w:rsidRDefault="00E0015B" w:rsidP="004D0A8B">
      <w:pPr>
        <w:pStyle w:val="Akapitzlist"/>
        <w:numPr>
          <w:ilvl w:val="1"/>
          <w:numId w:val="30"/>
        </w:numPr>
        <w:spacing w:after="160" w:line="259" w:lineRule="auto"/>
        <w:ind w:left="851" w:hanging="425"/>
        <w:jc w:val="both"/>
      </w:pPr>
      <w:r>
        <w:t>Przygotowanie dokumentacji powykonawczej</w:t>
      </w:r>
    </w:p>
    <w:p w14:paraId="2349EBDC" w14:textId="77777777" w:rsidR="00800F60" w:rsidRPr="006A5F27" w:rsidRDefault="00800F60" w:rsidP="00800F60">
      <w:pPr>
        <w:ind w:left="426" w:firstLine="141"/>
        <w:rPr>
          <w:rFonts w:eastAsia="Times New Roman" w:cs="Arial"/>
          <w:lang w:eastAsia="pl-PL"/>
        </w:rPr>
      </w:pPr>
    </w:p>
    <w:p w14:paraId="65EA1197" w14:textId="77777777" w:rsidR="00800F60" w:rsidRPr="006A5F27" w:rsidRDefault="00800F60" w:rsidP="00800F60">
      <w:pPr>
        <w:keepNext/>
        <w:keepLines/>
        <w:numPr>
          <w:ilvl w:val="0"/>
          <w:numId w:val="3"/>
        </w:numPr>
        <w:spacing w:after="240" w:line="360" w:lineRule="auto"/>
        <w:ind w:left="567" w:hanging="218"/>
        <w:outlineLvl w:val="0"/>
        <w:rPr>
          <w:rFonts w:eastAsia="Times New Roman"/>
          <w:b/>
          <w:bCs/>
        </w:rPr>
      </w:pPr>
      <w:bookmarkStart w:id="0" w:name="_Toc239226819"/>
      <w:bookmarkStart w:id="1" w:name="_Toc346008750"/>
      <w:bookmarkStart w:id="2" w:name="_Toc349914276"/>
      <w:r w:rsidRPr="006A5F27">
        <w:rPr>
          <w:rFonts w:eastAsia="Times New Roman"/>
          <w:b/>
          <w:bCs/>
        </w:rPr>
        <w:t>Wymagania ogólne</w:t>
      </w:r>
      <w:bookmarkEnd w:id="0"/>
      <w:bookmarkEnd w:id="1"/>
      <w:bookmarkEnd w:id="2"/>
      <w:r w:rsidRPr="006A5F27">
        <w:rPr>
          <w:rFonts w:eastAsia="Times New Roman"/>
          <w:b/>
          <w:bCs/>
        </w:rPr>
        <w:t xml:space="preserve"> </w:t>
      </w:r>
    </w:p>
    <w:p w14:paraId="52362B10" w14:textId="31832CEE" w:rsidR="00E0015B" w:rsidRPr="006A5F27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Zamawiający wymaga, aby czas trwania każdej zakupionej licencji Oprogramowania </w:t>
      </w:r>
      <w:r w:rsidR="004D0A8B">
        <w:rPr>
          <w:rFonts w:eastAsia="Times New Roman" w:cs="Arial"/>
          <w:lang w:eastAsia="pl-PL"/>
        </w:rPr>
        <w:br/>
      </w:r>
      <w:r w:rsidRPr="006A5F27">
        <w:rPr>
          <w:rFonts w:eastAsia="Times New Roman" w:cs="Arial"/>
          <w:lang w:eastAsia="pl-PL"/>
        </w:rPr>
        <w:t xml:space="preserve">był </w:t>
      </w:r>
      <w:r w:rsidR="00010771">
        <w:rPr>
          <w:rFonts w:eastAsia="Times New Roman" w:cs="Arial"/>
          <w:lang w:eastAsia="pl-PL"/>
        </w:rPr>
        <w:t xml:space="preserve">zbieżny z okresem zakończenia aktualnie posiadanej przez zamawiającego subskrypcji Office 365 business </w:t>
      </w:r>
      <w:proofErr w:type="spellStart"/>
      <w:r w:rsidR="00010771">
        <w:rPr>
          <w:rFonts w:eastAsia="Times New Roman" w:cs="Arial"/>
          <w:lang w:eastAsia="pl-PL"/>
        </w:rPr>
        <w:t>premium</w:t>
      </w:r>
      <w:proofErr w:type="spellEnd"/>
      <w:r w:rsidR="00010771">
        <w:rPr>
          <w:rFonts w:eastAsia="Times New Roman" w:cs="Arial"/>
          <w:lang w:eastAsia="pl-PL"/>
        </w:rPr>
        <w:t>.</w:t>
      </w:r>
    </w:p>
    <w:p w14:paraId="4A897A15" w14:textId="77777777" w:rsidR="00E0015B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Zamawiający wymaga, aby dostawa nastąpiła w jednej transzy. </w:t>
      </w:r>
    </w:p>
    <w:p w14:paraId="2944DF45" w14:textId="105F706B" w:rsidR="00E0015B" w:rsidRPr="00E0015B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E0015B">
        <w:rPr>
          <w:rFonts w:eastAsia="Times New Roman" w:cs="Arial"/>
          <w:lang w:eastAsia="pl-PL"/>
        </w:rPr>
        <w:t xml:space="preserve">Potwierdzeniem odbioru dostawy licencji będzie podpisany przez Wykonawcę </w:t>
      </w:r>
      <w:r w:rsidR="004D0A8B">
        <w:rPr>
          <w:rFonts w:eastAsia="Times New Roman" w:cs="Arial"/>
          <w:lang w:eastAsia="pl-PL"/>
        </w:rPr>
        <w:br/>
      </w:r>
      <w:r w:rsidRPr="00E0015B">
        <w:rPr>
          <w:rFonts w:eastAsia="Times New Roman" w:cs="Arial"/>
          <w:lang w:eastAsia="pl-PL"/>
        </w:rPr>
        <w:t>i Zamawiającego Protokół Odbioru Licencji.</w:t>
      </w:r>
    </w:p>
    <w:p w14:paraId="0AA69966" w14:textId="77777777" w:rsidR="00800F60" w:rsidRPr="006A5F27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Z uwagi na zakres funkcjonalny wdrożenia planowanego na bazie Oprogramowania oraz konieczności minimalizacji kosztów związanych z wdrożeniem i eksploatacją systemów, Zamawiający wymaga oferty zawierającej Oprogramowanie umożliwiające wykorzystanie </w:t>
      </w:r>
      <w:r w:rsidRPr="006A5F27">
        <w:rPr>
          <w:rFonts w:eastAsia="Times New Roman" w:cs="Arial"/>
          <w:lang w:eastAsia="pl-PL"/>
        </w:rPr>
        <w:lastRenderedPageBreak/>
        <w:t>wspólnych i jednolitych procedur masowej instalacji, uaktualniania, zarządzania, monitorowania i wsparcia technicznego.</w:t>
      </w:r>
    </w:p>
    <w:p w14:paraId="1B51C144" w14:textId="77777777" w:rsidR="00800F60" w:rsidRPr="006A5F27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Wykonawca zapewni, że Oprogramowanie nie narusza prawa autorskiego. </w:t>
      </w:r>
    </w:p>
    <w:p w14:paraId="4AAFDA27" w14:textId="59908310" w:rsidR="00800F60" w:rsidRPr="006A5F27" w:rsidRDefault="00800F60" w:rsidP="00800F60">
      <w:pPr>
        <w:spacing w:after="0"/>
        <w:rPr>
          <w:rFonts w:eastAsia="Times New Roman" w:cs="Arial"/>
          <w:lang w:eastAsia="pl-PL"/>
        </w:rPr>
      </w:pPr>
    </w:p>
    <w:p w14:paraId="047F83B3" w14:textId="77777777" w:rsidR="00800F60" w:rsidRPr="006A5F27" w:rsidRDefault="00800F60" w:rsidP="00800F60">
      <w:pPr>
        <w:spacing w:after="0" w:line="276" w:lineRule="auto"/>
        <w:rPr>
          <w:rFonts w:cs="Calibri"/>
        </w:rPr>
      </w:pPr>
    </w:p>
    <w:p w14:paraId="5D8CA4E4" w14:textId="5631D6EC" w:rsidR="001E2411" w:rsidRDefault="001E2411" w:rsidP="001E2411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1E2411">
        <w:rPr>
          <w:rFonts w:cs="Calibri"/>
          <w:b/>
        </w:rPr>
        <w:t>Przygotowanie środowiska</w:t>
      </w:r>
    </w:p>
    <w:p w14:paraId="2CC504CE" w14:textId="77777777" w:rsidR="001E2411" w:rsidRDefault="001E2411" w:rsidP="001E2411">
      <w:pPr>
        <w:pStyle w:val="Akapitzlist"/>
        <w:spacing w:after="160" w:line="259" w:lineRule="auto"/>
        <w:rPr>
          <w:rFonts w:cs="Calibri"/>
          <w:b/>
        </w:rPr>
      </w:pPr>
    </w:p>
    <w:p w14:paraId="7842C60B" w14:textId="77777777" w:rsidR="001E2411" w:rsidRPr="001E2411" w:rsidRDefault="001E2411" w:rsidP="001E2411">
      <w:pPr>
        <w:pStyle w:val="Akapitzlist"/>
        <w:numPr>
          <w:ilvl w:val="1"/>
          <w:numId w:val="3"/>
        </w:numPr>
        <w:spacing w:after="160" w:line="259" w:lineRule="auto"/>
        <w:rPr>
          <w:rFonts w:cs="Calibri"/>
          <w:b/>
        </w:rPr>
      </w:pPr>
      <w:r>
        <w:t xml:space="preserve">Na początku prac zostanie wykonana analiza środowiska GIF. </w:t>
      </w:r>
    </w:p>
    <w:p w14:paraId="0CD1AF48" w14:textId="72BA6B3A" w:rsidR="001E2411" w:rsidRPr="001E2411" w:rsidRDefault="001E2411" w:rsidP="001E2411">
      <w:pPr>
        <w:pStyle w:val="Akapitzlist"/>
        <w:numPr>
          <w:ilvl w:val="1"/>
          <w:numId w:val="3"/>
        </w:numPr>
        <w:spacing w:after="160" w:line="259" w:lineRule="auto"/>
        <w:rPr>
          <w:rFonts w:cs="Calibri"/>
          <w:b/>
        </w:rPr>
      </w:pPr>
      <w:r>
        <w:t xml:space="preserve">Na podstawie analizy zostaną przygotowane </w:t>
      </w:r>
      <w:r w:rsidR="00B57BA0">
        <w:t>„</w:t>
      </w:r>
      <w:r w:rsidR="00045934">
        <w:t>P</w:t>
      </w:r>
      <w:r>
        <w:t xml:space="preserve">lany </w:t>
      </w:r>
      <w:r w:rsidR="00B57BA0">
        <w:t>M</w:t>
      </w:r>
      <w:r w:rsidR="00045934">
        <w:t xml:space="preserve">igracji </w:t>
      </w:r>
      <w:r w:rsidR="00B57BA0">
        <w:t>Poczty”</w:t>
      </w:r>
      <w:r>
        <w:t xml:space="preserve"> dla poszczególnych obszarów. </w:t>
      </w:r>
    </w:p>
    <w:p w14:paraId="5362E24A" w14:textId="77777777" w:rsidR="001E2411" w:rsidRPr="001E2411" w:rsidRDefault="001E2411" w:rsidP="004D0A8B"/>
    <w:p w14:paraId="1959BCF9" w14:textId="14828727" w:rsidR="001E2411" w:rsidRPr="001E2411" w:rsidRDefault="001E2411" w:rsidP="001E2411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1E2411">
        <w:rPr>
          <w:b/>
        </w:rPr>
        <w:t>Uruchomienie usługi Exchange Online</w:t>
      </w:r>
    </w:p>
    <w:p w14:paraId="6E87A015" w14:textId="77777777" w:rsidR="001E2411" w:rsidRPr="001E2411" w:rsidRDefault="001E2411" w:rsidP="001E2411">
      <w:pPr>
        <w:pStyle w:val="Akapitzlist"/>
        <w:spacing w:after="160" w:line="259" w:lineRule="auto"/>
        <w:rPr>
          <w:rFonts w:cs="Calibri"/>
          <w:b/>
        </w:rPr>
      </w:pPr>
    </w:p>
    <w:p w14:paraId="1D44C3A7" w14:textId="38687710" w:rsidR="001E2411" w:rsidRDefault="001E2411" w:rsidP="001E2411">
      <w:pPr>
        <w:pStyle w:val="Akapitzlist"/>
        <w:spacing w:after="160" w:line="259" w:lineRule="auto"/>
      </w:pPr>
      <w:r w:rsidRPr="009503DF">
        <w:t xml:space="preserve">W ramach realizacji uruchomienia środowiska </w:t>
      </w:r>
      <w:proofErr w:type="spellStart"/>
      <w:r w:rsidRPr="009503DF">
        <w:t>Exchnage</w:t>
      </w:r>
      <w:proofErr w:type="spellEnd"/>
      <w:r w:rsidRPr="009503DF">
        <w:t xml:space="preserve"> </w:t>
      </w:r>
      <w:r>
        <w:t>O</w:t>
      </w:r>
      <w:r w:rsidRPr="009503DF">
        <w:t xml:space="preserve">nline zostanie wdrożona konfiguracja </w:t>
      </w:r>
      <w:r>
        <w:t>ustalona w ramach P</w:t>
      </w:r>
      <w:r w:rsidR="00B57BA0">
        <w:t>MP</w:t>
      </w:r>
      <w:r w:rsidRPr="009503DF">
        <w:t xml:space="preserve">. W ramach zabezpieczeń zostaną skonfigurowane polityki ochrony w rozwiązaniach Exchange Online </w:t>
      </w:r>
      <w:proofErr w:type="spellStart"/>
      <w:r w:rsidRPr="009503DF">
        <w:t>Protection</w:t>
      </w:r>
      <w:proofErr w:type="spellEnd"/>
      <w:r w:rsidRPr="009503DF">
        <w:t xml:space="preserve"> oraz Microsoft </w:t>
      </w:r>
      <w:proofErr w:type="spellStart"/>
      <w:r w:rsidRPr="009503DF">
        <w:t>Defender</w:t>
      </w:r>
      <w:proofErr w:type="spellEnd"/>
      <w:r w:rsidRPr="009503DF">
        <w:t xml:space="preserve"> </w:t>
      </w:r>
      <w:r w:rsidR="004D0A8B">
        <w:br/>
      </w:r>
      <w:r w:rsidRPr="009503DF">
        <w:t xml:space="preserve">for Office 365. </w:t>
      </w:r>
      <w:r>
        <w:t xml:space="preserve">Dodatkowo zostanie wdrożone połączenie hybrydowe z lokalnym serwerem Exchange. </w:t>
      </w:r>
      <w:r w:rsidRPr="009503DF">
        <w:t>Dla wdrożonych konfiguracji zostaną przeprowadzone testy.</w:t>
      </w:r>
    </w:p>
    <w:p w14:paraId="4CECAEE6" w14:textId="77777777" w:rsidR="001E2411" w:rsidRDefault="001E2411" w:rsidP="001E2411">
      <w:pPr>
        <w:pStyle w:val="Akapitzlist"/>
        <w:spacing w:after="160" w:line="259" w:lineRule="auto"/>
      </w:pPr>
    </w:p>
    <w:p w14:paraId="045D967F" w14:textId="77777777" w:rsidR="001E2411" w:rsidRPr="001E2411" w:rsidRDefault="001E2411" w:rsidP="001E2411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1E2411">
        <w:rPr>
          <w:b/>
        </w:rPr>
        <w:t>Uruchomienie usługi Intune</w:t>
      </w:r>
    </w:p>
    <w:p w14:paraId="36997689" w14:textId="1AAC7183" w:rsidR="001E2411" w:rsidRDefault="001E2411" w:rsidP="001E2411">
      <w:pPr>
        <w:pStyle w:val="Akapitzlist"/>
        <w:spacing w:after="160" w:line="259" w:lineRule="auto"/>
      </w:pPr>
      <w:r>
        <w:t>W ramach uruchomienia usługi Intune zostanie przygotowana konfiguracja umożliwiająca podłączenie urządzeń GIF</w:t>
      </w:r>
      <w:r w:rsidR="00B57BA0">
        <w:t xml:space="preserve"> </w:t>
      </w:r>
      <w:r>
        <w:t xml:space="preserve">(stacje robocze i urządzenia mobilne) do zarządzania poprzez usługę Intune. </w:t>
      </w:r>
      <w:r w:rsidR="005E5F1C">
        <w:t>Wykonawca</w:t>
      </w:r>
      <w:r>
        <w:t xml:space="preserve"> podłącz</w:t>
      </w:r>
      <w:r w:rsidR="000B3CA7">
        <w:t>y</w:t>
      </w:r>
      <w:r>
        <w:t xml:space="preserve"> urządzenia wybrane do pilotażu (zakładamy około 10% wszystkich urządzeń). Zostanie również skonfigurowana usługa ochrony urządzeń </w:t>
      </w:r>
      <w:proofErr w:type="spellStart"/>
      <w:r>
        <w:t>Defender</w:t>
      </w:r>
      <w:proofErr w:type="spellEnd"/>
      <w:r>
        <w:t xml:space="preserve"> for Business. Dodatkowo zostaną przygotowane do dystrybucji aplikacje Office 365 </w:t>
      </w:r>
      <w:r w:rsidR="004D0A8B">
        <w:br/>
      </w:r>
      <w:r>
        <w:t xml:space="preserve">i </w:t>
      </w:r>
      <w:proofErr w:type="spellStart"/>
      <w:r>
        <w:t>Defender</w:t>
      </w:r>
      <w:proofErr w:type="spellEnd"/>
      <w:r>
        <w:t xml:space="preserve"> for Business. Zostanie również skonfigurowany dostęp warunkowy do usługi O</w:t>
      </w:r>
      <w:r w:rsidR="005922A2">
        <w:t xml:space="preserve">ffice </w:t>
      </w:r>
      <w:r>
        <w:t>365.</w:t>
      </w:r>
    </w:p>
    <w:p w14:paraId="50278973" w14:textId="77777777" w:rsidR="00DF735C" w:rsidRDefault="00DF735C" w:rsidP="001E2411">
      <w:pPr>
        <w:pStyle w:val="Akapitzlist"/>
        <w:spacing w:after="160" w:line="259" w:lineRule="auto"/>
      </w:pPr>
    </w:p>
    <w:p w14:paraId="1DC4E6AD" w14:textId="77777777" w:rsidR="001E2411" w:rsidRDefault="001E2411" w:rsidP="001E2411">
      <w:pPr>
        <w:pStyle w:val="Akapitzlist"/>
        <w:spacing w:after="160" w:line="259" w:lineRule="auto"/>
      </w:pPr>
    </w:p>
    <w:p w14:paraId="68F19E91" w14:textId="77777777" w:rsidR="001E2411" w:rsidRPr="001E2411" w:rsidRDefault="001E2411" w:rsidP="001E2411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1E2411">
        <w:rPr>
          <w:b/>
        </w:rPr>
        <w:t>Migracja Poczty</w:t>
      </w:r>
    </w:p>
    <w:p w14:paraId="1802A0B4" w14:textId="77777777" w:rsidR="001A42F9" w:rsidRDefault="0026132E" w:rsidP="001A42F9">
      <w:pPr>
        <w:pStyle w:val="Akapitzlist"/>
        <w:numPr>
          <w:ilvl w:val="1"/>
          <w:numId w:val="3"/>
        </w:numPr>
        <w:spacing w:after="160" w:line="259" w:lineRule="auto"/>
      </w:pPr>
      <w:r>
        <w:t>Zamawiający wymaga aby w</w:t>
      </w:r>
      <w:r w:rsidR="001E2411">
        <w:t xml:space="preserve"> ramach migracji poczty</w:t>
      </w:r>
      <w:r>
        <w:t xml:space="preserve"> wykonać migrację pilotażową gdzie</w:t>
      </w:r>
      <w:r w:rsidR="001E2411">
        <w:t xml:space="preserve"> zostaną </w:t>
      </w:r>
      <w:proofErr w:type="spellStart"/>
      <w:r w:rsidR="001E2411">
        <w:t>zmigrowane</w:t>
      </w:r>
      <w:proofErr w:type="spellEnd"/>
      <w:r w:rsidR="001E2411">
        <w:t xml:space="preserve"> skrzynki wybrane (około 10 % wszystkich użytkowników). </w:t>
      </w:r>
    </w:p>
    <w:p w14:paraId="3E96DCCB" w14:textId="37DBE30C" w:rsidR="00BD5828" w:rsidRDefault="001E2411" w:rsidP="001A42F9">
      <w:pPr>
        <w:pStyle w:val="Akapitzlist"/>
        <w:numPr>
          <w:ilvl w:val="1"/>
          <w:numId w:val="3"/>
        </w:numPr>
        <w:spacing w:after="160" w:line="259" w:lineRule="auto"/>
      </w:pPr>
      <w:r>
        <w:t xml:space="preserve">Po potwierdzeniu poprawności migracji </w:t>
      </w:r>
      <w:r w:rsidR="0026132E">
        <w:t xml:space="preserve">pilotażowej </w:t>
      </w:r>
      <w:r>
        <w:t>zostanie u</w:t>
      </w:r>
      <w:r w:rsidR="0026132E">
        <w:t xml:space="preserve">ruchomiona migracja pozostałych </w:t>
      </w:r>
      <w:r>
        <w:t>skrzynek.</w:t>
      </w:r>
    </w:p>
    <w:p w14:paraId="09A2178C" w14:textId="0B247F9A" w:rsidR="001A42F9" w:rsidRDefault="001A42F9" w:rsidP="001A42F9">
      <w:pPr>
        <w:pStyle w:val="Akapitzlist"/>
        <w:numPr>
          <w:ilvl w:val="1"/>
          <w:numId w:val="3"/>
        </w:numPr>
        <w:spacing w:after="160" w:line="259" w:lineRule="auto"/>
      </w:pPr>
      <w:r>
        <w:t xml:space="preserve">Szczegółowy opis migracji stanowi </w:t>
      </w:r>
      <w:r w:rsidR="008A3C37" w:rsidRPr="004D0A8B">
        <w:t>Załącznik nr 1 do OP</w:t>
      </w:r>
      <w:r w:rsidR="005922A2">
        <w:t>Z</w:t>
      </w:r>
      <w:r w:rsidR="008A3C37" w:rsidRPr="004D0A8B">
        <w:t>.</w:t>
      </w:r>
    </w:p>
    <w:p w14:paraId="0D740AA0" w14:textId="77777777" w:rsidR="00BD5828" w:rsidRDefault="00BD5828" w:rsidP="001E2411">
      <w:pPr>
        <w:pStyle w:val="Akapitzlist"/>
        <w:spacing w:after="160" w:line="259" w:lineRule="auto"/>
      </w:pPr>
    </w:p>
    <w:p w14:paraId="5B7BE2A6" w14:textId="77777777" w:rsidR="00BD5828" w:rsidRPr="00BD5828" w:rsidRDefault="00BD5828" w:rsidP="00BD5828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BD5828">
        <w:rPr>
          <w:b/>
        </w:rPr>
        <w:t>Dokumentacja powdrożeniowa</w:t>
      </w:r>
    </w:p>
    <w:p w14:paraId="3F49DC99" w14:textId="7C193B62" w:rsidR="00496D73" w:rsidRDefault="00BD5828" w:rsidP="00496D73">
      <w:pPr>
        <w:pStyle w:val="Akapitzlist"/>
        <w:spacing w:after="160" w:line="259" w:lineRule="auto"/>
      </w:pPr>
      <w:r>
        <w:t>Zostanie przygotowana dokumentacja powdrożeniowa dla wdrożonych obszarów.</w:t>
      </w:r>
    </w:p>
    <w:p w14:paraId="54350701" w14:textId="77777777" w:rsidR="00496D73" w:rsidRDefault="00496D73" w:rsidP="00496D73">
      <w:pPr>
        <w:pStyle w:val="Akapitzlist"/>
        <w:spacing w:after="160" w:line="259" w:lineRule="auto"/>
      </w:pPr>
    </w:p>
    <w:p w14:paraId="443E7E29" w14:textId="0CD03BDB" w:rsidR="00496D73" w:rsidRPr="00BD5828" w:rsidRDefault="00496D73" w:rsidP="00496D73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>
        <w:rPr>
          <w:b/>
        </w:rPr>
        <w:t>Szkolenie</w:t>
      </w:r>
    </w:p>
    <w:p w14:paraId="7B355135" w14:textId="123FEE05" w:rsidR="00496D73" w:rsidRDefault="00496D73" w:rsidP="00496D73">
      <w:pPr>
        <w:pStyle w:val="Akapitzlist"/>
        <w:spacing w:after="160" w:line="259" w:lineRule="auto"/>
      </w:pPr>
      <w:r>
        <w:t>Wykonawca przeprowadzi szkolenie dla administratorów w zakresie ustalonym w P</w:t>
      </w:r>
      <w:r w:rsidR="005922A2">
        <w:t>MP</w:t>
      </w:r>
      <w:r>
        <w:t>.</w:t>
      </w:r>
    </w:p>
    <w:p w14:paraId="5C42CE23" w14:textId="77777777" w:rsidR="00BD5828" w:rsidRDefault="00BD5828" w:rsidP="00BD5828">
      <w:pPr>
        <w:pStyle w:val="Akapitzlist"/>
        <w:spacing w:after="160" w:line="259" w:lineRule="auto"/>
      </w:pPr>
    </w:p>
    <w:p w14:paraId="69C081A0" w14:textId="77777777" w:rsidR="00BD5828" w:rsidRPr="00BD5828" w:rsidRDefault="00BD5828" w:rsidP="00BD5828">
      <w:pPr>
        <w:pStyle w:val="Akapitzlist"/>
        <w:numPr>
          <w:ilvl w:val="0"/>
          <w:numId w:val="3"/>
        </w:numPr>
        <w:spacing w:after="160" w:line="259" w:lineRule="auto"/>
        <w:rPr>
          <w:rFonts w:cs="Calibri"/>
          <w:b/>
        </w:rPr>
      </w:pPr>
      <w:r w:rsidRPr="00BD5828">
        <w:rPr>
          <w:b/>
        </w:rPr>
        <w:t>Dodatkowe informacje i założenia</w:t>
      </w:r>
    </w:p>
    <w:p w14:paraId="6C104606" w14:textId="77777777" w:rsidR="00BD5828" w:rsidRDefault="00BD5828" w:rsidP="00BD5828">
      <w:pPr>
        <w:pStyle w:val="Akapitzlist"/>
        <w:numPr>
          <w:ilvl w:val="1"/>
          <w:numId w:val="3"/>
        </w:numPr>
        <w:spacing w:after="160" w:line="259" w:lineRule="auto"/>
      </w:pPr>
      <w:r>
        <w:t xml:space="preserve">Zamawiający dopuszcza prowadzenie prac w formie zdalnej pod nadzorem osób Wydziału Informatyki GIF. </w:t>
      </w:r>
    </w:p>
    <w:p w14:paraId="0E933294" w14:textId="2B72BED9" w:rsidR="00BD5828" w:rsidRDefault="00BD5828" w:rsidP="00BD5828">
      <w:pPr>
        <w:pStyle w:val="Akapitzlist"/>
        <w:numPr>
          <w:ilvl w:val="1"/>
          <w:numId w:val="3"/>
        </w:numPr>
        <w:spacing w:after="160" w:line="259" w:lineRule="auto"/>
      </w:pPr>
      <w:r>
        <w:t>Na prośbę Zamawiającego, pracownicy Zamawiającego będą realizować prace samodzielnie po udostępnieniu niezbędnych uprawnień przy wsparciu merytorycznym Wykonawcy.</w:t>
      </w:r>
    </w:p>
    <w:p w14:paraId="572B156F" w14:textId="55ADB445" w:rsidR="00BD5828" w:rsidRDefault="00BD5828" w:rsidP="00BD5828">
      <w:pPr>
        <w:pStyle w:val="Akapitzlist"/>
        <w:numPr>
          <w:ilvl w:val="1"/>
          <w:numId w:val="3"/>
        </w:numPr>
        <w:spacing w:after="160" w:line="259" w:lineRule="auto"/>
      </w:pPr>
      <w:r>
        <w:lastRenderedPageBreak/>
        <w:t xml:space="preserve">Migracja skrzynek (z wyjątkiem pilotażu) będzie przeprowadzana przez pracowników GIF. </w:t>
      </w:r>
      <w:r w:rsidR="004D0A8B">
        <w:br/>
      </w:r>
      <w:r>
        <w:t>W razie potrzeby pracownicy Wykonawcy udzielają niezbędnego wsparcia w rozwiązaniu problemów merytorycznych i technicznych</w:t>
      </w:r>
    </w:p>
    <w:p w14:paraId="2AC26B2F" w14:textId="03E9A2EC" w:rsidR="00BD5828" w:rsidRDefault="00BD5828" w:rsidP="00BD5828">
      <w:pPr>
        <w:pStyle w:val="Akapitzlist"/>
        <w:numPr>
          <w:ilvl w:val="1"/>
          <w:numId w:val="3"/>
        </w:numPr>
        <w:spacing w:after="160" w:line="259" w:lineRule="auto"/>
      </w:pPr>
      <w:r>
        <w:t>Włączenie do zarządzania urządzeń</w:t>
      </w:r>
      <w:r w:rsidR="005922A2">
        <w:t xml:space="preserve"> </w:t>
      </w:r>
      <w:r>
        <w:t xml:space="preserve">(z wyjątkiem pilotażu) będzie przeprowadzana przez pracowników GIF. W razie potrzeby pracownicy IP udzielają niezbędnego wsparcia </w:t>
      </w:r>
      <w:r w:rsidR="004D0A8B">
        <w:br/>
      </w:r>
      <w:r>
        <w:t>w rozwiązaniu problemów</w:t>
      </w:r>
    </w:p>
    <w:p w14:paraId="18400F6E" w14:textId="45FD8ACB" w:rsidR="00BD5828" w:rsidRPr="009503DF" w:rsidRDefault="00BD5828" w:rsidP="00BD5828">
      <w:pPr>
        <w:pStyle w:val="Akapitzlist"/>
        <w:numPr>
          <w:ilvl w:val="1"/>
          <w:numId w:val="3"/>
        </w:numPr>
        <w:spacing w:after="160" w:line="259" w:lineRule="auto"/>
      </w:pPr>
      <w:r>
        <w:t>Zakładamy, że prace odbywają się zdalnie. W przypadku potrzeby Inżynier może pojawiać się na miejscu.</w:t>
      </w:r>
    </w:p>
    <w:p w14:paraId="2AEC15B6" w14:textId="7F6BE86C" w:rsidR="00800F60" w:rsidRPr="004D0A8B" w:rsidRDefault="00800F60" w:rsidP="004D0A8B">
      <w:pPr>
        <w:spacing w:after="160" w:line="259" w:lineRule="auto"/>
        <w:rPr>
          <w:rFonts w:cs="Calibri"/>
          <w:b/>
        </w:rPr>
      </w:pPr>
      <w:r w:rsidRPr="004D0A8B">
        <w:rPr>
          <w:rFonts w:cs="Calibri"/>
          <w:b/>
        </w:rPr>
        <w:br w:type="page"/>
      </w:r>
    </w:p>
    <w:p w14:paraId="226D4FD9" w14:textId="77777777" w:rsidR="00DD3FA7" w:rsidRPr="001A42F9" w:rsidRDefault="00DD3FA7" w:rsidP="00DD3FA7">
      <w:pPr>
        <w:spacing w:after="0" w:line="276" w:lineRule="auto"/>
        <w:ind w:left="1428"/>
        <w:contextualSpacing/>
        <w:jc w:val="right"/>
        <w:rPr>
          <w:rFonts w:cs="Calibri"/>
        </w:rPr>
      </w:pPr>
      <w:bookmarkStart w:id="3" w:name="Załącznik_nr_1"/>
      <w:r w:rsidRPr="001A42F9">
        <w:rPr>
          <w:rFonts w:cs="Calibri"/>
          <w:b/>
          <w:bCs/>
        </w:rPr>
        <w:lastRenderedPageBreak/>
        <w:t>Załącznik nr 2 do OPZ</w:t>
      </w:r>
    </w:p>
    <w:p w14:paraId="569CF173" w14:textId="77777777" w:rsidR="00DD3FA7" w:rsidRDefault="00DD3FA7" w:rsidP="00DD3FA7">
      <w:pPr>
        <w:jc w:val="center"/>
        <w:rPr>
          <w:b/>
        </w:rPr>
      </w:pPr>
      <w:r w:rsidRPr="001A42F9">
        <w:rPr>
          <w:b/>
        </w:rPr>
        <w:t>Szczegółowy opis migracji</w:t>
      </w:r>
    </w:p>
    <w:p w14:paraId="5DE7BCC4" w14:textId="77777777" w:rsidR="00DD3FA7" w:rsidRDefault="00DD3FA7" w:rsidP="00DD3FA7"/>
    <w:p w14:paraId="1E418BF0" w14:textId="77777777" w:rsidR="00DD3FA7" w:rsidRDefault="00DD3FA7" w:rsidP="00DD3FA7">
      <w:pPr>
        <w:pStyle w:val="Akapitzlist"/>
        <w:numPr>
          <w:ilvl w:val="0"/>
          <w:numId w:val="36"/>
        </w:numPr>
        <w:spacing w:after="0" w:line="259" w:lineRule="auto"/>
      </w:pPr>
      <w:r>
        <w:t>Wymagania:</w:t>
      </w:r>
    </w:p>
    <w:p w14:paraId="53A23CC5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Weryfikacja środowiska Zamawiającego.</w:t>
      </w:r>
    </w:p>
    <w:p w14:paraId="12022F74" w14:textId="4C216DA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Przygotowanie harmonogram</w:t>
      </w:r>
      <w:r w:rsidR="005922A2">
        <w:t>u</w:t>
      </w:r>
      <w:r>
        <w:t xml:space="preserve"> prac.</w:t>
      </w:r>
    </w:p>
    <w:p w14:paraId="78E33F77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Przygotowania systemów Zamawiającego do migracji.</w:t>
      </w:r>
    </w:p>
    <w:p w14:paraId="3AF23FA8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Migracja skrzynek pocztowych.</w:t>
      </w:r>
    </w:p>
    <w:p w14:paraId="7A80E466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Konfiguracja kont użytkowników, zasobów typu </w:t>
      </w:r>
      <w:proofErr w:type="spellStart"/>
      <w:r>
        <w:t>relay</w:t>
      </w:r>
      <w:proofErr w:type="spellEnd"/>
      <w:r>
        <w:t xml:space="preserve">, grup dystrybucyjnych i skrzynek współdzielonych. </w:t>
      </w:r>
    </w:p>
    <w:p w14:paraId="3DC70B20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Konfiguracja zabezpieczeń i kopii bezpieczeństwa skrzynek pocztowych.</w:t>
      </w:r>
    </w:p>
    <w:p w14:paraId="18029E06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Zmiany w DNS Zamawiającego.</w:t>
      </w:r>
    </w:p>
    <w:p w14:paraId="37750606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Testy poczty wewnętrznej oraz zewnętrznej.</w:t>
      </w:r>
    </w:p>
    <w:p w14:paraId="11A9A011" w14:textId="48808A87" w:rsidR="00E056A5" w:rsidRDefault="00E056A5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Przygotowanie środowiska do przełączenia w tryb tylko online (bez on-</w:t>
      </w:r>
      <w:proofErr w:type="spellStart"/>
      <w:r>
        <w:t>premise</w:t>
      </w:r>
      <w:proofErr w:type="spellEnd"/>
      <w:r>
        <w:t>).</w:t>
      </w:r>
    </w:p>
    <w:p w14:paraId="1F74F6B6" w14:textId="77777777" w:rsidR="00DD3FA7" w:rsidRDefault="00DD3FA7" w:rsidP="00DD3FA7">
      <w:pPr>
        <w:pStyle w:val="Akapitzlist"/>
        <w:spacing w:after="0" w:line="259" w:lineRule="auto"/>
        <w:ind w:left="851"/>
      </w:pPr>
    </w:p>
    <w:p w14:paraId="6529787C" w14:textId="77777777" w:rsidR="00DD3FA7" w:rsidRDefault="00DD3FA7" w:rsidP="00DD3FA7">
      <w:pPr>
        <w:pStyle w:val="Akapitzlist"/>
        <w:numPr>
          <w:ilvl w:val="0"/>
          <w:numId w:val="36"/>
        </w:numPr>
        <w:spacing w:after="0" w:line="259" w:lineRule="auto"/>
      </w:pPr>
      <w:r>
        <w:t>Szczegółowe zasady wykonania migracji:</w:t>
      </w:r>
    </w:p>
    <w:p w14:paraId="03001B1F" w14:textId="68CF7C75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w ciągu </w:t>
      </w:r>
      <w:r w:rsidR="00B54D4A">
        <w:t>5</w:t>
      </w:r>
      <w:r>
        <w:t xml:space="preserve"> dni roboczych od zawarcia umowy zweryfikuje posiadane przez Zamawiającego zasoby i ich konfigurację. </w:t>
      </w:r>
    </w:p>
    <w:p w14:paraId="361D2138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Wykonawca dokona analizy środowiska Zamawiającego, zaproponuje architekturę i przebieg wdrożenia docelowego systemu poczty elektronicznej w szczególności musi zostać przedstawiony szczegółowy harmonogram wdrożenia i projekt techniczny przygotowany zgodnie z dobrymi praktykami i należytą rzetelnością.</w:t>
      </w:r>
    </w:p>
    <w:p w14:paraId="16903A97" w14:textId="7AFF68A3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w ciągu </w:t>
      </w:r>
      <w:r w:rsidR="004A4A99">
        <w:t>7</w:t>
      </w:r>
      <w:r>
        <w:t xml:space="preserve"> dni roboczych od dnia zawarcia umowy przedstawi Zamawiającemu do akceptacji harmonogramu prac, uwzględniający niezbędne aktualizacje systemów Zamawiającego, przerwy serwisowe, migrację skrzynek pocztowych, plan testów, zmiany w DNS, projekt wdrażanego rozwiązania.</w:t>
      </w:r>
    </w:p>
    <w:p w14:paraId="362463C9" w14:textId="51FCCFC2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Zamawiający zatwierdzi lub wprowadzi zmiany w przedstawionym harmonogramie prac w przeciągu </w:t>
      </w:r>
      <w:r w:rsidR="00A545BF">
        <w:t xml:space="preserve">5 </w:t>
      </w:r>
      <w:r>
        <w:t>dni roboczych.</w:t>
      </w:r>
    </w:p>
    <w:p w14:paraId="2D14E0F3" w14:textId="36888D0B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dostosuje harmonogram pracy do zgłaszanych uwag Zamawiającego w ciągu </w:t>
      </w:r>
      <w:r w:rsidR="00A545BF">
        <w:t>2</w:t>
      </w:r>
      <w:r>
        <w:t xml:space="preserve"> dni robocz</w:t>
      </w:r>
      <w:r w:rsidR="00A545BF">
        <w:t>ych</w:t>
      </w:r>
      <w:r>
        <w:t>.</w:t>
      </w:r>
    </w:p>
    <w:p w14:paraId="15069655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ustali z Zamawiającym przerwy serwisowe, poza godzinami pracy biura Zamawiającego. </w:t>
      </w:r>
    </w:p>
    <w:p w14:paraId="38C1FC5E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Wszystkie prace Wykonawcy będą prowadzone w asyście pracowników Zamawiającego.</w:t>
      </w:r>
    </w:p>
    <w:p w14:paraId="04FB728D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Migracja musi być przeprowadzana w sposób automatyczny i nie dopuszcza się sytuacji (za wyjątkiem sytuacji uzasadnionych technicznie), w której jakiekolwiek dane poczty użytkowników są podczas migracji ręcznie eksportowane/importowane (np. kalendarze, maile, książka kontaktów).</w:t>
      </w:r>
    </w:p>
    <w:p w14:paraId="3D663AE1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Migracja nie może wpływać na pracę użytkowników końcowych i musi być dokonywana w tle pracy użytkowników.</w:t>
      </w:r>
    </w:p>
    <w:p w14:paraId="15ED914C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musi zapewnić, podczas migracji, pełną kontrolę nad jej przebiegiem w postaci szczegółowych logów wraz z prezentacją statystyk (ilość </w:t>
      </w:r>
      <w:proofErr w:type="spellStart"/>
      <w:r>
        <w:t>zmigrowanych</w:t>
      </w:r>
      <w:proofErr w:type="spellEnd"/>
      <w:r>
        <w:t xml:space="preserve"> wiadomości, ilość pominiętych wiadomości, ilość błędów, ilość ostrzeżeń).</w:t>
      </w:r>
    </w:p>
    <w:p w14:paraId="55EBD5FE" w14:textId="421FA594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Oferowane rozwiązanie do migracji musi zapewniać nieprzerwaną komunikację użytkowników i współpracę kalendarzy, </w:t>
      </w:r>
      <w:r w:rsidR="004E5FE2">
        <w:t>zgodność</w:t>
      </w:r>
      <w:r>
        <w:t xml:space="preserve"> w kalendarzach statusu </w:t>
      </w:r>
      <w:proofErr w:type="spellStart"/>
      <w:r>
        <w:t>Free</w:t>
      </w:r>
      <w:proofErr w:type="spellEnd"/>
      <w:r>
        <w:t>/</w:t>
      </w:r>
      <w:proofErr w:type="spellStart"/>
      <w:r>
        <w:t>Busy</w:t>
      </w:r>
      <w:proofErr w:type="spellEnd"/>
      <w:r>
        <w:t xml:space="preserve"> i </w:t>
      </w:r>
      <w:r w:rsidR="004E5FE2">
        <w:t>widoczność zaplanowanych</w:t>
      </w:r>
      <w:r>
        <w:t xml:space="preserve"> spotkań pomiędzy użytkownikami obydwu systemów.</w:t>
      </w:r>
    </w:p>
    <w:p w14:paraId="537D52C1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Wykonawca dostarczy Zamawiającemu dokumentację wprowadzonych zmian w konfiguracji systemów Zamawiającego w formie edytowalnych plików elektronicznych.</w:t>
      </w:r>
    </w:p>
    <w:p w14:paraId="09DC9C05" w14:textId="61975CD2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lastRenderedPageBreak/>
        <w:t>Wykonawca przekaże pracownikom Z</w:t>
      </w:r>
      <w:r w:rsidR="004E5FE2">
        <w:t>a</w:t>
      </w:r>
      <w:r>
        <w:t>mawiającego opis konfiguracji:</w:t>
      </w:r>
    </w:p>
    <w:p w14:paraId="6F5A207D" w14:textId="77777777" w:rsidR="00DD3FA7" w:rsidRDefault="00DD3FA7" w:rsidP="00DD3FA7">
      <w:pPr>
        <w:pStyle w:val="Akapitzlist"/>
        <w:numPr>
          <w:ilvl w:val="2"/>
          <w:numId w:val="36"/>
        </w:numPr>
        <w:spacing w:after="0" w:line="259" w:lineRule="auto"/>
        <w:ind w:left="1560" w:hanging="709"/>
      </w:pPr>
      <w:r>
        <w:t>nowych skrzynek pocztowych,</w:t>
      </w:r>
    </w:p>
    <w:p w14:paraId="6F9D4FD9" w14:textId="77777777" w:rsidR="00DD3FA7" w:rsidRDefault="00DD3FA7" w:rsidP="00DD3FA7">
      <w:pPr>
        <w:pStyle w:val="Akapitzlist"/>
        <w:numPr>
          <w:ilvl w:val="2"/>
          <w:numId w:val="36"/>
        </w:numPr>
        <w:spacing w:after="0" w:line="259" w:lineRule="auto"/>
        <w:ind w:left="1560" w:hanging="709"/>
      </w:pPr>
      <w:r>
        <w:t>konfiguracji innych skrzynek niż skrzynka użytkownika,</w:t>
      </w:r>
    </w:p>
    <w:p w14:paraId="010D1C2A" w14:textId="77777777" w:rsidR="00DD3FA7" w:rsidRDefault="00DD3FA7" w:rsidP="00DD3FA7">
      <w:pPr>
        <w:pStyle w:val="Akapitzlist"/>
        <w:numPr>
          <w:ilvl w:val="2"/>
          <w:numId w:val="36"/>
        </w:numPr>
        <w:spacing w:after="0" w:line="259" w:lineRule="auto"/>
        <w:ind w:left="1560" w:hanging="709"/>
      </w:pPr>
      <w:r>
        <w:t xml:space="preserve">archiwizacji i odzyskiwania wiadomości. </w:t>
      </w:r>
    </w:p>
    <w:p w14:paraId="6EFE331F" w14:textId="0C774526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Termin wykonania Usługi migracji do </w:t>
      </w:r>
      <w:r w:rsidR="004A4A99">
        <w:t>14</w:t>
      </w:r>
      <w:r>
        <w:t xml:space="preserve"> dni robocze od </w:t>
      </w:r>
      <w:r w:rsidR="004E5FE2">
        <w:t>momentu zatwierdzenia harmonogramu migracji.</w:t>
      </w:r>
      <w:r>
        <w:t xml:space="preserve"> </w:t>
      </w:r>
    </w:p>
    <w:p w14:paraId="28FC317D" w14:textId="578B664A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Odbiór wykonanych prac nastąpi przez podpisanie przez Zamawiającego Protokołu Odbioru Usługi Migracji bez zastrzeżeń na podstawie przeprowadzonych testów, w oparciu o Plan testów</w:t>
      </w:r>
      <w:r w:rsidR="004A4A99">
        <w:t xml:space="preserve"> przedstawiony przez Zamawiającego</w:t>
      </w:r>
      <w:r>
        <w:t xml:space="preserve">. </w:t>
      </w:r>
    </w:p>
    <w:p w14:paraId="6E0345C6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Wsparcie techniczne dotyczyć będzie doraźnej pomocy w rozwiązywaniu pojawiających się problemów związanych z funkcjonowaniem systemu pocztowego oraz klientów poczty elektronicznej, dotyczących wprowadzenia zmian w konfiguracji w celu zapewnienia prawidłowego działania systemu pocztowego.</w:t>
      </w:r>
    </w:p>
    <w:p w14:paraId="0E98B412" w14:textId="04752800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>Wsparcie techniczne odbywać się będzie poprzez pocztę elektroniczną lub telefonicznie, w języku polskim</w:t>
      </w:r>
      <w:r w:rsidR="004A4A99">
        <w:t>.</w:t>
      </w:r>
    </w:p>
    <w:p w14:paraId="1D4E8DD8" w14:textId="50AAE1C5" w:rsidR="004A4A99" w:rsidRDefault="004A4A99" w:rsidP="00DD3FA7">
      <w:pPr>
        <w:pStyle w:val="Akapitzlist"/>
        <w:numPr>
          <w:ilvl w:val="1"/>
          <w:numId w:val="36"/>
        </w:numPr>
        <w:spacing w:after="0" w:line="259" w:lineRule="auto"/>
        <w:ind w:left="851" w:hanging="491"/>
      </w:pPr>
      <w:r>
        <w:t xml:space="preserve">Wykonawca zapewni wsparcie </w:t>
      </w:r>
      <w:r w:rsidR="005569B1">
        <w:t>powdrożeniowe</w:t>
      </w:r>
      <w:r>
        <w:t xml:space="preserve"> w zakresie </w:t>
      </w:r>
      <w:r w:rsidR="005569B1">
        <w:t>wykonanych zadań</w:t>
      </w:r>
      <w:r>
        <w:t xml:space="preserve"> przez okres </w:t>
      </w:r>
      <w:r w:rsidR="005569B1">
        <w:t>30 dni od podpisania protokołu odbioru końcowego.</w:t>
      </w:r>
    </w:p>
    <w:p w14:paraId="1340C2D3" w14:textId="77777777" w:rsidR="00DD3FA7" w:rsidRDefault="00DD3FA7" w:rsidP="00DD3FA7">
      <w:pPr>
        <w:spacing w:after="0" w:line="259" w:lineRule="auto"/>
      </w:pPr>
    </w:p>
    <w:p w14:paraId="367ED98B" w14:textId="77777777" w:rsidR="00DD3FA7" w:rsidRDefault="00DD3FA7" w:rsidP="00DD3FA7">
      <w:pPr>
        <w:spacing w:after="0" w:line="259" w:lineRule="auto"/>
      </w:pPr>
    </w:p>
    <w:p w14:paraId="3B6C6883" w14:textId="77777777" w:rsidR="00DD3FA7" w:rsidRDefault="00DD3FA7" w:rsidP="00DD3FA7">
      <w:pPr>
        <w:pStyle w:val="Akapitzlist"/>
        <w:numPr>
          <w:ilvl w:val="0"/>
          <w:numId w:val="36"/>
        </w:numPr>
        <w:spacing w:after="0" w:line="259" w:lineRule="auto"/>
      </w:pPr>
      <w:r>
        <w:t xml:space="preserve"> Środowisko zamawiającego.</w:t>
      </w:r>
    </w:p>
    <w:p w14:paraId="48F23A36" w14:textId="77777777" w:rsidR="00DD3FA7" w:rsidRDefault="00DD3FA7" w:rsidP="00DD3FA7">
      <w:pPr>
        <w:pStyle w:val="Akapitzlist"/>
        <w:numPr>
          <w:ilvl w:val="1"/>
          <w:numId w:val="36"/>
        </w:numPr>
        <w:spacing w:after="0" w:line="259" w:lineRule="auto"/>
      </w:pPr>
      <w:r>
        <w:t>Zamawiający posiada:</w:t>
      </w:r>
    </w:p>
    <w:p w14:paraId="0FB0148B" w14:textId="73015B6A" w:rsidR="00DD3FA7" w:rsidRDefault="00A545BF" w:rsidP="00DD3FA7">
      <w:pPr>
        <w:pStyle w:val="Akapitzlist"/>
        <w:numPr>
          <w:ilvl w:val="2"/>
          <w:numId w:val="36"/>
        </w:numPr>
        <w:spacing w:after="0" w:line="259" w:lineRule="auto"/>
      </w:pPr>
      <w:r>
        <w:t xml:space="preserve"> </w:t>
      </w:r>
      <w:r w:rsidR="00DD3FA7">
        <w:t xml:space="preserve">Trzy kontrolery domeny, w tym dwa z systemem Windows Server 2012 R2 i jeden z </w:t>
      </w:r>
      <w:r>
        <w:t xml:space="preserve">  </w:t>
      </w:r>
      <w:r w:rsidR="00DD3FA7">
        <w:t>systemem Windows Server 2019. Poziom lasu i funkcjonalności domeny Windows Server 2012 R2.</w:t>
      </w:r>
    </w:p>
    <w:p w14:paraId="7110D3B0" w14:textId="018306D3" w:rsidR="00DD3FA7" w:rsidRDefault="00A545BF" w:rsidP="00DD3FA7">
      <w:pPr>
        <w:pStyle w:val="Akapitzlist"/>
        <w:numPr>
          <w:ilvl w:val="2"/>
          <w:numId w:val="36"/>
        </w:numPr>
        <w:spacing w:after="0" w:line="259" w:lineRule="auto"/>
      </w:pPr>
      <w:r>
        <w:t xml:space="preserve"> </w:t>
      </w:r>
      <w:r w:rsidR="00DD3FA7">
        <w:t>Exchange Server 2016 DAG, CU23; Windows serwer 2012</w:t>
      </w:r>
      <w:r w:rsidR="005569B1">
        <w:t xml:space="preserve"> </w:t>
      </w:r>
      <w:r w:rsidR="00DD3FA7">
        <w:t>R2</w:t>
      </w:r>
    </w:p>
    <w:p w14:paraId="2D95F3CF" w14:textId="638826C8" w:rsidR="00DD3FA7" w:rsidRDefault="00A545BF" w:rsidP="00DD3FA7">
      <w:pPr>
        <w:pStyle w:val="Akapitzlist"/>
        <w:numPr>
          <w:ilvl w:val="2"/>
          <w:numId w:val="36"/>
        </w:numPr>
        <w:spacing w:after="0" w:line="259" w:lineRule="auto"/>
      </w:pPr>
      <w:r>
        <w:t xml:space="preserve"> </w:t>
      </w:r>
      <w:r w:rsidR="00DD3FA7">
        <w:t xml:space="preserve">Skonfigurowane połączenie i synchronizacja użytkowników, grup między lokalnym Active Directory a </w:t>
      </w:r>
      <w:proofErr w:type="spellStart"/>
      <w:r w:rsidR="00DD3FA7">
        <w:t>Azure</w:t>
      </w:r>
      <w:proofErr w:type="spellEnd"/>
      <w:r w:rsidR="00DD3FA7">
        <w:t xml:space="preserve"> Active Directory. </w:t>
      </w:r>
    </w:p>
    <w:p w14:paraId="6CB72330" w14:textId="56A4748E" w:rsidR="00DD3FA7" w:rsidRDefault="00A545BF" w:rsidP="00DD3FA7">
      <w:pPr>
        <w:pStyle w:val="Akapitzlist"/>
        <w:numPr>
          <w:ilvl w:val="2"/>
          <w:numId w:val="36"/>
        </w:numPr>
        <w:spacing w:after="0" w:line="259" w:lineRule="auto"/>
      </w:pPr>
      <w:r>
        <w:t xml:space="preserve"> </w:t>
      </w:r>
      <w:r w:rsidR="00DD3FA7">
        <w:t>Zamawiający posiada licencje Office 365 Business Premium</w:t>
      </w:r>
      <w:r w:rsidR="005569B1">
        <w:t xml:space="preserve"> 170 sztuk.</w:t>
      </w:r>
    </w:p>
    <w:p w14:paraId="48CDE438" w14:textId="7E185CCD" w:rsidR="00DD3FA7" w:rsidRDefault="00A545BF" w:rsidP="00DD3FA7">
      <w:pPr>
        <w:pStyle w:val="Akapitzlist"/>
        <w:numPr>
          <w:ilvl w:val="2"/>
          <w:numId w:val="36"/>
        </w:numPr>
        <w:spacing w:after="0" w:line="259" w:lineRule="auto"/>
      </w:pPr>
      <w:r>
        <w:t xml:space="preserve"> </w:t>
      </w:r>
      <w:r w:rsidR="00DD3FA7">
        <w:t xml:space="preserve">Ilość skrzynek pocztowych przeznaczonych do migracji: </w:t>
      </w:r>
      <w:r w:rsidR="00DD3FA7" w:rsidRPr="00817774">
        <w:t>2</w:t>
      </w:r>
      <w:r w:rsidR="005569B1">
        <w:t>2</w:t>
      </w:r>
      <w:r w:rsidR="00DD3FA7" w:rsidRPr="00817774">
        <w:t>0 szt.;</w:t>
      </w:r>
    </w:p>
    <w:p w14:paraId="2F0317B4" w14:textId="0D207222" w:rsidR="00DD3FA7" w:rsidRDefault="00DD3FA7" w:rsidP="00DD3FA7">
      <w:pPr>
        <w:pStyle w:val="Akapitzlist"/>
        <w:spacing w:after="0" w:line="259" w:lineRule="auto"/>
        <w:ind w:left="1224"/>
      </w:pPr>
      <w:r>
        <w:t xml:space="preserve"> Aktywna ilość wykorzystywanych stacji roboczych:</w:t>
      </w:r>
      <w:r w:rsidR="004A4A99">
        <w:t xml:space="preserve"> </w:t>
      </w:r>
      <w:r>
        <w:t>200 szt.</w:t>
      </w:r>
    </w:p>
    <w:p w14:paraId="11A1D3F8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7FDAAF85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3B55E4BA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68E844B2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76C06980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2B1BC983" w14:textId="77777777" w:rsidR="00DD3FA7" w:rsidRDefault="00DD3FA7" w:rsidP="00DD3FA7">
      <w:pPr>
        <w:pStyle w:val="Akapitzlist"/>
        <w:spacing w:after="0" w:line="259" w:lineRule="auto"/>
        <w:ind w:left="1224"/>
      </w:pPr>
    </w:p>
    <w:p w14:paraId="074FDB41" w14:textId="0B2F0F62" w:rsidR="00DD3FA7" w:rsidRDefault="005569B1" w:rsidP="004D0A8B">
      <w:pPr>
        <w:pStyle w:val="Akapitzlist"/>
        <w:tabs>
          <w:tab w:val="left" w:pos="4401"/>
        </w:tabs>
        <w:spacing w:after="0" w:line="259" w:lineRule="auto"/>
        <w:ind w:left="1224"/>
      </w:pPr>
      <w:r>
        <w:tab/>
      </w:r>
    </w:p>
    <w:p w14:paraId="63F48E9D" w14:textId="77777777" w:rsidR="00DD3FA7" w:rsidRDefault="00DD3FA7" w:rsidP="00DD3FA7">
      <w:pPr>
        <w:pStyle w:val="Akapitzlist"/>
        <w:spacing w:after="0" w:line="259" w:lineRule="auto"/>
        <w:ind w:left="1224"/>
      </w:pPr>
    </w:p>
    <w:bookmarkEnd w:id="3"/>
    <w:p w14:paraId="345B39B0" w14:textId="77777777" w:rsidR="001A42F9" w:rsidRPr="001A42F9" w:rsidRDefault="001A42F9" w:rsidP="004D0A8B">
      <w:pPr>
        <w:spacing w:after="0" w:line="276" w:lineRule="auto"/>
        <w:contextualSpacing/>
        <w:rPr>
          <w:b/>
        </w:rPr>
      </w:pPr>
    </w:p>
    <w:sectPr w:rsidR="001A42F9" w:rsidRPr="001A42F9" w:rsidSect="006C0A8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5AC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E287A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B032C5"/>
    <w:multiLevelType w:val="hybridMultilevel"/>
    <w:tmpl w:val="EAD48F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41636"/>
    <w:multiLevelType w:val="hybridMultilevel"/>
    <w:tmpl w:val="6EF420D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3E4B8E"/>
    <w:multiLevelType w:val="hybridMultilevel"/>
    <w:tmpl w:val="B1E2B4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0C5550F6"/>
    <w:multiLevelType w:val="hybridMultilevel"/>
    <w:tmpl w:val="76225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6BA2"/>
    <w:multiLevelType w:val="hybridMultilevel"/>
    <w:tmpl w:val="EF9019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17182C4D"/>
    <w:multiLevelType w:val="hybridMultilevel"/>
    <w:tmpl w:val="C1903F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01">
      <w:start w:val="1"/>
      <w:numFmt w:val="bullet"/>
      <w:lvlText w:val=""/>
      <w:lvlJc w:val="left"/>
      <w:pPr>
        <w:ind w:left="315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870" w:hanging="360"/>
      </w:pPr>
    </w:lvl>
    <w:lvl w:ilvl="4" w:tplc="04150019">
      <w:start w:val="1"/>
      <w:numFmt w:val="lowerLetter"/>
      <w:lvlText w:val="%5."/>
      <w:lvlJc w:val="left"/>
      <w:pPr>
        <w:ind w:left="4590" w:hanging="360"/>
      </w:pPr>
    </w:lvl>
    <w:lvl w:ilvl="5" w:tplc="0415001B">
      <w:start w:val="1"/>
      <w:numFmt w:val="lowerRoman"/>
      <w:lvlText w:val="%6."/>
      <w:lvlJc w:val="right"/>
      <w:pPr>
        <w:ind w:left="5310" w:hanging="180"/>
      </w:pPr>
    </w:lvl>
    <w:lvl w:ilvl="6" w:tplc="0415000F">
      <w:start w:val="1"/>
      <w:numFmt w:val="decimal"/>
      <w:lvlText w:val="%7."/>
      <w:lvlJc w:val="left"/>
      <w:pPr>
        <w:ind w:left="6030" w:hanging="360"/>
      </w:pPr>
    </w:lvl>
    <w:lvl w:ilvl="7" w:tplc="04150019">
      <w:start w:val="1"/>
      <w:numFmt w:val="lowerLetter"/>
      <w:lvlText w:val="%8."/>
      <w:lvlJc w:val="left"/>
      <w:pPr>
        <w:ind w:left="6750" w:hanging="360"/>
      </w:pPr>
    </w:lvl>
    <w:lvl w:ilvl="8" w:tplc="0415001B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7640CE0"/>
    <w:multiLevelType w:val="multilevel"/>
    <w:tmpl w:val="230A7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98434D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B779B"/>
    <w:multiLevelType w:val="hybridMultilevel"/>
    <w:tmpl w:val="CB18E7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D25128"/>
    <w:multiLevelType w:val="hybridMultilevel"/>
    <w:tmpl w:val="46708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99D"/>
    <w:multiLevelType w:val="hybridMultilevel"/>
    <w:tmpl w:val="ED00C5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2C1E2F21"/>
    <w:multiLevelType w:val="hybridMultilevel"/>
    <w:tmpl w:val="7408DDCE"/>
    <w:lvl w:ilvl="0" w:tplc="9114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0BA1"/>
    <w:multiLevelType w:val="hybridMultilevel"/>
    <w:tmpl w:val="F580F9D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6F19D8"/>
    <w:multiLevelType w:val="hybridMultilevel"/>
    <w:tmpl w:val="53C4ED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200FBB"/>
    <w:multiLevelType w:val="hybridMultilevel"/>
    <w:tmpl w:val="40EE6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F579A"/>
    <w:multiLevelType w:val="hybridMultilevel"/>
    <w:tmpl w:val="40EE3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8CE"/>
    <w:multiLevelType w:val="hybridMultilevel"/>
    <w:tmpl w:val="628637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B4314C"/>
    <w:multiLevelType w:val="multilevel"/>
    <w:tmpl w:val="F1C6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AC111A"/>
    <w:multiLevelType w:val="hybridMultilevel"/>
    <w:tmpl w:val="0AAE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A06144"/>
    <w:multiLevelType w:val="multilevel"/>
    <w:tmpl w:val="90EC3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4743B8"/>
    <w:multiLevelType w:val="hybridMultilevel"/>
    <w:tmpl w:val="2C0AD84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664DDD"/>
    <w:multiLevelType w:val="hybridMultilevel"/>
    <w:tmpl w:val="CF00D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050E24"/>
    <w:multiLevelType w:val="hybridMultilevel"/>
    <w:tmpl w:val="5D22704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4C714E5A"/>
    <w:multiLevelType w:val="hybridMultilevel"/>
    <w:tmpl w:val="12BAB9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55880353"/>
    <w:multiLevelType w:val="hybridMultilevel"/>
    <w:tmpl w:val="628637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E578D9"/>
    <w:multiLevelType w:val="hybridMultilevel"/>
    <w:tmpl w:val="29A29E6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F436C4"/>
    <w:multiLevelType w:val="hybridMultilevel"/>
    <w:tmpl w:val="587CEA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E033F2"/>
    <w:multiLevelType w:val="hybridMultilevel"/>
    <w:tmpl w:val="1C1A5B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1" w15:restartNumberingAfterBreak="0">
    <w:nsid w:val="60683470"/>
    <w:multiLevelType w:val="hybridMultilevel"/>
    <w:tmpl w:val="D9DA16D0"/>
    <w:lvl w:ilvl="0" w:tplc="0E423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726D"/>
    <w:multiLevelType w:val="hybridMultilevel"/>
    <w:tmpl w:val="91F62E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2F6CD9"/>
    <w:multiLevelType w:val="hybridMultilevel"/>
    <w:tmpl w:val="47AC0C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3399" w:hanging="705"/>
      </w:pPr>
      <w:rPr>
        <w:rFonts w:hint="default"/>
      </w:rPr>
    </w:lvl>
    <w:lvl w:ilvl="2" w:tplc="42EA8E4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88792E"/>
    <w:multiLevelType w:val="hybridMultilevel"/>
    <w:tmpl w:val="29A29E6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B14744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172112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386566">
    <w:abstractNumId w:val="29"/>
  </w:num>
  <w:num w:numId="3" w16cid:durableId="2048024990">
    <w:abstractNumId w:val="19"/>
  </w:num>
  <w:num w:numId="4" w16cid:durableId="400905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00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567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215580">
    <w:abstractNumId w:val="18"/>
  </w:num>
  <w:num w:numId="8" w16cid:durableId="22554877">
    <w:abstractNumId w:val="27"/>
  </w:num>
  <w:num w:numId="9" w16cid:durableId="381944909">
    <w:abstractNumId w:val="2"/>
  </w:num>
  <w:num w:numId="10" w16cid:durableId="1567031779">
    <w:abstractNumId w:val="25"/>
  </w:num>
  <w:num w:numId="11" w16cid:durableId="1113985137">
    <w:abstractNumId w:val="32"/>
  </w:num>
  <w:num w:numId="12" w16cid:durableId="2024045676">
    <w:abstractNumId w:val="14"/>
  </w:num>
  <w:num w:numId="13" w16cid:durableId="1910115651">
    <w:abstractNumId w:val="28"/>
  </w:num>
  <w:num w:numId="14" w16cid:durableId="595403267">
    <w:abstractNumId w:val="34"/>
  </w:num>
  <w:num w:numId="15" w16cid:durableId="1939097622">
    <w:abstractNumId w:val="15"/>
  </w:num>
  <w:num w:numId="16" w16cid:durableId="1730566440">
    <w:abstractNumId w:val="23"/>
  </w:num>
  <w:num w:numId="17" w16cid:durableId="1621063633">
    <w:abstractNumId w:val="0"/>
  </w:num>
  <w:num w:numId="18" w16cid:durableId="1374691704">
    <w:abstractNumId w:val="35"/>
  </w:num>
  <w:num w:numId="19" w16cid:durableId="1924560967">
    <w:abstractNumId w:val="9"/>
  </w:num>
  <w:num w:numId="20" w16cid:durableId="69625916">
    <w:abstractNumId w:val="7"/>
  </w:num>
  <w:num w:numId="21" w16cid:durableId="1905413955">
    <w:abstractNumId w:val="12"/>
  </w:num>
  <w:num w:numId="22" w16cid:durableId="929193554">
    <w:abstractNumId w:val="4"/>
  </w:num>
  <w:num w:numId="23" w16cid:durableId="531573911">
    <w:abstractNumId w:val="6"/>
  </w:num>
  <w:num w:numId="24" w16cid:durableId="2008823936">
    <w:abstractNumId w:val="26"/>
  </w:num>
  <w:num w:numId="25" w16cid:durableId="791943249">
    <w:abstractNumId w:val="1"/>
  </w:num>
  <w:num w:numId="26" w16cid:durableId="1789273913">
    <w:abstractNumId w:val="30"/>
  </w:num>
  <w:num w:numId="27" w16cid:durableId="428814337">
    <w:abstractNumId w:val="20"/>
  </w:num>
  <w:num w:numId="28" w16cid:durableId="846021545">
    <w:abstractNumId w:val="24"/>
  </w:num>
  <w:num w:numId="29" w16cid:durableId="224684763">
    <w:abstractNumId w:val="5"/>
  </w:num>
  <w:num w:numId="30" w16cid:durableId="2060283276">
    <w:abstractNumId w:val="22"/>
  </w:num>
  <w:num w:numId="31" w16cid:durableId="500202892">
    <w:abstractNumId w:val="33"/>
  </w:num>
  <w:num w:numId="32" w16cid:durableId="2096972821">
    <w:abstractNumId w:val="8"/>
  </w:num>
  <w:num w:numId="33" w16cid:durableId="1563104213">
    <w:abstractNumId w:val="11"/>
  </w:num>
  <w:num w:numId="34" w16cid:durableId="1614165465">
    <w:abstractNumId w:val="31"/>
  </w:num>
  <w:num w:numId="35" w16cid:durableId="1722747240">
    <w:abstractNumId w:val="17"/>
  </w:num>
  <w:num w:numId="36" w16cid:durableId="816384785">
    <w:abstractNumId w:val="21"/>
  </w:num>
  <w:num w:numId="37" w16cid:durableId="1773159862">
    <w:abstractNumId w:val="10"/>
  </w:num>
  <w:num w:numId="38" w16cid:durableId="971326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60"/>
    <w:rsid w:val="00010771"/>
    <w:rsid w:val="00014A40"/>
    <w:rsid w:val="00045934"/>
    <w:rsid w:val="000B3CA7"/>
    <w:rsid w:val="000E282C"/>
    <w:rsid w:val="00105C20"/>
    <w:rsid w:val="001521AC"/>
    <w:rsid w:val="0015573B"/>
    <w:rsid w:val="00172145"/>
    <w:rsid w:val="001A42F9"/>
    <w:rsid w:val="001E2411"/>
    <w:rsid w:val="00237A65"/>
    <w:rsid w:val="0026132E"/>
    <w:rsid w:val="00403DAB"/>
    <w:rsid w:val="00496D70"/>
    <w:rsid w:val="00496D73"/>
    <w:rsid w:val="004A4A99"/>
    <w:rsid w:val="004D0A8B"/>
    <w:rsid w:val="004E2503"/>
    <w:rsid w:val="004E5FE2"/>
    <w:rsid w:val="00513487"/>
    <w:rsid w:val="005569B1"/>
    <w:rsid w:val="005922A2"/>
    <w:rsid w:val="005E31E3"/>
    <w:rsid w:val="005E5F1C"/>
    <w:rsid w:val="005E657C"/>
    <w:rsid w:val="00626DF0"/>
    <w:rsid w:val="006C0A82"/>
    <w:rsid w:val="006D08E5"/>
    <w:rsid w:val="00795D0B"/>
    <w:rsid w:val="007E344E"/>
    <w:rsid w:val="00800F60"/>
    <w:rsid w:val="00817D2D"/>
    <w:rsid w:val="00832CBF"/>
    <w:rsid w:val="00845281"/>
    <w:rsid w:val="008A3C37"/>
    <w:rsid w:val="008B61E1"/>
    <w:rsid w:val="00925760"/>
    <w:rsid w:val="00940865"/>
    <w:rsid w:val="00980F61"/>
    <w:rsid w:val="009F7E1E"/>
    <w:rsid w:val="00A16283"/>
    <w:rsid w:val="00A244F1"/>
    <w:rsid w:val="00A545BF"/>
    <w:rsid w:val="00A66576"/>
    <w:rsid w:val="00A804DD"/>
    <w:rsid w:val="00B51DA9"/>
    <w:rsid w:val="00B54D4A"/>
    <w:rsid w:val="00B57BA0"/>
    <w:rsid w:val="00B65850"/>
    <w:rsid w:val="00B745B1"/>
    <w:rsid w:val="00B80AFD"/>
    <w:rsid w:val="00B94194"/>
    <w:rsid w:val="00BD5828"/>
    <w:rsid w:val="00BE57A9"/>
    <w:rsid w:val="00CC38A4"/>
    <w:rsid w:val="00CD5F97"/>
    <w:rsid w:val="00D47D9B"/>
    <w:rsid w:val="00DD3FA7"/>
    <w:rsid w:val="00DF6479"/>
    <w:rsid w:val="00DF735C"/>
    <w:rsid w:val="00E0015B"/>
    <w:rsid w:val="00E056A5"/>
    <w:rsid w:val="00E82E54"/>
    <w:rsid w:val="00FA0416"/>
    <w:rsid w:val="00F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AAB4"/>
  <w15:chartTrackingRefBased/>
  <w15:docId w15:val="{889B020F-3F46-43E6-B419-66E8D38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F60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5D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82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82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8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28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CC38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8A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51D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A64B-6EF2-47CC-AE8C-28584F6F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Krzyżanowski Maciej</dc:creator>
  <cp:keywords/>
  <dc:description/>
  <cp:lastModifiedBy>Opałka Paweł</cp:lastModifiedBy>
  <cp:revision>2</cp:revision>
  <dcterms:created xsi:type="dcterms:W3CDTF">2024-03-22T14:26:00Z</dcterms:created>
  <dcterms:modified xsi:type="dcterms:W3CDTF">2024-03-22T14:26:00Z</dcterms:modified>
</cp:coreProperties>
</file>