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4F" w:rsidRP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bookmarkStart w:id="0" w:name="bookmark5"/>
      <w:r>
        <w:rPr>
          <w:sz w:val="24"/>
          <w:szCs w:val="24"/>
        </w:rPr>
        <w:t>3 POUČEN</w:t>
      </w:r>
      <w:r w:rsidR="000367E0">
        <w:rPr>
          <w:sz w:val="24"/>
          <w:szCs w:val="24"/>
        </w:rPr>
        <w:t>I</w:t>
      </w:r>
      <w:r>
        <w:rPr>
          <w:sz w:val="24"/>
          <w:szCs w:val="24"/>
        </w:rPr>
        <w:t xml:space="preserve"> O PRÁVECH A POVINNOSTECH PODEZŘELÉHO V TRESTN</w:t>
      </w:r>
      <w:r w:rsidR="000367E0">
        <w:rPr>
          <w:sz w:val="24"/>
          <w:szCs w:val="24"/>
        </w:rPr>
        <w:t>É</w:t>
      </w:r>
      <w:r>
        <w:rPr>
          <w:sz w:val="24"/>
          <w:szCs w:val="24"/>
        </w:rPr>
        <w:t>M ŘÍZENÍ</w:t>
      </w:r>
      <w:bookmarkEnd w:id="0"/>
    </w:p>
    <w:p w:rsid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</w:p>
    <w:p w:rsid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Pramen: Nařízení Ministra spravedlnosti ze dne 14.září 2020 /</w:t>
      </w:r>
      <w:proofErr w:type="spellStart"/>
      <w:r>
        <w:rPr>
          <w:b w:val="0"/>
          <w:i/>
          <w:sz w:val="24"/>
          <w:szCs w:val="24"/>
        </w:rPr>
        <w:t>Rozporządzenia</w:t>
      </w:r>
      <w:proofErr w:type="spellEnd"/>
      <w:r>
        <w:rPr>
          <w:b w:val="0"/>
          <w:i/>
          <w:sz w:val="24"/>
          <w:szCs w:val="24"/>
        </w:rPr>
        <w:t xml:space="preserve"> Ministra </w:t>
      </w:r>
      <w:proofErr w:type="spellStart"/>
      <w:r>
        <w:rPr>
          <w:b w:val="0"/>
          <w:i/>
          <w:sz w:val="24"/>
          <w:szCs w:val="24"/>
        </w:rPr>
        <w:t>Sprawiedliwości</w:t>
      </w:r>
      <w:proofErr w:type="spellEnd"/>
      <w:r>
        <w:rPr>
          <w:b w:val="0"/>
          <w:i/>
          <w:sz w:val="24"/>
          <w:szCs w:val="24"/>
        </w:rPr>
        <w:t>/  (</w:t>
      </w:r>
      <w:proofErr w:type="spellStart"/>
      <w:r>
        <w:rPr>
          <w:b w:val="0"/>
          <w:i/>
          <w:sz w:val="24"/>
          <w:szCs w:val="24"/>
        </w:rPr>
        <w:t>pol</w:t>
      </w:r>
      <w:proofErr w:type="spellEnd"/>
      <w:r>
        <w:rPr>
          <w:b w:val="0"/>
          <w:i/>
          <w:sz w:val="24"/>
          <w:szCs w:val="24"/>
        </w:rPr>
        <w:t>. 1618)</w:t>
      </w:r>
    </w:p>
    <w:p w:rsidR="00EF4954" w:rsidRP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sz w:val="24"/>
          <w:szCs w:val="24"/>
        </w:rPr>
      </w:pPr>
      <w:r>
        <w:rPr>
          <w:sz w:val="24"/>
          <w:szCs w:val="24"/>
        </w:rPr>
        <w:t>Podezřelému v trestním  řízení přisl</w:t>
      </w:r>
      <w:r w:rsidR="00994237">
        <w:rPr>
          <w:sz w:val="24"/>
          <w:szCs w:val="24"/>
        </w:rPr>
        <w:t>o</w:t>
      </w:r>
      <w:r>
        <w:rPr>
          <w:sz w:val="24"/>
          <w:szCs w:val="24"/>
        </w:rPr>
        <w:t>u</w:t>
      </w:r>
      <w:r w:rsidR="00994237">
        <w:rPr>
          <w:sz w:val="24"/>
          <w:szCs w:val="24"/>
        </w:rPr>
        <w:t>chaj</w:t>
      </w:r>
      <w:r>
        <w:rPr>
          <w:sz w:val="24"/>
          <w:szCs w:val="24"/>
        </w:rPr>
        <w:t>í níže uvedena oprávnění: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jc w:val="left"/>
        <w:rPr>
          <w:sz w:val="24"/>
          <w:szCs w:val="24"/>
        </w:rPr>
      </w:pPr>
      <w:bookmarkStart w:id="1" w:name="bookmark6"/>
      <w:r>
        <w:rPr>
          <w:sz w:val="24"/>
          <w:szCs w:val="24"/>
        </w:rPr>
        <w:t>Vysvětlení:</w:t>
      </w:r>
      <w:bookmarkEnd w:id="1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Během výslechu máte právo na podávání vysvětlení nebo odepření podávání vysvětlení nebo odepření  odpovědi  na jednotlivé otázky,  bez nutnosti uvádění příčiny odepření (čl. 175 § 1).</w:t>
      </w:r>
      <w:r w:rsidR="00EF4954" w:rsidRPr="00EF4954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V průběhu výslechu, můžete na svou žádost nebo na žádost svého obhájce podávat vysvětlení  rovněž písemně, a</w:t>
      </w:r>
      <w:r w:rsidR="00A02422">
        <w:rPr>
          <w:sz w:val="24"/>
          <w:szCs w:val="24"/>
        </w:rPr>
        <w:t xml:space="preserve">však </w:t>
      </w:r>
      <w:r>
        <w:rPr>
          <w:sz w:val="24"/>
          <w:szCs w:val="24"/>
        </w:rPr>
        <w:t xml:space="preserve">v té době  nemůžete kontaktovat jiné osoby. Vyšetřovatel </w:t>
      </w:r>
      <w:r w:rsidR="00A02422">
        <w:rPr>
          <w:sz w:val="24"/>
          <w:szCs w:val="24"/>
        </w:rPr>
        <w:t>může kvůli</w:t>
      </w:r>
      <w:r>
        <w:rPr>
          <w:sz w:val="24"/>
          <w:szCs w:val="24"/>
        </w:rPr>
        <w:t xml:space="preserve"> důležitý</w:t>
      </w:r>
      <w:r w:rsidR="00A02422">
        <w:rPr>
          <w:sz w:val="24"/>
          <w:szCs w:val="24"/>
        </w:rPr>
        <w:t>m</w:t>
      </w:r>
      <w:r>
        <w:rPr>
          <w:sz w:val="24"/>
          <w:szCs w:val="24"/>
        </w:rPr>
        <w:t xml:space="preserve"> důvodů</w:t>
      </w:r>
      <w:r w:rsidR="00A02422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A02422">
        <w:rPr>
          <w:sz w:val="24"/>
          <w:szCs w:val="24"/>
        </w:rPr>
        <w:t xml:space="preserve"> </w:t>
      </w:r>
      <w:r>
        <w:rPr>
          <w:sz w:val="24"/>
          <w:szCs w:val="24"/>
        </w:rPr>
        <w:t>odepřít souhlas</w:t>
      </w:r>
      <w:r w:rsidR="00A02422">
        <w:rPr>
          <w:sz w:val="24"/>
          <w:szCs w:val="24"/>
        </w:rPr>
        <w:t>, aby</w:t>
      </w:r>
      <w:r>
        <w:rPr>
          <w:sz w:val="24"/>
          <w:szCs w:val="24"/>
        </w:rPr>
        <w:t xml:space="preserve"> </w:t>
      </w:r>
      <w:r w:rsidR="00A02422">
        <w:rPr>
          <w:sz w:val="24"/>
          <w:szCs w:val="24"/>
        </w:rPr>
        <w:t>vysvětlení bylo</w:t>
      </w:r>
      <w:r>
        <w:rPr>
          <w:sz w:val="24"/>
          <w:szCs w:val="24"/>
        </w:rPr>
        <w:t xml:space="preserve"> podán</w:t>
      </w:r>
      <w:r w:rsidR="00A02422">
        <w:rPr>
          <w:sz w:val="24"/>
          <w:szCs w:val="24"/>
        </w:rPr>
        <w:t>o</w:t>
      </w:r>
      <w:r>
        <w:rPr>
          <w:sz w:val="24"/>
          <w:szCs w:val="24"/>
        </w:rPr>
        <w:t xml:space="preserve">  v </w:t>
      </w:r>
      <w:r w:rsidR="00A02422">
        <w:rPr>
          <w:sz w:val="24"/>
          <w:szCs w:val="24"/>
        </w:rPr>
        <w:t>takov</w:t>
      </w:r>
      <w:r>
        <w:rPr>
          <w:sz w:val="24"/>
          <w:szCs w:val="24"/>
        </w:rPr>
        <w:t>é formě (</w:t>
      </w:r>
      <w:r w:rsidR="00A02422">
        <w:rPr>
          <w:sz w:val="24"/>
          <w:szCs w:val="24"/>
        </w:rPr>
        <w:t>čl./</w:t>
      </w:r>
      <w:r>
        <w:rPr>
          <w:sz w:val="24"/>
          <w:szCs w:val="24"/>
        </w:rPr>
        <w:t xml:space="preserve">art. 176 § 1 </w:t>
      </w:r>
      <w:r w:rsidR="00A02422">
        <w:rPr>
          <w:sz w:val="24"/>
          <w:szCs w:val="24"/>
        </w:rPr>
        <w:t>a</w:t>
      </w:r>
      <w:r>
        <w:rPr>
          <w:sz w:val="24"/>
          <w:szCs w:val="24"/>
        </w:rPr>
        <w:t xml:space="preserve">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</w:t>
      </w:r>
      <w:r w:rsidR="00E02CF9">
        <w:rPr>
          <w:sz w:val="24"/>
          <w:szCs w:val="24"/>
        </w:rPr>
        <w:t xml:space="preserve">se zúčastníte </w:t>
      </w:r>
      <w:r>
        <w:rPr>
          <w:sz w:val="24"/>
          <w:szCs w:val="24"/>
        </w:rPr>
        <w:t xml:space="preserve"> důkazních úkon</w:t>
      </w:r>
      <w:r w:rsidR="00E02CF9">
        <w:rPr>
          <w:sz w:val="24"/>
          <w:szCs w:val="24"/>
        </w:rPr>
        <w:t>ů</w:t>
      </w:r>
      <w:r>
        <w:rPr>
          <w:sz w:val="24"/>
          <w:szCs w:val="24"/>
        </w:rPr>
        <w:t>, můžete podat vysvětlení každého důkazu (čl./art. 175 § 2).</w:t>
      </w:r>
    </w:p>
    <w:p w:rsidR="007F544F" w:rsidRPr="00EF4954" w:rsidRDefault="00152655" w:rsidP="00EF4954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2" w:name="bookmark7"/>
      <w:r>
        <w:rPr>
          <w:sz w:val="24"/>
          <w:szCs w:val="24"/>
        </w:rPr>
        <w:t>Právní pomoc</w:t>
      </w:r>
      <w:bookmarkEnd w:id="2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Právo na využití  pomoci obhájce, kterého si zvolí</w:t>
      </w:r>
      <w:r w:rsidR="00A02422">
        <w:rPr>
          <w:sz w:val="24"/>
          <w:szCs w:val="24"/>
        </w:rPr>
        <w:t>te</w:t>
      </w:r>
      <w:r>
        <w:rPr>
          <w:sz w:val="24"/>
          <w:szCs w:val="24"/>
        </w:rPr>
        <w:t>. Není možné mít více než tři zmocněné současně.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Pokud jste dočasně ve vazbě, můžete m</w:t>
      </w:r>
      <w:r w:rsidR="008B176F">
        <w:rPr>
          <w:sz w:val="24"/>
          <w:szCs w:val="24"/>
        </w:rPr>
        <w:t>lu</w:t>
      </w:r>
      <w:r>
        <w:rPr>
          <w:sz w:val="24"/>
          <w:szCs w:val="24"/>
        </w:rPr>
        <w:t>v</w:t>
      </w:r>
      <w:r w:rsidR="008B176F">
        <w:rPr>
          <w:sz w:val="24"/>
          <w:szCs w:val="24"/>
        </w:rPr>
        <w:t>i</w:t>
      </w:r>
      <w:r>
        <w:rPr>
          <w:sz w:val="24"/>
          <w:szCs w:val="24"/>
        </w:rPr>
        <w:t>t s obhájcem během nepřítomnosti jiných osob nebo korespondenčně. Státní zástupce  si může vyhradit ve zvláště odůvodněných případech, jestli  to vyžaduje dobro přípravného řízení, že bude při tom přítom</w:t>
      </w:r>
      <w:r w:rsidR="008B176F">
        <w:rPr>
          <w:sz w:val="24"/>
          <w:szCs w:val="24"/>
        </w:rPr>
        <w:t>e</w:t>
      </w:r>
      <w:r>
        <w:rPr>
          <w:sz w:val="24"/>
          <w:szCs w:val="24"/>
        </w:rPr>
        <w:t>n sám nebo osoba, kterou zmocní. Státní zástupce může ze stejných důvodů kontrol</w:t>
      </w:r>
      <w:r w:rsidR="008B176F">
        <w:rPr>
          <w:sz w:val="24"/>
          <w:szCs w:val="24"/>
        </w:rPr>
        <w:t>ovat</w:t>
      </w:r>
      <w:r>
        <w:rPr>
          <w:sz w:val="24"/>
          <w:szCs w:val="24"/>
        </w:rPr>
        <w:t xml:space="preserve"> vaši korespondenc</w:t>
      </w:r>
      <w:r w:rsidR="008B176F">
        <w:rPr>
          <w:sz w:val="24"/>
          <w:szCs w:val="24"/>
        </w:rPr>
        <w:t>i</w:t>
      </w:r>
      <w:r>
        <w:rPr>
          <w:sz w:val="24"/>
          <w:szCs w:val="24"/>
        </w:rPr>
        <w:t xml:space="preserve"> s obhájcem. Tyto výhrady nemohou být udržovány  ani vykonány po uplynutí 14 dní ode dne dočasné vazby (čl./art. 73).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 dokážete, </w:t>
      </w:r>
      <w:r w:rsidR="008B176F">
        <w:rPr>
          <w:sz w:val="24"/>
          <w:szCs w:val="24"/>
        </w:rPr>
        <w:t>ž</w:t>
      </w:r>
      <w:r>
        <w:rPr>
          <w:sz w:val="24"/>
          <w:szCs w:val="24"/>
        </w:rPr>
        <w:t xml:space="preserve">e nejste schopen/a uhradit náklady na obhájce (nejste schopen uhradit zvolenou obhajobu bez újmy na </w:t>
      </w:r>
      <w:r w:rsidR="00DF2F83">
        <w:rPr>
          <w:sz w:val="24"/>
          <w:szCs w:val="24"/>
        </w:rPr>
        <w:t xml:space="preserve">svém </w:t>
      </w:r>
      <w:r>
        <w:rPr>
          <w:sz w:val="24"/>
          <w:szCs w:val="24"/>
        </w:rPr>
        <w:t>nezbytném živobytí nebo rodiny), může soud na vaši žádost určit  obhájce z úřadu, rovněž za účelem vykonání určitého procesního úkonu (čl./art. 78).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Žádání o určení  obhájce  z úřadu v soudním řízení můžete nahlásit ve lhůtě  7 dní od data doručení vám odpisu obžaloby. Pokud svůj požadavek podáte po této lhůtě, nebo nepřipojíte k němu důkazy, pomocí kterých dokážete, že nemůžete uhradit náklady na obhajobu, může to způsobit  projednání žádosti po </w:t>
      </w:r>
      <w:r w:rsidR="004907D8">
        <w:rPr>
          <w:sz w:val="24"/>
          <w:szCs w:val="24"/>
        </w:rPr>
        <w:t>ur</w:t>
      </w:r>
      <w:r>
        <w:rPr>
          <w:sz w:val="24"/>
          <w:szCs w:val="24"/>
        </w:rPr>
        <w:t>čené lhůtě pojednávání nebo zasedání (čl./art. 338b § 1 a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Požadavek </w:t>
      </w:r>
      <w:r w:rsidR="00E02CF9">
        <w:rPr>
          <w:sz w:val="24"/>
          <w:szCs w:val="24"/>
        </w:rPr>
        <w:t xml:space="preserve">určení </w:t>
      </w:r>
      <w:r>
        <w:rPr>
          <w:sz w:val="24"/>
          <w:szCs w:val="24"/>
        </w:rPr>
        <w:t>obhájce z úřadu po první lhůtě pojednávání, nebo zasedání musíte podat v takové lhůtě, aby jeho p</w:t>
      </w:r>
      <w:r w:rsidR="00E02CF9">
        <w:rPr>
          <w:sz w:val="24"/>
          <w:szCs w:val="24"/>
        </w:rPr>
        <w:t>r</w:t>
      </w:r>
      <w:r>
        <w:rPr>
          <w:sz w:val="24"/>
          <w:szCs w:val="24"/>
        </w:rPr>
        <w:t>o</w:t>
      </w:r>
      <w:r w:rsidR="00E02CF9">
        <w:rPr>
          <w:sz w:val="24"/>
          <w:szCs w:val="24"/>
        </w:rPr>
        <w:t>jedná</w:t>
      </w:r>
      <w:r>
        <w:rPr>
          <w:sz w:val="24"/>
          <w:szCs w:val="24"/>
        </w:rPr>
        <w:t>n</w:t>
      </w:r>
      <w:r w:rsidR="00E02CF9">
        <w:rPr>
          <w:sz w:val="24"/>
          <w:szCs w:val="24"/>
        </w:rPr>
        <w:t>í</w:t>
      </w:r>
      <w:r>
        <w:rPr>
          <w:sz w:val="24"/>
          <w:szCs w:val="24"/>
        </w:rPr>
        <w:t xml:space="preserve"> nezpůsobilo změn</w:t>
      </w:r>
      <w:r w:rsidR="00E02CF9">
        <w:rPr>
          <w:sz w:val="24"/>
          <w:szCs w:val="24"/>
        </w:rPr>
        <w:t>u</w:t>
      </w:r>
      <w:r>
        <w:rPr>
          <w:sz w:val="24"/>
          <w:szCs w:val="24"/>
        </w:rPr>
        <w:t xml:space="preserve"> další lhůty pojednávání, nebo zasedání (čl./art. 338b § 3).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Můžete žádat, aby se vašeho výslechu  zúčastnil ustanovený obhájce</w:t>
      </w:r>
      <w:r w:rsidR="00D641AB">
        <w:rPr>
          <w:sz w:val="24"/>
          <w:szCs w:val="24"/>
        </w:rPr>
        <w:t>,</w:t>
      </w:r>
      <w:r>
        <w:rPr>
          <w:sz w:val="24"/>
          <w:szCs w:val="24"/>
        </w:rPr>
        <w:t xml:space="preserve"> avšak nedostavení se  obhájce </w:t>
      </w:r>
      <w:r w:rsidR="00D641AB">
        <w:rPr>
          <w:sz w:val="24"/>
          <w:szCs w:val="24"/>
        </w:rPr>
        <w:t xml:space="preserve">výslech </w:t>
      </w:r>
      <w:r>
        <w:rPr>
          <w:sz w:val="24"/>
          <w:szCs w:val="24"/>
        </w:rPr>
        <w:t>nez</w:t>
      </w:r>
      <w:r w:rsidR="00951983">
        <w:rPr>
          <w:sz w:val="24"/>
          <w:szCs w:val="24"/>
        </w:rPr>
        <w:t>astav</w:t>
      </w:r>
      <w:r>
        <w:rPr>
          <w:sz w:val="24"/>
          <w:szCs w:val="24"/>
        </w:rPr>
        <w:t>í (čl./art. 301).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V případě odsouzení nebo podmíněného zastavení trestního řízení můžete být  zatížen</w:t>
      </w:r>
      <w:r w:rsidR="00951983">
        <w:rPr>
          <w:sz w:val="24"/>
          <w:szCs w:val="24"/>
        </w:rPr>
        <w:t>/</w:t>
      </w:r>
      <w:r>
        <w:rPr>
          <w:sz w:val="24"/>
          <w:szCs w:val="24"/>
        </w:rPr>
        <w:t xml:space="preserve">a náklady na obhajobu z úřadu (čl./art.  627, </w:t>
      </w:r>
      <w:r w:rsidR="00951983">
        <w:rPr>
          <w:sz w:val="24"/>
          <w:szCs w:val="24"/>
        </w:rPr>
        <w:t>čl./</w:t>
      </w:r>
      <w:r>
        <w:rPr>
          <w:sz w:val="24"/>
          <w:szCs w:val="24"/>
        </w:rPr>
        <w:t>art. 629).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3" w:name="bookmark8"/>
      <w:r>
        <w:rPr>
          <w:sz w:val="24"/>
          <w:szCs w:val="24"/>
        </w:rPr>
        <w:t>Omluvení nepřítomnost</w:t>
      </w:r>
      <w:bookmarkEnd w:id="3"/>
    </w:p>
    <w:p w:rsidR="007F544F" w:rsidRPr="00EF4954" w:rsidRDefault="00152655" w:rsidP="00951983">
      <w:pPr>
        <w:pStyle w:val="Teksttreci0"/>
        <w:shd w:val="clear" w:color="auto" w:fill="auto"/>
        <w:spacing w:after="0" w:line="240" w:lineRule="auto"/>
        <w:ind w:left="4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 případě předvolání k osobnímu dostavení </w:t>
      </w:r>
      <w:r w:rsidR="00951983">
        <w:rPr>
          <w:sz w:val="24"/>
          <w:szCs w:val="24"/>
        </w:rPr>
        <w:t>musí</w:t>
      </w:r>
      <w:r>
        <w:rPr>
          <w:sz w:val="24"/>
          <w:szCs w:val="24"/>
        </w:rPr>
        <w:t xml:space="preserve"> </w:t>
      </w:r>
      <w:r w:rsidR="00951983">
        <w:rPr>
          <w:sz w:val="24"/>
          <w:szCs w:val="24"/>
        </w:rPr>
        <w:t xml:space="preserve">být </w:t>
      </w:r>
      <w:r>
        <w:rPr>
          <w:sz w:val="24"/>
          <w:szCs w:val="24"/>
        </w:rPr>
        <w:t xml:space="preserve">ospravedlnění nepřítomnosti </w:t>
      </w:r>
      <w:r w:rsidR="00951983">
        <w:rPr>
          <w:sz w:val="24"/>
          <w:szCs w:val="24"/>
        </w:rPr>
        <w:t xml:space="preserve">z důvodu choroby  </w:t>
      </w:r>
      <w:r>
        <w:rPr>
          <w:sz w:val="24"/>
          <w:szCs w:val="24"/>
        </w:rPr>
        <w:t>podloženo potvrzením, které vystaví soudní  lékař.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sz w:val="24"/>
          <w:szCs w:val="24"/>
        </w:rPr>
      </w:pPr>
      <w:r>
        <w:rPr>
          <w:sz w:val="24"/>
          <w:szCs w:val="24"/>
        </w:rPr>
        <w:t>Jiné  potvrzení nebo osvobození není postačující (článek /art. 117 paragraf 2a).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4" w:name="bookmark9"/>
      <w:r>
        <w:rPr>
          <w:sz w:val="24"/>
          <w:szCs w:val="24"/>
        </w:rPr>
        <w:t>Využití pomoci tlumočníka</w:t>
      </w:r>
      <w:bookmarkEnd w:id="4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</w:t>
      </w:r>
      <w:r w:rsidR="00D641AB">
        <w:rPr>
          <w:sz w:val="24"/>
          <w:szCs w:val="24"/>
        </w:rPr>
        <w:t>neovládáte</w:t>
      </w:r>
      <w:r>
        <w:rPr>
          <w:sz w:val="24"/>
          <w:szCs w:val="24"/>
        </w:rPr>
        <w:t xml:space="preserve"> dostatečně polský jazyk, máte právo na využití bezplatné pomoci </w:t>
      </w:r>
      <w:r w:rsidR="007133D1">
        <w:rPr>
          <w:sz w:val="24"/>
          <w:szCs w:val="24"/>
        </w:rPr>
        <w:t>tlumočníka</w:t>
      </w:r>
      <w:r>
        <w:rPr>
          <w:sz w:val="24"/>
          <w:szCs w:val="24"/>
        </w:rPr>
        <w:t>. Na vaši žádost nebo na žádost vašeho obhájce bude  předvolán tlumočník, aby kontaktoval  obhájce v souvislosti s úkonem, kterého máte právo se zúčastnit (čl./art. 72 § 1 a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 </w:t>
      </w:r>
      <w:r w:rsidR="007133D1">
        <w:rPr>
          <w:sz w:val="24"/>
          <w:szCs w:val="24"/>
        </w:rPr>
        <w:t>neovládáte</w:t>
      </w:r>
      <w:r>
        <w:rPr>
          <w:sz w:val="24"/>
          <w:szCs w:val="24"/>
        </w:rPr>
        <w:t xml:space="preserve"> dostatečně polský jazyk, obdržíte  spolu s tlumočením ustanovení  o představení, doplnění a</w:t>
      </w:r>
      <w:r w:rsidR="00D641AB">
        <w:rPr>
          <w:sz w:val="24"/>
          <w:szCs w:val="24"/>
        </w:rPr>
        <w:t>/nebo</w:t>
      </w:r>
      <w:r>
        <w:rPr>
          <w:sz w:val="24"/>
          <w:szCs w:val="24"/>
        </w:rPr>
        <w:t xml:space="preserve"> změně obvinění, obžaloby a judikátu, </w:t>
      </w:r>
      <w:r w:rsidR="00D641AB">
        <w:rPr>
          <w:sz w:val="24"/>
          <w:szCs w:val="24"/>
        </w:rPr>
        <w:t>na</w:t>
      </w:r>
      <w:r>
        <w:rPr>
          <w:sz w:val="24"/>
          <w:szCs w:val="24"/>
        </w:rPr>
        <w:t xml:space="preserve"> kter</w:t>
      </w:r>
      <w:r w:rsidR="00D641AB">
        <w:rPr>
          <w:sz w:val="24"/>
          <w:szCs w:val="24"/>
        </w:rPr>
        <w:t>é</w:t>
      </w:r>
      <w:r>
        <w:rPr>
          <w:sz w:val="24"/>
          <w:szCs w:val="24"/>
        </w:rPr>
        <w:t xml:space="preserve"> lze podat stížnost nebo které končí řízení. Pokud budete souhlasit, může </w:t>
      </w:r>
      <w:r w:rsidR="00D641AB">
        <w:rPr>
          <w:sz w:val="24"/>
          <w:szCs w:val="24"/>
        </w:rPr>
        <w:t xml:space="preserve">vám </w:t>
      </w:r>
      <w:r>
        <w:rPr>
          <w:sz w:val="24"/>
          <w:szCs w:val="24"/>
        </w:rPr>
        <w:t>vedoucí řízení jen o</w:t>
      </w:r>
      <w:r w:rsidR="00D641AB">
        <w:rPr>
          <w:sz w:val="24"/>
          <w:szCs w:val="24"/>
        </w:rPr>
        <w:t xml:space="preserve">známit </w:t>
      </w:r>
      <w:r>
        <w:rPr>
          <w:sz w:val="24"/>
          <w:szCs w:val="24"/>
        </w:rPr>
        <w:t xml:space="preserve">   přeložený judikát končící řízení, pokud  nelze na něj podat stížnost. (čl./art. 72 § 3).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5" w:name="bookmark10"/>
      <w:r>
        <w:rPr>
          <w:sz w:val="24"/>
          <w:szCs w:val="24"/>
        </w:rPr>
        <w:lastRenderedPageBreak/>
        <w:t xml:space="preserve">Informace o obsahu obvinění </w:t>
      </w:r>
      <w:bookmarkEnd w:id="5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Máte právo na informaci, z čeho jste podezřelý/á, o obsahu obvinění, jejich doplnění a změnách a  právní kvalifikaci trestních činů, ze kterých jste obviněn/a  (čl./art. 313 § 1, art. 314, art. 325g § 2 art. 308).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Máte  právo žádat do oznámení lhůty</w:t>
      </w:r>
      <w:r w:rsidR="006F54A2">
        <w:rPr>
          <w:sz w:val="24"/>
          <w:szCs w:val="24"/>
        </w:rPr>
        <w:t>, že se chcete</w:t>
      </w:r>
      <w:r>
        <w:rPr>
          <w:sz w:val="24"/>
          <w:szCs w:val="24"/>
        </w:rPr>
        <w:t xml:space="preserve"> seznám</w:t>
      </w:r>
      <w:r w:rsidR="006F54A2">
        <w:rPr>
          <w:sz w:val="24"/>
          <w:szCs w:val="24"/>
        </w:rPr>
        <w:t>it</w:t>
      </w:r>
      <w:r>
        <w:rPr>
          <w:sz w:val="24"/>
          <w:szCs w:val="24"/>
        </w:rPr>
        <w:t xml:space="preserve"> s materiály řízení, aby vám bylo ústně oznámeno obvinění, a písemné  vyhotovení odůvodnění ve lhůtě 14 dní (čl./art. 313 § 3).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6" w:name="bookmark11"/>
      <w:r>
        <w:rPr>
          <w:sz w:val="24"/>
          <w:szCs w:val="24"/>
        </w:rPr>
        <w:t xml:space="preserve">Důkazní návrhy a účast na úkonech </w:t>
      </w:r>
      <w:bookmarkEnd w:id="6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Můžete podat žádost o vykonání úkonů  v prováděném řízení, např.  vyslechnutí svědka, získání dokumentů, připuštění znaleckého posudku (čl./art. 315 § 1).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hanging="360"/>
        <w:jc w:val="both"/>
        <w:rPr>
          <w:sz w:val="24"/>
          <w:szCs w:val="24"/>
        </w:rPr>
      </w:pPr>
      <w:r>
        <w:rPr>
          <w:sz w:val="24"/>
          <w:szCs w:val="24"/>
        </w:rPr>
        <w:t>Vaše žádost nebude zohledněna, pokud (čl./art. 170 § 1):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left="1080" w:hanging="280"/>
        <w:jc w:val="both"/>
        <w:rPr>
          <w:sz w:val="24"/>
          <w:szCs w:val="24"/>
        </w:rPr>
      </w:pPr>
      <w:r>
        <w:rPr>
          <w:sz w:val="24"/>
          <w:szCs w:val="24"/>
        </w:rPr>
        <w:t>dokazování   není přípustné,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right="20" w:hanging="280"/>
        <w:jc w:val="both"/>
        <w:rPr>
          <w:sz w:val="24"/>
          <w:szCs w:val="24"/>
        </w:rPr>
      </w:pPr>
      <w:r>
        <w:rPr>
          <w:sz w:val="24"/>
          <w:szCs w:val="24"/>
        </w:rPr>
        <w:t>okolnost, která má být dokázána, nemá význam pro rozhodnutí ve věci nebo je už dokázána v souladu s  vašim tvrzením,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sz w:val="24"/>
          <w:szCs w:val="24"/>
        </w:rPr>
      </w:pPr>
      <w:r>
        <w:rPr>
          <w:sz w:val="24"/>
          <w:szCs w:val="24"/>
        </w:rPr>
        <w:t>důkaz není potřebný pro zjištění dané okolnosti,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sz w:val="24"/>
          <w:szCs w:val="24"/>
        </w:rPr>
      </w:pPr>
      <w:r>
        <w:rPr>
          <w:sz w:val="24"/>
          <w:szCs w:val="24"/>
        </w:rPr>
        <w:t>důkaz není možné uskutečnit,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left="1080" w:right="20" w:hanging="280"/>
        <w:jc w:val="both"/>
        <w:rPr>
          <w:sz w:val="24"/>
          <w:szCs w:val="24"/>
        </w:rPr>
      </w:pPr>
      <w:r>
        <w:rPr>
          <w:sz w:val="24"/>
          <w:szCs w:val="24"/>
        </w:rPr>
        <w:t>Žádost o provedení úkonu očividným způsobem míří k prodloužení řízení nebo žádost byla podána  po lhůtě určené vedoucím řízení, o které jste byl/(a  informován/a.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Vedoucí řízení vám nemůže odmítnout účast na úkonu, pokud jste  podal/a žádost o jeho provedení (čl./art. 315 §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Můžete zažádat</w:t>
      </w:r>
      <w:r w:rsidR="00BA712A">
        <w:rPr>
          <w:sz w:val="24"/>
          <w:szCs w:val="24"/>
        </w:rPr>
        <w:t>, aby jste byl/a</w:t>
      </w:r>
      <w:r>
        <w:rPr>
          <w:sz w:val="24"/>
          <w:szCs w:val="24"/>
        </w:rPr>
        <w:t xml:space="preserve">  připušt</w:t>
      </w:r>
      <w:r w:rsidR="00BA712A">
        <w:rPr>
          <w:sz w:val="24"/>
          <w:szCs w:val="24"/>
        </w:rPr>
        <w:t>ě</w:t>
      </w:r>
      <w:r>
        <w:rPr>
          <w:sz w:val="24"/>
          <w:szCs w:val="24"/>
        </w:rPr>
        <w:t>n</w:t>
      </w:r>
      <w:r w:rsidR="00BA712A">
        <w:rPr>
          <w:sz w:val="24"/>
          <w:szCs w:val="24"/>
        </w:rPr>
        <w:t>/a</w:t>
      </w:r>
      <w:r>
        <w:rPr>
          <w:sz w:val="24"/>
          <w:szCs w:val="24"/>
        </w:rPr>
        <w:t xml:space="preserve"> k účasti  na jiných úkonech řízení. Státní zástupce vám může odepřít účast na těchto úkonech ve zvláště  odůvodněném případě s ohledem na důležitý  zájem řízení, a v případě, jestli je vám odňata svoboda, </w:t>
      </w:r>
      <w:r w:rsidR="00BA712A">
        <w:rPr>
          <w:sz w:val="24"/>
          <w:szCs w:val="24"/>
        </w:rPr>
        <w:t>a</w:t>
      </w:r>
      <w:r>
        <w:rPr>
          <w:sz w:val="24"/>
          <w:szCs w:val="24"/>
        </w:rPr>
        <w:t xml:space="preserve">  ten úkon</w:t>
      </w:r>
      <w:r w:rsidR="00BA712A">
        <w:rPr>
          <w:sz w:val="24"/>
          <w:szCs w:val="24"/>
        </w:rPr>
        <w:t xml:space="preserve"> by vám</w:t>
      </w:r>
      <w:r>
        <w:rPr>
          <w:sz w:val="24"/>
          <w:szCs w:val="24"/>
        </w:rPr>
        <w:t xml:space="preserve">  způsobil  vážné  těžkosti  (čl./art. 317).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Nebude-li možné úkony řízení zopakovat, můžete se jich vy a váš obhájce zúčastnit, leda, že hrozí nebezpečí ztráty nebo deformace důkazu v případě prodlení (čl./art. 316 § 1).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</w:t>
      </w:r>
      <w:r w:rsidR="00BA712A">
        <w:rPr>
          <w:sz w:val="24"/>
          <w:szCs w:val="24"/>
        </w:rPr>
        <w:t>j</w:t>
      </w:r>
      <w:r>
        <w:rPr>
          <w:sz w:val="24"/>
          <w:szCs w:val="24"/>
        </w:rPr>
        <w:t xml:space="preserve">e  obava, že nebude možné vyslechnout svědka na pojednávání, může  poškozený/á žádat, aby </w:t>
      </w:r>
      <w:r w:rsidR="00BA712A">
        <w:rPr>
          <w:sz w:val="24"/>
          <w:szCs w:val="24"/>
        </w:rPr>
        <w:t>ho</w:t>
      </w:r>
      <w:r>
        <w:rPr>
          <w:sz w:val="24"/>
          <w:szCs w:val="24"/>
        </w:rPr>
        <w:t>/ji soud vyslechl nebo se obrátit na státního zástupce, aby svědka vyslechl v tomto režimu (článek 316/art.  paragraf 3).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Pokud bude v řízení připuštěn  důkaz ze znaleckého posudku, můžete se zúčastnit  výslechu znalce a seznámit se s jeho posudkem, pokud  byl podán písemně (čl./art. 318).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7" w:name="bookmark12"/>
      <w:r>
        <w:rPr>
          <w:sz w:val="24"/>
          <w:szCs w:val="24"/>
        </w:rPr>
        <w:t>Přístup ke spisu věci</w:t>
      </w:r>
      <w:bookmarkEnd w:id="7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Můžete požádat o přístup ke spisu věci, vyhotovení jeho odpisů a kopií  i po ukončeni přípravného řízení (vyšetřování). V  přípravném řízení je možné odmítnout přístup ke spisu z důvodu vážného zájmu státu nebo  dobra řízení. Spis  může být  zpřístupněn  v elektronické podobě.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Jestli, před podáním věci na soud, byl podán  návrh na uplatnění nebo prodloužení vůči vám dočasné vazby, zpřístupní se vám i</w:t>
      </w:r>
      <w:r w:rsidR="005C49E0">
        <w:rPr>
          <w:sz w:val="24"/>
          <w:szCs w:val="24"/>
        </w:rPr>
        <w:t xml:space="preserve"> vašemu obhájci část spisu věci</w:t>
      </w:r>
      <w:r>
        <w:rPr>
          <w:sz w:val="24"/>
          <w:szCs w:val="24"/>
        </w:rPr>
        <w:t>, která obsahuje důkazy p</w:t>
      </w:r>
      <w:r w:rsidR="005C49E0">
        <w:rPr>
          <w:sz w:val="24"/>
          <w:szCs w:val="24"/>
        </w:rPr>
        <w:t xml:space="preserve">řipojené k návrhu. Jestli </w:t>
      </w:r>
      <w:r>
        <w:rPr>
          <w:sz w:val="24"/>
          <w:szCs w:val="24"/>
        </w:rPr>
        <w:t>je odůvodněná obava nebezpečenství života, zdraví nebo svobody svědka nebo osoby jemu nejbližší, nebudou vám svědectví  takového svědka zpřístupněn</w:t>
      </w:r>
      <w:r w:rsidR="005C49E0">
        <w:rPr>
          <w:sz w:val="24"/>
          <w:szCs w:val="24"/>
        </w:rPr>
        <w:t>a</w:t>
      </w:r>
      <w:r>
        <w:rPr>
          <w:sz w:val="24"/>
          <w:szCs w:val="24"/>
        </w:rPr>
        <w:t xml:space="preserve"> (čl./art. 156 § 5a).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8" w:name="bookmark13"/>
      <w:r>
        <w:rPr>
          <w:sz w:val="24"/>
          <w:szCs w:val="24"/>
        </w:rPr>
        <w:t xml:space="preserve">Závěrečné seznámení se s materiály řízení </w:t>
      </w:r>
      <w:bookmarkEnd w:id="8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Můžete požádat o  závěrečné seznámení se s materiály řízení  před jeho uzavřením.  Tohoto úkonu  se může zúčastnit váš obhájce (čl./art. 321 § 1 i 3).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Ve lhůtě  3 dni od data pro seznámení se  s materiály řízení  můžete podat žádost  o doplnění řízení  (čl./art. 321 § 5).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Před závěrečným seznámením se s materiály řízení  máte právo prohlédnout spis, který může  být zpřístupněn v  elektronické podobě (čl./art. 321 § 1).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9" w:name="bookmark14"/>
      <w:r>
        <w:rPr>
          <w:sz w:val="24"/>
          <w:szCs w:val="24"/>
        </w:rPr>
        <w:t>Mediační řízení</w:t>
      </w:r>
      <w:bookmarkEnd w:id="9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Můžete požádat, aby věc byla   postoupena k mediačnímu řízení, aby jste se smířil/a s obžalovaným a případně dohodl/a s ním způsob napravení škody (čl./art. 23a § 1). Účast  na  mediačním řízení je dobrovolná. Soud bere kladné výsledky provedené mediace na zřetel při </w:t>
      </w:r>
      <w:r>
        <w:rPr>
          <w:sz w:val="24"/>
          <w:szCs w:val="24"/>
        </w:rPr>
        <w:lastRenderedPageBreak/>
        <w:t xml:space="preserve">stanovení výšky trestu (článek 53 paragraf 3 zákona ze dne 6. června 1997 Trestní zákon - </w:t>
      </w:r>
      <w:proofErr w:type="spellStart"/>
      <w:r>
        <w:rPr>
          <w:sz w:val="24"/>
          <w:szCs w:val="24"/>
        </w:rPr>
        <w:t>Kodeks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karny</w:t>
      </w:r>
      <w:proofErr w:type="spellEnd"/>
      <w:r>
        <w:rPr>
          <w:sz w:val="24"/>
          <w:szCs w:val="24"/>
        </w:rPr>
        <w:t>, polská Sb.z. "</w:t>
      </w:r>
      <w:proofErr w:type="spellStart"/>
      <w:r>
        <w:rPr>
          <w:sz w:val="24"/>
          <w:szCs w:val="24"/>
        </w:rPr>
        <w:t>Dziennik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Ustaw</w:t>
      </w:r>
      <w:proofErr w:type="spellEnd"/>
      <w:r>
        <w:rPr>
          <w:sz w:val="24"/>
          <w:szCs w:val="24"/>
        </w:rPr>
        <w:t xml:space="preserve">"  z roku 2020, </w:t>
      </w:r>
      <w:proofErr w:type="spellStart"/>
      <w:r>
        <w:rPr>
          <w:sz w:val="24"/>
          <w:szCs w:val="24"/>
        </w:rPr>
        <w:t>pol</w:t>
      </w:r>
      <w:proofErr w:type="spellEnd"/>
      <w:r>
        <w:rPr>
          <w:sz w:val="24"/>
          <w:szCs w:val="24"/>
        </w:rPr>
        <w:t>. 1444 a  1517).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Mediační řízení  vede ustanovený </w:t>
      </w:r>
      <w:proofErr w:type="spellStart"/>
      <w:r>
        <w:rPr>
          <w:sz w:val="24"/>
          <w:szCs w:val="24"/>
        </w:rPr>
        <w:t>mediátor</w:t>
      </w:r>
      <w:proofErr w:type="spellEnd"/>
      <w:r>
        <w:rPr>
          <w:sz w:val="24"/>
          <w:szCs w:val="24"/>
        </w:rPr>
        <w:t>, který je zavázán dodržet mlčení  o průběhu  mediačního řízení (čl./art. 178a).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</w:rPr>
      </w:pPr>
      <w:bookmarkStart w:id="10" w:name="bookmark15"/>
      <w:r>
        <w:rPr>
          <w:sz w:val="24"/>
          <w:szCs w:val="24"/>
        </w:rPr>
        <w:t>Dohodnutí výměr</w:t>
      </w:r>
      <w:r w:rsidR="008E5F15">
        <w:rPr>
          <w:sz w:val="24"/>
          <w:szCs w:val="24"/>
        </w:rPr>
        <w:t>u</w:t>
      </w:r>
      <w:r>
        <w:rPr>
          <w:sz w:val="24"/>
          <w:szCs w:val="24"/>
        </w:rPr>
        <w:t xml:space="preserve"> trestu</w:t>
      </w:r>
      <w:bookmarkEnd w:id="10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případě, kdy dolní hranice trestu odnětí svobody za trestní čin, ze kterého jste obviněn/a je nižší než 3 roky, můžete před podáním obžaloby dohodnout  se státním zástupcem obsah návrhu na vydání rozsudku a  se soudem </w:t>
      </w:r>
      <w:r w:rsidR="001B25A8">
        <w:rPr>
          <w:sz w:val="24"/>
          <w:szCs w:val="24"/>
        </w:rPr>
        <w:t xml:space="preserve">výměru </w:t>
      </w:r>
      <w:r>
        <w:rPr>
          <w:sz w:val="24"/>
          <w:szCs w:val="24"/>
        </w:rPr>
        <w:t xml:space="preserve">dohodnutých trestů nebo  jiných prostředků bez dokazování. V tom případě máte  právo na prohlédnutí spisu věci/  akta </w:t>
      </w:r>
      <w:proofErr w:type="spellStart"/>
      <w:r>
        <w:rPr>
          <w:sz w:val="24"/>
          <w:szCs w:val="24"/>
        </w:rPr>
        <w:t>sprawy</w:t>
      </w:r>
      <w:proofErr w:type="spellEnd"/>
      <w:r>
        <w:rPr>
          <w:sz w:val="24"/>
          <w:szCs w:val="24"/>
        </w:rPr>
        <w:t xml:space="preserve"> (čl./art. 335 § 1 a 3). Státní zástupce  může připojit  takový návrh  k obžalobě (čl./art. 335 § 2). Soud může návrh zohlednit, pokud  nebude poškozený odporovat. (čl./art. 343 §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jste obviněn/a z trestního činu, za který hrozí  trest nepřekračující </w:t>
      </w:r>
      <w:r w:rsidRPr="008E5F15">
        <w:rPr>
          <w:sz w:val="24"/>
          <w:szCs w:val="24"/>
          <w:highlight w:val="yellow"/>
        </w:rPr>
        <w:t>15 let</w:t>
      </w:r>
      <w:r>
        <w:rPr>
          <w:sz w:val="24"/>
          <w:szCs w:val="24"/>
        </w:rPr>
        <w:t xml:space="preserve"> odnětí svobody, můžete takový návrh podat samostatně  před doručením vám oznámení lhůty pojednávání (čl./art. 338a). Soud ho může zohlednit jenom </w:t>
      </w:r>
      <w:r w:rsidR="005C19D4">
        <w:rPr>
          <w:sz w:val="24"/>
          <w:szCs w:val="24"/>
        </w:rPr>
        <w:t>v případě, že</w:t>
      </w:r>
      <w:r>
        <w:rPr>
          <w:sz w:val="24"/>
          <w:szCs w:val="24"/>
        </w:rPr>
        <w:t xml:space="preserve"> státní zástupce ani poškozený nebudou odporovat (čl./art. 343a §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jste obviněn/a z trestního činu, za který hrozí  trest nepřekračující </w:t>
      </w:r>
      <w:r w:rsidRPr="008E5F15">
        <w:rPr>
          <w:sz w:val="24"/>
          <w:szCs w:val="24"/>
          <w:highlight w:val="yellow"/>
        </w:rPr>
        <w:t>15 let</w:t>
      </w:r>
      <w:r>
        <w:rPr>
          <w:sz w:val="24"/>
          <w:szCs w:val="24"/>
        </w:rPr>
        <w:t xml:space="preserve"> odnětí svobody, můžete takový návrh podat na pojednávání, ale jenom do okamžiku zakončení prvního výslechu všech obviněných.  Pokud  nemáte obhájce, kterého jste si zvolil/a, soud vám může, na vaši žádost,  přidělit obhájce z úřadu (čl./art. 387 § 1). Soud </w:t>
      </w:r>
      <w:r w:rsidR="008E5F15">
        <w:rPr>
          <w:sz w:val="24"/>
          <w:szCs w:val="24"/>
        </w:rPr>
        <w:t>t</w:t>
      </w:r>
      <w:r>
        <w:rPr>
          <w:sz w:val="24"/>
          <w:szCs w:val="24"/>
        </w:rPr>
        <w:t>o může zohlednit jenom tehdy, kdy nebude státní zástupce ani poškozený odporovat (čl./art. 343a §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Pokud jste takové návrhy podal/a, základem odvolání nemohou být námitky ohledně chyby/omylů faktických zjištění  a</w:t>
      </w:r>
      <w:r w:rsidR="008E5F15">
        <w:rPr>
          <w:sz w:val="24"/>
          <w:szCs w:val="24"/>
        </w:rPr>
        <w:t>ni</w:t>
      </w:r>
      <w:r>
        <w:rPr>
          <w:sz w:val="24"/>
          <w:szCs w:val="24"/>
        </w:rPr>
        <w:t xml:space="preserve"> hrubé disproporc</w:t>
      </w:r>
      <w:r w:rsidR="008E5F15">
        <w:rPr>
          <w:sz w:val="24"/>
          <w:szCs w:val="24"/>
        </w:rPr>
        <w:t>e</w:t>
      </w:r>
      <w:r>
        <w:rPr>
          <w:sz w:val="24"/>
          <w:szCs w:val="24"/>
        </w:rPr>
        <w:t xml:space="preserve"> trestu, trestního prostředku, odškodnění nebo nesprávného uplatnění nebo neuplatnění zabezpečujícího prostředku, propadnutí nebo jiného prostředku, spojené s obsahem uzavřené dohody (čl./art. 447 § 5).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</w:rPr>
      </w:pPr>
      <w:bookmarkStart w:id="11" w:name="bookmark16"/>
      <w:r>
        <w:rPr>
          <w:sz w:val="24"/>
          <w:szCs w:val="24"/>
        </w:rPr>
        <w:t xml:space="preserve">Účast na zrychleném řízení </w:t>
      </w:r>
      <w:bookmarkEnd w:id="11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se  </w:t>
      </w:r>
      <w:r w:rsidR="008E5F15">
        <w:rPr>
          <w:sz w:val="24"/>
          <w:szCs w:val="24"/>
        </w:rPr>
        <w:t>na</w:t>
      </w:r>
      <w:r>
        <w:rPr>
          <w:sz w:val="24"/>
          <w:szCs w:val="24"/>
        </w:rPr>
        <w:t xml:space="preserve"> zrychleném řízení  budete zúčastňovat úkonů pomocí video konference, doručí vám </w:t>
      </w:r>
      <w:r w:rsidR="008E5F15">
        <w:rPr>
          <w:sz w:val="24"/>
          <w:szCs w:val="24"/>
        </w:rPr>
        <w:t>p</w:t>
      </w:r>
      <w:r>
        <w:rPr>
          <w:sz w:val="24"/>
          <w:szCs w:val="24"/>
        </w:rPr>
        <w:t xml:space="preserve">olicie  odpis žádosti o projednání věci a zpřístupní  kopii dokumentů důkazního materiálu předaného  soudu (čl./art. 517b § 2a a </w:t>
      </w:r>
      <w:r w:rsidR="0069063B">
        <w:rPr>
          <w:sz w:val="24"/>
          <w:szCs w:val="24"/>
        </w:rPr>
        <w:t>čl./</w:t>
      </w:r>
      <w:r>
        <w:rPr>
          <w:sz w:val="24"/>
          <w:szCs w:val="24"/>
        </w:rPr>
        <w:t>art. 517e § 1a).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Pokud se budete zúčastňovat  řízení pomocí videokonference, pak v místě, ve kterém se zdržujete, se úkonů zúčastní i váš obhájce, pokud byl ustanoven, a tlumočník, pokud neovládáte polský  jazyk nebo jste osobou hluchou nebo němou, a ne</w:t>
      </w:r>
      <w:r w:rsidR="0069063B">
        <w:rPr>
          <w:sz w:val="24"/>
          <w:szCs w:val="24"/>
        </w:rPr>
        <w:t>bude po</w:t>
      </w:r>
      <w:r>
        <w:rPr>
          <w:sz w:val="24"/>
          <w:szCs w:val="24"/>
        </w:rPr>
        <w:t>stač</w:t>
      </w:r>
      <w:r w:rsidR="0069063B">
        <w:rPr>
          <w:sz w:val="24"/>
          <w:szCs w:val="24"/>
        </w:rPr>
        <w:t>uj</w:t>
      </w:r>
      <w:r>
        <w:rPr>
          <w:sz w:val="24"/>
          <w:szCs w:val="24"/>
        </w:rPr>
        <w:t>í</w:t>
      </w:r>
      <w:r w:rsidR="0069063B">
        <w:rPr>
          <w:sz w:val="24"/>
          <w:szCs w:val="24"/>
        </w:rPr>
        <w:t>cí</w:t>
      </w:r>
      <w:r>
        <w:rPr>
          <w:sz w:val="24"/>
          <w:szCs w:val="24"/>
        </w:rPr>
        <w:t xml:space="preserve"> dorozumívání  pomocí podání/písma, jak rovněž tehdy, kdy </w:t>
      </w:r>
      <w:r w:rsidR="0069063B">
        <w:rPr>
          <w:sz w:val="24"/>
          <w:szCs w:val="24"/>
        </w:rPr>
        <w:t>bude</w:t>
      </w:r>
      <w:r>
        <w:rPr>
          <w:sz w:val="24"/>
          <w:szCs w:val="24"/>
        </w:rPr>
        <w:t xml:space="preserve"> </w:t>
      </w:r>
      <w:r w:rsidR="0069063B">
        <w:rPr>
          <w:sz w:val="24"/>
          <w:szCs w:val="24"/>
        </w:rPr>
        <w:t>nutné</w:t>
      </w:r>
      <w:r>
        <w:rPr>
          <w:sz w:val="24"/>
          <w:szCs w:val="24"/>
        </w:rPr>
        <w:t xml:space="preserve"> přeložit  do polského  jazyka dopis/</w:t>
      </w:r>
      <w:r w:rsidR="0069063B">
        <w:rPr>
          <w:sz w:val="24"/>
          <w:szCs w:val="24"/>
        </w:rPr>
        <w:t xml:space="preserve"> </w:t>
      </w:r>
      <w:r>
        <w:rPr>
          <w:sz w:val="24"/>
          <w:szCs w:val="24"/>
        </w:rPr>
        <w:t>podání vyhotovené v cizím jazyku nebo do cizího jazyka, nebo se seznámit  s obsahem provedeného důkazu (čl./art. 517b § 2c a 2d).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Pokud se budete zúčastňovat řízení pomocí videokonference,  můžete podávat  návrhy a prohlášení a vykonávat procesní úkony výlučně  ústně do protokolu. Bude informován/</w:t>
      </w:r>
      <w:r w:rsidR="0069063B">
        <w:rPr>
          <w:sz w:val="24"/>
          <w:szCs w:val="24"/>
        </w:rPr>
        <w:t xml:space="preserve"> </w:t>
      </w:r>
      <w:r>
        <w:rPr>
          <w:sz w:val="24"/>
          <w:szCs w:val="24"/>
        </w:rPr>
        <w:t>informována  soudem o obsahu všech  procesních podání, které došly do spisu věci od okamžiku  předání soudu žádosti  o projednání věci. Pokud o to požádáte, soud přečte  jejich obsah. Procesní podání, které nebylo možné předat soudu, mohou být přečten</w:t>
      </w:r>
      <w:r w:rsidR="0069063B">
        <w:rPr>
          <w:sz w:val="24"/>
          <w:szCs w:val="24"/>
        </w:rPr>
        <w:t>a</w:t>
      </w:r>
      <w:r>
        <w:rPr>
          <w:sz w:val="24"/>
          <w:szCs w:val="24"/>
        </w:rPr>
        <w:t xml:space="preserve"> na pojednávání (čl. 517ea § l a §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zrychleném řízení můžete </w:t>
      </w:r>
      <w:r w:rsidR="0069063B">
        <w:rPr>
          <w:sz w:val="24"/>
          <w:szCs w:val="24"/>
        </w:rPr>
        <w:t xml:space="preserve">písemně </w:t>
      </w:r>
      <w:r>
        <w:rPr>
          <w:sz w:val="24"/>
          <w:szCs w:val="24"/>
        </w:rPr>
        <w:t>podat žádost o vyhotovení a doručení písemného odůvodnění rozsudku ve lhůtě 3 dní od data ohlášení rozsudku, nebo jeho doručení (pokud zákon předpokládá  jeho doručení). Žádost lze rovněž podat ústně do protokolu z pojednávání, nebo zasedání (čl./art. 517h § 1).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hanging="360"/>
        <w:jc w:val="both"/>
        <w:rPr>
          <w:sz w:val="24"/>
          <w:szCs w:val="24"/>
        </w:rPr>
      </w:pPr>
      <w:r>
        <w:rPr>
          <w:sz w:val="24"/>
          <w:szCs w:val="24"/>
        </w:rPr>
        <w:t>Ode dne doručení rozsudku s odůvodněním máte  7 dní na případné podání odvolání (čl./art. 517h § 3).</w:t>
      </w:r>
    </w:p>
    <w:p w:rsidR="00C02157" w:rsidRDefault="00C02157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</w:p>
    <w:p w:rsidR="00C02157" w:rsidRDefault="00C02157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</w:p>
    <w:p w:rsidR="00C02157" w:rsidRDefault="00C02157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</w:p>
    <w:p w:rsidR="00C02157" w:rsidRDefault="00C02157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</w:p>
    <w:p w:rsidR="00C02157" w:rsidRDefault="00C02157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</w:p>
    <w:p w:rsidR="00C02157" w:rsidRDefault="00C02157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</w:p>
    <w:p w:rsidR="007F544F" w:rsidRPr="00EF4954" w:rsidRDefault="00C02157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Jako p</w:t>
      </w:r>
      <w:r w:rsidR="00152655">
        <w:rPr>
          <w:sz w:val="24"/>
          <w:szCs w:val="24"/>
        </w:rPr>
        <w:t>odezřelý v trestním řízení máte následující povinnosti:</w:t>
      </w:r>
    </w:p>
    <w:p w:rsidR="00C02157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Obviněný  není povinen dokazovat svoji nevinnost ani nemá povinnost dodat důkazy ve svůj neprospěch (čl. 74 § 1). 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>Je však povinen podrobit se:</w:t>
      </w:r>
    </w:p>
    <w:p w:rsidR="007F544F" w:rsidRPr="00EF4954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18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prohlídce těla a šetření nespojeným s porušením </w:t>
      </w:r>
      <w:r w:rsidR="00C02157">
        <w:rPr>
          <w:sz w:val="24"/>
          <w:szCs w:val="24"/>
        </w:rPr>
        <w:t xml:space="preserve">celistvosti </w:t>
      </w:r>
      <w:r>
        <w:rPr>
          <w:sz w:val="24"/>
          <w:szCs w:val="24"/>
        </w:rPr>
        <w:t>těla, odebrání otisků prstů, fotografování a ukázání jiným osobám (čl. 74 § 2 bod 1);</w:t>
      </w:r>
    </w:p>
    <w:p w:rsidR="007F544F" w:rsidRPr="00EF4954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>2)  psychologickým a psychiatrickým  vyšetřením a šetřením  spojeným s provedením zákroků na těle, s výjimkou chirurgických, za podmínky, že to neohrožuje zdraví, jestli je provedení těch vyšetření nezbytné (zejména odběr krvi, vlasů nebo sekrece organizmu, např. sliny); šetření musí provést</w:t>
      </w:r>
      <w:r w:rsidR="00C021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pracovník zdravotnictví  </w:t>
      </w:r>
      <w:r w:rsidR="00C02157">
        <w:rPr>
          <w:sz w:val="24"/>
          <w:szCs w:val="24"/>
        </w:rPr>
        <w:t xml:space="preserve">k tomu oprávněný </w:t>
      </w:r>
      <w:r>
        <w:rPr>
          <w:sz w:val="24"/>
          <w:szCs w:val="24"/>
        </w:rPr>
        <w:t>(čl. 74 § 2 bod 2);</w:t>
      </w:r>
    </w:p>
    <w:p w:rsidR="007F544F" w:rsidRPr="00EF4954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>3)  odběru</w:t>
      </w:r>
      <w:r w:rsidR="0098090B">
        <w:rPr>
          <w:sz w:val="24"/>
          <w:szCs w:val="24"/>
        </w:rPr>
        <w:t>,</w:t>
      </w:r>
      <w:r>
        <w:rPr>
          <w:sz w:val="24"/>
          <w:szCs w:val="24"/>
        </w:rPr>
        <w:t xml:space="preserve"> provedeném</w:t>
      </w:r>
      <w:r w:rsidR="0098090B">
        <w:rPr>
          <w:sz w:val="24"/>
          <w:szCs w:val="24"/>
        </w:rPr>
        <w:t>u</w:t>
      </w:r>
      <w:r>
        <w:rPr>
          <w:sz w:val="24"/>
          <w:szCs w:val="24"/>
        </w:rPr>
        <w:t xml:space="preserve"> policajtem</w:t>
      </w:r>
      <w:r w:rsidR="0098090B">
        <w:rPr>
          <w:sz w:val="24"/>
          <w:szCs w:val="24"/>
        </w:rPr>
        <w:t>,</w:t>
      </w:r>
      <w:r>
        <w:rPr>
          <w:sz w:val="24"/>
          <w:szCs w:val="24"/>
        </w:rPr>
        <w:t xml:space="preserve"> vý</w:t>
      </w:r>
      <w:r w:rsidR="0098090B">
        <w:rPr>
          <w:sz w:val="24"/>
          <w:szCs w:val="24"/>
        </w:rPr>
        <w:t>maz</w:t>
      </w:r>
      <w:r>
        <w:rPr>
          <w:sz w:val="24"/>
          <w:szCs w:val="24"/>
        </w:rPr>
        <w:t xml:space="preserve">u ze sliznice </w:t>
      </w:r>
      <w:r w:rsidR="0098090B">
        <w:rPr>
          <w:sz w:val="24"/>
          <w:szCs w:val="24"/>
        </w:rPr>
        <w:t>ústní dutiny</w:t>
      </w:r>
      <w:r>
        <w:rPr>
          <w:sz w:val="24"/>
          <w:szCs w:val="24"/>
        </w:rPr>
        <w:t>, a pokud je  to nutné a neohrožuje to zdraví (čl. 74 § 2 bod 3).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>Nesplnění těchto povinností může vést k  zadržení a nucenému přivedení obviněného, jak rovněž  uplatnění  vůči  němu v nezbytném rozsahu  fyzické síly nebo  technických prostředků sloužících k znehybnění/zdolání (čl. 74 § 3 a).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>Jste rovněž zavázán/a:</w:t>
      </w:r>
    </w:p>
    <w:p w:rsidR="007F544F" w:rsidRPr="00EF4954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3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>Dostavit se na každé předvolání a oznamovat orgánu, který vede řízení každou změnu místa bydliště nebo místa pobytu trvajícího  déle než 7 dní, týká se i  důvodu odnětí svobody v jiné věci  (přechodné vazby, uvěznění ve věznici za účelem výkonu trestu), jako  každ</w:t>
      </w:r>
      <w:r w:rsidR="0098090B">
        <w:rPr>
          <w:sz w:val="24"/>
          <w:szCs w:val="24"/>
        </w:rPr>
        <w:t>ou</w:t>
      </w:r>
      <w:r>
        <w:rPr>
          <w:sz w:val="24"/>
          <w:szCs w:val="24"/>
        </w:rPr>
        <w:t xml:space="preserve"> změn</w:t>
      </w:r>
      <w:r w:rsidR="0098090B">
        <w:rPr>
          <w:sz w:val="24"/>
          <w:szCs w:val="24"/>
        </w:rPr>
        <w:t>u</w:t>
      </w:r>
      <w:r>
        <w:rPr>
          <w:sz w:val="24"/>
          <w:szCs w:val="24"/>
        </w:rPr>
        <w:t xml:space="preserve"> údajů </w:t>
      </w:r>
      <w:r w:rsidR="0098090B">
        <w:rPr>
          <w:sz w:val="24"/>
          <w:szCs w:val="24"/>
        </w:rPr>
        <w:t>umožňujících</w:t>
      </w:r>
      <w:r>
        <w:rPr>
          <w:sz w:val="24"/>
          <w:szCs w:val="24"/>
        </w:rPr>
        <w:t xml:space="preserve">  kontakt s vámi  (č. telefonu, adresa elektronické pošty, telefaxu); v případě nedostavení se můžete  být zadržen/zadržena a předveden/předvedena /</w:t>
      </w:r>
      <w:r w:rsidR="0098090B">
        <w:rPr>
          <w:sz w:val="24"/>
          <w:szCs w:val="24"/>
        </w:rPr>
        <w:t>čl./</w:t>
      </w:r>
      <w:r>
        <w:rPr>
          <w:sz w:val="24"/>
          <w:szCs w:val="24"/>
        </w:rPr>
        <w:t xml:space="preserve">art. 75 § 1 </w:t>
      </w:r>
      <w:r w:rsidR="0098090B">
        <w:rPr>
          <w:sz w:val="24"/>
          <w:szCs w:val="24"/>
        </w:rPr>
        <w:t>a</w:t>
      </w:r>
      <w:r>
        <w:rPr>
          <w:sz w:val="24"/>
          <w:szCs w:val="24"/>
        </w:rPr>
        <w:t xml:space="preserve"> 2);</w:t>
      </w:r>
    </w:p>
    <w:p w:rsidR="007F544F" w:rsidRPr="00EF4954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33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>uvést adresáta (tzn. osobu nebo instituci s</w:t>
      </w:r>
      <w:r w:rsidR="007D5787">
        <w:rPr>
          <w:sz w:val="24"/>
          <w:szCs w:val="24"/>
        </w:rPr>
        <w:t> </w:t>
      </w:r>
      <w:r>
        <w:rPr>
          <w:sz w:val="24"/>
          <w:szCs w:val="24"/>
        </w:rPr>
        <w:t>údaji</w:t>
      </w:r>
      <w:r w:rsidR="007D5787">
        <w:rPr>
          <w:sz w:val="24"/>
          <w:szCs w:val="24"/>
        </w:rPr>
        <w:t xml:space="preserve"> adresy</w:t>
      </w:r>
      <w:r>
        <w:rPr>
          <w:sz w:val="24"/>
          <w:szCs w:val="24"/>
        </w:rPr>
        <w:t>) pro doručení v tuzemsku, nebo v jiném členském státu  Evropské unie, kdy se nezdržujete v  tuzemsku, nebo v jiném členském státu  Evropské unie; v opačném  případě podání zasláno na poslední známou adresu v tuzemsku, nebo v jiném členském státu  Evropské unie bude uznáno jako účinně doručeno (čl./art. 138);</w:t>
      </w:r>
    </w:p>
    <w:p w:rsidR="007F544F" w:rsidRPr="00EF4954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>uvést novou  adresu po změně bydliště nebo pobytu, včetně  důvodu odnětí svobody v jiné věci  (dočasné vazby, uvěznění ve věznici za účelem výkonu trestu); pokud to neuděláte, dopis bude zaslán na dosavadní adresu (včetně adresy uvedené poštovní schránky) a uznán jako účinně doručený (čl./art. 139).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 doručení není možné provést  adresátovi osobně, dospělému členovi domácnosti nebo na adresu uvedenou podezřelým, </w:t>
      </w:r>
      <w:r w:rsidR="007D5787">
        <w:rPr>
          <w:sz w:val="24"/>
          <w:szCs w:val="24"/>
        </w:rPr>
        <w:t>či</w:t>
      </w:r>
      <w:r>
        <w:rPr>
          <w:sz w:val="24"/>
          <w:szCs w:val="24"/>
        </w:rPr>
        <w:t xml:space="preserve"> na adresu poštovní schránky</w:t>
      </w:r>
      <w:r w:rsidR="007D5787">
        <w:rPr>
          <w:sz w:val="24"/>
          <w:szCs w:val="24"/>
        </w:rPr>
        <w:t>,</w:t>
      </w:r>
      <w:r>
        <w:rPr>
          <w:sz w:val="24"/>
          <w:szCs w:val="24"/>
        </w:rPr>
        <w:t xml:space="preserve"> bude  dopis zaslán prostřednictvím poštov</w:t>
      </w:r>
      <w:r w:rsidR="007D5787">
        <w:rPr>
          <w:sz w:val="24"/>
          <w:szCs w:val="24"/>
        </w:rPr>
        <w:t>ní</w:t>
      </w:r>
      <w:r>
        <w:rPr>
          <w:sz w:val="24"/>
          <w:szCs w:val="24"/>
        </w:rPr>
        <w:t xml:space="preserve">ho operátora ponechán v nejbližší  poštovním úřadu tohoto operátora, a zaslán jiným způsobem v nejbližším útvaru </w:t>
      </w:r>
      <w:r w:rsidR="007D5787">
        <w:rPr>
          <w:sz w:val="24"/>
          <w:szCs w:val="24"/>
        </w:rPr>
        <w:t>Policie</w:t>
      </w:r>
      <w:r>
        <w:rPr>
          <w:sz w:val="24"/>
          <w:szCs w:val="24"/>
        </w:rPr>
        <w:t xml:space="preserve"> nebo v příslušném obecním  úřadu. </w:t>
      </w:r>
      <w:r w:rsidR="007D5787">
        <w:rPr>
          <w:sz w:val="24"/>
          <w:szCs w:val="24"/>
        </w:rPr>
        <w:t>Doručující,  o</w:t>
      </w:r>
      <w:r>
        <w:rPr>
          <w:sz w:val="24"/>
          <w:szCs w:val="24"/>
        </w:rPr>
        <w:t xml:space="preserve"> ponechání podání/dopisu umísťuje oznámení ve schránce pro doručování korespondence, nebo na dveřích bytu adresáta, nebo na jiném viditelném místě s uvedením. kde a kdy bylo podání/dopis ponecháno a že je nutné je převzít v průběhu 7 dní; v případě neúčinného uplynutí té lhůty, je nutné úkon oznámení jednou zopakovat. V případě vykonání těchto úkonů bude  dopis/podání  uznán jako doručen (čl./art. 133 § 2).</w:t>
      </w:r>
    </w:p>
    <w:p w:rsidR="007F544F" w:rsidRPr="00EF4954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bookmarkStart w:id="12" w:name="bookmark17"/>
      <w:r>
        <w:rPr>
          <w:sz w:val="24"/>
          <w:szCs w:val="24"/>
        </w:rPr>
        <w:t>Výslech  konsulem</w:t>
      </w:r>
      <w:bookmarkEnd w:id="12"/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88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se zdržujete v zahraničí, můžete být vyslechnut/a  konsulem. Výslech se může konat jen v případě, kdy </w:t>
      </w:r>
      <w:r w:rsidR="0036153E">
        <w:rPr>
          <w:sz w:val="24"/>
          <w:szCs w:val="24"/>
        </w:rPr>
        <w:t xml:space="preserve">s tím </w:t>
      </w:r>
      <w:r>
        <w:rPr>
          <w:sz w:val="24"/>
          <w:szCs w:val="24"/>
        </w:rPr>
        <w:t>vyjádříte</w:t>
      </w:r>
      <w:r w:rsidR="0036153E">
        <w:rPr>
          <w:sz w:val="24"/>
          <w:szCs w:val="24"/>
        </w:rPr>
        <w:t xml:space="preserve"> </w:t>
      </w:r>
      <w:r>
        <w:rPr>
          <w:sz w:val="24"/>
          <w:szCs w:val="24"/>
        </w:rPr>
        <w:t>souhlas. V tom případě se neuplatňují  předpisy o povinnosti dostavení se a</w:t>
      </w:r>
      <w:r w:rsidR="0036153E">
        <w:rPr>
          <w:sz w:val="24"/>
          <w:szCs w:val="24"/>
        </w:rPr>
        <w:t>ni</w:t>
      </w:r>
      <w:r>
        <w:rPr>
          <w:sz w:val="24"/>
          <w:szCs w:val="24"/>
        </w:rPr>
        <w:t xml:space="preserve"> následků s tím spojených (čl./art. 26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>./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1 bod/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zákona /</w:t>
      </w:r>
      <w:proofErr w:type="spellStart"/>
      <w:r>
        <w:rPr>
          <w:sz w:val="24"/>
          <w:szCs w:val="24"/>
        </w:rPr>
        <w:t>ustawa</w:t>
      </w:r>
      <w:proofErr w:type="spellEnd"/>
      <w:r>
        <w:rPr>
          <w:sz w:val="24"/>
          <w:szCs w:val="24"/>
        </w:rPr>
        <w:t xml:space="preserve"> ze dne 25. června 2015 - </w:t>
      </w:r>
      <w:proofErr w:type="spellStart"/>
      <w:r>
        <w:rPr>
          <w:sz w:val="24"/>
          <w:szCs w:val="24"/>
        </w:rPr>
        <w:t>Prawo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konsularne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Dz</w:t>
      </w:r>
      <w:proofErr w:type="spellEnd"/>
      <w:r>
        <w:rPr>
          <w:sz w:val="24"/>
          <w:szCs w:val="24"/>
        </w:rPr>
        <w:t>. Polská Sb.z. /</w:t>
      </w:r>
      <w:proofErr w:type="spellStart"/>
      <w:r>
        <w:rPr>
          <w:sz w:val="24"/>
          <w:szCs w:val="24"/>
        </w:rPr>
        <w:t>Dz</w:t>
      </w:r>
      <w:proofErr w:type="spellEnd"/>
      <w:r>
        <w:rPr>
          <w:sz w:val="24"/>
          <w:szCs w:val="24"/>
        </w:rPr>
        <w:t xml:space="preserve">.U. z roku 2020, </w:t>
      </w:r>
      <w:proofErr w:type="spellStart"/>
      <w:r>
        <w:rPr>
          <w:sz w:val="24"/>
          <w:szCs w:val="24"/>
        </w:rPr>
        <w:t>pol</w:t>
      </w:r>
      <w:proofErr w:type="spellEnd"/>
      <w:r>
        <w:rPr>
          <w:sz w:val="24"/>
          <w:szCs w:val="24"/>
        </w:rPr>
        <w:t>. 195 a 1086).</w:t>
      </w:r>
    </w:p>
    <w:p w:rsidR="007F544F" w:rsidRPr="00EF4954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bookmarkStart w:id="13" w:name="bookmark18"/>
      <w:r>
        <w:rPr>
          <w:sz w:val="24"/>
          <w:szCs w:val="24"/>
        </w:rPr>
        <w:t xml:space="preserve">Vězte, že pokud  se vám představené poučení zdá být nejasné nebo neúplné, můžete požádat  vedoucího  řízení </w:t>
      </w:r>
      <w:r w:rsidR="00912DD1">
        <w:rPr>
          <w:sz w:val="24"/>
          <w:szCs w:val="24"/>
        </w:rPr>
        <w:t xml:space="preserve">o </w:t>
      </w:r>
      <w:r>
        <w:rPr>
          <w:sz w:val="24"/>
          <w:szCs w:val="24"/>
        </w:rPr>
        <w:t>dodatečné podrobné informace o svých oprávněních a povinnostech.</w:t>
      </w:r>
      <w:bookmarkEnd w:id="13"/>
    </w:p>
    <w:p w:rsidR="007F544F" w:rsidRPr="00EF4954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  <w:sectPr w:rsidR="007F544F" w:rsidRPr="00EF4954">
          <w:footnotePr>
            <w:numRestart w:val="eachPage"/>
          </w:footnotePr>
          <w:type w:val="continuous"/>
          <w:pgSz w:w="11905" w:h="16837"/>
          <w:pgMar w:top="1252" w:right="911" w:bottom="1053" w:left="947" w:header="0" w:footer="3" w:gutter="0"/>
          <w:cols w:space="720"/>
          <w:noEndnote/>
          <w:titlePg/>
          <w:docGrid w:linePitch="360"/>
        </w:sectPr>
      </w:pPr>
      <w:bookmarkStart w:id="14" w:name="bookmark19"/>
      <w:r>
        <w:rPr>
          <w:sz w:val="24"/>
          <w:szCs w:val="24"/>
        </w:rPr>
        <w:t>Máte povinnost podat do spisu  věci prohlášení  potvrzující obdržení tohoto poučení.</w:t>
      </w:r>
      <w:bookmarkEnd w:id="14"/>
    </w:p>
    <w:tbl>
      <w:tblPr>
        <w:tblW w:w="4550" w:type="pct"/>
        <w:tblCellSpacing w:w="15" w:type="dxa"/>
        <w:tblLook w:val="04A0"/>
      </w:tblPr>
      <w:tblGrid>
        <w:gridCol w:w="230"/>
        <w:gridCol w:w="8995"/>
      </w:tblGrid>
      <w:tr w:rsidR="005148B9" w:rsidRPr="00A41A7E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Default="005148B9" w:rsidP="0016086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148B9" w:rsidRDefault="005148B9" w:rsidP="0016086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Potvrzuji, že jsem poučení obdržel:</w:t>
            </w:r>
          </w:p>
        </w:tc>
      </w:tr>
      <w:tr w:rsidR="005148B9" w:rsidRPr="00A41A7E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</w:t>
            </w:r>
          </w:p>
        </w:tc>
      </w:tr>
      <w:tr w:rsidR="005148B9" w:rsidRPr="00A41A7E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(datum, podpis)</w:t>
            </w:r>
          </w:p>
        </w:tc>
      </w:tr>
    </w:tbl>
    <w:p w:rsidR="007F544F" w:rsidRPr="00EF4954" w:rsidRDefault="007F544F" w:rsidP="00EF4954">
      <w:pPr>
        <w:pStyle w:val="Stopka1"/>
        <w:shd w:val="clear" w:color="auto" w:fill="auto"/>
        <w:tabs>
          <w:tab w:val="left" w:pos="279"/>
        </w:tabs>
        <w:spacing w:line="240" w:lineRule="auto"/>
        <w:ind w:left="280" w:right="180" w:hanging="260"/>
        <w:rPr>
          <w:sz w:val="24"/>
          <w:szCs w:val="24"/>
        </w:rPr>
      </w:pPr>
    </w:p>
    <w:sectPr w:rsidR="007F544F" w:rsidRPr="00EF4954" w:rsidSect="00217E0F">
      <w:type w:val="continuous"/>
      <w:pgSz w:w="11905" w:h="16837"/>
      <w:pgMar w:top="1252" w:right="911" w:bottom="1053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62" w:rsidRDefault="00443862">
      <w:r>
        <w:separator/>
      </w:r>
    </w:p>
  </w:endnote>
  <w:endnote w:type="continuationSeparator" w:id="0">
    <w:p w:rsidR="00443862" w:rsidRDefault="0044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62" w:rsidRDefault="00443862">
      <w:r>
        <w:separator/>
      </w:r>
    </w:p>
  </w:footnote>
  <w:footnote w:type="continuationSeparator" w:id="0">
    <w:p w:rsidR="00443862" w:rsidRDefault="00443862">
      <w:r>
        <w:continuationSeparator/>
      </w:r>
    </w:p>
  </w:footnote>
  <w:footnote w:id="1">
    <w:p w:rsidR="00EF4954" w:rsidRPr="00EF4954" w:rsidRDefault="00EF495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l) Jestli nebyl uveden jiný právní základ, znamenají předpisy v závorkách příslušné články zákona ze dne 6. června 1997 -  Trestní soudní řád /</w:t>
      </w:r>
      <w:proofErr w:type="spellStart"/>
      <w:r>
        <w:rPr>
          <w:sz w:val="16"/>
          <w:szCs w:val="16"/>
        </w:rPr>
        <w:t>Kodeks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postępowania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karnego</w:t>
      </w:r>
      <w:proofErr w:type="spellEnd"/>
      <w:r>
        <w:rPr>
          <w:sz w:val="16"/>
          <w:szCs w:val="16"/>
        </w:rPr>
        <w:t xml:space="preserve"> (polská Sb.z. „</w:t>
      </w:r>
      <w:proofErr w:type="spellStart"/>
      <w:r>
        <w:rPr>
          <w:sz w:val="16"/>
          <w:szCs w:val="16"/>
        </w:rPr>
        <w:t>Dz</w:t>
      </w:r>
      <w:proofErr w:type="spellEnd"/>
      <w:r>
        <w:rPr>
          <w:sz w:val="16"/>
          <w:szCs w:val="16"/>
        </w:rPr>
        <w:t xml:space="preserve">. .U. z roku 2020, </w:t>
      </w:r>
      <w:proofErr w:type="spellStart"/>
      <w:r>
        <w:rPr>
          <w:sz w:val="16"/>
          <w:szCs w:val="16"/>
        </w:rPr>
        <w:t>pol</w:t>
      </w:r>
      <w:proofErr w:type="spellEnd"/>
      <w:r>
        <w:rPr>
          <w:sz w:val="16"/>
          <w:szCs w:val="16"/>
        </w:rPr>
        <w:t>. 30. 413, 568, 1086 a 1458).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62"/>
    <w:multiLevelType w:val="multilevel"/>
    <w:tmpl w:val="B65C8C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A468D"/>
    <w:multiLevelType w:val="multilevel"/>
    <w:tmpl w:val="B1686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C2C7A"/>
    <w:multiLevelType w:val="multilevel"/>
    <w:tmpl w:val="FC666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F7730"/>
    <w:multiLevelType w:val="multilevel"/>
    <w:tmpl w:val="7FAA3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941C86"/>
    <w:multiLevelType w:val="multilevel"/>
    <w:tmpl w:val="CC6CF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544F"/>
    <w:rsid w:val="0000153D"/>
    <w:rsid w:val="000367E0"/>
    <w:rsid w:val="00152655"/>
    <w:rsid w:val="001B25A8"/>
    <w:rsid w:val="001C3AEE"/>
    <w:rsid w:val="00217E0F"/>
    <w:rsid w:val="002855AA"/>
    <w:rsid w:val="003006FA"/>
    <w:rsid w:val="0036153E"/>
    <w:rsid w:val="00394FB8"/>
    <w:rsid w:val="003A296F"/>
    <w:rsid w:val="00443862"/>
    <w:rsid w:val="004907D8"/>
    <w:rsid w:val="004E52C1"/>
    <w:rsid w:val="005148B9"/>
    <w:rsid w:val="005C19D4"/>
    <w:rsid w:val="005C49E0"/>
    <w:rsid w:val="005E6EFF"/>
    <w:rsid w:val="0069063B"/>
    <w:rsid w:val="006F54A2"/>
    <w:rsid w:val="007133D1"/>
    <w:rsid w:val="007D5787"/>
    <w:rsid w:val="007F544F"/>
    <w:rsid w:val="008B176F"/>
    <w:rsid w:val="008E5F15"/>
    <w:rsid w:val="00912DD1"/>
    <w:rsid w:val="00951983"/>
    <w:rsid w:val="0098090B"/>
    <w:rsid w:val="00994237"/>
    <w:rsid w:val="009E70FC"/>
    <w:rsid w:val="00A02422"/>
    <w:rsid w:val="00A75E1E"/>
    <w:rsid w:val="00BA712A"/>
    <w:rsid w:val="00C02157"/>
    <w:rsid w:val="00D641AB"/>
    <w:rsid w:val="00DA6B70"/>
    <w:rsid w:val="00DF2F83"/>
    <w:rsid w:val="00E02CF9"/>
    <w:rsid w:val="00EF2A29"/>
    <w:rsid w:val="00EF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17E0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17E0F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4"/>
      <w:szCs w:val="94"/>
    </w:rPr>
  </w:style>
  <w:style w:type="character" w:customStyle="1" w:styleId="Nagwek1Odstpy-1pt">
    <w:name w:val="Nagłówek #1 + Odstępy -1 pt"/>
    <w:basedOn w:val="Nagwek1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Nagwek2">
    <w:name w:val="Nagłówek #2_"/>
    <w:basedOn w:val="Domylnaczcionkaakapitu"/>
    <w:link w:val="Nagwek2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Nagwek3">
    <w:name w:val="Nagłówek #3_"/>
    <w:basedOn w:val="Domylnaczcionkaakapitu"/>
    <w:link w:val="Nagwek3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">
    <w:name w:val="Nagłówek #4_"/>
    <w:basedOn w:val="Domylnaczcionkaakapitu"/>
    <w:link w:val="Nagwek4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sid w:val="00217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sid w:val="00217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Domylnaczcionkaakapitu"/>
    <w:link w:val="Nagweklubstopka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5pt">
    <w:name w:val="Nagłówek lub stopka + 9;5 pt"/>
    <w:basedOn w:val="Nagweklubstopka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Stopka1">
    <w:name w:val="Stopka1"/>
    <w:basedOn w:val="Normalny"/>
    <w:link w:val="Stopka"/>
    <w:rsid w:val="00217E0F"/>
    <w:pPr>
      <w:shd w:val="clear" w:color="auto" w:fill="FFFFFF"/>
      <w:spacing w:line="221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rsid w:val="00217E0F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94"/>
      <w:szCs w:val="94"/>
    </w:rPr>
  </w:style>
  <w:style w:type="paragraph" w:customStyle="1" w:styleId="Nagwek20">
    <w:name w:val="Nagłówek #2"/>
    <w:basedOn w:val="Normalny"/>
    <w:link w:val="Nagwek2"/>
    <w:rsid w:val="00217E0F"/>
    <w:pPr>
      <w:shd w:val="clear" w:color="auto" w:fill="FFFFFF"/>
      <w:spacing w:before="420" w:after="780" w:line="0" w:lineRule="atLeast"/>
      <w:jc w:val="center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Nagwek30">
    <w:name w:val="Nagłówek #3"/>
    <w:basedOn w:val="Normalny"/>
    <w:link w:val="Nagwek3"/>
    <w:rsid w:val="00217E0F"/>
    <w:pPr>
      <w:shd w:val="clear" w:color="auto" w:fill="FFFFFF"/>
      <w:spacing w:before="780" w:after="420" w:line="571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gwek40">
    <w:name w:val="Nagłówek #4"/>
    <w:basedOn w:val="Normalny"/>
    <w:link w:val="Nagwek4"/>
    <w:rsid w:val="00217E0F"/>
    <w:pPr>
      <w:shd w:val="clear" w:color="auto" w:fill="FFFFFF"/>
      <w:spacing w:before="420" w:line="302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217E0F"/>
    <w:pPr>
      <w:shd w:val="clear" w:color="auto" w:fill="FFFFFF"/>
      <w:spacing w:after="300" w:line="0" w:lineRule="atLeast"/>
      <w:ind w:hanging="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217E0F"/>
    <w:pPr>
      <w:shd w:val="clear" w:color="auto" w:fill="FFFFFF"/>
      <w:spacing w:after="36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rsid w:val="00217E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217E0F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95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9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954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F495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03DF-F932-4DA0-9AC4-F358EA0C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1944</Words>
  <Characters>12325</Characters>
  <Application>Microsoft Office Word</Application>
  <DocSecurity>0</DocSecurity>
  <Lines>293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Potasińska Aleksandra  (PR)</dc:creator>
  <cp:keywords>❦JM</cp:keywords>
  <cp:lastModifiedBy>katerina</cp:lastModifiedBy>
  <cp:revision>2</cp:revision>
  <dcterms:created xsi:type="dcterms:W3CDTF">2020-11-30T12:14:00Z</dcterms:created>
  <dcterms:modified xsi:type="dcterms:W3CDTF">2020-11-30T12:14:00Z</dcterms:modified>
</cp:coreProperties>
</file>