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53" w:rsidRPr="00697F61" w:rsidRDefault="003B7953" w:rsidP="00697F61">
      <w:pPr>
        <w:spacing w:line="264" w:lineRule="auto"/>
        <w:jc w:val="center"/>
        <w:outlineLvl w:val="0"/>
        <w:rPr>
          <w:rFonts w:ascii="Arial" w:hAnsi="Arial" w:cs="Arial"/>
          <w:b/>
          <w:sz w:val="22"/>
          <w:szCs w:val="22"/>
        </w:rPr>
      </w:pPr>
      <w:bookmarkStart w:id="0" w:name="_GoBack"/>
      <w:bookmarkEnd w:id="0"/>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D96D5C">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5037" w:type="pct"/>
        <w:tblInd w:w="-176" w:type="dxa"/>
        <w:tblLayout w:type="fixed"/>
        <w:tblLook w:val="04A0" w:firstRow="1" w:lastRow="0" w:firstColumn="1" w:lastColumn="0" w:noHBand="0" w:noVBand="1"/>
      </w:tblPr>
      <w:tblGrid>
        <w:gridCol w:w="489"/>
        <w:gridCol w:w="1496"/>
        <w:gridCol w:w="589"/>
        <w:gridCol w:w="1009"/>
        <w:gridCol w:w="1065"/>
        <w:gridCol w:w="1430"/>
        <w:gridCol w:w="1664"/>
        <w:gridCol w:w="1615"/>
      </w:tblGrid>
      <w:tr w:rsidR="00D96D5C" w:rsidTr="00D96D5C">
        <w:tc>
          <w:tcPr>
            <w:tcW w:w="261" w:type="pct"/>
          </w:tcPr>
          <w:p w:rsidR="00D96D5C" w:rsidRPr="00BE517F" w:rsidRDefault="00D96D5C" w:rsidP="00781613">
            <w:pPr>
              <w:spacing w:line="312" w:lineRule="auto"/>
              <w:jc w:val="center"/>
              <w:rPr>
                <w:rFonts w:ascii="Arial" w:hAnsi="Arial" w:cs="Arial"/>
                <w:sz w:val="20"/>
                <w:szCs w:val="20"/>
              </w:rPr>
            </w:pPr>
            <w:r w:rsidRPr="00BE517F">
              <w:rPr>
                <w:rFonts w:ascii="Arial" w:hAnsi="Arial" w:cs="Arial"/>
                <w:sz w:val="20"/>
                <w:szCs w:val="20"/>
              </w:rPr>
              <w:t>Lp.</w:t>
            </w:r>
          </w:p>
        </w:tc>
        <w:tc>
          <w:tcPr>
            <w:tcW w:w="799" w:type="pct"/>
          </w:tcPr>
          <w:p w:rsidR="00D96D5C" w:rsidRPr="00BE517F" w:rsidRDefault="00D96D5C" w:rsidP="00781613">
            <w:pPr>
              <w:spacing w:line="312" w:lineRule="auto"/>
              <w:jc w:val="center"/>
              <w:rPr>
                <w:rFonts w:ascii="Arial" w:hAnsi="Arial" w:cs="Arial"/>
                <w:sz w:val="20"/>
                <w:szCs w:val="20"/>
              </w:rPr>
            </w:pPr>
            <w:r>
              <w:rPr>
                <w:rFonts w:ascii="Arial" w:hAnsi="Arial" w:cs="Arial"/>
                <w:sz w:val="20"/>
                <w:szCs w:val="20"/>
              </w:rPr>
              <w:t xml:space="preserve">Nazwa </w:t>
            </w:r>
            <w:r w:rsidRPr="00BE517F">
              <w:rPr>
                <w:rFonts w:ascii="Arial" w:hAnsi="Arial" w:cs="Arial"/>
                <w:sz w:val="20"/>
                <w:szCs w:val="20"/>
              </w:rPr>
              <w:t>środka trwałego</w:t>
            </w:r>
          </w:p>
        </w:tc>
        <w:tc>
          <w:tcPr>
            <w:tcW w:w="315" w:type="pct"/>
          </w:tcPr>
          <w:p w:rsidR="00D96D5C" w:rsidRPr="00BE517F" w:rsidRDefault="00D96D5C" w:rsidP="00781613">
            <w:pPr>
              <w:spacing w:line="312" w:lineRule="auto"/>
              <w:jc w:val="center"/>
              <w:rPr>
                <w:rFonts w:ascii="Arial" w:hAnsi="Arial" w:cs="Arial"/>
                <w:sz w:val="20"/>
                <w:szCs w:val="20"/>
              </w:rPr>
            </w:pPr>
            <w:r w:rsidRPr="00BE517F">
              <w:rPr>
                <w:rFonts w:ascii="Arial" w:hAnsi="Arial" w:cs="Arial"/>
                <w:sz w:val="20"/>
                <w:szCs w:val="20"/>
              </w:rPr>
              <w:t>Typ model</w:t>
            </w:r>
          </w:p>
        </w:tc>
        <w:tc>
          <w:tcPr>
            <w:tcW w:w="539" w:type="pct"/>
          </w:tcPr>
          <w:p w:rsidR="00D96D5C" w:rsidRPr="00BE517F" w:rsidRDefault="00D96D5C" w:rsidP="00781613">
            <w:pPr>
              <w:spacing w:line="312" w:lineRule="auto"/>
              <w:jc w:val="center"/>
              <w:rPr>
                <w:rFonts w:ascii="Arial" w:hAnsi="Arial" w:cs="Arial"/>
                <w:sz w:val="20"/>
                <w:szCs w:val="20"/>
              </w:rPr>
            </w:pPr>
            <w:r w:rsidRPr="00BE517F">
              <w:rPr>
                <w:rFonts w:ascii="Arial" w:hAnsi="Arial" w:cs="Arial"/>
                <w:sz w:val="20"/>
                <w:szCs w:val="20"/>
              </w:rPr>
              <w:t>Rok produkcji</w:t>
            </w:r>
          </w:p>
        </w:tc>
        <w:tc>
          <w:tcPr>
            <w:tcW w:w="569" w:type="pct"/>
          </w:tcPr>
          <w:p w:rsidR="00D96D5C" w:rsidRPr="00BE517F" w:rsidRDefault="00D96D5C" w:rsidP="00781613">
            <w:pPr>
              <w:spacing w:line="312" w:lineRule="auto"/>
              <w:jc w:val="center"/>
              <w:rPr>
                <w:rFonts w:ascii="Arial" w:hAnsi="Arial" w:cs="Arial"/>
                <w:sz w:val="20"/>
                <w:szCs w:val="20"/>
              </w:rPr>
            </w:pPr>
            <w:r w:rsidRPr="00BE517F">
              <w:rPr>
                <w:rFonts w:ascii="Arial" w:hAnsi="Arial" w:cs="Arial"/>
                <w:sz w:val="20"/>
                <w:szCs w:val="20"/>
              </w:rPr>
              <w:t>Nr seryjny/ fabryczny</w:t>
            </w:r>
          </w:p>
        </w:tc>
        <w:tc>
          <w:tcPr>
            <w:tcW w:w="764" w:type="pct"/>
          </w:tcPr>
          <w:p w:rsidR="00D96D5C" w:rsidRPr="00BE517F" w:rsidRDefault="00D96D5C" w:rsidP="00781613">
            <w:pPr>
              <w:spacing w:line="312" w:lineRule="auto"/>
              <w:jc w:val="center"/>
              <w:rPr>
                <w:rFonts w:ascii="Arial" w:hAnsi="Arial" w:cs="Arial"/>
                <w:sz w:val="20"/>
                <w:szCs w:val="20"/>
              </w:rPr>
            </w:pPr>
            <w:r w:rsidRPr="00BE517F">
              <w:rPr>
                <w:rFonts w:ascii="Arial" w:hAnsi="Arial" w:cs="Arial"/>
                <w:sz w:val="20"/>
                <w:szCs w:val="20"/>
              </w:rPr>
              <w:t>Nr inwentarzowy</w:t>
            </w:r>
          </w:p>
        </w:tc>
        <w:tc>
          <w:tcPr>
            <w:tcW w:w="889" w:type="pct"/>
          </w:tcPr>
          <w:p w:rsidR="00D96D5C" w:rsidRPr="00BE517F" w:rsidRDefault="00D96D5C" w:rsidP="00781613">
            <w:pPr>
              <w:spacing w:line="312" w:lineRule="auto"/>
              <w:jc w:val="center"/>
              <w:rPr>
                <w:rFonts w:ascii="Arial" w:hAnsi="Arial" w:cs="Arial"/>
                <w:sz w:val="20"/>
                <w:szCs w:val="20"/>
              </w:rPr>
            </w:pPr>
            <w:r>
              <w:rPr>
                <w:rFonts w:ascii="Arial" w:hAnsi="Arial" w:cs="Arial"/>
                <w:sz w:val="20"/>
                <w:szCs w:val="20"/>
              </w:rPr>
              <w:t>Cena wywoławcza brutto*</w:t>
            </w:r>
          </w:p>
        </w:tc>
        <w:tc>
          <w:tcPr>
            <w:tcW w:w="863" w:type="pct"/>
          </w:tcPr>
          <w:p w:rsidR="00D96D5C" w:rsidRDefault="00D96D5C" w:rsidP="00781613">
            <w:pPr>
              <w:spacing w:line="312" w:lineRule="auto"/>
              <w:jc w:val="center"/>
              <w:rPr>
                <w:rFonts w:ascii="Arial" w:hAnsi="Arial" w:cs="Arial"/>
                <w:sz w:val="20"/>
                <w:szCs w:val="20"/>
              </w:rPr>
            </w:pPr>
            <w:r>
              <w:rPr>
                <w:rFonts w:ascii="Arial" w:hAnsi="Arial" w:cs="Arial"/>
                <w:sz w:val="20"/>
                <w:szCs w:val="20"/>
              </w:rPr>
              <w:t>Cena proponowana**</w:t>
            </w:r>
          </w:p>
        </w:tc>
      </w:tr>
      <w:tr w:rsidR="00D96D5C" w:rsidTr="00D96D5C">
        <w:tc>
          <w:tcPr>
            <w:tcW w:w="261"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1.</w:t>
            </w:r>
          </w:p>
        </w:tc>
        <w:tc>
          <w:tcPr>
            <w:tcW w:w="79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Wagon specjalny</w:t>
            </w:r>
          </w:p>
        </w:tc>
        <w:tc>
          <w:tcPr>
            <w:tcW w:w="315"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408S</w:t>
            </w:r>
          </w:p>
        </w:tc>
        <w:tc>
          <w:tcPr>
            <w:tcW w:w="53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1974</w:t>
            </w:r>
          </w:p>
        </w:tc>
        <w:tc>
          <w:tcPr>
            <w:tcW w:w="56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33 51 9307 142 0</w:t>
            </w:r>
          </w:p>
        </w:tc>
        <w:tc>
          <w:tcPr>
            <w:tcW w:w="764" w:type="pct"/>
          </w:tcPr>
          <w:p w:rsidR="00D96D5C" w:rsidRPr="003161EE" w:rsidRDefault="00D96D5C" w:rsidP="00781613">
            <w:pPr>
              <w:spacing w:line="312" w:lineRule="auto"/>
              <w:jc w:val="both"/>
              <w:rPr>
                <w:rFonts w:ascii="Arial" w:hAnsi="Arial" w:cs="Arial"/>
                <w:sz w:val="20"/>
                <w:szCs w:val="20"/>
              </w:rPr>
            </w:pPr>
            <w:r w:rsidRPr="00442DE3">
              <w:rPr>
                <w:rFonts w:ascii="Arial" w:eastAsia="Calibri" w:hAnsi="Arial" w:cs="Arial"/>
                <w:sz w:val="20"/>
                <w:szCs w:val="20"/>
                <w:lang w:eastAsia="en-US"/>
              </w:rPr>
              <w:t>70000000074</w:t>
            </w:r>
          </w:p>
        </w:tc>
        <w:tc>
          <w:tcPr>
            <w:tcW w:w="889" w:type="pct"/>
          </w:tcPr>
          <w:p w:rsidR="00D96D5C" w:rsidRPr="00442DE3" w:rsidRDefault="00D96D5C" w:rsidP="00781613">
            <w:pPr>
              <w:spacing w:line="312" w:lineRule="auto"/>
              <w:jc w:val="both"/>
              <w:rPr>
                <w:rFonts w:ascii="Arial" w:eastAsia="Calibri" w:hAnsi="Arial" w:cs="Arial"/>
                <w:sz w:val="20"/>
                <w:szCs w:val="20"/>
                <w:lang w:eastAsia="en-US"/>
              </w:rPr>
            </w:pPr>
            <w:r w:rsidRPr="00442DE3">
              <w:rPr>
                <w:rFonts w:ascii="Arial" w:eastAsia="Calibri" w:hAnsi="Arial" w:cs="Arial"/>
                <w:sz w:val="20"/>
                <w:szCs w:val="20"/>
                <w:lang w:eastAsia="en-US"/>
              </w:rPr>
              <w:t>17 000 zł</w:t>
            </w:r>
          </w:p>
        </w:tc>
        <w:tc>
          <w:tcPr>
            <w:tcW w:w="863" w:type="pct"/>
          </w:tcPr>
          <w:p w:rsidR="00D96D5C" w:rsidRPr="00442DE3" w:rsidRDefault="00D96D5C" w:rsidP="00781613">
            <w:pPr>
              <w:spacing w:line="312" w:lineRule="auto"/>
              <w:jc w:val="both"/>
              <w:rPr>
                <w:rFonts w:ascii="Arial" w:eastAsia="Calibri" w:hAnsi="Arial" w:cs="Arial"/>
                <w:sz w:val="20"/>
                <w:szCs w:val="20"/>
                <w:lang w:eastAsia="en-US"/>
              </w:rPr>
            </w:pPr>
          </w:p>
        </w:tc>
      </w:tr>
      <w:tr w:rsidR="00D96D5C" w:rsidTr="00D96D5C">
        <w:tc>
          <w:tcPr>
            <w:tcW w:w="261"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2.</w:t>
            </w:r>
          </w:p>
        </w:tc>
        <w:tc>
          <w:tcPr>
            <w:tcW w:w="79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Wagon cysterna do ługu</w:t>
            </w:r>
          </w:p>
        </w:tc>
        <w:tc>
          <w:tcPr>
            <w:tcW w:w="315"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408 R</w:t>
            </w:r>
          </w:p>
        </w:tc>
        <w:tc>
          <w:tcPr>
            <w:tcW w:w="53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1971</w:t>
            </w:r>
          </w:p>
        </w:tc>
        <w:tc>
          <w:tcPr>
            <w:tcW w:w="56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33 51 7867 286 1</w:t>
            </w:r>
          </w:p>
        </w:tc>
        <w:tc>
          <w:tcPr>
            <w:tcW w:w="764" w:type="pct"/>
          </w:tcPr>
          <w:p w:rsidR="00D96D5C" w:rsidRPr="003161EE" w:rsidRDefault="00D96D5C" w:rsidP="00781613">
            <w:pPr>
              <w:spacing w:line="312" w:lineRule="auto"/>
              <w:jc w:val="both"/>
              <w:rPr>
                <w:rFonts w:ascii="Arial" w:hAnsi="Arial" w:cs="Arial"/>
                <w:sz w:val="20"/>
                <w:szCs w:val="20"/>
              </w:rPr>
            </w:pPr>
            <w:r w:rsidRPr="00442DE3">
              <w:rPr>
                <w:rFonts w:ascii="Arial" w:eastAsia="Calibri" w:hAnsi="Arial" w:cs="Arial"/>
                <w:sz w:val="20"/>
                <w:szCs w:val="20"/>
                <w:lang w:eastAsia="en-US"/>
              </w:rPr>
              <w:t>70000000136</w:t>
            </w:r>
          </w:p>
        </w:tc>
        <w:tc>
          <w:tcPr>
            <w:tcW w:w="889" w:type="pct"/>
          </w:tcPr>
          <w:p w:rsidR="00D96D5C" w:rsidRPr="00442DE3" w:rsidRDefault="00D96D5C" w:rsidP="00781613">
            <w:pPr>
              <w:spacing w:line="312" w:lineRule="auto"/>
              <w:jc w:val="both"/>
              <w:rPr>
                <w:rFonts w:ascii="Arial" w:eastAsia="Calibri" w:hAnsi="Arial" w:cs="Arial"/>
                <w:sz w:val="20"/>
                <w:szCs w:val="20"/>
                <w:lang w:eastAsia="en-US"/>
              </w:rPr>
            </w:pPr>
            <w:r w:rsidRPr="00442DE3">
              <w:rPr>
                <w:rFonts w:ascii="Arial" w:eastAsia="Calibri" w:hAnsi="Arial" w:cs="Arial"/>
                <w:sz w:val="20"/>
                <w:szCs w:val="20"/>
                <w:lang w:eastAsia="en-US"/>
              </w:rPr>
              <w:t>15 000 zł</w:t>
            </w:r>
          </w:p>
        </w:tc>
        <w:tc>
          <w:tcPr>
            <w:tcW w:w="863" w:type="pct"/>
          </w:tcPr>
          <w:p w:rsidR="00D96D5C" w:rsidRPr="00442DE3" w:rsidRDefault="00D96D5C" w:rsidP="00781613">
            <w:pPr>
              <w:spacing w:line="312" w:lineRule="auto"/>
              <w:jc w:val="both"/>
              <w:rPr>
                <w:rFonts w:ascii="Arial" w:eastAsia="Calibri" w:hAnsi="Arial" w:cs="Arial"/>
                <w:sz w:val="20"/>
                <w:szCs w:val="20"/>
                <w:lang w:eastAsia="en-US"/>
              </w:rPr>
            </w:pPr>
          </w:p>
        </w:tc>
      </w:tr>
      <w:tr w:rsidR="00D96D5C" w:rsidTr="00D96D5C">
        <w:tc>
          <w:tcPr>
            <w:tcW w:w="261"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3.</w:t>
            </w:r>
          </w:p>
        </w:tc>
        <w:tc>
          <w:tcPr>
            <w:tcW w:w="79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Wagon cysterna</w:t>
            </w:r>
          </w:p>
        </w:tc>
        <w:tc>
          <w:tcPr>
            <w:tcW w:w="315"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434 R</w:t>
            </w:r>
          </w:p>
        </w:tc>
        <w:tc>
          <w:tcPr>
            <w:tcW w:w="53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1984</w:t>
            </w:r>
          </w:p>
        </w:tc>
        <w:tc>
          <w:tcPr>
            <w:tcW w:w="569" w:type="pct"/>
          </w:tcPr>
          <w:p w:rsidR="00D96D5C" w:rsidRPr="003161EE" w:rsidRDefault="00D96D5C" w:rsidP="00781613">
            <w:pPr>
              <w:spacing w:line="312" w:lineRule="auto"/>
              <w:jc w:val="both"/>
              <w:rPr>
                <w:rFonts w:ascii="Arial" w:hAnsi="Arial" w:cs="Arial"/>
                <w:sz w:val="20"/>
                <w:szCs w:val="20"/>
              </w:rPr>
            </w:pPr>
            <w:r w:rsidRPr="00442DE3">
              <w:rPr>
                <w:rFonts w:ascii="Arial" w:eastAsia="Calibri" w:hAnsi="Arial" w:cs="Arial"/>
                <w:sz w:val="20"/>
                <w:szCs w:val="20"/>
                <w:lang w:eastAsia="en-US"/>
              </w:rPr>
              <w:t>83 51 7867 422 1</w:t>
            </w:r>
          </w:p>
        </w:tc>
        <w:tc>
          <w:tcPr>
            <w:tcW w:w="764" w:type="pct"/>
          </w:tcPr>
          <w:p w:rsidR="00D96D5C" w:rsidRPr="003161EE" w:rsidRDefault="00D96D5C" w:rsidP="00781613">
            <w:pPr>
              <w:spacing w:line="312" w:lineRule="auto"/>
              <w:jc w:val="both"/>
              <w:rPr>
                <w:rFonts w:ascii="Arial" w:hAnsi="Arial" w:cs="Arial"/>
                <w:sz w:val="20"/>
                <w:szCs w:val="20"/>
              </w:rPr>
            </w:pPr>
            <w:r w:rsidRPr="00442DE3">
              <w:rPr>
                <w:rFonts w:ascii="Arial" w:eastAsia="Calibri" w:hAnsi="Arial" w:cs="Arial"/>
                <w:sz w:val="20"/>
                <w:szCs w:val="20"/>
                <w:lang w:eastAsia="en-US"/>
              </w:rPr>
              <w:t>70000000738</w:t>
            </w:r>
          </w:p>
        </w:tc>
        <w:tc>
          <w:tcPr>
            <w:tcW w:w="889" w:type="pct"/>
          </w:tcPr>
          <w:p w:rsidR="00D96D5C" w:rsidRPr="00442DE3" w:rsidRDefault="00D96D5C" w:rsidP="00781613">
            <w:pPr>
              <w:spacing w:line="312" w:lineRule="auto"/>
              <w:jc w:val="both"/>
              <w:rPr>
                <w:rFonts w:ascii="Arial" w:eastAsia="Calibri" w:hAnsi="Arial" w:cs="Arial"/>
                <w:sz w:val="20"/>
                <w:szCs w:val="20"/>
                <w:lang w:eastAsia="en-US"/>
              </w:rPr>
            </w:pPr>
            <w:r w:rsidRPr="00442DE3">
              <w:rPr>
                <w:rFonts w:ascii="Arial" w:eastAsia="Calibri" w:hAnsi="Arial" w:cs="Arial"/>
                <w:sz w:val="20"/>
                <w:szCs w:val="20"/>
                <w:lang w:eastAsia="en-US"/>
              </w:rPr>
              <w:t>22 000 zł</w:t>
            </w:r>
          </w:p>
        </w:tc>
        <w:tc>
          <w:tcPr>
            <w:tcW w:w="863" w:type="pct"/>
          </w:tcPr>
          <w:p w:rsidR="00D96D5C" w:rsidRPr="00442DE3" w:rsidRDefault="00D96D5C" w:rsidP="00781613">
            <w:pPr>
              <w:spacing w:line="312" w:lineRule="auto"/>
              <w:jc w:val="both"/>
              <w:rPr>
                <w:rFonts w:ascii="Arial" w:eastAsia="Calibri" w:hAnsi="Arial" w:cs="Arial"/>
                <w:sz w:val="20"/>
                <w:szCs w:val="20"/>
                <w:lang w:eastAsia="en-US"/>
              </w:rPr>
            </w:pPr>
          </w:p>
        </w:tc>
      </w:tr>
      <w:tr w:rsidR="00D96D5C" w:rsidTr="00D96D5C">
        <w:tc>
          <w:tcPr>
            <w:tcW w:w="261"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4</w:t>
            </w:r>
          </w:p>
        </w:tc>
        <w:tc>
          <w:tcPr>
            <w:tcW w:w="79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Lokomotywa</w:t>
            </w:r>
          </w:p>
        </w:tc>
        <w:tc>
          <w:tcPr>
            <w:tcW w:w="315"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WLP-50</w:t>
            </w:r>
          </w:p>
        </w:tc>
        <w:tc>
          <w:tcPr>
            <w:tcW w:w="53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2001</w:t>
            </w:r>
          </w:p>
        </w:tc>
        <w:tc>
          <w:tcPr>
            <w:tcW w:w="569" w:type="pct"/>
          </w:tcPr>
          <w:p w:rsidR="00D96D5C" w:rsidRPr="003161EE" w:rsidRDefault="00D96D5C" w:rsidP="00781613">
            <w:pPr>
              <w:spacing w:line="312" w:lineRule="auto"/>
              <w:jc w:val="both"/>
              <w:rPr>
                <w:rFonts w:ascii="Arial" w:hAnsi="Arial" w:cs="Arial"/>
                <w:sz w:val="20"/>
                <w:szCs w:val="20"/>
              </w:rPr>
            </w:pPr>
            <w:r w:rsidRPr="003161EE">
              <w:rPr>
                <w:rFonts w:ascii="Arial" w:hAnsi="Arial" w:cs="Arial"/>
                <w:sz w:val="20"/>
                <w:szCs w:val="20"/>
              </w:rPr>
              <w:t>1/13</w:t>
            </w:r>
          </w:p>
        </w:tc>
        <w:tc>
          <w:tcPr>
            <w:tcW w:w="764" w:type="pct"/>
          </w:tcPr>
          <w:p w:rsidR="00D96D5C" w:rsidRPr="003161EE" w:rsidRDefault="00D96D5C" w:rsidP="00781613">
            <w:pPr>
              <w:spacing w:line="312" w:lineRule="auto"/>
              <w:jc w:val="both"/>
              <w:rPr>
                <w:rFonts w:ascii="Arial" w:hAnsi="Arial" w:cs="Arial"/>
                <w:sz w:val="20"/>
                <w:szCs w:val="20"/>
              </w:rPr>
            </w:pPr>
            <w:r w:rsidRPr="00442DE3">
              <w:rPr>
                <w:rFonts w:ascii="Arial" w:eastAsia="Calibri" w:hAnsi="Arial" w:cs="Arial"/>
                <w:sz w:val="20"/>
                <w:szCs w:val="20"/>
                <w:lang w:eastAsia="en-US"/>
              </w:rPr>
              <w:t>73000000664</w:t>
            </w:r>
          </w:p>
        </w:tc>
        <w:tc>
          <w:tcPr>
            <w:tcW w:w="889" w:type="pct"/>
          </w:tcPr>
          <w:p w:rsidR="00D96D5C" w:rsidRPr="00442DE3" w:rsidRDefault="00D96D5C" w:rsidP="00781613">
            <w:pPr>
              <w:spacing w:line="312" w:lineRule="auto"/>
              <w:jc w:val="both"/>
              <w:rPr>
                <w:rFonts w:ascii="Arial" w:eastAsia="Calibri" w:hAnsi="Arial" w:cs="Arial"/>
                <w:sz w:val="20"/>
                <w:szCs w:val="20"/>
                <w:lang w:eastAsia="en-US"/>
              </w:rPr>
            </w:pPr>
            <w:r w:rsidRPr="00442DE3">
              <w:rPr>
                <w:rFonts w:ascii="Arial" w:eastAsia="Calibri" w:hAnsi="Arial" w:cs="Arial"/>
                <w:sz w:val="20"/>
                <w:szCs w:val="20"/>
                <w:lang w:eastAsia="en-US"/>
              </w:rPr>
              <w:t>8 800 zł</w:t>
            </w:r>
          </w:p>
        </w:tc>
        <w:tc>
          <w:tcPr>
            <w:tcW w:w="863" w:type="pct"/>
          </w:tcPr>
          <w:p w:rsidR="00D96D5C" w:rsidRPr="00442DE3" w:rsidRDefault="00D96D5C" w:rsidP="00781613">
            <w:pPr>
              <w:spacing w:line="312" w:lineRule="auto"/>
              <w:jc w:val="both"/>
              <w:rPr>
                <w:rFonts w:ascii="Arial" w:eastAsia="Calibri" w:hAnsi="Arial" w:cs="Arial"/>
                <w:sz w:val="20"/>
                <w:szCs w:val="20"/>
                <w:lang w:eastAsia="en-US"/>
              </w:rPr>
            </w:pPr>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D96D5C">
        <w:rPr>
          <w:rFonts w:ascii="Arial" w:hAnsi="Arial" w:cs="Arial"/>
          <w:sz w:val="18"/>
          <w:szCs w:val="18"/>
        </w:rPr>
        <w:t>Koszt odbioru środka trwałego po stronie Kupującego.</w:t>
      </w:r>
    </w:p>
    <w:p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D96D5C" w:rsidRDefault="00D96D5C" w:rsidP="00697F61">
      <w:pPr>
        <w:spacing w:line="264" w:lineRule="auto"/>
        <w:jc w:val="center"/>
        <w:rPr>
          <w:rFonts w:ascii="Arial" w:hAnsi="Arial" w:cs="Arial"/>
          <w:b/>
          <w:sz w:val="22"/>
          <w:szCs w:val="22"/>
          <w:u w:val="single"/>
        </w:rPr>
      </w:pPr>
    </w:p>
    <w:p w:rsidR="00D96D5C" w:rsidRDefault="00D96D5C" w:rsidP="00697F61">
      <w:pPr>
        <w:spacing w:line="264" w:lineRule="auto"/>
        <w:jc w:val="center"/>
        <w:rPr>
          <w:rFonts w:ascii="Arial" w:hAnsi="Arial" w:cs="Arial"/>
          <w:b/>
          <w:sz w:val="22"/>
          <w:szCs w:val="22"/>
          <w:u w:val="single"/>
        </w:rPr>
      </w:pPr>
    </w:p>
    <w:p w:rsidR="00D96D5C" w:rsidRDefault="00D96D5C"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lastRenderedPageBreak/>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D96D5C">
        <w:rPr>
          <w:rFonts w:ascii="Arial" w:hAnsi="Arial" w:cs="Arial"/>
          <w:b/>
          <w:sz w:val="24"/>
          <w:szCs w:val="24"/>
        </w:rPr>
        <w:t>wagonów i lokomotywy</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D96D5C" w:rsidRDefault="00D96D5C"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rsidR="007445B6" w:rsidRDefault="007445B6" w:rsidP="007445B6">
      <w:pPr>
        <w:rPr>
          <w:rFonts w:ascii="Arial" w:hAnsi="Arial" w:cs="Arial"/>
        </w:rPr>
      </w:pPr>
    </w:p>
    <w:p w:rsidR="007445B6" w:rsidRDefault="007445B6" w:rsidP="007445B6">
      <w:pPr>
        <w:jc w:val="right"/>
        <w:rPr>
          <w:rFonts w:ascii="Arial" w:hAnsi="Arial" w:cs="Arial"/>
          <w:b/>
          <w:sz w:val="28"/>
          <w:szCs w:val="28"/>
        </w:rPr>
      </w:pPr>
    </w:p>
    <w:p w:rsidR="00AD6F1F" w:rsidRDefault="00AD6F1F" w:rsidP="007445B6">
      <w:pPr>
        <w:jc w:val="right"/>
        <w:rPr>
          <w:rFonts w:ascii="Arial" w:hAnsi="Arial" w:cs="Arial"/>
          <w:b/>
          <w:sz w:val="28"/>
          <w:szCs w:val="28"/>
        </w:rPr>
      </w:pPr>
    </w:p>
    <w:p w:rsidR="00AD6F1F" w:rsidRPr="005D74B4" w:rsidRDefault="00AD6F1F"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38" w:rsidRDefault="00BD1638" w:rsidP="00CE34AB">
      <w:r>
        <w:separator/>
      </w:r>
    </w:p>
  </w:endnote>
  <w:endnote w:type="continuationSeparator" w:id="0">
    <w:p w:rsidR="00BD1638" w:rsidRDefault="00BD1638"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Verdan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38" w:rsidRDefault="00BD1638" w:rsidP="00CE34AB">
      <w:r>
        <w:separator/>
      </w:r>
    </w:p>
  </w:footnote>
  <w:footnote w:type="continuationSeparator" w:id="0">
    <w:p w:rsidR="00BD1638" w:rsidRDefault="00BD1638"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0F383F"/>
    <w:rsid w:val="00111137"/>
    <w:rsid w:val="001257FD"/>
    <w:rsid w:val="001E49DF"/>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31A89"/>
    <w:rsid w:val="00CA2D9B"/>
    <w:rsid w:val="00CC490E"/>
    <w:rsid w:val="00CE34AB"/>
    <w:rsid w:val="00D010FB"/>
    <w:rsid w:val="00D96D5C"/>
    <w:rsid w:val="00DA06DB"/>
    <w:rsid w:val="00DB749E"/>
    <w:rsid w:val="00E076B7"/>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54A7A-31AE-4ACA-BA65-B0F64623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1441</Words>
  <Characters>8651</Characters>
  <Application>Microsoft Office Word</Application>
  <DocSecurity>4</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2022-03-17T09:38:00Z</dcterms:created>
  <dcterms:modified xsi:type="dcterms:W3CDTF">2022-03-17T09:38:00Z</dcterms:modified>
</cp:coreProperties>
</file>