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C50E" w14:textId="77777777" w:rsidR="005B2E11" w:rsidRDefault="005B2E11" w:rsidP="005B2E11">
      <w:pPr>
        <w:spacing w:before="120" w:after="120"/>
        <w:rPr>
          <w:iCs/>
        </w:rPr>
      </w:pPr>
      <w:r>
        <w:rPr>
          <w:iCs/>
        </w:rPr>
        <w:t>Opis przedmiotu zamówienia</w:t>
      </w:r>
    </w:p>
    <w:p w14:paraId="3416094C" w14:textId="298D3D56" w:rsidR="005B2E11" w:rsidRPr="005B2E11" w:rsidRDefault="005B2E11" w:rsidP="005B2E11">
      <w:pPr>
        <w:spacing w:before="120" w:after="120"/>
        <w:rPr>
          <w:iCs/>
        </w:rPr>
      </w:pPr>
      <w:r>
        <w:rPr>
          <w:iCs/>
        </w:rPr>
        <w:t xml:space="preserve">Przedmiotem zamówienia jest </w:t>
      </w:r>
      <w:r w:rsidRPr="005B2E11">
        <w:rPr>
          <w:iCs/>
        </w:rPr>
        <w:t xml:space="preserve"> </w:t>
      </w:r>
      <w:r w:rsidRPr="005B2E11">
        <w:rPr>
          <w:b/>
          <w:bCs/>
          <w:iCs/>
        </w:rPr>
        <w:t>stacjonarny</w:t>
      </w:r>
      <w:r>
        <w:rPr>
          <w:iCs/>
        </w:rPr>
        <w:t xml:space="preserve"> </w:t>
      </w:r>
      <w:r w:rsidRPr="005B2E11">
        <w:rPr>
          <w:b/>
          <w:bCs/>
          <w:iCs/>
        </w:rPr>
        <w:t>zestaw do preselekcji tachografów inteligentnych DSRC RTM</w:t>
      </w:r>
      <w:r>
        <w:rPr>
          <w:b/>
          <w:bCs/>
          <w:iCs/>
        </w:rPr>
        <w:t xml:space="preserve"> Visual</w:t>
      </w:r>
      <w:r w:rsidRPr="005B2E11">
        <w:rPr>
          <w:b/>
          <w:bCs/>
          <w:iCs/>
        </w:rPr>
        <w:t>.</w:t>
      </w:r>
    </w:p>
    <w:p w14:paraId="4C6F6706" w14:textId="72DFA221" w:rsidR="005B2E11" w:rsidRPr="005B2E11" w:rsidRDefault="005B2E11" w:rsidP="005B2E11">
      <w:pPr>
        <w:spacing w:before="120" w:after="120"/>
        <w:rPr>
          <w:iCs/>
        </w:rPr>
      </w:pPr>
      <w:r>
        <w:rPr>
          <w:iCs/>
        </w:rPr>
        <w:t>Dostarczony z</w:t>
      </w:r>
      <w:r w:rsidRPr="005B2E11">
        <w:rPr>
          <w:iCs/>
        </w:rPr>
        <w:t xml:space="preserve">estaw DSRC RTM Visual </w:t>
      </w:r>
      <w:r>
        <w:rPr>
          <w:iCs/>
        </w:rPr>
        <w:t xml:space="preserve"> ma być w pełni przygotowany do </w:t>
      </w:r>
      <w:r w:rsidRPr="005B2E11">
        <w:rPr>
          <w:iCs/>
        </w:rPr>
        <w:t>zamontowa</w:t>
      </w:r>
      <w:r>
        <w:rPr>
          <w:iCs/>
        </w:rPr>
        <w:t>nia</w:t>
      </w:r>
      <w:r w:rsidRPr="005B2E11">
        <w:rPr>
          <w:iCs/>
        </w:rPr>
        <w:t xml:space="preserve"> na bramownicy lub słupie przydrożnym</w:t>
      </w:r>
      <w:r>
        <w:rPr>
          <w:iCs/>
        </w:rPr>
        <w:t xml:space="preserve">, </w:t>
      </w:r>
      <w:r w:rsidRPr="005B2E11">
        <w:rPr>
          <w:iCs/>
        </w:rPr>
        <w:t>miejsc</w:t>
      </w:r>
      <w:r>
        <w:rPr>
          <w:iCs/>
        </w:rPr>
        <w:t>e</w:t>
      </w:r>
      <w:r w:rsidRPr="005B2E11">
        <w:rPr>
          <w:iCs/>
        </w:rPr>
        <w:t xml:space="preserve"> montażu </w:t>
      </w:r>
      <w:r>
        <w:rPr>
          <w:iCs/>
        </w:rPr>
        <w:t>będzie dobrane</w:t>
      </w:r>
      <w:r w:rsidRPr="005B2E11">
        <w:rPr>
          <w:iCs/>
        </w:rPr>
        <w:t xml:space="preserve"> indywidualnie</w:t>
      </w:r>
      <w:r>
        <w:rPr>
          <w:iCs/>
        </w:rPr>
        <w:t xml:space="preserve"> w </w:t>
      </w:r>
      <w:r w:rsidRPr="005B2E11">
        <w:rPr>
          <w:iCs/>
        </w:rPr>
        <w:t>zależności od danej konstrukcji, lokalizacji i warunków drogowych</w:t>
      </w:r>
      <w:r>
        <w:rPr>
          <w:iCs/>
        </w:rPr>
        <w:t>.</w:t>
      </w:r>
    </w:p>
    <w:p w14:paraId="68D036C8" w14:textId="5CAA1FF9" w:rsidR="005B2E11" w:rsidRDefault="005B2E11" w:rsidP="005B2E11">
      <w:pPr>
        <w:spacing w:before="120" w:after="120"/>
        <w:rPr>
          <w:iCs/>
        </w:rPr>
      </w:pPr>
      <w:r>
        <w:rPr>
          <w:iCs/>
        </w:rPr>
        <w:t>Zestaw powinien się składać z:</w:t>
      </w:r>
    </w:p>
    <w:p w14:paraId="04B49AF3" w14:textId="1AC56438" w:rsidR="00041D42" w:rsidRDefault="005B2E11" w:rsidP="005B2E11">
      <w:pPr>
        <w:spacing w:before="120" w:after="120"/>
        <w:rPr>
          <w:iCs/>
        </w:rPr>
      </w:pPr>
      <w:r>
        <w:rPr>
          <w:iCs/>
        </w:rPr>
        <w:t>Anteny DSRC</w:t>
      </w:r>
      <w:r w:rsidR="00041D42">
        <w:rPr>
          <w:iCs/>
        </w:rPr>
        <w:t>/</w:t>
      </w:r>
      <w:r w:rsidR="00041D42" w:rsidRPr="00041D42">
        <w:rPr>
          <w:iCs/>
        </w:rPr>
        <w:t xml:space="preserve"> </w:t>
      </w:r>
      <w:proofErr w:type="spellStart"/>
      <w:r w:rsidR="00041D42">
        <w:rPr>
          <w:iCs/>
        </w:rPr>
        <w:t>transceivera</w:t>
      </w:r>
      <w:proofErr w:type="spellEnd"/>
      <w:r w:rsidR="00041D42">
        <w:rPr>
          <w:iCs/>
        </w:rPr>
        <w:t xml:space="preserve"> RSE651</w:t>
      </w:r>
      <w:r w:rsidR="00D6152C">
        <w:rPr>
          <w:iCs/>
        </w:rPr>
        <w:t xml:space="preserve"> </w:t>
      </w:r>
      <w:r w:rsidR="00D6152C" w:rsidRPr="00D6152C">
        <w:rPr>
          <w:iCs/>
        </w:rPr>
        <w:t>umożliwiającej odczyt pojazdów poruszających się z prędkością</w:t>
      </w:r>
      <w:r w:rsidR="00D6152C">
        <w:rPr>
          <w:iCs/>
        </w:rPr>
        <w:t xml:space="preserve"> do</w:t>
      </w:r>
      <w:r w:rsidR="00D6152C" w:rsidRPr="00D6152C">
        <w:rPr>
          <w:iCs/>
        </w:rPr>
        <w:t xml:space="preserve"> 200 km/h na co najmniej 2 pasach ruchu</w:t>
      </w:r>
    </w:p>
    <w:p w14:paraId="355ADEF0" w14:textId="4E0CCFD5" w:rsidR="00041D42" w:rsidRDefault="005B2E11" w:rsidP="005B2E11">
      <w:pPr>
        <w:spacing w:before="120" w:after="120"/>
        <w:rPr>
          <w:iCs/>
        </w:rPr>
      </w:pPr>
      <w:r>
        <w:rPr>
          <w:iCs/>
        </w:rPr>
        <w:t xml:space="preserve">2 kamer </w:t>
      </w:r>
      <w:r w:rsidR="00D6152C" w:rsidRPr="00D6152C">
        <w:rPr>
          <w:iCs/>
        </w:rPr>
        <w:t>do rejestracji zdjęć odczytywanych pojazdów</w:t>
      </w:r>
    </w:p>
    <w:p w14:paraId="57FF8E5A" w14:textId="77777777" w:rsidR="00041D42" w:rsidRDefault="005B2E11" w:rsidP="005B2E11">
      <w:pPr>
        <w:spacing w:before="120" w:after="120"/>
        <w:rPr>
          <w:iCs/>
        </w:rPr>
      </w:pPr>
      <w:r>
        <w:rPr>
          <w:iCs/>
        </w:rPr>
        <w:t xml:space="preserve">oprogramowania </w:t>
      </w:r>
      <w:proofErr w:type="spellStart"/>
      <w:r>
        <w:rPr>
          <w:iCs/>
        </w:rPr>
        <w:t>PresTacho</w:t>
      </w:r>
      <w:proofErr w:type="spellEnd"/>
      <w:r>
        <w:rPr>
          <w:iCs/>
        </w:rPr>
        <w:t xml:space="preserve">, </w:t>
      </w:r>
    </w:p>
    <w:p w14:paraId="11C51784" w14:textId="77777777" w:rsidR="00041D42" w:rsidRDefault="005B2E11" w:rsidP="005B2E11">
      <w:pPr>
        <w:spacing w:before="120" w:after="120"/>
        <w:rPr>
          <w:iCs/>
        </w:rPr>
      </w:pPr>
      <w:r>
        <w:rPr>
          <w:iCs/>
        </w:rPr>
        <w:t xml:space="preserve">uchwytów do montażu, </w:t>
      </w:r>
    </w:p>
    <w:p w14:paraId="6D1F0A75" w14:textId="0204EB57" w:rsidR="005B2E11" w:rsidRDefault="00041D42" w:rsidP="005B2E11">
      <w:pPr>
        <w:spacing w:before="120" w:after="120"/>
        <w:rPr>
          <w:iCs/>
        </w:rPr>
      </w:pPr>
      <w:r>
        <w:rPr>
          <w:iCs/>
        </w:rPr>
        <w:t>kabli sieciowych CAT5e do połączenia odpowiednich elementów.</w:t>
      </w:r>
    </w:p>
    <w:p w14:paraId="353E4A6E" w14:textId="77777777" w:rsidR="00D6152C" w:rsidRPr="004D1A83" w:rsidRDefault="00D6152C" w:rsidP="004D1A83">
      <w:pPr>
        <w:spacing w:before="600" w:after="120"/>
        <w:rPr>
          <w:iCs/>
          <w:lang w:val="en-US"/>
        </w:rPr>
      </w:pPr>
      <w:r w:rsidRPr="004D1A83">
        <w:rPr>
          <w:iCs/>
          <w:lang w:val="en-US"/>
        </w:rPr>
        <w:t>Antena/transceiver RSE651:</w:t>
      </w:r>
    </w:p>
    <w:p w14:paraId="31BA3062" w14:textId="77777777" w:rsidR="00D6152C" w:rsidRPr="004D1A83" w:rsidRDefault="00D6152C" w:rsidP="00D6152C">
      <w:pPr>
        <w:spacing w:before="120" w:after="120"/>
        <w:rPr>
          <w:iCs/>
          <w:lang w:val="en-US"/>
        </w:rPr>
      </w:pPr>
      <w:r w:rsidRPr="004D1A83">
        <w:rPr>
          <w:iCs/>
          <w:lang w:val="en-US"/>
        </w:rPr>
        <w:t>•</w:t>
      </w:r>
      <w:r w:rsidRPr="004D1A83">
        <w:rPr>
          <w:iCs/>
          <w:lang w:val="en-US"/>
        </w:rPr>
        <w:tab/>
        <w:t>DSRC 5,8 GHz,</w:t>
      </w:r>
    </w:p>
    <w:p w14:paraId="4EDEF1F2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odporna na warunki atmosferyczne,</w:t>
      </w:r>
    </w:p>
    <w:p w14:paraId="59F4C2A7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minimalny zakres temperatur pracy: -20°C/50°C,</w:t>
      </w:r>
    </w:p>
    <w:p w14:paraId="1DDC7688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klasa szczelności: minimum IP65,</w:t>
      </w:r>
    </w:p>
    <w:p w14:paraId="14D3BBFA" w14:textId="51723988" w:rsid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 xml:space="preserve">zasilanie </w:t>
      </w:r>
      <w:proofErr w:type="spellStart"/>
      <w:r w:rsidRPr="00D6152C">
        <w:rPr>
          <w:iCs/>
        </w:rPr>
        <w:t>PoE</w:t>
      </w:r>
      <w:proofErr w:type="spellEnd"/>
      <w:r w:rsidRPr="00D6152C">
        <w:rPr>
          <w:iCs/>
        </w:rPr>
        <w:t xml:space="preserve">, IEEE 802.3at </w:t>
      </w:r>
      <w:proofErr w:type="spellStart"/>
      <w:r w:rsidRPr="00D6152C">
        <w:rPr>
          <w:iCs/>
        </w:rPr>
        <w:t>Type</w:t>
      </w:r>
      <w:proofErr w:type="spellEnd"/>
      <w:r w:rsidRPr="00D6152C">
        <w:rPr>
          <w:iCs/>
        </w:rPr>
        <w:t xml:space="preserve"> 1 Class 3,</w:t>
      </w:r>
    </w:p>
    <w:p w14:paraId="4F4CC275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Kamery:</w:t>
      </w:r>
    </w:p>
    <w:p w14:paraId="4ECCD2FA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minimalny zakres temperatur pracy: -20°C/50°C,</w:t>
      </w:r>
    </w:p>
    <w:p w14:paraId="22C69DCF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klasa szczelności: minimum IP65,</w:t>
      </w:r>
    </w:p>
    <w:p w14:paraId="38A0D1A3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 xml:space="preserve">zasilanie </w:t>
      </w:r>
      <w:proofErr w:type="spellStart"/>
      <w:r w:rsidRPr="00D6152C">
        <w:rPr>
          <w:iCs/>
        </w:rPr>
        <w:t>PoE</w:t>
      </w:r>
      <w:proofErr w:type="spellEnd"/>
      <w:r w:rsidRPr="00D6152C">
        <w:rPr>
          <w:iCs/>
        </w:rPr>
        <w:t xml:space="preserve"> (Power </w:t>
      </w:r>
      <w:proofErr w:type="spellStart"/>
      <w:r w:rsidRPr="00D6152C">
        <w:rPr>
          <w:iCs/>
        </w:rPr>
        <w:t>over</w:t>
      </w:r>
      <w:proofErr w:type="spellEnd"/>
      <w:r w:rsidRPr="00D6152C">
        <w:rPr>
          <w:iCs/>
        </w:rPr>
        <w:t xml:space="preserve"> Ethernet IEEE 802.3af/802.3at </w:t>
      </w:r>
      <w:proofErr w:type="spellStart"/>
      <w:r w:rsidRPr="00D6152C">
        <w:rPr>
          <w:iCs/>
        </w:rPr>
        <w:t>Type</w:t>
      </w:r>
      <w:proofErr w:type="spellEnd"/>
      <w:r w:rsidRPr="00D6152C">
        <w:rPr>
          <w:iCs/>
        </w:rPr>
        <w:t xml:space="preserve"> 1 Class 3),</w:t>
      </w:r>
    </w:p>
    <w:p w14:paraId="0C971FFA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interfejs i podłączenie RJ-45 (10/100 Base-T),</w:t>
      </w:r>
    </w:p>
    <w:p w14:paraId="1CB2716B" w14:textId="77777777" w:rsidR="00D6152C" w:rsidRP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przetwornik obrazu CMOS minimum 2MP, 1/2.8”,</w:t>
      </w:r>
    </w:p>
    <w:p w14:paraId="2094F65E" w14:textId="04B5E72C" w:rsidR="00D6152C" w:rsidRDefault="00D6152C" w:rsidP="00D6152C">
      <w:pPr>
        <w:spacing w:before="120" w:after="120"/>
        <w:rPr>
          <w:iCs/>
        </w:rPr>
      </w:pPr>
      <w:r w:rsidRPr="00D6152C">
        <w:rPr>
          <w:iCs/>
        </w:rPr>
        <w:t>•</w:t>
      </w:r>
      <w:r w:rsidRPr="00D6152C">
        <w:rPr>
          <w:iCs/>
        </w:rPr>
        <w:tab/>
        <w:t>wbudowane IR LED lub dodatkowy oświetlacz, o zasięgu do 30 m.</w:t>
      </w:r>
    </w:p>
    <w:p w14:paraId="16D27C30" w14:textId="7CE1A061" w:rsidR="005B2E11" w:rsidRPr="005B2E11" w:rsidRDefault="005B2E11" w:rsidP="004D1A83">
      <w:pPr>
        <w:spacing w:before="600" w:after="240"/>
        <w:rPr>
          <w:iCs/>
        </w:rPr>
      </w:pPr>
      <w:r w:rsidRPr="005B2E11">
        <w:rPr>
          <w:iCs/>
        </w:rPr>
        <w:t xml:space="preserve">Wszystkie te urządzenia </w:t>
      </w:r>
      <w:r w:rsidR="00041D42">
        <w:rPr>
          <w:iCs/>
        </w:rPr>
        <w:t xml:space="preserve">muszą </w:t>
      </w:r>
      <w:r w:rsidRPr="005B2E11">
        <w:rPr>
          <w:iCs/>
        </w:rPr>
        <w:t>działa</w:t>
      </w:r>
      <w:r w:rsidR="00041D42">
        <w:rPr>
          <w:iCs/>
        </w:rPr>
        <w:t>ć</w:t>
      </w:r>
      <w:r w:rsidRPr="005B2E11">
        <w:rPr>
          <w:iCs/>
        </w:rPr>
        <w:t xml:space="preserve"> w technologii POE. </w:t>
      </w:r>
    </w:p>
    <w:sectPr w:rsidR="005B2E11" w:rsidRPr="005B2E11" w:rsidSect="00073317">
      <w:pgSz w:w="11906" w:h="16838" w:code="9"/>
      <w:pgMar w:top="426" w:right="851" w:bottom="142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9C"/>
    <w:rsid w:val="00010C8E"/>
    <w:rsid w:val="00017EF4"/>
    <w:rsid w:val="00041D42"/>
    <w:rsid w:val="00046192"/>
    <w:rsid w:val="00073317"/>
    <w:rsid w:val="00073DA7"/>
    <w:rsid w:val="000758A4"/>
    <w:rsid w:val="001023AF"/>
    <w:rsid w:val="00120F7B"/>
    <w:rsid w:val="00166185"/>
    <w:rsid w:val="001909B8"/>
    <w:rsid w:val="001F6EE8"/>
    <w:rsid w:val="00216DF2"/>
    <w:rsid w:val="00267A30"/>
    <w:rsid w:val="00281FDC"/>
    <w:rsid w:val="00297C24"/>
    <w:rsid w:val="00311688"/>
    <w:rsid w:val="0035309F"/>
    <w:rsid w:val="003578F4"/>
    <w:rsid w:val="003916A1"/>
    <w:rsid w:val="00395A8B"/>
    <w:rsid w:val="004800F4"/>
    <w:rsid w:val="00487C11"/>
    <w:rsid w:val="004A7675"/>
    <w:rsid w:val="004D1A83"/>
    <w:rsid w:val="005314FC"/>
    <w:rsid w:val="00552690"/>
    <w:rsid w:val="00575161"/>
    <w:rsid w:val="00596880"/>
    <w:rsid w:val="005B2E11"/>
    <w:rsid w:val="005E1EA8"/>
    <w:rsid w:val="005E64D2"/>
    <w:rsid w:val="00622779"/>
    <w:rsid w:val="00625DEE"/>
    <w:rsid w:val="00644D20"/>
    <w:rsid w:val="006F3AFB"/>
    <w:rsid w:val="00755B5D"/>
    <w:rsid w:val="00773A1B"/>
    <w:rsid w:val="007B4F15"/>
    <w:rsid w:val="00874574"/>
    <w:rsid w:val="00874C4D"/>
    <w:rsid w:val="008D74CC"/>
    <w:rsid w:val="00926864"/>
    <w:rsid w:val="00934D96"/>
    <w:rsid w:val="00950C48"/>
    <w:rsid w:val="009A5592"/>
    <w:rsid w:val="009B02EA"/>
    <w:rsid w:val="009C08DB"/>
    <w:rsid w:val="009F7CAF"/>
    <w:rsid w:val="00A24B98"/>
    <w:rsid w:val="00A27825"/>
    <w:rsid w:val="00A452EF"/>
    <w:rsid w:val="00A45D63"/>
    <w:rsid w:val="00A91F75"/>
    <w:rsid w:val="00A94FB7"/>
    <w:rsid w:val="00AB7D44"/>
    <w:rsid w:val="00AD253C"/>
    <w:rsid w:val="00AD40E8"/>
    <w:rsid w:val="00AF208D"/>
    <w:rsid w:val="00B12AE3"/>
    <w:rsid w:val="00B56DB9"/>
    <w:rsid w:val="00B8059C"/>
    <w:rsid w:val="00BB6FD4"/>
    <w:rsid w:val="00BC4E10"/>
    <w:rsid w:val="00BC6418"/>
    <w:rsid w:val="00BD03CF"/>
    <w:rsid w:val="00C54561"/>
    <w:rsid w:val="00C77DC6"/>
    <w:rsid w:val="00C853D0"/>
    <w:rsid w:val="00C94968"/>
    <w:rsid w:val="00CB0FE8"/>
    <w:rsid w:val="00CC459D"/>
    <w:rsid w:val="00CC5885"/>
    <w:rsid w:val="00D20B2F"/>
    <w:rsid w:val="00D24763"/>
    <w:rsid w:val="00D267D9"/>
    <w:rsid w:val="00D6152C"/>
    <w:rsid w:val="00D705CB"/>
    <w:rsid w:val="00D85337"/>
    <w:rsid w:val="00DE01F5"/>
    <w:rsid w:val="00E2336F"/>
    <w:rsid w:val="00E64491"/>
    <w:rsid w:val="00E7064B"/>
    <w:rsid w:val="00E92BDC"/>
    <w:rsid w:val="00EC1E48"/>
    <w:rsid w:val="00ED0128"/>
    <w:rsid w:val="00EF2227"/>
    <w:rsid w:val="00EF36E7"/>
    <w:rsid w:val="00EF6AB2"/>
    <w:rsid w:val="00FA2E3E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908C"/>
  <w15:chartTrackingRefBased/>
  <w15:docId w15:val="{7B7A4FD6-24EA-46C8-87C1-FD1ACAC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5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59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59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ipercze">
    <w:name w:val="Hyperlink"/>
    <w:rsid w:val="00B805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805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6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https://www.cpubenchmark.net/desktop.html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Opis przedmiotu zamówienia</dc:title>
  <dc:subject/>
  <dc:creator>Sławomir Rusiecki</dc:creator>
  <cp:keywords/>
  <dc:description/>
  <cp:lastModifiedBy>Sławomir Rusiecki</cp:lastModifiedBy>
  <cp:revision>6</cp:revision>
  <dcterms:created xsi:type="dcterms:W3CDTF">2024-12-04T16:05:00Z</dcterms:created>
  <dcterms:modified xsi:type="dcterms:W3CDTF">2024-12-09T10:34:00Z</dcterms:modified>
</cp:coreProperties>
</file>