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250DF" w14:textId="77777777" w:rsidR="00A06033" w:rsidRPr="00A06033" w:rsidRDefault="00A06033" w:rsidP="00A06033">
      <w:pPr>
        <w:pStyle w:val="Heading10"/>
        <w:keepNext/>
        <w:keepLines/>
        <w:ind w:left="-284"/>
        <w:jc w:val="left"/>
        <w:rPr>
          <w:rFonts w:ascii="Aptos" w:hAnsi="Aptos" w:cs="Aptos"/>
        </w:rPr>
      </w:pPr>
      <w:bookmarkStart w:id="0" w:name="bookmark0"/>
      <w:bookmarkStart w:id="1" w:name="bookmark1"/>
      <w:bookmarkStart w:id="2" w:name="bookmark2"/>
      <w:r w:rsidRPr="00A06033">
        <w:rPr>
          <w:rFonts w:ascii="Aptos" w:hAnsi="Aptos" w:cs="Aptos"/>
        </w:rPr>
        <w:t>ZOI.080.3.2024.DR-J.AZ</w:t>
      </w:r>
    </w:p>
    <w:p w14:paraId="4E253575" w14:textId="77777777" w:rsidR="00A06033" w:rsidRPr="00A06033" w:rsidRDefault="00A06033" w:rsidP="00A06033">
      <w:pPr>
        <w:pStyle w:val="Heading10"/>
        <w:keepNext/>
        <w:keepLines/>
        <w:ind w:firstLine="426"/>
        <w:jc w:val="left"/>
        <w:rPr>
          <w:rFonts w:ascii="Aptos" w:hAnsi="Aptos" w:cs="Aptos"/>
        </w:rPr>
      </w:pPr>
    </w:p>
    <w:p w14:paraId="0480970F" w14:textId="77777777" w:rsidR="00A06033" w:rsidRPr="00A06033" w:rsidRDefault="00A06033" w:rsidP="00A06033">
      <w:pPr>
        <w:pStyle w:val="Heading10"/>
        <w:keepNext/>
        <w:keepLines/>
        <w:rPr>
          <w:rFonts w:ascii="Aptos" w:hAnsi="Aptos" w:cs="Aptos"/>
        </w:rPr>
      </w:pPr>
      <w:r w:rsidRPr="00A06033">
        <w:rPr>
          <w:rFonts w:ascii="Aptos" w:hAnsi="Aptos" w:cs="Aptos"/>
        </w:rPr>
        <w:t>Raport końcowy z realizacji projektu informatycznego</w:t>
      </w:r>
      <w:bookmarkEnd w:id="0"/>
      <w:bookmarkEnd w:id="1"/>
      <w:bookmarkEnd w:id="2"/>
    </w:p>
    <w:p w14:paraId="542FCDD9" w14:textId="77777777" w:rsidR="00A06033" w:rsidRPr="00A06033" w:rsidRDefault="00A06033" w:rsidP="00A06033">
      <w:pPr>
        <w:rPr>
          <w:rFonts w:ascii="Aptos" w:hAnsi="Aptos" w:cs="Aptos"/>
          <w:sz w:val="20"/>
          <w:szCs w:val="20"/>
        </w:rPr>
      </w:pPr>
    </w:p>
    <w:tbl>
      <w:tblPr>
        <w:tblOverlap w:val="never"/>
        <w:tblW w:w="96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1259"/>
        <w:gridCol w:w="7953"/>
      </w:tblGrid>
      <w:tr w:rsidR="00A06033" w:rsidRPr="009A02EE" w14:paraId="7CB4F0D0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/>
            <w:vAlign w:val="center"/>
          </w:tcPr>
          <w:p w14:paraId="48F8EEE6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/>
            <w:vAlign w:val="center"/>
          </w:tcPr>
          <w:p w14:paraId="10F1CB12" w14:textId="77777777" w:rsidR="00A06033" w:rsidRPr="00A06033" w:rsidRDefault="00A06033" w:rsidP="00A06033">
            <w:pPr>
              <w:pStyle w:val="Other0"/>
              <w:rPr>
                <w:rFonts w:ascii="Aptos" w:hAnsi="Aptos" w:cs="Aptos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</w:rPr>
              <w:t>WYSZCZEGÓLNIENIE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27081907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</w:rPr>
              <w:t>OPIS</w:t>
            </w:r>
          </w:p>
        </w:tc>
      </w:tr>
      <w:tr w:rsidR="00A06033" w:rsidRPr="009A02EE" w14:paraId="5629C291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76282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AF450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Tytuł projektu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DB67CC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/>
                <w:sz w:val="20"/>
                <w:szCs w:val="20"/>
              </w:rPr>
            </w:pPr>
            <w:r w:rsidRPr="00A06033">
              <w:rPr>
                <w:rFonts w:ascii="Aptos" w:eastAsia="Arial" w:hAnsi="Aptos" w:cs="Aptos"/>
                <w:i/>
                <w:sz w:val="20"/>
                <w:szCs w:val="20"/>
              </w:rPr>
              <w:t xml:space="preserve">Ocenianie na ekranie: Opracowanie systemu do oceniania prac egzaminacyjnych </w:t>
            </w:r>
            <w:r>
              <w:rPr>
                <w:rFonts w:ascii="Aptos" w:eastAsia="Arial" w:hAnsi="Aptos" w:cs="Aptos"/>
                <w:i/>
                <w:sz w:val="20"/>
                <w:szCs w:val="20"/>
              </w:rPr>
              <w:br/>
            </w:r>
            <w:r w:rsidRPr="00A06033">
              <w:rPr>
                <w:rFonts w:ascii="Aptos" w:eastAsia="Arial" w:hAnsi="Aptos" w:cs="Aptos"/>
                <w:i/>
                <w:sz w:val="20"/>
                <w:szCs w:val="20"/>
              </w:rPr>
              <w:t>z wykorzystaniem technologii informatycznej</w:t>
            </w:r>
          </w:p>
        </w:tc>
      </w:tr>
      <w:tr w:rsidR="00A06033" w:rsidRPr="009A02EE" w14:paraId="62F3BBB7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A1D21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C3668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Beneficjent projektu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200F32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eastAsia="Arial" w:hAnsi="Aptos" w:cs="Aptos"/>
                <w:sz w:val="20"/>
                <w:szCs w:val="20"/>
              </w:rPr>
              <w:t>Centralna Komisja Egzaminacyjna</w:t>
            </w:r>
          </w:p>
        </w:tc>
      </w:tr>
      <w:tr w:rsidR="00A06033" w:rsidRPr="009A02EE" w14:paraId="307ED23E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75516B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14BF7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Partnerzy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8C1141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eastAsia="Arial" w:hAnsi="Aptos" w:cs="Aptos"/>
                <w:sz w:val="20"/>
                <w:szCs w:val="20"/>
              </w:rPr>
              <w:t>Projekt nie jest realizowany w partnerstwie.</w:t>
            </w:r>
          </w:p>
        </w:tc>
      </w:tr>
      <w:tr w:rsidR="00A06033" w:rsidRPr="009A02EE" w14:paraId="5FF92914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45018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16BB5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Postęp finansowy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DC110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Pierwotny planowany koszt realizacji projektu:  </w:t>
            </w:r>
            <w:r w:rsidRPr="00A06033">
              <w:rPr>
                <w:rFonts w:ascii="Aptos" w:hAnsi="Aptos" w:cs="Aptos"/>
                <w:b/>
                <w:bCs/>
                <w:sz w:val="20"/>
                <w:szCs w:val="20"/>
              </w:rPr>
              <w:t>12 019 287,05 PLN</w:t>
            </w:r>
          </w:p>
          <w:p w14:paraId="28447980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</w:p>
          <w:p w14:paraId="65F5F28C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Ostatni planowany koszt realizacji projektu:  </w:t>
            </w:r>
            <w:r w:rsidRPr="00A06033">
              <w:rPr>
                <w:rFonts w:ascii="Aptos" w:hAnsi="Aptos" w:cs="Aptos"/>
                <w:b/>
                <w:bCs/>
                <w:sz w:val="20"/>
                <w:szCs w:val="20"/>
              </w:rPr>
              <w:t>12 019 287,05 PLN</w:t>
            </w:r>
          </w:p>
          <w:p w14:paraId="2766D6E7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</w:p>
          <w:p w14:paraId="2F4F20EE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/>
                <w:bCs/>
                <w:sz w:val="20"/>
                <w:szCs w:val="20"/>
              </w:rPr>
            </w:pPr>
          </w:p>
          <w:p w14:paraId="09AF091B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/>
                <w:bCs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iCs/>
                <w:color w:val="000000"/>
                <w:sz w:val="20"/>
                <w:szCs w:val="20"/>
              </w:rPr>
              <w:t>Faktyczny koszt projektu:</w:t>
            </w:r>
            <w:r w:rsidRPr="00A06033">
              <w:rPr>
                <w:rFonts w:ascii="Aptos" w:hAnsi="Aptos" w:cs="Aptos"/>
                <w:b/>
                <w:bCs/>
                <w:iCs/>
                <w:sz w:val="20"/>
                <w:szCs w:val="20"/>
              </w:rPr>
              <w:t xml:space="preserve"> </w:t>
            </w:r>
            <w:r w:rsidRPr="00A06033">
              <w:rPr>
                <w:rFonts w:ascii="Aptos" w:hAnsi="Aptos" w:cs="Aptos"/>
                <w:b/>
                <w:bCs/>
                <w:sz w:val="20"/>
                <w:szCs w:val="20"/>
                <w:lang w:bidi="pl-PL"/>
              </w:rPr>
              <w:t>11 508 290,26</w:t>
            </w:r>
            <w:r w:rsidRPr="00A06033">
              <w:rPr>
                <w:rFonts w:ascii="Aptos" w:hAnsi="Aptos" w:cs="Aptos"/>
                <w:b/>
                <w:bCs/>
                <w:sz w:val="20"/>
                <w:szCs w:val="20"/>
              </w:rPr>
              <w:t xml:space="preserve"> </w:t>
            </w:r>
            <w:r w:rsidRPr="00A06033">
              <w:rPr>
                <w:rFonts w:ascii="Aptos" w:hAnsi="Aptos" w:cs="Aptos"/>
                <w:b/>
                <w:bCs/>
                <w:iCs/>
                <w:color w:val="000000"/>
                <w:sz w:val="20"/>
                <w:szCs w:val="20"/>
              </w:rPr>
              <w:t>PLN</w:t>
            </w:r>
            <w:r w:rsidRPr="00A06033">
              <w:rPr>
                <w:rFonts w:ascii="Aptos" w:hAnsi="Aptos" w:cs="Aptos"/>
                <w:b/>
                <w:bCs/>
                <w:iCs/>
                <w:sz w:val="20"/>
                <w:szCs w:val="20"/>
              </w:rPr>
              <w:t xml:space="preserve">; </w:t>
            </w:r>
          </w:p>
          <w:p w14:paraId="1AFCFE98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/>
                <w:bCs/>
                <w:i/>
                <w:iCs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i/>
                <w:iCs/>
                <w:sz w:val="20"/>
                <w:szCs w:val="20"/>
              </w:rPr>
              <w:t>Poziom</w:t>
            </w:r>
            <w:r w:rsidRPr="00A06033">
              <w:rPr>
                <w:rFonts w:ascii="Aptos" w:hAnsi="Aptos" w:cs="Aptos"/>
                <w:b/>
                <w:bCs/>
                <w:i/>
                <w:iCs/>
                <w:color w:val="000000"/>
                <w:sz w:val="20"/>
                <w:szCs w:val="20"/>
              </w:rPr>
              <w:t xml:space="preserve"> realizacji</w:t>
            </w:r>
            <w:r w:rsidRPr="00A06033">
              <w:rPr>
                <w:rFonts w:ascii="Aptos" w:hAnsi="Aptos" w:cs="Aptos"/>
                <w:b/>
                <w:bCs/>
                <w:i/>
                <w:iCs/>
                <w:sz w:val="20"/>
                <w:szCs w:val="20"/>
              </w:rPr>
              <w:t xml:space="preserve"> kosztów w stosunku do ostatniego planu</w:t>
            </w:r>
            <w:r w:rsidRPr="00A06033">
              <w:rPr>
                <w:rFonts w:ascii="Aptos" w:hAnsi="Aptos" w:cs="Aptos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A06033">
              <w:rPr>
                <w:rFonts w:ascii="Aptos" w:hAnsi="Aptos" w:cs="Aptos"/>
                <w:b/>
                <w:i/>
                <w:sz w:val="20"/>
                <w:szCs w:val="20"/>
              </w:rPr>
              <w:t>95,74%</w:t>
            </w:r>
          </w:p>
          <w:p w14:paraId="76BFC004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/>
                <w:bCs/>
                <w:i/>
                <w:iCs/>
                <w:sz w:val="20"/>
                <w:szCs w:val="20"/>
              </w:rPr>
            </w:pPr>
          </w:p>
          <w:p w14:paraId="35365F80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Oszczędności 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w wysokości  </w:t>
            </w:r>
            <w:r w:rsidRPr="00A06033">
              <w:rPr>
                <w:rFonts w:ascii="Aptos" w:hAnsi="Aptos" w:cs="Aptos"/>
                <w:b/>
                <w:bCs/>
                <w:sz w:val="20"/>
                <w:szCs w:val="20"/>
              </w:rPr>
              <w:t>510 996,79 PLN</w:t>
            </w: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zostały wygenerowane w poniższych zadaniach:</w:t>
            </w:r>
          </w:p>
          <w:p w14:paraId="01FA89B2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/>
                <w:bCs/>
                <w:sz w:val="20"/>
                <w:szCs w:val="20"/>
              </w:rPr>
            </w:pPr>
          </w:p>
          <w:p w14:paraId="03811D20" w14:textId="77777777" w:rsidR="00A06033" w:rsidRPr="00A06033" w:rsidRDefault="00A06033" w:rsidP="00711142">
            <w:pPr>
              <w:pStyle w:val="Other0"/>
              <w:numPr>
                <w:ilvl w:val="0"/>
                <w:numId w:val="1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Zadanie 1</w:t>
            </w:r>
            <w:r w:rsidRPr="00A06033">
              <w:rPr>
                <w:rFonts w:ascii="Aptos" w:hAnsi="Aptos" w:cs="Aptos"/>
                <w:b/>
                <w:sz w:val="20"/>
                <w:szCs w:val="20"/>
              </w:rPr>
              <w:t>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Wytworzenie systemu informatycznego do e-oceniania:</w:t>
            </w:r>
          </w:p>
          <w:p w14:paraId="0B471598" w14:textId="77777777" w:rsidR="00A06033" w:rsidRPr="00A06033" w:rsidRDefault="00A06033" w:rsidP="00711142">
            <w:pPr>
              <w:pStyle w:val="Other0"/>
              <w:ind w:left="708"/>
              <w:rPr>
                <w:rFonts w:ascii="Aptos" w:hAnsi="Aptos" w:cs="Aptos"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kwota  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42 007,38  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PLN : oszczędności głównie wynikają z niezrealizowania pozycji „Wynagrodzenia członków zespołu zadaniowego ds. realizacji projektu, biorących udział m.in. w tworzeniu historyjek, sprintach, stałych kontaktach z wykonawcą </w:t>
            </w:r>
            <w:r>
              <w:rPr>
                <w:rFonts w:ascii="Aptos" w:hAnsi="Aptos" w:cs="Aptos"/>
                <w:color w:val="000000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i końcowymi użytkownikami.” Wpływ na wykonanie zadanie  miała absencja pracownicza oraz zmiany kadrowe.</w:t>
            </w:r>
          </w:p>
          <w:p w14:paraId="41141ED5" w14:textId="77777777" w:rsidR="00A06033" w:rsidRPr="00A06033" w:rsidRDefault="00A06033" w:rsidP="00711142">
            <w:pPr>
              <w:pStyle w:val="Other0"/>
              <w:numPr>
                <w:ilvl w:val="0"/>
                <w:numId w:val="1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Zadanie 2</w:t>
            </w:r>
            <w:r w:rsidRPr="00A06033">
              <w:rPr>
                <w:rFonts w:ascii="Aptos" w:hAnsi="Aptos" w:cs="Aptos"/>
                <w:b/>
                <w:sz w:val="20"/>
                <w:szCs w:val="20"/>
              </w:rPr>
              <w:t>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Pozyskanie zasobów chmurowych:</w:t>
            </w:r>
          </w:p>
          <w:p w14:paraId="3BEFABEC" w14:textId="77777777" w:rsidR="00A06033" w:rsidRPr="00A06033" w:rsidRDefault="00A06033" w:rsidP="00711142">
            <w:pPr>
              <w:pStyle w:val="Other0"/>
              <w:ind w:left="708"/>
              <w:rPr>
                <w:rFonts w:ascii="Aptos" w:hAnsi="Aptos" w:cs="Aptos"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k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wota 199 907,05 PLN - oszczędności wynikają z niższego kosztu oszacowanego przez Wykonawcę niż zostało wykazane w Studium Wykonalności.</w:t>
            </w:r>
          </w:p>
          <w:p w14:paraId="74A347CF" w14:textId="77777777" w:rsidR="00A06033" w:rsidRPr="00A06033" w:rsidRDefault="00A06033" w:rsidP="00711142">
            <w:pPr>
              <w:pStyle w:val="Other0"/>
              <w:numPr>
                <w:ilvl w:val="0"/>
                <w:numId w:val="1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Zadanie 3</w:t>
            </w:r>
            <w:r w:rsidRPr="00A06033">
              <w:rPr>
                <w:rFonts w:ascii="Aptos" w:hAnsi="Aptos" w:cs="Aptos"/>
                <w:b/>
                <w:sz w:val="20"/>
                <w:szCs w:val="20"/>
              </w:rPr>
              <w:t>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Szkolenia:</w:t>
            </w:r>
          </w:p>
          <w:p w14:paraId="3706D08D" w14:textId="77777777" w:rsidR="00A06033" w:rsidRPr="00A06033" w:rsidRDefault="00A06033" w:rsidP="00711142">
            <w:pPr>
              <w:pStyle w:val="Other0"/>
              <w:ind w:left="698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k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wota 134 187,02 PLN - oszczędności wynikają z niższego kosztu oszacowanego przez Wykonawcę niż zostało wykazane w Studium Wykonalności.</w:t>
            </w:r>
          </w:p>
          <w:p w14:paraId="1B7B90E9" w14:textId="77777777" w:rsidR="00A06033" w:rsidRPr="00A06033" w:rsidRDefault="00A06033" w:rsidP="00711142">
            <w:pPr>
              <w:pStyle w:val="Other0"/>
              <w:numPr>
                <w:ilvl w:val="0"/>
                <w:numId w:val="1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Zadanie 4</w:t>
            </w:r>
            <w:r w:rsidRPr="00A06033">
              <w:rPr>
                <w:rFonts w:ascii="Aptos" w:hAnsi="Aptos" w:cs="Aptos"/>
                <w:b/>
                <w:sz w:val="20"/>
                <w:szCs w:val="20"/>
              </w:rPr>
              <w:t>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Promocja:</w:t>
            </w:r>
          </w:p>
          <w:p w14:paraId="6E72EC65" w14:textId="77777777" w:rsidR="00A06033" w:rsidRPr="00A06033" w:rsidRDefault="00A06033" w:rsidP="00711142">
            <w:pPr>
              <w:pStyle w:val="Other0"/>
              <w:ind w:left="708"/>
              <w:rPr>
                <w:rFonts w:ascii="Aptos" w:hAnsi="Aptos" w:cs="Aptos"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k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wota 73 920,00 PLN - w związku z zaistniałą sytuacją epidemiczną związaną </w:t>
            </w:r>
            <w:r>
              <w:rPr>
                <w:rFonts w:ascii="Aptos" w:hAnsi="Aptos" w:cs="Aptos"/>
                <w:color w:val="000000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z Covid-19 plan promocji został zrealizowany w innej formie niż planowano</w:t>
            </w:r>
            <w:r>
              <w:rPr>
                <w:rFonts w:ascii="Aptos" w:hAnsi="Aptos" w:cs="Aptos"/>
                <w:color w:val="000000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 tj. konferencje zostały przeprowadzone w formie on-line.</w:t>
            </w:r>
          </w:p>
          <w:p w14:paraId="49E3CFE8" w14:textId="77777777" w:rsidR="00A06033" w:rsidRPr="00A06033" w:rsidRDefault="00A06033" w:rsidP="00711142">
            <w:pPr>
              <w:pStyle w:val="Other0"/>
              <w:numPr>
                <w:ilvl w:val="0"/>
                <w:numId w:val="1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Zadanie 5: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Zarządzanie     (Zarządzenie projektem, przygotowanie oraz obsługa projektu):</w:t>
            </w:r>
          </w:p>
          <w:p w14:paraId="43ABE2CE" w14:textId="77777777" w:rsidR="00A06033" w:rsidRPr="00A06033" w:rsidRDefault="00A06033" w:rsidP="00711142">
            <w:pPr>
              <w:pStyle w:val="Other0"/>
              <w:ind w:left="708"/>
              <w:rPr>
                <w:rFonts w:ascii="Aptos" w:hAnsi="Aptos" w:cs="Aptos"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k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wota 49 878,86 PLN - oszczędności wynikają z absencji pracowniczej oraz zmian kadrowych.</w:t>
            </w:r>
          </w:p>
          <w:p w14:paraId="3428C56A" w14:textId="77777777" w:rsidR="00A06033" w:rsidRPr="00A06033" w:rsidRDefault="00A06033" w:rsidP="00711142">
            <w:pPr>
              <w:pStyle w:val="Other0"/>
              <w:numPr>
                <w:ilvl w:val="0"/>
                <w:numId w:val="1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Koszty pośrednie</w:t>
            </w:r>
            <w:r w:rsidRPr="00A06033">
              <w:rPr>
                <w:rFonts w:ascii="Aptos" w:hAnsi="Aptos" w:cs="Aptos"/>
                <w:sz w:val="20"/>
                <w:szCs w:val="20"/>
              </w:rPr>
              <w:t>:</w:t>
            </w:r>
          </w:p>
          <w:p w14:paraId="1B2A3F6A" w14:textId="77777777" w:rsidR="00A06033" w:rsidRPr="00A06033" w:rsidRDefault="00A06033" w:rsidP="00711142">
            <w:pPr>
              <w:pStyle w:val="Other0"/>
              <w:ind w:left="708"/>
              <w:rPr>
                <w:rFonts w:ascii="Aptos" w:hAnsi="Aptos" w:cs="Aptos"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k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wota 11 096,48 PLN - oszczędności wynikają z mniejszego kosztu zatrudnienia personelu pomocniczego do projektu niż planowano.</w:t>
            </w:r>
          </w:p>
          <w:p w14:paraId="3ECF790F" w14:textId="77777777" w:rsidR="00A06033" w:rsidRPr="00A06033" w:rsidRDefault="00A06033" w:rsidP="00711142">
            <w:pPr>
              <w:pStyle w:val="Other0"/>
              <w:tabs>
                <w:tab w:val="left" w:pos="422"/>
                <w:tab w:val="left" w:pos="917"/>
                <w:tab w:val="left" w:pos="1349"/>
                <w:tab w:val="left" w:pos="2501"/>
                <w:tab w:val="left" w:pos="3480"/>
                <w:tab w:val="left" w:pos="4406"/>
                <w:tab w:val="left" w:pos="5549"/>
                <w:tab w:val="left" w:pos="6350"/>
              </w:tabs>
              <w:rPr>
                <w:rFonts w:ascii="Aptos" w:hAnsi="Aptos" w:cs="Aptos"/>
                <w:sz w:val="20"/>
                <w:szCs w:val="20"/>
              </w:rPr>
            </w:pPr>
          </w:p>
          <w:p w14:paraId="38640D17" w14:textId="77777777" w:rsidR="00A06033" w:rsidRPr="00A06033" w:rsidRDefault="00A06033" w:rsidP="00711142">
            <w:pPr>
              <w:pStyle w:val="Other0"/>
              <w:tabs>
                <w:tab w:val="left" w:pos="422"/>
                <w:tab w:val="left" w:pos="917"/>
                <w:tab w:val="left" w:pos="1349"/>
                <w:tab w:val="left" w:pos="2501"/>
                <w:tab w:val="left" w:pos="3480"/>
                <w:tab w:val="left" w:pos="4406"/>
                <w:tab w:val="left" w:pos="5549"/>
                <w:tab w:val="left" w:pos="6350"/>
              </w:tabs>
              <w:rPr>
                <w:rFonts w:ascii="Aptos" w:hAnsi="Aptos" w:cs="Aptos"/>
                <w:sz w:val="20"/>
                <w:szCs w:val="20"/>
              </w:rPr>
            </w:pPr>
          </w:p>
          <w:p w14:paraId="7157009F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/>
                <w:bCs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Zakontraktowana wartość dofinansowania: </w:t>
            </w:r>
            <w:r w:rsidRPr="00A06033">
              <w:rPr>
                <w:rFonts w:ascii="Aptos" w:hAnsi="Aptos" w:cs="Aptos"/>
                <w:b/>
                <w:bCs/>
                <w:sz w:val="20"/>
                <w:szCs w:val="20"/>
              </w:rPr>
              <w:t>12 019 287,05</w:t>
            </w: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 PLN</w:t>
            </w:r>
          </w:p>
          <w:p w14:paraId="31BFC8BA" w14:textId="77777777" w:rsidR="00A06033" w:rsidRDefault="00A06033" w:rsidP="00A06033">
            <w:pPr>
              <w:pStyle w:val="Other0"/>
              <w:rPr>
                <w:rFonts w:ascii="Aptos" w:hAnsi="Aptos" w:cs="Aptos"/>
                <w:b/>
                <w:i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i/>
                <w:sz w:val="20"/>
                <w:szCs w:val="20"/>
              </w:rPr>
              <w:t>Poziom certyfikacji w odniesieniu do zakontraktowanej wartości dofinansowania: 49,30%</w:t>
            </w:r>
          </w:p>
          <w:p w14:paraId="25844FE1" w14:textId="77777777" w:rsidR="00A06033" w:rsidRPr="00A06033" w:rsidRDefault="00A06033" w:rsidP="00A06033">
            <w:pPr>
              <w:pStyle w:val="Other0"/>
              <w:rPr>
                <w:rFonts w:ascii="Aptos" w:hAnsi="Aptos" w:cs="Aptos"/>
                <w:b/>
                <w:i/>
                <w:sz w:val="20"/>
                <w:szCs w:val="20"/>
              </w:rPr>
            </w:pPr>
            <w:r w:rsidRPr="00A06033">
              <w:rPr>
                <w:rStyle w:val="cf01"/>
                <w:rFonts w:ascii="Aptos" w:hAnsi="Aptos" w:cs="Aptos"/>
                <w:color w:val="auto"/>
                <w:sz w:val="20"/>
                <w:szCs w:val="20"/>
              </w:rPr>
              <w:t xml:space="preserve">Zasadnicza część płatności w projekcie została zrealizowana w miesiącach listopad </w:t>
            </w:r>
            <w:r>
              <w:rPr>
                <w:rStyle w:val="cf01"/>
                <w:rFonts w:ascii="Aptos" w:hAnsi="Aptos" w:cs="Aptos"/>
                <w:color w:val="auto"/>
                <w:sz w:val="20"/>
                <w:szCs w:val="20"/>
              </w:rPr>
              <w:br/>
            </w:r>
            <w:r w:rsidRPr="00A06033">
              <w:rPr>
                <w:rStyle w:val="cf01"/>
                <w:rFonts w:ascii="Aptos" w:hAnsi="Aptos" w:cs="Aptos"/>
                <w:color w:val="auto"/>
                <w:sz w:val="20"/>
                <w:szCs w:val="20"/>
              </w:rPr>
              <w:lastRenderedPageBreak/>
              <w:t xml:space="preserve">i grudzień 2023 r., a kwoty wypłacone zostały ujęte w końcowym wniosku o płatność, który został złożony do IP i na dzień składania raportu wniosek jest w opiniowaniu CPPC i czeka </w:t>
            </w:r>
            <w:r>
              <w:rPr>
                <w:rStyle w:val="cf01"/>
                <w:rFonts w:ascii="Aptos" w:hAnsi="Aptos" w:cs="Aptos"/>
                <w:color w:val="auto"/>
                <w:sz w:val="20"/>
                <w:szCs w:val="20"/>
              </w:rPr>
              <w:br/>
            </w:r>
            <w:r w:rsidRPr="00A06033">
              <w:rPr>
                <w:rStyle w:val="cf01"/>
                <w:rFonts w:ascii="Aptos" w:hAnsi="Aptos" w:cs="Aptos"/>
                <w:color w:val="auto"/>
                <w:sz w:val="20"/>
                <w:szCs w:val="20"/>
              </w:rPr>
              <w:t>na zatwierdzenie.</w:t>
            </w:r>
          </w:p>
        </w:tc>
      </w:tr>
      <w:tr w:rsidR="00A06033" w:rsidRPr="009A02EE" w14:paraId="3881B085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9C2E6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6DB34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Postęp rzeczowy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4383A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Pierwotna planowana data rozpoczęcia realizacji projektu: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26 marca 2020 r.</w:t>
            </w:r>
          </w:p>
          <w:p w14:paraId="015DD6DA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>Ostatnia planowana data rozpoczęcia realizacji projektu: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 26 marca 2020 r.</w:t>
            </w:r>
          </w:p>
          <w:p w14:paraId="08080B24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Faktyczna data rozpoczęcia realizacji projektu: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1 sierpnia 2020 (po uzyskaniu środków </w:t>
            </w:r>
            <w:r>
              <w:rPr>
                <w:rFonts w:ascii="Aptos" w:hAnsi="Aptos" w:cs="Aptos"/>
                <w:color w:val="000000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na realizację projektu z rezerwy celowej BP 30.06.2020 r. oraz BE 01.07.2020 r.</w:t>
            </w:r>
          </w:p>
          <w:p w14:paraId="37A0226C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Pierwotna planowana data zakończenia realizacji projektu: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24 czerwca 2022 r.</w:t>
            </w:r>
          </w:p>
          <w:p w14:paraId="15554D03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Ostatnia planowana data zakończenia realizacji projektu: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29 grudnia 2023 r.</w:t>
            </w:r>
          </w:p>
          <w:p w14:paraId="047817B4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Faktyczna data zakończenia realizacji projektu: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29 grudnia 2023 r.</w:t>
            </w:r>
          </w:p>
          <w:p w14:paraId="0E31FCEE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</w:p>
          <w:p w14:paraId="2EC0F434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Przyczyną zmiany terminu zakończenia realizacji projektu w stosunku do pierwotnego planu  było:</w:t>
            </w:r>
          </w:p>
          <w:p w14:paraId="3B653C24" w14:textId="77777777" w:rsidR="00A06033" w:rsidRPr="00A06033" w:rsidRDefault="00A06033" w:rsidP="00A06033">
            <w:pPr>
              <w:pStyle w:val="Other0"/>
              <w:numPr>
                <w:ilvl w:val="0"/>
                <w:numId w:val="6"/>
              </w:numPr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opóźnienie po stronie Wykonawcy w wytworzeniu systemu do e-oceniania, które było spowodowane problemami związanymi z sytuacją epidemiczną (Covid-19), które miały wpływ na funkcjonowanie Wykonawcy i możliwość należytego wykonania Umowy. </w:t>
            </w:r>
          </w:p>
          <w:p w14:paraId="35C11555" w14:textId="77777777" w:rsidR="00A06033" w:rsidRPr="00A06033" w:rsidRDefault="00A06033" w:rsidP="00A06033">
            <w:pPr>
              <w:pStyle w:val="Other0"/>
              <w:numPr>
                <w:ilvl w:val="0"/>
                <w:numId w:val="6"/>
              </w:numPr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zmiana docelowej grupy egzaminatorów z egzaminu ósmoklasisty z przedmiotów dodatkowych na egzaminatorów z egzaminu maturalnego z matematyki. Zmiana nastąpiła w wyniku zmian w ustawie z dnia 7 września 1991 r. o systemie oświaty, </w:t>
            </w:r>
            <w:r>
              <w:rPr>
                <w:rFonts w:ascii="Aptos" w:hAnsi="Aptos" w:cs="Aptos"/>
                <w:bCs/>
                <w:color w:val="000000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>w której zrezygnowano z wprowadzenia egzaminu ósmoklasisty z przedmiotów dodatkowych.</w:t>
            </w:r>
          </w:p>
          <w:p w14:paraId="4B5C3911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</w:p>
          <w:p w14:paraId="2C061D30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Wszystkie zadania/kamienie milowe w projekcie zostały zrealizowane zgodnie z planowanym zakresem. Status realizacji zadań na zakończenie projektu:</w:t>
            </w:r>
          </w:p>
          <w:p w14:paraId="019A9661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Zadanie 1: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Powołanie Komitetu sterującego i zespołu zadaniowego. – </w:t>
            </w: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zrealizowane.</w:t>
            </w:r>
          </w:p>
          <w:p w14:paraId="2287B5D9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Zadanie 2: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Organizacja projektu i przygotowanie dokumentacji projektowej </w:t>
            </w: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- zrealizowane.</w:t>
            </w:r>
          </w:p>
          <w:p w14:paraId="4B57F88F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Zadanie 3: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Opracowanie szczegółowych wymagań odnośnie systemu informatycznego do e-oceniania na potrzeby OPZ i SIWZ - </w:t>
            </w: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zrealizowane.</w:t>
            </w:r>
          </w:p>
          <w:p w14:paraId="08E76A2B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Zadanie 4: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Opracowanie SIWZ i OPZ na system informatyczny do e-oceniania oraz realizacja postępowania przetargowego – </w:t>
            </w: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zrealizowane.</w:t>
            </w:r>
          </w:p>
          <w:p w14:paraId="30E0B81B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Zadanie 5: Wyłoniony wykonawca systemu informatycznego do e-oceniania (kamień milowy) 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.</w:t>
            </w:r>
          </w:p>
          <w:p w14:paraId="3803BE66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Zadanie 6: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Podpisanie umowy z wyłonionym wykonawcą systemu informatycznego do e-oceniania 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02AC19B0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Zadanie 7: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Opracowanie projektu technicznego systemu informatycznego do </w:t>
            </w:r>
            <w:r>
              <w:rPr>
                <w:rFonts w:ascii="Aptos" w:hAnsi="Aptos" w:cs="Aptos"/>
                <w:color w:val="000000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e-oceniania 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1F62251E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Zadanie 8: Opracowany i zatwierdzony projekt techniczny systemu informatycznego do e-oceniania (kamień milowy) 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.</w:t>
            </w:r>
          </w:p>
          <w:p w14:paraId="1336C1E0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Zadanie 9: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Wykonanie i implementacja I grupy modułów systemu do e-oceniania na podstawie projektu technicznego (Protokół Odbioru Etapu II z dnia 25.03.2022 r.)-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36B86DEA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 xml:space="preserve">Zadanie 10: </w:t>
            </w: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>Bieżące konsultacje zespołu zadaniowego z wykonawcą systemu do</w:t>
            </w:r>
            <w:r>
              <w:rPr>
                <w:rFonts w:ascii="Aptos" w:hAnsi="Aptos" w:cs="Aptos"/>
                <w:bCs/>
                <w:color w:val="000000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 e-oceniania w zakresie implementowanych modułów, testowanie</w:t>
            </w:r>
            <w:r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 </w:t>
            </w: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zaimplementowanych modułów przez użytkowników końcowych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5C5D850B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11: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</w:t>
            </w:r>
            <w:r w:rsidRPr="00A06033">
              <w:rPr>
                <w:rFonts w:ascii="Aptos" w:hAnsi="Aptos" w:cs="Aptos"/>
                <w:b/>
                <w:sz w:val="20"/>
                <w:szCs w:val="20"/>
              </w:rPr>
              <w:t>Odbiór prototypu systemu do e-oceniania (kamień milowy)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0AC5EB70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12: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Wykonanie i implementacja II grupy modułów systemu do e-oceniania na podstawie projektu technicznego (Protokół Odbioru Etapu III z dnia 31.03.2023 r.)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65E5E580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13: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Bieżące konsultacje zespołu zadaniowego z wykonawcą systemu do </w:t>
            </w:r>
            <w:r>
              <w:rPr>
                <w:rFonts w:ascii="Aptos" w:hAnsi="Aptos" w:cs="Aptos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e-oceniania w zakresie implementowanych modułów, testowanie </w:t>
            </w:r>
            <w:r w:rsidRPr="00A06033">
              <w:rPr>
                <w:rFonts w:ascii="Aptos" w:hAnsi="Aptos" w:cs="Aptos"/>
                <w:sz w:val="20"/>
                <w:szCs w:val="20"/>
              </w:rPr>
              <w:lastRenderedPageBreak/>
              <w:t xml:space="preserve">zaimplementowanych modułów przez użytkowników końcowych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3FA25A15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14: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Wykonanie i implementacja III grupy modułów systemu do e-oceniania na podstawie projektu technicznego (Protokół Odbioru Etapu IV z dnia 10.11.2023 r.)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5266B7C3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15: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Bieżące konsultacje zespołu zadaniowego z wykonawcą systemu do </w:t>
            </w:r>
            <w:r>
              <w:rPr>
                <w:rFonts w:ascii="Aptos" w:hAnsi="Aptos" w:cs="Aptos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e-oceniania w zakresie implementowanych modułów, testowanie zaimplementowanych modułów przez użytkowników końcowych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49A48F67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16: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</w:t>
            </w:r>
            <w:r w:rsidRPr="00A06033">
              <w:rPr>
                <w:rFonts w:ascii="Aptos" w:hAnsi="Aptos" w:cs="Aptos"/>
                <w:b/>
                <w:sz w:val="20"/>
                <w:szCs w:val="20"/>
              </w:rPr>
              <w:t>Uruchomienie produkcyjne systemu informatycznego do e-oceniania (kamień milowy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)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491E3AE8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17: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Opracowanie i zatwierdzenie materiałów szkoleniowych dla kadry CKE i oke (Protokół Odbioru Etapu V z dnia 15.06.2023 r.)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27C6C3FA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18: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Bieżące konsultacje zespołu zadaniowego z wykonawcą systemu do </w:t>
            </w:r>
            <w:r>
              <w:rPr>
                <w:rFonts w:ascii="Aptos" w:hAnsi="Aptos" w:cs="Aptos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e-oceniania w zakresie materiałów szkoleniowych dla kadry CKE i oke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0F5924AA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19: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</w:t>
            </w:r>
            <w:r w:rsidRPr="00A06033">
              <w:rPr>
                <w:rFonts w:ascii="Aptos" w:hAnsi="Aptos" w:cs="Aptos"/>
                <w:b/>
                <w:sz w:val="20"/>
                <w:szCs w:val="20"/>
              </w:rPr>
              <w:t>Przeprowadzone przez wykonawcę systemu informatycznego szkolenia dla kadry CKE i oke: - pracowników IT – pracowników niebędących specjalistami IT (kamień milowy)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69E0553D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20: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Opracowanie i zatwierdzenie materiałów konferencyjnych dla ok. 6 500 egzaminatorów (Protokół Odbioru Etapu VII z dnia 15.06.2023 r.)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5E32E9F0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21: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Bieżące konsultacje zespołu zadaniowego z wykonawcą systemu do </w:t>
            </w:r>
            <w:r>
              <w:rPr>
                <w:rFonts w:ascii="Aptos" w:hAnsi="Aptos" w:cs="Aptos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e-oceniania w zakresie materiałów konferencyjnych dla egzaminatorów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624581CA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22: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Przeprowadzenie przez wykonawcę systemu informatycznego konferencji dla ok. 6 500 egzaminatorów egzaminu ósmoklasisty z matematyki i języka angielskiego oraz egzaminu maturalnego z matematyki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1F9107EA" w14:textId="77777777" w:rsidR="00A06033" w:rsidRPr="00A06033" w:rsidRDefault="00A06033" w:rsidP="00711142">
            <w:pPr>
              <w:pStyle w:val="Other0"/>
              <w:numPr>
                <w:ilvl w:val="0"/>
                <w:numId w:val="2"/>
              </w:numPr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Zadanie 23:</w:t>
            </w:r>
            <w:r w:rsidRPr="00A06033">
              <w:rPr>
                <w:rFonts w:ascii="Aptos" w:hAnsi="Aptos" w:cs="Aptos"/>
                <w:sz w:val="20"/>
                <w:szCs w:val="20"/>
              </w:rPr>
              <w:t xml:space="preserve"> </w:t>
            </w:r>
            <w:r w:rsidRPr="00A06033">
              <w:rPr>
                <w:rFonts w:ascii="Aptos" w:hAnsi="Aptos" w:cs="Aptos"/>
                <w:b/>
                <w:sz w:val="20"/>
                <w:szCs w:val="20"/>
              </w:rPr>
              <w:t xml:space="preserve">Przeprowadzone przez wykonawcę systemu informatycznego konferencje dla ok. 6 500 egzaminatorów egzaminu ósmoklasisty z matematyki </w:t>
            </w:r>
            <w:r>
              <w:rPr>
                <w:rFonts w:ascii="Aptos" w:hAnsi="Aptos" w:cs="Aptos"/>
                <w:b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b/>
                <w:sz w:val="20"/>
                <w:szCs w:val="20"/>
              </w:rPr>
              <w:t xml:space="preserve">i języka angielskiego oraz egzaminu maturalnego z matematyki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 xml:space="preserve">(kamień milowy) 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 xml:space="preserve">- </w:t>
            </w:r>
            <w:r w:rsidRPr="00A06033">
              <w:rPr>
                <w:rFonts w:ascii="Aptos" w:hAnsi="Aptos" w:cs="Aptos"/>
                <w:b/>
                <w:color w:val="000000"/>
                <w:sz w:val="20"/>
                <w:szCs w:val="20"/>
              </w:rPr>
              <w:t>zrealizowane</w:t>
            </w: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.</w:t>
            </w:r>
          </w:p>
          <w:p w14:paraId="19E95435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</w:p>
          <w:p w14:paraId="27503193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  <w:t>Status realizacji kamieni milowych w projekcie:</w:t>
            </w:r>
          </w:p>
          <w:tbl>
            <w:tblPr>
              <w:tblW w:w="7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53"/>
              <w:gridCol w:w="1276"/>
              <w:gridCol w:w="1276"/>
              <w:gridCol w:w="1134"/>
              <w:gridCol w:w="1984"/>
            </w:tblGrid>
            <w:tr w:rsidR="00A06033" w:rsidRPr="009A02EE" w14:paraId="0C7684BD" w14:textId="77777777" w:rsidTr="00711142">
              <w:tc>
                <w:tcPr>
                  <w:tcW w:w="2253" w:type="dxa"/>
                  <w:shd w:val="clear" w:color="auto" w:fill="D9D9D9"/>
                  <w:vAlign w:val="center"/>
                </w:tcPr>
                <w:p w14:paraId="4A8A9058" w14:textId="77777777" w:rsidR="00A06033" w:rsidRPr="00711142" w:rsidRDefault="00A06033" w:rsidP="00711142">
                  <w:pPr>
                    <w:pStyle w:val="Other0"/>
                    <w:ind w:firstLine="36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b/>
                      <w:bCs/>
                      <w:sz w:val="20"/>
                      <w:szCs w:val="20"/>
                    </w:rPr>
                    <w:t>Kamień milowy</w:t>
                  </w: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40D065CC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b/>
                      <w:bCs/>
                      <w:sz w:val="20"/>
                      <w:szCs w:val="20"/>
                    </w:rPr>
                    <w:t>Pierwotny planowany termin osiągnięcia</w:t>
                  </w: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15DE172F" w14:textId="77777777" w:rsidR="00A06033" w:rsidRPr="00711142" w:rsidRDefault="00A06033" w:rsidP="00711142">
                  <w:pPr>
                    <w:pStyle w:val="Other0"/>
                    <w:jc w:val="center"/>
                    <w:rPr>
                      <w:rFonts w:ascii="Aptos" w:hAnsi="Aptos" w:cs="Aptos"/>
                      <w:b/>
                      <w:bCs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b/>
                      <w:bCs/>
                      <w:sz w:val="20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1134" w:type="dxa"/>
                  <w:shd w:val="clear" w:color="auto" w:fill="D9D9D9"/>
                  <w:vAlign w:val="center"/>
                </w:tcPr>
                <w:p w14:paraId="042C11E9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b/>
                      <w:bCs/>
                      <w:sz w:val="20"/>
                      <w:szCs w:val="20"/>
                    </w:rPr>
                    <w:t>Rzeczywisty termin osiągnięcia</w:t>
                  </w:r>
                </w:p>
              </w:tc>
              <w:tc>
                <w:tcPr>
                  <w:tcW w:w="1984" w:type="dxa"/>
                  <w:shd w:val="clear" w:color="auto" w:fill="D9D9D9"/>
                  <w:vAlign w:val="center"/>
                </w:tcPr>
                <w:p w14:paraId="29B7D516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b/>
                      <w:bCs/>
                      <w:sz w:val="20"/>
                      <w:szCs w:val="20"/>
                    </w:rPr>
                    <w:t xml:space="preserve">Status realizacji kamienia milowego i przyczyna ew. opóźnienia lub  nieosiągnięcia </w:t>
                  </w:r>
                </w:p>
              </w:tc>
            </w:tr>
            <w:tr w:rsidR="00A06033" w:rsidRPr="009A02EE" w14:paraId="33548363" w14:textId="77777777" w:rsidTr="00711142">
              <w:tc>
                <w:tcPr>
                  <w:tcW w:w="2253" w:type="dxa"/>
                  <w:shd w:val="clear" w:color="auto" w:fill="auto"/>
                </w:tcPr>
                <w:p w14:paraId="39CEEEAC" w14:textId="77777777" w:rsidR="00A06033" w:rsidRPr="00711142" w:rsidRDefault="00A06033" w:rsidP="00711142">
                  <w:pPr>
                    <w:rPr>
                      <w:rFonts w:ascii="Aptos" w:eastAsia="Calibri" w:hAnsi="Aptos" w:cs="Aptos"/>
                      <w:sz w:val="20"/>
                      <w:szCs w:val="20"/>
                      <w:lang w:eastAsia="en-US"/>
                    </w:rPr>
                  </w:pPr>
                  <w:r w:rsidRPr="00711142">
                    <w:rPr>
                      <w:rFonts w:ascii="Aptos" w:eastAsia="Calibri" w:hAnsi="Aptos" w:cs="Aptos"/>
                      <w:sz w:val="20"/>
                      <w:szCs w:val="20"/>
                      <w:lang w:eastAsia="en-US"/>
                    </w:rPr>
                    <w:t>Wyłoniony wykonawca systemu</w:t>
                  </w:r>
                </w:p>
                <w:p w14:paraId="52A7162C" w14:textId="77777777" w:rsidR="00A06033" w:rsidRPr="00711142" w:rsidRDefault="00A06033" w:rsidP="00711142">
                  <w:pPr>
                    <w:rPr>
                      <w:rFonts w:ascii="Aptos" w:eastAsia="Calibri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eastAsia="Calibri" w:hAnsi="Aptos" w:cs="Aptos"/>
                      <w:sz w:val="20"/>
                      <w:szCs w:val="20"/>
                      <w:lang w:eastAsia="en-US"/>
                    </w:rPr>
                    <w:t>informatycznego do e-oceniania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F0A8015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07-2020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0E08744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03-2021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0B1E2E4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03-2021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035A1E99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Osiągnięty</w:t>
                  </w:r>
                </w:p>
              </w:tc>
            </w:tr>
            <w:tr w:rsidR="00A06033" w:rsidRPr="009A02EE" w14:paraId="3959199C" w14:textId="77777777" w:rsidTr="00711142">
              <w:tc>
                <w:tcPr>
                  <w:tcW w:w="2253" w:type="dxa"/>
                  <w:shd w:val="clear" w:color="auto" w:fill="auto"/>
                </w:tcPr>
                <w:p w14:paraId="4C414275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 xml:space="preserve">Opracowany i zatwierdzony projekt </w:t>
                  </w: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t xml:space="preserve">techniczny systemu informatycznego do </w:t>
                  </w: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br/>
                    <w:t>e-oceniania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7E9F6601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11-2020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44193CF5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07-2021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74461F1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07-2021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356E1359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Osiągnięty</w:t>
                  </w:r>
                </w:p>
                <w:p w14:paraId="5AE90B08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</w:p>
              </w:tc>
            </w:tr>
            <w:tr w:rsidR="00A06033" w:rsidRPr="009A02EE" w14:paraId="3DB20BD9" w14:textId="77777777" w:rsidTr="00711142">
              <w:tc>
                <w:tcPr>
                  <w:tcW w:w="2253" w:type="dxa"/>
                  <w:shd w:val="clear" w:color="auto" w:fill="auto"/>
                </w:tcPr>
                <w:p w14:paraId="2A383823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t>Odbiór prototypu systemu do e-oceniania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49CE4E9C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07-2021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AAAA3D9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03-2022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F5C61E5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03-2022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26247286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Osiągnięty</w:t>
                  </w:r>
                </w:p>
                <w:p w14:paraId="5F4A3A79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</w:p>
              </w:tc>
            </w:tr>
            <w:tr w:rsidR="00A06033" w:rsidRPr="009A02EE" w14:paraId="54D68A82" w14:textId="77777777" w:rsidTr="00711142">
              <w:tc>
                <w:tcPr>
                  <w:tcW w:w="2253" w:type="dxa"/>
                  <w:shd w:val="clear" w:color="auto" w:fill="auto"/>
                </w:tcPr>
                <w:p w14:paraId="727D6024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 xml:space="preserve">Uruchomienie produkcyjne systemu </w:t>
                  </w: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t>informatycznego do e-oceniania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4EDE3CE3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02-2022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ED2BB63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11-2023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56BA686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11-2023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7DE0292F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Osiągnięty</w:t>
                  </w:r>
                </w:p>
                <w:p w14:paraId="1B98ED5B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</w:p>
              </w:tc>
            </w:tr>
            <w:tr w:rsidR="00A06033" w:rsidRPr="009A02EE" w14:paraId="07B70A86" w14:textId="77777777" w:rsidTr="00711142">
              <w:tc>
                <w:tcPr>
                  <w:tcW w:w="2253" w:type="dxa"/>
                  <w:shd w:val="clear" w:color="auto" w:fill="auto"/>
                </w:tcPr>
                <w:p w14:paraId="458C7DE2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t>Przeprowadzone przez wykonawcę systemu</w:t>
                  </w:r>
                </w:p>
                <w:p w14:paraId="39C62D14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 xml:space="preserve">informatycznego </w:t>
                  </w: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lastRenderedPageBreak/>
                    <w:t xml:space="preserve">szkolenia dla kadry CKE i </w:t>
                  </w: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t>oke:</w:t>
                  </w:r>
                </w:p>
                <w:p w14:paraId="02BC3A47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t>- pracowników IT</w:t>
                  </w:r>
                </w:p>
                <w:p w14:paraId="0A145963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t>- pracowników niebędących specjalistami</w:t>
                  </w:r>
                </w:p>
                <w:p w14:paraId="49B5E928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t>IT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2BE8B39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normaltextrun"/>
                      <w:rFonts w:ascii="Aptos" w:hAnsi="Aptos" w:cs="Aptos"/>
                      <w:sz w:val="20"/>
                      <w:szCs w:val="20"/>
                    </w:rPr>
                    <w:lastRenderedPageBreak/>
                    <w:t>01-2022</w:t>
                  </w:r>
                  <w:r w:rsidRPr="00711142">
                    <w:rPr>
                      <w:rStyle w:val="eop"/>
                      <w:rFonts w:ascii="Aptos" w:hAnsi="Aptos" w:cs="Apto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42EFE33F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normaltextrun"/>
                      <w:rFonts w:ascii="Aptos" w:hAnsi="Aptos" w:cs="Aptos"/>
                      <w:sz w:val="20"/>
                      <w:szCs w:val="20"/>
                    </w:rPr>
                    <w:t>09-2023</w:t>
                  </w:r>
                  <w:r w:rsidRPr="00711142">
                    <w:rPr>
                      <w:rStyle w:val="eop"/>
                      <w:rFonts w:ascii="Aptos" w:hAnsi="Aptos" w:cs="Apto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7EDC40D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normaltextrun"/>
                      <w:rFonts w:ascii="Aptos" w:hAnsi="Aptos" w:cs="Aptos"/>
                      <w:sz w:val="20"/>
                      <w:szCs w:val="20"/>
                    </w:rPr>
                    <w:t>09-2023</w:t>
                  </w:r>
                  <w:r w:rsidRPr="00711142">
                    <w:rPr>
                      <w:rStyle w:val="eop"/>
                      <w:rFonts w:ascii="Aptos" w:hAnsi="Aptos" w:cs="Apto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4786EA3C" w14:textId="77777777" w:rsidR="00A06033" w:rsidRPr="00711142" w:rsidRDefault="00A06033" w:rsidP="00711142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Aptos" w:eastAsia="Calibri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normaltextrun"/>
                      <w:rFonts w:ascii="Aptos" w:eastAsia="Calibri" w:hAnsi="Aptos" w:cs="Aptos"/>
                      <w:sz w:val="20"/>
                      <w:szCs w:val="20"/>
                    </w:rPr>
                    <w:t>- Osiągnięty</w:t>
                  </w:r>
                  <w:r w:rsidRPr="00711142">
                    <w:rPr>
                      <w:rStyle w:val="eop"/>
                      <w:rFonts w:ascii="Aptos" w:eastAsia="Calibri" w:hAnsi="Aptos" w:cs="Aptos"/>
                      <w:sz w:val="20"/>
                      <w:szCs w:val="20"/>
                    </w:rPr>
                    <w:t> </w:t>
                  </w:r>
                </w:p>
                <w:p w14:paraId="1DD4CC87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eop"/>
                      <w:rFonts w:ascii="Aptos" w:hAnsi="Aptos" w:cs="Aptos"/>
                      <w:sz w:val="20"/>
                      <w:szCs w:val="20"/>
                    </w:rPr>
                    <w:t> </w:t>
                  </w:r>
                </w:p>
              </w:tc>
            </w:tr>
            <w:tr w:rsidR="00A06033" w:rsidRPr="009A02EE" w14:paraId="17AADA8A" w14:textId="77777777" w:rsidTr="00711142">
              <w:tc>
                <w:tcPr>
                  <w:tcW w:w="2253" w:type="dxa"/>
                  <w:shd w:val="clear" w:color="auto" w:fill="auto"/>
                </w:tcPr>
                <w:p w14:paraId="141B61FE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t>Przeprowadzone przez wykonawcę systemu</w:t>
                  </w:r>
                </w:p>
                <w:p w14:paraId="798B004C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t>informatycznego konferencje dla ok. 6 500</w:t>
                  </w:r>
                </w:p>
                <w:p w14:paraId="64975832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t>egzaminatorów egzaminu ósmoklasisty z</w:t>
                  </w:r>
                </w:p>
                <w:p w14:paraId="1D1F6848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color w:val="000000"/>
                      <w:sz w:val="20"/>
                      <w:szCs w:val="20"/>
                    </w:rPr>
                    <w:t>matematyki, języka angielskiego i egzaminu maturalnego z matematyki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8F05E22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normaltextrun"/>
                      <w:rFonts w:ascii="Aptos" w:hAnsi="Aptos" w:cs="Aptos"/>
                      <w:sz w:val="20"/>
                      <w:szCs w:val="20"/>
                    </w:rPr>
                    <w:t>02-2022</w:t>
                  </w:r>
                  <w:r w:rsidRPr="00711142">
                    <w:rPr>
                      <w:rStyle w:val="eop"/>
                      <w:rFonts w:ascii="Aptos" w:hAnsi="Aptos" w:cs="Apto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8581F3D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normaltextrun"/>
                      <w:rFonts w:ascii="Aptos" w:hAnsi="Aptos" w:cs="Aptos"/>
                      <w:sz w:val="20"/>
                      <w:szCs w:val="20"/>
                    </w:rPr>
                    <w:t>09-2023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7B31552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normaltextrun"/>
                      <w:rFonts w:ascii="Aptos" w:hAnsi="Aptos" w:cs="Aptos"/>
                      <w:sz w:val="20"/>
                      <w:szCs w:val="20"/>
                    </w:rPr>
                    <w:t>09-2023</w:t>
                  </w:r>
                  <w:r w:rsidRPr="00711142">
                    <w:rPr>
                      <w:rStyle w:val="eop"/>
                      <w:rFonts w:ascii="Aptos" w:hAnsi="Aptos" w:cs="Aptos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7C459A11" w14:textId="77777777" w:rsidR="00A06033" w:rsidRPr="00711142" w:rsidRDefault="00A06033" w:rsidP="00711142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Aptos" w:eastAsia="Calibri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normaltextrun"/>
                      <w:rFonts w:ascii="Aptos" w:eastAsia="Calibri" w:hAnsi="Aptos" w:cs="Aptos"/>
                      <w:sz w:val="20"/>
                      <w:szCs w:val="20"/>
                    </w:rPr>
                    <w:t>- Osiągnięty</w:t>
                  </w:r>
                  <w:r w:rsidRPr="00711142">
                    <w:rPr>
                      <w:rStyle w:val="eop"/>
                      <w:rFonts w:ascii="Aptos" w:eastAsia="Calibri" w:hAnsi="Aptos" w:cs="Aptos"/>
                      <w:sz w:val="20"/>
                      <w:szCs w:val="20"/>
                    </w:rPr>
                    <w:t> </w:t>
                  </w:r>
                </w:p>
                <w:p w14:paraId="15346F9F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eop"/>
                      <w:rFonts w:ascii="Aptos" w:hAnsi="Aptos" w:cs="Aptos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108EA751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/>
                <w:bCs/>
                <w:color w:val="000000"/>
                <w:sz w:val="20"/>
                <w:szCs w:val="20"/>
              </w:rPr>
            </w:pPr>
          </w:p>
          <w:p w14:paraId="4BB59755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</w:p>
          <w:p w14:paraId="107B679B" w14:textId="77777777" w:rsidR="00A06033" w:rsidRPr="00A06033" w:rsidRDefault="00A06033" w:rsidP="00711142">
            <w:pPr>
              <w:pStyle w:val="Tablecaption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/>
                <w:bCs/>
                <w:sz w:val="20"/>
                <w:szCs w:val="20"/>
              </w:rPr>
              <w:t>W wyniku realizacji projektu powstały poniżej wymienione produkty:</w:t>
            </w:r>
          </w:p>
          <w:p w14:paraId="694262F9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61"/>
              <w:gridCol w:w="3962"/>
            </w:tblGrid>
            <w:tr w:rsidR="00A06033" w:rsidRPr="009A02EE" w14:paraId="140B9B1B" w14:textId="77777777" w:rsidTr="00711142">
              <w:tc>
                <w:tcPr>
                  <w:tcW w:w="3961" w:type="dxa"/>
                  <w:shd w:val="clear" w:color="auto" w:fill="D9D9D9"/>
                  <w:vAlign w:val="center"/>
                </w:tcPr>
                <w:p w14:paraId="32DBD71B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b/>
                      <w:bCs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3962" w:type="dxa"/>
                  <w:shd w:val="clear" w:color="auto" w:fill="D9D9D9"/>
                  <w:vAlign w:val="center"/>
                </w:tcPr>
                <w:p w14:paraId="36D7E8D2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b/>
                      <w:bCs/>
                      <w:sz w:val="20"/>
                      <w:szCs w:val="20"/>
                    </w:rPr>
                    <w:t>Data wdrożenia</w:t>
                  </w:r>
                </w:p>
              </w:tc>
            </w:tr>
            <w:tr w:rsidR="00A06033" w:rsidRPr="009A02EE" w14:paraId="0AE418E2" w14:textId="77777777" w:rsidTr="00711142">
              <w:tc>
                <w:tcPr>
                  <w:tcW w:w="3961" w:type="dxa"/>
                  <w:shd w:val="clear" w:color="auto" w:fill="auto"/>
                  <w:vAlign w:val="center"/>
                </w:tcPr>
                <w:p w14:paraId="1C4A13FB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b/>
                      <w:bCs/>
                      <w:sz w:val="20"/>
                      <w:szCs w:val="20"/>
                    </w:rPr>
                    <w:t>System informatyczny do e-oceniania - OnE</w:t>
                  </w:r>
                </w:p>
              </w:tc>
              <w:tc>
                <w:tcPr>
                  <w:tcW w:w="3962" w:type="dxa"/>
                  <w:shd w:val="clear" w:color="auto" w:fill="auto"/>
                  <w:vAlign w:val="center"/>
                </w:tcPr>
                <w:p w14:paraId="60ED4E5C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11-2023</w:t>
                  </w:r>
                </w:p>
              </w:tc>
            </w:tr>
            <w:tr w:rsidR="00A06033" w:rsidRPr="009A02EE" w14:paraId="588F2126" w14:textId="77777777" w:rsidTr="00711142">
              <w:tc>
                <w:tcPr>
                  <w:tcW w:w="3961" w:type="dxa"/>
                  <w:shd w:val="clear" w:color="auto" w:fill="auto"/>
                </w:tcPr>
                <w:p w14:paraId="6B9B5A6F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Moduły nowego systemu do zdalnego oceniania prac egzaminacyjnych,</w:t>
                  </w:r>
                </w:p>
                <w:p w14:paraId="41E94757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dostępnego dla klienta (egzaminatora) na dowolnym systemie operacyjnym</w:t>
                  </w:r>
                </w:p>
                <w:p w14:paraId="2D62A78D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(Windows, Linux, MacOS) z wykorzystaniem przeglądarki (wersja webowa):</w:t>
                  </w:r>
                </w:p>
                <w:p w14:paraId="3CC2A8FC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moduł administracyjny,</w:t>
                  </w:r>
                </w:p>
                <w:p w14:paraId="12D9A072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moduł zarządzania egzaminami,</w:t>
                  </w:r>
                </w:p>
                <w:p w14:paraId="41ECE12C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moduł oceniania</w:t>
                  </w:r>
                </w:p>
              </w:tc>
              <w:tc>
                <w:tcPr>
                  <w:tcW w:w="3962" w:type="dxa"/>
                  <w:shd w:val="clear" w:color="auto" w:fill="auto"/>
                  <w:vAlign w:val="center"/>
                </w:tcPr>
                <w:p w14:paraId="378731D2" w14:textId="77777777" w:rsidR="00A06033" w:rsidRPr="00711142" w:rsidRDefault="00A06033" w:rsidP="00711142">
                  <w:pPr>
                    <w:pStyle w:val="Other0"/>
                    <w:rPr>
                      <w:rStyle w:val="normaltextrun"/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normaltextrun"/>
                      <w:rFonts w:ascii="Aptos" w:hAnsi="Aptos" w:cs="Aptos"/>
                      <w:sz w:val="20"/>
                      <w:szCs w:val="20"/>
                    </w:rPr>
                    <w:t>03-2022</w:t>
                  </w:r>
                </w:p>
              </w:tc>
            </w:tr>
            <w:tr w:rsidR="00A06033" w:rsidRPr="009A02EE" w14:paraId="610AF00C" w14:textId="77777777" w:rsidTr="00711142">
              <w:tc>
                <w:tcPr>
                  <w:tcW w:w="3961" w:type="dxa"/>
                  <w:shd w:val="clear" w:color="auto" w:fill="auto"/>
                </w:tcPr>
                <w:p w14:paraId="05F7A32C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Moduły nowego systemu do zdalnego oceniania prac egzaminacyjnych,</w:t>
                  </w:r>
                </w:p>
                <w:p w14:paraId="083B85D6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dostępnego dla klienta (egzaminatora) na dowolnym systemie operacyjnym</w:t>
                  </w:r>
                </w:p>
                <w:p w14:paraId="6E8A14B8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(Windows, Linux, MacOS) z wykorzystaniem przeglądarki (wersja webowa):</w:t>
                  </w:r>
                </w:p>
                <w:p w14:paraId="4249B69A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moduł przesyłania obrazów,</w:t>
                  </w:r>
                </w:p>
                <w:p w14:paraId="20EF112E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moduł wzorcowych ocen,</w:t>
                  </w:r>
                </w:p>
                <w:p w14:paraId="0E72E662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moduł ewaluacji,</w:t>
                  </w:r>
                </w:p>
                <w:p w14:paraId="68FCFAD1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repozytorium zeskanowanych prac,</w:t>
                  </w:r>
                </w:p>
                <w:p w14:paraId="4C2F0D20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repozytorium egzaminatorów,</w:t>
                  </w:r>
                </w:p>
                <w:p w14:paraId="44175F5D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moduł dystrybucji,</w:t>
                  </w:r>
                </w:p>
                <w:p w14:paraId="4FB24B5A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moduł obrazów prac,</w:t>
                  </w:r>
                </w:p>
                <w:p w14:paraId="06018A00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moduł komunikacji,</w:t>
                  </w:r>
                </w:p>
                <w:p w14:paraId="0417CE5D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moduł pierwszej linii pomocy</w:t>
                  </w:r>
                </w:p>
              </w:tc>
              <w:tc>
                <w:tcPr>
                  <w:tcW w:w="3962" w:type="dxa"/>
                  <w:shd w:val="clear" w:color="auto" w:fill="auto"/>
                  <w:vAlign w:val="center"/>
                </w:tcPr>
                <w:p w14:paraId="20546748" w14:textId="77777777" w:rsidR="00A06033" w:rsidRPr="00711142" w:rsidRDefault="00A06033" w:rsidP="00711142">
                  <w:pPr>
                    <w:pStyle w:val="Other0"/>
                    <w:rPr>
                      <w:rStyle w:val="normaltextrun"/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normaltextrun"/>
                      <w:rFonts w:ascii="Aptos" w:hAnsi="Aptos" w:cs="Aptos"/>
                      <w:sz w:val="20"/>
                      <w:szCs w:val="20"/>
                    </w:rPr>
                    <w:t>03-2023</w:t>
                  </w:r>
                </w:p>
              </w:tc>
            </w:tr>
            <w:tr w:rsidR="00A06033" w:rsidRPr="009A02EE" w14:paraId="1B12579C" w14:textId="77777777" w:rsidTr="00711142">
              <w:tc>
                <w:tcPr>
                  <w:tcW w:w="3961" w:type="dxa"/>
                  <w:shd w:val="clear" w:color="auto" w:fill="auto"/>
                </w:tcPr>
                <w:p w14:paraId="7BA7F3B8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 xml:space="preserve">Moduły nowego systemu do zdalnego </w:t>
                  </w: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lastRenderedPageBreak/>
                    <w:t>oceniania prac egzaminacyjnych,</w:t>
                  </w:r>
                </w:p>
                <w:p w14:paraId="753DC13E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dostępnego dla klienta (egzaminatora) na dowolnym systemie operacyjnym</w:t>
                  </w:r>
                </w:p>
                <w:p w14:paraId="5D2B5AD6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(Windows, Linux, MacOS) z wykorzystaniem przeglądarki (wersja webowa):</w:t>
                  </w:r>
                </w:p>
                <w:p w14:paraId="6348B28F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moduł rozliczeń finansowych egzaminatorów,</w:t>
                  </w:r>
                </w:p>
                <w:p w14:paraId="76F70A96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moduł raportów</w:t>
                  </w:r>
                </w:p>
                <w:p w14:paraId="7E5E193F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- repozytorium wyników</w:t>
                  </w:r>
                </w:p>
              </w:tc>
              <w:tc>
                <w:tcPr>
                  <w:tcW w:w="3962" w:type="dxa"/>
                  <w:shd w:val="clear" w:color="auto" w:fill="auto"/>
                  <w:vAlign w:val="center"/>
                </w:tcPr>
                <w:p w14:paraId="7AFB705B" w14:textId="77777777" w:rsidR="00A06033" w:rsidRPr="00711142" w:rsidRDefault="00A06033" w:rsidP="00711142">
                  <w:pPr>
                    <w:pStyle w:val="Other0"/>
                    <w:rPr>
                      <w:rStyle w:val="normaltextrun"/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Style w:val="normaltextrun"/>
                      <w:rFonts w:ascii="Aptos" w:hAnsi="Aptos" w:cs="Aptos"/>
                      <w:sz w:val="20"/>
                      <w:szCs w:val="20"/>
                    </w:rPr>
                    <w:lastRenderedPageBreak/>
                    <w:t>06-2023</w:t>
                  </w:r>
                </w:p>
              </w:tc>
            </w:tr>
            <w:tr w:rsidR="00A06033" w:rsidRPr="009A02EE" w14:paraId="205EC990" w14:textId="77777777" w:rsidTr="00711142">
              <w:tc>
                <w:tcPr>
                  <w:tcW w:w="3961" w:type="dxa"/>
                  <w:shd w:val="clear" w:color="auto" w:fill="auto"/>
                </w:tcPr>
                <w:p w14:paraId="29B7BB96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b/>
                      <w:sz w:val="20"/>
                      <w:szCs w:val="20"/>
                    </w:rPr>
                    <w:t>Materiały szkoleniowe</w:t>
                  </w:r>
                </w:p>
              </w:tc>
              <w:tc>
                <w:tcPr>
                  <w:tcW w:w="3962" w:type="dxa"/>
                  <w:shd w:val="clear" w:color="auto" w:fill="auto"/>
                  <w:vAlign w:val="center"/>
                </w:tcPr>
                <w:p w14:paraId="08A44103" w14:textId="77777777" w:rsidR="00A06033" w:rsidRPr="00711142" w:rsidDel="0034109C" w:rsidRDefault="00A06033" w:rsidP="00711142">
                  <w:pPr>
                    <w:pStyle w:val="Other0"/>
                    <w:rPr>
                      <w:rFonts w:ascii="Aptos" w:hAnsi="Aptos" w:cs="Aptos"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06.2023</w:t>
                  </w:r>
                </w:p>
              </w:tc>
            </w:tr>
            <w:tr w:rsidR="00A06033" w:rsidRPr="009A02EE" w14:paraId="052C65BB" w14:textId="77777777" w:rsidTr="00711142">
              <w:tc>
                <w:tcPr>
                  <w:tcW w:w="3961" w:type="dxa"/>
                  <w:shd w:val="clear" w:color="auto" w:fill="auto"/>
                </w:tcPr>
                <w:p w14:paraId="6F675900" w14:textId="77777777" w:rsidR="00A06033" w:rsidRPr="00711142" w:rsidRDefault="00A06033" w:rsidP="00711142">
                  <w:pPr>
                    <w:pStyle w:val="Other0"/>
                    <w:rPr>
                      <w:rFonts w:ascii="Aptos" w:hAnsi="Aptos" w:cs="Aptos"/>
                      <w:b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b/>
                      <w:sz w:val="20"/>
                      <w:szCs w:val="20"/>
                    </w:rPr>
                    <w:t>Materiały konferencyjne</w:t>
                  </w:r>
                </w:p>
              </w:tc>
              <w:tc>
                <w:tcPr>
                  <w:tcW w:w="3962" w:type="dxa"/>
                  <w:shd w:val="clear" w:color="auto" w:fill="auto"/>
                  <w:vAlign w:val="center"/>
                </w:tcPr>
                <w:p w14:paraId="6ACE3DF9" w14:textId="77777777" w:rsidR="00A06033" w:rsidRPr="00711142" w:rsidDel="0034109C" w:rsidRDefault="00A06033" w:rsidP="00711142">
                  <w:pPr>
                    <w:pStyle w:val="Other0"/>
                    <w:rPr>
                      <w:rFonts w:ascii="Aptos" w:hAnsi="Aptos" w:cs="Aptos"/>
                      <w:b/>
                      <w:bCs/>
                      <w:sz w:val="20"/>
                      <w:szCs w:val="20"/>
                    </w:rPr>
                  </w:pPr>
                  <w:r w:rsidRPr="00711142">
                    <w:rPr>
                      <w:rFonts w:ascii="Aptos" w:hAnsi="Aptos" w:cs="Aptos"/>
                      <w:sz w:val="20"/>
                      <w:szCs w:val="20"/>
                    </w:rPr>
                    <w:t>06.2023</w:t>
                  </w:r>
                </w:p>
              </w:tc>
            </w:tr>
          </w:tbl>
          <w:p w14:paraId="13477C8C" w14:textId="77777777" w:rsidR="00A06033" w:rsidRPr="00A06033" w:rsidRDefault="00A06033" w:rsidP="00711142">
            <w:pPr>
              <w:pStyle w:val="Other0"/>
              <w:ind w:left="36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FF0000"/>
                <w:sz w:val="20"/>
                <w:szCs w:val="20"/>
              </w:rPr>
              <w:t xml:space="preserve"> </w:t>
            </w:r>
          </w:p>
        </w:tc>
      </w:tr>
      <w:tr w:rsidR="00A06033" w:rsidRPr="009A02EE" w14:paraId="626C61E0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5DB7DB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328B8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color w:val="000000"/>
                <w:sz w:val="20"/>
                <w:szCs w:val="20"/>
              </w:rPr>
              <w:t>E-usługi dla obywateli i przedsiębiorców</w:t>
            </w:r>
          </w:p>
          <w:p w14:paraId="371E04B8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color w:val="000000"/>
                <w:sz w:val="20"/>
                <w:szCs w:val="20"/>
              </w:rPr>
            </w:pP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7D393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>Nie dotyczy</w:t>
            </w:r>
          </w:p>
        </w:tc>
      </w:tr>
      <w:tr w:rsidR="00A06033" w:rsidRPr="009A02EE" w14:paraId="6FF47F27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3C668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7.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F838A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Postęp w realizacji strategicznych celów Państwa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5ED12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</w:p>
          <w:tbl>
            <w:tblPr>
              <w:tblW w:w="791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818"/>
              <w:gridCol w:w="850"/>
              <w:gridCol w:w="1134"/>
              <w:gridCol w:w="1418"/>
              <w:gridCol w:w="2693"/>
            </w:tblGrid>
            <w:tr w:rsidR="00A06033" w14:paraId="48A78328" w14:textId="77777777" w:rsidTr="00711142">
              <w:trPr>
                <w:trHeight w:val="920"/>
                <w:jc w:val="center"/>
              </w:trPr>
              <w:tc>
                <w:tcPr>
                  <w:tcW w:w="1818" w:type="dxa"/>
                  <w:shd w:val="clear" w:color="auto" w:fill="D0CECE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AD49E42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20"/>
                    </w:rPr>
                  </w:pPr>
                  <w:r w:rsidRPr="00AA1E36">
                    <w:rPr>
                      <w:rFonts w:ascii="Arial" w:eastAsia="Arial" w:hAnsi="Arial" w:cs="Arial"/>
                      <w:b/>
                      <w:sz w:val="18"/>
                      <w:szCs w:val="20"/>
                    </w:rPr>
                    <w:t>Nazwa</w:t>
                  </w:r>
                </w:p>
              </w:tc>
              <w:tc>
                <w:tcPr>
                  <w:tcW w:w="850" w:type="dxa"/>
                  <w:shd w:val="clear" w:color="auto" w:fill="D0CECE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C83833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20"/>
                    </w:rPr>
                  </w:pPr>
                  <w:r w:rsidRPr="00AA1E36">
                    <w:rPr>
                      <w:rFonts w:ascii="Arial" w:eastAsia="Arial" w:hAnsi="Arial" w:cs="Arial"/>
                      <w:b/>
                      <w:sz w:val="18"/>
                      <w:szCs w:val="20"/>
                    </w:rPr>
                    <w:t>Jedn. miary</w:t>
                  </w:r>
                </w:p>
              </w:tc>
              <w:tc>
                <w:tcPr>
                  <w:tcW w:w="1134" w:type="dxa"/>
                  <w:shd w:val="clear" w:color="auto" w:fill="D0CECE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20B76D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20"/>
                    </w:rPr>
                  </w:pPr>
                  <w:r w:rsidRPr="00AA1E36">
                    <w:rPr>
                      <w:rFonts w:ascii="Arial" w:eastAsia="Arial" w:hAnsi="Arial" w:cs="Arial"/>
                      <w:b/>
                      <w:sz w:val="18"/>
                      <w:szCs w:val="20"/>
                    </w:rPr>
                    <w:t>Wartość docelowa</w:t>
                  </w:r>
                </w:p>
              </w:tc>
              <w:tc>
                <w:tcPr>
                  <w:tcW w:w="1418" w:type="dxa"/>
                  <w:shd w:val="clear" w:color="auto" w:fill="D0CECE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F297B3B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20"/>
                      <w:highlight w:val="yellow"/>
                    </w:rPr>
                  </w:pPr>
                  <w:r w:rsidRPr="00AA1E36">
                    <w:rPr>
                      <w:rFonts w:ascii="Arial" w:eastAsia="Arial" w:hAnsi="Arial" w:cs="Arial"/>
                      <w:b/>
                      <w:sz w:val="18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2693" w:type="dxa"/>
                  <w:shd w:val="clear" w:color="auto" w:fill="D0CECE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5696DD6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20"/>
                    </w:rPr>
                  </w:pPr>
                  <w:r w:rsidRPr="00AA1E36">
                    <w:rPr>
                      <w:rFonts w:ascii="Arial" w:eastAsia="Arial" w:hAnsi="Arial" w:cs="Arial"/>
                      <w:b/>
                      <w:sz w:val="18"/>
                      <w:szCs w:val="20"/>
                    </w:rPr>
                    <w:t>Wartość osiągnięta od początku realizacji projektu (narastająco)</w:t>
                  </w:r>
                </w:p>
              </w:tc>
            </w:tr>
            <w:tr w:rsidR="00A06033" w14:paraId="5AC6C7DC" w14:textId="77777777" w:rsidTr="00711142">
              <w:trPr>
                <w:trHeight w:val="2135"/>
                <w:jc w:val="center"/>
              </w:trPr>
              <w:tc>
                <w:tcPr>
                  <w:tcW w:w="181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D5F7C42" w14:textId="77777777" w:rsidR="00A06033" w:rsidRPr="00E221B1" w:rsidRDefault="00A06033" w:rsidP="00711142">
                  <w:pPr>
                    <w:spacing w:before="100" w:after="200" w:line="276" w:lineRule="auto"/>
                    <w:ind w:firstLine="20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E221B1">
                    <w:rPr>
                      <w:rFonts w:ascii="Arial" w:eastAsia="Arial" w:hAnsi="Arial" w:cs="Arial"/>
                      <w:sz w:val="18"/>
                      <w:szCs w:val="20"/>
                    </w:rPr>
                    <w:t>Liczba uruchomionych systemów teleinformatycznych i aplikacji w podmiotach wykonujących zadania publiczne</w:t>
                  </w:r>
                </w:p>
              </w:tc>
              <w:tc>
                <w:tcPr>
                  <w:tcW w:w="85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332ECAF1" w14:textId="77777777" w:rsidR="00A06033" w:rsidRPr="00E221B1" w:rsidRDefault="00A06033" w:rsidP="00711142">
                  <w:pPr>
                    <w:spacing w:before="100" w:after="20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E221B1">
                    <w:rPr>
                      <w:rFonts w:ascii="Arial" w:eastAsia="Arial" w:hAnsi="Arial" w:cs="Arial"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34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252C46A9" w14:textId="77777777" w:rsidR="00A06033" w:rsidRPr="00E221B1" w:rsidRDefault="00A06033" w:rsidP="00711142">
                  <w:pPr>
                    <w:spacing w:before="100" w:after="20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E221B1">
                    <w:rPr>
                      <w:rFonts w:ascii="Arial" w:eastAsia="Arial" w:hAnsi="Arial" w:cs="Arial"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2E9F8355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  <w:highlight w:val="yellow"/>
                    </w:rPr>
                  </w:pPr>
                  <w:r w:rsidRPr="00AA1E36">
                    <w:rPr>
                      <w:rFonts w:ascii="Arial" w:eastAsia="Arial" w:hAnsi="Arial" w:cs="Arial"/>
                      <w:sz w:val="18"/>
                      <w:szCs w:val="20"/>
                    </w:rPr>
                    <w:t>10-2023</w:t>
                  </w:r>
                </w:p>
              </w:tc>
              <w:tc>
                <w:tcPr>
                  <w:tcW w:w="269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387E27B9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AA1E36">
                    <w:rPr>
                      <w:rFonts w:ascii="Arial" w:eastAsia="Arial" w:hAnsi="Arial" w:cs="Arial"/>
                      <w:sz w:val="18"/>
                      <w:szCs w:val="20"/>
                    </w:rPr>
                    <w:t xml:space="preserve"> 1</w:t>
                  </w:r>
                </w:p>
              </w:tc>
            </w:tr>
            <w:tr w:rsidR="00A06033" w14:paraId="4B7FABBA" w14:textId="77777777" w:rsidTr="00711142">
              <w:trPr>
                <w:trHeight w:val="1595"/>
                <w:jc w:val="center"/>
              </w:trPr>
              <w:tc>
                <w:tcPr>
                  <w:tcW w:w="181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16EE3318" w14:textId="77777777" w:rsidR="00A06033" w:rsidRPr="00E221B1" w:rsidRDefault="00A06033" w:rsidP="00711142">
                  <w:pPr>
                    <w:spacing w:before="100" w:after="200" w:line="276" w:lineRule="auto"/>
                    <w:ind w:firstLine="20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E221B1">
                    <w:rPr>
                      <w:rFonts w:ascii="Arial" w:eastAsia="Arial" w:hAnsi="Arial" w:cs="Arial"/>
                      <w:sz w:val="18"/>
                      <w:szCs w:val="20"/>
                    </w:rPr>
                    <w:t>Liczba pracowników IT podmiotów wykonujących zadania publiczne objętych wsparciem szkoleniowym</w:t>
                  </w:r>
                </w:p>
              </w:tc>
              <w:tc>
                <w:tcPr>
                  <w:tcW w:w="85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4B2ACFF9" w14:textId="77777777" w:rsidR="00A06033" w:rsidRPr="00E221B1" w:rsidRDefault="00A06033" w:rsidP="00711142">
                  <w:pPr>
                    <w:spacing w:before="100" w:after="20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E221B1">
                    <w:rPr>
                      <w:rFonts w:ascii="Arial" w:eastAsia="Arial" w:hAnsi="Arial" w:cs="Arial"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134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44795C66" w14:textId="77777777" w:rsidR="00A06033" w:rsidRPr="00E221B1" w:rsidRDefault="00A06033" w:rsidP="00711142">
                  <w:pPr>
                    <w:spacing w:before="100" w:after="20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E221B1">
                    <w:rPr>
                      <w:rFonts w:ascii="Arial" w:eastAsia="Arial" w:hAnsi="Arial" w:cs="Arial"/>
                      <w:sz w:val="18"/>
                      <w:szCs w:val="20"/>
                    </w:rPr>
                    <w:t>22</w:t>
                  </w:r>
                </w:p>
              </w:tc>
              <w:tc>
                <w:tcPr>
                  <w:tcW w:w="141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EDA7FD4" w14:textId="77777777" w:rsidR="00A06033" w:rsidRPr="00AA1E36" w:rsidRDefault="00A06033" w:rsidP="00711142">
                  <w:pPr>
                    <w:spacing w:before="240"/>
                    <w:jc w:val="center"/>
                    <w:rPr>
                      <w:rFonts w:ascii="Arial" w:eastAsia="Arial" w:hAnsi="Arial" w:cs="Arial"/>
                      <w:color w:val="FF0000"/>
                      <w:sz w:val="18"/>
                      <w:szCs w:val="20"/>
                    </w:rPr>
                  </w:pPr>
                  <w:r w:rsidRPr="00AA1E36">
                    <w:rPr>
                      <w:rFonts w:ascii="Arial" w:eastAsia="Arial" w:hAnsi="Arial" w:cs="Arial"/>
                      <w:sz w:val="18"/>
                      <w:szCs w:val="20"/>
                    </w:rPr>
                    <w:t xml:space="preserve">09-2023 </w:t>
                  </w:r>
                </w:p>
              </w:tc>
              <w:tc>
                <w:tcPr>
                  <w:tcW w:w="269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1F66F2DC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A06033"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  <w:t xml:space="preserve"> 22</w:t>
                  </w:r>
                </w:p>
              </w:tc>
            </w:tr>
            <w:tr w:rsidR="00A06033" w14:paraId="5A620B3A" w14:textId="77777777" w:rsidTr="00711142">
              <w:trPr>
                <w:trHeight w:val="2135"/>
                <w:jc w:val="center"/>
              </w:trPr>
              <w:tc>
                <w:tcPr>
                  <w:tcW w:w="181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BEBD52F" w14:textId="77777777" w:rsidR="00A06033" w:rsidRPr="00AA1E36" w:rsidRDefault="00A06033" w:rsidP="00711142">
                  <w:pPr>
                    <w:spacing w:before="100" w:after="200" w:line="276" w:lineRule="auto"/>
                    <w:ind w:firstLine="20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AA1E36">
                    <w:rPr>
                      <w:rFonts w:ascii="Arial" w:eastAsia="Arial" w:hAnsi="Arial" w:cs="Arial"/>
                      <w:sz w:val="18"/>
                      <w:szCs w:val="20"/>
                    </w:rPr>
                    <w:t>Liczba pracowników podmiotów wykonujących zadania publiczne niebędących pracownikami IT, objętych wsparciem szkoleniowym</w:t>
                  </w:r>
                </w:p>
              </w:tc>
              <w:tc>
                <w:tcPr>
                  <w:tcW w:w="85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215E6B61" w14:textId="77777777" w:rsidR="00A06033" w:rsidRPr="00AA1E36" w:rsidRDefault="00A06033" w:rsidP="00711142">
                  <w:pPr>
                    <w:spacing w:before="100" w:after="20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AA1E36">
                    <w:rPr>
                      <w:rFonts w:ascii="Arial" w:eastAsia="Arial" w:hAnsi="Arial" w:cs="Arial"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134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3E4A3318" w14:textId="77777777" w:rsidR="00A06033" w:rsidRPr="00E221B1" w:rsidRDefault="00A06033" w:rsidP="00711142">
                  <w:pPr>
                    <w:spacing w:before="100" w:after="20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E221B1">
                    <w:rPr>
                      <w:rFonts w:ascii="Arial" w:eastAsia="Arial" w:hAnsi="Arial" w:cs="Arial"/>
                      <w:sz w:val="18"/>
                      <w:szCs w:val="20"/>
                    </w:rPr>
                    <w:t>83</w:t>
                  </w:r>
                </w:p>
              </w:tc>
              <w:tc>
                <w:tcPr>
                  <w:tcW w:w="141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3F96E4CE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AA1E36">
                    <w:rPr>
                      <w:rFonts w:ascii="Arial" w:eastAsia="Arial" w:hAnsi="Arial" w:cs="Arial"/>
                      <w:sz w:val="18"/>
                      <w:szCs w:val="20"/>
                    </w:rPr>
                    <w:t>08-2023</w:t>
                  </w:r>
                </w:p>
                <w:p w14:paraId="1AD47872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</w:p>
              </w:tc>
              <w:tc>
                <w:tcPr>
                  <w:tcW w:w="269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641D7D70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A06033"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  <w:t>83</w:t>
                  </w:r>
                </w:p>
              </w:tc>
            </w:tr>
            <w:tr w:rsidR="00A06033" w14:paraId="426BEC4F" w14:textId="77777777" w:rsidTr="00711142">
              <w:trPr>
                <w:trHeight w:val="2135"/>
                <w:jc w:val="center"/>
              </w:trPr>
              <w:tc>
                <w:tcPr>
                  <w:tcW w:w="181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E558C3B" w14:textId="77777777" w:rsidR="00A06033" w:rsidRPr="00AA1E36" w:rsidRDefault="00A06033" w:rsidP="00711142">
                  <w:pPr>
                    <w:spacing w:before="100" w:after="200" w:line="276" w:lineRule="auto"/>
                    <w:ind w:firstLine="20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AA1E36">
                    <w:rPr>
                      <w:rFonts w:ascii="Arial" w:eastAsia="Arial" w:hAnsi="Arial" w:cs="Arial"/>
                      <w:sz w:val="18"/>
                      <w:szCs w:val="20"/>
                    </w:rPr>
                    <w:lastRenderedPageBreak/>
                    <w:t>Liczba podmiotów, które usprawniły funkcjonowanie w zakresie objętym katalogiem rekomendacji dotyczących awansu cyfrowego</w:t>
                  </w:r>
                </w:p>
              </w:tc>
              <w:tc>
                <w:tcPr>
                  <w:tcW w:w="85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32F19D4F" w14:textId="77777777" w:rsidR="00A06033" w:rsidRPr="00AA1E36" w:rsidRDefault="00A06033" w:rsidP="00711142">
                  <w:pPr>
                    <w:spacing w:before="100" w:after="20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AA1E36">
                    <w:rPr>
                      <w:rFonts w:ascii="Arial" w:eastAsia="Arial" w:hAnsi="Arial" w:cs="Arial"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34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A2CAC7F" w14:textId="77777777" w:rsidR="00A06033" w:rsidRPr="00E221B1" w:rsidRDefault="00A06033" w:rsidP="00711142">
                  <w:pPr>
                    <w:spacing w:before="100" w:after="20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E221B1">
                    <w:rPr>
                      <w:rFonts w:ascii="Arial" w:eastAsia="Arial" w:hAnsi="Arial" w:cs="Arial"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1EE28B4F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sz w:val="18"/>
                    </w:rPr>
                  </w:pPr>
                  <w:r w:rsidRPr="00AA1E36">
                    <w:rPr>
                      <w:rFonts w:ascii="Arial" w:eastAsia="Arial" w:hAnsi="Arial" w:cs="Arial"/>
                      <w:sz w:val="18"/>
                      <w:szCs w:val="20"/>
                    </w:rPr>
                    <w:t>10-2023</w:t>
                  </w:r>
                </w:p>
                <w:p w14:paraId="7407233F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color w:val="FF0000"/>
                      <w:sz w:val="18"/>
                      <w:szCs w:val="20"/>
                    </w:rPr>
                  </w:pPr>
                </w:p>
              </w:tc>
              <w:tc>
                <w:tcPr>
                  <w:tcW w:w="269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0E02803" w14:textId="77777777" w:rsidR="00A06033" w:rsidRPr="00AA1E36" w:rsidRDefault="00A06033" w:rsidP="00711142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AA1E36">
                    <w:rPr>
                      <w:rFonts w:ascii="Arial" w:eastAsia="Arial" w:hAnsi="Arial" w:cs="Arial"/>
                      <w:sz w:val="18"/>
                      <w:szCs w:val="20"/>
                    </w:rPr>
                    <w:t>1</w:t>
                  </w:r>
                </w:p>
              </w:tc>
            </w:tr>
          </w:tbl>
          <w:p w14:paraId="415557C9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</w:p>
          <w:p w14:paraId="02157FA2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>Cele projektu Ocenianie na ekranie wpisały się bezpośrednio w cele strategiczne wskazane w:</w:t>
            </w:r>
          </w:p>
          <w:p w14:paraId="0DCE1384" w14:textId="77777777" w:rsidR="00A06033" w:rsidRPr="00A06033" w:rsidRDefault="00A06033" w:rsidP="00711142">
            <w:pPr>
              <w:autoSpaceDE w:val="0"/>
              <w:autoSpaceDN w:val="0"/>
              <w:adjustRightInd w:val="0"/>
              <w:ind w:left="275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>•</w:t>
            </w: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ab/>
              <w:t xml:space="preserve">Programie Zintegrowanej Informatyzacji Państwa – zwiększenie liczby obywateli korzystających z Internetu w relacjach z administracją publiczną, zapewnienie interoperacyjności istniejących oraz nowych systemów teleinformatycznych administracji publicznej; </w:t>
            </w:r>
          </w:p>
          <w:p w14:paraId="35CF6222" w14:textId="77777777" w:rsidR="00A06033" w:rsidRPr="00A06033" w:rsidRDefault="00A06033" w:rsidP="00711142">
            <w:pPr>
              <w:autoSpaceDE w:val="0"/>
              <w:autoSpaceDN w:val="0"/>
              <w:adjustRightInd w:val="0"/>
              <w:ind w:left="275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>•</w:t>
            </w: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ab/>
              <w:t xml:space="preserve">Strategii Rozwoju na rzecz Odpowiedzialnego Rozwoju do 2020 (z perspektywą do 2030 r.) – realizacja celu III.3. zwiększenie wykorzystania technologii cyfrowych, w szczególności w zakresie zapewnienia odpowiedniej jakości treści i usług cyfrowych; 2030 – realizacja celów w obszarze efektywności i sprawności państwa, związanych </w:t>
            </w:r>
            <w:r>
              <w:rPr>
                <w:rFonts w:ascii="Aptos" w:eastAsia="Aptos" w:hAnsi="Aptos" w:cs="Aptos"/>
                <w:sz w:val="20"/>
                <w:szCs w:val="20"/>
                <w:lang w:eastAsia="en-US"/>
              </w:rPr>
              <w:br/>
            </w: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>z dostępnością i rozwojem e-administracji.</w:t>
            </w:r>
          </w:p>
        </w:tc>
      </w:tr>
      <w:tr w:rsidR="00A06033" w:rsidRPr="009A02EE" w14:paraId="709778D7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EDBFA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lastRenderedPageBreak/>
              <w:t>8.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09D35F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Ryzyka i problemy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EBD47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W trakcie trwania projektu zdefiniowane zostały następujące ryzyka:</w:t>
            </w:r>
          </w:p>
          <w:p w14:paraId="20B01780" w14:textId="77777777" w:rsidR="00A06033" w:rsidRPr="00A06033" w:rsidRDefault="00A06033" w:rsidP="00A06033">
            <w:pPr>
              <w:pStyle w:val="Other0"/>
              <w:numPr>
                <w:ilvl w:val="0"/>
                <w:numId w:val="5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Ryzyko finansowe związane z niewystarczającymi środkami finansowymi na realizację projektu. Większość środków finansowych na realizację projektu znajduje się w rezerwie celowej, której uruchomienie jest związane z uciążliwą procedurą.</w:t>
            </w:r>
          </w:p>
          <w:p w14:paraId="1E8240A6" w14:textId="77777777" w:rsidR="00A06033" w:rsidRPr="00A06033" w:rsidRDefault="00A06033" w:rsidP="00A06033">
            <w:pPr>
              <w:pStyle w:val="Other0"/>
              <w:numPr>
                <w:ilvl w:val="0"/>
                <w:numId w:val="5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Ryzyko technologiczne. Otrzymanie produktów nieodpowiadających wymaganiom biznesowym określonych w dokumentach projektu i opisie przedmiotu zamówienia w postępowaniu o zamówienie publiczne lub niższy poziom dostarczanych produktów Projektu.</w:t>
            </w:r>
          </w:p>
          <w:p w14:paraId="05F6EE29" w14:textId="77777777" w:rsidR="00A06033" w:rsidRPr="00A06033" w:rsidRDefault="00A06033" w:rsidP="00A06033">
            <w:pPr>
              <w:pStyle w:val="Other0"/>
              <w:numPr>
                <w:ilvl w:val="0"/>
                <w:numId w:val="5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Ryzyko technologiczne. Awaria spowodowana błędami dostawców (np. błędy aplikacyjne i bazodanowe) niewykrytymi w trakcie testowania (luki bezpieczeństwa, ukryte błędy, niska wydajność aplikacji), co może wpłynąć na dostępność i bezpieczeństwo danych przechowywanych przez system.</w:t>
            </w:r>
          </w:p>
          <w:p w14:paraId="6D1B43CE" w14:textId="77777777" w:rsidR="00A06033" w:rsidRPr="00A06033" w:rsidRDefault="00A06033" w:rsidP="00A06033">
            <w:pPr>
              <w:pStyle w:val="Other0"/>
              <w:numPr>
                <w:ilvl w:val="0"/>
                <w:numId w:val="5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Ryzyka organizacyjne:</w:t>
            </w:r>
          </w:p>
          <w:p w14:paraId="4A05166B" w14:textId="77777777" w:rsidR="00A06033" w:rsidRPr="00A06033" w:rsidRDefault="00A06033" w:rsidP="00A06033">
            <w:pPr>
              <w:pStyle w:val="Other0"/>
              <w:numPr>
                <w:ilvl w:val="1"/>
                <w:numId w:val="5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brak produkcyjnego uruchomienia systemu w terminie wyznaczonego kamienia milowego</w:t>
            </w:r>
          </w:p>
          <w:p w14:paraId="4039E5F5" w14:textId="77777777" w:rsidR="00A06033" w:rsidRPr="00A06033" w:rsidRDefault="00A06033" w:rsidP="00A06033">
            <w:pPr>
              <w:pStyle w:val="Other0"/>
              <w:numPr>
                <w:ilvl w:val="1"/>
                <w:numId w:val="5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trudności z naborem uczestników konferencji i szkoleń</w:t>
            </w:r>
          </w:p>
          <w:p w14:paraId="0837AEBD" w14:textId="77777777" w:rsidR="00A06033" w:rsidRPr="00A06033" w:rsidRDefault="00A06033" w:rsidP="00A06033">
            <w:pPr>
              <w:pStyle w:val="Other0"/>
              <w:numPr>
                <w:ilvl w:val="1"/>
                <w:numId w:val="5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 xml:space="preserve">ograniczenia związane z realizacją projektu wynikające z ogłoszonego </w:t>
            </w:r>
            <w:r>
              <w:rPr>
                <w:rFonts w:ascii="Aptos" w:hAnsi="Aptos" w:cs="Aptos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sz w:val="20"/>
                <w:szCs w:val="20"/>
              </w:rPr>
              <w:t>w Polsce stanu epidemii związanego z wirusem SARS-Cov-2 i COVID-19.</w:t>
            </w:r>
          </w:p>
          <w:p w14:paraId="5B374E1E" w14:textId="77777777" w:rsidR="00A06033" w:rsidRPr="00A06033" w:rsidRDefault="00A06033" w:rsidP="00A06033">
            <w:pPr>
              <w:pStyle w:val="Other0"/>
              <w:numPr>
                <w:ilvl w:val="1"/>
                <w:numId w:val="5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ryzyko związane z nieterminowym przygotowaniem przez Wykonawcę Etapu III - wykonanie i implementacja II grupy modułów systemu do e-oceniania na podstawie projektu technicznego</w:t>
            </w:r>
          </w:p>
          <w:p w14:paraId="73BCBD58" w14:textId="77777777" w:rsidR="00A06033" w:rsidRPr="00A06033" w:rsidRDefault="00A06033" w:rsidP="00A06033">
            <w:pPr>
              <w:pStyle w:val="Other0"/>
              <w:numPr>
                <w:ilvl w:val="1"/>
                <w:numId w:val="5"/>
              </w:numPr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ryzyko związane z pozyskaniem określonej wg OPZ grupy egzaminatorów na szkolenie, wynikające z decyzji MEiN dotyczącej rezygnacji z organizowania w 2022 i 2023 roku egzaminów ósmoklasisty z przedmiotów dodatkowych.</w:t>
            </w:r>
          </w:p>
          <w:p w14:paraId="2AB8E11D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W trakcie trwania projektu podjęto szereg działań mających na celu z wyprzedzeniem zredukowania wszystkich ryzyk albo ich wyeliminowania. Podejmowane działania były na bieżąco raportowane do Instytucji pośredniczącej, tj. CPPC.</w:t>
            </w:r>
          </w:p>
          <w:p w14:paraId="11A0F107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 xml:space="preserve">Na zakończenie projektu wszystkie ryzyka zostały zamknięte. </w:t>
            </w:r>
          </w:p>
          <w:p w14:paraId="664B44B3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</w:p>
        </w:tc>
      </w:tr>
      <w:tr w:rsidR="00A06033" w:rsidRPr="009A02EE" w14:paraId="2E8B9881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03CCEF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9.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9DE56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Uzyskane korzyści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390A4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 xml:space="preserve">Korzyści wynikające z projektu będzie m.in. możliwość zdalnego oceniania prac egzaminacyjnych uczniów przystępujących do egzaminu ósmoklasisty z matematyki i języka </w:t>
            </w: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lastRenderedPageBreak/>
              <w:t xml:space="preserve">angielskiego oraz egzaminu maturalnego z matematyki na poziomie podstawowym, która wpłynie na: </w:t>
            </w:r>
          </w:p>
          <w:p w14:paraId="74409FBE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 xml:space="preserve">1. zwiększenie rzetelności oceniania prac egzaminacyjnych uczniów poprzez zastosowanie wbudowanego do systemu modułu kontroli jakości, który umożliwia monitorowanie jakości oceniania na bieżąco; </w:t>
            </w:r>
          </w:p>
          <w:p w14:paraId="6E3D36C1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 xml:space="preserve">2. zapewnienie grupy egzaminatorów gotowych do zdalnego oceniania oraz grupy pracowników CKE i oke gotowych do zarządzania i administrowania e-sesją; </w:t>
            </w:r>
          </w:p>
          <w:p w14:paraId="3D6A7855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 xml:space="preserve">3. obniżenie kosztów własnych egzaminatorów, którzy będą mogli oceniać prace bez ponoszenia wydatków na dojazdy do i z ośrodka sprawdzania; </w:t>
            </w:r>
          </w:p>
          <w:p w14:paraId="38973636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 xml:space="preserve">4. zmniejszenie kosztów oceniania poprzez wynagradzanie egzaminatorów tylko za zadania, których rozwiązanie uczeń podjął; </w:t>
            </w:r>
          </w:p>
          <w:p w14:paraId="1C078D96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 xml:space="preserve">5. zwiększenie efektywności pracy egzaminatorów poprzez zmniejszenie obciążenia egzaminatora czynnościami administracyjnymi, niezbędnymi w ocenianiu tradycyjnym, </w:t>
            </w:r>
            <w:r>
              <w:rPr>
                <w:rFonts w:ascii="Aptos" w:eastAsia="Aptos" w:hAnsi="Aptos" w:cs="Aptos"/>
                <w:sz w:val="20"/>
                <w:szCs w:val="20"/>
                <w:lang w:eastAsia="en-US"/>
              </w:rPr>
              <w:br/>
            </w: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>np. możliwość rezygnacji z protokołów, brak konieczności wypełniania kart odpowiedzi;</w:t>
            </w:r>
          </w:p>
          <w:p w14:paraId="68CF7068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 xml:space="preserve">6. podniesienie cyfrowych kompetencji egzaminatorów do korzystania z nowego systemu informatycznego do zdalnego oceniania; </w:t>
            </w:r>
          </w:p>
          <w:p w14:paraId="79183978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 xml:space="preserve">7. obniżenie kosztów organizacji sesji egzaminacyjnej poprzez rezygnację z wynajmu ośrodków sprawdzania i ograniczenie transportu prac egzaminacyjnych wyłącznie do przewozu ze szkół do oke (bez konieczności transportu dwukrotnego: szkoła – oke – ośrodek – oke). Szczegółowy opis korzyści wynikających z wdrożenia nowego systemu zawarty jest </w:t>
            </w:r>
            <w:r>
              <w:rPr>
                <w:rFonts w:ascii="Aptos" w:eastAsia="Aptos" w:hAnsi="Aptos" w:cs="Aptos"/>
                <w:sz w:val="20"/>
                <w:szCs w:val="20"/>
                <w:lang w:eastAsia="en-US"/>
              </w:rPr>
              <w:br/>
            </w: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>w rozdziale 6.2. "Studium wykonalności".</w:t>
            </w:r>
          </w:p>
          <w:p w14:paraId="31619BD1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>Potwierdzeniem korzyści jest protokół odbioru produktu, czyli systemu informatycznego, od wykonawcy. Wskaźnik specyficzny dla programu dotyczący pracowników IT oraz pracowników niebędących pracownikami IT objętych wsparciem szkoleniowym – pomiar na podstawie danych Beneficjenta - listy obecności na szkoleniach. Drugim wskaźnikiem specyficznym dla programu dotyczący podniesieniem cyfrowych kompetencji egzaminatorów do korzystania z nowego systemu informatycznego OnE – pomiar na podstawie danych Beneficjenta - listy obecności na konferencjach.</w:t>
            </w:r>
          </w:p>
          <w:p w14:paraId="08A37812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>Ważnym wskaźnikiem korzyści są wyniki ankiet przeprowadzone przez Wykonawcę na zakończenie zarówno szkoleń, jak i konferencji dla 6694 egzaminatorów. W ankietach mierzony był poziom satysfakcji uczestników szkoleń i konferencji pod kątem:</w:t>
            </w:r>
          </w:p>
          <w:p w14:paraId="02420789" w14:textId="77777777" w:rsidR="00A06033" w:rsidRPr="00A06033" w:rsidRDefault="00A06033" w:rsidP="00A06033">
            <w:pPr>
              <w:pStyle w:val="Akapitzlist"/>
              <w:widowControl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</w:pP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>poprawnego działania systemu</w:t>
            </w:r>
          </w:p>
          <w:p w14:paraId="3A27C0B4" w14:textId="77777777" w:rsidR="00A06033" w:rsidRPr="00A06033" w:rsidRDefault="00A06033" w:rsidP="00A06033">
            <w:pPr>
              <w:pStyle w:val="Akapitzlist"/>
              <w:widowControl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</w:pP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 xml:space="preserve">doboru zakresu szkolenia do potrzeb poszczególnych grup uczestników w pracy </w:t>
            </w:r>
            <w:r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br/>
            </w: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>z systemem do zdalnego oceniania</w:t>
            </w:r>
          </w:p>
          <w:p w14:paraId="22187A22" w14:textId="77777777" w:rsidR="00A06033" w:rsidRPr="00A06033" w:rsidRDefault="00A06033" w:rsidP="00A06033">
            <w:pPr>
              <w:pStyle w:val="Akapitzlist"/>
              <w:widowControl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</w:pP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>przygotowania merytorycznego prowadzącego szkolenie</w:t>
            </w:r>
          </w:p>
          <w:p w14:paraId="2012326F" w14:textId="77777777" w:rsidR="00A06033" w:rsidRPr="00A06033" w:rsidRDefault="00A06033" w:rsidP="00A06033">
            <w:pPr>
              <w:pStyle w:val="Akapitzlist"/>
              <w:widowControl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</w:pP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>umiejętności przekazania wiedzy przez prowadzącego</w:t>
            </w:r>
          </w:p>
          <w:p w14:paraId="75259C1F" w14:textId="77777777" w:rsidR="00A06033" w:rsidRPr="00A06033" w:rsidRDefault="00A06033" w:rsidP="00A06033">
            <w:pPr>
              <w:pStyle w:val="Akapitzlist"/>
              <w:widowControl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</w:pP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>stopnia opanowania przez samego uczestnika umiejętności będących przedmiotem szkolenia.</w:t>
            </w:r>
          </w:p>
          <w:p w14:paraId="3EE33C42" w14:textId="77777777" w:rsidR="00A06033" w:rsidRPr="00A06033" w:rsidRDefault="00A06033" w:rsidP="00711142">
            <w:pPr>
              <w:autoSpaceDE w:val="0"/>
              <w:autoSpaceDN w:val="0"/>
              <w:adjustRightInd w:val="0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</w:p>
        </w:tc>
      </w:tr>
      <w:tr w:rsidR="00A06033" w:rsidRPr="009A02EE" w14:paraId="03BD1B11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664F40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FB218B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29C6D" w14:textId="77777777" w:rsidR="00A06033" w:rsidRPr="00A06033" w:rsidRDefault="00A06033" w:rsidP="00711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ptos" w:eastAsia="Aptos" w:hAnsi="Aptos" w:cs="Aptos"/>
                <w:sz w:val="20"/>
                <w:szCs w:val="20"/>
                <w:lang w:eastAsia="en-US"/>
              </w:rPr>
            </w:pPr>
            <w:r w:rsidRPr="00A06033">
              <w:rPr>
                <w:rFonts w:ascii="Aptos" w:eastAsia="Aptos" w:hAnsi="Aptos" w:cs="Aptos"/>
                <w:sz w:val="20"/>
                <w:szCs w:val="20"/>
                <w:lang w:eastAsia="en-US"/>
              </w:rPr>
              <w:t>Zrealizowany projekt zapewnił komplementarność wytworzonego systemu do e-oceniania OnE z następującymi systemami posiadanymi przez CKE/OKE i CIE:</w:t>
            </w:r>
          </w:p>
          <w:p w14:paraId="1277CDA7" w14:textId="77777777" w:rsidR="00A06033" w:rsidRPr="00A06033" w:rsidRDefault="00A06033" w:rsidP="00A06033">
            <w:pPr>
              <w:pStyle w:val="Akapitzlist"/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</w:pP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>SIOEO (System Informatyczny  Obsługujący Egzaminy Ogólnokształcące). Zależność systemów obejmuje dwustronne przesyłanie danych:</w:t>
            </w:r>
          </w:p>
          <w:p w14:paraId="19194128" w14:textId="77777777" w:rsidR="00A06033" w:rsidRPr="00A06033" w:rsidRDefault="00A06033" w:rsidP="00A06033">
            <w:pPr>
              <w:pStyle w:val="Akapitzlist"/>
              <w:widowControl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</w:pP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>z systemu SIOEO do systemu OnE: identyfikatory szkół i uczniów, kody egzaminów, identyfikatory egzaminatorów, funkcje w zespole</w:t>
            </w:r>
          </w:p>
          <w:p w14:paraId="78E56BED" w14:textId="77777777" w:rsidR="00A06033" w:rsidRPr="00A06033" w:rsidRDefault="00A06033" w:rsidP="00A06033">
            <w:pPr>
              <w:pStyle w:val="Akapitzlist"/>
              <w:widowControl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</w:pP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>z systemu OnE do systemu SIOEO: wyniki zdających, dane o pracy egzaminatorów do rozliczeń finansowych.</w:t>
            </w:r>
          </w:p>
          <w:p w14:paraId="146A5F7B" w14:textId="77777777" w:rsidR="00A06033" w:rsidRPr="00A06033" w:rsidRDefault="00A06033" w:rsidP="00A06033">
            <w:pPr>
              <w:pStyle w:val="Akapitzlist"/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</w:pP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 xml:space="preserve">SIOEPKZ (System Informatyczny Obsługi Egzaminów Potwierdzających Kwalifikacje </w:t>
            </w:r>
            <w:r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br/>
            </w: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>w Zawodzie). Zależność systemów obejmuje dwustronne przesyłanie danych:</w:t>
            </w:r>
          </w:p>
          <w:p w14:paraId="4FDDB93D" w14:textId="77777777" w:rsidR="00A06033" w:rsidRPr="00A06033" w:rsidRDefault="00A06033" w:rsidP="00A06033">
            <w:pPr>
              <w:pStyle w:val="Akapitzlist"/>
              <w:widowControl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</w:pP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>z systemu SIOEPKZ do systemu OnE: identyfikatory szkół i uczniów, kody egzaminów, identyfikatory egzaminatorów, funkcje w zespole</w:t>
            </w:r>
          </w:p>
          <w:p w14:paraId="081844E9" w14:textId="77777777" w:rsidR="00A06033" w:rsidRPr="00A06033" w:rsidRDefault="00A06033" w:rsidP="00A06033">
            <w:pPr>
              <w:pStyle w:val="Akapitzlist"/>
              <w:widowControl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</w:pP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lastRenderedPageBreak/>
              <w:t>z systemu OnE do systemu SIOEPKZ: wyniki zdających, dane o pracy egzaminatorów do rozliczeń finansowych.</w:t>
            </w:r>
          </w:p>
          <w:p w14:paraId="261859C4" w14:textId="77777777" w:rsidR="00A06033" w:rsidRPr="00A06033" w:rsidRDefault="00A06033" w:rsidP="00A06033">
            <w:pPr>
              <w:pStyle w:val="Akapitzlist"/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</w:pPr>
            <w:r w:rsidRPr="00A06033">
              <w:rPr>
                <w:rFonts w:ascii="Aptos" w:eastAsia="Aptos" w:hAnsi="Aptos" w:cs="Aptos"/>
                <w:color w:val="auto"/>
                <w:sz w:val="20"/>
                <w:szCs w:val="20"/>
                <w:lang w:eastAsia="en-US" w:bidi="ar-SA"/>
              </w:rPr>
              <w:t>FLEXI CAPTURE 12 OCR. Zależność systemu z systemem OnE obejmuje przesyłanie obrazów: plików indeksowych i obrazów zeskanowanych prac zdających.</w:t>
            </w:r>
          </w:p>
          <w:p w14:paraId="0F3873BF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</w:p>
        </w:tc>
      </w:tr>
      <w:tr w:rsidR="00A06033" w:rsidRPr="009A02EE" w14:paraId="6B6B214C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C402E4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AFA2A4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Zapewnienie utrzymania projektu (w okresie trwałości / w okresie 5 lat po zakończeniu realizacji projektu)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F682A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Na podstawie § 16 zawartego porozumienia nr POPC.02.02.00-00-0035/19-00 </w:t>
            </w:r>
            <w:r>
              <w:rPr>
                <w:rFonts w:ascii="Aptos" w:hAnsi="Aptos" w:cs="Aptos"/>
                <w:bCs/>
                <w:color w:val="000000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o dofinasowanie  projektu „Ocenianie na ekranie: Opracowanie systemu do oceniania prac egzaminacyjnych z wykorzystaniem technologii informatycznej” w ramach PO PC Beneficjent jest zobowiązany do zapewnienia trwałości Projektu w okresie 5 lat od daty zatwierdzenia wniosku o płatność. Zapewnienie trwałości projektu informatycznego związane jest z zapewnieniem środków na jego (1) bieżące utrzymanie, w tym (2) szkolenia użytkowników oraz (3) rozwój, polegający na dostosowywaniu platformy do zmieniających się przepisów prawa, przede wszystkim związanych z organizowaniem i przeprowadzaniem, w tym ocenianiem, egzaminów. </w:t>
            </w:r>
          </w:p>
          <w:p w14:paraId="0F4BCD08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>Beneficjent zapewnił utrzymanie projektu w środkach zabezpieczonych w trwałości projektu.</w:t>
            </w:r>
          </w:p>
          <w:p w14:paraId="6A05611A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A06033" w:rsidRPr="009A02EE" w14:paraId="50D57676" w14:textId="77777777" w:rsidTr="00711142">
        <w:trPr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94E4F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12.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DDD2E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Doświadczenia związane z realizacją projektu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AF531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>Beneficjent dzięki doświadczeniu w realizacji projektów informatycznych oraz wykorzystaniu własnych zasobów ludzkich OKE i CKE na bieżąco monitorował postęp prac programistycznych.</w:t>
            </w:r>
          </w:p>
          <w:p w14:paraId="2E2D3D95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Natomiast pomimo przygotowania ze strony Beneficjenta, nie wszystko udało się przewidzieć na etapie podpisywania umowy z Wykonawcą Systemu. Wykonawca zgłaszał CKE trudności w pracach programistycznych spowodowanymi  perturbacjami związanymi </w:t>
            </w:r>
            <w:r>
              <w:rPr>
                <w:rFonts w:ascii="Aptos" w:hAnsi="Aptos" w:cs="Aptos"/>
                <w:bCs/>
                <w:color w:val="000000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bCs/>
                <w:color w:val="000000"/>
                <w:sz w:val="20"/>
                <w:szCs w:val="20"/>
              </w:rPr>
              <w:t xml:space="preserve">z epidemią COVID-19. </w:t>
            </w:r>
            <w:r w:rsidRPr="00A06033">
              <w:rPr>
                <w:rFonts w:ascii="Aptos" w:hAnsi="Aptos" w:cs="Aptos"/>
                <w:sz w:val="20"/>
                <w:szCs w:val="20"/>
              </w:rPr>
              <w:t>Okres realizacji Systemu przypadał w okresie szczytowych liczb zachorowań na COVID-19, przy czym Wykonawca nie miał możliwości przewidzenia, jak epidemia COVID-19 faktycznie wpłynie na realizację Systemu i poszczególnych etapów realizacji projektu.</w:t>
            </w:r>
          </w:p>
          <w:p w14:paraId="18A03C5F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Kolejnym ryzykiem zmaterializowanym w okresie obowiązywania Umowy uległy zmianie przepisy prawa, które wpłynęły na budowę Systemu i jego warstwę funkcjonalną Zmiany przepisów ustawy o systemie oświaty (Dz.U. z 2022 r. poz. 2230, z późn. zm.) dotyczyły rezygnacji na egzaminie ósmoklasisty z czwartego egzaminu z przedmiotów dodatkowych (biologii, chemii, fizyki, geografii, historii) i spowodowały konieczność zastąpienia</w:t>
            </w:r>
            <w:r>
              <w:rPr>
                <w:rFonts w:ascii="Aptos" w:hAnsi="Aptos" w:cs="Aptos"/>
                <w:sz w:val="20"/>
                <w:szCs w:val="20"/>
              </w:rPr>
              <w:br/>
            </w:r>
            <w:r w:rsidRPr="00A06033">
              <w:rPr>
                <w:rFonts w:ascii="Aptos" w:hAnsi="Aptos" w:cs="Aptos"/>
                <w:sz w:val="20"/>
                <w:szCs w:val="20"/>
              </w:rPr>
              <w:t>w projekcie tego egzaminu egzaminem maturalnym z matematyki na poziomie podstawowym. Ta zmiana wymusiła na Centralnej Komisji Egzaminacyjnej konieczność dodatkowej analizy wszystkich już powstałych funkcjonalności Systemu.</w:t>
            </w:r>
          </w:p>
          <w:p w14:paraId="5638C7AD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sz w:val="20"/>
                <w:szCs w:val="20"/>
              </w:rPr>
            </w:pPr>
            <w:r w:rsidRPr="00A06033">
              <w:rPr>
                <w:rFonts w:ascii="Aptos" w:hAnsi="Aptos" w:cs="Aptos"/>
                <w:sz w:val="20"/>
                <w:szCs w:val="20"/>
              </w:rPr>
              <w:t>Kolejną trudnością Beneficjenta okazała się konieczność wnioskowania o środki z rezerwy celowej, której uruchomienie jest czasochłonne i  związane z uciążliwą procedurą.</w:t>
            </w:r>
          </w:p>
          <w:p w14:paraId="5B511668" w14:textId="77777777" w:rsidR="00A06033" w:rsidRPr="00A06033" w:rsidRDefault="00A06033" w:rsidP="00711142">
            <w:pPr>
              <w:pStyle w:val="Other0"/>
              <w:rPr>
                <w:rFonts w:ascii="Aptos" w:hAnsi="Aptos" w:cs="Aptos"/>
                <w:bCs/>
                <w:color w:val="000000"/>
                <w:sz w:val="20"/>
                <w:szCs w:val="20"/>
              </w:rPr>
            </w:pPr>
          </w:p>
        </w:tc>
      </w:tr>
    </w:tbl>
    <w:p w14:paraId="282E6F2D" w14:textId="77777777" w:rsidR="00A06033" w:rsidRPr="00A06033" w:rsidRDefault="00A06033" w:rsidP="00A06033">
      <w:pPr>
        <w:rPr>
          <w:rFonts w:ascii="Aptos" w:hAnsi="Aptos" w:cs="Aptos"/>
          <w:sz w:val="20"/>
          <w:szCs w:val="20"/>
        </w:rPr>
      </w:pPr>
    </w:p>
    <w:p w14:paraId="186BD0D1" w14:textId="77777777" w:rsidR="00AF0921" w:rsidRPr="005E158D" w:rsidRDefault="000C2389" w:rsidP="00861B16">
      <w:pPr>
        <w:ind w:left="5664"/>
        <w:jc w:val="both"/>
      </w:pPr>
      <w:r w:rsidRPr="005E158D">
        <w:t xml:space="preserve">   </w:t>
      </w:r>
    </w:p>
    <w:p w14:paraId="7B368FA1" w14:textId="77777777" w:rsidR="003A4B4A" w:rsidRPr="005E158D" w:rsidRDefault="003A4B4A" w:rsidP="00AF0921">
      <w:pPr>
        <w:tabs>
          <w:tab w:val="left" w:pos="3285"/>
        </w:tabs>
      </w:pPr>
    </w:p>
    <w:sectPr w:rsidR="003A4B4A" w:rsidRPr="005E158D" w:rsidSect="005B07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FE593" w14:textId="77777777" w:rsidR="005B0770" w:rsidRDefault="005B0770">
      <w:r>
        <w:separator/>
      </w:r>
    </w:p>
  </w:endnote>
  <w:endnote w:type="continuationSeparator" w:id="0">
    <w:p w14:paraId="6B75E453" w14:textId="77777777" w:rsidR="005B0770" w:rsidRDefault="005B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4C4B" w14:textId="77777777" w:rsidR="001E4494" w:rsidRDefault="001E44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501D" w14:textId="518AB80C" w:rsidR="003A4B4A" w:rsidRDefault="00467CEB">
    <w:pPr>
      <w:pStyle w:val="Stopka"/>
    </w:pPr>
    <w:r>
      <w:rPr>
        <w:noProof/>
      </w:rPr>
      <w:drawing>
        <wp:inline distT="0" distB="0" distL="0" distR="0" wp14:anchorId="528EF114" wp14:editId="501BB20F">
          <wp:extent cx="5737860" cy="27432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681B4" w14:textId="77777777" w:rsidR="001E4494" w:rsidRDefault="001E44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28053" w14:textId="77777777" w:rsidR="005B0770" w:rsidRDefault="005B0770">
      <w:r>
        <w:separator/>
      </w:r>
    </w:p>
  </w:footnote>
  <w:footnote w:type="continuationSeparator" w:id="0">
    <w:p w14:paraId="1D0AD695" w14:textId="77777777" w:rsidR="005B0770" w:rsidRDefault="005B0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A2455" w14:textId="77777777" w:rsidR="001E4494" w:rsidRDefault="001E44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6FE0D" w14:textId="5C9DE48B" w:rsidR="003A4B4A" w:rsidRDefault="00467CEB">
    <w:pPr>
      <w:pStyle w:val="Nagwek"/>
    </w:pPr>
    <w:r>
      <w:rPr>
        <w:noProof/>
      </w:rPr>
      <w:drawing>
        <wp:inline distT="0" distB="0" distL="0" distR="0" wp14:anchorId="605C5DFF" wp14:editId="233252C4">
          <wp:extent cx="2087880" cy="54102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0A6FA" w14:textId="77777777" w:rsidR="001E4494" w:rsidRDefault="001E44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57236"/>
    <w:multiLevelType w:val="hybridMultilevel"/>
    <w:tmpl w:val="8A427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806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CB2412"/>
    <w:multiLevelType w:val="hybridMultilevel"/>
    <w:tmpl w:val="B3A075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6E2771"/>
    <w:multiLevelType w:val="hybridMultilevel"/>
    <w:tmpl w:val="07FA4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B3F84"/>
    <w:multiLevelType w:val="hybridMultilevel"/>
    <w:tmpl w:val="E670FCF2"/>
    <w:lvl w:ilvl="0" w:tplc="580657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39500B"/>
    <w:multiLevelType w:val="hybridMultilevel"/>
    <w:tmpl w:val="84761F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906545">
    <w:abstractNumId w:val="2"/>
  </w:num>
  <w:num w:numId="2" w16cid:durableId="150946100">
    <w:abstractNumId w:val="4"/>
  </w:num>
  <w:num w:numId="3" w16cid:durableId="583301700">
    <w:abstractNumId w:val="5"/>
  </w:num>
  <w:num w:numId="4" w16cid:durableId="1122647860">
    <w:abstractNumId w:val="1"/>
  </w:num>
  <w:num w:numId="5" w16cid:durableId="1602375081">
    <w:abstractNumId w:val="3"/>
  </w:num>
  <w:num w:numId="6" w16cid:durableId="106851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B4A"/>
    <w:rsid w:val="00010995"/>
    <w:rsid w:val="00083637"/>
    <w:rsid w:val="000C2389"/>
    <w:rsid w:val="000D1C7B"/>
    <w:rsid w:val="00120EBD"/>
    <w:rsid w:val="001D0663"/>
    <w:rsid w:val="001E4494"/>
    <w:rsid w:val="002B2EEC"/>
    <w:rsid w:val="002D0C0E"/>
    <w:rsid w:val="00347359"/>
    <w:rsid w:val="003A4B4A"/>
    <w:rsid w:val="00467CEB"/>
    <w:rsid w:val="004B2A1D"/>
    <w:rsid w:val="004C3EDE"/>
    <w:rsid w:val="005B0770"/>
    <w:rsid w:val="005D3109"/>
    <w:rsid w:val="005E158D"/>
    <w:rsid w:val="00622B32"/>
    <w:rsid w:val="006A7480"/>
    <w:rsid w:val="006E7224"/>
    <w:rsid w:val="00711142"/>
    <w:rsid w:val="00861B16"/>
    <w:rsid w:val="00970993"/>
    <w:rsid w:val="009747D0"/>
    <w:rsid w:val="009D2B21"/>
    <w:rsid w:val="00A06033"/>
    <w:rsid w:val="00AF0921"/>
    <w:rsid w:val="00B00BD5"/>
    <w:rsid w:val="00BE302C"/>
    <w:rsid w:val="00D8451B"/>
    <w:rsid w:val="00DE098D"/>
    <w:rsid w:val="00E06F97"/>
    <w:rsid w:val="00E42336"/>
    <w:rsid w:val="00E53A86"/>
    <w:rsid w:val="00EC1C02"/>
    <w:rsid w:val="00EE7868"/>
    <w:rsid w:val="00F03677"/>
    <w:rsid w:val="00F545E3"/>
    <w:rsid w:val="00FE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4336D6"/>
  <w15:chartTrackingRefBased/>
  <w15:docId w15:val="{22AF2841-D37D-49F0-B962-493B11C0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A4B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A4B4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D845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8451B"/>
    <w:rPr>
      <w:rFonts w:ascii="Segoe UI" w:hAnsi="Segoe UI" w:cs="Segoe UI"/>
      <w:sz w:val="18"/>
      <w:szCs w:val="18"/>
    </w:rPr>
  </w:style>
  <w:style w:type="character" w:customStyle="1" w:styleId="Other">
    <w:name w:val="Other_"/>
    <w:link w:val="Other0"/>
    <w:rsid w:val="00A06033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A06033"/>
    <w:pPr>
      <w:widowControl w:val="0"/>
    </w:pPr>
    <w:rPr>
      <w:rFonts w:ascii="Calibri" w:eastAsia="Calibri" w:hAnsi="Calibri" w:cs="Calibri"/>
      <w:sz w:val="18"/>
      <w:szCs w:val="18"/>
    </w:rPr>
  </w:style>
  <w:style w:type="table" w:styleId="Tabela-Siatka">
    <w:name w:val="Table Grid"/>
    <w:basedOn w:val="Standardowy"/>
    <w:uiPriority w:val="39"/>
    <w:rsid w:val="00A0603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caption">
    <w:name w:val="Table caption_"/>
    <w:link w:val="Tablecaption0"/>
    <w:rsid w:val="00A06033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A06033"/>
    <w:pPr>
      <w:widowControl w:val="0"/>
    </w:pPr>
    <w:rPr>
      <w:rFonts w:ascii="Calibri" w:eastAsia="Calibri" w:hAnsi="Calibri" w:cs="Calibri"/>
      <w:sz w:val="10"/>
      <w:szCs w:val="10"/>
    </w:rPr>
  </w:style>
  <w:style w:type="character" w:customStyle="1" w:styleId="Heading1">
    <w:name w:val="Heading #1_"/>
    <w:link w:val="Heading10"/>
    <w:rsid w:val="00A06033"/>
    <w:rPr>
      <w:rFonts w:ascii="Calibri" w:eastAsia="Calibri" w:hAnsi="Calibri" w:cs="Calibri"/>
      <w:b/>
      <w:bCs/>
    </w:rPr>
  </w:style>
  <w:style w:type="paragraph" w:customStyle="1" w:styleId="Heading10">
    <w:name w:val="Heading #1"/>
    <w:basedOn w:val="Normalny"/>
    <w:link w:val="Heading1"/>
    <w:rsid w:val="00A06033"/>
    <w:pPr>
      <w:widowControl w:val="0"/>
      <w:spacing w:after="180"/>
      <w:jc w:val="center"/>
      <w:outlineLvl w:val="0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A06033"/>
  </w:style>
  <w:style w:type="character" w:customStyle="1" w:styleId="eop">
    <w:name w:val="eop"/>
    <w:basedOn w:val="Domylnaczcionkaakapitu"/>
    <w:rsid w:val="00A06033"/>
  </w:style>
  <w:style w:type="paragraph" w:customStyle="1" w:styleId="paragraph">
    <w:name w:val="paragraph"/>
    <w:basedOn w:val="Normalny"/>
    <w:rsid w:val="00A06033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06033"/>
    <w:pPr>
      <w:widowControl w:val="0"/>
      <w:ind w:left="720"/>
      <w:contextualSpacing/>
    </w:pPr>
    <w:rPr>
      <w:rFonts w:ascii="Courier New" w:eastAsia="Courier New" w:hAnsi="Courier New" w:cs="Courier New"/>
      <w:color w:val="000000"/>
      <w:lang w:bidi="pl-PL"/>
    </w:rPr>
  </w:style>
  <w:style w:type="paragraph" w:customStyle="1" w:styleId="pf0">
    <w:name w:val="pf0"/>
    <w:basedOn w:val="Normalny"/>
    <w:rsid w:val="00A06033"/>
    <w:pPr>
      <w:spacing w:before="100" w:beforeAutospacing="1" w:after="100" w:afterAutospacing="1"/>
    </w:pPr>
  </w:style>
  <w:style w:type="character" w:customStyle="1" w:styleId="cf01">
    <w:name w:val="cf01"/>
    <w:rsid w:val="00A06033"/>
    <w:rPr>
      <w:rFonts w:ascii="Segoe UI" w:hAnsi="Segoe UI" w:cs="Segoe UI" w:hint="default"/>
      <w:color w:val="1F497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2cd58-2df9-4d77-82bc-1b3cb2473529"/>
    <lcf76f155ced4ddcb4097134ff3c332f xmlns="cf6d36a7-5a44-4767-8a32-023f37d228c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FD24617810D540A21DB2122ED44FB1" ma:contentTypeVersion="8" ma:contentTypeDescription="Utwórz nowy dokument." ma:contentTypeScope="" ma:versionID="0f9bff24638b92b1616033dc5dc8ba16">
  <xsd:schema xmlns:xsd="http://www.w3.org/2001/XMLSchema" xmlns:xs="http://www.w3.org/2001/XMLSchema" xmlns:p="http://schemas.microsoft.com/office/2006/metadata/properties" xmlns:ns2="cf6d36a7-5a44-4767-8a32-023f37d228c2" xmlns:ns3="38a2cd58-2df9-4d77-82bc-1b3cb2473529" targetNamespace="http://schemas.microsoft.com/office/2006/metadata/properties" ma:root="true" ma:fieldsID="46a03c47cd0c36016f9ff06974d3c933" ns2:_="" ns3:_="">
    <xsd:import namespace="cf6d36a7-5a44-4767-8a32-023f37d228c2"/>
    <xsd:import namespace="38a2cd58-2df9-4d77-82bc-1b3cb24735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6d36a7-5a44-4767-8a32-023f37d228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4ae63cb5-00d3-4c69-a453-4286bb26bd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2cd58-2df9-4d77-82bc-1b3cb247352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458604-1179-4c44-8209-367fb5a55627}" ma:internalName="TaxCatchAll" ma:showField="CatchAllData" ma:web="38a2cd58-2df9-4d77-82bc-1b3cb24735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5E8E5C-DCF6-4E90-8E93-C378F33285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4E1237-5D96-4FBE-AC65-A189DE3672A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6A3A822-38DD-4A5A-A4C0-8D115D08A527}">
  <ds:schemaRefs>
    <ds:schemaRef ds:uri="http://schemas.microsoft.com/office/2006/metadata/properties"/>
    <ds:schemaRef ds:uri="http://schemas.microsoft.com/office/infopath/2007/PartnerControls"/>
    <ds:schemaRef ds:uri="38a2cd58-2df9-4d77-82bc-1b3cb2473529"/>
    <ds:schemaRef ds:uri="cf6d36a7-5a44-4767-8a32-023f37d228c2"/>
  </ds:schemaRefs>
</ds:datastoreItem>
</file>

<file path=customXml/itemProps4.xml><?xml version="1.0" encoding="utf-8"?>
<ds:datastoreItem xmlns:ds="http://schemas.openxmlformats.org/officeDocument/2006/customXml" ds:itemID="{261271EC-C17C-492B-A3E0-E39C94C35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6d36a7-5a44-4767-8a32-023f37d228c2"/>
    <ds:schemaRef ds:uri="38a2cd58-2df9-4d77-82bc-1b3cb24735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2757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Klefas Krzysztof</cp:lastModifiedBy>
  <cp:revision>2</cp:revision>
  <cp:lastPrinted>2019-04-01T14:09:00Z</cp:lastPrinted>
  <dcterms:created xsi:type="dcterms:W3CDTF">2024-04-04T09:13:00Z</dcterms:created>
  <dcterms:modified xsi:type="dcterms:W3CDTF">2024-04-04T09:13:00Z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Sekretariat Główny</vt:lpwstr>
  </property>
  <property fmtid="{D5CDD505-2E9C-101B-9397-08002B2CF9AE}" pid="3" name="Order">
    <vt:lpwstr>800.000000000000</vt:lpwstr>
  </property>
  <property fmtid="{D5CDD505-2E9C-101B-9397-08002B2CF9AE}" pid="4" name="display_urn:schemas-microsoft-com:office:office#Author">
    <vt:lpwstr>Sekretariat Główny</vt:lpwstr>
  </property>
</Properties>
</file>