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78C38CE8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0D412D" w:rsidRPr="000D412D">
        <w:rPr>
          <w:sz w:val="22"/>
          <w:szCs w:val="22"/>
        </w:rPr>
        <w:t>„Przygotowanie i podawanie kawy oraz napojów kawowych”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DAE50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0D412D" w:rsidRPr="000D412D">
        <w:rPr>
          <w:rFonts w:ascii="Arial" w:hAnsi="Arial" w:cs="Arial"/>
          <w:b w:val="0"/>
          <w:sz w:val="22"/>
          <w:szCs w:val="22"/>
        </w:rPr>
        <w:t>„Przygotowanie i podawanie kawy oraz napojów kawowych”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charakterystykami poziomów Polskiej Ramy Kwalifikacji pierwszego i 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777E6E24" w:rsidR="00AD3648" w:rsidRDefault="00AD3648" w:rsidP="009325AA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bookmarkStart w:id="0" w:name="_GoBack"/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Ministrowi Sportu i Turystyki (ul. Senatorska 14, 00-082 Warszawa). Celem udostępnienia jest udział Ministra Sportu i Turystyki </w:t>
      </w:r>
      <w:r w:rsidR="004B6DAE" w:rsidRPr="004B6DAE">
        <w:rPr>
          <w:rFonts w:ascii="Arial" w:hAnsi="Arial" w:cs="Arial"/>
          <w:spacing w:val="4"/>
          <w:sz w:val="22"/>
          <w:szCs w:val="22"/>
        </w:rPr>
        <w:t xml:space="preserve">w ocenie ofert i spełniania warunków </w:t>
      </w:r>
      <w:bookmarkEnd w:id="0"/>
      <w:r w:rsidR="004B6DAE" w:rsidRPr="004B6DAE">
        <w:rPr>
          <w:rFonts w:ascii="Arial" w:hAnsi="Arial" w:cs="Arial"/>
          <w:spacing w:val="4"/>
          <w:sz w:val="22"/>
          <w:szCs w:val="22"/>
        </w:rPr>
        <w:t>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21DA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0D412D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A1E5B"/>
    <w:rsid w:val="006C3AFB"/>
    <w:rsid w:val="006F4B8B"/>
    <w:rsid w:val="007356F6"/>
    <w:rsid w:val="007F3128"/>
    <w:rsid w:val="00800655"/>
    <w:rsid w:val="00822DFD"/>
    <w:rsid w:val="0088507C"/>
    <w:rsid w:val="00894441"/>
    <w:rsid w:val="008A478D"/>
    <w:rsid w:val="008B7A12"/>
    <w:rsid w:val="008D1623"/>
    <w:rsid w:val="009325AA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24</cp:revision>
  <dcterms:created xsi:type="dcterms:W3CDTF">2022-02-28T12:40:00Z</dcterms:created>
  <dcterms:modified xsi:type="dcterms:W3CDTF">2022-04-12T07:32:00Z</dcterms:modified>
</cp:coreProperties>
</file>