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6D" w:rsidRPr="00D65138" w:rsidRDefault="00633F6D" w:rsidP="00633F6D">
      <w:pPr>
        <w:pStyle w:val="Style26"/>
        <w:widowControl/>
        <w:spacing w:line="360" w:lineRule="auto"/>
        <w:ind w:firstLine="710"/>
        <w:rPr>
          <w:rStyle w:val="FontStyle46"/>
          <w:rFonts w:ascii="Times New Roman" w:hAnsi="Times New Roman" w:cs="Times New Roman"/>
          <w:sz w:val="22"/>
          <w:szCs w:val="22"/>
        </w:rPr>
      </w:pPr>
      <w:r w:rsidRPr="00D65138">
        <w:rPr>
          <w:rStyle w:val="FontStyle46"/>
          <w:rFonts w:ascii="Times New Roman" w:hAnsi="Times New Roman" w:cs="Times New Roman"/>
          <w:sz w:val="22"/>
          <w:szCs w:val="22"/>
        </w:rPr>
        <w:t>Zał</w:t>
      </w:r>
      <w:r w:rsidR="00D65138">
        <w:rPr>
          <w:rStyle w:val="FontStyle46"/>
          <w:rFonts w:ascii="Times New Roman" w:hAnsi="Times New Roman" w:cs="Times New Roman"/>
          <w:sz w:val="22"/>
          <w:szCs w:val="22"/>
        </w:rPr>
        <w:t>ącznik nr 14</w:t>
      </w:r>
      <w:bookmarkStart w:id="0" w:name="_GoBack"/>
      <w:bookmarkEnd w:id="0"/>
    </w:p>
    <w:p w:rsidR="00633F6D" w:rsidRPr="006477E1" w:rsidRDefault="00633F6D" w:rsidP="00633F6D">
      <w:pPr>
        <w:pStyle w:val="Style26"/>
        <w:widowControl/>
        <w:spacing w:line="360" w:lineRule="auto"/>
        <w:ind w:firstLine="710"/>
        <w:rPr>
          <w:rStyle w:val="FontStyle46"/>
          <w:rFonts w:ascii="Times New Roman" w:hAnsi="Times New Roman" w:cs="Times New Roman"/>
          <w:sz w:val="22"/>
          <w:szCs w:val="22"/>
        </w:rPr>
      </w:pPr>
    </w:p>
    <w:p w:rsidR="00633F6D" w:rsidRDefault="00633F6D" w:rsidP="00633F6D">
      <w:pPr>
        <w:pStyle w:val="Style26"/>
        <w:widowControl/>
        <w:spacing w:line="360" w:lineRule="auto"/>
        <w:ind w:firstLine="0"/>
        <w:rPr>
          <w:rStyle w:val="FontStyle46"/>
          <w:rFonts w:ascii="Times New Roman" w:hAnsi="Times New Roman"/>
          <w:sz w:val="22"/>
          <w:szCs w:val="22"/>
        </w:rPr>
      </w:pPr>
      <w:r>
        <w:rPr>
          <w:rStyle w:val="FontStyle46"/>
          <w:rFonts w:ascii="Times New Roman" w:hAnsi="Times New Roman"/>
          <w:sz w:val="22"/>
          <w:szCs w:val="22"/>
        </w:rPr>
        <w:t xml:space="preserve">- </w:t>
      </w:r>
      <w:r w:rsidRPr="006477E1">
        <w:rPr>
          <w:rStyle w:val="FontStyle46"/>
          <w:rFonts w:ascii="Times New Roman" w:hAnsi="Times New Roman"/>
          <w:sz w:val="22"/>
          <w:szCs w:val="22"/>
          <w:u w:val="single"/>
        </w:rPr>
        <w:t>Służba Więzienna</w:t>
      </w:r>
    </w:p>
    <w:p w:rsidR="00633F6D" w:rsidRDefault="00633F6D" w:rsidP="00633F6D">
      <w:pPr>
        <w:pStyle w:val="Style26"/>
        <w:widowControl/>
        <w:spacing w:line="360" w:lineRule="auto"/>
        <w:ind w:firstLine="709"/>
        <w:rPr>
          <w:rStyle w:val="FontStyle46"/>
          <w:rFonts w:ascii="Times New Roman" w:hAnsi="Times New Roman"/>
          <w:sz w:val="22"/>
          <w:szCs w:val="22"/>
        </w:rPr>
      </w:pPr>
      <w:r>
        <w:rPr>
          <w:rStyle w:val="FontStyle46"/>
          <w:rFonts w:ascii="Times New Roman" w:hAnsi="Times New Roman"/>
          <w:sz w:val="22"/>
          <w:szCs w:val="22"/>
        </w:rPr>
        <w:t>W</w:t>
      </w:r>
      <w:r w:rsidRPr="006477E1">
        <w:rPr>
          <w:rStyle w:val="FontStyle46"/>
          <w:rFonts w:ascii="Times New Roman" w:hAnsi="Times New Roman" w:cs="Times New Roman"/>
          <w:sz w:val="22"/>
          <w:szCs w:val="22"/>
        </w:rPr>
        <w:t xml:space="preserve"> zakresie zarzutów związanych z traktowaniem przez funkcjonariuszy i pracowników </w:t>
      </w:r>
      <w:r>
        <w:rPr>
          <w:rStyle w:val="FontStyle46"/>
          <w:rFonts w:ascii="Times New Roman" w:hAnsi="Times New Roman"/>
          <w:sz w:val="22"/>
          <w:szCs w:val="22"/>
        </w:rPr>
        <w:t>SW</w:t>
      </w:r>
      <w:r w:rsidRPr="006477E1">
        <w:rPr>
          <w:rStyle w:val="FontStyle46"/>
          <w:rFonts w:ascii="Times New Roman" w:hAnsi="Times New Roman" w:cs="Times New Roman"/>
          <w:sz w:val="22"/>
          <w:szCs w:val="22"/>
        </w:rPr>
        <w:t xml:space="preserve"> i rozpatrzonych przez kierowników jednostek organizacyjnych SW we własnym zakresie</w:t>
      </w:r>
      <w:r>
        <w:rPr>
          <w:rStyle w:val="FontStyle46"/>
          <w:rFonts w:ascii="Times New Roman" w:hAnsi="Times New Roman"/>
          <w:sz w:val="22"/>
          <w:szCs w:val="22"/>
        </w:rPr>
        <w:t>:</w:t>
      </w:r>
    </w:p>
    <w:p w:rsidR="00633F6D" w:rsidRDefault="00633F6D" w:rsidP="00633F6D">
      <w:pPr>
        <w:pStyle w:val="Style26"/>
        <w:widowControl/>
        <w:numPr>
          <w:ilvl w:val="1"/>
          <w:numId w:val="1"/>
        </w:numPr>
        <w:spacing w:line="360" w:lineRule="auto"/>
        <w:rPr>
          <w:rStyle w:val="FontStyle46"/>
          <w:rFonts w:ascii="Times New Roman" w:hAnsi="Times New Roman"/>
          <w:sz w:val="22"/>
          <w:szCs w:val="22"/>
        </w:rPr>
      </w:pPr>
      <w:r w:rsidRPr="006477E1">
        <w:rPr>
          <w:rStyle w:val="FontStyle46"/>
          <w:rFonts w:ascii="Times New Roman" w:hAnsi="Times New Roman" w:cs="Times New Roman"/>
          <w:sz w:val="22"/>
          <w:szCs w:val="22"/>
        </w:rPr>
        <w:t xml:space="preserve"> 2014 roku, </w:t>
      </w:r>
      <w:r>
        <w:rPr>
          <w:rStyle w:val="FontStyle46"/>
          <w:rFonts w:ascii="Times New Roman" w:hAnsi="Times New Roman"/>
          <w:sz w:val="22"/>
          <w:szCs w:val="22"/>
        </w:rPr>
        <w:t>z</w:t>
      </w:r>
      <w:r w:rsidRPr="006477E1">
        <w:rPr>
          <w:rStyle w:val="FontStyle46"/>
          <w:rFonts w:ascii="Times New Roman" w:hAnsi="Times New Roman" w:cs="Times New Roman"/>
          <w:sz w:val="22"/>
          <w:szCs w:val="22"/>
        </w:rPr>
        <w:t>badano okoliczności: użycia środków przymusu bezpośredniego - 84 (żaden zarzut nie został uznany za zasadny), pobicia - 261 (żaden zarzut nie został uznany za zasadny), agresji werbalnej - 816 (3 zarzuty uznano za zasadne), zaniechania określonego działania - 1.739 (w tym 10 zarzutów uznano za uzasadnione), sporządzenia wniosku o wymierzenie kary dyscyplinarnej - 908 (w tym 2 zarzuty uznano za uzasadnione), zapewnienia bezpieczeństwa - 628 (żaden zarzut nie został uznany za zasadny), sposobu przeprowadzania kontroli osobistej/ kontroli celi mieszkalnej - 854 (w tym 1 zarzut uznano za uzasadniony), dyskryminacji na tle rasowym i etnicznym - 18 (żaden zarzut nie został uznany za zasadny), dyskryminacji na tle wyznaniowym - 41 (w tym 2 zarzuty uznano za uzasadnione), dyskryminacji na tle orientacji seksualnej - 8 (żaden zarzut nie został uznany za zasadny), innych form niewłaściwego traktowania - 4.983 (w tym 3</w:t>
      </w:r>
      <w:r>
        <w:rPr>
          <w:rStyle w:val="FontStyle46"/>
          <w:rFonts w:ascii="Times New Roman" w:hAnsi="Times New Roman"/>
          <w:sz w:val="22"/>
          <w:szCs w:val="22"/>
        </w:rPr>
        <w:t xml:space="preserve"> zarzuty uznano za uzasadnione);</w:t>
      </w:r>
    </w:p>
    <w:p w:rsidR="00633F6D" w:rsidRDefault="00633F6D" w:rsidP="00633F6D">
      <w:pPr>
        <w:pStyle w:val="Style26"/>
        <w:widowControl/>
        <w:numPr>
          <w:ilvl w:val="1"/>
          <w:numId w:val="1"/>
        </w:numPr>
        <w:spacing w:line="360" w:lineRule="auto"/>
        <w:ind w:firstLine="701"/>
        <w:rPr>
          <w:rStyle w:val="FontStyle46"/>
          <w:rFonts w:ascii="Times New Roman" w:hAnsi="Times New Roman"/>
          <w:sz w:val="22"/>
          <w:szCs w:val="22"/>
        </w:rPr>
      </w:pPr>
      <w:r w:rsidRPr="006477E1">
        <w:rPr>
          <w:rStyle w:val="FontStyle46"/>
          <w:rFonts w:ascii="Times New Roman" w:hAnsi="Times New Roman" w:cs="Times New Roman"/>
          <w:sz w:val="22"/>
          <w:szCs w:val="22"/>
        </w:rPr>
        <w:t>W 2015 roku zbadano okoliczności: użycia środków przymusu bezpośredniego - 77 (żaden zarzut nie został uznany za zasadny), pobicia - 231 (żaden zarzut nie został uznany za zasadny), agresji werbalnej - 952 (1 zarzut uznano za zasadny), zaniechania określonego działania - 1.605 (w tym 7 zarzutów uznano za uzasadnione), sporządzenia wniosku o wymierzenie kary dyscyplinarnej - 923 (w tym 2 zarzuty uznano za uzasadnione), zapewnienia bezpieczeństwa - 688 (żaden zarzut nie został uznany za zasadny), sposobu przeprowadzania kontroli osobistej/ kontroli celi mieszkalnej - 886 (w tym 1 zarzut uznano za uzasadniony), dyskryminacji na tle rasowym i etnicznym - 15 (żaden zarzut nie został uznany za zasadny), dyskryminacji na tle wyznaniowym - 56 (żaden zarzut nie został uznany za zasadny), dyskryminacji na tle orientacji seksualnej - 6 (żaden zarzut nie został uznany za zasadny), innych form niewłaściwego traktowania - 4.837 (w tym 3</w:t>
      </w:r>
      <w:r>
        <w:rPr>
          <w:rStyle w:val="FontStyle46"/>
          <w:rFonts w:ascii="Times New Roman" w:hAnsi="Times New Roman"/>
          <w:sz w:val="22"/>
          <w:szCs w:val="22"/>
        </w:rPr>
        <w:t xml:space="preserve"> zarzuty uznano za uzasadnione);</w:t>
      </w:r>
    </w:p>
    <w:p w:rsidR="00633F6D" w:rsidRPr="006477E1" w:rsidRDefault="00633F6D" w:rsidP="00633F6D">
      <w:pPr>
        <w:pStyle w:val="Style26"/>
        <w:widowControl/>
        <w:numPr>
          <w:ilvl w:val="1"/>
          <w:numId w:val="1"/>
        </w:numPr>
        <w:spacing w:line="360" w:lineRule="auto"/>
        <w:ind w:firstLine="701"/>
        <w:rPr>
          <w:rStyle w:val="FontStyle46"/>
          <w:rFonts w:ascii="Times New Roman" w:hAnsi="Times New Roman" w:cs="Times New Roman"/>
          <w:sz w:val="22"/>
          <w:szCs w:val="22"/>
        </w:rPr>
      </w:pPr>
      <w:r>
        <w:rPr>
          <w:rStyle w:val="FontStyle46"/>
          <w:rFonts w:ascii="Times New Roman" w:hAnsi="Times New Roman"/>
          <w:sz w:val="22"/>
          <w:szCs w:val="22"/>
        </w:rPr>
        <w:t xml:space="preserve">W </w:t>
      </w:r>
      <w:r w:rsidRPr="006477E1">
        <w:rPr>
          <w:rStyle w:val="FontStyle46"/>
          <w:rFonts w:ascii="Times New Roman" w:hAnsi="Times New Roman" w:cs="Times New Roman"/>
          <w:sz w:val="22"/>
          <w:szCs w:val="22"/>
        </w:rPr>
        <w:t xml:space="preserve">2016 roku przez kierowników jednostek organizacyjnych Służby Więziennej we własnym zakresie, w przedmiocie problematyki traktowania osadzonych przez funkcjonariuszy i pracowników Służby Więziennej badano okoliczności: użycia środków przymusu bezpośredniego -109 (2 zarzuty zostały uznane za zasadne), pobicia - 274 (żaden zarzut nie został uznany za zasadny), agresji werbalnej -964 (żaden zarzut nie został uznany za zasadny), zaniechania określonego działania - 1.881 (w tym 6 zarzutów uznano za uzasadnione), sporządzenia wniosku o wymierzenie kary dyscyplinarnej - 874 (w tym 5 zarzutów uznano za uzasadnione), zapewnienia bezpieczeństwa - 607 (w tym 3 zarzuty </w:t>
      </w:r>
      <w:r w:rsidRPr="006477E1">
        <w:rPr>
          <w:rStyle w:val="FontStyle46"/>
          <w:rFonts w:ascii="Times New Roman" w:hAnsi="Times New Roman" w:cs="Times New Roman"/>
          <w:sz w:val="22"/>
          <w:szCs w:val="22"/>
        </w:rPr>
        <w:lastRenderedPageBreak/>
        <w:t>uznano za uzasadnione), sposobu przeprowadzania kontroli osobistej/ kontroli celi mieszkalnej - 928 (żaden zarzut nie został uznany za zasadny), dyskryminacji na tle rasowym i etnicznym - 17 (żaden zarzut nie został uznany za zasadny), dyskryminacji na tle wyznaniowym - 56 (żaden zarzut nie został uznany za zasadny), dyskryminacji na tle orientacji seksualnej - 1 (zarzut nie został uznany za zasadny), innych form niewłaściwego traktowania - 5.621 (w tym 9 zarzutów uznano za uzasadnione).</w:t>
      </w:r>
    </w:p>
    <w:p w:rsidR="00633F6D" w:rsidRPr="006477E1" w:rsidRDefault="00633F6D" w:rsidP="00633F6D">
      <w:pPr>
        <w:pStyle w:val="Style5"/>
        <w:widowControl/>
        <w:spacing w:line="360" w:lineRule="auto"/>
        <w:ind w:firstLine="566"/>
        <w:rPr>
          <w:rStyle w:val="FontStyle46"/>
          <w:rFonts w:ascii="Times New Roman" w:hAnsi="Times New Roman" w:cs="Times New Roman"/>
          <w:sz w:val="22"/>
          <w:szCs w:val="22"/>
        </w:rPr>
      </w:pPr>
      <w:r w:rsidRPr="006477E1">
        <w:rPr>
          <w:rStyle w:val="FontStyle46"/>
          <w:rFonts w:ascii="Times New Roman" w:hAnsi="Times New Roman" w:cs="Times New Roman"/>
          <w:sz w:val="22"/>
          <w:szCs w:val="22"/>
        </w:rPr>
        <w:t>Zamieszczona poniżej tabela przedstawia ilości zarzutów, dotyczących omawianej problematyki, załatwionych przez kierowników jednostek organizacyjnych Służby Więziennej we własnym zakresie w latach 2009-2017 (do dnia 30 czerwca 2017 r.):</w:t>
      </w:r>
    </w:p>
    <w:p w:rsidR="00633F6D" w:rsidRPr="006477E1" w:rsidRDefault="00633F6D" w:rsidP="00633F6D">
      <w:pPr>
        <w:widowControl/>
        <w:spacing w:after="230" w:line="360" w:lineRule="auto"/>
        <w:jc w:val="both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4"/>
        <w:gridCol w:w="2534"/>
        <w:gridCol w:w="3139"/>
      </w:tblGrid>
      <w:tr w:rsidR="00633F6D" w:rsidRPr="006477E1" w:rsidTr="0020141D"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ind w:left="499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Rok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ind w:left="269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Ilość zarzutów zbadanych przez kierowników jednostek organizacyjnych we własnym zakresie w przedmiocie traktowania przez funkcjonariuszy i pracowników SW</w:t>
            </w:r>
          </w:p>
        </w:tc>
      </w:tr>
      <w:tr w:rsidR="00633F6D" w:rsidRPr="006477E1" w:rsidTr="0020141D">
        <w:tc>
          <w:tcPr>
            <w:tcW w:w="15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</w:p>
          <w:p w:rsidR="00633F6D" w:rsidRPr="006477E1" w:rsidRDefault="00633F6D" w:rsidP="0020141D">
            <w:pPr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Ilość zarzutów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Ilość uznanych za zasadne</w:t>
            </w:r>
          </w:p>
        </w:tc>
      </w:tr>
      <w:tr w:rsidR="00633F6D" w:rsidRPr="006477E1" w:rsidTr="0020141D"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ind w:left="461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6.083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633F6D" w:rsidRPr="006477E1" w:rsidTr="0020141D"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ind w:left="461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7679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633F6D" w:rsidRPr="006477E1" w:rsidTr="0020141D"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ind w:left="461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7682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633F6D" w:rsidRPr="006477E1" w:rsidTr="0020141D"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ind w:left="461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8415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633F6D" w:rsidRPr="006477E1" w:rsidTr="0020141D"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ind w:left="461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9292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633F6D" w:rsidRPr="006477E1" w:rsidTr="0020141D"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ind w:left="461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10340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633F6D" w:rsidRPr="006477E1" w:rsidTr="0020141D"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ind w:left="461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10258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633F6D" w:rsidRPr="006477E1" w:rsidTr="0020141D"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ind w:left="461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11332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633F6D" w:rsidRPr="006477E1" w:rsidTr="0020141D"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ind w:left="461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5440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6D" w:rsidRPr="006477E1" w:rsidRDefault="00633F6D" w:rsidP="0020141D">
            <w:pPr>
              <w:pStyle w:val="Style17"/>
              <w:widowControl/>
              <w:spacing w:line="360" w:lineRule="auto"/>
              <w:jc w:val="both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6477E1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</w:tbl>
    <w:p w:rsidR="00633F6D" w:rsidRPr="006477E1" w:rsidRDefault="00633F6D" w:rsidP="00633F6D">
      <w:pPr>
        <w:pStyle w:val="Style26"/>
        <w:widowControl/>
        <w:spacing w:line="360" w:lineRule="auto"/>
        <w:ind w:firstLine="710"/>
        <w:rPr>
          <w:rFonts w:ascii="Times New Roman" w:hAnsi="Times New Roman"/>
          <w:sz w:val="22"/>
          <w:szCs w:val="22"/>
        </w:rPr>
      </w:pPr>
    </w:p>
    <w:p w:rsidR="004D7759" w:rsidRDefault="004D7759"/>
    <w:sectPr w:rsidR="004D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FD3"/>
    <w:multiLevelType w:val="hybridMultilevel"/>
    <w:tmpl w:val="2D988816"/>
    <w:lvl w:ilvl="0" w:tplc="4C8AABEE">
      <w:start w:val="1"/>
      <w:numFmt w:val="bullet"/>
      <w:lvlText w:val="–"/>
      <w:lvlJc w:val="left"/>
      <w:pPr>
        <w:tabs>
          <w:tab w:val="num" w:pos="56"/>
        </w:tabs>
        <w:ind w:left="56" w:hanging="340"/>
      </w:pPr>
      <w:rPr>
        <w:rFonts w:ascii="Gloucester MT Extra Condensed" w:hAnsi="Gloucester MT Extra Condensed" w:cs="Gloucester MT Extra Condensed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6D"/>
    <w:rsid w:val="004D7759"/>
    <w:rsid w:val="00632B4A"/>
    <w:rsid w:val="00633F6D"/>
    <w:rsid w:val="006A0067"/>
    <w:rsid w:val="00727E3C"/>
    <w:rsid w:val="00D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633F6D"/>
    <w:pPr>
      <w:spacing w:line="410" w:lineRule="exact"/>
      <w:ind w:firstLine="442"/>
      <w:jc w:val="both"/>
    </w:pPr>
    <w:rPr>
      <w:rFonts w:ascii="Constantia" w:hAnsi="Constantia"/>
    </w:rPr>
  </w:style>
  <w:style w:type="character" w:customStyle="1" w:styleId="FontStyle46">
    <w:name w:val="Font Style46"/>
    <w:uiPriority w:val="99"/>
    <w:rsid w:val="00633F6D"/>
    <w:rPr>
      <w:rFonts w:ascii="Calibri" w:hAnsi="Calibri" w:cs="Calibri"/>
      <w:sz w:val="20"/>
      <w:szCs w:val="20"/>
    </w:rPr>
  </w:style>
  <w:style w:type="paragraph" w:customStyle="1" w:styleId="Style26">
    <w:name w:val="Style26"/>
    <w:basedOn w:val="Normalny"/>
    <w:uiPriority w:val="99"/>
    <w:rsid w:val="00633F6D"/>
    <w:pPr>
      <w:spacing w:line="302" w:lineRule="exact"/>
      <w:ind w:firstLine="720"/>
      <w:jc w:val="both"/>
    </w:pPr>
    <w:rPr>
      <w:rFonts w:ascii="Calibri" w:hAnsi="Calibri"/>
    </w:rPr>
  </w:style>
  <w:style w:type="paragraph" w:customStyle="1" w:styleId="Style17">
    <w:name w:val="Style17"/>
    <w:basedOn w:val="Normalny"/>
    <w:uiPriority w:val="99"/>
    <w:rsid w:val="00633F6D"/>
    <w:pPr>
      <w:spacing w:line="23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633F6D"/>
    <w:pPr>
      <w:spacing w:line="410" w:lineRule="exact"/>
      <w:ind w:firstLine="442"/>
      <w:jc w:val="both"/>
    </w:pPr>
    <w:rPr>
      <w:rFonts w:ascii="Constantia" w:hAnsi="Constantia"/>
    </w:rPr>
  </w:style>
  <w:style w:type="character" w:customStyle="1" w:styleId="FontStyle46">
    <w:name w:val="Font Style46"/>
    <w:uiPriority w:val="99"/>
    <w:rsid w:val="00633F6D"/>
    <w:rPr>
      <w:rFonts w:ascii="Calibri" w:hAnsi="Calibri" w:cs="Calibri"/>
      <w:sz w:val="20"/>
      <w:szCs w:val="20"/>
    </w:rPr>
  </w:style>
  <w:style w:type="paragraph" w:customStyle="1" w:styleId="Style26">
    <w:name w:val="Style26"/>
    <w:basedOn w:val="Normalny"/>
    <w:uiPriority w:val="99"/>
    <w:rsid w:val="00633F6D"/>
    <w:pPr>
      <w:spacing w:line="302" w:lineRule="exact"/>
      <w:ind w:firstLine="720"/>
      <w:jc w:val="both"/>
    </w:pPr>
    <w:rPr>
      <w:rFonts w:ascii="Calibri" w:hAnsi="Calibri"/>
    </w:rPr>
  </w:style>
  <w:style w:type="paragraph" w:customStyle="1" w:styleId="Style17">
    <w:name w:val="Style17"/>
    <w:basedOn w:val="Normalny"/>
    <w:uiPriority w:val="99"/>
    <w:rsid w:val="00633F6D"/>
    <w:pPr>
      <w:spacing w:line="23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Paweł  (DWMPC)</dc:creator>
  <cp:lastModifiedBy>Mariola Grochulska</cp:lastModifiedBy>
  <cp:revision>2</cp:revision>
  <dcterms:created xsi:type="dcterms:W3CDTF">2017-09-11T13:32:00Z</dcterms:created>
  <dcterms:modified xsi:type="dcterms:W3CDTF">2017-09-11T13:32:00Z</dcterms:modified>
</cp:coreProperties>
</file>