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77777777" w:rsidR="003E072F" w:rsidRPr="00F9274A" w:rsidRDefault="00E639D1" w:rsidP="00F9274A">
      <w:pPr>
        <w:spacing w:before="120" w:after="120"/>
        <w:rPr>
          <w:rFonts w:asciiTheme="minorHAnsi" w:hAnsiTheme="minorHAnsi"/>
          <w:sz w:val="22"/>
          <w:szCs w:val="22"/>
        </w:rPr>
      </w:pPr>
      <w:r w:rsidRPr="00F9274A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56BE637E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823CE" w14:textId="77777777" w:rsidR="003E072F" w:rsidRPr="00F9274A" w:rsidRDefault="003E072F" w:rsidP="00F9274A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F9274A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7777777" w:rsidR="003E072F" w:rsidRPr="00F9274A" w:rsidRDefault="003E072F" w:rsidP="00F9274A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F9274A">
        <w:rPr>
          <w:rFonts w:asciiTheme="minorHAnsi" w:hAnsiTheme="minorHAnsi"/>
          <w:b/>
          <w:sz w:val="22"/>
          <w:szCs w:val="22"/>
        </w:rPr>
        <w:t>nt. etyki i dylematów w służbie cywilnej</w:t>
      </w:r>
    </w:p>
    <w:p w14:paraId="7DC3EB11" w14:textId="77777777" w:rsidR="003E072F" w:rsidRPr="00F9274A" w:rsidRDefault="003E072F" w:rsidP="00F9274A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601200" w:rsidRPr="00F9274A" w14:paraId="4F09B6BC" w14:textId="77777777" w:rsidTr="00A4175C">
        <w:trPr>
          <w:trHeight w:val="419"/>
        </w:trPr>
        <w:tc>
          <w:tcPr>
            <w:tcW w:w="2082" w:type="dxa"/>
            <w:shd w:val="clear" w:color="auto" w:fill="D9D9D9"/>
            <w:vAlign w:val="center"/>
          </w:tcPr>
          <w:p w14:paraId="601DE35C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16" w:type="dxa"/>
            <w:shd w:val="clear" w:color="auto" w:fill="FFFFFF"/>
          </w:tcPr>
          <w:p w14:paraId="75A827BF" w14:textId="7916795D" w:rsidR="003E072F" w:rsidRPr="00F9274A" w:rsidRDefault="008F2671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>Szkolenie z etyki dla członków korpusu służby cywilnej niezajmujących wyższych stanowisk w służbie cywilnej</w:t>
            </w:r>
          </w:p>
        </w:tc>
      </w:tr>
      <w:tr w:rsidR="00601200" w:rsidRPr="00F9274A" w14:paraId="08A6F69A" w14:textId="77777777" w:rsidTr="00A4175C">
        <w:trPr>
          <w:trHeight w:val="306"/>
        </w:trPr>
        <w:tc>
          <w:tcPr>
            <w:tcW w:w="208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01200" w:rsidRPr="00F9274A" w14:paraId="15271DE0" w14:textId="77777777" w:rsidTr="00A4175C">
        <w:trPr>
          <w:trHeight w:val="404"/>
        </w:trPr>
        <w:tc>
          <w:tcPr>
            <w:tcW w:w="2082" w:type="dxa"/>
            <w:shd w:val="clear" w:color="auto" w:fill="D9D9D9"/>
            <w:vAlign w:val="center"/>
          </w:tcPr>
          <w:p w14:paraId="084F249A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F3BD354" w14:textId="163CA87C" w:rsidR="003E072F" w:rsidRPr="00F9274A" w:rsidRDefault="003B681F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>Etyka i konflikt interesów przy wydawaniu decyzji w sprawach indywidualnych (w trybie Kpa i innym)</w:t>
            </w:r>
          </w:p>
        </w:tc>
      </w:tr>
      <w:tr w:rsidR="00601200" w:rsidRPr="00F9274A" w14:paraId="3D51050F" w14:textId="77777777" w:rsidTr="00A4175C">
        <w:trPr>
          <w:trHeight w:val="432"/>
        </w:trPr>
        <w:tc>
          <w:tcPr>
            <w:tcW w:w="2082" w:type="dxa"/>
            <w:shd w:val="clear" w:color="auto" w:fill="D9D9D9"/>
            <w:vAlign w:val="center"/>
          </w:tcPr>
          <w:p w14:paraId="18B1E47B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7B970ECF" w14:textId="55481FF9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t>45 min</w:t>
            </w:r>
            <w:r w:rsidR="00787349" w:rsidRPr="00F9274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EA7520" w:rsidRPr="00F9274A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F9274A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E66AB6" w:rsidRPr="00F9274A">
              <w:rPr>
                <w:rFonts w:asciiTheme="minorHAnsi" w:hAnsiTheme="minorHAnsi"/>
                <w:sz w:val="22"/>
                <w:szCs w:val="22"/>
              </w:rPr>
              <w:t>15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F9274A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="005035ED">
              <w:rPr>
                <w:rFonts w:asciiTheme="minorHAnsi" w:hAnsiTheme="minorHAnsi"/>
                <w:sz w:val="22"/>
                <w:szCs w:val="22"/>
              </w:rPr>
              <w:t>wykład z dyskusją</w:t>
            </w:r>
            <w:r w:rsidR="005035ED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D200A04" w14:textId="45D5B2B4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ab/>
            </w:r>
            <w:r w:rsidRPr="00F9274A">
              <w:rPr>
                <w:rFonts w:asciiTheme="minorHAnsi" w:hAnsiTheme="minorHAnsi"/>
                <w:sz w:val="22"/>
                <w:szCs w:val="22"/>
              </w:rPr>
              <w:tab/>
            </w:r>
            <w:r w:rsidR="00707597" w:rsidRPr="00F9274A">
              <w:rPr>
                <w:rFonts w:asciiTheme="minorHAnsi" w:hAnsiTheme="minorHAnsi"/>
                <w:sz w:val="22"/>
                <w:szCs w:val="22"/>
              </w:rPr>
              <w:t>10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min. – ćwiczenie</w:t>
            </w:r>
            <w:r w:rsidR="00B93B89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12D2E2C" w14:textId="4AFF6C52" w:rsidR="003E072F" w:rsidRPr="00F9274A" w:rsidRDefault="00E66AB6" w:rsidP="00F9274A">
            <w:pPr>
              <w:spacing w:before="120" w:after="120"/>
              <w:ind w:left="1406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>20</w:t>
            </w:r>
            <w:r w:rsidR="00B93B89" w:rsidRPr="00F9274A">
              <w:rPr>
                <w:rFonts w:asciiTheme="minorHAnsi" w:hAnsiTheme="minorHAnsi"/>
                <w:sz w:val="22"/>
                <w:szCs w:val="22"/>
              </w:rPr>
              <w:t xml:space="preserve"> min. – ćwiczenie w </w:t>
            </w:r>
            <w:r w:rsidR="005035ED">
              <w:rPr>
                <w:rFonts w:asciiTheme="minorHAnsi" w:hAnsiTheme="minorHAnsi"/>
                <w:sz w:val="22"/>
                <w:szCs w:val="22"/>
              </w:rPr>
              <w:t>zespołach</w:t>
            </w:r>
          </w:p>
        </w:tc>
      </w:tr>
      <w:tr w:rsidR="00601200" w:rsidRPr="00F9274A" w14:paraId="670AA504" w14:textId="77777777" w:rsidTr="00A4175C">
        <w:tc>
          <w:tcPr>
            <w:tcW w:w="2082" w:type="dxa"/>
            <w:shd w:val="clear" w:color="auto" w:fill="D9D9D9"/>
            <w:vAlign w:val="center"/>
          </w:tcPr>
          <w:p w14:paraId="683BD755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F9274A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AC0B6BD" w14:textId="5551AB73" w:rsidR="003E072F" w:rsidRPr="00F9274A" w:rsidRDefault="005035ED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="003E072F" w:rsidRPr="00F9274A">
              <w:rPr>
                <w:rFonts w:asciiTheme="minorHAnsi" w:hAnsiTheme="minorHAnsi"/>
                <w:sz w:val="22"/>
                <w:szCs w:val="22"/>
              </w:rPr>
              <w:t>ykład z dyskusją</w:t>
            </w:r>
            <w:r w:rsidR="009909CA" w:rsidRPr="00F9274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E2F48DA" w14:textId="392B2DF3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B93B89" w:rsidRPr="00F9274A">
              <w:rPr>
                <w:rFonts w:asciiTheme="minorHAnsi" w:hAnsiTheme="minorHAnsi"/>
                <w:sz w:val="22"/>
                <w:szCs w:val="22"/>
              </w:rPr>
              <w:t xml:space="preserve">całą grupą i </w:t>
            </w:r>
            <w:r w:rsidR="00C45BED" w:rsidRPr="00F9274A">
              <w:rPr>
                <w:rFonts w:asciiTheme="minorHAnsi" w:hAnsiTheme="minorHAnsi"/>
                <w:sz w:val="22"/>
                <w:szCs w:val="22"/>
              </w:rPr>
              <w:t xml:space="preserve">w </w:t>
            </w:r>
            <w:r w:rsidR="005035ED">
              <w:rPr>
                <w:rFonts w:asciiTheme="minorHAnsi" w:hAnsiTheme="minorHAnsi"/>
                <w:sz w:val="22"/>
                <w:szCs w:val="22"/>
              </w:rPr>
              <w:t>zespołach</w:t>
            </w:r>
            <w:r w:rsidR="00C45BED" w:rsidRPr="00F9274A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</w:tr>
      <w:tr w:rsidR="003E072F" w:rsidRPr="00F9274A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EB0193" w:rsidRPr="00F9274A" w14:paraId="05A69D57" w14:textId="77777777" w:rsidTr="00A4175C">
        <w:trPr>
          <w:trHeight w:val="1550"/>
        </w:trPr>
        <w:tc>
          <w:tcPr>
            <w:tcW w:w="2082" w:type="dxa"/>
            <w:shd w:val="clear" w:color="auto" w:fill="D9D9D9"/>
          </w:tcPr>
          <w:p w14:paraId="5A171F14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0F56B334" w14:textId="2E9A6CFD" w:rsidR="003E072F" w:rsidRPr="00830F42" w:rsidRDefault="005035ED" w:rsidP="00F9274A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5035ED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2FC1887B" w14:textId="488E8E95" w:rsidR="005737DC" w:rsidRPr="00F9274A" w:rsidRDefault="005035ED" w:rsidP="00F9274A">
            <w:pPr>
              <w:pStyle w:val="Akapitzlist"/>
              <w:numPr>
                <w:ilvl w:val="0"/>
                <w:numId w:val="2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Zapewnij z</w:t>
            </w:r>
            <w:r w:rsidR="005737DC" w:rsidRPr="00F9274A">
              <w:rPr>
                <w:rFonts w:asciiTheme="minorHAnsi" w:hAnsiTheme="minorHAnsi"/>
                <w:sz w:val="22"/>
                <w:szCs w:val="22"/>
              </w:rPr>
              <w:t xml:space="preserve">rozumienie przez słuchaczy </w:t>
            </w:r>
            <w:r w:rsidR="00920909" w:rsidRPr="00F9274A">
              <w:rPr>
                <w:rFonts w:asciiTheme="minorHAnsi" w:hAnsiTheme="minorHAnsi"/>
                <w:sz w:val="22"/>
                <w:szCs w:val="22"/>
              </w:rPr>
              <w:t>p</w:t>
            </w:r>
            <w:r w:rsidR="00A54B04" w:rsidRPr="00F9274A">
              <w:rPr>
                <w:rFonts w:asciiTheme="minorHAnsi" w:hAnsiTheme="minorHAnsi"/>
                <w:sz w:val="22"/>
                <w:szCs w:val="22"/>
              </w:rPr>
              <w:t>rocedur prawnych</w:t>
            </w:r>
            <w:r w:rsidR="003436D9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20909" w:rsidRPr="00F9274A">
              <w:rPr>
                <w:rFonts w:asciiTheme="minorHAnsi" w:hAnsiTheme="minorHAnsi"/>
                <w:sz w:val="22"/>
                <w:szCs w:val="22"/>
              </w:rPr>
              <w:t>zapobiegania konfliktowi</w:t>
            </w:r>
            <w:r w:rsidR="003436D9" w:rsidRPr="00F9274A">
              <w:rPr>
                <w:rFonts w:asciiTheme="minorHAnsi" w:hAnsiTheme="minorHAnsi"/>
                <w:sz w:val="22"/>
                <w:szCs w:val="22"/>
              </w:rPr>
              <w:t xml:space="preserve"> interesów </w:t>
            </w:r>
            <w:r w:rsidR="003B681F" w:rsidRPr="00F9274A">
              <w:rPr>
                <w:rFonts w:asciiTheme="minorHAnsi" w:hAnsiTheme="minorHAnsi"/>
                <w:sz w:val="22"/>
                <w:szCs w:val="22"/>
              </w:rPr>
              <w:t>przy wydawaniu decyzji w sprawach indywidualnych</w:t>
            </w:r>
            <w:r w:rsidR="00A54B04" w:rsidRPr="00F9274A">
              <w:rPr>
                <w:rFonts w:asciiTheme="minorHAnsi" w:hAnsiTheme="minorHAnsi"/>
                <w:sz w:val="22"/>
                <w:szCs w:val="22"/>
              </w:rPr>
              <w:t xml:space="preserve"> i wynikających stąd obowiązków i odpowiedzialności</w:t>
            </w:r>
            <w:r w:rsidR="005737DC" w:rsidRPr="00F9274A">
              <w:rPr>
                <w:rFonts w:asciiTheme="minorHAnsi" w:hAnsiTheme="minorHAnsi"/>
                <w:sz w:val="22"/>
                <w:szCs w:val="22"/>
              </w:rPr>
              <w:t>.</w:t>
            </w:r>
            <w:r w:rsidR="00FB468C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3B9DC650" w14:textId="34BFDABA" w:rsidR="009909CA" w:rsidRPr="00F9274A" w:rsidRDefault="00FB468C" w:rsidP="00F9274A">
            <w:pPr>
              <w:pStyle w:val="Akapitzlist"/>
              <w:numPr>
                <w:ilvl w:val="0"/>
                <w:numId w:val="2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>Wska</w:t>
            </w:r>
            <w:r w:rsidR="005035ED">
              <w:rPr>
                <w:rFonts w:asciiTheme="minorHAnsi" w:hAnsiTheme="minorHAnsi"/>
                <w:sz w:val="22"/>
                <w:szCs w:val="22"/>
              </w:rPr>
              <w:t>ż</w:t>
            </w:r>
            <w:r w:rsidR="002A4DF8">
              <w:rPr>
                <w:rFonts w:asciiTheme="minorHAnsi" w:hAnsiTheme="minorHAnsi"/>
                <w:sz w:val="22"/>
                <w:szCs w:val="22"/>
              </w:rPr>
              <w:t xml:space="preserve"> elementy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ocenn</w:t>
            </w:r>
            <w:r w:rsidR="005035ED">
              <w:rPr>
                <w:rFonts w:asciiTheme="minorHAnsi" w:hAnsiTheme="minorHAnsi"/>
                <w:sz w:val="22"/>
                <w:szCs w:val="22"/>
              </w:rPr>
              <w:t>e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w procedurach, które wymagają świadomego podejścia</w:t>
            </w:r>
            <w:r w:rsidR="00A54B04" w:rsidRPr="00F9274A">
              <w:rPr>
                <w:rFonts w:asciiTheme="minorHAnsi" w:hAnsiTheme="minorHAnsi"/>
                <w:sz w:val="22"/>
                <w:szCs w:val="22"/>
              </w:rPr>
              <w:t>. Uświadom koniecznoś</w:t>
            </w:r>
            <w:r w:rsidR="005035ED">
              <w:rPr>
                <w:rFonts w:asciiTheme="minorHAnsi" w:hAnsiTheme="minorHAnsi"/>
                <w:sz w:val="22"/>
                <w:szCs w:val="22"/>
              </w:rPr>
              <w:t>ć</w:t>
            </w:r>
            <w:r w:rsidR="00A54B04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C08E6" w:rsidRPr="00F9274A">
              <w:rPr>
                <w:rFonts w:asciiTheme="minorHAnsi" w:hAnsiTheme="minorHAnsi"/>
                <w:sz w:val="22"/>
                <w:szCs w:val="22"/>
              </w:rPr>
              <w:t>ujawnienia i konsultacji czynników mogących wywołać KI</w:t>
            </w:r>
            <w:r w:rsidR="00A54B04" w:rsidRPr="00F9274A">
              <w:rPr>
                <w:rFonts w:asciiTheme="minorHAnsi" w:hAnsiTheme="minorHAnsi"/>
                <w:sz w:val="22"/>
                <w:szCs w:val="22"/>
              </w:rPr>
              <w:t xml:space="preserve"> w takich przypadkach</w:t>
            </w:r>
            <w:r w:rsidR="004C08E6" w:rsidRPr="00F9274A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0AD3604D" w14:textId="4B3E47C9" w:rsidR="003E072F" w:rsidRPr="00F9274A" w:rsidRDefault="00FB468C" w:rsidP="00F9274A">
            <w:pPr>
              <w:pStyle w:val="Akapitzlist"/>
              <w:numPr>
                <w:ilvl w:val="0"/>
                <w:numId w:val="2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54B04" w:rsidRPr="00F9274A">
              <w:rPr>
                <w:rFonts w:asciiTheme="minorHAnsi" w:hAnsiTheme="minorHAnsi"/>
                <w:sz w:val="22"/>
                <w:szCs w:val="22"/>
              </w:rPr>
              <w:t>P</w:t>
            </w:r>
            <w:r w:rsidR="004C08E6" w:rsidRPr="00F9274A">
              <w:rPr>
                <w:rFonts w:asciiTheme="minorHAnsi" w:hAnsiTheme="minorHAnsi"/>
                <w:sz w:val="22"/>
                <w:szCs w:val="22"/>
              </w:rPr>
              <w:t>raktyczn</w:t>
            </w:r>
            <w:r w:rsidR="005035ED">
              <w:rPr>
                <w:rFonts w:asciiTheme="minorHAnsi" w:hAnsiTheme="minorHAnsi"/>
                <w:sz w:val="22"/>
                <w:szCs w:val="22"/>
              </w:rPr>
              <w:t>i</w:t>
            </w:r>
            <w:r w:rsidR="004C08E6" w:rsidRPr="00F9274A">
              <w:rPr>
                <w:rFonts w:asciiTheme="minorHAnsi" w:hAnsiTheme="minorHAnsi"/>
                <w:sz w:val="22"/>
                <w:szCs w:val="22"/>
              </w:rPr>
              <w:t>e przećwicz</w:t>
            </w:r>
            <w:r w:rsidR="005035ED">
              <w:rPr>
                <w:rFonts w:asciiTheme="minorHAnsi" w:hAnsiTheme="minorHAnsi"/>
                <w:sz w:val="22"/>
                <w:szCs w:val="22"/>
              </w:rPr>
              <w:t xml:space="preserve"> z uczestnikami</w:t>
            </w:r>
            <w:r w:rsidR="004C08E6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035ED" w:rsidRPr="00F9274A">
              <w:rPr>
                <w:rFonts w:asciiTheme="minorHAnsi" w:hAnsiTheme="minorHAnsi"/>
                <w:sz w:val="22"/>
                <w:szCs w:val="22"/>
              </w:rPr>
              <w:t>przekazan</w:t>
            </w:r>
            <w:r w:rsidR="005035ED">
              <w:rPr>
                <w:rFonts w:asciiTheme="minorHAnsi" w:hAnsiTheme="minorHAnsi"/>
                <w:sz w:val="22"/>
                <w:szCs w:val="22"/>
              </w:rPr>
              <w:t>ą</w:t>
            </w:r>
            <w:r w:rsidR="005035ED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C08E6" w:rsidRPr="00F9274A">
              <w:rPr>
                <w:rFonts w:asciiTheme="minorHAnsi" w:hAnsiTheme="minorHAnsi"/>
                <w:sz w:val="22"/>
                <w:szCs w:val="22"/>
              </w:rPr>
              <w:t>wiedz</w:t>
            </w:r>
            <w:r w:rsidR="005035ED">
              <w:rPr>
                <w:rFonts w:asciiTheme="minorHAnsi" w:hAnsiTheme="minorHAnsi"/>
                <w:sz w:val="22"/>
                <w:szCs w:val="22"/>
              </w:rPr>
              <w:t>ę</w:t>
            </w:r>
            <w:r w:rsidR="004C08E6" w:rsidRPr="00F9274A">
              <w:rPr>
                <w:rFonts w:asciiTheme="minorHAnsi" w:hAnsiTheme="minorHAnsi"/>
                <w:sz w:val="22"/>
                <w:szCs w:val="22"/>
              </w:rPr>
              <w:t xml:space="preserve"> na przykładach.</w:t>
            </w:r>
            <w:r w:rsidR="003E072F" w:rsidRPr="00F9274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6C852B27" w14:textId="54A74BB6" w:rsidR="00621549" w:rsidRPr="00F9274A" w:rsidRDefault="002157D4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311063C1" wp14:editId="1CF1A29D">
                  <wp:extent cx="4572638" cy="3429479"/>
                  <wp:effectExtent l="114300" t="114300" r="113665" b="152400"/>
                  <wp:docPr id="1" name="Obraz 1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AE49759" w14:textId="702968FF" w:rsidR="0078163C" w:rsidRPr="00F9274A" w:rsidRDefault="003E4B1A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="00B44482" w:rsidRPr="00F9274A">
              <w:rPr>
                <w:rFonts w:asciiTheme="minorHAnsi" w:hAnsiTheme="minorHAnsi"/>
                <w:sz w:val="22"/>
                <w:szCs w:val="22"/>
              </w:rPr>
              <w:t>,</w:t>
            </w:r>
            <w:r w:rsidR="00D76DDE" w:rsidRPr="00F9274A">
              <w:rPr>
                <w:rFonts w:asciiTheme="minorHAnsi" w:hAnsiTheme="minorHAnsi"/>
                <w:sz w:val="22"/>
                <w:szCs w:val="22"/>
              </w:rPr>
              <w:t xml:space="preserve"> kto </w:t>
            </w:r>
            <w:r w:rsidR="00B44482" w:rsidRPr="00F9274A">
              <w:rPr>
                <w:rFonts w:asciiTheme="minorHAnsi" w:hAnsiTheme="minorHAnsi"/>
                <w:sz w:val="22"/>
                <w:szCs w:val="22"/>
              </w:rPr>
              <w:t xml:space="preserve">z uczestników bierze udział w procesie wydawania decyzji administracyjnych, podatkowych lub innych decyzji w sprawach indywidualnych. </w:t>
            </w:r>
            <w:r w:rsidR="00D76DDE" w:rsidRPr="00F9274A">
              <w:rPr>
                <w:rFonts w:asciiTheme="minorHAnsi" w:hAnsiTheme="minorHAnsi"/>
                <w:sz w:val="22"/>
                <w:szCs w:val="22"/>
              </w:rPr>
              <w:t>Czy byli kiedyś wyłączeni z postępowania ze względu na KI?</w:t>
            </w:r>
            <w:r w:rsidR="00011BB7" w:rsidRPr="00F9274A">
              <w:rPr>
                <w:rFonts w:asciiTheme="minorHAnsi" w:hAnsiTheme="minorHAnsi"/>
                <w:sz w:val="22"/>
                <w:szCs w:val="22"/>
              </w:rPr>
              <w:t xml:space="preserve"> Czy </w:t>
            </w:r>
            <w:r w:rsidR="009A2D7A">
              <w:rPr>
                <w:rFonts w:asciiTheme="minorHAnsi" w:hAnsiTheme="minorHAnsi"/>
                <w:sz w:val="22"/>
                <w:szCs w:val="22"/>
              </w:rPr>
              <w:t xml:space="preserve">słyszeli o </w:t>
            </w:r>
            <w:r w:rsidR="00011BB7" w:rsidRPr="00F9274A">
              <w:rPr>
                <w:rFonts w:asciiTheme="minorHAnsi" w:hAnsiTheme="minorHAnsi"/>
                <w:sz w:val="22"/>
                <w:szCs w:val="22"/>
              </w:rPr>
              <w:t>specyficzn</w:t>
            </w:r>
            <w:r w:rsidR="009A2D7A">
              <w:rPr>
                <w:rFonts w:asciiTheme="minorHAnsi" w:hAnsiTheme="minorHAnsi"/>
                <w:sz w:val="22"/>
                <w:szCs w:val="22"/>
              </w:rPr>
              <w:t>ych</w:t>
            </w:r>
            <w:r w:rsidR="00011BB7" w:rsidRPr="00F9274A">
              <w:rPr>
                <w:rFonts w:asciiTheme="minorHAnsi" w:hAnsiTheme="minorHAnsi"/>
                <w:sz w:val="22"/>
                <w:szCs w:val="22"/>
              </w:rPr>
              <w:t xml:space="preserve"> dylemat</w:t>
            </w:r>
            <w:r w:rsidR="009A2D7A">
              <w:rPr>
                <w:rFonts w:asciiTheme="minorHAnsi" w:hAnsiTheme="minorHAnsi"/>
                <w:sz w:val="22"/>
                <w:szCs w:val="22"/>
              </w:rPr>
              <w:t>ach</w:t>
            </w:r>
            <w:r w:rsidR="005035ED">
              <w:rPr>
                <w:rFonts w:asciiTheme="minorHAnsi" w:hAnsiTheme="minorHAnsi"/>
                <w:sz w:val="22"/>
                <w:szCs w:val="22"/>
              </w:rPr>
              <w:t xml:space="preserve"> z tym związanych</w:t>
            </w:r>
            <w:r w:rsidR="00011BB7" w:rsidRPr="00F9274A">
              <w:rPr>
                <w:rFonts w:asciiTheme="minorHAnsi" w:hAnsiTheme="minorHAnsi"/>
                <w:sz w:val="22"/>
                <w:szCs w:val="22"/>
              </w:rPr>
              <w:t>?</w:t>
            </w:r>
            <w:r w:rsidR="005035ED">
              <w:rPr>
                <w:rFonts w:asciiTheme="minorHAnsi" w:hAnsiTheme="minorHAnsi"/>
                <w:sz w:val="22"/>
                <w:szCs w:val="22"/>
              </w:rPr>
              <w:t xml:space="preserve"> Jeżeli tak, to możesz je przedyskutować po zakończeniu bloku tematycznego.</w:t>
            </w:r>
          </w:p>
          <w:p w14:paraId="590CF336" w14:textId="0E8D759E" w:rsidR="00030881" w:rsidRPr="00F9274A" w:rsidRDefault="002157D4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3E5E1A6" wp14:editId="324BB93E">
                  <wp:extent cx="4572638" cy="3429479"/>
                  <wp:effectExtent l="114300" t="114300" r="113665" b="152400"/>
                  <wp:docPr id="2" name="Obraz 2" descr="Tytuł slajdu: Wybrane zasady ogólne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89952C3" w14:textId="186B434C" w:rsidR="00B27743" w:rsidRPr="00F9274A" w:rsidRDefault="00DB5E17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 pokrótce</w:t>
            </w:r>
            <w:r w:rsidRPr="00A4175C">
              <w:rPr>
                <w:rFonts w:asciiTheme="minorHAnsi" w:hAnsiTheme="minorHAnsi"/>
                <w:sz w:val="22"/>
                <w:szCs w:val="22"/>
              </w:rPr>
              <w:t xml:space="preserve"> wybran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A4175C">
              <w:rPr>
                <w:rFonts w:asciiTheme="minorHAnsi" w:hAnsiTheme="minorHAnsi"/>
                <w:sz w:val="22"/>
                <w:szCs w:val="22"/>
              </w:rPr>
              <w:t xml:space="preserve"> zasad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A4175C">
              <w:rPr>
                <w:rFonts w:asciiTheme="minorHAnsi" w:hAnsiTheme="minorHAnsi"/>
                <w:sz w:val="22"/>
                <w:szCs w:val="22"/>
              </w:rPr>
              <w:t xml:space="preserve"> ogóln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A4175C">
              <w:rPr>
                <w:rFonts w:asciiTheme="minorHAnsi" w:hAnsiTheme="minorHAnsi"/>
                <w:sz w:val="22"/>
                <w:szCs w:val="22"/>
              </w:rPr>
              <w:t xml:space="preserve"> wydawania decyzji z Zarządzenia nr 70 PRM i z Kpa. </w:t>
            </w:r>
            <w:r w:rsidR="00B27743" w:rsidRPr="00F9274A">
              <w:rPr>
                <w:rFonts w:asciiTheme="minorHAnsi" w:hAnsiTheme="minorHAnsi"/>
                <w:sz w:val="22"/>
                <w:szCs w:val="22"/>
              </w:rPr>
              <w:t xml:space="preserve">Choć są ogólne, to powinny być stosowane w postępowaniu. </w:t>
            </w:r>
          </w:p>
          <w:p w14:paraId="58F18A30" w14:textId="4311E823" w:rsidR="00B27743" w:rsidRPr="00F9274A" w:rsidRDefault="002157D4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1035DC9" wp14:editId="30BCDD6A">
                  <wp:extent cx="4572638" cy="3429479"/>
                  <wp:effectExtent l="114300" t="114300" r="113665" b="152400"/>
                  <wp:docPr id="3" name="Obraz 3" descr="Tytuł slajdu: Bestronność i bezinteresowaność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D421798" w14:textId="66017E58" w:rsidR="00B27743" w:rsidRPr="00F9274A" w:rsidRDefault="00DB5E17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27743" w:rsidRPr="00F9274A">
              <w:rPr>
                <w:rFonts w:asciiTheme="minorHAnsi" w:hAnsiTheme="minorHAnsi"/>
                <w:sz w:val="22"/>
                <w:szCs w:val="22"/>
              </w:rPr>
              <w:t xml:space="preserve">zasady bezstronności i bezinteresowności w kontekście wydawania decyzji. </w:t>
            </w:r>
          </w:p>
          <w:p w14:paraId="7E466407" w14:textId="5645B164" w:rsidR="006A7136" w:rsidRPr="00F9274A" w:rsidRDefault="002157D4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AB33F1D" wp14:editId="4753C4F8">
                  <wp:extent cx="4572638" cy="3429479"/>
                  <wp:effectExtent l="114300" t="114300" r="113665" b="152400"/>
                  <wp:docPr id="4" name="Obraz 4" descr="Tytuł slajdu: Rodzaje KI przy wydawaniu decyzji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3BC33F7" w14:textId="6258D799" w:rsidR="006A7136" w:rsidRPr="00F9274A" w:rsidRDefault="00A42C12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</w:t>
            </w:r>
            <w:r w:rsidR="006A7136" w:rsidRPr="00F9274A">
              <w:rPr>
                <w:rFonts w:asciiTheme="minorHAnsi" w:hAnsiTheme="minorHAnsi"/>
                <w:sz w:val="22"/>
                <w:szCs w:val="22"/>
              </w:rPr>
              <w:t xml:space="preserve">, na czym polegają rodzaje KI i jak ich unikać w specyfice wydawania decyzji administracyjnych czy podatkowych. </w:t>
            </w:r>
          </w:p>
          <w:p w14:paraId="66A6BB1E" w14:textId="4892DDF5" w:rsidR="00C3274D" w:rsidRPr="00F9274A" w:rsidRDefault="002157D4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4559D173" wp14:editId="158F8A2C">
                  <wp:extent cx="4572638" cy="3429479"/>
                  <wp:effectExtent l="114300" t="114300" r="113665" b="152400"/>
                  <wp:docPr id="5" name="Obraz 5" descr="Tytuł slajdu: Konflikt interesów w decyzjach - skutki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2B3B397" w14:textId="6083D461" w:rsidR="00F81AB6" w:rsidRPr="00F9274A" w:rsidRDefault="00F81AB6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58F4794B" w14:textId="6A72AC2E" w:rsidR="0019013C" w:rsidRPr="00F9274A" w:rsidRDefault="00A42C12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</w:t>
            </w:r>
            <w:r w:rsidRPr="00F60AFD" w:rsidDel="00F60AF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9013C" w:rsidRPr="00F9274A">
              <w:rPr>
                <w:rFonts w:asciiTheme="minorHAnsi" w:hAnsiTheme="minorHAnsi"/>
                <w:sz w:val="22"/>
                <w:szCs w:val="22"/>
              </w:rPr>
              <w:t xml:space="preserve">skutki KI w specyfice postępowań administracyjnych. Mogą być one </w:t>
            </w:r>
            <w:r w:rsidR="002965D2">
              <w:rPr>
                <w:rFonts w:asciiTheme="minorHAnsi" w:hAnsiTheme="minorHAnsi"/>
                <w:sz w:val="22"/>
                <w:szCs w:val="22"/>
              </w:rPr>
              <w:t>dotkliwe</w:t>
            </w:r>
            <w:r w:rsidR="002965D2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9013C" w:rsidRPr="00F9274A">
              <w:rPr>
                <w:rFonts w:asciiTheme="minorHAnsi" w:hAnsiTheme="minorHAnsi"/>
                <w:sz w:val="22"/>
                <w:szCs w:val="22"/>
              </w:rPr>
              <w:t>dla strony, którą może być osoba fizyczna</w:t>
            </w:r>
            <w:r w:rsidR="00F73F2A" w:rsidRPr="00F9274A">
              <w:rPr>
                <w:rFonts w:asciiTheme="minorHAnsi" w:hAnsiTheme="minorHAnsi"/>
                <w:sz w:val="22"/>
                <w:szCs w:val="22"/>
              </w:rPr>
              <w:t>,</w:t>
            </w:r>
            <w:r w:rsidR="0019013C" w:rsidRPr="00F9274A">
              <w:rPr>
                <w:rFonts w:asciiTheme="minorHAnsi" w:hAnsiTheme="minorHAnsi"/>
                <w:sz w:val="22"/>
                <w:szCs w:val="22"/>
              </w:rPr>
              <w:t xml:space="preserve"> ale także duży podmiot prawny, np. spółka akcyjna. </w:t>
            </w:r>
          </w:p>
          <w:p w14:paraId="360DBC12" w14:textId="77777777" w:rsidR="00FB3288" w:rsidRDefault="00F73F2A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Niektóre decyzje są wydawane w sprawach indywidualnych i </w:t>
            </w:r>
            <w:r w:rsidR="0054009A" w:rsidRPr="00F9274A">
              <w:rPr>
                <w:rFonts w:asciiTheme="minorHAnsi" w:hAnsiTheme="minorHAnsi"/>
                <w:sz w:val="22"/>
                <w:szCs w:val="22"/>
              </w:rPr>
              <w:t xml:space="preserve">w miarę 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>oczywistych, np. wydanie prawa jazdy.</w:t>
            </w:r>
            <w:r w:rsidR="00A42C1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152C8949" w14:textId="518C2A79" w:rsidR="00FB3288" w:rsidRDefault="00A42C12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Inne</w:t>
            </w:r>
            <w:r w:rsidR="002965D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45B15">
              <w:rPr>
                <w:rFonts w:asciiTheme="minorHAnsi" w:hAnsiTheme="minorHAnsi"/>
                <w:sz w:val="22"/>
                <w:szCs w:val="22"/>
              </w:rPr>
              <w:t>mają zasięg indywidualny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ale </w:t>
            </w:r>
            <w:r w:rsidR="00A45B15">
              <w:rPr>
                <w:rFonts w:asciiTheme="minorHAnsi" w:hAnsiTheme="minorHAnsi"/>
                <w:sz w:val="22"/>
                <w:szCs w:val="22"/>
              </w:rPr>
              <w:t xml:space="preserve">są </w:t>
            </w:r>
            <w:r>
              <w:rPr>
                <w:rFonts w:asciiTheme="minorHAnsi" w:hAnsiTheme="minorHAnsi"/>
                <w:sz w:val="22"/>
                <w:szCs w:val="22"/>
              </w:rPr>
              <w:t>mniej oczywiste, jak uznanie obywatelstwa polskiego</w:t>
            </w:r>
            <w:r w:rsidR="009F7E9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CC52F2">
              <w:rPr>
                <w:rFonts w:asciiTheme="minorHAnsi" w:hAnsiTheme="minorHAnsi"/>
                <w:sz w:val="22"/>
                <w:szCs w:val="22"/>
              </w:rPr>
              <w:t xml:space="preserve">zezwolenie na pracę, </w:t>
            </w:r>
            <w:r w:rsidR="00A45B15">
              <w:rPr>
                <w:rFonts w:asciiTheme="minorHAnsi" w:hAnsiTheme="minorHAnsi"/>
                <w:sz w:val="22"/>
                <w:szCs w:val="22"/>
              </w:rPr>
              <w:t>decyzja o zwrocie nieprawidłowo wykorzystanej części dotacji</w:t>
            </w:r>
            <w:r w:rsidR="009F7E99">
              <w:rPr>
                <w:rFonts w:asciiTheme="minorHAnsi" w:hAnsiTheme="minorHAnsi"/>
                <w:sz w:val="22"/>
                <w:szCs w:val="22"/>
              </w:rPr>
              <w:t>, decyzja o prawie do rekompensaty za mienie zabużańskie czy o ustaleniu odszkodowania za nieruchomości przejęte na cele publiczne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656FDFF5" w14:textId="3F36F42D" w:rsidR="00660F61" w:rsidRDefault="00A42C12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Jeszcze i</w:t>
            </w:r>
            <w:r w:rsidR="0054009A" w:rsidRPr="00F9274A">
              <w:rPr>
                <w:rFonts w:asciiTheme="minorHAnsi" w:hAnsiTheme="minorHAnsi"/>
                <w:sz w:val="22"/>
                <w:szCs w:val="22"/>
              </w:rPr>
              <w:t>nne</w:t>
            </w:r>
            <w:r w:rsidR="006D5252" w:rsidRPr="00F9274A">
              <w:rPr>
                <w:rFonts w:asciiTheme="minorHAnsi" w:hAnsiTheme="minorHAnsi"/>
                <w:sz w:val="22"/>
                <w:szCs w:val="22"/>
              </w:rPr>
              <w:t xml:space="preserve"> mogą </w:t>
            </w:r>
            <w:r w:rsidR="001A2103" w:rsidRPr="00F9274A">
              <w:rPr>
                <w:rFonts w:asciiTheme="minorHAnsi" w:hAnsiTheme="minorHAnsi"/>
                <w:sz w:val="22"/>
                <w:szCs w:val="22"/>
              </w:rPr>
              <w:t>oddziaływać</w:t>
            </w:r>
            <w:r w:rsidR="006D5252" w:rsidRPr="00F9274A">
              <w:rPr>
                <w:rFonts w:asciiTheme="minorHAnsi" w:hAnsiTheme="minorHAnsi"/>
                <w:sz w:val="22"/>
                <w:szCs w:val="22"/>
              </w:rPr>
              <w:t xml:space="preserve"> na cały region, jak np. </w:t>
            </w:r>
            <w:r w:rsidR="00A45B15">
              <w:rPr>
                <w:rFonts w:asciiTheme="minorHAnsi" w:hAnsiTheme="minorHAnsi"/>
                <w:sz w:val="22"/>
                <w:szCs w:val="22"/>
              </w:rPr>
              <w:t>zezwolenia na realizację inwestycji drogowej</w:t>
            </w:r>
            <w:r w:rsidR="009F7E99">
              <w:rPr>
                <w:rFonts w:asciiTheme="minorHAnsi" w:hAnsiTheme="minorHAnsi"/>
                <w:sz w:val="22"/>
                <w:szCs w:val="22"/>
              </w:rPr>
              <w:t>, lotniskowej</w:t>
            </w:r>
            <w:r w:rsidR="005E0A36">
              <w:rPr>
                <w:rFonts w:asciiTheme="minorHAnsi" w:hAnsiTheme="minorHAnsi"/>
                <w:sz w:val="22"/>
                <w:szCs w:val="22"/>
              </w:rPr>
              <w:t>, kolejowej</w:t>
            </w:r>
            <w:r w:rsidR="009F7E99">
              <w:rPr>
                <w:rFonts w:asciiTheme="minorHAnsi" w:hAnsiTheme="minorHAnsi"/>
                <w:sz w:val="22"/>
                <w:szCs w:val="22"/>
              </w:rPr>
              <w:t xml:space="preserve"> czy przeciwpowodziowej.</w:t>
            </w:r>
            <w:r w:rsidR="006D5252" w:rsidRPr="00F9274A">
              <w:rPr>
                <w:rFonts w:asciiTheme="minorHAnsi" w:hAnsiTheme="minorHAnsi"/>
                <w:sz w:val="22"/>
                <w:szCs w:val="22"/>
              </w:rPr>
              <w:t xml:space="preserve"> Wtedy </w:t>
            </w:r>
            <w:r w:rsidR="007543D4" w:rsidRPr="00F9274A">
              <w:rPr>
                <w:rFonts w:asciiTheme="minorHAnsi" w:hAnsiTheme="minorHAnsi"/>
                <w:sz w:val="22"/>
                <w:szCs w:val="22"/>
              </w:rPr>
              <w:t xml:space="preserve">negatywne skutki </w:t>
            </w:r>
            <w:r w:rsidR="00DF5C67" w:rsidRPr="00F9274A">
              <w:rPr>
                <w:rFonts w:asciiTheme="minorHAnsi" w:hAnsiTheme="minorHAnsi"/>
                <w:sz w:val="22"/>
                <w:szCs w:val="22"/>
              </w:rPr>
              <w:t xml:space="preserve">rzeczywistego i postrzeganego </w:t>
            </w:r>
            <w:r w:rsidR="007543D4" w:rsidRPr="00F9274A">
              <w:rPr>
                <w:rFonts w:asciiTheme="minorHAnsi" w:hAnsiTheme="minorHAnsi"/>
                <w:sz w:val="22"/>
                <w:szCs w:val="22"/>
              </w:rPr>
              <w:t xml:space="preserve">konfliktu interesów </w:t>
            </w:r>
            <w:r w:rsidR="006D5252" w:rsidRPr="00F9274A">
              <w:rPr>
                <w:rFonts w:asciiTheme="minorHAnsi" w:hAnsiTheme="minorHAnsi"/>
                <w:sz w:val="22"/>
                <w:szCs w:val="22"/>
              </w:rPr>
              <w:t>dla społeczeństwa mogą być</w:t>
            </w:r>
            <w:r w:rsidR="007543D4" w:rsidRPr="00F9274A">
              <w:rPr>
                <w:rFonts w:asciiTheme="minorHAnsi" w:hAnsiTheme="minorHAnsi"/>
                <w:sz w:val="22"/>
                <w:szCs w:val="22"/>
              </w:rPr>
              <w:t xml:space="preserve"> wielokrotnie większe niż ew</w:t>
            </w:r>
            <w:r w:rsidR="001A2103" w:rsidRPr="00F9274A">
              <w:rPr>
                <w:rFonts w:asciiTheme="minorHAnsi" w:hAnsiTheme="minorHAnsi"/>
                <w:sz w:val="22"/>
                <w:szCs w:val="22"/>
              </w:rPr>
              <w:t>entualne</w:t>
            </w:r>
            <w:r w:rsidR="007543D4" w:rsidRPr="00F9274A">
              <w:rPr>
                <w:rFonts w:asciiTheme="minorHAnsi" w:hAnsiTheme="minorHAnsi"/>
                <w:sz w:val="22"/>
                <w:szCs w:val="22"/>
              </w:rPr>
              <w:t xml:space="preserve"> korzyści dla </w:t>
            </w:r>
            <w:r w:rsidR="00DF5C67" w:rsidRPr="00F9274A">
              <w:rPr>
                <w:rFonts w:asciiTheme="minorHAnsi" w:hAnsiTheme="minorHAnsi"/>
                <w:sz w:val="22"/>
                <w:szCs w:val="22"/>
              </w:rPr>
              <w:t xml:space="preserve">urzędnika czy nawet dla </w:t>
            </w:r>
            <w:r w:rsidR="006D5252" w:rsidRPr="00F9274A">
              <w:rPr>
                <w:rFonts w:asciiTheme="minorHAnsi" w:hAnsiTheme="minorHAnsi"/>
                <w:sz w:val="22"/>
                <w:szCs w:val="22"/>
              </w:rPr>
              <w:t>strony</w:t>
            </w:r>
            <w:r w:rsidR="008C03D1" w:rsidRPr="00F9274A">
              <w:rPr>
                <w:rFonts w:asciiTheme="minorHAnsi" w:hAnsiTheme="minorHAnsi"/>
                <w:sz w:val="22"/>
                <w:szCs w:val="22"/>
              </w:rPr>
              <w:t xml:space="preserve"> (np. zatwierdzenie niewłaściwej lokalizacji)</w:t>
            </w:r>
            <w:r w:rsidR="00DF5C67" w:rsidRPr="00F9274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0A95B52" w14:textId="77777777" w:rsidR="00557206" w:rsidRPr="00A4175C" w:rsidRDefault="00557206" w:rsidP="00A4175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Zapytaj, czy uczestnicy szkolenia biorą udział w procesie wydawania decyzji administracyjnych lub podatkowych i jakiego rodzaju. Wspólnie oceńcie, jakie mogą być negatywne skutki KI przy wydawaniu takich decyzji. Zwróć uwagę także na koszty społeczne oraz wizerunkowe dla służby cywilnej. </w:t>
            </w:r>
          </w:p>
          <w:p w14:paraId="6E100EDF" w14:textId="21CF44C9" w:rsidR="003238F8" w:rsidRPr="00F9274A" w:rsidRDefault="003238F8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>Konflikt interesów stanowi wstęp, a czasami tło, d</w:t>
            </w:r>
            <w:r w:rsidR="001A2103" w:rsidRPr="00F9274A">
              <w:rPr>
                <w:rFonts w:asciiTheme="minorHAnsi" w:hAnsiTheme="minorHAnsi"/>
                <w:sz w:val="22"/>
                <w:szCs w:val="22"/>
              </w:rPr>
              <w:t>o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nadużyć i korupcji. </w:t>
            </w:r>
          </w:p>
          <w:p w14:paraId="7986E44E" w14:textId="2101902E" w:rsidR="006A09B3" w:rsidRPr="00F9274A" w:rsidRDefault="002157D4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5404F73F" wp14:editId="2CB8FEA3">
                  <wp:extent cx="4572638" cy="3429479"/>
                  <wp:effectExtent l="114300" t="114300" r="113665" b="152400"/>
                  <wp:docPr id="6" name="Obraz 6" descr="Tytuł slajdu: Kodeks postępowania administracyjnego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95700D0" w14:textId="59C7D0C0" w:rsidR="006A09B3" w:rsidRPr="00F9274A" w:rsidRDefault="00B2309D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Ten i następny slajd należy analizować z treścią art. </w:t>
            </w:r>
            <w:r w:rsidR="008C03D1" w:rsidRPr="00F9274A">
              <w:rPr>
                <w:rFonts w:asciiTheme="minorHAnsi" w:hAnsiTheme="minorHAnsi"/>
                <w:sz w:val="22"/>
                <w:szCs w:val="22"/>
              </w:rPr>
              <w:t xml:space="preserve">24 Kpa 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>dostępn</w:t>
            </w:r>
            <w:r w:rsidR="008C03D1" w:rsidRPr="00F9274A">
              <w:rPr>
                <w:rFonts w:asciiTheme="minorHAnsi" w:hAnsiTheme="minorHAnsi"/>
                <w:sz w:val="22"/>
                <w:szCs w:val="22"/>
              </w:rPr>
              <w:t>ą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w materiałach</w:t>
            </w:r>
            <w:r w:rsidR="002B2D70" w:rsidRPr="00F9274A">
              <w:rPr>
                <w:rFonts w:asciiTheme="minorHAnsi" w:hAnsiTheme="minorHAnsi"/>
                <w:sz w:val="22"/>
                <w:szCs w:val="22"/>
              </w:rPr>
              <w:t>.</w:t>
            </w:r>
            <w:r w:rsidR="00882A92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F38DC" w:rsidRPr="00F9274A">
              <w:rPr>
                <w:rFonts w:asciiTheme="minorHAnsi" w:hAnsiTheme="minorHAnsi"/>
                <w:sz w:val="22"/>
                <w:szCs w:val="22"/>
              </w:rPr>
              <w:t xml:space="preserve">Niektóre przesłanki wyłączenia pracownika organu są jednoznacznie określone. </w:t>
            </w:r>
          </w:p>
          <w:p w14:paraId="74E18A7C" w14:textId="09E8AB78" w:rsidR="00E17C94" w:rsidRPr="00F9274A" w:rsidRDefault="002157D4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E06C155" wp14:editId="7636932B">
                  <wp:extent cx="4572638" cy="3429479"/>
                  <wp:effectExtent l="114300" t="114300" r="113665" b="152400"/>
                  <wp:docPr id="7" name="Obraz 7" descr="Tytuł slajdu: Kodeks postępowania administracyjnego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CEBD3E5" w14:textId="1EA956D3" w:rsidR="00AB525A" w:rsidRPr="00F9274A" w:rsidRDefault="00AB525A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>Podkreśl, że przepis dotyczy zarówno rzeczywistego</w:t>
            </w:r>
            <w:r w:rsidR="001A2103" w:rsidRPr="00F9274A">
              <w:rPr>
                <w:rFonts w:asciiTheme="minorHAnsi" w:hAnsiTheme="minorHAnsi"/>
                <w:sz w:val="22"/>
                <w:szCs w:val="22"/>
              </w:rPr>
              <w:t>,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jak i postrzeganego KI.  </w:t>
            </w:r>
          </w:p>
          <w:p w14:paraId="2543B120" w14:textId="4FD2A0A9" w:rsidR="00217B95" w:rsidRPr="00F9274A" w:rsidRDefault="0078392A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Dwa inne przepisy są ocenne </w:t>
            </w:r>
            <w:r w:rsidR="006D200E" w:rsidRPr="00F9274A">
              <w:rPr>
                <w:rFonts w:asciiTheme="minorHAnsi" w:hAnsiTheme="minorHAnsi"/>
                <w:sz w:val="22"/>
                <w:szCs w:val="22"/>
              </w:rPr>
              <w:t>(„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>może mieć wpływ</w:t>
            </w:r>
            <w:r w:rsidR="006D200E" w:rsidRPr="00F9274A">
              <w:rPr>
                <w:rFonts w:asciiTheme="minorHAnsi" w:hAnsiTheme="minorHAnsi"/>
                <w:sz w:val="22"/>
                <w:szCs w:val="22"/>
              </w:rPr>
              <w:t>”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>, „uprawdopodobnione istnienie okoliczności, które mogą wywołać wątpliwość”</w:t>
            </w:r>
            <w:r w:rsidR="006D200E" w:rsidRPr="00F9274A">
              <w:rPr>
                <w:rFonts w:asciiTheme="minorHAnsi" w:hAnsiTheme="minorHAnsi"/>
                <w:sz w:val="22"/>
                <w:szCs w:val="22"/>
              </w:rPr>
              <w:t>)</w:t>
            </w:r>
            <w:r w:rsidR="007A4D50" w:rsidRPr="00F9274A">
              <w:rPr>
                <w:rFonts w:asciiTheme="minorHAnsi" w:hAnsiTheme="minorHAnsi"/>
                <w:sz w:val="22"/>
                <w:szCs w:val="22"/>
              </w:rPr>
              <w:t>. U</w:t>
            </w:r>
            <w:r w:rsidR="006D200E" w:rsidRPr="00F9274A">
              <w:rPr>
                <w:rFonts w:asciiTheme="minorHAnsi" w:hAnsiTheme="minorHAnsi"/>
                <w:sz w:val="22"/>
                <w:szCs w:val="22"/>
              </w:rPr>
              <w:t xml:space="preserve"> jednej osoby coś może </w:t>
            </w:r>
            <w:r w:rsidR="007A4D50" w:rsidRPr="00F9274A">
              <w:rPr>
                <w:rFonts w:asciiTheme="minorHAnsi" w:hAnsiTheme="minorHAnsi"/>
                <w:sz w:val="22"/>
                <w:szCs w:val="22"/>
              </w:rPr>
              <w:t>wywołać</w:t>
            </w:r>
            <w:r w:rsidR="006D200E" w:rsidRPr="00F9274A">
              <w:rPr>
                <w:rFonts w:asciiTheme="minorHAnsi" w:hAnsiTheme="minorHAnsi"/>
                <w:sz w:val="22"/>
                <w:szCs w:val="22"/>
              </w:rPr>
              <w:t xml:space="preserve"> wątpliwości, a u innej nie. </w:t>
            </w:r>
            <w:r w:rsidR="007A4D50" w:rsidRPr="00F9274A">
              <w:rPr>
                <w:rFonts w:asciiTheme="minorHAnsi" w:hAnsiTheme="minorHAnsi"/>
                <w:sz w:val="22"/>
                <w:szCs w:val="22"/>
              </w:rPr>
              <w:t xml:space="preserve">Nie składamy co prawda żadnego oświadczenia </w:t>
            </w:r>
            <w:r w:rsidR="00217B95" w:rsidRPr="00F9274A">
              <w:rPr>
                <w:rFonts w:asciiTheme="minorHAnsi" w:hAnsiTheme="minorHAnsi"/>
                <w:sz w:val="22"/>
                <w:szCs w:val="22"/>
              </w:rPr>
              <w:t>pod groźbą</w:t>
            </w:r>
            <w:r w:rsidR="007A4D50" w:rsidRPr="00F9274A">
              <w:rPr>
                <w:rFonts w:asciiTheme="minorHAnsi" w:hAnsiTheme="minorHAnsi"/>
                <w:sz w:val="22"/>
                <w:szCs w:val="22"/>
              </w:rPr>
              <w:t xml:space="preserve"> odpowiedzialności karnej</w:t>
            </w:r>
            <w:r w:rsidR="00217B95" w:rsidRPr="00F9274A">
              <w:rPr>
                <w:rFonts w:asciiTheme="minorHAnsi" w:hAnsiTheme="minorHAnsi"/>
                <w:sz w:val="22"/>
                <w:szCs w:val="22"/>
              </w:rPr>
              <w:t xml:space="preserve">, ale nieprzestrzeganie tych przepisów może narazić na odpowiedzialność dyscyplinarną, a ponadto być przesłanką </w:t>
            </w:r>
            <w:r w:rsidR="00C243D8" w:rsidRPr="00F9274A">
              <w:rPr>
                <w:rFonts w:asciiTheme="minorHAnsi" w:hAnsiTheme="minorHAnsi"/>
                <w:sz w:val="22"/>
                <w:szCs w:val="22"/>
              </w:rPr>
              <w:t xml:space="preserve">wznowienia </w:t>
            </w:r>
            <w:r w:rsidR="00C243D8" w:rsidRPr="00F9274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postępowania administracyjnego i </w:t>
            </w:r>
            <w:r w:rsidR="00217B95" w:rsidRPr="00F9274A">
              <w:rPr>
                <w:rFonts w:asciiTheme="minorHAnsi" w:hAnsiTheme="minorHAnsi"/>
                <w:sz w:val="22"/>
                <w:szCs w:val="22"/>
              </w:rPr>
              <w:t>wzruszenia wydanej decyzji</w:t>
            </w:r>
            <w:r w:rsidR="008E1646" w:rsidRPr="00F9274A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0E4FEFCA" w14:textId="455DC21C" w:rsidR="008E1646" w:rsidRPr="00F9274A" w:rsidRDefault="008E1646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Co się stanie, jeżeli wrażliwość </w:t>
            </w:r>
            <w:r w:rsidR="00A650E9" w:rsidRPr="00F9274A">
              <w:rPr>
                <w:rFonts w:asciiTheme="minorHAnsi" w:hAnsiTheme="minorHAnsi"/>
                <w:sz w:val="22"/>
                <w:szCs w:val="22"/>
              </w:rPr>
              <w:t xml:space="preserve">organu wyższego stopnia, </w:t>
            </w:r>
            <w:r w:rsidR="00004679" w:rsidRPr="00F9274A">
              <w:rPr>
                <w:rFonts w:asciiTheme="minorHAnsi" w:hAnsiTheme="minorHAnsi"/>
                <w:sz w:val="22"/>
                <w:szCs w:val="22"/>
              </w:rPr>
              <w:t>kontrolera lub prokuratora będzie inna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niż nasza? Pytamy</w:t>
            </w:r>
            <w:r w:rsidR="00AB525A" w:rsidRPr="00F9274A">
              <w:rPr>
                <w:rFonts w:asciiTheme="minorHAnsi" w:hAnsiTheme="minorHAnsi"/>
                <w:sz w:val="22"/>
                <w:szCs w:val="22"/>
              </w:rPr>
              <w:t xml:space="preserve"> uczestników</w:t>
            </w:r>
            <w:r w:rsidR="00FC3652" w:rsidRPr="00F9274A">
              <w:rPr>
                <w:rFonts w:asciiTheme="minorHAnsi" w:hAnsiTheme="minorHAnsi"/>
                <w:sz w:val="22"/>
                <w:szCs w:val="22"/>
              </w:rPr>
              <w:t>,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jak się przed tym zabezpieczyć</w:t>
            </w:r>
            <w:r w:rsidR="00FB7C54" w:rsidRPr="00F9274A">
              <w:rPr>
                <w:rFonts w:asciiTheme="minorHAnsi" w:hAnsiTheme="minorHAnsi"/>
                <w:sz w:val="22"/>
                <w:szCs w:val="22"/>
              </w:rPr>
              <w:t>.</w:t>
            </w:r>
            <w:r w:rsidR="00AB525A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B2A57">
              <w:rPr>
                <w:rFonts w:asciiTheme="minorHAnsi" w:hAnsiTheme="minorHAnsi"/>
                <w:sz w:val="22"/>
                <w:szCs w:val="22"/>
              </w:rPr>
              <w:t xml:space="preserve">Rekomendowane odpowiedzi znajdują się na slajdzie „Konfllikt interesów – jak sobie radzić?” w dalszej części prezentacji. </w:t>
            </w:r>
          </w:p>
          <w:p w14:paraId="3E3B8F1B" w14:textId="3827CEE3" w:rsidR="001A539C" w:rsidRPr="00F9274A" w:rsidRDefault="002157D4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A389F79" wp14:editId="0839A8A9">
                  <wp:extent cx="4572638" cy="3429479"/>
                  <wp:effectExtent l="114300" t="114300" r="113665" b="152400"/>
                  <wp:docPr id="8" name="Obraz 8" descr="Tytuł slajdu: Ordynacja podatkowa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980220E" w14:textId="0C93C1B0" w:rsidR="00BC5B36" w:rsidRPr="00F9274A" w:rsidRDefault="00557206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</w:t>
            </w:r>
            <w:r w:rsidR="00BC5B36" w:rsidRPr="00F9274A">
              <w:rPr>
                <w:rFonts w:asciiTheme="minorHAnsi" w:hAnsiTheme="minorHAnsi"/>
                <w:sz w:val="22"/>
                <w:szCs w:val="22"/>
              </w:rPr>
              <w:t>, że przepisy ordynacji podatkowej są podobne. Nie omawiamy szczegółowo. Są w materiałach.</w:t>
            </w:r>
          </w:p>
          <w:p w14:paraId="393E32BD" w14:textId="3EF28CCF" w:rsidR="006D200E" w:rsidRPr="00F9274A" w:rsidRDefault="002157D4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A10ACE0" wp14:editId="532F1793">
                  <wp:extent cx="4572638" cy="3429479"/>
                  <wp:effectExtent l="114300" t="114300" r="113665" b="152400"/>
                  <wp:docPr id="10" name="Obraz 10" descr="Tytuł slajdu: Konflikt interesów - jak soboe radzić?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0A027F9" w14:textId="1B7A2973" w:rsidR="002B2651" w:rsidRPr="00F9274A" w:rsidRDefault="00557206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Zwróć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66D5E" w:rsidRPr="00F9274A">
              <w:rPr>
                <w:rFonts w:asciiTheme="minorHAnsi" w:hAnsiTheme="minorHAnsi"/>
                <w:sz w:val="22"/>
                <w:szCs w:val="22"/>
              </w:rPr>
              <w:t>uwagę, że w tym przypadku brak ustawowej procedury</w:t>
            </w:r>
            <w:r w:rsidR="00ED7074" w:rsidRPr="00F9274A">
              <w:rPr>
                <w:rFonts w:asciiTheme="minorHAnsi" w:hAnsiTheme="minorHAnsi"/>
                <w:sz w:val="22"/>
                <w:szCs w:val="22"/>
              </w:rPr>
              <w:t xml:space="preserve"> przebiegu </w:t>
            </w:r>
            <w:r w:rsidR="001D34BE" w:rsidRPr="00F9274A">
              <w:rPr>
                <w:rFonts w:asciiTheme="minorHAnsi" w:hAnsiTheme="minorHAnsi"/>
                <w:sz w:val="22"/>
                <w:szCs w:val="22"/>
              </w:rPr>
              <w:t>oceny</w:t>
            </w:r>
            <w:r w:rsidR="00ED7074" w:rsidRPr="00F9274A">
              <w:rPr>
                <w:rFonts w:asciiTheme="minorHAnsi" w:hAnsiTheme="minorHAnsi"/>
                <w:sz w:val="22"/>
                <w:szCs w:val="22"/>
              </w:rPr>
              <w:t xml:space="preserve"> konfliktu interesów </w:t>
            </w:r>
            <w:r w:rsidR="001D34BE" w:rsidRPr="00F9274A">
              <w:rPr>
                <w:rFonts w:asciiTheme="minorHAnsi" w:hAnsiTheme="minorHAnsi"/>
                <w:sz w:val="22"/>
                <w:szCs w:val="22"/>
              </w:rPr>
              <w:t>przez składanie deklaracji o braku lub wystąpieniu konfliktu, jak to ma miejsce w zamówieniach publicznych.</w:t>
            </w:r>
            <w:r w:rsidR="00746854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22B3A" w:rsidRPr="00F9274A">
              <w:rPr>
                <w:rFonts w:asciiTheme="minorHAnsi" w:hAnsiTheme="minorHAnsi"/>
                <w:sz w:val="22"/>
                <w:szCs w:val="22"/>
              </w:rPr>
              <w:t>(Choć takie szczegółowe procedury badania czy dekla</w:t>
            </w:r>
            <w:r w:rsidR="00D5309B" w:rsidRPr="00F9274A">
              <w:rPr>
                <w:rFonts w:asciiTheme="minorHAnsi" w:hAnsiTheme="minorHAnsi"/>
                <w:sz w:val="22"/>
                <w:szCs w:val="22"/>
              </w:rPr>
              <w:t>racje mogą być wprowadzone zarządzeniami wewnętrznymi</w:t>
            </w:r>
            <w:r w:rsidR="00671A85" w:rsidRPr="00F9274A">
              <w:rPr>
                <w:rFonts w:asciiTheme="minorHAnsi" w:hAnsiTheme="minorHAnsi"/>
                <w:sz w:val="22"/>
                <w:szCs w:val="22"/>
              </w:rPr>
              <w:t xml:space="preserve"> – pytamy uczestników, czy u nich występują</w:t>
            </w:r>
            <w:r w:rsidR="00D5309B" w:rsidRPr="00F9274A">
              <w:rPr>
                <w:rFonts w:asciiTheme="minorHAnsi" w:hAnsiTheme="minorHAnsi"/>
                <w:sz w:val="22"/>
                <w:szCs w:val="22"/>
              </w:rPr>
              <w:t>)</w:t>
            </w:r>
            <w:r w:rsidR="00746854" w:rsidRPr="00F9274A">
              <w:rPr>
                <w:rFonts w:asciiTheme="minorHAnsi" w:hAnsiTheme="minorHAnsi"/>
                <w:sz w:val="22"/>
                <w:szCs w:val="22"/>
              </w:rPr>
              <w:t>.</w:t>
            </w:r>
            <w:r w:rsidR="00D5309B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D34BE" w:rsidRPr="00F9274A">
              <w:rPr>
                <w:rFonts w:asciiTheme="minorHAnsi" w:hAnsiTheme="minorHAnsi"/>
                <w:sz w:val="22"/>
                <w:szCs w:val="22"/>
              </w:rPr>
              <w:t>Oznacza to, że każdy pracownik biorący udział w postępowaniu administracyjnym</w:t>
            </w:r>
            <w:r w:rsidR="00FB7C54" w:rsidRPr="00F9274A">
              <w:rPr>
                <w:rFonts w:asciiTheme="minorHAnsi" w:hAnsiTheme="minorHAnsi"/>
                <w:sz w:val="22"/>
                <w:szCs w:val="22"/>
              </w:rPr>
              <w:t>,</w:t>
            </w:r>
            <w:r w:rsidR="001D34BE" w:rsidRPr="00F9274A">
              <w:rPr>
                <w:rFonts w:asciiTheme="minorHAnsi" w:hAnsiTheme="minorHAnsi"/>
                <w:sz w:val="22"/>
                <w:szCs w:val="22"/>
              </w:rPr>
              <w:t xml:space="preserve"> podejmując czynności</w:t>
            </w:r>
            <w:r w:rsidR="00FB7C54" w:rsidRPr="00F9274A">
              <w:rPr>
                <w:rFonts w:asciiTheme="minorHAnsi" w:hAnsiTheme="minorHAnsi"/>
                <w:sz w:val="22"/>
                <w:szCs w:val="22"/>
              </w:rPr>
              <w:t>,</w:t>
            </w:r>
            <w:r w:rsidR="001D34BE" w:rsidRPr="00F9274A">
              <w:rPr>
                <w:rFonts w:asciiTheme="minorHAnsi" w:hAnsiTheme="minorHAnsi"/>
                <w:sz w:val="22"/>
                <w:szCs w:val="22"/>
              </w:rPr>
              <w:t xml:space="preserve"> musi</w:t>
            </w:r>
            <w:r w:rsidR="00D720EE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7136E" w:rsidRPr="00F9274A">
              <w:rPr>
                <w:rFonts w:asciiTheme="minorHAnsi" w:hAnsiTheme="minorHAnsi"/>
                <w:sz w:val="22"/>
                <w:szCs w:val="22"/>
              </w:rPr>
              <w:t xml:space="preserve">od razu </w:t>
            </w:r>
            <w:r w:rsidR="00D720EE" w:rsidRPr="00F9274A">
              <w:rPr>
                <w:rFonts w:asciiTheme="minorHAnsi" w:hAnsiTheme="minorHAnsi"/>
                <w:sz w:val="22"/>
                <w:szCs w:val="22"/>
              </w:rPr>
              <w:t>ocenić, czy zachodzą przesłanki KI</w:t>
            </w:r>
            <w:r w:rsidR="00A05713" w:rsidRPr="00F9274A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935005" w:rsidRPr="00F9274A">
              <w:rPr>
                <w:rFonts w:asciiTheme="minorHAnsi" w:hAnsiTheme="minorHAnsi"/>
                <w:sz w:val="22"/>
                <w:szCs w:val="22"/>
              </w:rPr>
              <w:t xml:space="preserve">Strony postępowania są znane, należy więc ocenić: </w:t>
            </w:r>
          </w:p>
          <w:p w14:paraId="1BDFA432" w14:textId="37AE5985" w:rsidR="00935005" w:rsidRPr="00F9274A" w:rsidRDefault="00935005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>- nasze obecne i byłe relacje z nimi</w:t>
            </w:r>
            <w:r w:rsidR="00A16CEE" w:rsidRPr="00F9274A">
              <w:rPr>
                <w:rFonts w:asciiTheme="minorHAnsi" w:hAnsiTheme="minorHAnsi"/>
                <w:sz w:val="22"/>
                <w:szCs w:val="22"/>
              </w:rPr>
              <w:t xml:space="preserve"> – czy mogą wywołać wrażenie naszej stronniczości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14:paraId="36EDE7D0" w14:textId="74570890" w:rsidR="00935005" w:rsidRPr="00F9274A" w:rsidRDefault="00935005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- możliwość </w:t>
            </w:r>
            <w:r w:rsidR="00280BE0" w:rsidRPr="00F9274A">
              <w:rPr>
                <w:rFonts w:asciiTheme="minorHAnsi" w:hAnsiTheme="minorHAnsi"/>
                <w:sz w:val="22"/>
                <w:szCs w:val="22"/>
              </w:rPr>
              <w:t xml:space="preserve">pośredniego 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wpływu </w:t>
            </w:r>
            <w:r w:rsidR="00280BE0" w:rsidRPr="00F9274A">
              <w:rPr>
                <w:rFonts w:asciiTheme="minorHAnsi" w:hAnsiTheme="minorHAnsi"/>
                <w:sz w:val="22"/>
                <w:szCs w:val="22"/>
              </w:rPr>
              <w:t>decyzji na swoje prawa lub obowiązki</w:t>
            </w:r>
            <w:r w:rsidR="00606FF0" w:rsidRPr="00F9274A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14:paraId="49F07B51" w14:textId="193DD4BC" w:rsidR="00606FF0" w:rsidRPr="00F9274A" w:rsidRDefault="00606FF0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>- możliwość wpływu decyzji na swój szeroko roz</w:t>
            </w:r>
            <w:r w:rsidR="00427F0B" w:rsidRPr="00F9274A">
              <w:rPr>
                <w:rFonts w:asciiTheme="minorHAnsi" w:hAnsiTheme="minorHAnsi"/>
                <w:sz w:val="22"/>
                <w:szCs w:val="22"/>
              </w:rPr>
              <w:t>umiany interes prywatny</w:t>
            </w:r>
            <w:r w:rsidR="00A16CEE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E611E" w:rsidRPr="00F9274A">
              <w:rPr>
                <w:rFonts w:asciiTheme="minorHAnsi" w:hAnsiTheme="minorHAnsi"/>
                <w:sz w:val="22"/>
                <w:szCs w:val="22"/>
              </w:rPr>
              <w:t>–</w:t>
            </w:r>
            <w:r w:rsidR="00A16CEE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40A32" w:rsidRPr="00F9274A">
              <w:rPr>
                <w:rFonts w:asciiTheme="minorHAnsi" w:hAnsiTheme="minorHAnsi"/>
                <w:sz w:val="22"/>
                <w:szCs w:val="22"/>
              </w:rPr>
              <w:t xml:space="preserve">przykładowo </w:t>
            </w:r>
            <w:r w:rsidR="007E611E" w:rsidRPr="00F9274A">
              <w:rPr>
                <w:rFonts w:asciiTheme="minorHAnsi" w:hAnsiTheme="minorHAnsi"/>
                <w:sz w:val="22"/>
                <w:szCs w:val="22"/>
              </w:rPr>
              <w:t xml:space="preserve">zezwolenie na wycinkę drzew w okolicy naszego domu może na nasze interesy wpłynąć zarówno pozytywnie (bo </w:t>
            </w:r>
            <w:r w:rsidR="00FB7C54" w:rsidRPr="00F9274A">
              <w:rPr>
                <w:rFonts w:asciiTheme="minorHAnsi" w:hAnsiTheme="minorHAnsi"/>
                <w:sz w:val="22"/>
                <w:szCs w:val="22"/>
              </w:rPr>
              <w:t xml:space="preserve">drzewa </w:t>
            </w:r>
            <w:r w:rsidR="007E611E" w:rsidRPr="00F9274A">
              <w:rPr>
                <w:rFonts w:asciiTheme="minorHAnsi" w:hAnsiTheme="minorHAnsi"/>
                <w:sz w:val="22"/>
                <w:szCs w:val="22"/>
              </w:rPr>
              <w:t xml:space="preserve">zasłaniają światło), jak i negatywnie </w:t>
            </w:r>
            <w:r w:rsidR="00440A32" w:rsidRPr="00F9274A">
              <w:rPr>
                <w:rFonts w:asciiTheme="minorHAnsi" w:hAnsiTheme="minorHAnsi"/>
                <w:sz w:val="22"/>
                <w:szCs w:val="22"/>
              </w:rPr>
              <w:t>(bo niszcz</w:t>
            </w:r>
            <w:r w:rsidR="00FB7C54" w:rsidRPr="00F9274A">
              <w:rPr>
                <w:rFonts w:asciiTheme="minorHAnsi" w:hAnsiTheme="minorHAnsi"/>
                <w:sz w:val="22"/>
                <w:szCs w:val="22"/>
              </w:rPr>
              <w:t>y</w:t>
            </w:r>
            <w:r w:rsidR="00440A32" w:rsidRPr="00F9274A">
              <w:rPr>
                <w:rFonts w:asciiTheme="minorHAnsi" w:hAnsiTheme="minorHAnsi"/>
                <w:sz w:val="22"/>
                <w:szCs w:val="22"/>
              </w:rPr>
              <w:t xml:space="preserve"> miejsce naszego odpoczynku)</w:t>
            </w:r>
            <w:r w:rsidR="00427F0B" w:rsidRPr="00F9274A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CA523B" w:rsidRPr="00F9274A">
              <w:rPr>
                <w:rFonts w:asciiTheme="minorHAnsi" w:hAnsiTheme="minorHAnsi"/>
                <w:sz w:val="22"/>
                <w:szCs w:val="22"/>
              </w:rPr>
              <w:t xml:space="preserve">Jeżeli jednak decyzja wpływa </w:t>
            </w:r>
            <w:r w:rsidR="004320BD" w:rsidRPr="00F9274A">
              <w:rPr>
                <w:rFonts w:asciiTheme="minorHAnsi" w:hAnsiTheme="minorHAnsi"/>
                <w:sz w:val="22"/>
                <w:szCs w:val="22"/>
              </w:rPr>
              <w:t>na interes pracownika tylko jako konsumenta, podobnie jak na interes tysięcy czy milionów innych</w:t>
            </w:r>
            <w:r w:rsidR="00E857D0" w:rsidRPr="00F9274A">
              <w:rPr>
                <w:rFonts w:asciiTheme="minorHAnsi" w:hAnsiTheme="minorHAnsi"/>
                <w:sz w:val="22"/>
                <w:szCs w:val="22"/>
              </w:rPr>
              <w:t xml:space="preserve"> (np. decyzja o budowie nowego lotniska, która może wpłynąć na mój interes jedynie jako konsumenta usług lotniczych)</w:t>
            </w:r>
            <w:r w:rsidR="004320BD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85784" w:rsidRPr="00F9274A">
              <w:rPr>
                <w:rFonts w:asciiTheme="minorHAnsi" w:hAnsiTheme="minorHAnsi"/>
                <w:sz w:val="22"/>
                <w:szCs w:val="22"/>
              </w:rPr>
              <w:t>–</w:t>
            </w:r>
            <w:r w:rsidR="004320BD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85784" w:rsidRPr="00F9274A">
              <w:rPr>
                <w:rFonts w:asciiTheme="minorHAnsi" w:hAnsiTheme="minorHAnsi"/>
                <w:sz w:val="22"/>
                <w:szCs w:val="22"/>
              </w:rPr>
              <w:t>to ryzyko KI należy uznać za niskie</w:t>
            </w:r>
            <w:r w:rsidR="00D27D57" w:rsidRPr="00F9274A">
              <w:rPr>
                <w:rFonts w:asciiTheme="minorHAnsi" w:hAnsiTheme="minorHAnsi"/>
                <w:sz w:val="22"/>
                <w:szCs w:val="22"/>
              </w:rPr>
              <w:t xml:space="preserve"> (bo mój interes jest taki sam jak powszechny interes konsumencki)</w:t>
            </w:r>
            <w:r w:rsidR="00585784" w:rsidRPr="00F9274A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447345B0" w14:textId="4DA5F6D4" w:rsidR="00A05713" w:rsidRPr="00F9274A" w:rsidRDefault="00A05713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Kluczowe jest ujawnienie relacji mogących wywoływać KI i poddanie </w:t>
            </w:r>
            <w:r w:rsidR="00FB7C54" w:rsidRPr="00F9274A">
              <w:rPr>
                <w:rFonts w:asciiTheme="minorHAnsi" w:hAnsiTheme="minorHAnsi"/>
                <w:sz w:val="22"/>
                <w:szCs w:val="22"/>
              </w:rPr>
              <w:t xml:space="preserve">ich 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zewnętrznej ocenie. Po pierwsze – </w:t>
            </w:r>
            <w:r w:rsidR="00CF1932">
              <w:rPr>
                <w:rFonts w:asciiTheme="minorHAnsi" w:hAnsiTheme="minorHAnsi"/>
                <w:sz w:val="22"/>
                <w:szCs w:val="22"/>
              </w:rPr>
              <w:t xml:space="preserve">ocenie </w:t>
            </w:r>
            <w:r w:rsidR="00CF1932" w:rsidRPr="00A4175C">
              <w:rPr>
                <w:rFonts w:asciiTheme="minorHAnsi" w:hAnsiTheme="minorHAnsi"/>
                <w:sz w:val="22"/>
                <w:szCs w:val="22"/>
              </w:rPr>
              <w:t>doradcy ds. etyki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. Po drugie – należy </w:t>
            </w:r>
            <w:r w:rsidR="004C19B6" w:rsidRPr="00F9274A">
              <w:rPr>
                <w:rFonts w:asciiTheme="minorHAnsi" w:hAnsiTheme="minorHAnsi"/>
                <w:sz w:val="22"/>
                <w:szCs w:val="22"/>
              </w:rPr>
              <w:t xml:space="preserve">o sprawie pisemnie </w:t>
            </w:r>
            <w:r w:rsidR="00503246" w:rsidRPr="00F9274A">
              <w:rPr>
                <w:rFonts w:asciiTheme="minorHAnsi" w:hAnsiTheme="minorHAnsi"/>
                <w:sz w:val="22"/>
                <w:szCs w:val="22"/>
              </w:rPr>
              <w:t>po</w:t>
            </w:r>
            <w:r w:rsidR="004C19B6" w:rsidRPr="00F9274A">
              <w:rPr>
                <w:rFonts w:asciiTheme="minorHAnsi" w:hAnsiTheme="minorHAnsi"/>
                <w:sz w:val="22"/>
                <w:szCs w:val="22"/>
              </w:rPr>
              <w:t xml:space="preserve">informować </w:t>
            </w:r>
            <w:r w:rsidR="00FB7C54" w:rsidRPr="00F9274A">
              <w:rPr>
                <w:rFonts w:asciiTheme="minorHAnsi" w:hAnsiTheme="minorHAnsi"/>
                <w:sz w:val="22"/>
                <w:szCs w:val="22"/>
              </w:rPr>
              <w:t xml:space="preserve">przełożonego </w:t>
            </w:r>
            <w:r w:rsidR="004C19B6" w:rsidRPr="00F9274A">
              <w:rPr>
                <w:rFonts w:asciiTheme="minorHAnsi" w:hAnsiTheme="minorHAnsi"/>
                <w:sz w:val="22"/>
                <w:szCs w:val="22"/>
              </w:rPr>
              <w:t xml:space="preserve">i </w:t>
            </w:r>
            <w:r w:rsidR="00D973F7" w:rsidRPr="00F9274A">
              <w:rPr>
                <w:rFonts w:asciiTheme="minorHAnsi" w:hAnsiTheme="minorHAnsi"/>
                <w:sz w:val="22"/>
                <w:szCs w:val="22"/>
              </w:rPr>
              <w:t xml:space="preserve">przedyskutować </w:t>
            </w:r>
            <w:r w:rsidR="00FB7C54" w:rsidRPr="00F9274A">
              <w:rPr>
                <w:rFonts w:asciiTheme="minorHAnsi" w:hAnsiTheme="minorHAnsi"/>
                <w:sz w:val="22"/>
                <w:szCs w:val="22"/>
              </w:rPr>
              <w:t xml:space="preserve">ją </w:t>
            </w:r>
            <w:r w:rsidR="00D973F7" w:rsidRPr="00F9274A">
              <w:rPr>
                <w:rFonts w:asciiTheme="minorHAnsi" w:hAnsiTheme="minorHAnsi"/>
                <w:sz w:val="22"/>
                <w:szCs w:val="22"/>
              </w:rPr>
              <w:t xml:space="preserve">z </w:t>
            </w:r>
            <w:r w:rsidR="00FB7C54" w:rsidRPr="00F9274A">
              <w:rPr>
                <w:rFonts w:asciiTheme="minorHAnsi" w:hAnsiTheme="minorHAnsi"/>
                <w:sz w:val="22"/>
                <w:szCs w:val="22"/>
              </w:rPr>
              <w:t>nim</w:t>
            </w:r>
            <w:r w:rsidR="00D973F7" w:rsidRPr="00F9274A">
              <w:rPr>
                <w:rFonts w:asciiTheme="minorHAnsi" w:hAnsiTheme="minorHAnsi"/>
                <w:sz w:val="22"/>
                <w:szCs w:val="22"/>
              </w:rPr>
              <w:t xml:space="preserve">. Błędem będzie poleganie tylko na swoim wewnętrznym odczuciu, ponieważ nie jesteśmy obiektywni w osądzaniu spraw, które nas dotyczą.  </w:t>
            </w:r>
          </w:p>
          <w:p w14:paraId="4D7DFEA8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59F52DD" w14:textId="692060C1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ĆWICZENIA</w:t>
            </w:r>
          </w:p>
          <w:p w14:paraId="1A2CC38D" w14:textId="5F0538FF" w:rsidR="00084BF3" w:rsidRPr="00F9274A" w:rsidRDefault="00084BF3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Ćwiczenie 1 - wspólne</w:t>
            </w:r>
          </w:p>
          <w:p w14:paraId="7C3ACE56" w14:textId="33C48DED" w:rsidR="003E072F" w:rsidRPr="00F9274A" w:rsidRDefault="002157D4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6859CA2" wp14:editId="3A7B06FA">
                  <wp:extent cx="4572638" cy="3429479"/>
                  <wp:effectExtent l="114300" t="114300" r="113665" b="152400"/>
                  <wp:docPr id="17" name="Obraz 17" descr="Tytuł slajdu: Konflikt interesów - ćwiczenie 1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10FF4AA" w14:textId="5763EFB2" w:rsidR="00A23D9B" w:rsidRPr="00F9274A" w:rsidRDefault="00CF1932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Omów na forum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A23D9B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cał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ej</w:t>
            </w:r>
            <w:r w:rsidR="00A23D9B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grup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y</w:t>
            </w:r>
            <w:r w:rsidR="00A23D9B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Poproś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A23D9B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o propozycje odpowiedzi, jeśli nie ma </w:t>
            </w:r>
            <w:r w:rsidR="006E0FA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ochotników</w:t>
            </w:r>
            <w:r w:rsidR="00A009F5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A23D9B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wskazujemy po kolei. </w:t>
            </w:r>
          </w:p>
          <w:p w14:paraId="24BF2000" w14:textId="72FB0000" w:rsidR="00FE1014" w:rsidRPr="00F9274A" w:rsidRDefault="00236E6D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u w:val="single"/>
              </w:rPr>
              <w:t>Rekomendowane odpowiedzi</w:t>
            </w:r>
            <w:r w:rsidRPr="006B3780">
              <w:rPr>
                <w:sz w:val="22"/>
                <w:szCs w:val="22"/>
                <w:u w:val="single"/>
              </w:rPr>
              <w:t>:</w:t>
            </w:r>
            <w:r w:rsidR="008742F3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777DE3D2" w14:textId="15222252" w:rsidR="0061404B" w:rsidRPr="00F9274A" w:rsidRDefault="001842B5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Strona (osoba fizyczna) udzieliła mu pożyczki, którą regularnie spłaca</w:t>
            </w:r>
            <w:r w:rsidR="00452F9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452F99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452F9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399D485" w14:textId="230AA4FA" w:rsidR="0061404B" w:rsidRPr="00F9274A" w:rsidRDefault="001842B5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Strona (osoba fizyczna) udzieliła mu 5 lat temu pożyczki, którą spłacił 4 lata temu</w:t>
            </w:r>
            <w:r w:rsidR="00452F9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452F99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tak</w:t>
            </w:r>
            <w:r w:rsidR="00452F9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pożyczka to oznaka dość silnych relacji osobistych, postrzegany konflikt interesów („pewnie odwzajemnia się za tę pożyczkę sprzed lat”).</w:t>
            </w:r>
          </w:p>
          <w:p w14:paraId="2F7AB514" w14:textId="1B5FF1CA" w:rsidR="0061404B" w:rsidRPr="00F9274A" w:rsidRDefault="001842B5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Strona (bank) udzielił mu kredytu, który regularnie spłaca</w:t>
            </w:r>
            <w:r w:rsidR="00452F9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452F99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452F9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1181940A" w14:textId="7A389FD6" w:rsidR="0061404B" w:rsidRPr="00F9274A" w:rsidRDefault="001842B5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Strona (bank) udzielił mu 5 lat temu kredytu, który spłacił 4 lata temu, obecnie nie ma konta </w:t>
            </w:r>
            <w:r w:rsidR="00A009F5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tym banku 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ani relacji z </w:t>
            </w:r>
            <w:r w:rsidR="00A009F5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nim </w:t>
            </w:r>
            <w:r w:rsidR="003C4B72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– </w:t>
            </w:r>
            <w:r w:rsidR="003C4B72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</w:t>
            </w:r>
            <w:r w:rsidR="003C4B72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była relacja konsumencka, ale już wygasła, chyba że spłata kredytu i relacje z bankiem nie przebiegały bezkonfliktowo (możliwość zemsty). </w:t>
            </w:r>
          </w:p>
          <w:p w14:paraId="1028500E" w14:textId="5327762B" w:rsidR="008742F3" w:rsidRPr="00F9274A" w:rsidRDefault="008742F3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2BED3E98" w14:textId="7108C94F" w:rsidR="006E0FA9" w:rsidRPr="00F9274A" w:rsidRDefault="006E0FA9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Ćwiczenie 2 – w </w:t>
            </w:r>
            <w:r w:rsidR="00E42223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czterech</w:t>
            </w:r>
            <w:r w:rsidR="00E42223" w:rsidRPr="00F9274A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 </w:t>
            </w:r>
            <w:r w:rsidRPr="00F9274A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podgrupach</w:t>
            </w:r>
          </w:p>
          <w:p w14:paraId="6838AA14" w14:textId="3DF0CE62" w:rsidR="00D933E0" w:rsidRPr="00F9274A" w:rsidRDefault="00D933E0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Praca w podgrupach, lider przedstawia odpowiedzi, ew</w:t>
            </w:r>
            <w:r w:rsidR="00A009F5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entualnie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stanowisko mniejszości, dyskusja na forum całej grupy. </w:t>
            </w:r>
          </w:p>
          <w:p w14:paraId="5F01794C" w14:textId="26B2775B" w:rsidR="003E263C" w:rsidRPr="00F9274A" w:rsidRDefault="002157D4" w:rsidP="00F9274A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799926F" wp14:editId="10605538">
                  <wp:extent cx="4572638" cy="3429479"/>
                  <wp:effectExtent l="114300" t="114300" r="113665" b="152400"/>
                  <wp:docPr id="20" name="Obraz 20" descr="Tytuł slajdu: Konflikt interesów - ćwiczenie 2 gr. 1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94BE37" w14:textId="223BE9CD" w:rsidR="00D933E0" w:rsidRPr="00F9274A" w:rsidRDefault="00236E6D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u w:val="single"/>
              </w:rPr>
              <w:t>Rekomendowane odpowiedzi</w:t>
            </w:r>
            <w:r w:rsidR="00D933E0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32C3B7CC" w14:textId="2F7C79E8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Decyzja dotyczy budowy fabryki po drugiej stronie ulicy</w:t>
            </w:r>
            <w:r w:rsidR="00D2259B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w stosunku do jego mieszkania – </w:t>
            </w:r>
            <w:r w:rsidR="00D2259B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D2259B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może mieć wpływ na interes prywatny, np. na pogorszenie otoczenia, spadek wartości mieszkania itp. </w:t>
            </w:r>
          </w:p>
          <w:p w14:paraId="196EE90D" w14:textId="4E3556B8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Decyzja dotyczy budowy autostrady, która nie przebiega w okolicy jego miejsca zamieszkania, ale zapewne znacząco skróci czas jego dojazdu do pracy</w:t>
            </w:r>
            <w:r w:rsidR="00CA523B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27D5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CA523B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27D57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</w:t>
            </w:r>
            <w:r w:rsidR="00D27D5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bo w tym wypadku interes prywatny pokrywa się z ogólnym interesem konsumenckim.</w:t>
            </w:r>
          </w:p>
          <w:p w14:paraId="4EEF4654" w14:textId="4AFCD693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 xml:space="preserve">Decyzja dotyczy budowy stacji bazowej telefonii komórkowej 100 m od jego mieszkania </w:t>
            </w:r>
            <w:r w:rsidR="00B55B9A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– </w:t>
            </w:r>
            <w:r w:rsidR="00B55B9A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B55B9A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jeżeli uznamy, że zasięg potencjalnego oddziaływania stacji przekracza 100 m. </w:t>
            </w:r>
          </w:p>
          <w:p w14:paraId="4C69DD9B" w14:textId="263D0617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Decyzja ma wpływ na rozbudowę sieci telefonii komórkowej, z której prywatnie korzysta</w:t>
            </w:r>
            <w:r w:rsidR="00B457E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B457E7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</w:t>
            </w:r>
            <w:r w:rsidR="00B457E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usługi telefonii komórkowej stały się na tyle powszechne, że korzysta</w:t>
            </w:r>
            <w:r w:rsidR="00A009F5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ją</w:t>
            </w:r>
            <w:r w:rsidR="00B457E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 ni</w:t>
            </w:r>
            <w:r w:rsidR="00A009F5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ch</w:t>
            </w:r>
            <w:r w:rsidR="00B457E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praktycznie </w:t>
            </w:r>
            <w:r w:rsidR="00A009F5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wszyscy</w:t>
            </w:r>
            <w:r w:rsidR="00B457E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każdy urzędnik ma telefon przynajmniej w jednej z sieci. </w:t>
            </w:r>
          </w:p>
          <w:p w14:paraId="77AFCDE0" w14:textId="77777777" w:rsidR="00D2259B" w:rsidRPr="00F9274A" w:rsidRDefault="00D2259B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07F990D" w14:textId="68E345D0" w:rsidR="00852DCF" w:rsidRPr="00F9274A" w:rsidRDefault="002157D4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1FA2097" wp14:editId="29A0E40C">
                  <wp:extent cx="4572638" cy="3429479"/>
                  <wp:effectExtent l="114300" t="114300" r="113665" b="152400"/>
                  <wp:docPr id="21" name="Obraz 21" descr="Tytuł slajdu: Konflikt interesów - ćwiczenie 2 gr. 2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BA7DFF9" w14:textId="6F85233A" w:rsidR="00A12B17" w:rsidRPr="00F9274A" w:rsidRDefault="00236E6D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u w:val="single"/>
              </w:rPr>
              <w:t>Rekomendowane odpowiedzi</w:t>
            </w:r>
            <w:r w:rsidR="00A12B1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12065EF3" w14:textId="623D597E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Jest szeregowym członkiem tej samej spółdzielni mieszkaniowej, co strona</w:t>
            </w:r>
            <w:r w:rsidR="00D656C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D656C7" w:rsidRPr="00FB3288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</w:t>
            </w:r>
            <w:r w:rsidR="00D656C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zwłaszcza w dużych spółdzielniach, gdzie poziom identyfikacji członków z sobą jest niski.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97556B6" w14:textId="39F658F1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Kiedyś świadczył usługi prawne na rzecz podmiotu, w którym obecnie pracuje strona</w:t>
            </w:r>
            <w:r w:rsidR="0021067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210677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</w:t>
            </w:r>
            <w:r w:rsidR="0021067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jeżeli nie nawiązali relacji osobistych z tego tytułu. </w:t>
            </w:r>
          </w:p>
          <w:p w14:paraId="458C5411" w14:textId="62FF0C73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On i strona są </w:t>
            </w:r>
            <w:r w:rsidRPr="00F9274A">
              <w:rPr>
                <w:rFonts w:asciiTheme="minorHAnsi" w:hAnsiTheme="minorHAnsi"/>
                <w:i/>
                <w:sz w:val="22"/>
                <w:szCs w:val="22"/>
                <w:lang w:eastAsia="pl-PL"/>
              </w:rPr>
              <w:t>pro bono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członkami zarządu </w:t>
            </w:r>
            <w:r w:rsidR="00A932F2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stowarzyszenia</w:t>
            </w:r>
            <w:r w:rsidR="0021067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210677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210677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silne relacje pozazawodowe.</w:t>
            </w:r>
          </w:p>
          <w:p w14:paraId="39ED4DA8" w14:textId="0EBD0CCB" w:rsidR="00D910A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Aktywnie dyskutuje ze stroną na temat opieki nad zwierzętami w sieciach społecznościowych (decyzja nie ma z tym związku)</w:t>
            </w:r>
            <w:r w:rsidR="00601200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601200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601200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silne relacje pozazawodowe, nawet jeżeli ograniczone do świata wirtualnego.</w:t>
            </w:r>
            <w:r w:rsidR="009434CA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5FEB4136" w14:textId="77777777" w:rsidR="00601200" w:rsidRPr="00F9274A" w:rsidRDefault="00601200" w:rsidP="00F9274A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EE96A5E" w14:textId="7B4B1E5A" w:rsidR="00A12B17" w:rsidRPr="00F9274A" w:rsidRDefault="002157D4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BD86BE4" wp14:editId="7BA09698">
                  <wp:extent cx="4572638" cy="3429479"/>
                  <wp:effectExtent l="114300" t="114300" r="113665" b="152400"/>
                  <wp:docPr id="22" name="Obraz 22" descr="Tytuł slajdu: Konflikt interesów - ćwiczenie 2 gr. 3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84A1F58" w14:textId="61A56C64" w:rsidR="00235C51" w:rsidRPr="00F9274A" w:rsidRDefault="00236E6D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u w:val="single"/>
              </w:rPr>
              <w:t>Rekomendowane odpowiedzi</w:t>
            </w:r>
            <w:r w:rsidR="00235C51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2C124AA4" w14:textId="77777777" w:rsidR="00601200" w:rsidRPr="00F9274A" w:rsidRDefault="00601200" w:rsidP="00F9274A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Strona jest jego / jej:</w:t>
            </w:r>
          </w:p>
          <w:p w14:paraId="54C63C4F" w14:textId="5823023C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sąsiadem, z którym utrzymuje kontakty</w:t>
            </w:r>
            <w:r w:rsidR="00601200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601200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601200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realny konflikt in</w:t>
            </w:r>
            <w:r w:rsidR="0024366A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teresów, silne relacje osobiste,</w:t>
            </w:r>
          </w:p>
          <w:p w14:paraId="54048E85" w14:textId="28D0FED5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sąsiadem, którego nie zna (mieszka w tym samym bloku, uświadomił to sobie dopiero po zbieżności adresów)</w:t>
            </w:r>
            <w:r w:rsidR="00405D84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405D84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</w:t>
            </w:r>
            <w:r w:rsidR="00405D84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ale trzeba przeanalizować ryzyko postrzeganego konfliktu interesów, bezpieczniej się jest wyłączyć przy decyzjach „wrażliwych</w:t>
            </w:r>
            <w:r w:rsidR="004A71D3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społecznie</w:t>
            </w:r>
            <w:r w:rsidR="00405D84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”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</w:p>
          <w:p w14:paraId="4C4F6605" w14:textId="466A9365" w:rsidR="00405D84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byłym kolegą / koleżanką z poprzedniej pracy</w:t>
            </w:r>
            <w:r w:rsidR="00405D84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405D84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405D84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realny konflikt in</w:t>
            </w:r>
            <w:r w:rsidR="0024366A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teresów, silne relacje osobiste.</w:t>
            </w:r>
          </w:p>
          <w:p w14:paraId="1C457CFD" w14:textId="4BBF56BD" w:rsidR="007C1932" w:rsidRPr="00F9274A" w:rsidRDefault="0029762D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P</w:t>
            </w:r>
            <w:r w:rsidR="007C7074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racowali kiedyś razem w tym samym urzędzie, ale się bezpośrednio nie znali</w:t>
            </w:r>
            <w:r w:rsidR="00EB0193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EB0193" w:rsidRPr="00830F4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</w:t>
            </w:r>
            <w:r w:rsidR="00EB0193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ale trzeba przeanalizować ryzyko postrzeganego konfliktu interesów, bezpieczniej się jest wyłączyć przy decyzjach</w:t>
            </w:r>
            <w:r w:rsidR="00B04F5E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mogących wywoływać szerokie zainteresowanie i społeczne emocje</w:t>
            </w:r>
            <w:r w:rsidR="007C7074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D924DD6" w14:textId="77777777" w:rsidR="00601200" w:rsidRPr="00F9274A" w:rsidRDefault="00601200" w:rsidP="00F9274A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5BB4A935" w14:textId="1DF7DCB9" w:rsidR="00232BFA" w:rsidRPr="00F9274A" w:rsidRDefault="002157D4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bookmarkStart w:id="0" w:name="_GoBack"/>
            <w:r w:rsidRPr="002157D4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48DB68CB" wp14:editId="6161494B">
                  <wp:extent cx="4572638" cy="3429479"/>
                  <wp:effectExtent l="114300" t="114300" r="113665" b="152400"/>
                  <wp:docPr id="23" name="Obraz 23" descr="Tytuł slajdu: Konflikt interesów - ćwiczenie 2 gr. 4" title="Zrzut ekranu prezentacji: Etyka i konflikt interesów przy wydawaniu decyzji w sprawach indywidualny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6A6886CB" w14:textId="223C3024" w:rsidR="00585B2D" w:rsidRPr="00F9274A" w:rsidRDefault="00236E6D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u w:val="single"/>
              </w:rPr>
              <w:t>Rekomendowane odpowiedzi</w:t>
            </w:r>
            <w:r w:rsidR="00585B2D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2A0E5BDB" w14:textId="7E994F47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Kupił w bieżącym roku samochód u dealera, który złożył wniosek o wydanie decyzji</w:t>
            </w:r>
            <w:r w:rsidR="00F1229A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F1229A" w:rsidRPr="00580108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nie,</w:t>
            </w:r>
            <w:r w:rsidR="00F1229A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jeżeli była to standardowa oferta </w:t>
            </w:r>
            <w:r w:rsidR="00F1131C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03E6AA84" w14:textId="2205C4EB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Prowadzi ze stroną (osobą prawną) korespondencję, dotyczącą uznania jego reklamacji jako konsumenta</w:t>
            </w:r>
            <w:r w:rsidR="00CA6D8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CA6D89" w:rsidRPr="00580108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CA6D8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jest w sporze konsumenckim ze stroną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3284825" w14:textId="5D89EA2C" w:rsidR="007C1932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Niedawno w sieci społecznościowej opisał w superlatywach nowy produkt </w:t>
            </w:r>
            <w:r w:rsidR="00A009F5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wytwarzany 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przez stronę</w:t>
            </w:r>
            <w:r w:rsidR="00CA6D8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CA6D89" w:rsidRPr="00580108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</w:t>
            </w:r>
            <w:r w:rsidR="00CA6D8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, ale trzeba przeanalizować ryzyko postrzeganego konfliktu interesów, bezpieczniej jest wyłączyć</w:t>
            </w:r>
            <w:r w:rsidR="00E42223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się</w:t>
            </w:r>
            <w:r w:rsidR="00CA6D89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przy decyzjach „wrażliwych społecznie” bądź mających jakikolwiek związek z chwalonym produktem</w:t>
            </w: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DC18F62" w14:textId="2F9F60D0" w:rsidR="009434CA" w:rsidRPr="00F9274A" w:rsidRDefault="007C7074" w:rsidP="00F9274A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>Stroną jest bank, w którym posiada konto</w:t>
            </w:r>
            <w:r w:rsidR="00255A18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255A18" w:rsidRPr="00580108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255A18" w:rsidRPr="00F92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to silna relacja konsumencka. </w:t>
            </w:r>
          </w:p>
        </w:tc>
      </w:tr>
      <w:tr w:rsidR="00EB0193" w:rsidRPr="00F9274A" w14:paraId="52D8F05B" w14:textId="77777777" w:rsidTr="00A4175C">
        <w:trPr>
          <w:trHeight w:val="1354"/>
        </w:trPr>
        <w:tc>
          <w:tcPr>
            <w:tcW w:w="2082" w:type="dxa"/>
            <w:shd w:val="clear" w:color="auto" w:fill="D9D9D9"/>
          </w:tcPr>
          <w:p w14:paraId="63EEB419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Wytyczne </w:t>
            </w:r>
            <w:r w:rsidRPr="00F9274A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65334E9A" w14:textId="5CDB0A67" w:rsidR="003E072F" w:rsidRPr="00F9274A" w:rsidRDefault="003E072F" w:rsidP="00F9274A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t>Wykład</w:t>
            </w:r>
          </w:p>
          <w:p w14:paraId="7BBB257E" w14:textId="1BC22FEA" w:rsidR="00A000E2" w:rsidRPr="00F9274A" w:rsidRDefault="006B6063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W przypadku pojawiających się pytań należy na nie skrótowo odpowiedzieć, </w:t>
            </w:r>
            <w:r w:rsidR="00E42223"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r w:rsidR="0067150A" w:rsidRPr="00F9274A">
              <w:rPr>
                <w:rFonts w:asciiTheme="minorHAnsi" w:hAnsiTheme="minorHAnsi"/>
                <w:sz w:val="22"/>
                <w:szCs w:val="22"/>
              </w:rPr>
              <w:t>gdyby dyskusja się przeciągała</w:t>
            </w:r>
            <w:r w:rsidR="007F357A" w:rsidRPr="00F9274A">
              <w:rPr>
                <w:rFonts w:asciiTheme="minorHAnsi" w:hAnsiTheme="minorHAnsi"/>
                <w:sz w:val="22"/>
                <w:szCs w:val="22"/>
              </w:rPr>
              <w:t>,</w:t>
            </w:r>
            <w:r w:rsidR="0067150A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>przen</w:t>
            </w:r>
            <w:r w:rsidR="0067150A" w:rsidRPr="00F9274A">
              <w:rPr>
                <w:rFonts w:asciiTheme="minorHAnsi" w:hAnsiTheme="minorHAnsi"/>
                <w:sz w:val="22"/>
                <w:szCs w:val="22"/>
              </w:rPr>
              <w:t xml:space="preserve">ieść ją 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na przerwę. </w:t>
            </w:r>
          </w:p>
          <w:p w14:paraId="564C9048" w14:textId="4574EECF" w:rsidR="003E072F" w:rsidRPr="00F9274A" w:rsidRDefault="003E072F" w:rsidP="00F9274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Najciekawsze uwagi zgłaszane przez słuchaczy, a nieuwzględnione dotychczas na slajdach, warto wykorzystać do uzupełnienia materiałów. </w:t>
            </w:r>
          </w:p>
          <w:p w14:paraId="308D2B19" w14:textId="068C4B3F" w:rsidR="003E072F" w:rsidRPr="00F9274A" w:rsidRDefault="00E45636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t>Ćwiczenia</w:t>
            </w:r>
            <w:r w:rsidR="003E072F" w:rsidRPr="00F9274A">
              <w:rPr>
                <w:rFonts w:asciiTheme="minorHAnsi" w:hAnsiTheme="minorHAnsi"/>
                <w:b/>
                <w:sz w:val="22"/>
                <w:szCs w:val="22"/>
              </w:rPr>
              <w:t xml:space="preserve"> z całą grupą</w:t>
            </w:r>
          </w:p>
          <w:p w14:paraId="4F9F5912" w14:textId="77777777" w:rsidR="00421ACE" w:rsidRPr="00F9274A" w:rsidRDefault="003E072F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Warto uaktywnić wszystkich słuchaczy, prosząc ich kolejno o wyrażenie opinii. </w:t>
            </w:r>
          </w:p>
          <w:p w14:paraId="2156B8BF" w14:textId="44458EA7" w:rsidR="00421ACE" w:rsidRPr="00F9274A" w:rsidRDefault="00421ACE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t>Ćwiczenia w podgrupach</w:t>
            </w:r>
          </w:p>
          <w:p w14:paraId="32BB347A" w14:textId="0844A9A1" w:rsidR="003E072F" w:rsidRPr="00F9274A" w:rsidRDefault="00421ACE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Ustalenia przedstawia lider podgrupy. Warto pytać, czy były wnioski mniejszości. </w:t>
            </w:r>
            <w:r w:rsidR="003E072F" w:rsidRPr="00F9274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EB0193" w:rsidRPr="00F9274A" w14:paraId="0EBC854E" w14:textId="77777777" w:rsidTr="00A4175C">
        <w:trPr>
          <w:trHeight w:val="1914"/>
        </w:trPr>
        <w:tc>
          <w:tcPr>
            <w:tcW w:w="2082" w:type="dxa"/>
            <w:shd w:val="clear" w:color="auto" w:fill="D9D9D9"/>
          </w:tcPr>
          <w:p w14:paraId="6789AA33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F9274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Uwagi</w:t>
            </w:r>
          </w:p>
          <w:p w14:paraId="275349E2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3D6CB730" w14:textId="68DEE40F" w:rsidR="003E072F" w:rsidRPr="00F9274A" w:rsidRDefault="003E072F" w:rsidP="00F9274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 xml:space="preserve">Ze względu na interaktywną formę wykładu uczestnikom przed spotkaniem należy rozdać jedynie materiały dodatkowe, natomiast wydruk prezentacji należy im przekazać </w:t>
            </w:r>
            <w:r w:rsidR="00AC6718" w:rsidRPr="00F9274A">
              <w:rPr>
                <w:rFonts w:asciiTheme="minorHAnsi" w:hAnsiTheme="minorHAnsi"/>
                <w:sz w:val="22"/>
                <w:szCs w:val="22"/>
                <w:u w:val="single"/>
              </w:rPr>
              <w:t>po</w:t>
            </w:r>
            <w:r w:rsidRPr="00F9274A">
              <w:rPr>
                <w:rFonts w:asciiTheme="minorHAnsi" w:hAnsiTheme="minorHAnsi"/>
                <w:sz w:val="22"/>
                <w:szCs w:val="22"/>
                <w:u w:val="single"/>
              </w:rPr>
              <w:t xml:space="preserve"> części wykładowej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</w:tbl>
    <w:p w14:paraId="2C352B3A" w14:textId="77777777" w:rsidR="003E072F" w:rsidRPr="00F9274A" w:rsidRDefault="003E072F" w:rsidP="00F9274A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F9274A" w:rsidSect="00730C07">
      <w:footerReference w:type="even" r:id="rId23"/>
      <w:footerReference w:type="default" r:id="rId24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83D97" w14:textId="77777777" w:rsidR="002A34FA" w:rsidRDefault="002A34FA" w:rsidP="00C15B87">
      <w:r>
        <w:separator/>
      </w:r>
    </w:p>
  </w:endnote>
  <w:endnote w:type="continuationSeparator" w:id="0">
    <w:p w14:paraId="5B15B784" w14:textId="77777777" w:rsidR="002A34FA" w:rsidRDefault="002A34FA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FB2A57" w:rsidRDefault="00FB2A5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FB2A57" w:rsidRDefault="00FB2A5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0B5A32CD" w:rsidR="00FB2A57" w:rsidRPr="00AE4C92" w:rsidRDefault="00FB2A57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9E674E">
      <w:rPr>
        <w:noProof/>
        <w:color w:val="4472C4"/>
      </w:rPr>
      <w:t>11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9E674E">
      <w:rPr>
        <w:noProof/>
        <w:color w:val="4472C4"/>
      </w:rPr>
      <w:t>12</w:t>
    </w:r>
    <w:r w:rsidRPr="00AE4C92">
      <w:rPr>
        <w:color w:val="4472C4"/>
      </w:rPr>
      <w:fldChar w:fldCharType="end"/>
    </w:r>
  </w:p>
  <w:p w14:paraId="54444048" w14:textId="77777777" w:rsidR="00FB2A57" w:rsidRDefault="00FB2A5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2A948" w14:textId="77777777" w:rsidR="002A34FA" w:rsidRDefault="002A34FA" w:rsidP="00C15B87">
      <w:r>
        <w:separator/>
      </w:r>
    </w:p>
  </w:footnote>
  <w:footnote w:type="continuationSeparator" w:id="0">
    <w:p w14:paraId="6A2603DA" w14:textId="77777777" w:rsidR="002A34FA" w:rsidRDefault="002A34FA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3D8"/>
    <w:multiLevelType w:val="hybridMultilevel"/>
    <w:tmpl w:val="66C40546"/>
    <w:lvl w:ilvl="0" w:tplc="8F923F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A0BB7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28F1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F6DD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E472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4A5E2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36DAD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AF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AEAB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324D4"/>
    <w:multiLevelType w:val="hybridMultilevel"/>
    <w:tmpl w:val="08121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F962B2"/>
    <w:multiLevelType w:val="hybridMultilevel"/>
    <w:tmpl w:val="2F7E563A"/>
    <w:lvl w:ilvl="0" w:tplc="589A6A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223A6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58A59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CE477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D624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6A7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F456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B691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1271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E635E"/>
    <w:multiLevelType w:val="hybridMultilevel"/>
    <w:tmpl w:val="93128BEA"/>
    <w:lvl w:ilvl="0" w:tplc="11E6F5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4685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6B8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821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EEE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AA4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C1B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C8C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2C9F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1D39B5"/>
    <w:multiLevelType w:val="hybridMultilevel"/>
    <w:tmpl w:val="22B84C96"/>
    <w:lvl w:ilvl="0" w:tplc="AC9671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6E84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885B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0C9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203EC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14EA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02C7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7C6C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C2E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64852"/>
    <w:multiLevelType w:val="hybridMultilevel"/>
    <w:tmpl w:val="907E9E1C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527EB"/>
    <w:multiLevelType w:val="hybridMultilevel"/>
    <w:tmpl w:val="1BEEF286"/>
    <w:lvl w:ilvl="0" w:tplc="95EC18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665C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80CC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303A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58B9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5CBDA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C4225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A0FE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C320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603679"/>
    <w:multiLevelType w:val="hybridMultilevel"/>
    <w:tmpl w:val="07468130"/>
    <w:lvl w:ilvl="0" w:tplc="80D6364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1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34DA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686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B062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544B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BEAC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2600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4E9D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04C0D"/>
    <w:multiLevelType w:val="hybridMultilevel"/>
    <w:tmpl w:val="8F18047C"/>
    <w:lvl w:ilvl="0" w:tplc="7E9481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831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C0E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0A01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AAEE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AC3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FC67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3AB6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8021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F02FC"/>
    <w:multiLevelType w:val="hybridMultilevel"/>
    <w:tmpl w:val="4A46B2B4"/>
    <w:lvl w:ilvl="0" w:tplc="4D74D2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FA80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87C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D402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887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CC31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96E2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CE3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5423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2251D"/>
    <w:multiLevelType w:val="hybridMultilevel"/>
    <w:tmpl w:val="2ADA7762"/>
    <w:lvl w:ilvl="0" w:tplc="4EE035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7C61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237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E4D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CD5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24CE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E1B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466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40B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3"/>
  </w:num>
  <w:num w:numId="5">
    <w:abstractNumId w:val="2"/>
  </w:num>
  <w:num w:numId="6">
    <w:abstractNumId w:val="12"/>
  </w:num>
  <w:num w:numId="7">
    <w:abstractNumId w:val="6"/>
  </w:num>
  <w:num w:numId="8">
    <w:abstractNumId w:val="10"/>
  </w:num>
  <w:num w:numId="9">
    <w:abstractNumId w:val="1"/>
  </w:num>
  <w:num w:numId="10">
    <w:abstractNumId w:val="3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1"/>
  </w:num>
  <w:num w:numId="14">
    <w:abstractNumId w:val="18"/>
  </w:num>
  <w:num w:numId="15">
    <w:abstractNumId w:val="15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0"/>
  </w:num>
  <w:num w:numId="19">
    <w:abstractNumId w:val="14"/>
  </w:num>
  <w:num w:numId="20">
    <w:abstractNumId w:val="9"/>
  </w:num>
  <w:num w:numId="21">
    <w:abstractNumId w:val="8"/>
  </w:num>
  <w:num w:numId="22">
    <w:abstractNumId w:val="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1249"/>
    <w:rsid w:val="00004679"/>
    <w:rsid w:val="00011BB7"/>
    <w:rsid w:val="00024815"/>
    <w:rsid w:val="000269E0"/>
    <w:rsid w:val="00026AD6"/>
    <w:rsid w:val="00030881"/>
    <w:rsid w:val="000364E8"/>
    <w:rsid w:val="00041424"/>
    <w:rsid w:val="00047A51"/>
    <w:rsid w:val="000625E3"/>
    <w:rsid w:val="00062650"/>
    <w:rsid w:val="00064A8C"/>
    <w:rsid w:val="00066724"/>
    <w:rsid w:val="000737A0"/>
    <w:rsid w:val="00074082"/>
    <w:rsid w:val="00082A67"/>
    <w:rsid w:val="00084BF3"/>
    <w:rsid w:val="000918E7"/>
    <w:rsid w:val="00092045"/>
    <w:rsid w:val="0009786B"/>
    <w:rsid w:val="000A067A"/>
    <w:rsid w:val="000A16D0"/>
    <w:rsid w:val="000B0066"/>
    <w:rsid w:val="000C037B"/>
    <w:rsid w:val="000C41EB"/>
    <w:rsid w:val="000D03D9"/>
    <w:rsid w:val="000D37F8"/>
    <w:rsid w:val="000D409E"/>
    <w:rsid w:val="000D7538"/>
    <w:rsid w:val="000E70A6"/>
    <w:rsid w:val="000E74F3"/>
    <w:rsid w:val="000F7E1E"/>
    <w:rsid w:val="00100D1B"/>
    <w:rsid w:val="00107767"/>
    <w:rsid w:val="00120C13"/>
    <w:rsid w:val="0012194C"/>
    <w:rsid w:val="0013088B"/>
    <w:rsid w:val="00130CA5"/>
    <w:rsid w:val="00142BBF"/>
    <w:rsid w:val="0014381B"/>
    <w:rsid w:val="00147F7A"/>
    <w:rsid w:val="00154162"/>
    <w:rsid w:val="00155E6D"/>
    <w:rsid w:val="00162D35"/>
    <w:rsid w:val="001842B5"/>
    <w:rsid w:val="0018624D"/>
    <w:rsid w:val="0019013C"/>
    <w:rsid w:val="001A194B"/>
    <w:rsid w:val="001A2103"/>
    <w:rsid w:val="001A311B"/>
    <w:rsid w:val="001A35DB"/>
    <w:rsid w:val="001A539C"/>
    <w:rsid w:val="001B1CF2"/>
    <w:rsid w:val="001B58F7"/>
    <w:rsid w:val="001D1CFD"/>
    <w:rsid w:val="001D34BE"/>
    <w:rsid w:val="001E2C36"/>
    <w:rsid w:val="001E394C"/>
    <w:rsid w:val="001F0835"/>
    <w:rsid w:val="001F1087"/>
    <w:rsid w:val="001F4A87"/>
    <w:rsid w:val="00200484"/>
    <w:rsid w:val="0020466C"/>
    <w:rsid w:val="00204C9A"/>
    <w:rsid w:val="00206AB3"/>
    <w:rsid w:val="00210677"/>
    <w:rsid w:val="002157D4"/>
    <w:rsid w:val="00217B95"/>
    <w:rsid w:val="002262CB"/>
    <w:rsid w:val="00227153"/>
    <w:rsid w:val="00232BFA"/>
    <w:rsid w:val="00235C51"/>
    <w:rsid w:val="00236E6D"/>
    <w:rsid w:val="002372B8"/>
    <w:rsid w:val="00237FB3"/>
    <w:rsid w:val="0024366A"/>
    <w:rsid w:val="00243726"/>
    <w:rsid w:val="00246086"/>
    <w:rsid w:val="00255A18"/>
    <w:rsid w:val="00262409"/>
    <w:rsid w:val="00267959"/>
    <w:rsid w:val="0027525B"/>
    <w:rsid w:val="00276C17"/>
    <w:rsid w:val="00280BE0"/>
    <w:rsid w:val="0028225C"/>
    <w:rsid w:val="002853D3"/>
    <w:rsid w:val="00286D2D"/>
    <w:rsid w:val="0028761A"/>
    <w:rsid w:val="002965D2"/>
    <w:rsid w:val="00297625"/>
    <w:rsid w:val="0029762D"/>
    <w:rsid w:val="002A34FA"/>
    <w:rsid w:val="002A4DF8"/>
    <w:rsid w:val="002B112A"/>
    <w:rsid w:val="002B2651"/>
    <w:rsid w:val="002B2D70"/>
    <w:rsid w:val="002B68A6"/>
    <w:rsid w:val="002C04E0"/>
    <w:rsid w:val="002C521C"/>
    <w:rsid w:val="002C7730"/>
    <w:rsid w:val="002D03E7"/>
    <w:rsid w:val="002D3F03"/>
    <w:rsid w:val="002E0B39"/>
    <w:rsid w:val="002E0DCA"/>
    <w:rsid w:val="002E1B4C"/>
    <w:rsid w:val="002E54C2"/>
    <w:rsid w:val="002F2521"/>
    <w:rsid w:val="002F38DC"/>
    <w:rsid w:val="002F668D"/>
    <w:rsid w:val="003016B3"/>
    <w:rsid w:val="003018AA"/>
    <w:rsid w:val="003051F0"/>
    <w:rsid w:val="00320E5D"/>
    <w:rsid w:val="00322399"/>
    <w:rsid w:val="003238F8"/>
    <w:rsid w:val="00331CEB"/>
    <w:rsid w:val="00333FD5"/>
    <w:rsid w:val="00335497"/>
    <w:rsid w:val="003373E4"/>
    <w:rsid w:val="00340BB9"/>
    <w:rsid w:val="00342C88"/>
    <w:rsid w:val="003436D9"/>
    <w:rsid w:val="003444C8"/>
    <w:rsid w:val="0034652C"/>
    <w:rsid w:val="00346C40"/>
    <w:rsid w:val="0036094D"/>
    <w:rsid w:val="00360CB4"/>
    <w:rsid w:val="00365586"/>
    <w:rsid w:val="00375D37"/>
    <w:rsid w:val="00381022"/>
    <w:rsid w:val="003814DC"/>
    <w:rsid w:val="003860A9"/>
    <w:rsid w:val="0039071F"/>
    <w:rsid w:val="003A11B8"/>
    <w:rsid w:val="003A2E50"/>
    <w:rsid w:val="003A3F9C"/>
    <w:rsid w:val="003A499C"/>
    <w:rsid w:val="003B280E"/>
    <w:rsid w:val="003B5136"/>
    <w:rsid w:val="003B681F"/>
    <w:rsid w:val="003C054B"/>
    <w:rsid w:val="003C1023"/>
    <w:rsid w:val="003C36A2"/>
    <w:rsid w:val="003C4B72"/>
    <w:rsid w:val="003C7856"/>
    <w:rsid w:val="003D5A98"/>
    <w:rsid w:val="003D6214"/>
    <w:rsid w:val="003E072F"/>
    <w:rsid w:val="003E0CDF"/>
    <w:rsid w:val="003E1F4D"/>
    <w:rsid w:val="003E263C"/>
    <w:rsid w:val="003E37A9"/>
    <w:rsid w:val="003E400C"/>
    <w:rsid w:val="003E4B1A"/>
    <w:rsid w:val="003E60DF"/>
    <w:rsid w:val="004018A8"/>
    <w:rsid w:val="00405D84"/>
    <w:rsid w:val="00405E05"/>
    <w:rsid w:val="0041197A"/>
    <w:rsid w:val="00413602"/>
    <w:rsid w:val="00421ACE"/>
    <w:rsid w:val="00427F0B"/>
    <w:rsid w:val="004320BD"/>
    <w:rsid w:val="004349DD"/>
    <w:rsid w:val="00435C6B"/>
    <w:rsid w:val="00436C65"/>
    <w:rsid w:val="00440A32"/>
    <w:rsid w:val="00446210"/>
    <w:rsid w:val="00452F99"/>
    <w:rsid w:val="00460C49"/>
    <w:rsid w:val="00470157"/>
    <w:rsid w:val="00480C50"/>
    <w:rsid w:val="004863A5"/>
    <w:rsid w:val="004912E3"/>
    <w:rsid w:val="00494704"/>
    <w:rsid w:val="004A6F75"/>
    <w:rsid w:val="004A71D3"/>
    <w:rsid w:val="004A7B7A"/>
    <w:rsid w:val="004C08E6"/>
    <w:rsid w:val="004C19B6"/>
    <w:rsid w:val="004C3521"/>
    <w:rsid w:val="004C3C24"/>
    <w:rsid w:val="004C3E20"/>
    <w:rsid w:val="004C4ADC"/>
    <w:rsid w:val="004D0EA6"/>
    <w:rsid w:val="004E69DA"/>
    <w:rsid w:val="004F17DB"/>
    <w:rsid w:val="004F3F51"/>
    <w:rsid w:val="004F4EE9"/>
    <w:rsid w:val="004F515E"/>
    <w:rsid w:val="00500F46"/>
    <w:rsid w:val="00502B0C"/>
    <w:rsid w:val="00503246"/>
    <w:rsid w:val="005035ED"/>
    <w:rsid w:val="00503ADA"/>
    <w:rsid w:val="00504C62"/>
    <w:rsid w:val="00507581"/>
    <w:rsid w:val="00507862"/>
    <w:rsid w:val="0050793D"/>
    <w:rsid w:val="00510F8D"/>
    <w:rsid w:val="00511E19"/>
    <w:rsid w:val="00512710"/>
    <w:rsid w:val="00512A2B"/>
    <w:rsid w:val="00522B3A"/>
    <w:rsid w:val="00524A6E"/>
    <w:rsid w:val="0053386C"/>
    <w:rsid w:val="00534BD9"/>
    <w:rsid w:val="0054009A"/>
    <w:rsid w:val="00545CF6"/>
    <w:rsid w:val="00546D23"/>
    <w:rsid w:val="00553339"/>
    <w:rsid w:val="00556474"/>
    <w:rsid w:val="00557206"/>
    <w:rsid w:val="0056064A"/>
    <w:rsid w:val="005616A4"/>
    <w:rsid w:val="00564885"/>
    <w:rsid w:val="005737DC"/>
    <w:rsid w:val="00574171"/>
    <w:rsid w:val="00574A72"/>
    <w:rsid w:val="00574E38"/>
    <w:rsid w:val="00575FA2"/>
    <w:rsid w:val="00580108"/>
    <w:rsid w:val="00581775"/>
    <w:rsid w:val="00585784"/>
    <w:rsid w:val="00585B2D"/>
    <w:rsid w:val="00593887"/>
    <w:rsid w:val="00595607"/>
    <w:rsid w:val="005B3308"/>
    <w:rsid w:val="005B54EA"/>
    <w:rsid w:val="005C15B1"/>
    <w:rsid w:val="005D3F1B"/>
    <w:rsid w:val="005E0A36"/>
    <w:rsid w:val="005E0B55"/>
    <w:rsid w:val="005F331D"/>
    <w:rsid w:val="00601200"/>
    <w:rsid w:val="0060161A"/>
    <w:rsid w:val="006061D6"/>
    <w:rsid w:val="00606FF0"/>
    <w:rsid w:val="00607986"/>
    <w:rsid w:val="0061404B"/>
    <w:rsid w:val="00621549"/>
    <w:rsid w:val="00622B5D"/>
    <w:rsid w:val="00622CD0"/>
    <w:rsid w:val="0062460A"/>
    <w:rsid w:val="00630642"/>
    <w:rsid w:val="006410A9"/>
    <w:rsid w:val="00650968"/>
    <w:rsid w:val="006515ED"/>
    <w:rsid w:val="006543FC"/>
    <w:rsid w:val="006555CA"/>
    <w:rsid w:val="006555FF"/>
    <w:rsid w:val="00656A40"/>
    <w:rsid w:val="00657E45"/>
    <w:rsid w:val="00660F61"/>
    <w:rsid w:val="00662EA9"/>
    <w:rsid w:val="00663F91"/>
    <w:rsid w:val="00664091"/>
    <w:rsid w:val="0066481A"/>
    <w:rsid w:val="0067150A"/>
    <w:rsid w:val="00671A85"/>
    <w:rsid w:val="006736FE"/>
    <w:rsid w:val="006829AE"/>
    <w:rsid w:val="006979BB"/>
    <w:rsid w:val="006A0619"/>
    <w:rsid w:val="006A09B3"/>
    <w:rsid w:val="006A11E5"/>
    <w:rsid w:val="006A7136"/>
    <w:rsid w:val="006B25DE"/>
    <w:rsid w:val="006B6063"/>
    <w:rsid w:val="006C32C3"/>
    <w:rsid w:val="006D058D"/>
    <w:rsid w:val="006D200E"/>
    <w:rsid w:val="006D5252"/>
    <w:rsid w:val="006E0614"/>
    <w:rsid w:val="006E0FA9"/>
    <w:rsid w:val="006F08EF"/>
    <w:rsid w:val="006F1658"/>
    <w:rsid w:val="006F5460"/>
    <w:rsid w:val="00705037"/>
    <w:rsid w:val="00705359"/>
    <w:rsid w:val="00707597"/>
    <w:rsid w:val="00710830"/>
    <w:rsid w:val="007165D6"/>
    <w:rsid w:val="00720A67"/>
    <w:rsid w:val="00721B45"/>
    <w:rsid w:val="00724B3B"/>
    <w:rsid w:val="00726560"/>
    <w:rsid w:val="00726936"/>
    <w:rsid w:val="00730314"/>
    <w:rsid w:val="00730C07"/>
    <w:rsid w:val="0074270E"/>
    <w:rsid w:val="00746854"/>
    <w:rsid w:val="007504AF"/>
    <w:rsid w:val="007543D4"/>
    <w:rsid w:val="007709D6"/>
    <w:rsid w:val="007731E8"/>
    <w:rsid w:val="00776544"/>
    <w:rsid w:val="0078163C"/>
    <w:rsid w:val="0078392A"/>
    <w:rsid w:val="007840F7"/>
    <w:rsid w:val="00787349"/>
    <w:rsid w:val="00792920"/>
    <w:rsid w:val="00793049"/>
    <w:rsid w:val="0079409C"/>
    <w:rsid w:val="00795A57"/>
    <w:rsid w:val="007A4D50"/>
    <w:rsid w:val="007A6967"/>
    <w:rsid w:val="007A7275"/>
    <w:rsid w:val="007B2BE6"/>
    <w:rsid w:val="007B4FDE"/>
    <w:rsid w:val="007C0976"/>
    <w:rsid w:val="007C1932"/>
    <w:rsid w:val="007C23B1"/>
    <w:rsid w:val="007C2CAA"/>
    <w:rsid w:val="007C482D"/>
    <w:rsid w:val="007C7074"/>
    <w:rsid w:val="007D084C"/>
    <w:rsid w:val="007D1747"/>
    <w:rsid w:val="007D57C1"/>
    <w:rsid w:val="007E1305"/>
    <w:rsid w:val="007E611E"/>
    <w:rsid w:val="007E75D6"/>
    <w:rsid w:val="007F2BDD"/>
    <w:rsid w:val="007F357A"/>
    <w:rsid w:val="00807AC0"/>
    <w:rsid w:val="00820CCB"/>
    <w:rsid w:val="00823FA4"/>
    <w:rsid w:val="008240A9"/>
    <w:rsid w:val="00830F42"/>
    <w:rsid w:val="00833B35"/>
    <w:rsid w:val="00833C6B"/>
    <w:rsid w:val="00835238"/>
    <w:rsid w:val="008438CC"/>
    <w:rsid w:val="00852DCF"/>
    <w:rsid w:val="00853AA4"/>
    <w:rsid w:val="00855EA9"/>
    <w:rsid w:val="00866615"/>
    <w:rsid w:val="00871D96"/>
    <w:rsid w:val="008742F3"/>
    <w:rsid w:val="00882A29"/>
    <w:rsid w:val="00882A92"/>
    <w:rsid w:val="00882E05"/>
    <w:rsid w:val="00887394"/>
    <w:rsid w:val="00887F5A"/>
    <w:rsid w:val="00894A6B"/>
    <w:rsid w:val="008A062A"/>
    <w:rsid w:val="008A0BE9"/>
    <w:rsid w:val="008A528D"/>
    <w:rsid w:val="008B0003"/>
    <w:rsid w:val="008B1CCD"/>
    <w:rsid w:val="008B6925"/>
    <w:rsid w:val="008C03D1"/>
    <w:rsid w:val="008C686D"/>
    <w:rsid w:val="008D6136"/>
    <w:rsid w:val="008D7A8E"/>
    <w:rsid w:val="008E1646"/>
    <w:rsid w:val="008E16B6"/>
    <w:rsid w:val="008E1DA3"/>
    <w:rsid w:val="008E4FCF"/>
    <w:rsid w:val="008E7632"/>
    <w:rsid w:val="008F1746"/>
    <w:rsid w:val="008F2671"/>
    <w:rsid w:val="0091142B"/>
    <w:rsid w:val="0091184F"/>
    <w:rsid w:val="0091756A"/>
    <w:rsid w:val="009177C1"/>
    <w:rsid w:val="00920909"/>
    <w:rsid w:val="009276CB"/>
    <w:rsid w:val="0093171A"/>
    <w:rsid w:val="00935005"/>
    <w:rsid w:val="00942CBC"/>
    <w:rsid w:val="009434CA"/>
    <w:rsid w:val="00944600"/>
    <w:rsid w:val="00946036"/>
    <w:rsid w:val="00963666"/>
    <w:rsid w:val="0096443A"/>
    <w:rsid w:val="0097136E"/>
    <w:rsid w:val="0097270F"/>
    <w:rsid w:val="0097531C"/>
    <w:rsid w:val="0097772E"/>
    <w:rsid w:val="00980310"/>
    <w:rsid w:val="009909CA"/>
    <w:rsid w:val="0099448E"/>
    <w:rsid w:val="009A2D7A"/>
    <w:rsid w:val="009B26E4"/>
    <w:rsid w:val="009C03A5"/>
    <w:rsid w:val="009C17D9"/>
    <w:rsid w:val="009D1F20"/>
    <w:rsid w:val="009D5EA7"/>
    <w:rsid w:val="009E62AB"/>
    <w:rsid w:val="009E6329"/>
    <w:rsid w:val="009E674E"/>
    <w:rsid w:val="009F15CC"/>
    <w:rsid w:val="009F7E99"/>
    <w:rsid w:val="00A000E2"/>
    <w:rsid w:val="00A009F5"/>
    <w:rsid w:val="00A03101"/>
    <w:rsid w:val="00A03D39"/>
    <w:rsid w:val="00A04F37"/>
    <w:rsid w:val="00A05713"/>
    <w:rsid w:val="00A07E0A"/>
    <w:rsid w:val="00A11701"/>
    <w:rsid w:val="00A12B17"/>
    <w:rsid w:val="00A15395"/>
    <w:rsid w:val="00A16A5A"/>
    <w:rsid w:val="00A16CEE"/>
    <w:rsid w:val="00A17399"/>
    <w:rsid w:val="00A23D9B"/>
    <w:rsid w:val="00A255A9"/>
    <w:rsid w:val="00A402A7"/>
    <w:rsid w:val="00A4175C"/>
    <w:rsid w:val="00A42C12"/>
    <w:rsid w:val="00A45B15"/>
    <w:rsid w:val="00A46DB4"/>
    <w:rsid w:val="00A54B04"/>
    <w:rsid w:val="00A6200F"/>
    <w:rsid w:val="00A64B42"/>
    <w:rsid w:val="00A650E9"/>
    <w:rsid w:val="00A66D5E"/>
    <w:rsid w:val="00A7391A"/>
    <w:rsid w:val="00A776D6"/>
    <w:rsid w:val="00A86A75"/>
    <w:rsid w:val="00A87A2D"/>
    <w:rsid w:val="00A907C6"/>
    <w:rsid w:val="00A92A0B"/>
    <w:rsid w:val="00A932F2"/>
    <w:rsid w:val="00A95678"/>
    <w:rsid w:val="00A97684"/>
    <w:rsid w:val="00AA077A"/>
    <w:rsid w:val="00AA0901"/>
    <w:rsid w:val="00AA273C"/>
    <w:rsid w:val="00AA3DEB"/>
    <w:rsid w:val="00AA47F2"/>
    <w:rsid w:val="00AB1756"/>
    <w:rsid w:val="00AB1CD7"/>
    <w:rsid w:val="00AB4C49"/>
    <w:rsid w:val="00AB525A"/>
    <w:rsid w:val="00AC6718"/>
    <w:rsid w:val="00AD33BD"/>
    <w:rsid w:val="00AD515D"/>
    <w:rsid w:val="00AD6441"/>
    <w:rsid w:val="00AE0C07"/>
    <w:rsid w:val="00AE27DD"/>
    <w:rsid w:val="00AE4C92"/>
    <w:rsid w:val="00AE52FA"/>
    <w:rsid w:val="00AF2E47"/>
    <w:rsid w:val="00AF33D4"/>
    <w:rsid w:val="00B02419"/>
    <w:rsid w:val="00B02458"/>
    <w:rsid w:val="00B02C13"/>
    <w:rsid w:val="00B04F5E"/>
    <w:rsid w:val="00B0603E"/>
    <w:rsid w:val="00B15DC0"/>
    <w:rsid w:val="00B16AFF"/>
    <w:rsid w:val="00B17389"/>
    <w:rsid w:val="00B2309D"/>
    <w:rsid w:val="00B27743"/>
    <w:rsid w:val="00B35A86"/>
    <w:rsid w:val="00B371EC"/>
    <w:rsid w:val="00B441C7"/>
    <w:rsid w:val="00B44482"/>
    <w:rsid w:val="00B457E7"/>
    <w:rsid w:val="00B45A13"/>
    <w:rsid w:val="00B47148"/>
    <w:rsid w:val="00B52708"/>
    <w:rsid w:val="00B530D4"/>
    <w:rsid w:val="00B55B9A"/>
    <w:rsid w:val="00B57268"/>
    <w:rsid w:val="00B73026"/>
    <w:rsid w:val="00B73FFF"/>
    <w:rsid w:val="00B90024"/>
    <w:rsid w:val="00B90300"/>
    <w:rsid w:val="00B90382"/>
    <w:rsid w:val="00B90D62"/>
    <w:rsid w:val="00B93B89"/>
    <w:rsid w:val="00BA207F"/>
    <w:rsid w:val="00BA768D"/>
    <w:rsid w:val="00BC5B36"/>
    <w:rsid w:val="00BD0F75"/>
    <w:rsid w:val="00BD7590"/>
    <w:rsid w:val="00BE029B"/>
    <w:rsid w:val="00BF77D6"/>
    <w:rsid w:val="00C04AA7"/>
    <w:rsid w:val="00C124D0"/>
    <w:rsid w:val="00C15B87"/>
    <w:rsid w:val="00C243D8"/>
    <w:rsid w:val="00C3274D"/>
    <w:rsid w:val="00C32D81"/>
    <w:rsid w:val="00C4224E"/>
    <w:rsid w:val="00C45BED"/>
    <w:rsid w:val="00C47AAA"/>
    <w:rsid w:val="00C47B47"/>
    <w:rsid w:val="00C5402A"/>
    <w:rsid w:val="00C551C5"/>
    <w:rsid w:val="00C577F4"/>
    <w:rsid w:val="00C626A6"/>
    <w:rsid w:val="00C63BFE"/>
    <w:rsid w:val="00C65B9F"/>
    <w:rsid w:val="00C676A2"/>
    <w:rsid w:val="00C81AF0"/>
    <w:rsid w:val="00C9487B"/>
    <w:rsid w:val="00C94D08"/>
    <w:rsid w:val="00CA523B"/>
    <w:rsid w:val="00CA6D89"/>
    <w:rsid w:val="00CC52F2"/>
    <w:rsid w:val="00CD7AA6"/>
    <w:rsid w:val="00CE60F2"/>
    <w:rsid w:val="00CF11AC"/>
    <w:rsid w:val="00CF1932"/>
    <w:rsid w:val="00CF63A1"/>
    <w:rsid w:val="00CF6636"/>
    <w:rsid w:val="00D00E8E"/>
    <w:rsid w:val="00D01E9A"/>
    <w:rsid w:val="00D12A4F"/>
    <w:rsid w:val="00D2259B"/>
    <w:rsid w:val="00D22AD4"/>
    <w:rsid w:val="00D26212"/>
    <w:rsid w:val="00D27D57"/>
    <w:rsid w:val="00D27D8F"/>
    <w:rsid w:val="00D3605C"/>
    <w:rsid w:val="00D43276"/>
    <w:rsid w:val="00D51061"/>
    <w:rsid w:val="00D51F81"/>
    <w:rsid w:val="00D5309B"/>
    <w:rsid w:val="00D54991"/>
    <w:rsid w:val="00D60979"/>
    <w:rsid w:val="00D656C7"/>
    <w:rsid w:val="00D720EE"/>
    <w:rsid w:val="00D74359"/>
    <w:rsid w:val="00D76DDE"/>
    <w:rsid w:val="00D777CD"/>
    <w:rsid w:val="00D84F87"/>
    <w:rsid w:val="00D910A2"/>
    <w:rsid w:val="00D9286D"/>
    <w:rsid w:val="00D933E0"/>
    <w:rsid w:val="00D9641D"/>
    <w:rsid w:val="00D966BD"/>
    <w:rsid w:val="00D973F7"/>
    <w:rsid w:val="00DA00B8"/>
    <w:rsid w:val="00DA15D0"/>
    <w:rsid w:val="00DA3D1C"/>
    <w:rsid w:val="00DB110E"/>
    <w:rsid w:val="00DB5998"/>
    <w:rsid w:val="00DB5E17"/>
    <w:rsid w:val="00DD44E7"/>
    <w:rsid w:val="00DE02D4"/>
    <w:rsid w:val="00DE4F7D"/>
    <w:rsid w:val="00DE6F6C"/>
    <w:rsid w:val="00DF0212"/>
    <w:rsid w:val="00DF1F57"/>
    <w:rsid w:val="00DF5C67"/>
    <w:rsid w:val="00E02B7A"/>
    <w:rsid w:val="00E05465"/>
    <w:rsid w:val="00E103CD"/>
    <w:rsid w:val="00E16AA0"/>
    <w:rsid w:val="00E17C94"/>
    <w:rsid w:val="00E22C8C"/>
    <w:rsid w:val="00E31735"/>
    <w:rsid w:val="00E32679"/>
    <w:rsid w:val="00E41698"/>
    <w:rsid w:val="00E41953"/>
    <w:rsid w:val="00E42223"/>
    <w:rsid w:val="00E45636"/>
    <w:rsid w:val="00E45E0C"/>
    <w:rsid w:val="00E463E0"/>
    <w:rsid w:val="00E51349"/>
    <w:rsid w:val="00E517CF"/>
    <w:rsid w:val="00E52548"/>
    <w:rsid w:val="00E639D1"/>
    <w:rsid w:val="00E65B1B"/>
    <w:rsid w:val="00E66AB6"/>
    <w:rsid w:val="00E857D0"/>
    <w:rsid w:val="00E96695"/>
    <w:rsid w:val="00EA30A2"/>
    <w:rsid w:val="00EA4585"/>
    <w:rsid w:val="00EA6DC5"/>
    <w:rsid w:val="00EA724F"/>
    <w:rsid w:val="00EA7520"/>
    <w:rsid w:val="00EB0193"/>
    <w:rsid w:val="00EB39E6"/>
    <w:rsid w:val="00EC41CE"/>
    <w:rsid w:val="00EC5CA8"/>
    <w:rsid w:val="00ED1166"/>
    <w:rsid w:val="00ED2CA8"/>
    <w:rsid w:val="00ED4C28"/>
    <w:rsid w:val="00ED4E62"/>
    <w:rsid w:val="00ED7074"/>
    <w:rsid w:val="00EF2427"/>
    <w:rsid w:val="00EF4ED7"/>
    <w:rsid w:val="00EF51E4"/>
    <w:rsid w:val="00EF751C"/>
    <w:rsid w:val="00EF7AE0"/>
    <w:rsid w:val="00F0068F"/>
    <w:rsid w:val="00F04024"/>
    <w:rsid w:val="00F052D9"/>
    <w:rsid w:val="00F1131C"/>
    <w:rsid w:val="00F1229A"/>
    <w:rsid w:val="00F125E8"/>
    <w:rsid w:val="00F1410C"/>
    <w:rsid w:val="00F218FE"/>
    <w:rsid w:val="00F22374"/>
    <w:rsid w:val="00F238D2"/>
    <w:rsid w:val="00F26F98"/>
    <w:rsid w:val="00F302F7"/>
    <w:rsid w:val="00F32F69"/>
    <w:rsid w:val="00F337B5"/>
    <w:rsid w:val="00F348EA"/>
    <w:rsid w:val="00F371CB"/>
    <w:rsid w:val="00F436ED"/>
    <w:rsid w:val="00F4602C"/>
    <w:rsid w:val="00F5480C"/>
    <w:rsid w:val="00F6229F"/>
    <w:rsid w:val="00F73F2A"/>
    <w:rsid w:val="00F75755"/>
    <w:rsid w:val="00F7675E"/>
    <w:rsid w:val="00F80EEB"/>
    <w:rsid w:val="00F81AB6"/>
    <w:rsid w:val="00F85BE9"/>
    <w:rsid w:val="00F90868"/>
    <w:rsid w:val="00F90CB6"/>
    <w:rsid w:val="00F9274A"/>
    <w:rsid w:val="00F95C00"/>
    <w:rsid w:val="00F96B09"/>
    <w:rsid w:val="00FB2A57"/>
    <w:rsid w:val="00FB3288"/>
    <w:rsid w:val="00FB4181"/>
    <w:rsid w:val="00FB468C"/>
    <w:rsid w:val="00FB7C54"/>
    <w:rsid w:val="00FC135F"/>
    <w:rsid w:val="00FC3652"/>
    <w:rsid w:val="00FC46E5"/>
    <w:rsid w:val="00FC78F6"/>
    <w:rsid w:val="00FC7910"/>
    <w:rsid w:val="00FD6A6B"/>
    <w:rsid w:val="00FE1014"/>
    <w:rsid w:val="00FE6B52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F80AF0A1-FAA4-4D06-9C4A-70ED3DF3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E419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91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2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80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95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9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52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28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31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34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9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6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903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15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3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680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2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9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281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41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6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7700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724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27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84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57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7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07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8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1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51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18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34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6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021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620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419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4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522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9EAC7-270F-4D25-B879-BCCE6FD1A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12</Pages>
  <Words>1490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Dudzik Katarzyna</cp:lastModifiedBy>
  <cp:revision>19</cp:revision>
  <dcterms:created xsi:type="dcterms:W3CDTF">2017-11-14T19:18:00Z</dcterms:created>
  <dcterms:modified xsi:type="dcterms:W3CDTF">2023-07-14T05:58:00Z</dcterms:modified>
</cp:coreProperties>
</file>