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21431" w14:textId="77777777" w:rsidR="00576321" w:rsidRDefault="0030019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531D86DF" w14:textId="77777777" w:rsidR="00576321" w:rsidRDefault="0030019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ECC0882" w14:textId="77777777" w:rsidR="00576321" w:rsidRDefault="0030019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16 kwietnia 2020 r.  </w:t>
      </w:r>
    </w:p>
    <w:p w14:paraId="646F217D" w14:textId="77777777" w:rsidR="00576321" w:rsidRDefault="00576321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1664B671" w14:textId="77777777" w:rsidR="00576321" w:rsidRDefault="00300193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00000A"/>
          <w:sz w:val="24"/>
          <w:szCs w:val="24"/>
        </w:rPr>
      </w:pPr>
      <w:r>
        <w:rPr>
          <w:rFonts w:ascii="Arial" w:hAnsi="Arial" w:cs="Arial"/>
          <w:b/>
          <w:color w:val="00000A"/>
          <w:sz w:val="24"/>
          <w:szCs w:val="24"/>
        </w:rPr>
        <w:t xml:space="preserve">Raport z postępu rzeczowo-finansowego projektu informatycznego </w:t>
      </w:r>
    </w:p>
    <w:p w14:paraId="30B7D475" w14:textId="4EEB0851" w:rsidR="00576321" w:rsidRDefault="00300193">
      <w:pPr>
        <w:pStyle w:val="Nagwek1"/>
        <w:spacing w:before="0" w:after="120" w:line="240" w:lineRule="auto"/>
        <w:jc w:val="center"/>
      </w:pPr>
      <w:r>
        <w:rPr>
          <w:rFonts w:ascii="Arial" w:hAnsi="Arial" w:cs="Arial"/>
          <w:b/>
          <w:color w:val="00000A"/>
          <w:sz w:val="24"/>
          <w:szCs w:val="24"/>
        </w:rPr>
        <w:t>za I</w:t>
      </w:r>
      <w:r w:rsidR="00F850EE">
        <w:rPr>
          <w:rFonts w:ascii="Arial" w:hAnsi="Arial" w:cs="Arial"/>
          <w:b/>
          <w:color w:val="00000A"/>
          <w:sz w:val="24"/>
          <w:szCs w:val="24"/>
        </w:rPr>
        <w:t>I</w:t>
      </w:r>
      <w:r w:rsidR="00496BD7">
        <w:rPr>
          <w:rFonts w:ascii="Arial" w:hAnsi="Arial" w:cs="Arial"/>
          <w:b/>
          <w:color w:val="00000A"/>
          <w:sz w:val="24"/>
          <w:szCs w:val="24"/>
        </w:rPr>
        <w:t>I</w:t>
      </w:r>
      <w:r>
        <w:rPr>
          <w:rFonts w:ascii="Arial" w:hAnsi="Arial" w:cs="Arial"/>
          <w:b/>
          <w:color w:val="00000A"/>
          <w:sz w:val="24"/>
          <w:szCs w:val="24"/>
        </w:rPr>
        <w:t xml:space="preserve"> kwartał 2021 roku</w:t>
      </w:r>
      <w:r w:rsidR="00496BD7">
        <w:rPr>
          <w:rFonts w:ascii="Arial" w:hAnsi="Arial" w:cs="Arial"/>
          <w:b/>
          <w:color w:val="00000A"/>
          <w:sz w:val="24"/>
          <w:szCs w:val="24"/>
        </w:rPr>
        <w:t xml:space="preserve"> (do 31.07.2021)</w:t>
      </w:r>
    </w:p>
    <w:p w14:paraId="175E6A51" w14:textId="77777777" w:rsidR="00576321" w:rsidRDefault="00300193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p w14:paraId="7ED3E5BB" w14:textId="77777777" w:rsidR="00274656" w:rsidRDefault="00274656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CellMar>
          <w:left w:w="103" w:type="dxa"/>
        </w:tblCellMar>
        <w:tblLook w:val="01E0" w:firstRow="1" w:lastRow="1" w:firstColumn="1" w:lastColumn="1" w:noHBand="0" w:noVBand="0"/>
      </w:tblPr>
      <w:tblGrid>
        <w:gridCol w:w="2689"/>
        <w:gridCol w:w="6375"/>
      </w:tblGrid>
      <w:tr w:rsidR="00576321" w14:paraId="344E9611" w14:textId="77777777">
        <w:trPr>
          <w:trHeight w:val="57"/>
        </w:trPr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0CECE" w:themeFill="background2" w:themeFillShade="E6"/>
            <w:vAlign w:val="center"/>
          </w:tcPr>
          <w:p w14:paraId="1C2168CA" w14:textId="77777777" w:rsidR="00576321" w:rsidRDefault="0030019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8BDCC2C" w14:textId="77777777" w:rsidR="00576321" w:rsidRDefault="00300193">
            <w:pPr>
              <w:pStyle w:val="NormalnyWeb"/>
              <w:spacing w:after="159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Ucyfrowienie zasobów akademickich regionu kujawsko-pomorskiego dla potrzeb nauki i dydaktyki całego kraju</w:t>
            </w:r>
          </w:p>
        </w:tc>
      </w:tr>
      <w:tr w:rsidR="00576321" w14:paraId="6E364F06" w14:textId="77777777">
        <w:trPr>
          <w:trHeight w:val="57"/>
        </w:trPr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0CECE" w:themeFill="background2" w:themeFillShade="E6"/>
            <w:vAlign w:val="center"/>
          </w:tcPr>
          <w:p w14:paraId="45DFDB19" w14:textId="77777777" w:rsidR="00576321" w:rsidRDefault="0030019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7E52E84" w14:textId="77777777" w:rsidR="00576321" w:rsidRDefault="00300193">
            <w:pPr>
              <w:pStyle w:val="NormalnyWeb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Uniwersytet Mikołaja Kopernika w Toruniu </w:t>
            </w:r>
          </w:p>
        </w:tc>
      </w:tr>
      <w:tr w:rsidR="00576321" w14:paraId="5046C2B6" w14:textId="77777777">
        <w:trPr>
          <w:trHeight w:val="57"/>
        </w:trPr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0CECE" w:themeFill="background2" w:themeFillShade="E6"/>
            <w:vAlign w:val="center"/>
          </w:tcPr>
          <w:p w14:paraId="3482878D" w14:textId="77777777" w:rsidR="00576321" w:rsidRDefault="0030019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E96F522" w14:textId="77777777" w:rsidR="00576321" w:rsidRDefault="00300193">
            <w:pPr>
              <w:pStyle w:val="NormalnyWeb"/>
              <w:spacing w:after="159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Uniwersytet Mikołaja Kopernika w Toruniu</w:t>
            </w:r>
          </w:p>
        </w:tc>
      </w:tr>
      <w:tr w:rsidR="00576321" w14:paraId="3D12905E" w14:textId="77777777">
        <w:trPr>
          <w:trHeight w:val="57"/>
        </w:trPr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0CECE" w:themeFill="background2" w:themeFillShade="E6"/>
            <w:vAlign w:val="center"/>
          </w:tcPr>
          <w:p w14:paraId="45A8A425" w14:textId="77777777" w:rsidR="00576321" w:rsidRDefault="0030019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1AE0C16" w14:textId="77777777" w:rsidR="00576321" w:rsidRDefault="00300193">
            <w:pPr>
              <w:pStyle w:val="NormalnyWeb"/>
              <w:spacing w:after="159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Uniwersytet Kazimierza Wielkiego w Bydgoszczy</w:t>
            </w:r>
          </w:p>
        </w:tc>
      </w:tr>
      <w:tr w:rsidR="00576321" w14:paraId="69A25DFC" w14:textId="77777777">
        <w:trPr>
          <w:trHeight w:val="57"/>
        </w:trPr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0CECE" w:themeFill="background2" w:themeFillShade="E6"/>
            <w:vAlign w:val="center"/>
          </w:tcPr>
          <w:p w14:paraId="0C39410A" w14:textId="77777777" w:rsidR="00576321" w:rsidRDefault="0030019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B80DCC6" w14:textId="77777777" w:rsidR="00576321" w:rsidRDefault="00300193">
            <w:pPr>
              <w:pStyle w:val="NormalnyWeb"/>
              <w:spacing w:after="159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Programu Operacyjnego Polska Cyfrowa na lata 2014 – 2020, Oś Priorytetowa nr 2 „E- administracja i otwarty rząd”, Działanie nr 2.3 „Cyfrowa dostępność i użyteczność informacji sektora publicznego”, Poddziałanie nr 2.3.1 „Cyfrowe udostępnienie informacji sektora publicznego ze źródeł administracyjnych i zasobów nauki (typ projektu: cyfrowe udostępnianie zasobów. Część budżetowa z której finansowany jest projekt, to: część 27- Informatyzacja</w:t>
            </w:r>
          </w:p>
        </w:tc>
      </w:tr>
      <w:tr w:rsidR="00576321" w14:paraId="76FB5A1D" w14:textId="77777777">
        <w:trPr>
          <w:trHeight w:val="57"/>
        </w:trPr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0CECE" w:themeFill="background2" w:themeFillShade="E6"/>
            <w:vAlign w:val="center"/>
          </w:tcPr>
          <w:p w14:paraId="14FC8662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6BC1E6A" w14:textId="77777777" w:rsidR="00576321" w:rsidRDefault="0030019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9E7A6EA" w14:textId="77777777" w:rsidR="00576321" w:rsidRDefault="00300193">
            <w:pPr>
              <w:pStyle w:val="NormalnyWeb"/>
              <w:spacing w:after="159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4 599 042,05</w:t>
            </w:r>
          </w:p>
        </w:tc>
      </w:tr>
      <w:tr w:rsidR="00576321" w14:paraId="2CBAB99C" w14:textId="77777777">
        <w:trPr>
          <w:trHeight w:val="57"/>
        </w:trPr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0CECE" w:themeFill="background2" w:themeFillShade="E6"/>
            <w:vAlign w:val="center"/>
          </w:tcPr>
          <w:p w14:paraId="23BCF516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3130BDC" w14:textId="77777777" w:rsidR="00576321" w:rsidRDefault="00300193">
            <w:pPr>
              <w:pStyle w:val="NormalnyWeb"/>
              <w:spacing w:after="159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4 599 042,05</w:t>
            </w:r>
          </w:p>
        </w:tc>
      </w:tr>
      <w:tr w:rsidR="00576321" w14:paraId="10933DE1" w14:textId="77777777">
        <w:trPr>
          <w:trHeight w:val="57"/>
        </w:trPr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0CECE" w:themeFill="background2" w:themeFillShade="E6"/>
            <w:vAlign w:val="center"/>
          </w:tcPr>
          <w:p w14:paraId="126F627A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56219CC3" w14:textId="77777777" w:rsidR="00576321" w:rsidRDefault="0030019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287D8C1" w14:textId="77777777" w:rsidR="00576321" w:rsidRDefault="00300193">
            <w:pPr>
              <w:pStyle w:val="NormalnyWeb"/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Data rozpoczęcia realizacji projektu: 01.08.2018 r.</w:t>
            </w:r>
            <w:r>
              <w:rPr>
                <w:rFonts w:asciiTheme="minorHAnsi" w:hAnsiTheme="minorHAnsi" w:cstheme="minorHAnsi"/>
              </w:rPr>
              <w:br/>
              <w:t>Data zakończenia realizacji projektu: 31.07.2021 r.</w:t>
            </w:r>
          </w:p>
        </w:tc>
      </w:tr>
    </w:tbl>
    <w:p w14:paraId="7BB9AB70" w14:textId="77777777" w:rsidR="00576321" w:rsidRDefault="00300193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00000A"/>
          <w:sz w:val="24"/>
          <w:szCs w:val="24"/>
        </w:rPr>
      </w:pPr>
      <w:r>
        <w:rPr>
          <w:rFonts w:ascii="Arial" w:hAnsi="Arial" w:cs="Arial"/>
          <w:b/>
          <w:color w:val="00000A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1CF2EB90" w14:textId="77777777" w:rsidR="00576321" w:rsidRDefault="00300193">
      <w:pPr>
        <w:pStyle w:val="Nagwek3"/>
        <w:spacing w:after="360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  <w:sz w:val="18"/>
          <w:szCs w:val="18"/>
        </w:rPr>
        <w:t>Nie dotyczy</w:t>
      </w:r>
      <w:r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2E43C12A" w14:textId="77777777" w:rsidR="00576321" w:rsidRDefault="00300193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00000A"/>
          <w:sz w:val="24"/>
          <w:szCs w:val="24"/>
        </w:rPr>
      </w:pPr>
      <w:r>
        <w:rPr>
          <w:rFonts w:ascii="Arial" w:hAnsi="Arial" w:cs="Arial"/>
          <w:b/>
          <w:color w:val="00000A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1"/>
        <w:gridCol w:w="3258"/>
        <w:gridCol w:w="3405"/>
      </w:tblGrid>
      <w:tr w:rsidR="00576321" w14:paraId="6915C15E" w14:textId="77777777">
        <w:trPr>
          <w:tblHeader/>
        </w:trPr>
        <w:tc>
          <w:tcPr>
            <w:tcW w:w="2971" w:type="dxa"/>
            <w:shd w:val="clear" w:color="auto" w:fill="D0CECE" w:themeFill="background2" w:themeFillShade="E6"/>
            <w:vAlign w:val="center"/>
          </w:tcPr>
          <w:p w14:paraId="78563787" w14:textId="77777777" w:rsidR="00576321" w:rsidRDefault="00300193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58" w:type="dxa"/>
            <w:shd w:val="clear" w:color="auto" w:fill="D0CECE" w:themeFill="background2" w:themeFillShade="E6"/>
            <w:vAlign w:val="center"/>
          </w:tcPr>
          <w:p w14:paraId="1E9D3CFE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5" w:type="dxa"/>
            <w:shd w:val="clear" w:color="auto" w:fill="D0CECE" w:themeFill="background2" w:themeFillShade="E6"/>
            <w:vAlign w:val="center"/>
          </w:tcPr>
          <w:p w14:paraId="113994FF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76321" w14:paraId="5D81CE84" w14:textId="77777777">
        <w:tc>
          <w:tcPr>
            <w:tcW w:w="2971" w:type="dxa"/>
            <w:shd w:val="clear" w:color="auto" w:fill="auto"/>
          </w:tcPr>
          <w:p w14:paraId="02A81EF9" w14:textId="37848DD1" w:rsidR="00576321" w:rsidRDefault="00423DED">
            <w:pPr>
              <w:spacing w:after="0" w:line="240" w:lineRule="auto"/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100</w:t>
            </w:r>
            <w:r w:rsidR="0030019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</w:tc>
        <w:tc>
          <w:tcPr>
            <w:tcW w:w="3258" w:type="dxa"/>
            <w:shd w:val="clear" w:color="auto" w:fill="auto"/>
          </w:tcPr>
          <w:p w14:paraId="06B8F88C" w14:textId="461F3334" w:rsidR="00576321" w:rsidRDefault="005A00E4">
            <w:pPr>
              <w:spacing w:after="0" w:line="240" w:lineRule="auto"/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94</w:t>
            </w:r>
            <w:r w:rsidR="00F850EE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40</w:t>
            </w:r>
            <w:r w:rsidR="00300193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0123CE49" w14:textId="77777777" w:rsidR="00576321" w:rsidRDefault="0057632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5AD6C33" w14:textId="23F1A00F" w:rsidR="00576321" w:rsidRDefault="00484D04">
            <w:pPr>
              <w:spacing w:after="0" w:line="240" w:lineRule="auto"/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85,2</w:t>
            </w:r>
            <w:r w:rsidR="005A00E4">
              <w:rPr>
                <w:rFonts w:ascii="Arial" w:hAnsi="Arial" w:cs="Arial"/>
                <w:color w:val="000000" w:themeColor="text1"/>
                <w:sz w:val="18"/>
                <w:szCs w:val="20"/>
              </w:rPr>
              <w:t>7</w:t>
            </w:r>
            <w:r w:rsidR="00300193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405" w:type="dxa"/>
            <w:shd w:val="clear" w:color="auto" w:fill="auto"/>
          </w:tcPr>
          <w:p w14:paraId="791CB91E" w14:textId="77777777" w:rsidR="00576321" w:rsidRDefault="0057632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DF6BB71" w14:textId="172F31D8" w:rsidR="00576321" w:rsidRDefault="00484D04">
            <w:pPr>
              <w:spacing w:after="0" w:line="240" w:lineRule="auto"/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</w:t>
            </w:r>
            <w:r w:rsidR="005A00E4">
              <w:rPr>
                <w:rFonts w:ascii="Arial" w:hAnsi="Arial" w:cs="Arial"/>
                <w:color w:val="000000" w:themeColor="text1"/>
                <w:sz w:val="18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,4</w:t>
            </w:r>
            <w:r w:rsidR="005A00E4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300193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</w:tr>
    </w:tbl>
    <w:p w14:paraId="57DC9071" w14:textId="77777777" w:rsidR="00576321" w:rsidRDefault="00576321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439E2DDF" w14:textId="77777777" w:rsidR="00576321" w:rsidRDefault="00300193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t>Postęp rzeczowy</w:t>
      </w:r>
      <w:r>
        <w:rPr>
          <w:rFonts w:ascii="Arial" w:hAnsi="Arial" w:cs="Arial"/>
          <w:color w:val="00000A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2652904A" w14:textId="77777777" w:rsidR="00576321" w:rsidRDefault="00300193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5"/>
        <w:gridCol w:w="1505"/>
        <w:gridCol w:w="1288"/>
        <w:gridCol w:w="1915"/>
        <w:gridCol w:w="2806"/>
      </w:tblGrid>
      <w:tr w:rsidR="00576321" w14:paraId="2D022078" w14:textId="77777777" w:rsidTr="484AA86B">
        <w:trPr>
          <w:tblHeader/>
        </w:trPr>
        <w:tc>
          <w:tcPr>
            <w:tcW w:w="2125" w:type="dxa"/>
            <w:shd w:val="clear" w:color="auto" w:fill="D0CECE" w:themeFill="background2" w:themeFillShade="E6"/>
          </w:tcPr>
          <w:p w14:paraId="48763D46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shd w:val="clear" w:color="auto" w:fill="D0CECE" w:themeFill="background2" w:themeFillShade="E6"/>
          </w:tcPr>
          <w:p w14:paraId="7B1990D3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8" w:type="dxa"/>
            <w:shd w:val="clear" w:color="auto" w:fill="D0CECE" w:themeFill="background2" w:themeFillShade="E6"/>
          </w:tcPr>
          <w:p w14:paraId="1ED5EC29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5" w:type="dxa"/>
            <w:shd w:val="clear" w:color="auto" w:fill="D0CECE" w:themeFill="background2" w:themeFillShade="E6"/>
          </w:tcPr>
          <w:p w14:paraId="0FD19DF7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6" w:type="dxa"/>
            <w:shd w:val="clear" w:color="auto" w:fill="D0CECE" w:themeFill="background2" w:themeFillShade="E6"/>
          </w:tcPr>
          <w:p w14:paraId="77A5C1A0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576321" w14:paraId="42E96533" w14:textId="77777777" w:rsidTr="484AA86B">
        <w:tc>
          <w:tcPr>
            <w:tcW w:w="2125" w:type="dxa"/>
            <w:shd w:val="clear" w:color="auto" w:fill="auto"/>
          </w:tcPr>
          <w:p w14:paraId="45A4737C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Ogłoszenie dotyczące wyboru wykonawcy studium wykonalności projektu </w:t>
            </w:r>
          </w:p>
        </w:tc>
        <w:tc>
          <w:tcPr>
            <w:tcW w:w="1505" w:type="dxa"/>
            <w:shd w:val="clear" w:color="auto" w:fill="auto"/>
          </w:tcPr>
          <w:p w14:paraId="50EF385C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0451F2DF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11-2015</w:t>
            </w:r>
          </w:p>
        </w:tc>
        <w:tc>
          <w:tcPr>
            <w:tcW w:w="1915" w:type="dxa"/>
            <w:shd w:val="clear" w:color="auto" w:fill="auto"/>
          </w:tcPr>
          <w:p w14:paraId="56DF197F" w14:textId="77777777" w:rsidR="00576321" w:rsidRDefault="00300193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t>11-2015</w:t>
            </w:r>
          </w:p>
        </w:tc>
        <w:tc>
          <w:tcPr>
            <w:tcW w:w="2806" w:type="dxa"/>
            <w:shd w:val="clear" w:color="auto" w:fill="auto"/>
          </w:tcPr>
          <w:p w14:paraId="47E1F7BA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osiągnięty</w:t>
            </w:r>
          </w:p>
        </w:tc>
      </w:tr>
      <w:tr w:rsidR="00576321" w14:paraId="704D5724" w14:textId="77777777" w:rsidTr="484AA86B">
        <w:tc>
          <w:tcPr>
            <w:tcW w:w="2125" w:type="dxa"/>
            <w:shd w:val="clear" w:color="auto" w:fill="auto"/>
          </w:tcPr>
          <w:p w14:paraId="0EDC2C13" w14:textId="77777777" w:rsidR="00576321" w:rsidRDefault="00300193">
            <w:pPr>
              <w:spacing w:after="0" w:line="240" w:lineRule="auto"/>
            </w:pPr>
            <w:r>
              <w:t>Wybór wykonawcy studium wykonalności projektu</w:t>
            </w:r>
          </w:p>
        </w:tc>
        <w:tc>
          <w:tcPr>
            <w:tcW w:w="1505" w:type="dxa"/>
            <w:shd w:val="clear" w:color="auto" w:fill="auto"/>
          </w:tcPr>
          <w:p w14:paraId="2F938083" w14:textId="77777777" w:rsidR="00576321" w:rsidRDefault="00300193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48B5F07D" w14:textId="77777777" w:rsidR="00576321" w:rsidRDefault="00300193">
            <w:pPr>
              <w:spacing w:after="0" w:line="240" w:lineRule="auto"/>
            </w:pPr>
            <w:r>
              <w:t>11-2015</w:t>
            </w:r>
          </w:p>
        </w:tc>
        <w:tc>
          <w:tcPr>
            <w:tcW w:w="1915" w:type="dxa"/>
            <w:shd w:val="clear" w:color="auto" w:fill="auto"/>
          </w:tcPr>
          <w:p w14:paraId="06D7CF85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11-2015</w:t>
            </w:r>
          </w:p>
        </w:tc>
        <w:tc>
          <w:tcPr>
            <w:tcW w:w="2806" w:type="dxa"/>
            <w:shd w:val="clear" w:color="auto" w:fill="auto"/>
          </w:tcPr>
          <w:p w14:paraId="2040C835" w14:textId="77777777" w:rsidR="00576321" w:rsidRDefault="00300193">
            <w:pPr>
              <w:spacing w:after="0" w:line="240" w:lineRule="auto"/>
            </w:pPr>
            <w:r>
              <w:t>osiągnięty</w:t>
            </w:r>
          </w:p>
        </w:tc>
      </w:tr>
      <w:tr w:rsidR="00576321" w14:paraId="2DC3A37F" w14:textId="77777777" w:rsidTr="484AA86B">
        <w:tc>
          <w:tcPr>
            <w:tcW w:w="2125" w:type="dxa"/>
            <w:shd w:val="clear" w:color="auto" w:fill="auto"/>
          </w:tcPr>
          <w:p w14:paraId="621501A1" w14:textId="77777777" w:rsidR="00576321" w:rsidRDefault="00300193">
            <w:pPr>
              <w:spacing w:after="0" w:line="240" w:lineRule="auto"/>
            </w:pPr>
            <w:r>
              <w:t>Zawarcie umowy na wykonanie studium wykonalności projektu</w:t>
            </w:r>
          </w:p>
        </w:tc>
        <w:tc>
          <w:tcPr>
            <w:tcW w:w="1505" w:type="dxa"/>
            <w:shd w:val="clear" w:color="auto" w:fill="auto"/>
          </w:tcPr>
          <w:p w14:paraId="5AEC5993" w14:textId="77777777" w:rsidR="00576321" w:rsidRDefault="00300193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38353F4F" w14:textId="77777777" w:rsidR="00576321" w:rsidRDefault="00300193">
            <w:pPr>
              <w:spacing w:after="0" w:line="240" w:lineRule="auto"/>
            </w:pPr>
            <w:r>
              <w:t>12-2015</w:t>
            </w:r>
          </w:p>
        </w:tc>
        <w:tc>
          <w:tcPr>
            <w:tcW w:w="1915" w:type="dxa"/>
            <w:shd w:val="clear" w:color="auto" w:fill="auto"/>
          </w:tcPr>
          <w:p w14:paraId="6DCA8A8B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12-2015</w:t>
            </w:r>
          </w:p>
        </w:tc>
        <w:tc>
          <w:tcPr>
            <w:tcW w:w="2806" w:type="dxa"/>
            <w:shd w:val="clear" w:color="auto" w:fill="auto"/>
          </w:tcPr>
          <w:p w14:paraId="0E31F654" w14:textId="77777777" w:rsidR="00576321" w:rsidRDefault="00300193">
            <w:pPr>
              <w:spacing w:after="0" w:line="240" w:lineRule="auto"/>
            </w:pPr>
            <w:r>
              <w:t>osiągnięty</w:t>
            </w:r>
          </w:p>
        </w:tc>
      </w:tr>
      <w:tr w:rsidR="00576321" w14:paraId="112D8F9A" w14:textId="77777777" w:rsidTr="484AA86B">
        <w:tc>
          <w:tcPr>
            <w:tcW w:w="2125" w:type="dxa"/>
            <w:shd w:val="clear" w:color="auto" w:fill="auto"/>
          </w:tcPr>
          <w:p w14:paraId="456414B4" w14:textId="77777777" w:rsidR="00576321" w:rsidRDefault="00300193">
            <w:pPr>
              <w:spacing w:after="0" w:line="240" w:lineRule="auto"/>
            </w:pPr>
            <w:r>
              <w:t>Opracowanie studium wykonalności potwierdzone protokołem odbioru</w:t>
            </w:r>
          </w:p>
        </w:tc>
        <w:tc>
          <w:tcPr>
            <w:tcW w:w="1505" w:type="dxa"/>
            <w:shd w:val="clear" w:color="auto" w:fill="auto"/>
          </w:tcPr>
          <w:p w14:paraId="2B7B27DE" w14:textId="77777777" w:rsidR="00576321" w:rsidRDefault="00300193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2EB52765" w14:textId="77777777" w:rsidR="00576321" w:rsidRDefault="00300193">
            <w:pPr>
              <w:spacing w:after="0" w:line="240" w:lineRule="auto"/>
            </w:pPr>
            <w:r>
              <w:t>01-2016</w:t>
            </w:r>
          </w:p>
        </w:tc>
        <w:tc>
          <w:tcPr>
            <w:tcW w:w="1915" w:type="dxa"/>
            <w:shd w:val="clear" w:color="auto" w:fill="auto"/>
          </w:tcPr>
          <w:p w14:paraId="76B52CEC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02-2016</w:t>
            </w:r>
          </w:p>
        </w:tc>
        <w:tc>
          <w:tcPr>
            <w:tcW w:w="2806" w:type="dxa"/>
            <w:shd w:val="clear" w:color="auto" w:fill="auto"/>
          </w:tcPr>
          <w:p w14:paraId="1F8954C5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osiągnięty - </w:t>
            </w:r>
          </w:p>
          <w:p w14:paraId="7285C6EE" w14:textId="77777777" w:rsidR="00576321" w:rsidRDefault="00300193">
            <w:pPr>
              <w:spacing w:after="0" w:line="240" w:lineRule="auto"/>
            </w:pPr>
            <w:r>
              <w:t xml:space="preserve">wykonawca dostarczył opracowany dokument z opóźnieniem, na tej podstawie sporządzono protokół przekazania w kolejnym miesiącu. Rzeczywisty termin osiągnięcia kamienia nie przekroczył daty punktu ostatecznego. </w:t>
            </w:r>
          </w:p>
        </w:tc>
      </w:tr>
      <w:tr w:rsidR="00576321" w14:paraId="11A0C3F9" w14:textId="77777777" w:rsidTr="484AA86B">
        <w:tc>
          <w:tcPr>
            <w:tcW w:w="2125" w:type="dxa"/>
            <w:shd w:val="clear" w:color="auto" w:fill="auto"/>
          </w:tcPr>
          <w:p w14:paraId="1BEAB33B" w14:textId="77777777" w:rsidR="00576321" w:rsidRDefault="00300193">
            <w:pPr>
              <w:spacing w:after="0" w:line="240" w:lineRule="auto"/>
            </w:pPr>
            <w:r>
              <w:t>Przygotowanie aktualizacji studium wykonalności potwierdzone protokołem</w:t>
            </w:r>
          </w:p>
        </w:tc>
        <w:tc>
          <w:tcPr>
            <w:tcW w:w="1505" w:type="dxa"/>
            <w:shd w:val="clear" w:color="auto" w:fill="auto"/>
          </w:tcPr>
          <w:p w14:paraId="15EA9F53" w14:textId="77777777" w:rsidR="00576321" w:rsidRDefault="00300193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64EEF22A" w14:textId="77777777" w:rsidR="00576321" w:rsidRDefault="00300193">
            <w:pPr>
              <w:spacing w:after="0" w:line="240" w:lineRule="auto"/>
            </w:pPr>
            <w:r>
              <w:t>11-2017</w:t>
            </w:r>
          </w:p>
        </w:tc>
        <w:tc>
          <w:tcPr>
            <w:tcW w:w="1915" w:type="dxa"/>
            <w:shd w:val="clear" w:color="auto" w:fill="auto"/>
          </w:tcPr>
          <w:p w14:paraId="3DCD2C3F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11-2017</w:t>
            </w:r>
          </w:p>
        </w:tc>
        <w:tc>
          <w:tcPr>
            <w:tcW w:w="2806" w:type="dxa"/>
            <w:shd w:val="clear" w:color="auto" w:fill="auto"/>
          </w:tcPr>
          <w:p w14:paraId="03273173" w14:textId="77777777" w:rsidR="00576321" w:rsidRDefault="00300193">
            <w:pPr>
              <w:spacing w:after="0" w:line="240" w:lineRule="auto"/>
            </w:pPr>
            <w:r>
              <w:t>osiągnięty</w:t>
            </w:r>
          </w:p>
        </w:tc>
      </w:tr>
      <w:tr w:rsidR="00576321" w14:paraId="6C07A490" w14:textId="77777777" w:rsidTr="484AA86B">
        <w:tc>
          <w:tcPr>
            <w:tcW w:w="2125" w:type="dxa"/>
            <w:shd w:val="clear" w:color="auto" w:fill="auto"/>
          </w:tcPr>
          <w:p w14:paraId="5F8AEDF7" w14:textId="77777777" w:rsidR="00576321" w:rsidRDefault="00300193">
            <w:pPr>
              <w:spacing w:after="0" w:line="240" w:lineRule="auto"/>
            </w:pPr>
            <w:r>
              <w:t>Zawarcie umowy partnerskiej UMK i UKW</w:t>
            </w:r>
          </w:p>
        </w:tc>
        <w:tc>
          <w:tcPr>
            <w:tcW w:w="1505" w:type="dxa"/>
            <w:shd w:val="clear" w:color="auto" w:fill="auto"/>
          </w:tcPr>
          <w:p w14:paraId="6FD80AA6" w14:textId="77777777" w:rsidR="00576321" w:rsidRDefault="0030019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Wskaźnik nr: 1 - 2,00sz. </w:t>
            </w:r>
          </w:p>
        </w:tc>
        <w:tc>
          <w:tcPr>
            <w:tcW w:w="1288" w:type="dxa"/>
            <w:shd w:val="clear" w:color="auto" w:fill="auto"/>
          </w:tcPr>
          <w:p w14:paraId="4E1D6E0D" w14:textId="77777777" w:rsidR="00576321" w:rsidRDefault="00300193">
            <w:pPr>
              <w:spacing w:after="0" w:line="240" w:lineRule="auto"/>
            </w:pPr>
            <w:r>
              <w:t>11-2017</w:t>
            </w:r>
          </w:p>
        </w:tc>
        <w:tc>
          <w:tcPr>
            <w:tcW w:w="1915" w:type="dxa"/>
            <w:shd w:val="clear" w:color="auto" w:fill="auto"/>
          </w:tcPr>
          <w:p w14:paraId="5A13CA5A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11-2017</w:t>
            </w:r>
          </w:p>
        </w:tc>
        <w:tc>
          <w:tcPr>
            <w:tcW w:w="2806" w:type="dxa"/>
            <w:shd w:val="clear" w:color="auto" w:fill="auto"/>
          </w:tcPr>
          <w:p w14:paraId="4446D289" w14:textId="77777777" w:rsidR="00576321" w:rsidRDefault="00300193">
            <w:pPr>
              <w:spacing w:after="0" w:line="240" w:lineRule="auto"/>
            </w:pPr>
            <w:r>
              <w:t>osiągnięty</w:t>
            </w:r>
          </w:p>
        </w:tc>
      </w:tr>
      <w:tr w:rsidR="00576321" w14:paraId="3DC10BE8" w14:textId="77777777" w:rsidTr="484AA86B">
        <w:tc>
          <w:tcPr>
            <w:tcW w:w="2125" w:type="dxa"/>
            <w:shd w:val="clear" w:color="auto" w:fill="auto"/>
          </w:tcPr>
          <w:p w14:paraId="7C411D7F" w14:textId="77777777" w:rsidR="00576321" w:rsidRDefault="00300193">
            <w:pPr>
              <w:spacing w:after="0" w:line="240" w:lineRule="auto"/>
            </w:pPr>
            <w:r>
              <w:t xml:space="preserve">Opublikowanie ogłoszenia o publicznej prezentacji </w:t>
            </w:r>
          </w:p>
        </w:tc>
        <w:tc>
          <w:tcPr>
            <w:tcW w:w="1505" w:type="dxa"/>
            <w:shd w:val="clear" w:color="auto" w:fill="auto"/>
          </w:tcPr>
          <w:p w14:paraId="691594A2" w14:textId="77777777" w:rsidR="00576321" w:rsidRDefault="00300193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7BF402A9" w14:textId="77777777" w:rsidR="00576321" w:rsidRDefault="00300193">
            <w:pPr>
              <w:spacing w:after="0" w:line="240" w:lineRule="auto"/>
            </w:pPr>
            <w:r>
              <w:t>09-2017</w:t>
            </w:r>
          </w:p>
        </w:tc>
        <w:tc>
          <w:tcPr>
            <w:tcW w:w="1915" w:type="dxa"/>
            <w:shd w:val="clear" w:color="auto" w:fill="auto"/>
          </w:tcPr>
          <w:p w14:paraId="5B16F83E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08-2017</w:t>
            </w:r>
          </w:p>
        </w:tc>
        <w:tc>
          <w:tcPr>
            <w:tcW w:w="2806" w:type="dxa"/>
            <w:shd w:val="clear" w:color="auto" w:fill="auto"/>
          </w:tcPr>
          <w:p w14:paraId="1B3E3D44" w14:textId="77777777" w:rsidR="00576321" w:rsidRDefault="00300193">
            <w:pPr>
              <w:spacing w:after="0" w:line="240" w:lineRule="auto"/>
            </w:pPr>
            <w:r>
              <w:t>osiągnięty</w:t>
            </w:r>
          </w:p>
        </w:tc>
      </w:tr>
      <w:tr w:rsidR="00576321" w14:paraId="62E7EF1C" w14:textId="77777777" w:rsidTr="484AA86B">
        <w:tc>
          <w:tcPr>
            <w:tcW w:w="2125" w:type="dxa"/>
            <w:shd w:val="clear" w:color="auto" w:fill="auto"/>
          </w:tcPr>
          <w:p w14:paraId="31F29195" w14:textId="77777777" w:rsidR="00576321" w:rsidRDefault="00300193">
            <w:pPr>
              <w:spacing w:after="0" w:line="240" w:lineRule="auto"/>
            </w:pPr>
            <w:r>
              <w:t>Zorganizowanie publicznej prezentacji założeń projektu</w:t>
            </w:r>
          </w:p>
        </w:tc>
        <w:tc>
          <w:tcPr>
            <w:tcW w:w="1505" w:type="dxa"/>
            <w:shd w:val="clear" w:color="auto" w:fill="auto"/>
          </w:tcPr>
          <w:p w14:paraId="41C7D3DA" w14:textId="77777777" w:rsidR="00576321" w:rsidRDefault="00300193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2A171A0E" w14:textId="77777777" w:rsidR="00576321" w:rsidRDefault="00300193">
            <w:pPr>
              <w:spacing w:after="0" w:line="240" w:lineRule="auto"/>
            </w:pPr>
            <w:r>
              <w:t>09-2017</w:t>
            </w:r>
          </w:p>
        </w:tc>
        <w:tc>
          <w:tcPr>
            <w:tcW w:w="1915" w:type="dxa"/>
            <w:shd w:val="clear" w:color="auto" w:fill="auto"/>
          </w:tcPr>
          <w:p w14:paraId="534F45FB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09-2017</w:t>
            </w:r>
          </w:p>
        </w:tc>
        <w:tc>
          <w:tcPr>
            <w:tcW w:w="2806" w:type="dxa"/>
            <w:shd w:val="clear" w:color="auto" w:fill="auto"/>
          </w:tcPr>
          <w:p w14:paraId="233C7F2F" w14:textId="77777777" w:rsidR="00576321" w:rsidRDefault="00300193">
            <w:pPr>
              <w:spacing w:after="0" w:line="240" w:lineRule="auto"/>
            </w:pPr>
            <w:r>
              <w:t>osiągnięty</w:t>
            </w:r>
          </w:p>
        </w:tc>
      </w:tr>
      <w:tr w:rsidR="00576321" w14:paraId="52401B60" w14:textId="77777777" w:rsidTr="484AA86B">
        <w:tc>
          <w:tcPr>
            <w:tcW w:w="2125" w:type="dxa"/>
            <w:shd w:val="clear" w:color="auto" w:fill="auto"/>
          </w:tcPr>
          <w:p w14:paraId="76CCF87C" w14:textId="77777777" w:rsidR="00576321" w:rsidRDefault="00300193">
            <w:pPr>
              <w:spacing w:after="0" w:line="240" w:lineRule="auto"/>
            </w:pPr>
            <w:r>
              <w:t>Wystąpienie z wnioskiem o pozytywną ocenę projektu do KRMC</w:t>
            </w:r>
          </w:p>
        </w:tc>
        <w:tc>
          <w:tcPr>
            <w:tcW w:w="1505" w:type="dxa"/>
            <w:shd w:val="clear" w:color="auto" w:fill="auto"/>
          </w:tcPr>
          <w:p w14:paraId="30659BCB" w14:textId="77777777" w:rsidR="00576321" w:rsidRDefault="00300193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45168034" w14:textId="77777777" w:rsidR="00576321" w:rsidRDefault="00300193">
            <w:pPr>
              <w:spacing w:after="0" w:line="240" w:lineRule="auto"/>
            </w:pPr>
            <w:r>
              <w:t>09-2017</w:t>
            </w:r>
          </w:p>
        </w:tc>
        <w:tc>
          <w:tcPr>
            <w:tcW w:w="1915" w:type="dxa"/>
            <w:shd w:val="clear" w:color="auto" w:fill="auto"/>
          </w:tcPr>
          <w:p w14:paraId="0B413358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10-2017</w:t>
            </w:r>
          </w:p>
        </w:tc>
        <w:tc>
          <w:tcPr>
            <w:tcW w:w="2806" w:type="dxa"/>
            <w:shd w:val="clear" w:color="auto" w:fill="auto"/>
          </w:tcPr>
          <w:p w14:paraId="5F5B7263" w14:textId="77777777" w:rsidR="00576321" w:rsidRDefault="00300193">
            <w:pPr>
              <w:spacing w:after="0" w:line="240" w:lineRule="auto"/>
            </w:pPr>
            <w:r>
              <w:t xml:space="preserve">osiągnięty – wniosek został skierowany w dniu 03.10.2017 r., tj. niezwłocznie po przygotowaniu niezbędnych załączników. Rzeczywisty termin osiągnięcia </w:t>
            </w:r>
            <w:r>
              <w:lastRenderedPageBreak/>
              <w:t>kamienia nie przekroczył daty punktu ostatecznego.</w:t>
            </w:r>
          </w:p>
        </w:tc>
      </w:tr>
      <w:tr w:rsidR="00576321" w14:paraId="0B05391D" w14:textId="77777777" w:rsidTr="484AA86B">
        <w:tc>
          <w:tcPr>
            <w:tcW w:w="2125" w:type="dxa"/>
            <w:shd w:val="clear" w:color="auto" w:fill="auto"/>
          </w:tcPr>
          <w:p w14:paraId="006722CC" w14:textId="77777777" w:rsidR="00576321" w:rsidRDefault="00300193">
            <w:pPr>
              <w:spacing w:after="0" w:line="240" w:lineRule="auto"/>
            </w:pPr>
            <w:r>
              <w:lastRenderedPageBreak/>
              <w:t>Uzyskanie z KRMC pozytywnej oceny projektu</w:t>
            </w:r>
          </w:p>
        </w:tc>
        <w:tc>
          <w:tcPr>
            <w:tcW w:w="1505" w:type="dxa"/>
            <w:shd w:val="clear" w:color="auto" w:fill="auto"/>
          </w:tcPr>
          <w:p w14:paraId="0FAE9553" w14:textId="77777777" w:rsidR="00576321" w:rsidRDefault="00300193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37A340E2" w14:textId="77777777" w:rsidR="00576321" w:rsidRDefault="00300193">
            <w:pPr>
              <w:spacing w:after="0" w:line="240" w:lineRule="auto"/>
            </w:pPr>
            <w:r>
              <w:t>10-2017</w:t>
            </w:r>
          </w:p>
        </w:tc>
        <w:tc>
          <w:tcPr>
            <w:tcW w:w="1915" w:type="dxa"/>
            <w:shd w:val="clear" w:color="auto" w:fill="auto"/>
          </w:tcPr>
          <w:p w14:paraId="0CFCFAFF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11-2017</w:t>
            </w:r>
          </w:p>
        </w:tc>
        <w:tc>
          <w:tcPr>
            <w:tcW w:w="2806" w:type="dxa"/>
            <w:shd w:val="clear" w:color="auto" w:fill="auto"/>
          </w:tcPr>
          <w:p w14:paraId="6035CCF8" w14:textId="77777777" w:rsidR="00576321" w:rsidRDefault="00300193">
            <w:pPr>
              <w:spacing w:after="0" w:line="240" w:lineRule="auto"/>
            </w:pPr>
            <w:r>
              <w:t>osiągnięty – Przyczyna przekroczenia planowanego terminu: konieczność przeprowadzenia dodatkowych konsultacji z różnymi organami opiniotwórczymi.</w:t>
            </w:r>
          </w:p>
        </w:tc>
      </w:tr>
      <w:tr w:rsidR="00576321" w14:paraId="01D471A8" w14:textId="77777777" w:rsidTr="484AA86B">
        <w:tc>
          <w:tcPr>
            <w:tcW w:w="2125" w:type="dxa"/>
            <w:shd w:val="clear" w:color="auto" w:fill="auto"/>
          </w:tcPr>
          <w:p w14:paraId="626CBA0A" w14:textId="77777777" w:rsidR="00576321" w:rsidRDefault="00300193">
            <w:pPr>
              <w:spacing w:after="0" w:line="240" w:lineRule="auto"/>
            </w:pPr>
            <w:r>
              <w:t>Zatrudnienie bibliotekarzy, archiwistów, konserwatora</w:t>
            </w:r>
          </w:p>
        </w:tc>
        <w:tc>
          <w:tcPr>
            <w:tcW w:w="1505" w:type="dxa"/>
            <w:shd w:val="clear" w:color="auto" w:fill="auto"/>
          </w:tcPr>
          <w:p w14:paraId="002A0DCB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685FD765" w14:textId="77777777" w:rsidR="00576321" w:rsidRDefault="00300193">
            <w:pPr>
              <w:spacing w:after="0" w:line="240" w:lineRule="auto"/>
            </w:pPr>
            <w:r>
              <w:t>08-2018</w:t>
            </w:r>
          </w:p>
        </w:tc>
        <w:tc>
          <w:tcPr>
            <w:tcW w:w="1915" w:type="dxa"/>
            <w:shd w:val="clear" w:color="auto" w:fill="auto"/>
          </w:tcPr>
          <w:p w14:paraId="3FD735CE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08-2018</w:t>
            </w:r>
          </w:p>
        </w:tc>
        <w:tc>
          <w:tcPr>
            <w:tcW w:w="2806" w:type="dxa"/>
            <w:shd w:val="clear" w:color="auto" w:fill="auto"/>
          </w:tcPr>
          <w:p w14:paraId="3E37E838" w14:textId="77777777" w:rsidR="00576321" w:rsidRDefault="00300193">
            <w:pPr>
              <w:spacing w:after="0" w:line="240" w:lineRule="auto"/>
            </w:pPr>
            <w:r>
              <w:t>osiągnięty</w:t>
            </w:r>
          </w:p>
        </w:tc>
      </w:tr>
      <w:tr w:rsidR="00576321" w14:paraId="6953D6C3" w14:textId="77777777" w:rsidTr="484AA86B">
        <w:tc>
          <w:tcPr>
            <w:tcW w:w="2125" w:type="dxa"/>
            <w:shd w:val="clear" w:color="auto" w:fill="auto"/>
          </w:tcPr>
          <w:p w14:paraId="4E18EE2E" w14:textId="77777777" w:rsidR="00576321" w:rsidRDefault="00300193">
            <w:pPr>
              <w:spacing w:after="0" w:line="240" w:lineRule="auto"/>
            </w:pPr>
            <w:r>
              <w:t>Wyselekcjonowanie zasobów i konserwacja zachowawcza</w:t>
            </w:r>
          </w:p>
        </w:tc>
        <w:tc>
          <w:tcPr>
            <w:tcW w:w="1505" w:type="dxa"/>
            <w:shd w:val="clear" w:color="auto" w:fill="auto"/>
          </w:tcPr>
          <w:p w14:paraId="2D7644BD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2D37D1F7" w14:textId="77777777" w:rsidR="00576321" w:rsidRDefault="00300193">
            <w:pPr>
              <w:spacing w:after="0" w:line="240" w:lineRule="auto"/>
            </w:pPr>
            <w:r>
              <w:t>05-2021</w:t>
            </w:r>
          </w:p>
        </w:tc>
        <w:tc>
          <w:tcPr>
            <w:tcW w:w="1915" w:type="dxa"/>
            <w:shd w:val="clear" w:color="auto" w:fill="auto"/>
          </w:tcPr>
          <w:p w14:paraId="517EB943" w14:textId="2665FC88" w:rsidR="00576321" w:rsidRDefault="00484D04">
            <w:pPr>
              <w:pStyle w:val="Akapitzlist"/>
              <w:spacing w:after="0" w:line="240" w:lineRule="auto"/>
              <w:ind w:left="7"/>
            </w:pPr>
            <w:r>
              <w:t>05-2021</w:t>
            </w:r>
          </w:p>
        </w:tc>
        <w:tc>
          <w:tcPr>
            <w:tcW w:w="2806" w:type="dxa"/>
            <w:shd w:val="clear" w:color="auto" w:fill="auto"/>
          </w:tcPr>
          <w:p w14:paraId="05961297" w14:textId="128B90D0" w:rsidR="00576321" w:rsidRDefault="00484D04">
            <w:pPr>
              <w:spacing w:after="0" w:line="240" w:lineRule="auto"/>
            </w:pPr>
            <w:r>
              <w:t>osiągnięty</w:t>
            </w:r>
          </w:p>
        </w:tc>
      </w:tr>
      <w:tr w:rsidR="00576321" w14:paraId="6FE87DAB" w14:textId="77777777" w:rsidTr="484AA86B">
        <w:tc>
          <w:tcPr>
            <w:tcW w:w="2125" w:type="dxa"/>
            <w:shd w:val="clear" w:color="auto" w:fill="auto"/>
          </w:tcPr>
          <w:p w14:paraId="5062E19D" w14:textId="77777777" w:rsidR="00576321" w:rsidRDefault="00300193">
            <w:pPr>
              <w:spacing w:after="0" w:line="240" w:lineRule="auto"/>
            </w:pPr>
            <w:r>
              <w:t>Wybór dostawcy oprogramowania i sprzętu oraz zawarcie umów dotyczących ww. dostaw</w:t>
            </w:r>
          </w:p>
        </w:tc>
        <w:tc>
          <w:tcPr>
            <w:tcW w:w="1505" w:type="dxa"/>
            <w:shd w:val="clear" w:color="auto" w:fill="auto"/>
          </w:tcPr>
          <w:p w14:paraId="7C7617A7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597656C8" w14:textId="77777777" w:rsidR="00576321" w:rsidRDefault="00300193">
            <w:pPr>
              <w:spacing w:after="0" w:line="240" w:lineRule="auto"/>
            </w:pPr>
            <w:r>
              <w:t>08-2018</w:t>
            </w:r>
          </w:p>
        </w:tc>
        <w:tc>
          <w:tcPr>
            <w:tcW w:w="1915" w:type="dxa"/>
            <w:shd w:val="clear" w:color="auto" w:fill="auto"/>
          </w:tcPr>
          <w:p w14:paraId="2BEC0CE6" w14:textId="77777777" w:rsidR="00576321" w:rsidRDefault="00300193">
            <w:pPr>
              <w:pStyle w:val="NormalnyWeb"/>
              <w:spacing w:after="0" w:line="240" w:lineRule="auto"/>
              <w:ind w:left="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11-2019</w:t>
            </w:r>
          </w:p>
          <w:p w14:paraId="19B7B005" w14:textId="77777777" w:rsidR="00576321" w:rsidRDefault="00576321">
            <w:pPr>
              <w:pStyle w:val="Akapitzlist"/>
              <w:spacing w:after="0" w:line="240" w:lineRule="auto"/>
              <w:ind w:left="7"/>
            </w:pPr>
          </w:p>
        </w:tc>
        <w:tc>
          <w:tcPr>
            <w:tcW w:w="2806" w:type="dxa"/>
            <w:shd w:val="clear" w:color="auto" w:fill="auto"/>
          </w:tcPr>
          <w:p w14:paraId="36E868D6" w14:textId="77777777" w:rsidR="00576321" w:rsidRDefault="00300193">
            <w:pPr>
              <w:pStyle w:val="NormalnyWeb"/>
              <w:spacing w:after="0" w:line="240" w:lineRule="auto"/>
              <w:rPr>
                <w:sz w:val="22"/>
                <w:szCs w:val="22"/>
              </w:rPr>
            </w:pPr>
            <w:r w:rsidRPr="484AA86B">
              <w:rPr>
                <w:rFonts w:asciiTheme="minorHAnsi" w:eastAsiaTheme="minorEastAsia" w:hAnsiTheme="minorHAnsi" w:cstheme="minorBidi"/>
                <w:sz w:val="22"/>
                <w:szCs w:val="22"/>
              </w:rPr>
              <w:t>osiągnięty</w:t>
            </w:r>
            <w:r w:rsidRPr="484AA86B">
              <w:rPr>
                <w:sz w:val="22"/>
                <w:szCs w:val="22"/>
              </w:rPr>
              <w:t xml:space="preserve">. </w:t>
            </w:r>
          </w:p>
          <w:p w14:paraId="0D0ABC5A" w14:textId="77777777" w:rsidR="00576321" w:rsidRDefault="00300193">
            <w:pPr>
              <w:spacing w:after="0" w:line="240" w:lineRule="auto"/>
            </w:pPr>
            <w:r>
              <w:t>Przyczyny nieosiągnięcia pełnego kamienia w zaplanowanym terminie: Duże obciążenie zadaniami pracowników uczelni prowadzących wymaganą przepisami prawa procedurę wyłonienia dostawców, możliwe terminy wdrożenia oprogramowania dłuższe niż początkowo zakładano, opóźnienie w zakupie niezbędnego serwera w ramach projektu E-kultura. Nie złożono w pierwszych terminach ofert na zakup części oprogramowania. W drugim terminie jedna z ofert przekraczała przewidziane środki na zakup. Trzeci termin zakończył się powodzeniem. 04.11.2019 podpisano z dostawcą umowę na ostatnie przewidziane w tym kamieniu oprogramowanie. Umowę zrealizowano terminowo 11.2020.</w:t>
            </w:r>
          </w:p>
        </w:tc>
      </w:tr>
      <w:tr w:rsidR="00576321" w14:paraId="6201FEF8" w14:textId="77777777" w:rsidTr="484AA86B">
        <w:tc>
          <w:tcPr>
            <w:tcW w:w="2125" w:type="dxa"/>
            <w:shd w:val="clear" w:color="auto" w:fill="auto"/>
          </w:tcPr>
          <w:p w14:paraId="4529F312" w14:textId="77777777" w:rsidR="00576321" w:rsidRDefault="00300193">
            <w:pPr>
              <w:spacing w:after="0" w:line="240" w:lineRule="auto"/>
            </w:pPr>
            <w:r>
              <w:t>Potwierdzenie odbioru oprogramowania i sprzętu</w:t>
            </w:r>
          </w:p>
        </w:tc>
        <w:tc>
          <w:tcPr>
            <w:tcW w:w="1505" w:type="dxa"/>
            <w:shd w:val="clear" w:color="auto" w:fill="auto"/>
          </w:tcPr>
          <w:p w14:paraId="755ECD62" w14:textId="77777777" w:rsidR="00576321" w:rsidRDefault="00300193">
            <w:pPr>
              <w:spacing w:after="0" w:line="240" w:lineRule="auto"/>
            </w:pPr>
            <w:bookmarkStart w:id="0" w:name="__DdeLink__3440_3432004142"/>
            <w:bookmarkEnd w:id="0"/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50FA0C41" w14:textId="77777777" w:rsidR="00576321" w:rsidRDefault="00300193">
            <w:pPr>
              <w:spacing w:after="0" w:line="240" w:lineRule="auto"/>
            </w:pPr>
            <w:r>
              <w:t>09-2018</w:t>
            </w:r>
          </w:p>
        </w:tc>
        <w:tc>
          <w:tcPr>
            <w:tcW w:w="1915" w:type="dxa"/>
            <w:shd w:val="clear" w:color="auto" w:fill="auto"/>
          </w:tcPr>
          <w:p w14:paraId="23B509EF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11-2019</w:t>
            </w:r>
          </w:p>
        </w:tc>
        <w:tc>
          <w:tcPr>
            <w:tcW w:w="2806" w:type="dxa"/>
            <w:shd w:val="clear" w:color="auto" w:fill="auto"/>
          </w:tcPr>
          <w:p w14:paraId="734AD403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osiągnięty</w:t>
            </w:r>
          </w:p>
          <w:p w14:paraId="18B46E27" w14:textId="77777777" w:rsidR="00576321" w:rsidRDefault="00300193">
            <w:pPr>
              <w:pStyle w:val="NormalnyWeb"/>
              <w:spacing w:before="28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Przyczyna nieosiągnięcia pełnego kamienia w zaplanowanym terminie: nieosiągnięcie kamienia dot. wyboru dostawcy.</w:t>
            </w:r>
          </w:p>
          <w:p w14:paraId="5CF299C5" w14:textId="77777777" w:rsidR="00576321" w:rsidRDefault="0057632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576321" w14:paraId="1C1C7112" w14:textId="77777777" w:rsidTr="484AA86B">
        <w:tc>
          <w:tcPr>
            <w:tcW w:w="2125" w:type="dxa"/>
            <w:shd w:val="clear" w:color="auto" w:fill="auto"/>
          </w:tcPr>
          <w:p w14:paraId="019F5939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Instalacja oprogramowania i sprzętu wybranych w drodze </w:t>
            </w:r>
          </w:p>
          <w:p w14:paraId="592E8D1D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zamówienia publicznego</w:t>
            </w:r>
          </w:p>
        </w:tc>
        <w:tc>
          <w:tcPr>
            <w:tcW w:w="1505" w:type="dxa"/>
            <w:shd w:val="clear" w:color="auto" w:fill="auto"/>
          </w:tcPr>
          <w:p w14:paraId="69E86E38" w14:textId="77777777" w:rsidR="00576321" w:rsidRDefault="00300193">
            <w:pPr>
              <w:pStyle w:val="NormalnyWeb"/>
              <w:spacing w:after="0" w:line="240" w:lineRule="auto"/>
              <w:rPr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Brak bezpośredniego powiązania ze wskaźnikiem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</w:r>
          </w:p>
        </w:tc>
        <w:tc>
          <w:tcPr>
            <w:tcW w:w="1288" w:type="dxa"/>
            <w:shd w:val="clear" w:color="auto" w:fill="auto"/>
          </w:tcPr>
          <w:p w14:paraId="14D95A19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09-2018</w:t>
            </w:r>
          </w:p>
        </w:tc>
        <w:tc>
          <w:tcPr>
            <w:tcW w:w="1915" w:type="dxa"/>
            <w:shd w:val="clear" w:color="auto" w:fill="auto"/>
          </w:tcPr>
          <w:p w14:paraId="71623F4E" w14:textId="77777777" w:rsidR="00576321" w:rsidRDefault="00300193">
            <w:pPr>
              <w:pStyle w:val="Akapitzlist"/>
              <w:spacing w:after="0" w:line="240" w:lineRule="auto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11-2020</w:t>
            </w:r>
          </w:p>
        </w:tc>
        <w:tc>
          <w:tcPr>
            <w:tcW w:w="2806" w:type="dxa"/>
            <w:shd w:val="clear" w:color="auto" w:fill="auto"/>
          </w:tcPr>
          <w:p w14:paraId="61238573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osiągnięty</w:t>
            </w:r>
          </w:p>
          <w:p w14:paraId="2AC37F32" w14:textId="77777777" w:rsidR="00576321" w:rsidRDefault="00300193">
            <w:pPr>
              <w:pStyle w:val="NormalnyWeb"/>
              <w:spacing w:before="28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Przyczyna nieosiągnięcia kamienia w zaplanowanym terminie: nieosiągnięcie kamienia dot. wyboru dostawcy.</w:t>
            </w:r>
          </w:p>
          <w:p w14:paraId="28F362A7" w14:textId="77777777" w:rsidR="00576321" w:rsidRDefault="00300193">
            <w:pPr>
              <w:spacing w:after="0" w:line="240" w:lineRule="auto"/>
            </w:pPr>
            <w:r>
              <w:t xml:space="preserve">Zakończono proces wdrażania ostatniego oprogramowania: 11.2020. </w:t>
            </w:r>
          </w:p>
        </w:tc>
      </w:tr>
      <w:tr w:rsidR="00576321" w14:paraId="37780B7B" w14:textId="77777777" w:rsidTr="484AA86B">
        <w:tc>
          <w:tcPr>
            <w:tcW w:w="2125" w:type="dxa"/>
            <w:shd w:val="clear" w:color="auto" w:fill="auto"/>
          </w:tcPr>
          <w:p w14:paraId="0A2A6F32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Zaangażowanie pracowników do skanowania</w:t>
            </w:r>
          </w:p>
        </w:tc>
        <w:tc>
          <w:tcPr>
            <w:tcW w:w="1505" w:type="dxa"/>
            <w:shd w:val="clear" w:color="auto" w:fill="auto"/>
          </w:tcPr>
          <w:p w14:paraId="18F898B9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1407B698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10-2018</w:t>
            </w:r>
          </w:p>
        </w:tc>
        <w:tc>
          <w:tcPr>
            <w:tcW w:w="1915" w:type="dxa"/>
            <w:shd w:val="clear" w:color="auto" w:fill="auto"/>
          </w:tcPr>
          <w:p w14:paraId="06F4A057" w14:textId="77777777" w:rsidR="00576321" w:rsidRDefault="00300193">
            <w:pPr>
              <w:pStyle w:val="Akapitzlist"/>
              <w:spacing w:after="0" w:line="240" w:lineRule="auto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09-2018</w:t>
            </w:r>
          </w:p>
        </w:tc>
        <w:tc>
          <w:tcPr>
            <w:tcW w:w="2806" w:type="dxa"/>
            <w:shd w:val="clear" w:color="auto" w:fill="auto"/>
          </w:tcPr>
          <w:p w14:paraId="71B7E924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osiągnięty</w:t>
            </w:r>
          </w:p>
        </w:tc>
      </w:tr>
      <w:tr w:rsidR="00576321" w14:paraId="4D511C70" w14:textId="77777777" w:rsidTr="484AA86B">
        <w:tc>
          <w:tcPr>
            <w:tcW w:w="2125" w:type="dxa"/>
            <w:shd w:val="clear" w:color="auto" w:fill="auto"/>
          </w:tcPr>
          <w:p w14:paraId="135D3BD6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Skanowanie obrazów</w:t>
            </w:r>
          </w:p>
        </w:tc>
        <w:tc>
          <w:tcPr>
            <w:tcW w:w="1505" w:type="dxa"/>
            <w:shd w:val="clear" w:color="auto" w:fill="auto"/>
          </w:tcPr>
          <w:p w14:paraId="7ACD4586" w14:textId="77777777" w:rsidR="00576321" w:rsidRDefault="00300193">
            <w:pPr>
              <w:pStyle w:val="NormalnyWeb"/>
              <w:spacing w:after="0" w:line="240" w:lineRule="auto"/>
              <w:rPr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Wskaźnik nr: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2 – 28.000 szt. 6 – 5,09 TB</w:t>
            </w:r>
          </w:p>
          <w:p w14:paraId="2FF11C25" w14:textId="77777777" w:rsidR="00576321" w:rsidRDefault="0057632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8" w:type="dxa"/>
            <w:shd w:val="clear" w:color="auto" w:fill="auto"/>
          </w:tcPr>
          <w:p w14:paraId="4FD171A9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07-2021</w:t>
            </w:r>
          </w:p>
        </w:tc>
        <w:tc>
          <w:tcPr>
            <w:tcW w:w="1915" w:type="dxa"/>
            <w:shd w:val="clear" w:color="auto" w:fill="auto"/>
          </w:tcPr>
          <w:p w14:paraId="31023F68" w14:textId="22CC4571" w:rsidR="00576321" w:rsidRDefault="00423DED">
            <w:pPr>
              <w:pStyle w:val="Akapitzlist"/>
              <w:spacing w:after="0" w:line="240" w:lineRule="auto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07-2021</w:t>
            </w:r>
          </w:p>
        </w:tc>
        <w:tc>
          <w:tcPr>
            <w:tcW w:w="2806" w:type="dxa"/>
            <w:shd w:val="clear" w:color="auto" w:fill="auto"/>
          </w:tcPr>
          <w:p w14:paraId="3E47388C" w14:textId="64EB5EB6" w:rsidR="00576321" w:rsidRDefault="00423DE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osiągnięty </w:t>
            </w:r>
          </w:p>
        </w:tc>
      </w:tr>
      <w:tr w:rsidR="00576321" w14:paraId="3579F436" w14:textId="77777777" w:rsidTr="484AA86B">
        <w:tc>
          <w:tcPr>
            <w:tcW w:w="2125" w:type="dxa"/>
            <w:shd w:val="clear" w:color="auto" w:fill="auto"/>
          </w:tcPr>
          <w:p w14:paraId="3BBCDCC3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Wybór wykonawców prac koniecznych do spełnienia standardu WCAG 2.0 AA</w:t>
            </w:r>
          </w:p>
        </w:tc>
        <w:tc>
          <w:tcPr>
            <w:tcW w:w="1505" w:type="dxa"/>
            <w:shd w:val="clear" w:color="auto" w:fill="auto"/>
          </w:tcPr>
          <w:p w14:paraId="576E0A24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3387F719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10-2018</w:t>
            </w:r>
          </w:p>
        </w:tc>
        <w:tc>
          <w:tcPr>
            <w:tcW w:w="1915" w:type="dxa"/>
            <w:shd w:val="clear" w:color="auto" w:fill="auto"/>
          </w:tcPr>
          <w:p w14:paraId="021F42C4" w14:textId="77777777" w:rsidR="00576321" w:rsidRDefault="00300193">
            <w:pPr>
              <w:pStyle w:val="Akapitzlist"/>
              <w:spacing w:after="0" w:line="240" w:lineRule="auto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06-2019</w:t>
            </w:r>
          </w:p>
        </w:tc>
        <w:tc>
          <w:tcPr>
            <w:tcW w:w="2806" w:type="dxa"/>
            <w:shd w:val="clear" w:color="auto" w:fill="auto"/>
          </w:tcPr>
          <w:p w14:paraId="04511407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Osiągnięty. Przyczyna nieosiągnięcia kamienia w zaplanowanym terminie: złożone oferty w odpowiedzi na ogłoszenie w Bazie Konkurencyjności przewyższały kwotę przeznaczoną do realizacji tego zadania.</w:t>
            </w:r>
            <w:r>
              <w:rPr>
                <w:rFonts w:cstheme="minorHAnsi"/>
              </w:rPr>
              <w:br/>
              <w:t>CPPC wyraziło zgodę na zmianę kategorii wydatków, która pozwoliła na zatrudnienie 2 osób na ¾ etatu każda, które wykonują to zadanie w siedzibie Lidera. Zatrudnienie nastąpiło 01.06.2019r.</w:t>
            </w:r>
          </w:p>
        </w:tc>
      </w:tr>
      <w:tr w:rsidR="00576321" w14:paraId="251E046D" w14:textId="77777777" w:rsidTr="484AA86B">
        <w:tc>
          <w:tcPr>
            <w:tcW w:w="2125" w:type="dxa"/>
            <w:shd w:val="clear" w:color="auto" w:fill="auto"/>
          </w:tcPr>
          <w:p w14:paraId="229A97C6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Wykonanie prac koniecznych do spełnienia standardu </w:t>
            </w:r>
          </w:p>
          <w:p w14:paraId="1FBD3B28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WCAG 2.0 AA</w:t>
            </w:r>
          </w:p>
        </w:tc>
        <w:tc>
          <w:tcPr>
            <w:tcW w:w="1505" w:type="dxa"/>
            <w:shd w:val="clear" w:color="auto" w:fill="auto"/>
          </w:tcPr>
          <w:p w14:paraId="39933829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5FDE536F" w14:textId="77777777" w:rsidR="00576321" w:rsidRPr="0011659D" w:rsidRDefault="00300193">
            <w:pPr>
              <w:spacing w:after="0" w:line="240" w:lineRule="auto"/>
            </w:pPr>
            <w:r w:rsidRPr="0011659D">
              <w:t>05-2021</w:t>
            </w:r>
          </w:p>
        </w:tc>
        <w:tc>
          <w:tcPr>
            <w:tcW w:w="1915" w:type="dxa"/>
            <w:shd w:val="clear" w:color="auto" w:fill="auto"/>
          </w:tcPr>
          <w:p w14:paraId="4AE255BB" w14:textId="3A4DB359" w:rsidR="00576321" w:rsidRPr="0011659D" w:rsidRDefault="00E0181F">
            <w:pPr>
              <w:pStyle w:val="Akapitzlist"/>
              <w:spacing w:after="0" w:line="240" w:lineRule="auto"/>
              <w:ind w:left="7"/>
            </w:pPr>
            <w:r w:rsidRPr="0011659D">
              <w:t>0</w:t>
            </w:r>
            <w:r w:rsidR="00FC1A1F" w:rsidRPr="0011659D">
              <w:t>6</w:t>
            </w:r>
            <w:r w:rsidRPr="0011659D">
              <w:t>-2021</w:t>
            </w:r>
          </w:p>
          <w:p w14:paraId="6F33C1A8" w14:textId="5FDA0AEF" w:rsidR="00E0181F" w:rsidRPr="0011659D" w:rsidRDefault="00E0181F">
            <w:pPr>
              <w:pStyle w:val="Akapitzlist"/>
              <w:spacing w:after="0" w:line="240" w:lineRule="auto"/>
              <w:ind w:left="7"/>
            </w:pPr>
          </w:p>
        </w:tc>
        <w:tc>
          <w:tcPr>
            <w:tcW w:w="2806" w:type="dxa"/>
            <w:shd w:val="clear" w:color="auto" w:fill="auto"/>
          </w:tcPr>
          <w:p w14:paraId="2F993F4C" w14:textId="4D81F43D" w:rsidR="00576321" w:rsidRDefault="00E0181F">
            <w:pPr>
              <w:spacing w:after="0" w:line="240" w:lineRule="auto"/>
            </w:pPr>
            <w:r>
              <w:t>Osiągnięty. 30.06.2021 skończył się okres zatrudnienia 2 osób zatrudnionych do poprawiania warstwy tekstowej skanowanych książek i czasopism. Okres zatrudnienia ustalono z CPPC.</w:t>
            </w:r>
            <w:r w:rsidR="0011659D">
              <w:t xml:space="preserve"> Do raportu CPPC podano datę </w:t>
            </w:r>
            <w:r w:rsidR="0011659D">
              <w:lastRenderedPageBreak/>
              <w:t>01.07.2021</w:t>
            </w:r>
            <w:r w:rsidR="0084543F">
              <w:t>, czyli pierwszy dzień po zakończeniu pracy.</w:t>
            </w:r>
          </w:p>
        </w:tc>
      </w:tr>
      <w:tr w:rsidR="00576321" w14:paraId="758FE9B5" w14:textId="77777777" w:rsidTr="484AA86B">
        <w:tc>
          <w:tcPr>
            <w:tcW w:w="2125" w:type="dxa"/>
            <w:shd w:val="clear" w:color="auto" w:fill="auto"/>
          </w:tcPr>
          <w:p w14:paraId="0B9C9DD2" w14:textId="77777777" w:rsidR="00576321" w:rsidRDefault="00300193">
            <w:pPr>
              <w:spacing w:after="0" w:line="240" w:lineRule="auto"/>
            </w:pPr>
            <w:r>
              <w:lastRenderedPageBreak/>
              <w:t>Ogłoszenie dot. zamówienia publicznego na wybór wykonawcy usługi dotyczącej skanowania srebrnych opraw 11</w:t>
            </w:r>
          </w:p>
        </w:tc>
        <w:tc>
          <w:tcPr>
            <w:tcW w:w="1505" w:type="dxa"/>
            <w:shd w:val="clear" w:color="auto" w:fill="auto"/>
          </w:tcPr>
          <w:p w14:paraId="125F3B10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6A698A02" w14:textId="77777777" w:rsidR="00576321" w:rsidRDefault="00300193">
            <w:pPr>
              <w:spacing w:after="0" w:line="240" w:lineRule="auto"/>
            </w:pPr>
            <w:r>
              <w:t>03-2019</w:t>
            </w:r>
          </w:p>
        </w:tc>
        <w:tc>
          <w:tcPr>
            <w:tcW w:w="1915" w:type="dxa"/>
            <w:shd w:val="clear" w:color="auto" w:fill="auto"/>
          </w:tcPr>
          <w:p w14:paraId="6DE06D94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03-2019</w:t>
            </w:r>
          </w:p>
        </w:tc>
        <w:tc>
          <w:tcPr>
            <w:tcW w:w="2806" w:type="dxa"/>
            <w:shd w:val="clear" w:color="auto" w:fill="auto"/>
          </w:tcPr>
          <w:p w14:paraId="55D8B476" w14:textId="77777777" w:rsidR="00576321" w:rsidRDefault="00300193">
            <w:pPr>
              <w:spacing w:after="0" w:line="240" w:lineRule="auto"/>
            </w:pPr>
            <w:r>
              <w:t>osiągnięty</w:t>
            </w:r>
          </w:p>
        </w:tc>
      </w:tr>
      <w:tr w:rsidR="00576321" w14:paraId="1F40DE7C" w14:textId="77777777" w:rsidTr="484AA86B">
        <w:tc>
          <w:tcPr>
            <w:tcW w:w="2125" w:type="dxa"/>
            <w:shd w:val="clear" w:color="auto" w:fill="auto"/>
          </w:tcPr>
          <w:p w14:paraId="2D05B29A" w14:textId="77777777" w:rsidR="00576321" w:rsidRDefault="00300193">
            <w:pPr>
              <w:spacing w:after="0" w:line="240" w:lineRule="auto"/>
            </w:pPr>
            <w:r>
              <w:t>Wybór wykonawcy usługi skanowania srebrnych opraw</w:t>
            </w:r>
          </w:p>
        </w:tc>
        <w:tc>
          <w:tcPr>
            <w:tcW w:w="1505" w:type="dxa"/>
            <w:shd w:val="clear" w:color="auto" w:fill="auto"/>
          </w:tcPr>
          <w:p w14:paraId="4EA17C83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24327AC5" w14:textId="77777777" w:rsidR="00576321" w:rsidRDefault="00300193">
            <w:pPr>
              <w:spacing w:after="0" w:line="240" w:lineRule="auto"/>
            </w:pPr>
            <w:r>
              <w:t>05-2019</w:t>
            </w:r>
          </w:p>
        </w:tc>
        <w:tc>
          <w:tcPr>
            <w:tcW w:w="1915" w:type="dxa"/>
            <w:shd w:val="clear" w:color="auto" w:fill="auto"/>
          </w:tcPr>
          <w:p w14:paraId="3F9C8E7D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04-2019</w:t>
            </w:r>
          </w:p>
        </w:tc>
        <w:tc>
          <w:tcPr>
            <w:tcW w:w="2806" w:type="dxa"/>
            <w:shd w:val="clear" w:color="auto" w:fill="auto"/>
          </w:tcPr>
          <w:p w14:paraId="741330B7" w14:textId="77777777" w:rsidR="00576321" w:rsidRDefault="00300193">
            <w:pPr>
              <w:spacing w:after="0" w:line="240" w:lineRule="auto"/>
            </w:pPr>
            <w:r>
              <w:t>osiągnięty</w:t>
            </w:r>
          </w:p>
        </w:tc>
      </w:tr>
      <w:tr w:rsidR="00576321" w14:paraId="59BA0BF3" w14:textId="77777777" w:rsidTr="484AA86B">
        <w:tc>
          <w:tcPr>
            <w:tcW w:w="2125" w:type="dxa"/>
            <w:shd w:val="clear" w:color="auto" w:fill="auto"/>
          </w:tcPr>
          <w:p w14:paraId="16A3F438" w14:textId="77777777" w:rsidR="00576321" w:rsidRDefault="00300193">
            <w:pPr>
              <w:spacing w:after="0" w:line="240" w:lineRule="auto"/>
            </w:pPr>
            <w:r>
              <w:t>Zawarcie umowy z wykonawcą skanów srebrnych opraw</w:t>
            </w:r>
          </w:p>
        </w:tc>
        <w:tc>
          <w:tcPr>
            <w:tcW w:w="1505" w:type="dxa"/>
            <w:shd w:val="clear" w:color="auto" w:fill="auto"/>
          </w:tcPr>
          <w:p w14:paraId="2ADCD286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748531C6" w14:textId="77777777" w:rsidR="00576321" w:rsidRDefault="00300193">
            <w:pPr>
              <w:spacing w:after="0" w:line="240" w:lineRule="auto"/>
            </w:pPr>
            <w:r>
              <w:t>05-2019</w:t>
            </w:r>
          </w:p>
        </w:tc>
        <w:tc>
          <w:tcPr>
            <w:tcW w:w="1915" w:type="dxa"/>
            <w:shd w:val="clear" w:color="auto" w:fill="auto"/>
          </w:tcPr>
          <w:p w14:paraId="34D363A1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05-2019</w:t>
            </w:r>
          </w:p>
        </w:tc>
        <w:tc>
          <w:tcPr>
            <w:tcW w:w="2806" w:type="dxa"/>
            <w:shd w:val="clear" w:color="auto" w:fill="auto"/>
          </w:tcPr>
          <w:p w14:paraId="2CA1E424" w14:textId="77777777" w:rsidR="00576321" w:rsidRDefault="00300193">
            <w:pPr>
              <w:spacing w:after="0" w:line="240" w:lineRule="auto"/>
            </w:pPr>
            <w:r>
              <w:t>osiągnięty</w:t>
            </w:r>
          </w:p>
        </w:tc>
      </w:tr>
      <w:tr w:rsidR="00576321" w14:paraId="7FEB02D4" w14:textId="77777777" w:rsidTr="484AA86B">
        <w:tc>
          <w:tcPr>
            <w:tcW w:w="2125" w:type="dxa"/>
            <w:shd w:val="clear" w:color="auto" w:fill="auto"/>
          </w:tcPr>
          <w:p w14:paraId="51693F12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Wykonanie skanów srebrnych opraw</w:t>
            </w:r>
          </w:p>
        </w:tc>
        <w:tc>
          <w:tcPr>
            <w:tcW w:w="1505" w:type="dxa"/>
            <w:shd w:val="clear" w:color="auto" w:fill="auto"/>
          </w:tcPr>
          <w:p w14:paraId="4DA56E8E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Wskaźnik nr: 8 – 385 szt.</w:t>
            </w:r>
          </w:p>
        </w:tc>
        <w:tc>
          <w:tcPr>
            <w:tcW w:w="1288" w:type="dxa"/>
            <w:shd w:val="clear" w:color="auto" w:fill="auto"/>
          </w:tcPr>
          <w:p w14:paraId="5E8F0F55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04-2020</w:t>
            </w:r>
          </w:p>
        </w:tc>
        <w:tc>
          <w:tcPr>
            <w:tcW w:w="1915" w:type="dxa"/>
            <w:shd w:val="clear" w:color="auto" w:fill="auto"/>
          </w:tcPr>
          <w:p w14:paraId="314C103D" w14:textId="77777777" w:rsidR="00576321" w:rsidRDefault="00300193">
            <w:pPr>
              <w:pStyle w:val="Akapitzlist"/>
              <w:spacing w:after="0" w:line="240" w:lineRule="auto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04-2020</w:t>
            </w:r>
          </w:p>
        </w:tc>
        <w:tc>
          <w:tcPr>
            <w:tcW w:w="2806" w:type="dxa"/>
            <w:shd w:val="clear" w:color="auto" w:fill="auto"/>
          </w:tcPr>
          <w:p w14:paraId="4E17BE44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osiągnięty</w:t>
            </w:r>
          </w:p>
        </w:tc>
      </w:tr>
      <w:tr w:rsidR="00576321" w14:paraId="11A5EB29" w14:textId="77777777" w:rsidTr="484AA86B">
        <w:tc>
          <w:tcPr>
            <w:tcW w:w="2125" w:type="dxa"/>
            <w:shd w:val="clear" w:color="auto" w:fill="auto"/>
          </w:tcPr>
          <w:p w14:paraId="75D86DD5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Zaangażowanie pracowników do przetwarzania plików po </w:t>
            </w:r>
          </w:p>
          <w:p w14:paraId="0AFA7719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skanowaniu do formatów do upowszechniania</w:t>
            </w:r>
          </w:p>
        </w:tc>
        <w:tc>
          <w:tcPr>
            <w:tcW w:w="1505" w:type="dxa"/>
            <w:shd w:val="clear" w:color="auto" w:fill="auto"/>
          </w:tcPr>
          <w:p w14:paraId="45B7B128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3314126A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10-2018</w:t>
            </w:r>
          </w:p>
        </w:tc>
        <w:tc>
          <w:tcPr>
            <w:tcW w:w="1915" w:type="dxa"/>
            <w:shd w:val="clear" w:color="auto" w:fill="auto"/>
          </w:tcPr>
          <w:p w14:paraId="24133FE8" w14:textId="77777777" w:rsidR="00576321" w:rsidRDefault="00300193">
            <w:pPr>
              <w:pStyle w:val="Akapitzlist"/>
              <w:spacing w:after="0" w:line="240" w:lineRule="auto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10-2018</w:t>
            </w:r>
          </w:p>
        </w:tc>
        <w:tc>
          <w:tcPr>
            <w:tcW w:w="2806" w:type="dxa"/>
            <w:shd w:val="clear" w:color="auto" w:fill="auto"/>
          </w:tcPr>
          <w:p w14:paraId="11876121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osiągnięty</w:t>
            </w:r>
          </w:p>
        </w:tc>
      </w:tr>
      <w:tr w:rsidR="00576321" w14:paraId="6E40FEDC" w14:textId="77777777" w:rsidTr="484AA86B">
        <w:tc>
          <w:tcPr>
            <w:tcW w:w="2125" w:type="dxa"/>
            <w:shd w:val="clear" w:color="auto" w:fill="auto"/>
          </w:tcPr>
          <w:p w14:paraId="253B31E7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Przetworzenie plików po skanowaniu do formatów odpowiednich do upowszechnienia</w:t>
            </w:r>
          </w:p>
        </w:tc>
        <w:tc>
          <w:tcPr>
            <w:tcW w:w="1505" w:type="dxa"/>
            <w:shd w:val="clear" w:color="auto" w:fill="auto"/>
          </w:tcPr>
          <w:p w14:paraId="6AF6329F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0200F773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07-2021</w:t>
            </w:r>
          </w:p>
        </w:tc>
        <w:tc>
          <w:tcPr>
            <w:tcW w:w="1915" w:type="dxa"/>
            <w:shd w:val="clear" w:color="auto" w:fill="auto"/>
          </w:tcPr>
          <w:p w14:paraId="7A21A9A7" w14:textId="1C6C4F56" w:rsidR="00576321" w:rsidRDefault="00423DED">
            <w:pPr>
              <w:pStyle w:val="Akapitzlist"/>
              <w:spacing w:after="0" w:line="240" w:lineRule="auto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07-2021</w:t>
            </w:r>
          </w:p>
        </w:tc>
        <w:tc>
          <w:tcPr>
            <w:tcW w:w="2806" w:type="dxa"/>
            <w:shd w:val="clear" w:color="auto" w:fill="auto"/>
          </w:tcPr>
          <w:p w14:paraId="78765252" w14:textId="70E92BBF" w:rsidR="00576321" w:rsidRDefault="00423DE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osiągnięty</w:t>
            </w:r>
          </w:p>
        </w:tc>
      </w:tr>
      <w:tr w:rsidR="00576321" w14:paraId="558DCAC5" w14:textId="77777777" w:rsidTr="484AA86B">
        <w:tc>
          <w:tcPr>
            <w:tcW w:w="2125" w:type="dxa"/>
            <w:shd w:val="clear" w:color="auto" w:fill="auto"/>
          </w:tcPr>
          <w:p w14:paraId="4E7E2D7D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Zaangażowanie pracowników odpowiedzialnych za przygotowanie metadanych opisowych</w:t>
            </w:r>
          </w:p>
        </w:tc>
        <w:tc>
          <w:tcPr>
            <w:tcW w:w="1505" w:type="dxa"/>
            <w:shd w:val="clear" w:color="auto" w:fill="auto"/>
          </w:tcPr>
          <w:p w14:paraId="59A40015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03A40025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10-2018</w:t>
            </w:r>
          </w:p>
        </w:tc>
        <w:tc>
          <w:tcPr>
            <w:tcW w:w="1915" w:type="dxa"/>
            <w:shd w:val="clear" w:color="auto" w:fill="auto"/>
          </w:tcPr>
          <w:p w14:paraId="45A64F1A" w14:textId="77777777" w:rsidR="00576321" w:rsidRDefault="00300193">
            <w:pPr>
              <w:pStyle w:val="Akapitzlist"/>
              <w:spacing w:after="0" w:line="240" w:lineRule="auto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10-2018</w:t>
            </w:r>
          </w:p>
        </w:tc>
        <w:tc>
          <w:tcPr>
            <w:tcW w:w="2806" w:type="dxa"/>
            <w:shd w:val="clear" w:color="auto" w:fill="auto"/>
          </w:tcPr>
          <w:p w14:paraId="1835731C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osiągnięty</w:t>
            </w:r>
          </w:p>
        </w:tc>
      </w:tr>
      <w:tr w:rsidR="00576321" w14:paraId="63C6626B" w14:textId="77777777" w:rsidTr="484AA86B">
        <w:tc>
          <w:tcPr>
            <w:tcW w:w="2125" w:type="dxa"/>
            <w:shd w:val="clear" w:color="auto" w:fill="auto"/>
          </w:tcPr>
          <w:p w14:paraId="3BA8B9FD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Przygotowanie metadanych opisowych na platformę </w:t>
            </w:r>
            <w:proofErr w:type="spellStart"/>
            <w:r>
              <w:rPr>
                <w:rFonts w:cstheme="minorHAnsi"/>
              </w:rPr>
              <w:t>dLibra</w:t>
            </w:r>
            <w:proofErr w:type="spellEnd"/>
          </w:p>
        </w:tc>
        <w:tc>
          <w:tcPr>
            <w:tcW w:w="1505" w:type="dxa"/>
            <w:shd w:val="clear" w:color="auto" w:fill="auto"/>
          </w:tcPr>
          <w:p w14:paraId="52F3F141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737B3C5A" w14:textId="77777777" w:rsidR="00576321" w:rsidRPr="0084543F" w:rsidRDefault="00300193">
            <w:pPr>
              <w:spacing w:after="0" w:line="240" w:lineRule="auto"/>
              <w:rPr>
                <w:rFonts w:cstheme="minorHAnsi"/>
              </w:rPr>
            </w:pPr>
            <w:r w:rsidRPr="0084543F">
              <w:rPr>
                <w:rFonts w:cstheme="minorHAnsi"/>
              </w:rPr>
              <w:t>07-2021</w:t>
            </w:r>
          </w:p>
        </w:tc>
        <w:tc>
          <w:tcPr>
            <w:tcW w:w="1915" w:type="dxa"/>
            <w:shd w:val="clear" w:color="auto" w:fill="auto"/>
          </w:tcPr>
          <w:p w14:paraId="59C73E8E" w14:textId="0F061A80" w:rsidR="00576321" w:rsidRPr="0084543F" w:rsidRDefault="00423DED">
            <w:pPr>
              <w:pStyle w:val="Akapitzlist"/>
              <w:spacing w:after="0" w:line="240" w:lineRule="auto"/>
              <w:ind w:left="7"/>
              <w:rPr>
                <w:rFonts w:cstheme="minorHAnsi"/>
              </w:rPr>
            </w:pPr>
            <w:r w:rsidRPr="0084543F">
              <w:rPr>
                <w:rFonts w:cstheme="minorHAnsi"/>
              </w:rPr>
              <w:t>07-2021</w:t>
            </w:r>
          </w:p>
        </w:tc>
        <w:tc>
          <w:tcPr>
            <w:tcW w:w="2806" w:type="dxa"/>
            <w:shd w:val="clear" w:color="auto" w:fill="auto"/>
          </w:tcPr>
          <w:p w14:paraId="4BB7C326" w14:textId="71570B47" w:rsidR="00576321" w:rsidRDefault="00423DE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osiągnięty</w:t>
            </w:r>
          </w:p>
        </w:tc>
      </w:tr>
      <w:tr w:rsidR="00423DED" w14:paraId="3E1E6205" w14:textId="77777777" w:rsidTr="484AA86B">
        <w:tc>
          <w:tcPr>
            <w:tcW w:w="2125" w:type="dxa"/>
            <w:shd w:val="clear" w:color="auto" w:fill="auto"/>
          </w:tcPr>
          <w:p w14:paraId="4CBA8600" w14:textId="77777777" w:rsidR="00423DED" w:rsidRDefault="00423DED" w:rsidP="00423DE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Upowszechnienie metadanych w Internecie</w:t>
            </w:r>
          </w:p>
        </w:tc>
        <w:tc>
          <w:tcPr>
            <w:tcW w:w="1505" w:type="dxa"/>
            <w:shd w:val="clear" w:color="auto" w:fill="auto"/>
          </w:tcPr>
          <w:p w14:paraId="2AB393C1" w14:textId="77777777" w:rsidR="00423DED" w:rsidRDefault="00423DED" w:rsidP="00423DED">
            <w:pPr>
              <w:pStyle w:val="NormalnyWeb"/>
              <w:spacing w:after="0" w:line="240" w:lineRule="auto"/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Wskaźnik nr: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3 – 28.000 szt.</w:t>
            </w:r>
          </w:p>
          <w:p w14:paraId="46382037" w14:textId="77777777" w:rsidR="00423DED" w:rsidRDefault="00423DED" w:rsidP="00423DED">
            <w:pPr>
              <w:pStyle w:val="NormalnyWeb"/>
              <w:spacing w:after="0" w:line="240" w:lineRule="auto"/>
              <w:rPr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4 – 1 szt. </w:t>
            </w:r>
          </w:p>
          <w:p w14:paraId="7238B44C" w14:textId="77777777" w:rsidR="00423DED" w:rsidRDefault="00423DED" w:rsidP="00423DED">
            <w:pPr>
              <w:pStyle w:val="NormalnyWeb"/>
              <w:spacing w:after="0" w:line="240" w:lineRule="auto"/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– 129.000</w:t>
            </w:r>
          </w:p>
          <w:p w14:paraId="0469AB0B" w14:textId="77777777" w:rsidR="00423DED" w:rsidRDefault="00423DED" w:rsidP="00423DED">
            <w:pPr>
              <w:pStyle w:val="NormalnyWeb"/>
              <w:spacing w:after="0" w:line="240" w:lineRule="auto"/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 – 0,01 TB</w:t>
            </w:r>
          </w:p>
        </w:tc>
        <w:tc>
          <w:tcPr>
            <w:tcW w:w="1288" w:type="dxa"/>
            <w:shd w:val="clear" w:color="auto" w:fill="auto"/>
          </w:tcPr>
          <w:p w14:paraId="64D379F8" w14:textId="77777777" w:rsidR="00423DED" w:rsidRDefault="00423DED" w:rsidP="00423DE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07-2021</w:t>
            </w:r>
          </w:p>
        </w:tc>
        <w:tc>
          <w:tcPr>
            <w:tcW w:w="1915" w:type="dxa"/>
            <w:shd w:val="clear" w:color="auto" w:fill="auto"/>
          </w:tcPr>
          <w:p w14:paraId="1FFB090B" w14:textId="0FC2FC03" w:rsidR="00423DED" w:rsidRDefault="00423DED" w:rsidP="00423DED">
            <w:pPr>
              <w:pStyle w:val="Akapitzlist"/>
              <w:spacing w:after="0" w:line="240" w:lineRule="auto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07-2021</w:t>
            </w:r>
          </w:p>
        </w:tc>
        <w:tc>
          <w:tcPr>
            <w:tcW w:w="2806" w:type="dxa"/>
            <w:shd w:val="clear" w:color="auto" w:fill="auto"/>
          </w:tcPr>
          <w:p w14:paraId="1236E3A6" w14:textId="69C9C0EC" w:rsidR="00423DED" w:rsidRDefault="2794EC31" w:rsidP="00423DED">
            <w:pPr>
              <w:spacing w:after="0" w:line="240" w:lineRule="auto"/>
            </w:pPr>
            <w:r w:rsidRPr="484AA86B">
              <w:t>osiągnięty</w:t>
            </w:r>
          </w:p>
          <w:p w14:paraId="7C96BEB0" w14:textId="5F491852" w:rsidR="00423DED" w:rsidRDefault="00423DED" w:rsidP="00423DED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23DED" w14:paraId="09958398" w14:textId="77777777" w:rsidTr="484AA86B">
        <w:tc>
          <w:tcPr>
            <w:tcW w:w="2125" w:type="dxa"/>
            <w:shd w:val="clear" w:color="auto" w:fill="auto"/>
          </w:tcPr>
          <w:p w14:paraId="2EA32BDD" w14:textId="77777777" w:rsidR="00423DED" w:rsidRDefault="00423DED" w:rsidP="00423DED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Ogłoszenie postępowania w zakresie wyboru wykonawcy </w:t>
            </w:r>
          </w:p>
          <w:p w14:paraId="44D69327" w14:textId="77777777" w:rsidR="00423DED" w:rsidRDefault="00423DED" w:rsidP="00423DE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audytu zewnętrznego</w:t>
            </w:r>
          </w:p>
        </w:tc>
        <w:tc>
          <w:tcPr>
            <w:tcW w:w="1505" w:type="dxa"/>
            <w:shd w:val="clear" w:color="auto" w:fill="auto"/>
          </w:tcPr>
          <w:p w14:paraId="76D81F26" w14:textId="77777777" w:rsidR="00423DED" w:rsidRDefault="00423DED" w:rsidP="00423DED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5C2FE8CB" w14:textId="77777777" w:rsidR="00423DED" w:rsidRDefault="00423DED" w:rsidP="00423DE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03-2021</w:t>
            </w:r>
          </w:p>
        </w:tc>
        <w:tc>
          <w:tcPr>
            <w:tcW w:w="1915" w:type="dxa"/>
            <w:shd w:val="clear" w:color="auto" w:fill="auto"/>
          </w:tcPr>
          <w:p w14:paraId="3502947B" w14:textId="29E1CDF6" w:rsidR="00423DED" w:rsidRDefault="00423DED" w:rsidP="00423DED">
            <w:pPr>
              <w:pStyle w:val="Akapitzlist"/>
              <w:spacing w:after="0" w:line="240" w:lineRule="auto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05-2021</w:t>
            </w:r>
          </w:p>
        </w:tc>
        <w:tc>
          <w:tcPr>
            <w:tcW w:w="2806" w:type="dxa"/>
            <w:shd w:val="clear" w:color="auto" w:fill="auto"/>
          </w:tcPr>
          <w:p w14:paraId="3F06F944" w14:textId="7EA01AC9" w:rsidR="00423DED" w:rsidRDefault="00423DED" w:rsidP="00423DED">
            <w:pPr>
              <w:spacing w:after="0" w:line="240" w:lineRule="auto"/>
            </w:pPr>
            <w:r>
              <w:rPr>
                <w:rFonts w:cstheme="minorHAnsi"/>
              </w:rPr>
              <w:t xml:space="preserve">Osiągnięty. Przyczyna nieosiągnięcia kamienia w zaplanowanym terminie: </w:t>
            </w:r>
            <w:r>
              <w:t>duże obciążenie obowiązkami pracowników oraz praca w trybie hybrydowym.</w:t>
            </w:r>
          </w:p>
        </w:tc>
      </w:tr>
      <w:tr w:rsidR="00423DED" w14:paraId="10A4F52A" w14:textId="77777777" w:rsidTr="484AA86B">
        <w:tc>
          <w:tcPr>
            <w:tcW w:w="2125" w:type="dxa"/>
            <w:shd w:val="clear" w:color="auto" w:fill="auto"/>
          </w:tcPr>
          <w:p w14:paraId="47E6022F" w14:textId="77777777" w:rsidR="00423DED" w:rsidRDefault="00423DED" w:rsidP="00423DED">
            <w:pPr>
              <w:spacing w:after="0" w:line="240" w:lineRule="auto"/>
            </w:pPr>
            <w:r>
              <w:t>Zawarcie umowy z wykonawcą audytu zewnętrznego</w:t>
            </w:r>
          </w:p>
        </w:tc>
        <w:tc>
          <w:tcPr>
            <w:tcW w:w="1505" w:type="dxa"/>
            <w:shd w:val="clear" w:color="auto" w:fill="auto"/>
          </w:tcPr>
          <w:p w14:paraId="5DEEA61B" w14:textId="77777777" w:rsidR="00423DED" w:rsidRDefault="00423DED" w:rsidP="00423DED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27673C44" w14:textId="77777777" w:rsidR="00423DED" w:rsidRDefault="00423DED" w:rsidP="00423DED">
            <w:pPr>
              <w:spacing w:after="0" w:line="240" w:lineRule="auto"/>
            </w:pPr>
            <w:r>
              <w:t>05-2021</w:t>
            </w:r>
          </w:p>
        </w:tc>
        <w:tc>
          <w:tcPr>
            <w:tcW w:w="1915" w:type="dxa"/>
            <w:shd w:val="clear" w:color="auto" w:fill="auto"/>
          </w:tcPr>
          <w:p w14:paraId="3E7FCA1B" w14:textId="0E0BE275" w:rsidR="00423DED" w:rsidRDefault="00423DED" w:rsidP="00423DED">
            <w:pPr>
              <w:pStyle w:val="Akapitzlist"/>
              <w:spacing w:after="0" w:line="240" w:lineRule="auto"/>
              <w:ind w:left="7"/>
            </w:pPr>
            <w:r>
              <w:t>06-2021</w:t>
            </w:r>
          </w:p>
        </w:tc>
        <w:tc>
          <w:tcPr>
            <w:tcW w:w="2806" w:type="dxa"/>
            <w:shd w:val="clear" w:color="auto" w:fill="auto"/>
          </w:tcPr>
          <w:p w14:paraId="477939A3" w14:textId="4B289AE7" w:rsidR="00423DED" w:rsidRDefault="00423DED" w:rsidP="00423DED">
            <w:pPr>
              <w:spacing w:after="0" w:line="240" w:lineRule="auto"/>
            </w:pPr>
            <w:r>
              <w:rPr>
                <w:rFonts w:cstheme="minorHAnsi"/>
              </w:rPr>
              <w:t xml:space="preserve">Osiągnięty. Przyczyna nieosiągnięcia kamienia w zaplanowanym terminie: </w:t>
            </w:r>
            <w:r>
              <w:t>duże obciążenie obowiązkami pracowników oraz praca w trybie hybrydowym.</w:t>
            </w:r>
          </w:p>
        </w:tc>
      </w:tr>
      <w:tr w:rsidR="00423DED" w14:paraId="388BF767" w14:textId="77777777" w:rsidTr="484AA86B">
        <w:tc>
          <w:tcPr>
            <w:tcW w:w="2125" w:type="dxa"/>
            <w:shd w:val="clear" w:color="auto" w:fill="auto"/>
          </w:tcPr>
          <w:p w14:paraId="235E02A8" w14:textId="77777777" w:rsidR="00423DED" w:rsidRDefault="00423DED" w:rsidP="00423DED">
            <w:pPr>
              <w:spacing w:after="0" w:line="240" w:lineRule="auto"/>
            </w:pPr>
            <w:r>
              <w:t>Przeprowadzenie audytu zew. pod kątem zgodności z WCAG i podpisanie protokołu wykonania usługi</w:t>
            </w:r>
          </w:p>
        </w:tc>
        <w:tc>
          <w:tcPr>
            <w:tcW w:w="1505" w:type="dxa"/>
            <w:shd w:val="clear" w:color="auto" w:fill="auto"/>
          </w:tcPr>
          <w:p w14:paraId="6898BBEC" w14:textId="77777777" w:rsidR="00423DED" w:rsidRDefault="00423DED" w:rsidP="00423DED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466E4538" w14:textId="77777777" w:rsidR="00423DED" w:rsidRDefault="00423DED" w:rsidP="00423DED">
            <w:pPr>
              <w:spacing w:after="0" w:line="240" w:lineRule="auto"/>
            </w:pPr>
            <w:r>
              <w:t>05-2021</w:t>
            </w:r>
          </w:p>
        </w:tc>
        <w:tc>
          <w:tcPr>
            <w:tcW w:w="1915" w:type="dxa"/>
            <w:shd w:val="clear" w:color="auto" w:fill="auto"/>
          </w:tcPr>
          <w:p w14:paraId="0F62522F" w14:textId="6236A54C" w:rsidR="00423DED" w:rsidRDefault="00423DED" w:rsidP="00423DED">
            <w:pPr>
              <w:pStyle w:val="Akapitzlist"/>
              <w:spacing w:after="0" w:line="240" w:lineRule="auto"/>
              <w:ind w:left="7"/>
            </w:pPr>
            <w:r>
              <w:t>06-2021</w:t>
            </w:r>
          </w:p>
        </w:tc>
        <w:tc>
          <w:tcPr>
            <w:tcW w:w="2806" w:type="dxa"/>
            <w:shd w:val="clear" w:color="auto" w:fill="auto"/>
          </w:tcPr>
          <w:p w14:paraId="49F78A93" w14:textId="300124BC" w:rsidR="00423DED" w:rsidRDefault="00423DED" w:rsidP="00423DED">
            <w:pPr>
              <w:spacing w:after="0" w:line="240" w:lineRule="auto"/>
            </w:pPr>
            <w:r>
              <w:t>Osiągnięty.</w:t>
            </w:r>
            <w:r>
              <w:rPr>
                <w:rFonts w:cstheme="minorHAnsi"/>
              </w:rPr>
              <w:t xml:space="preserve"> Przyczyna nieosiągnięcia kamienia w zaplanowanym terminie: </w:t>
            </w:r>
            <w:r>
              <w:t>duże obciążenie obowiązkami pracowników oraz praca w trybie hybrydowym.</w:t>
            </w:r>
          </w:p>
        </w:tc>
      </w:tr>
      <w:tr w:rsidR="00423DED" w14:paraId="17D5711A" w14:textId="77777777" w:rsidTr="484AA86B">
        <w:tc>
          <w:tcPr>
            <w:tcW w:w="2125" w:type="dxa"/>
            <w:shd w:val="clear" w:color="auto" w:fill="auto"/>
          </w:tcPr>
          <w:p w14:paraId="6C9F07A0" w14:textId="77777777" w:rsidR="00423DED" w:rsidRDefault="00423DED" w:rsidP="00423DE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Zabezpieczenie plików na dyskach twardych i na DVD</w:t>
            </w:r>
          </w:p>
        </w:tc>
        <w:tc>
          <w:tcPr>
            <w:tcW w:w="1505" w:type="dxa"/>
            <w:shd w:val="clear" w:color="auto" w:fill="auto"/>
          </w:tcPr>
          <w:p w14:paraId="2BF483D5" w14:textId="77777777" w:rsidR="00423DED" w:rsidRDefault="00423DED" w:rsidP="00423DED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5E723BD9" w14:textId="77777777" w:rsidR="00423DED" w:rsidRDefault="00423DED" w:rsidP="00423DE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07-2021</w:t>
            </w:r>
          </w:p>
        </w:tc>
        <w:tc>
          <w:tcPr>
            <w:tcW w:w="1915" w:type="dxa"/>
            <w:shd w:val="clear" w:color="auto" w:fill="auto"/>
          </w:tcPr>
          <w:p w14:paraId="5F6ED9E2" w14:textId="4F720FD6" w:rsidR="00423DED" w:rsidRDefault="00423DED" w:rsidP="00423DED">
            <w:pPr>
              <w:pStyle w:val="Akapitzlist"/>
              <w:spacing w:after="0" w:line="240" w:lineRule="auto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07-2021</w:t>
            </w:r>
          </w:p>
        </w:tc>
        <w:tc>
          <w:tcPr>
            <w:tcW w:w="2806" w:type="dxa"/>
            <w:shd w:val="clear" w:color="auto" w:fill="auto"/>
          </w:tcPr>
          <w:p w14:paraId="3AA99C14" w14:textId="39DBDA05" w:rsidR="00423DED" w:rsidRPr="009A5DF7" w:rsidRDefault="00423DED" w:rsidP="00423DED">
            <w:pPr>
              <w:spacing w:after="0" w:line="240" w:lineRule="auto"/>
            </w:pPr>
            <w:r>
              <w:t>osiągnięty</w:t>
            </w:r>
          </w:p>
        </w:tc>
      </w:tr>
      <w:tr w:rsidR="00423DED" w14:paraId="5240A758" w14:textId="77777777" w:rsidTr="484AA86B">
        <w:tc>
          <w:tcPr>
            <w:tcW w:w="2125" w:type="dxa"/>
            <w:shd w:val="clear" w:color="auto" w:fill="auto"/>
          </w:tcPr>
          <w:p w14:paraId="7260B102" w14:textId="77777777" w:rsidR="00423DED" w:rsidRDefault="00423DED" w:rsidP="00423DED">
            <w:pPr>
              <w:spacing w:after="0" w:line="240" w:lineRule="auto"/>
            </w:pPr>
            <w:r>
              <w:t xml:space="preserve">Zaangażowanie pracowników zatrudnionych do prac przy </w:t>
            </w:r>
            <w:proofErr w:type="spellStart"/>
            <w:r>
              <w:t>retrokonwersji</w:t>
            </w:r>
            <w:proofErr w:type="spellEnd"/>
          </w:p>
        </w:tc>
        <w:tc>
          <w:tcPr>
            <w:tcW w:w="1505" w:type="dxa"/>
            <w:shd w:val="clear" w:color="auto" w:fill="auto"/>
          </w:tcPr>
          <w:p w14:paraId="02738D45" w14:textId="77777777" w:rsidR="00423DED" w:rsidRDefault="00423DED" w:rsidP="00423DED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25FF4724" w14:textId="77777777" w:rsidR="00423DED" w:rsidRDefault="00423DED" w:rsidP="00423DED">
            <w:pPr>
              <w:spacing w:after="0" w:line="240" w:lineRule="auto"/>
            </w:pPr>
            <w:r>
              <w:t>12-2018</w:t>
            </w:r>
          </w:p>
        </w:tc>
        <w:tc>
          <w:tcPr>
            <w:tcW w:w="1915" w:type="dxa"/>
            <w:shd w:val="clear" w:color="auto" w:fill="auto"/>
          </w:tcPr>
          <w:p w14:paraId="4D58F6F6" w14:textId="77777777" w:rsidR="00423DED" w:rsidRDefault="00423DED" w:rsidP="00423DED">
            <w:pPr>
              <w:pStyle w:val="Akapitzlist"/>
              <w:spacing w:after="0" w:line="240" w:lineRule="auto"/>
              <w:ind w:left="7"/>
            </w:pPr>
            <w:r>
              <w:t>12-2018</w:t>
            </w:r>
          </w:p>
        </w:tc>
        <w:tc>
          <w:tcPr>
            <w:tcW w:w="2806" w:type="dxa"/>
            <w:shd w:val="clear" w:color="auto" w:fill="auto"/>
          </w:tcPr>
          <w:p w14:paraId="690725C3" w14:textId="77777777" w:rsidR="00423DED" w:rsidRDefault="00423DED" w:rsidP="00423DED">
            <w:pPr>
              <w:spacing w:after="0" w:line="240" w:lineRule="auto"/>
            </w:pPr>
            <w:r>
              <w:t>osiągnięty</w:t>
            </w:r>
          </w:p>
        </w:tc>
      </w:tr>
      <w:tr w:rsidR="00423DED" w14:paraId="48033414" w14:textId="77777777" w:rsidTr="484AA86B">
        <w:tc>
          <w:tcPr>
            <w:tcW w:w="2125" w:type="dxa"/>
            <w:shd w:val="clear" w:color="auto" w:fill="auto"/>
          </w:tcPr>
          <w:p w14:paraId="1560BE54" w14:textId="77777777" w:rsidR="00423DED" w:rsidRDefault="00423DED" w:rsidP="00423DED">
            <w:pPr>
              <w:spacing w:after="0" w:line="240" w:lineRule="auto"/>
            </w:pPr>
            <w:r>
              <w:t xml:space="preserve">Wykonanie </w:t>
            </w:r>
            <w:proofErr w:type="spellStart"/>
            <w:r>
              <w:t>retrokonwersji</w:t>
            </w:r>
            <w:proofErr w:type="spellEnd"/>
          </w:p>
        </w:tc>
        <w:tc>
          <w:tcPr>
            <w:tcW w:w="1505" w:type="dxa"/>
            <w:shd w:val="clear" w:color="auto" w:fill="auto"/>
          </w:tcPr>
          <w:p w14:paraId="3B724A73" w14:textId="77777777" w:rsidR="00423DED" w:rsidRDefault="00423DED" w:rsidP="00423DED">
            <w:pPr>
              <w:spacing w:after="0" w:line="240" w:lineRule="auto"/>
            </w:pPr>
            <w:r>
              <w:t>Wskaźnik nr: 3 – 15.000 szt.</w:t>
            </w:r>
          </w:p>
        </w:tc>
        <w:tc>
          <w:tcPr>
            <w:tcW w:w="1288" w:type="dxa"/>
            <w:shd w:val="clear" w:color="auto" w:fill="auto"/>
          </w:tcPr>
          <w:p w14:paraId="2A9EDE84" w14:textId="77777777" w:rsidR="00423DED" w:rsidRDefault="00423DED" w:rsidP="00423DED">
            <w:pPr>
              <w:spacing w:after="0" w:line="240" w:lineRule="auto"/>
            </w:pPr>
            <w:r>
              <w:t>07-2020</w:t>
            </w:r>
          </w:p>
        </w:tc>
        <w:tc>
          <w:tcPr>
            <w:tcW w:w="1915" w:type="dxa"/>
            <w:shd w:val="clear" w:color="auto" w:fill="auto"/>
          </w:tcPr>
          <w:p w14:paraId="2BCB4565" w14:textId="77777777" w:rsidR="00423DED" w:rsidRDefault="00423DED" w:rsidP="00423DED">
            <w:pPr>
              <w:pStyle w:val="Akapitzlist"/>
              <w:spacing w:after="0" w:line="240" w:lineRule="auto"/>
              <w:ind w:left="7"/>
            </w:pPr>
            <w:r>
              <w:t>09-2020</w:t>
            </w:r>
          </w:p>
        </w:tc>
        <w:tc>
          <w:tcPr>
            <w:tcW w:w="2806" w:type="dxa"/>
            <w:shd w:val="clear" w:color="auto" w:fill="auto"/>
          </w:tcPr>
          <w:p w14:paraId="30320C8F" w14:textId="77777777" w:rsidR="00423DED" w:rsidRDefault="00423DED" w:rsidP="00423DED">
            <w:pPr>
              <w:spacing w:after="0" w:line="240" w:lineRule="auto"/>
            </w:pPr>
            <w:r>
              <w:t>osiągnięty</w:t>
            </w:r>
          </w:p>
          <w:p w14:paraId="0B188DC3" w14:textId="77777777" w:rsidR="00423DED" w:rsidRDefault="00423DED" w:rsidP="00423DED">
            <w:pPr>
              <w:spacing w:after="0" w:line="240" w:lineRule="auto"/>
            </w:pPr>
            <w:r>
              <w:br/>
            </w:r>
            <w:r>
              <w:rPr>
                <w:rFonts w:cstheme="minorHAnsi"/>
              </w:rPr>
              <w:t xml:space="preserve">Przyczyna nieosiągnięcia kamienia w zaplanowanym terminie: wybuch pandemii spowodował skierowanie przez uczelnię części pracowników do pracy zdalnej co uniemożliwiło prowadzenie prac w zaplanowanym tempie. Prace zakończono 2 miesiące po terminie planowanym, za to z nadwyżką oraz przed upływem daty punktu krytycznego. </w:t>
            </w:r>
            <w:r>
              <w:br/>
              <w:t xml:space="preserve">Partner-UKW zakończył zadanie terminowo. </w:t>
            </w:r>
          </w:p>
        </w:tc>
      </w:tr>
      <w:tr w:rsidR="00423DED" w14:paraId="6DCB21C6" w14:textId="77777777" w:rsidTr="484AA86B">
        <w:tc>
          <w:tcPr>
            <w:tcW w:w="2125" w:type="dxa"/>
            <w:shd w:val="clear" w:color="auto" w:fill="auto"/>
          </w:tcPr>
          <w:p w14:paraId="3DF1AC9F" w14:textId="77777777" w:rsidR="00423DED" w:rsidRDefault="00423DED" w:rsidP="00423DED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Przygotowanie i odbiór tablicy informacyjnej i utworzenie </w:t>
            </w:r>
          </w:p>
          <w:p w14:paraId="7B7822EE" w14:textId="77777777" w:rsidR="00423DED" w:rsidRDefault="00423DED" w:rsidP="00423DE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zakładki dotyczącej projektu na stronach www UMK i UKW</w:t>
            </w:r>
          </w:p>
        </w:tc>
        <w:tc>
          <w:tcPr>
            <w:tcW w:w="1505" w:type="dxa"/>
            <w:shd w:val="clear" w:color="auto" w:fill="auto"/>
          </w:tcPr>
          <w:p w14:paraId="4AE0F620" w14:textId="77777777" w:rsidR="00423DED" w:rsidRDefault="00423DED" w:rsidP="00423DE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334F1898" w14:textId="77777777" w:rsidR="00423DED" w:rsidRDefault="00423DED" w:rsidP="00423DE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09-2018</w:t>
            </w:r>
          </w:p>
        </w:tc>
        <w:tc>
          <w:tcPr>
            <w:tcW w:w="1915" w:type="dxa"/>
            <w:shd w:val="clear" w:color="auto" w:fill="auto"/>
          </w:tcPr>
          <w:p w14:paraId="7C6F596E" w14:textId="77777777" w:rsidR="00423DED" w:rsidRDefault="00423DED" w:rsidP="00423DED">
            <w:pPr>
              <w:pStyle w:val="Akapitzlist"/>
              <w:spacing w:after="0" w:line="240" w:lineRule="auto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11-2018</w:t>
            </w:r>
          </w:p>
        </w:tc>
        <w:tc>
          <w:tcPr>
            <w:tcW w:w="2806" w:type="dxa"/>
            <w:shd w:val="clear" w:color="auto" w:fill="auto"/>
          </w:tcPr>
          <w:p w14:paraId="56C6C579" w14:textId="77777777" w:rsidR="00423DED" w:rsidRDefault="00423DED" w:rsidP="00423DED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Osiągnięty. Pierwsza część kamienia milowego osiągnięta w terminie (utworzenie zakładki) natomiast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druga część kamienia milowego (Przygotowanie i odbiór tablicy informacyjnej) osiągnięta po terminie.</w:t>
            </w:r>
          </w:p>
          <w:p w14:paraId="22929E2E" w14:textId="77777777" w:rsidR="00423DED" w:rsidRDefault="00423DED" w:rsidP="00423DE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Przyczyną nieosiągnięcia pełnego kamienia milowego w terminie było zbyt duże obciążenie zadaniami pracowników uczelni prowadzących wymaganą przepisami prawa procedurę wyłonienia dostawców. Termin osiągnięcia pełnego kamienia nie przekroczył „Daty punktu ostatecznego”.</w:t>
            </w:r>
          </w:p>
        </w:tc>
      </w:tr>
      <w:tr w:rsidR="00423DED" w14:paraId="08411B8B" w14:textId="77777777" w:rsidTr="484AA86B">
        <w:tc>
          <w:tcPr>
            <w:tcW w:w="2125" w:type="dxa"/>
            <w:shd w:val="clear" w:color="auto" w:fill="auto"/>
          </w:tcPr>
          <w:p w14:paraId="24DBABAE" w14:textId="77777777" w:rsidR="00423DED" w:rsidRDefault="00423DED" w:rsidP="00423DED">
            <w:pPr>
              <w:spacing w:after="0" w:line="240" w:lineRule="auto"/>
            </w:pPr>
            <w:r>
              <w:lastRenderedPageBreak/>
              <w:t xml:space="preserve">Opracowanie i druk broszur informacyjnych, plakatów, </w:t>
            </w:r>
            <w:proofErr w:type="spellStart"/>
            <w:r>
              <w:t>roll-up'ów</w:t>
            </w:r>
            <w:proofErr w:type="spellEnd"/>
          </w:p>
        </w:tc>
        <w:tc>
          <w:tcPr>
            <w:tcW w:w="1505" w:type="dxa"/>
            <w:shd w:val="clear" w:color="auto" w:fill="auto"/>
          </w:tcPr>
          <w:p w14:paraId="1A560AB4" w14:textId="77777777" w:rsidR="00423DED" w:rsidRDefault="00423DED" w:rsidP="00423DED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71E562B8" w14:textId="77777777" w:rsidR="00423DED" w:rsidRPr="00CC0FDC" w:rsidRDefault="00423DED" w:rsidP="00423DED">
            <w:pPr>
              <w:spacing w:after="0" w:line="240" w:lineRule="auto"/>
            </w:pPr>
            <w:r w:rsidRPr="00CC0FDC">
              <w:t>04-2019</w:t>
            </w:r>
          </w:p>
        </w:tc>
        <w:tc>
          <w:tcPr>
            <w:tcW w:w="1915" w:type="dxa"/>
            <w:shd w:val="clear" w:color="auto" w:fill="auto"/>
          </w:tcPr>
          <w:p w14:paraId="08092A0D" w14:textId="6E82EFD1" w:rsidR="00423DED" w:rsidRPr="00CC0FDC" w:rsidRDefault="00423DED" w:rsidP="00423DED">
            <w:pPr>
              <w:pStyle w:val="Akapitzlist"/>
              <w:spacing w:after="0" w:line="240" w:lineRule="auto"/>
              <w:ind w:left="7"/>
            </w:pPr>
            <w:r>
              <w:t>07-2021</w:t>
            </w:r>
          </w:p>
        </w:tc>
        <w:tc>
          <w:tcPr>
            <w:tcW w:w="2806" w:type="dxa"/>
            <w:shd w:val="clear" w:color="auto" w:fill="auto"/>
          </w:tcPr>
          <w:p w14:paraId="629EFC47" w14:textId="6640A334" w:rsidR="00423DED" w:rsidRPr="00CC0FDC" w:rsidRDefault="00423DED" w:rsidP="00423DED">
            <w:pPr>
              <w:spacing w:after="0" w:line="240" w:lineRule="auto"/>
            </w:pPr>
            <w:r>
              <w:t xml:space="preserve">Osiągnięty. Opracowano i wydrukowano plakaty i </w:t>
            </w:r>
            <w:proofErr w:type="spellStart"/>
            <w:r>
              <w:t>roll-up’y</w:t>
            </w:r>
            <w:proofErr w:type="spellEnd"/>
            <w:r>
              <w:t xml:space="preserve">. Dalsze prace dotyczące broszur przesunięto, aby przedstawić w broszurach szeroki materiał do należytej promocji projektu. </w:t>
            </w:r>
          </w:p>
        </w:tc>
      </w:tr>
      <w:tr w:rsidR="00423DED" w14:paraId="538FBDCC" w14:textId="77777777" w:rsidTr="484AA86B">
        <w:tc>
          <w:tcPr>
            <w:tcW w:w="2125" w:type="dxa"/>
            <w:shd w:val="clear" w:color="auto" w:fill="auto"/>
          </w:tcPr>
          <w:p w14:paraId="44CA5E9D" w14:textId="77777777" w:rsidR="00423DED" w:rsidRDefault="00423DED" w:rsidP="00423DED">
            <w:pPr>
              <w:spacing w:after="0" w:line="240" w:lineRule="auto"/>
            </w:pPr>
            <w:r>
              <w:t>Wykonanie wystaw ruchomych</w:t>
            </w:r>
          </w:p>
        </w:tc>
        <w:tc>
          <w:tcPr>
            <w:tcW w:w="1505" w:type="dxa"/>
            <w:shd w:val="clear" w:color="auto" w:fill="auto"/>
          </w:tcPr>
          <w:p w14:paraId="229C92F1" w14:textId="77777777" w:rsidR="00423DED" w:rsidRDefault="00423DED" w:rsidP="00423DED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6BBDDC39" w14:textId="77777777" w:rsidR="00423DED" w:rsidRDefault="00423DED" w:rsidP="00423DED">
            <w:pPr>
              <w:spacing w:after="0" w:line="240" w:lineRule="auto"/>
            </w:pPr>
            <w:r>
              <w:t>03-2021</w:t>
            </w:r>
          </w:p>
        </w:tc>
        <w:tc>
          <w:tcPr>
            <w:tcW w:w="1915" w:type="dxa"/>
            <w:shd w:val="clear" w:color="auto" w:fill="auto"/>
          </w:tcPr>
          <w:p w14:paraId="4F1B0EFB" w14:textId="77777777" w:rsidR="00423DED" w:rsidRDefault="00423DED" w:rsidP="00423DED">
            <w:pPr>
              <w:pStyle w:val="Akapitzlist"/>
              <w:spacing w:after="0" w:line="240" w:lineRule="auto"/>
              <w:ind w:left="7"/>
            </w:pPr>
            <w:r>
              <w:t>06-2021</w:t>
            </w:r>
          </w:p>
          <w:p w14:paraId="6DB66B25" w14:textId="5B43B246" w:rsidR="00423DED" w:rsidRDefault="00423DED" w:rsidP="00423DED">
            <w:pPr>
              <w:pStyle w:val="Akapitzlist"/>
              <w:spacing w:after="0" w:line="240" w:lineRule="auto"/>
              <w:ind w:left="7"/>
            </w:pPr>
          </w:p>
        </w:tc>
        <w:tc>
          <w:tcPr>
            <w:tcW w:w="2806" w:type="dxa"/>
            <w:shd w:val="clear" w:color="auto" w:fill="auto"/>
          </w:tcPr>
          <w:p w14:paraId="51EFA05B" w14:textId="77777777" w:rsidR="00423DED" w:rsidRDefault="00423DED" w:rsidP="00423DED">
            <w:pPr>
              <w:spacing w:after="0" w:line="240" w:lineRule="auto"/>
            </w:pPr>
            <w:r>
              <w:t>osiągnięty</w:t>
            </w:r>
          </w:p>
          <w:p w14:paraId="0A394EC6" w14:textId="7E8CF0C2" w:rsidR="00423DED" w:rsidRDefault="00423DED" w:rsidP="00423DED">
            <w:pPr>
              <w:spacing w:after="0" w:line="240" w:lineRule="auto"/>
            </w:pPr>
            <w:r>
              <w:t>Zad.2-Selekcja zakończono 03.05 i wówczas można było tak dobrać odpowiedni i ostateczny materiał wystawienniczy, aby plansze mogły pokazać najpełniejszy obraz projektu.</w:t>
            </w:r>
          </w:p>
        </w:tc>
      </w:tr>
      <w:tr w:rsidR="00423DED" w14:paraId="105C50B4" w14:textId="77777777" w:rsidTr="484AA86B">
        <w:tc>
          <w:tcPr>
            <w:tcW w:w="2125" w:type="dxa"/>
            <w:shd w:val="clear" w:color="auto" w:fill="auto"/>
          </w:tcPr>
          <w:p w14:paraId="4C7119F8" w14:textId="77777777" w:rsidR="00423DED" w:rsidRDefault="00423DED" w:rsidP="00423DED">
            <w:pPr>
              <w:spacing w:after="0" w:line="240" w:lineRule="auto"/>
            </w:pPr>
            <w:r>
              <w:t>Organizacja konferencji podsumowującej realizację projektu</w:t>
            </w:r>
          </w:p>
        </w:tc>
        <w:tc>
          <w:tcPr>
            <w:tcW w:w="1505" w:type="dxa"/>
            <w:shd w:val="clear" w:color="auto" w:fill="auto"/>
          </w:tcPr>
          <w:p w14:paraId="29FE1749" w14:textId="77777777" w:rsidR="00423DED" w:rsidRDefault="00423DED" w:rsidP="00423DED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13D01D58" w14:textId="77777777" w:rsidR="00423DED" w:rsidRDefault="00423DED" w:rsidP="00423DED">
            <w:pPr>
              <w:spacing w:after="0" w:line="240" w:lineRule="auto"/>
            </w:pPr>
            <w:r>
              <w:t>07-2021</w:t>
            </w:r>
          </w:p>
        </w:tc>
        <w:tc>
          <w:tcPr>
            <w:tcW w:w="1915" w:type="dxa"/>
            <w:shd w:val="clear" w:color="auto" w:fill="auto"/>
          </w:tcPr>
          <w:p w14:paraId="320279EF" w14:textId="60A51685" w:rsidR="00423DED" w:rsidRDefault="00423DED" w:rsidP="00423DED">
            <w:pPr>
              <w:pStyle w:val="Akapitzlist"/>
              <w:spacing w:after="0" w:line="240" w:lineRule="auto"/>
              <w:ind w:left="7"/>
            </w:pPr>
            <w:r>
              <w:t>07-2021</w:t>
            </w:r>
          </w:p>
        </w:tc>
        <w:tc>
          <w:tcPr>
            <w:tcW w:w="2806" w:type="dxa"/>
            <w:shd w:val="clear" w:color="auto" w:fill="auto"/>
          </w:tcPr>
          <w:p w14:paraId="164B6431" w14:textId="3B40C02F" w:rsidR="00423DED" w:rsidRDefault="00423DED" w:rsidP="00423DED">
            <w:pPr>
              <w:spacing w:after="0" w:line="240" w:lineRule="auto"/>
            </w:pPr>
            <w:r>
              <w:t>Osiągnięty.</w:t>
            </w:r>
          </w:p>
          <w:p w14:paraId="3E19AD3B" w14:textId="77777777" w:rsidR="00423DED" w:rsidRDefault="00423DED" w:rsidP="00423DED">
            <w:pPr>
              <w:spacing w:after="0" w:line="240" w:lineRule="auto"/>
            </w:pPr>
          </w:p>
          <w:p w14:paraId="240C8BCF" w14:textId="3EB73A7B" w:rsidR="00423DED" w:rsidRDefault="00423DED" w:rsidP="00423DED">
            <w:pPr>
              <w:spacing w:after="0" w:line="240" w:lineRule="auto"/>
            </w:pPr>
          </w:p>
        </w:tc>
      </w:tr>
      <w:tr w:rsidR="00423DED" w14:paraId="1004C732" w14:textId="77777777" w:rsidTr="484AA86B">
        <w:tc>
          <w:tcPr>
            <w:tcW w:w="2125" w:type="dxa"/>
            <w:shd w:val="clear" w:color="auto" w:fill="auto"/>
          </w:tcPr>
          <w:p w14:paraId="4090CE53" w14:textId="77777777" w:rsidR="00423DED" w:rsidRDefault="00423DED" w:rsidP="00423DED">
            <w:pPr>
              <w:spacing w:after="0" w:line="240" w:lineRule="auto"/>
            </w:pPr>
            <w:r>
              <w:t>Przygotowanie i odbiór tablicy pamiątkowej</w:t>
            </w:r>
          </w:p>
        </w:tc>
        <w:tc>
          <w:tcPr>
            <w:tcW w:w="1505" w:type="dxa"/>
            <w:shd w:val="clear" w:color="auto" w:fill="auto"/>
          </w:tcPr>
          <w:p w14:paraId="0E482431" w14:textId="77777777" w:rsidR="00423DED" w:rsidRDefault="00423DED" w:rsidP="00423DED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00A11DB5" w14:textId="77777777" w:rsidR="00423DED" w:rsidRDefault="00423DED" w:rsidP="00423DED">
            <w:pPr>
              <w:spacing w:after="0" w:line="240" w:lineRule="auto"/>
            </w:pPr>
            <w:r>
              <w:t>07-2021</w:t>
            </w:r>
          </w:p>
        </w:tc>
        <w:tc>
          <w:tcPr>
            <w:tcW w:w="1915" w:type="dxa"/>
            <w:shd w:val="clear" w:color="auto" w:fill="auto"/>
          </w:tcPr>
          <w:p w14:paraId="3FFD5B2E" w14:textId="32451A60" w:rsidR="00423DED" w:rsidRDefault="00423DED" w:rsidP="00423DED">
            <w:pPr>
              <w:pStyle w:val="Akapitzlist"/>
              <w:spacing w:after="0" w:line="240" w:lineRule="auto"/>
              <w:ind w:left="7"/>
            </w:pPr>
            <w:r>
              <w:t>07-2021</w:t>
            </w:r>
          </w:p>
        </w:tc>
        <w:tc>
          <w:tcPr>
            <w:tcW w:w="2806" w:type="dxa"/>
            <w:shd w:val="clear" w:color="auto" w:fill="auto"/>
          </w:tcPr>
          <w:p w14:paraId="7AF4177A" w14:textId="77777777" w:rsidR="00423DED" w:rsidRDefault="00423DED" w:rsidP="00423DED">
            <w:pPr>
              <w:spacing w:after="0" w:line="240" w:lineRule="auto"/>
            </w:pPr>
            <w:r>
              <w:t>osiągnięty</w:t>
            </w:r>
          </w:p>
          <w:p w14:paraId="759FD6EA" w14:textId="67CE9341" w:rsidR="00423DED" w:rsidRDefault="00423DED" w:rsidP="00423DED">
            <w:pPr>
              <w:spacing w:after="0" w:line="240" w:lineRule="auto"/>
            </w:pPr>
          </w:p>
        </w:tc>
      </w:tr>
      <w:tr w:rsidR="00423DED" w14:paraId="6208D411" w14:textId="77777777" w:rsidTr="484AA86B">
        <w:tc>
          <w:tcPr>
            <w:tcW w:w="2125" w:type="dxa"/>
            <w:shd w:val="clear" w:color="auto" w:fill="auto"/>
          </w:tcPr>
          <w:p w14:paraId="225A8A21" w14:textId="77777777" w:rsidR="00423DED" w:rsidRDefault="00423DED" w:rsidP="00423DED">
            <w:pPr>
              <w:spacing w:after="0" w:line="240" w:lineRule="auto"/>
            </w:pPr>
            <w:r>
              <w:t>Upowszechnienie informacji dotyczącej projektu, jego zakończenia oraz uzyskanych rezultatów (proces ciągły)</w:t>
            </w:r>
          </w:p>
        </w:tc>
        <w:tc>
          <w:tcPr>
            <w:tcW w:w="1505" w:type="dxa"/>
            <w:shd w:val="clear" w:color="auto" w:fill="auto"/>
          </w:tcPr>
          <w:p w14:paraId="0671D9FA" w14:textId="77777777" w:rsidR="00423DED" w:rsidRDefault="00423DED" w:rsidP="00423DED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58C3F1F5" w14:textId="77777777" w:rsidR="00423DED" w:rsidRDefault="00423DED" w:rsidP="00423DED">
            <w:pPr>
              <w:spacing w:after="0" w:line="240" w:lineRule="auto"/>
            </w:pPr>
            <w:r w:rsidRPr="00001FF4">
              <w:t>07-2021</w:t>
            </w:r>
          </w:p>
        </w:tc>
        <w:tc>
          <w:tcPr>
            <w:tcW w:w="1915" w:type="dxa"/>
            <w:shd w:val="clear" w:color="auto" w:fill="auto"/>
          </w:tcPr>
          <w:p w14:paraId="70262F4C" w14:textId="68790AAD" w:rsidR="00423DED" w:rsidRDefault="00423DED" w:rsidP="00423DED">
            <w:pPr>
              <w:pStyle w:val="Akapitzlist"/>
              <w:spacing w:after="0" w:line="240" w:lineRule="auto"/>
              <w:ind w:left="7"/>
            </w:pPr>
            <w:r>
              <w:t>07-2021</w:t>
            </w:r>
          </w:p>
        </w:tc>
        <w:tc>
          <w:tcPr>
            <w:tcW w:w="2806" w:type="dxa"/>
            <w:shd w:val="clear" w:color="auto" w:fill="auto"/>
          </w:tcPr>
          <w:p w14:paraId="3FC178E6" w14:textId="77777777" w:rsidR="00926ECF" w:rsidRDefault="00926ECF" w:rsidP="00926ECF">
            <w:pPr>
              <w:spacing w:after="0" w:line="240" w:lineRule="auto"/>
            </w:pPr>
            <w:r>
              <w:t>osiągnięty</w:t>
            </w:r>
          </w:p>
          <w:p w14:paraId="03F17B03" w14:textId="1E0BA4E4" w:rsidR="00423DED" w:rsidRDefault="00423DED" w:rsidP="00423DED">
            <w:pPr>
              <w:spacing w:after="0" w:line="240" w:lineRule="auto"/>
            </w:pPr>
          </w:p>
        </w:tc>
      </w:tr>
      <w:tr w:rsidR="00423DED" w14:paraId="4EEBB051" w14:textId="77777777" w:rsidTr="484AA86B">
        <w:tc>
          <w:tcPr>
            <w:tcW w:w="2125" w:type="dxa"/>
            <w:shd w:val="clear" w:color="auto" w:fill="auto"/>
          </w:tcPr>
          <w:p w14:paraId="07BC6FF0" w14:textId="77777777" w:rsidR="00423DED" w:rsidRDefault="00423DED" w:rsidP="00423DED">
            <w:pPr>
              <w:spacing w:after="0" w:line="240" w:lineRule="auto"/>
            </w:pPr>
            <w:r>
              <w:t>Zaangażowanie Kierownika projektu</w:t>
            </w:r>
          </w:p>
        </w:tc>
        <w:tc>
          <w:tcPr>
            <w:tcW w:w="1505" w:type="dxa"/>
            <w:shd w:val="clear" w:color="auto" w:fill="auto"/>
          </w:tcPr>
          <w:p w14:paraId="631F02E8" w14:textId="77777777" w:rsidR="00423DED" w:rsidRDefault="00423DED" w:rsidP="00423DED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37BF6B61" w14:textId="77777777" w:rsidR="00423DED" w:rsidRDefault="00423DED" w:rsidP="00423DED">
            <w:pPr>
              <w:spacing w:after="0" w:line="240" w:lineRule="auto"/>
            </w:pPr>
            <w:r>
              <w:t>07-2021</w:t>
            </w:r>
          </w:p>
        </w:tc>
        <w:tc>
          <w:tcPr>
            <w:tcW w:w="1915" w:type="dxa"/>
            <w:shd w:val="clear" w:color="auto" w:fill="auto"/>
          </w:tcPr>
          <w:p w14:paraId="45872DB2" w14:textId="36C6F90B" w:rsidR="00423DED" w:rsidRDefault="00926ECF" w:rsidP="00423DED">
            <w:pPr>
              <w:pStyle w:val="Akapitzlist"/>
              <w:spacing w:after="0" w:line="240" w:lineRule="auto"/>
              <w:ind w:left="7"/>
            </w:pPr>
            <w:r>
              <w:t>07-2021</w:t>
            </w:r>
          </w:p>
        </w:tc>
        <w:tc>
          <w:tcPr>
            <w:tcW w:w="2806" w:type="dxa"/>
            <w:shd w:val="clear" w:color="auto" w:fill="auto"/>
          </w:tcPr>
          <w:p w14:paraId="4365389C" w14:textId="77777777" w:rsidR="00926ECF" w:rsidRDefault="00926ECF" w:rsidP="00926ECF">
            <w:pPr>
              <w:spacing w:after="0" w:line="240" w:lineRule="auto"/>
            </w:pPr>
            <w:r>
              <w:t>osiągnięty</w:t>
            </w:r>
          </w:p>
          <w:p w14:paraId="6DF0EE1D" w14:textId="5DD1598C" w:rsidR="00423DED" w:rsidRDefault="00423DED" w:rsidP="00423DED">
            <w:pPr>
              <w:spacing w:after="0" w:line="240" w:lineRule="auto"/>
            </w:pPr>
          </w:p>
        </w:tc>
      </w:tr>
      <w:tr w:rsidR="00423DED" w14:paraId="00C8B6CB" w14:textId="77777777" w:rsidTr="484AA86B">
        <w:tc>
          <w:tcPr>
            <w:tcW w:w="2125" w:type="dxa"/>
            <w:shd w:val="clear" w:color="auto" w:fill="auto"/>
          </w:tcPr>
          <w:p w14:paraId="42D7EEEA" w14:textId="77777777" w:rsidR="00423DED" w:rsidRDefault="00423DED" w:rsidP="00423DED">
            <w:pPr>
              <w:spacing w:after="0" w:line="240" w:lineRule="auto"/>
            </w:pPr>
            <w:r>
              <w:lastRenderedPageBreak/>
              <w:t>Zaangażowanie Asystenta Kierownika projektu</w:t>
            </w:r>
          </w:p>
        </w:tc>
        <w:tc>
          <w:tcPr>
            <w:tcW w:w="1505" w:type="dxa"/>
            <w:shd w:val="clear" w:color="auto" w:fill="auto"/>
          </w:tcPr>
          <w:p w14:paraId="70F55887" w14:textId="77777777" w:rsidR="00423DED" w:rsidRDefault="00423DED" w:rsidP="00423DED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0F5224DD" w14:textId="77777777" w:rsidR="00423DED" w:rsidRDefault="00423DED" w:rsidP="00423DED">
            <w:pPr>
              <w:spacing w:after="0" w:line="240" w:lineRule="auto"/>
            </w:pPr>
            <w:r>
              <w:t>07-2021</w:t>
            </w:r>
          </w:p>
        </w:tc>
        <w:tc>
          <w:tcPr>
            <w:tcW w:w="1915" w:type="dxa"/>
            <w:shd w:val="clear" w:color="auto" w:fill="auto"/>
          </w:tcPr>
          <w:p w14:paraId="5D5CE276" w14:textId="34CA2FEF" w:rsidR="00423DED" w:rsidRDefault="00926ECF" w:rsidP="00423DED">
            <w:pPr>
              <w:pStyle w:val="Akapitzlist"/>
              <w:spacing w:after="0" w:line="240" w:lineRule="auto"/>
              <w:ind w:left="7"/>
            </w:pPr>
            <w:r>
              <w:t>07-2021</w:t>
            </w:r>
          </w:p>
        </w:tc>
        <w:tc>
          <w:tcPr>
            <w:tcW w:w="2806" w:type="dxa"/>
            <w:shd w:val="clear" w:color="auto" w:fill="auto"/>
          </w:tcPr>
          <w:p w14:paraId="4454C1A9" w14:textId="77777777" w:rsidR="00926ECF" w:rsidRDefault="00926ECF" w:rsidP="00926ECF">
            <w:pPr>
              <w:spacing w:after="0" w:line="240" w:lineRule="auto"/>
            </w:pPr>
            <w:r>
              <w:t>osiągnięty</w:t>
            </w:r>
          </w:p>
          <w:p w14:paraId="4F68C134" w14:textId="1D398FF7" w:rsidR="00423DED" w:rsidRDefault="00423DED" w:rsidP="00423DED">
            <w:pPr>
              <w:spacing w:after="0" w:line="240" w:lineRule="auto"/>
            </w:pPr>
          </w:p>
        </w:tc>
      </w:tr>
      <w:tr w:rsidR="00423DED" w14:paraId="468C9907" w14:textId="77777777" w:rsidTr="484AA86B">
        <w:tc>
          <w:tcPr>
            <w:tcW w:w="2125" w:type="dxa"/>
            <w:shd w:val="clear" w:color="auto" w:fill="auto"/>
          </w:tcPr>
          <w:p w14:paraId="2F19477D" w14:textId="77777777" w:rsidR="00423DED" w:rsidRDefault="00423DED" w:rsidP="00423DED">
            <w:pPr>
              <w:spacing w:after="0" w:line="240" w:lineRule="auto"/>
            </w:pPr>
            <w:r>
              <w:t>Zaangażowanie Koordynatora projektu po stronie Partnera</w:t>
            </w:r>
          </w:p>
        </w:tc>
        <w:tc>
          <w:tcPr>
            <w:tcW w:w="1505" w:type="dxa"/>
            <w:shd w:val="clear" w:color="auto" w:fill="auto"/>
          </w:tcPr>
          <w:p w14:paraId="77D853A9" w14:textId="77777777" w:rsidR="00423DED" w:rsidRDefault="00423DED" w:rsidP="00423DED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410E6A26" w14:textId="77777777" w:rsidR="00423DED" w:rsidRDefault="00423DED" w:rsidP="00423DED">
            <w:pPr>
              <w:spacing w:after="0" w:line="240" w:lineRule="auto"/>
            </w:pPr>
            <w:r>
              <w:t>07-2021</w:t>
            </w:r>
          </w:p>
        </w:tc>
        <w:tc>
          <w:tcPr>
            <w:tcW w:w="1915" w:type="dxa"/>
            <w:shd w:val="clear" w:color="auto" w:fill="auto"/>
          </w:tcPr>
          <w:p w14:paraId="610B1DAD" w14:textId="7AB074E3" w:rsidR="00423DED" w:rsidRDefault="00926ECF" w:rsidP="00423DED">
            <w:pPr>
              <w:pStyle w:val="Akapitzlist"/>
              <w:spacing w:after="0" w:line="240" w:lineRule="auto"/>
              <w:ind w:left="7"/>
            </w:pPr>
            <w:r>
              <w:t>07-2021</w:t>
            </w:r>
          </w:p>
        </w:tc>
        <w:tc>
          <w:tcPr>
            <w:tcW w:w="2806" w:type="dxa"/>
            <w:shd w:val="clear" w:color="auto" w:fill="auto"/>
          </w:tcPr>
          <w:p w14:paraId="5899C943" w14:textId="77777777" w:rsidR="00926ECF" w:rsidRDefault="00926ECF" w:rsidP="00926ECF">
            <w:pPr>
              <w:spacing w:after="0" w:line="240" w:lineRule="auto"/>
            </w:pPr>
            <w:r>
              <w:t>osiągnięty</w:t>
            </w:r>
          </w:p>
          <w:p w14:paraId="027E68F1" w14:textId="02963C73" w:rsidR="00423DED" w:rsidRDefault="00423DED" w:rsidP="00423DED">
            <w:pPr>
              <w:spacing w:after="0" w:line="240" w:lineRule="auto"/>
            </w:pPr>
          </w:p>
        </w:tc>
      </w:tr>
      <w:tr w:rsidR="00423DED" w14:paraId="7BD42041" w14:textId="77777777" w:rsidTr="484AA86B">
        <w:tc>
          <w:tcPr>
            <w:tcW w:w="2125" w:type="dxa"/>
            <w:shd w:val="clear" w:color="auto" w:fill="auto"/>
          </w:tcPr>
          <w:p w14:paraId="1AD77338" w14:textId="77777777" w:rsidR="00423DED" w:rsidRDefault="00423DED" w:rsidP="00423DED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Zaangażowanie asystenta Koordynatora po stronie </w:t>
            </w:r>
          </w:p>
          <w:p w14:paraId="566BF55F" w14:textId="77777777" w:rsidR="00423DED" w:rsidRDefault="00423DED" w:rsidP="00423DE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Partnera</w:t>
            </w:r>
          </w:p>
        </w:tc>
        <w:tc>
          <w:tcPr>
            <w:tcW w:w="1505" w:type="dxa"/>
            <w:shd w:val="clear" w:color="auto" w:fill="auto"/>
          </w:tcPr>
          <w:p w14:paraId="06B1290A" w14:textId="77777777" w:rsidR="00423DED" w:rsidRDefault="00423DED" w:rsidP="00423DE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55800AD8" w14:textId="77777777" w:rsidR="00423DED" w:rsidRDefault="00423DED" w:rsidP="00423DE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07-2021</w:t>
            </w:r>
          </w:p>
        </w:tc>
        <w:tc>
          <w:tcPr>
            <w:tcW w:w="1915" w:type="dxa"/>
            <w:shd w:val="clear" w:color="auto" w:fill="auto"/>
          </w:tcPr>
          <w:p w14:paraId="2C2CF2BC" w14:textId="1BBA1D2E" w:rsidR="00423DED" w:rsidRDefault="00926ECF" w:rsidP="00423DED">
            <w:pPr>
              <w:pStyle w:val="Akapitzlist"/>
              <w:spacing w:after="0" w:line="240" w:lineRule="auto"/>
              <w:ind w:left="7"/>
              <w:rPr>
                <w:rFonts w:cstheme="minorHAnsi"/>
              </w:rPr>
            </w:pPr>
            <w:r>
              <w:t>07-2021</w:t>
            </w:r>
          </w:p>
        </w:tc>
        <w:tc>
          <w:tcPr>
            <w:tcW w:w="2806" w:type="dxa"/>
            <w:shd w:val="clear" w:color="auto" w:fill="auto"/>
          </w:tcPr>
          <w:p w14:paraId="6DB60077" w14:textId="77777777" w:rsidR="00926ECF" w:rsidRDefault="00926ECF" w:rsidP="00926ECF">
            <w:pPr>
              <w:spacing w:after="0" w:line="240" w:lineRule="auto"/>
            </w:pPr>
            <w:r>
              <w:t>osiągnięty</w:t>
            </w:r>
          </w:p>
          <w:p w14:paraId="5368F036" w14:textId="1ECB061B" w:rsidR="00423DED" w:rsidRDefault="00423DED" w:rsidP="00423DED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23DED" w14:paraId="187808F1" w14:textId="77777777" w:rsidTr="484AA86B">
        <w:tc>
          <w:tcPr>
            <w:tcW w:w="2125" w:type="dxa"/>
            <w:shd w:val="clear" w:color="auto" w:fill="auto"/>
          </w:tcPr>
          <w:p w14:paraId="13E6593F" w14:textId="77777777" w:rsidR="00423DED" w:rsidRDefault="00423DED" w:rsidP="00423DED">
            <w:pPr>
              <w:spacing w:after="0" w:line="240" w:lineRule="auto"/>
            </w:pPr>
            <w:r>
              <w:t>Sporządzenie końcowego wniosku o płatność przez Kierownika projektu</w:t>
            </w:r>
          </w:p>
        </w:tc>
        <w:tc>
          <w:tcPr>
            <w:tcW w:w="1505" w:type="dxa"/>
            <w:shd w:val="clear" w:color="auto" w:fill="auto"/>
          </w:tcPr>
          <w:p w14:paraId="06FA94A4" w14:textId="77777777" w:rsidR="00423DED" w:rsidRDefault="00423DED" w:rsidP="00423DED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7C47CC6A" w14:textId="77777777" w:rsidR="00423DED" w:rsidRDefault="00423DED" w:rsidP="00423DED">
            <w:pPr>
              <w:spacing w:after="0" w:line="240" w:lineRule="auto"/>
            </w:pPr>
            <w:r>
              <w:t>07-2021</w:t>
            </w:r>
          </w:p>
          <w:p w14:paraId="56250762" w14:textId="6D955790" w:rsidR="00A45DC6" w:rsidRDefault="00A45DC6" w:rsidP="00423DED">
            <w:pPr>
              <w:spacing w:after="0" w:line="240" w:lineRule="auto"/>
            </w:pPr>
            <w:r>
              <w:t>(10-2021)</w:t>
            </w:r>
          </w:p>
        </w:tc>
        <w:tc>
          <w:tcPr>
            <w:tcW w:w="1915" w:type="dxa"/>
            <w:shd w:val="clear" w:color="auto" w:fill="auto"/>
          </w:tcPr>
          <w:p w14:paraId="65991018" w14:textId="51493625" w:rsidR="00423DED" w:rsidRDefault="00926ECF" w:rsidP="00423DED">
            <w:pPr>
              <w:pStyle w:val="Akapitzlist"/>
              <w:spacing w:after="0" w:line="240" w:lineRule="auto"/>
              <w:ind w:left="7"/>
            </w:pPr>
            <w:r>
              <w:t>-</w:t>
            </w:r>
          </w:p>
        </w:tc>
        <w:tc>
          <w:tcPr>
            <w:tcW w:w="2806" w:type="dxa"/>
            <w:shd w:val="clear" w:color="auto" w:fill="auto"/>
          </w:tcPr>
          <w:p w14:paraId="6086197B" w14:textId="1C68A625" w:rsidR="00423DED" w:rsidRDefault="005A00E4" w:rsidP="00926ECF">
            <w:pPr>
              <w:spacing w:after="0" w:line="240" w:lineRule="auto"/>
            </w:pPr>
            <w:r>
              <w:t>Końcowy wniosek Beneficjent złoży zgodnie z projektem w październiku 2021 r.</w:t>
            </w:r>
          </w:p>
          <w:p w14:paraId="75BA9AB3" w14:textId="77777777" w:rsidR="00A45DC6" w:rsidRDefault="00A45DC6" w:rsidP="00926ECF">
            <w:pPr>
              <w:spacing w:after="0" w:line="240" w:lineRule="auto"/>
            </w:pPr>
          </w:p>
          <w:p w14:paraId="1C06F4B7" w14:textId="77777777" w:rsidR="00A45DC6" w:rsidRDefault="00A45DC6" w:rsidP="00A45DC6">
            <w:pPr>
              <w:spacing w:after="0" w:line="240" w:lineRule="auto"/>
            </w:pPr>
            <w:r>
              <w:t>Beneficjent składa ostatni wniosek o płatność (końcową) do Instytucji Pośredniczącej w terminie do 25 dni od dnia zakończenia okresu kwalifikowalności wydatków</w:t>
            </w:r>
          </w:p>
          <w:p w14:paraId="3C0B4C39" w14:textId="51E6C036" w:rsidR="00A45DC6" w:rsidRDefault="00A45DC6" w:rsidP="00A45DC6">
            <w:pPr>
              <w:spacing w:after="0" w:line="240" w:lineRule="auto"/>
            </w:pPr>
            <w:r>
              <w:t>Okres kwalifikowalności wydatków dla Projektu rozpoczyna się w dniu 12.11.2015 r. i kończy się w dniu 30.09.2021r.</w:t>
            </w:r>
          </w:p>
        </w:tc>
      </w:tr>
    </w:tbl>
    <w:p w14:paraId="4FFBBE0C" w14:textId="77777777" w:rsidR="00576321" w:rsidRDefault="00300193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3"/>
        <w:gridCol w:w="1275"/>
        <w:gridCol w:w="1841"/>
        <w:gridCol w:w="1701"/>
        <w:gridCol w:w="2274"/>
      </w:tblGrid>
      <w:tr w:rsidR="00576321" w14:paraId="5F49C5D4" w14:textId="77777777" w:rsidTr="484AA86B">
        <w:trPr>
          <w:tblHeader/>
        </w:trPr>
        <w:tc>
          <w:tcPr>
            <w:tcW w:w="2543" w:type="dxa"/>
            <w:shd w:val="clear" w:color="auto" w:fill="D0CECE" w:themeFill="background2" w:themeFillShade="E6"/>
            <w:vAlign w:val="center"/>
          </w:tcPr>
          <w:p w14:paraId="07B6AA8E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05B9B50C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1" w:type="dxa"/>
            <w:shd w:val="clear" w:color="auto" w:fill="D0CECE" w:themeFill="background2" w:themeFillShade="E6"/>
            <w:vAlign w:val="center"/>
          </w:tcPr>
          <w:p w14:paraId="40634E53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3CC08C23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1CCE738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74" w:type="dxa"/>
            <w:shd w:val="clear" w:color="auto" w:fill="D0CECE" w:themeFill="background2" w:themeFillShade="E6"/>
            <w:vAlign w:val="center"/>
          </w:tcPr>
          <w:p w14:paraId="6CCF1446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76321" w14:paraId="4D74DC9F" w14:textId="77777777" w:rsidTr="484AA86B">
        <w:tc>
          <w:tcPr>
            <w:tcW w:w="2543" w:type="dxa"/>
            <w:shd w:val="clear" w:color="auto" w:fill="auto"/>
          </w:tcPr>
          <w:p w14:paraId="2C372E5C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  <w:lang w:eastAsia="pl-PL"/>
              </w:rPr>
            </w:pPr>
            <w:r>
              <w:rPr>
                <w:rFonts w:cstheme="minorHAnsi"/>
              </w:rPr>
              <w:t xml:space="preserve">1. Wskaźnik kluczowy (obligatoryjny) – wskaźnik produktu: Liczba podmiotów, które udostępniły on-line informacje sektora </w:t>
            </w:r>
          </w:p>
        </w:tc>
        <w:tc>
          <w:tcPr>
            <w:tcW w:w="1275" w:type="dxa"/>
            <w:shd w:val="clear" w:color="auto" w:fill="auto"/>
          </w:tcPr>
          <w:p w14:paraId="5BFA38D1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841" w:type="dxa"/>
            <w:shd w:val="clear" w:color="auto" w:fill="auto"/>
          </w:tcPr>
          <w:p w14:paraId="29628903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2,00</w:t>
            </w:r>
          </w:p>
        </w:tc>
        <w:tc>
          <w:tcPr>
            <w:tcW w:w="1701" w:type="dxa"/>
            <w:shd w:val="clear" w:color="auto" w:fill="auto"/>
          </w:tcPr>
          <w:p w14:paraId="442EFED2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07.2021</w:t>
            </w:r>
          </w:p>
        </w:tc>
        <w:tc>
          <w:tcPr>
            <w:tcW w:w="2274" w:type="dxa"/>
            <w:shd w:val="clear" w:color="auto" w:fill="auto"/>
          </w:tcPr>
          <w:p w14:paraId="59F2AA1C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2,00</w:t>
            </w:r>
          </w:p>
        </w:tc>
      </w:tr>
      <w:tr w:rsidR="00576321" w14:paraId="698B9887" w14:textId="77777777" w:rsidTr="484AA86B">
        <w:tc>
          <w:tcPr>
            <w:tcW w:w="2543" w:type="dxa"/>
            <w:shd w:val="clear" w:color="auto" w:fill="auto"/>
          </w:tcPr>
          <w:p w14:paraId="1740A18C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  <w:lang w:eastAsia="pl-PL"/>
              </w:rPr>
            </w:pPr>
            <w:r>
              <w:rPr>
                <w:rFonts w:cstheme="minorHAnsi"/>
              </w:rPr>
              <w:t xml:space="preserve">2. Wskaźnik kluczowy (adekwatny do projektu) – wskaźnik produktu: Liczba </w:t>
            </w:r>
            <w:proofErr w:type="spellStart"/>
            <w:r>
              <w:rPr>
                <w:rFonts w:cstheme="minorHAnsi"/>
              </w:rPr>
              <w:t>zdigitalizowanych</w:t>
            </w:r>
            <w:proofErr w:type="spellEnd"/>
            <w:r>
              <w:rPr>
                <w:rFonts w:cstheme="minorHAnsi"/>
              </w:rPr>
              <w:t xml:space="preserve"> dokumentów zawierających informacje sektora publicznego.</w:t>
            </w:r>
          </w:p>
        </w:tc>
        <w:tc>
          <w:tcPr>
            <w:tcW w:w="1275" w:type="dxa"/>
            <w:shd w:val="clear" w:color="auto" w:fill="auto"/>
          </w:tcPr>
          <w:p w14:paraId="25822CE9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841" w:type="dxa"/>
            <w:shd w:val="clear" w:color="auto" w:fill="auto"/>
          </w:tcPr>
          <w:p w14:paraId="0E01B134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28.000,00</w:t>
            </w:r>
          </w:p>
        </w:tc>
        <w:tc>
          <w:tcPr>
            <w:tcW w:w="1701" w:type="dxa"/>
            <w:shd w:val="clear" w:color="auto" w:fill="auto"/>
          </w:tcPr>
          <w:p w14:paraId="71F7C119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07.2021</w:t>
            </w:r>
          </w:p>
        </w:tc>
        <w:tc>
          <w:tcPr>
            <w:tcW w:w="2274" w:type="dxa"/>
            <w:shd w:val="clear" w:color="auto" w:fill="auto"/>
          </w:tcPr>
          <w:p w14:paraId="48B7D88A" w14:textId="76877D7A" w:rsidR="00576321" w:rsidRDefault="00D43939">
            <w:pPr>
              <w:pStyle w:val="NormalnyWeb"/>
              <w:spacing w:after="0" w:line="240" w:lineRule="auto"/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29.135,00</w:t>
            </w:r>
          </w:p>
          <w:p w14:paraId="4FFAF4BB" w14:textId="77777777" w:rsidR="00576321" w:rsidRDefault="00576321">
            <w:pPr>
              <w:spacing w:after="0" w:line="240" w:lineRule="auto"/>
              <w:rPr>
                <w:rFonts w:cstheme="minorHAnsi"/>
                <w:color w:val="0070C0"/>
              </w:rPr>
            </w:pPr>
          </w:p>
        </w:tc>
      </w:tr>
      <w:tr w:rsidR="00576321" w14:paraId="61023259" w14:textId="77777777" w:rsidTr="484AA86B">
        <w:tc>
          <w:tcPr>
            <w:tcW w:w="2543" w:type="dxa"/>
            <w:shd w:val="clear" w:color="auto" w:fill="auto"/>
          </w:tcPr>
          <w:p w14:paraId="2B6750C8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 xml:space="preserve">3. Wskaźnik kluczowy (adekwatny do projektu) – wskaźnik produktu: Liczba udostępnionych </w:t>
            </w:r>
            <w:r>
              <w:rPr>
                <w:rFonts w:cstheme="minorHAnsi"/>
              </w:rPr>
              <w:lastRenderedPageBreak/>
              <w:t>on-line dokumentów zawierających informacje sektora publicznego</w:t>
            </w:r>
          </w:p>
        </w:tc>
        <w:tc>
          <w:tcPr>
            <w:tcW w:w="1275" w:type="dxa"/>
            <w:shd w:val="clear" w:color="auto" w:fill="auto"/>
          </w:tcPr>
          <w:p w14:paraId="3592C50D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841" w:type="dxa"/>
            <w:shd w:val="clear" w:color="auto" w:fill="auto"/>
          </w:tcPr>
          <w:p w14:paraId="5A9E46A2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43.000 ,00</w:t>
            </w:r>
          </w:p>
        </w:tc>
        <w:tc>
          <w:tcPr>
            <w:tcW w:w="1701" w:type="dxa"/>
            <w:shd w:val="clear" w:color="auto" w:fill="auto"/>
          </w:tcPr>
          <w:p w14:paraId="05089690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07.2021</w:t>
            </w:r>
          </w:p>
        </w:tc>
        <w:tc>
          <w:tcPr>
            <w:tcW w:w="2274" w:type="dxa"/>
            <w:shd w:val="clear" w:color="auto" w:fill="auto"/>
          </w:tcPr>
          <w:p w14:paraId="3584C065" w14:textId="4F7A01F1" w:rsidR="00576321" w:rsidRPr="00D43939" w:rsidRDefault="00D43939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43939">
              <w:rPr>
                <w:rFonts w:asciiTheme="minorHAnsi" w:hAnsiTheme="minorHAnsi" w:cstheme="minorHAnsi"/>
                <w:sz w:val="22"/>
                <w:szCs w:val="22"/>
              </w:rPr>
              <w:t>47.356,00</w:t>
            </w:r>
          </w:p>
          <w:p w14:paraId="40D5B15E" w14:textId="77777777" w:rsidR="00576321" w:rsidRDefault="00576321">
            <w:pPr>
              <w:spacing w:after="0" w:line="240" w:lineRule="auto"/>
              <w:rPr>
                <w:rFonts w:cstheme="minorHAnsi"/>
                <w:color w:val="0070C0"/>
              </w:rPr>
            </w:pPr>
          </w:p>
        </w:tc>
      </w:tr>
      <w:tr w:rsidR="00576321" w14:paraId="5913CACD" w14:textId="77777777" w:rsidTr="484AA86B">
        <w:tc>
          <w:tcPr>
            <w:tcW w:w="2543" w:type="dxa"/>
            <w:shd w:val="clear" w:color="auto" w:fill="auto"/>
          </w:tcPr>
          <w:p w14:paraId="2C5259F3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  <w:lang w:eastAsia="pl-PL"/>
              </w:rPr>
            </w:pPr>
            <w:r>
              <w:rPr>
                <w:rFonts w:cstheme="minorHAnsi"/>
              </w:rPr>
              <w:t xml:space="preserve">4. Wskaźnik kluczowy (adekwatny do projektu) – wskaźnik produktu: Liczba baz danych udostępnionych on-line poprzez API </w:t>
            </w:r>
          </w:p>
        </w:tc>
        <w:tc>
          <w:tcPr>
            <w:tcW w:w="1275" w:type="dxa"/>
            <w:shd w:val="clear" w:color="auto" w:fill="auto"/>
          </w:tcPr>
          <w:p w14:paraId="6E517C0B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841" w:type="dxa"/>
            <w:shd w:val="clear" w:color="auto" w:fill="auto"/>
          </w:tcPr>
          <w:p w14:paraId="471097C0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629A6E00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07.2021</w:t>
            </w:r>
          </w:p>
        </w:tc>
        <w:tc>
          <w:tcPr>
            <w:tcW w:w="2274" w:type="dxa"/>
            <w:shd w:val="clear" w:color="auto" w:fill="auto"/>
          </w:tcPr>
          <w:p w14:paraId="597ADA41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1</w:t>
            </w:r>
          </w:p>
        </w:tc>
      </w:tr>
      <w:tr w:rsidR="00576321" w14:paraId="04D4F2E1" w14:textId="77777777" w:rsidTr="484AA86B">
        <w:tc>
          <w:tcPr>
            <w:tcW w:w="2543" w:type="dxa"/>
            <w:shd w:val="clear" w:color="auto" w:fill="auto"/>
          </w:tcPr>
          <w:p w14:paraId="6757F67C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  <w:lang w:eastAsia="pl-PL"/>
              </w:rPr>
            </w:pPr>
            <w:r>
              <w:rPr>
                <w:rFonts w:cstheme="minorHAnsi"/>
              </w:rPr>
              <w:t xml:space="preserve">5. Wskaźnik kluczowy (obligatoryjny) –wskaźnik rezultatu bezpośredniego: Liczba pobrań/ </w:t>
            </w:r>
            <w:proofErr w:type="spellStart"/>
            <w:r>
              <w:rPr>
                <w:rFonts w:cstheme="minorHAnsi"/>
              </w:rPr>
              <w:t>odtworzeń</w:t>
            </w:r>
            <w:proofErr w:type="spellEnd"/>
            <w:r>
              <w:rPr>
                <w:rFonts w:cstheme="minorHAnsi"/>
              </w:rPr>
              <w:t xml:space="preserve"> dokumentów zawierających informacje sektora publicznego.</w:t>
            </w:r>
          </w:p>
        </w:tc>
        <w:tc>
          <w:tcPr>
            <w:tcW w:w="1275" w:type="dxa"/>
            <w:shd w:val="clear" w:color="auto" w:fill="auto"/>
          </w:tcPr>
          <w:p w14:paraId="3497CEFC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szt./rok</w:t>
            </w:r>
          </w:p>
          <w:p w14:paraId="3EEC6E84" w14:textId="77777777" w:rsidR="00576321" w:rsidRDefault="00576321">
            <w:pPr>
              <w:spacing w:after="0" w:line="240" w:lineRule="auto"/>
              <w:rPr>
                <w:rFonts w:cstheme="minorHAnsi"/>
                <w:color w:val="0070C0"/>
              </w:rPr>
            </w:pPr>
          </w:p>
        </w:tc>
        <w:tc>
          <w:tcPr>
            <w:tcW w:w="1841" w:type="dxa"/>
            <w:shd w:val="clear" w:color="auto" w:fill="auto"/>
          </w:tcPr>
          <w:p w14:paraId="0F58970C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 xml:space="preserve">129.000,00 </w:t>
            </w:r>
          </w:p>
        </w:tc>
        <w:tc>
          <w:tcPr>
            <w:tcW w:w="1701" w:type="dxa"/>
            <w:shd w:val="clear" w:color="auto" w:fill="auto"/>
          </w:tcPr>
          <w:p w14:paraId="54A759B6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07.2022</w:t>
            </w:r>
          </w:p>
          <w:p w14:paraId="3329775B" w14:textId="77777777" w:rsidR="00576321" w:rsidRDefault="00576321">
            <w:pPr>
              <w:spacing w:after="0" w:line="240" w:lineRule="auto"/>
              <w:rPr>
                <w:rFonts w:cstheme="minorHAnsi"/>
                <w:color w:val="0070C0"/>
              </w:rPr>
            </w:pPr>
          </w:p>
        </w:tc>
        <w:tc>
          <w:tcPr>
            <w:tcW w:w="2274" w:type="dxa"/>
            <w:shd w:val="clear" w:color="auto" w:fill="auto"/>
          </w:tcPr>
          <w:p w14:paraId="58D4A889" w14:textId="2CB09580" w:rsidR="00576321" w:rsidRDefault="6FF10CCD" w:rsidP="484AA86B">
            <w:pPr>
              <w:pStyle w:val="NormalnyWeb"/>
              <w:spacing w:after="0"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484AA86B">
              <w:rPr>
                <w:rFonts w:asciiTheme="minorHAnsi" w:hAnsiTheme="minorHAnsi" w:cstheme="minorBidi"/>
                <w:sz w:val="22"/>
                <w:szCs w:val="22"/>
              </w:rPr>
              <w:t>303.258,00</w:t>
            </w:r>
          </w:p>
          <w:p w14:paraId="71527EBC" w14:textId="77777777" w:rsidR="00576321" w:rsidRDefault="00576321">
            <w:pPr>
              <w:spacing w:after="0" w:line="240" w:lineRule="auto"/>
              <w:rPr>
                <w:rFonts w:cstheme="minorHAnsi"/>
                <w:color w:val="0070C0"/>
              </w:rPr>
            </w:pPr>
          </w:p>
        </w:tc>
      </w:tr>
      <w:tr w:rsidR="00576321" w14:paraId="026D81F8" w14:textId="77777777" w:rsidTr="484AA86B">
        <w:tc>
          <w:tcPr>
            <w:tcW w:w="2543" w:type="dxa"/>
            <w:shd w:val="clear" w:color="auto" w:fill="auto"/>
          </w:tcPr>
          <w:p w14:paraId="78764986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  <w:lang w:eastAsia="pl-PL"/>
              </w:rPr>
            </w:pPr>
            <w:r>
              <w:rPr>
                <w:rFonts w:cstheme="minorHAnsi"/>
              </w:rPr>
              <w:t xml:space="preserve">6. Wskaźnik specyficzny dla programu (adekwatny do projektu) – wskaźnik produktu: Rozmiar </w:t>
            </w:r>
            <w:proofErr w:type="spellStart"/>
            <w:r>
              <w:rPr>
                <w:rFonts w:cstheme="minorHAnsi"/>
              </w:rPr>
              <w:t>zdigitalizowanej</w:t>
            </w:r>
            <w:proofErr w:type="spellEnd"/>
            <w:r>
              <w:rPr>
                <w:rFonts w:cstheme="minorHAnsi"/>
              </w:rPr>
              <w:t xml:space="preserve"> informacji sektora publicznego.</w:t>
            </w:r>
          </w:p>
        </w:tc>
        <w:tc>
          <w:tcPr>
            <w:tcW w:w="1275" w:type="dxa"/>
            <w:shd w:val="clear" w:color="auto" w:fill="auto"/>
          </w:tcPr>
          <w:p w14:paraId="6CEF84D3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TB</w:t>
            </w:r>
          </w:p>
        </w:tc>
        <w:tc>
          <w:tcPr>
            <w:tcW w:w="1841" w:type="dxa"/>
            <w:shd w:val="clear" w:color="auto" w:fill="auto"/>
          </w:tcPr>
          <w:p w14:paraId="3BC78944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5,09</w:t>
            </w:r>
          </w:p>
        </w:tc>
        <w:tc>
          <w:tcPr>
            <w:tcW w:w="1701" w:type="dxa"/>
            <w:shd w:val="clear" w:color="auto" w:fill="auto"/>
          </w:tcPr>
          <w:p w14:paraId="70E9BDDB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07.2021</w:t>
            </w:r>
          </w:p>
        </w:tc>
        <w:tc>
          <w:tcPr>
            <w:tcW w:w="2274" w:type="dxa"/>
            <w:shd w:val="clear" w:color="auto" w:fill="auto"/>
          </w:tcPr>
          <w:p w14:paraId="522577B0" w14:textId="0EFA6429" w:rsidR="00576321" w:rsidRDefault="000B6AB2">
            <w:pPr>
              <w:spacing w:after="0" w:line="240" w:lineRule="auto"/>
            </w:pPr>
            <w:r>
              <w:rPr>
                <w:rFonts w:cstheme="minorHAnsi"/>
              </w:rPr>
              <w:t>27,65</w:t>
            </w:r>
          </w:p>
        </w:tc>
      </w:tr>
      <w:tr w:rsidR="00576321" w14:paraId="2990691D" w14:textId="77777777" w:rsidTr="484AA86B">
        <w:tc>
          <w:tcPr>
            <w:tcW w:w="2543" w:type="dxa"/>
            <w:shd w:val="clear" w:color="auto" w:fill="auto"/>
          </w:tcPr>
          <w:p w14:paraId="3E1FB134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t>7. Wskaźnik specyficzny dla programu (adekwatny do projektu) – wskaźnik produktu: Rozmiar udostępnionych on-line informacji sektora publicznego.</w:t>
            </w:r>
          </w:p>
        </w:tc>
        <w:tc>
          <w:tcPr>
            <w:tcW w:w="1275" w:type="dxa"/>
            <w:shd w:val="clear" w:color="auto" w:fill="auto"/>
          </w:tcPr>
          <w:p w14:paraId="60DDF4E1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TB</w:t>
            </w:r>
          </w:p>
        </w:tc>
        <w:tc>
          <w:tcPr>
            <w:tcW w:w="1841" w:type="dxa"/>
            <w:shd w:val="clear" w:color="auto" w:fill="auto"/>
          </w:tcPr>
          <w:p w14:paraId="3E08362D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0,01 </w:t>
            </w:r>
          </w:p>
        </w:tc>
        <w:tc>
          <w:tcPr>
            <w:tcW w:w="1701" w:type="dxa"/>
            <w:shd w:val="clear" w:color="auto" w:fill="auto"/>
          </w:tcPr>
          <w:p w14:paraId="5C133F67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07.2021</w:t>
            </w:r>
          </w:p>
        </w:tc>
        <w:tc>
          <w:tcPr>
            <w:tcW w:w="2274" w:type="dxa"/>
            <w:shd w:val="clear" w:color="auto" w:fill="auto"/>
          </w:tcPr>
          <w:p w14:paraId="69743133" w14:textId="310E5973" w:rsidR="00576321" w:rsidRDefault="00300193">
            <w:pPr>
              <w:spacing w:after="0" w:line="240" w:lineRule="auto"/>
            </w:pPr>
            <w:r>
              <w:t>0,</w:t>
            </w:r>
            <w:r w:rsidR="6EAE7AD9">
              <w:t>3</w:t>
            </w:r>
            <w:r w:rsidR="2AA44B49">
              <w:t>8</w:t>
            </w:r>
          </w:p>
        </w:tc>
      </w:tr>
      <w:tr w:rsidR="00576321" w14:paraId="2F1FD848" w14:textId="77777777" w:rsidTr="484AA86B">
        <w:tc>
          <w:tcPr>
            <w:tcW w:w="2543" w:type="dxa"/>
            <w:shd w:val="clear" w:color="auto" w:fill="auto"/>
          </w:tcPr>
          <w:p w14:paraId="241D537B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t xml:space="preserve">8. Wskaźnik specyficzny dla programu (adekwatny do projektu) – wskaźnik rezultatu bezpośredniego: Liczba pobrań/ </w:t>
            </w:r>
            <w:proofErr w:type="spellStart"/>
            <w:r>
              <w:t>odtworzeń</w:t>
            </w:r>
            <w:proofErr w:type="spellEnd"/>
            <w:r>
              <w:t xml:space="preserve"> unikatowych 11 srebrnych opraw książkowych.</w:t>
            </w:r>
          </w:p>
        </w:tc>
        <w:tc>
          <w:tcPr>
            <w:tcW w:w="1275" w:type="dxa"/>
            <w:shd w:val="clear" w:color="auto" w:fill="auto"/>
          </w:tcPr>
          <w:p w14:paraId="14185646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szt.</w:t>
            </w:r>
          </w:p>
        </w:tc>
        <w:tc>
          <w:tcPr>
            <w:tcW w:w="1841" w:type="dxa"/>
            <w:shd w:val="clear" w:color="auto" w:fill="auto"/>
          </w:tcPr>
          <w:p w14:paraId="04B284F0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385,00</w:t>
            </w:r>
          </w:p>
        </w:tc>
        <w:tc>
          <w:tcPr>
            <w:tcW w:w="1701" w:type="dxa"/>
            <w:shd w:val="clear" w:color="auto" w:fill="auto"/>
          </w:tcPr>
          <w:p w14:paraId="4FA2A5EE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07.2022</w:t>
            </w:r>
          </w:p>
        </w:tc>
        <w:tc>
          <w:tcPr>
            <w:tcW w:w="2274" w:type="dxa"/>
            <w:shd w:val="clear" w:color="auto" w:fill="auto"/>
          </w:tcPr>
          <w:p w14:paraId="4A66DC4B" w14:textId="08F34698" w:rsidR="56F04ED7" w:rsidRDefault="56F04ED7" w:rsidP="484AA86B">
            <w:pPr>
              <w:spacing w:after="0" w:line="240" w:lineRule="auto"/>
            </w:pPr>
            <w:r>
              <w:t>298,00</w:t>
            </w:r>
          </w:p>
          <w:p w14:paraId="21A034CE" w14:textId="7B96C4CD" w:rsidR="00284C59" w:rsidRPr="00284C59" w:rsidRDefault="00284C59">
            <w:pPr>
              <w:spacing w:after="0" w:line="240" w:lineRule="auto"/>
              <w:rPr>
                <w:sz w:val="18"/>
                <w:szCs w:val="18"/>
              </w:rPr>
            </w:pPr>
            <w:r w:rsidRPr="00284C59">
              <w:rPr>
                <w:sz w:val="18"/>
                <w:szCs w:val="18"/>
              </w:rPr>
              <w:t>(Uwaga: zgodnie z projektem wskaźnik ten ma być osiągnięty 12 miesięcy po zakończeniu projektu)</w:t>
            </w:r>
          </w:p>
          <w:p w14:paraId="672AC1BE" w14:textId="77777777" w:rsidR="00576321" w:rsidRDefault="00576321">
            <w:pPr>
              <w:spacing w:after="0" w:line="240" w:lineRule="auto"/>
            </w:pPr>
          </w:p>
          <w:p w14:paraId="6E578896" w14:textId="77777777" w:rsidR="00576321" w:rsidRDefault="0057632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73B90A4F" w14:textId="77777777" w:rsidR="00576321" w:rsidRDefault="00300193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t>E-usługi A2A, A2B, A2C</w:t>
      </w:r>
      <w:r>
        <w:rPr>
          <w:rFonts w:ascii="Arial" w:hAnsi="Arial" w:cs="Arial"/>
          <w:color w:val="00000A"/>
        </w:rPr>
        <w:t xml:space="preserve"> </w:t>
      </w:r>
      <w:bookmarkStart w:id="1" w:name="_Hlk506932259"/>
      <w:r>
        <w:rPr>
          <w:rFonts w:ascii="Arial" w:hAnsi="Arial" w:cs="Arial"/>
          <w:sz w:val="20"/>
          <w:szCs w:val="20"/>
        </w:rPr>
        <w:t>&lt;</w:t>
      </w:r>
      <w:bookmarkEnd w:id="1"/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6"/>
        <w:gridCol w:w="1170"/>
        <w:gridCol w:w="1132"/>
        <w:gridCol w:w="4396"/>
      </w:tblGrid>
      <w:tr w:rsidR="00576321" w14:paraId="7EEF1690" w14:textId="77777777">
        <w:trPr>
          <w:tblHeader/>
        </w:trPr>
        <w:tc>
          <w:tcPr>
            <w:tcW w:w="2935" w:type="dxa"/>
            <w:shd w:val="clear" w:color="auto" w:fill="D0CECE" w:themeFill="background2" w:themeFillShade="E6"/>
            <w:vAlign w:val="center"/>
          </w:tcPr>
          <w:p w14:paraId="1CCD75D5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70" w:type="dxa"/>
            <w:shd w:val="clear" w:color="auto" w:fill="D0CECE" w:themeFill="background2" w:themeFillShade="E6"/>
            <w:vAlign w:val="center"/>
          </w:tcPr>
          <w:p w14:paraId="112E2D0C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14:paraId="3382CF78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6" w:type="dxa"/>
            <w:shd w:val="clear" w:color="auto" w:fill="D0CECE" w:themeFill="background2" w:themeFillShade="E6"/>
            <w:vAlign w:val="center"/>
          </w:tcPr>
          <w:p w14:paraId="3C5E0B95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76321" w14:paraId="023AE1C8" w14:textId="77777777">
        <w:tc>
          <w:tcPr>
            <w:tcW w:w="2935" w:type="dxa"/>
            <w:shd w:val="clear" w:color="auto" w:fill="auto"/>
          </w:tcPr>
          <w:p w14:paraId="35417E6F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 dotyczy</w:t>
            </w:r>
          </w:p>
        </w:tc>
        <w:tc>
          <w:tcPr>
            <w:tcW w:w="1170" w:type="dxa"/>
            <w:shd w:val="clear" w:color="auto" w:fill="auto"/>
          </w:tcPr>
          <w:p w14:paraId="2C9C465C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 dotyczy</w:t>
            </w:r>
          </w:p>
        </w:tc>
        <w:tc>
          <w:tcPr>
            <w:tcW w:w="1132" w:type="dxa"/>
            <w:shd w:val="clear" w:color="auto" w:fill="auto"/>
          </w:tcPr>
          <w:p w14:paraId="02440FB1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 dotyczy</w:t>
            </w:r>
          </w:p>
        </w:tc>
        <w:tc>
          <w:tcPr>
            <w:tcW w:w="4396" w:type="dxa"/>
            <w:shd w:val="clear" w:color="auto" w:fill="auto"/>
          </w:tcPr>
          <w:p w14:paraId="081AABBB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 dotyczy</w:t>
            </w:r>
          </w:p>
        </w:tc>
      </w:tr>
    </w:tbl>
    <w:p w14:paraId="27F46CA5" w14:textId="77777777" w:rsidR="00576321" w:rsidRDefault="00300193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00000A"/>
        </w:rPr>
        <w:lastRenderedPageBreak/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00000A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6"/>
        <w:gridCol w:w="1170"/>
        <w:gridCol w:w="1132"/>
        <w:gridCol w:w="4396"/>
      </w:tblGrid>
      <w:tr w:rsidR="00576321" w14:paraId="559C59DD" w14:textId="77777777">
        <w:trPr>
          <w:tblHeader/>
        </w:trPr>
        <w:tc>
          <w:tcPr>
            <w:tcW w:w="2935" w:type="dxa"/>
            <w:shd w:val="clear" w:color="auto" w:fill="D0CECE" w:themeFill="background2" w:themeFillShade="E6"/>
            <w:vAlign w:val="center"/>
          </w:tcPr>
          <w:p w14:paraId="66F8CCF6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70" w:type="dxa"/>
            <w:shd w:val="clear" w:color="auto" w:fill="D0CECE" w:themeFill="background2" w:themeFillShade="E6"/>
            <w:vAlign w:val="center"/>
          </w:tcPr>
          <w:p w14:paraId="71DBED34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14:paraId="1D27DD0D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6" w:type="dxa"/>
            <w:shd w:val="clear" w:color="auto" w:fill="D0CECE" w:themeFill="background2" w:themeFillShade="E6"/>
            <w:vAlign w:val="center"/>
          </w:tcPr>
          <w:p w14:paraId="1D580AA0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76321" w14:paraId="5CEC8CC2" w14:textId="77777777">
        <w:tc>
          <w:tcPr>
            <w:tcW w:w="2935" w:type="dxa"/>
            <w:shd w:val="clear" w:color="auto" w:fill="auto"/>
          </w:tcPr>
          <w:p w14:paraId="6A3066E6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Poszerzenie otwartej naukowej bazy źródłowej o 28 000,00 </w:t>
            </w:r>
            <w:proofErr w:type="spellStart"/>
            <w:r>
              <w:t>zdigitalizowanych</w:t>
            </w:r>
            <w:proofErr w:type="spellEnd"/>
            <w:r>
              <w:t xml:space="preserve"> obiektów cyfrowych ze zbiorów Uniwersytetu Mikołaja Kopernika oraz Uniwersytetu Kazimierza Wielkiego.</w:t>
            </w:r>
          </w:p>
        </w:tc>
        <w:tc>
          <w:tcPr>
            <w:tcW w:w="1170" w:type="dxa"/>
            <w:shd w:val="clear" w:color="auto" w:fill="auto"/>
          </w:tcPr>
          <w:p w14:paraId="5DE869CF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07-2021</w:t>
            </w:r>
          </w:p>
        </w:tc>
        <w:tc>
          <w:tcPr>
            <w:tcW w:w="1132" w:type="dxa"/>
            <w:shd w:val="clear" w:color="auto" w:fill="auto"/>
          </w:tcPr>
          <w:p w14:paraId="38300563" w14:textId="37BCA892" w:rsidR="009B5D39" w:rsidRDefault="009B5D3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07-2021</w:t>
            </w:r>
          </w:p>
        </w:tc>
        <w:tc>
          <w:tcPr>
            <w:tcW w:w="4396" w:type="dxa"/>
            <w:shd w:val="clear" w:color="auto" w:fill="auto"/>
          </w:tcPr>
          <w:p w14:paraId="254B82FB" w14:textId="46B46170" w:rsidR="00576321" w:rsidRDefault="00300193">
            <w:pPr>
              <w:spacing w:after="0" w:line="240" w:lineRule="auto"/>
            </w:pPr>
            <w:r>
              <w:t xml:space="preserve">Otwarta naukowa baza źródłowa została poszerzona </w:t>
            </w:r>
            <w:r w:rsidRPr="00001FF4">
              <w:t>o</w:t>
            </w:r>
            <w:r>
              <w:t xml:space="preserve"> </w:t>
            </w:r>
            <w:r w:rsidR="009B5D39">
              <w:t>2164</w:t>
            </w:r>
            <w:r>
              <w:t xml:space="preserve"> obiekty cyfrowe. Razem jest </w:t>
            </w:r>
            <w:r w:rsidR="009B5D39">
              <w:t>29135</w:t>
            </w:r>
            <w:r>
              <w:t xml:space="preserve"> obiektów cyfrowych. Plan projektu przewid</w:t>
            </w:r>
            <w:r w:rsidR="00E95FD8">
              <w:t>ywał</w:t>
            </w:r>
            <w:r>
              <w:t xml:space="preserve"> osiągnięcie wskaźnika 28000 do końca 07.2021.</w:t>
            </w:r>
          </w:p>
        </w:tc>
      </w:tr>
      <w:tr w:rsidR="00576321" w14:paraId="1B802ABC" w14:textId="77777777">
        <w:tc>
          <w:tcPr>
            <w:tcW w:w="2935" w:type="dxa"/>
            <w:shd w:val="clear" w:color="auto" w:fill="auto"/>
          </w:tcPr>
          <w:p w14:paraId="79E0C371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Poszerzenie otwartej naukowej bazy źródłowej o 15 000,00 nowych elektronicznych opisów bibliograficznych. </w:t>
            </w:r>
          </w:p>
        </w:tc>
        <w:tc>
          <w:tcPr>
            <w:tcW w:w="1170" w:type="dxa"/>
            <w:shd w:val="clear" w:color="auto" w:fill="auto"/>
          </w:tcPr>
          <w:p w14:paraId="3EB6C581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07-2020</w:t>
            </w:r>
          </w:p>
        </w:tc>
        <w:tc>
          <w:tcPr>
            <w:tcW w:w="1132" w:type="dxa"/>
            <w:shd w:val="clear" w:color="auto" w:fill="auto"/>
          </w:tcPr>
          <w:p w14:paraId="04C3BEA8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09-2020</w:t>
            </w:r>
          </w:p>
        </w:tc>
        <w:tc>
          <w:tcPr>
            <w:tcW w:w="4396" w:type="dxa"/>
            <w:shd w:val="clear" w:color="auto" w:fill="auto"/>
          </w:tcPr>
          <w:p w14:paraId="6475EFDF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Otwarta naukowa baza źródłowa została poszerz</w:t>
            </w:r>
            <w:r w:rsidRPr="00001FF4">
              <w:t>ona w 3 kw. 2020 r.</w:t>
            </w:r>
            <w:r>
              <w:t xml:space="preserve"> o 3887 nowych rekordów. Razem jest 18221 rekordów. Plan projektu przewidywał osiągnięcie wskaźnika 15000 do końca 07.2020. W wyniku pandemii zadanie zakończono 30.09.2020 i osiągnięto nadwyżkę 3221 ob. Wynik: 15 000+3 221.</w:t>
            </w:r>
          </w:p>
        </w:tc>
      </w:tr>
    </w:tbl>
    <w:p w14:paraId="1EF43748" w14:textId="77777777" w:rsidR="00576321" w:rsidRDefault="00300193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00000A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00000A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8"/>
        <w:gridCol w:w="1699"/>
        <w:gridCol w:w="1843"/>
        <w:gridCol w:w="3544"/>
      </w:tblGrid>
      <w:tr w:rsidR="00576321" w14:paraId="5D4260A7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19F9757D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99" w:type="dxa"/>
            <w:shd w:val="clear" w:color="auto" w:fill="D0CECE" w:themeFill="background2" w:themeFillShade="E6"/>
          </w:tcPr>
          <w:p w14:paraId="121CF5F5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7C147EA8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4" w:type="dxa"/>
            <w:shd w:val="clear" w:color="auto" w:fill="D0CECE" w:themeFill="background2" w:themeFillShade="E6"/>
          </w:tcPr>
          <w:p w14:paraId="394BFE40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3365A39C" w14:textId="77777777" w:rsidR="00576321" w:rsidRDefault="0057632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76321" w14:paraId="47675134" w14:textId="77777777">
        <w:tc>
          <w:tcPr>
            <w:tcW w:w="2547" w:type="dxa"/>
            <w:shd w:val="clear" w:color="auto" w:fill="auto"/>
          </w:tcPr>
          <w:p w14:paraId="5682BD5C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nie dotyczy</w:t>
            </w:r>
          </w:p>
        </w:tc>
        <w:tc>
          <w:tcPr>
            <w:tcW w:w="1699" w:type="dxa"/>
            <w:shd w:val="clear" w:color="auto" w:fill="auto"/>
          </w:tcPr>
          <w:p w14:paraId="70A75254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nie dotyczy</w:t>
            </w:r>
          </w:p>
        </w:tc>
        <w:tc>
          <w:tcPr>
            <w:tcW w:w="1843" w:type="dxa"/>
            <w:shd w:val="clear" w:color="auto" w:fill="auto"/>
          </w:tcPr>
          <w:p w14:paraId="5E0E4D89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nie dotyczy</w:t>
            </w:r>
          </w:p>
        </w:tc>
        <w:tc>
          <w:tcPr>
            <w:tcW w:w="3544" w:type="dxa"/>
            <w:shd w:val="clear" w:color="auto" w:fill="auto"/>
          </w:tcPr>
          <w:p w14:paraId="65C165B2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nie dotyczy</w:t>
            </w:r>
          </w:p>
        </w:tc>
      </w:tr>
    </w:tbl>
    <w:p w14:paraId="61A3152D" w14:textId="77777777" w:rsidR="00576321" w:rsidRDefault="00300193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00000A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48703EA8" w14:textId="77777777" w:rsidR="00576321" w:rsidRDefault="00300193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4"/>
        <w:gridCol w:w="1696"/>
        <w:gridCol w:w="2127"/>
        <w:gridCol w:w="2411"/>
      </w:tblGrid>
      <w:tr w:rsidR="00576321" w14:paraId="0B093A9E" w14:textId="77777777">
        <w:trPr>
          <w:tblHeader/>
        </w:trPr>
        <w:tc>
          <w:tcPr>
            <w:tcW w:w="3263" w:type="dxa"/>
            <w:shd w:val="clear" w:color="auto" w:fill="D0CECE" w:themeFill="background2" w:themeFillShade="E6"/>
            <w:vAlign w:val="center"/>
          </w:tcPr>
          <w:p w14:paraId="15208EAC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6" w:type="dxa"/>
            <w:shd w:val="clear" w:color="auto" w:fill="D0CECE" w:themeFill="background2" w:themeFillShade="E6"/>
            <w:vAlign w:val="center"/>
          </w:tcPr>
          <w:p w14:paraId="1D0E1595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7" w:type="dxa"/>
            <w:shd w:val="clear" w:color="auto" w:fill="D0CECE" w:themeFill="background2" w:themeFillShade="E6"/>
          </w:tcPr>
          <w:p w14:paraId="405EB857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0CECE" w:themeFill="background2" w:themeFillShade="E6"/>
            <w:vAlign w:val="center"/>
          </w:tcPr>
          <w:p w14:paraId="0CD2B8D3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76321" w14:paraId="774D2382" w14:textId="77777777">
        <w:tc>
          <w:tcPr>
            <w:tcW w:w="3263" w:type="dxa"/>
            <w:shd w:val="clear" w:color="auto" w:fill="auto"/>
          </w:tcPr>
          <w:p w14:paraId="7C1A6935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Ryzyko wydłużenia czasu realizacji projektu w obszarze ryzyka formalno-instytucjonalnego.</w:t>
            </w:r>
            <w:r>
              <w:rPr>
                <w:color w:val="C00000"/>
              </w:rPr>
              <w:t xml:space="preserve"> </w:t>
            </w:r>
            <w:r>
              <w:t>Czynnik ryzyka: duże obciążenie zadaniami pracowników uczelni prowadzących wymaganą przepisami prawa procedurę wyłonienia dostawców</w:t>
            </w:r>
          </w:p>
        </w:tc>
        <w:tc>
          <w:tcPr>
            <w:tcW w:w="1696" w:type="dxa"/>
            <w:shd w:val="clear" w:color="auto" w:fill="auto"/>
          </w:tcPr>
          <w:p w14:paraId="1C42FDBB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  <w:r>
              <w:t>mała</w:t>
            </w:r>
          </w:p>
        </w:tc>
        <w:tc>
          <w:tcPr>
            <w:tcW w:w="2127" w:type="dxa"/>
            <w:shd w:val="clear" w:color="auto" w:fill="auto"/>
          </w:tcPr>
          <w:p w14:paraId="510CC2ED" w14:textId="1B295652" w:rsidR="00576321" w:rsidRDefault="00E95FD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brak</w:t>
            </w:r>
          </w:p>
        </w:tc>
        <w:tc>
          <w:tcPr>
            <w:tcW w:w="2411" w:type="dxa"/>
            <w:shd w:val="clear" w:color="auto" w:fill="auto"/>
          </w:tcPr>
          <w:p w14:paraId="795E1ADC" w14:textId="2673005A" w:rsidR="00576321" w:rsidRDefault="0011404B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spodziewany efekt: stopniowy postęp prac jako wynik działań takich jak pomoc osobom zaangażowanym w części administracyjnej w tworzeniu opisów przedmiotu zamówienia, dokonaniu rozpoznania rynku firm specjalizujących się w danym oprogramowaniu i usługach. Zasięganie rad u innych instytucji. </w:t>
            </w:r>
          </w:p>
          <w:p w14:paraId="2A3967BA" w14:textId="1B32BC9E" w:rsidR="00576321" w:rsidRDefault="00300193">
            <w:pPr>
              <w:spacing w:after="0" w:line="240" w:lineRule="auto"/>
            </w:pPr>
            <w:r>
              <w:rPr>
                <w:color w:val="000000"/>
              </w:rPr>
              <w:t xml:space="preserve">- </w:t>
            </w:r>
            <w:r w:rsidR="00E95FD8">
              <w:rPr>
                <w:color w:val="000000"/>
              </w:rPr>
              <w:t xml:space="preserve">zmiana: </w:t>
            </w:r>
            <w:r w:rsidR="005200A7">
              <w:rPr>
                <w:color w:val="000000"/>
              </w:rPr>
              <w:t>ryzyko zostało zamknięte</w:t>
            </w:r>
          </w:p>
        </w:tc>
      </w:tr>
      <w:tr w:rsidR="00576321" w14:paraId="607E5F98" w14:textId="77777777">
        <w:tc>
          <w:tcPr>
            <w:tcW w:w="3263" w:type="dxa"/>
            <w:shd w:val="clear" w:color="auto" w:fill="auto"/>
          </w:tcPr>
          <w:p w14:paraId="6558235E" w14:textId="77777777" w:rsidR="00576321" w:rsidRDefault="00300193">
            <w:pPr>
              <w:spacing w:after="0" w:line="240" w:lineRule="auto"/>
            </w:pPr>
            <w:r>
              <w:lastRenderedPageBreak/>
              <w:t>Ryzyko wydłużenia czasu realizacji projektu w obszarze ryzyka formalno-instytucjonalnego. Czynnik ryzyka: unieważnienie procedur przetargowych</w:t>
            </w:r>
          </w:p>
        </w:tc>
        <w:tc>
          <w:tcPr>
            <w:tcW w:w="1696" w:type="dxa"/>
            <w:shd w:val="clear" w:color="auto" w:fill="auto"/>
          </w:tcPr>
          <w:p w14:paraId="0151B1C8" w14:textId="77777777" w:rsidR="00576321" w:rsidRDefault="00300193">
            <w:pPr>
              <w:spacing w:after="0" w:line="240" w:lineRule="auto"/>
            </w:pPr>
            <w:r>
              <w:t>mała</w:t>
            </w:r>
          </w:p>
        </w:tc>
        <w:tc>
          <w:tcPr>
            <w:tcW w:w="2127" w:type="dxa"/>
            <w:shd w:val="clear" w:color="auto" w:fill="auto"/>
          </w:tcPr>
          <w:p w14:paraId="361DF6F6" w14:textId="404C6100" w:rsidR="00576321" w:rsidRDefault="00E95FD8">
            <w:pPr>
              <w:spacing w:after="0" w:line="240" w:lineRule="auto"/>
            </w:pPr>
            <w:r>
              <w:rPr>
                <w:rFonts w:cstheme="minorHAnsi"/>
              </w:rPr>
              <w:t>brak</w:t>
            </w:r>
          </w:p>
        </w:tc>
        <w:tc>
          <w:tcPr>
            <w:tcW w:w="2411" w:type="dxa"/>
            <w:shd w:val="clear" w:color="auto" w:fill="auto"/>
          </w:tcPr>
          <w:p w14:paraId="5A9DAB95" w14:textId="127EF2C0" w:rsidR="00285DB2" w:rsidRPr="00285DB2" w:rsidRDefault="00285DB2" w:rsidP="005200A7">
            <w:pPr>
              <w:spacing w:after="0" w:line="240" w:lineRule="auto"/>
            </w:pPr>
            <w:r>
              <w:rPr>
                <w:color w:val="000000"/>
              </w:rPr>
              <w:t>- spodziewany efekt: Wybrano dostawców większości usług.</w:t>
            </w:r>
          </w:p>
          <w:p w14:paraId="00AF4F35" w14:textId="6188DD46" w:rsidR="00576321" w:rsidRDefault="005200A7" w:rsidP="005200A7">
            <w:pPr>
              <w:spacing w:after="0" w:line="240" w:lineRule="auto"/>
            </w:pPr>
            <w:r>
              <w:rPr>
                <w:color w:val="000000"/>
              </w:rPr>
              <w:t>- zmiana: ryzyko zostało zamknięte</w:t>
            </w:r>
          </w:p>
        </w:tc>
      </w:tr>
      <w:tr w:rsidR="00576321" w14:paraId="32701457" w14:textId="77777777">
        <w:tc>
          <w:tcPr>
            <w:tcW w:w="3263" w:type="dxa"/>
            <w:shd w:val="clear" w:color="auto" w:fill="auto"/>
          </w:tcPr>
          <w:p w14:paraId="6B264506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Ryzyko nieosiągnięcia celów projektu w obszarze ryzyka formalno-instytucjonalnego. Czynnik ryzyka: rezygnacja UKW jako partnera projektu z uczestnictwa w projekcie</w:t>
            </w:r>
          </w:p>
        </w:tc>
        <w:tc>
          <w:tcPr>
            <w:tcW w:w="1696" w:type="dxa"/>
            <w:shd w:val="clear" w:color="auto" w:fill="auto"/>
          </w:tcPr>
          <w:p w14:paraId="3632F7AF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duża</w:t>
            </w:r>
          </w:p>
        </w:tc>
        <w:tc>
          <w:tcPr>
            <w:tcW w:w="2127" w:type="dxa"/>
            <w:shd w:val="clear" w:color="auto" w:fill="auto"/>
          </w:tcPr>
          <w:p w14:paraId="5C54BBD4" w14:textId="37CECE15" w:rsidR="00576321" w:rsidRDefault="00E95FD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brak</w:t>
            </w:r>
          </w:p>
        </w:tc>
        <w:tc>
          <w:tcPr>
            <w:tcW w:w="2411" w:type="dxa"/>
            <w:shd w:val="clear" w:color="auto" w:fill="auto"/>
          </w:tcPr>
          <w:p w14:paraId="63129D74" w14:textId="46A47B0B" w:rsidR="00285DB2" w:rsidRDefault="009C43DF" w:rsidP="00285DB2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285DB2">
              <w:rPr>
                <w:rFonts w:asciiTheme="minorHAnsi" w:hAnsiTheme="minorHAnsi" w:cstheme="minorHAnsi"/>
                <w:sz w:val="22"/>
                <w:szCs w:val="22"/>
              </w:rPr>
              <w:t>spodziewany efekt działań: znikome prawdopodobieństwo wystąpienia ryzyka. Uzasadnienie:</w:t>
            </w:r>
          </w:p>
          <w:p w14:paraId="68353076" w14:textId="291AD36F" w:rsidR="005200A7" w:rsidRPr="00285DB2" w:rsidRDefault="00285DB2" w:rsidP="005200A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Wyboru partnera dokonano z listy partnerów, którzy tworzą KPBC. Biblioteka Uniwersytetu Kazimierza Wielkiego była współtwórcą biblioteki cyfrowej naszego regionu w latach 2004-2009. Współpraca między dwiema bibliotekami przebiega od lat bardzo dobrze, biblioteki realizują razem projekty, wymieniają zbiory, organizują imprezy, obsługują wzajemnie swoich użytkowników, koordynują cyfryzację w regionie. Obie biblioteki od lat mają oficjalne umowy o współpracy, ta kooperacja daje gwarancje solidności i skutecznej realizacji niniejszego projektu.</w:t>
            </w:r>
          </w:p>
          <w:p w14:paraId="270CD5BA" w14:textId="5B90FDBA" w:rsidR="00576321" w:rsidRDefault="005200A7" w:rsidP="005200A7">
            <w:pPr>
              <w:spacing w:after="0" w:line="240" w:lineRule="auto"/>
              <w:rPr>
                <w:rFonts w:cstheme="minorHAnsi"/>
                <w:color w:val="000000"/>
              </w:rPr>
            </w:pPr>
            <w:r>
              <w:rPr>
                <w:color w:val="000000"/>
              </w:rPr>
              <w:t>- zmiana: ryzyko zostało zamknięte</w:t>
            </w:r>
          </w:p>
        </w:tc>
      </w:tr>
      <w:tr w:rsidR="00576321" w14:paraId="6CF042D5" w14:textId="77777777">
        <w:tc>
          <w:tcPr>
            <w:tcW w:w="3263" w:type="dxa"/>
            <w:shd w:val="clear" w:color="auto" w:fill="auto"/>
          </w:tcPr>
          <w:p w14:paraId="10C92A4C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Ryzyko wydłużenia czasu realizacji projektu w obszarze ryzyka technicznego i środowiskowego. </w:t>
            </w:r>
          </w:p>
          <w:p w14:paraId="10684D2D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Czynnik ryzyka: problemy techniczno-technologiczne</w:t>
            </w:r>
          </w:p>
        </w:tc>
        <w:tc>
          <w:tcPr>
            <w:tcW w:w="1696" w:type="dxa"/>
            <w:shd w:val="clear" w:color="auto" w:fill="auto"/>
          </w:tcPr>
          <w:p w14:paraId="0C65673B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średnia</w:t>
            </w:r>
          </w:p>
        </w:tc>
        <w:tc>
          <w:tcPr>
            <w:tcW w:w="2127" w:type="dxa"/>
            <w:shd w:val="clear" w:color="auto" w:fill="auto"/>
          </w:tcPr>
          <w:p w14:paraId="2935F889" w14:textId="573ED943" w:rsidR="00576321" w:rsidRDefault="00E95FD8">
            <w:pPr>
              <w:spacing w:after="0"/>
            </w:pPr>
            <w:r>
              <w:t>brak</w:t>
            </w:r>
          </w:p>
        </w:tc>
        <w:tc>
          <w:tcPr>
            <w:tcW w:w="2411" w:type="dxa"/>
            <w:shd w:val="clear" w:color="auto" w:fill="auto"/>
          </w:tcPr>
          <w:p w14:paraId="36BE2AAA" w14:textId="6FE84776" w:rsidR="005200A7" w:rsidRPr="00285DB2" w:rsidRDefault="00285DB2" w:rsidP="005200A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- spodziewany efekt działań: Prace przeprowadzane są przez osoby i firmy posiadające odpowiednie doświadczenie w realizacji podobnych inwestycji, w związku z czym nie powinny wystąpić opóźnienia lub problemy </w:t>
            </w:r>
            <w:r>
              <w:rPr>
                <w:rFonts w:cstheme="minorHAnsi"/>
              </w:rPr>
              <w:lastRenderedPageBreak/>
              <w:t>związane z zastosowaniem nieodpowiedniego wyposażenia lub niewłaściwej technologii.</w:t>
            </w:r>
          </w:p>
          <w:p w14:paraId="5AD3083F" w14:textId="38777CB9" w:rsidR="00576321" w:rsidRDefault="005200A7" w:rsidP="005200A7">
            <w:pPr>
              <w:spacing w:after="0" w:line="240" w:lineRule="auto"/>
            </w:pPr>
            <w:r>
              <w:rPr>
                <w:color w:val="000000"/>
              </w:rPr>
              <w:t>- zmiana: ryzyko zostało zamknięte</w:t>
            </w:r>
          </w:p>
        </w:tc>
      </w:tr>
      <w:tr w:rsidR="00576321" w14:paraId="5122A3ED" w14:textId="77777777">
        <w:tc>
          <w:tcPr>
            <w:tcW w:w="3263" w:type="dxa"/>
            <w:shd w:val="clear" w:color="auto" w:fill="auto"/>
          </w:tcPr>
          <w:p w14:paraId="5840DF70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Ryzyko awarii sprzętu komputerowego i digitalizacyjnego</w:t>
            </w:r>
          </w:p>
          <w:p w14:paraId="4BC8A17B" w14:textId="77777777" w:rsidR="00576321" w:rsidRDefault="00300193">
            <w:pPr>
              <w:pStyle w:val="NormalnyWeb"/>
              <w:spacing w:before="28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Czynnik ryzyka: problemy techniczno-technologiczne</w:t>
            </w:r>
          </w:p>
        </w:tc>
        <w:tc>
          <w:tcPr>
            <w:tcW w:w="1696" w:type="dxa"/>
            <w:shd w:val="clear" w:color="auto" w:fill="auto"/>
          </w:tcPr>
          <w:p w14:paraId="6AE7C4B2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duża</w:t>
            </w:r>
          </w:p>
        </w:tc>
        <w:tc>
          <w:tcPr>
            <w:tcW w:w="2127" w:type="dxa"/>
            <w:shd w:val="clear" w:color="auto" w:fill="auto"/>
          </w:tcPr>
          <w:p w14:paraId="5871D8C6" w14:textId="4A16B004" w:rsidR="00576321" w:rsidRDefault="00A45DC6">
            <w:pPr>
              <w:spacing w:after="0" w:line="240" w:lineRule="auto"/>
              <w:rPr>
                <w:rFonts w:cstheme="minorHAnsi"/>
              </w:rPr>
            </w:pPr>
            <w:r>
              <w:t>brak</w:t>
            </w:r>
          </w:p>
        </w:tc>
        <w:tc>
          <w:tcPr>
            <w:tcW w:w="2411" w:type="dxa"/>
            <w:shd w:val="clear" w:color="auto" w:fill="auto"/>
          </w:tcPr>
          <w:p w14:paraId="0C00A34E" w14:textId="7030C9BB" w:rsidR="005200A7" w:rsidRPr="00285DB2" w:rsidRDefault="00285DB2" w:rsidP="005200A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 spodziewany efekt działań: brak przestojów lub minimalne przestoje w pracy na sprzęcie dzięki przeprowadzanym pilnym naprawom sprzętu lub wymianie na nowy ze środków własnych Uczelni.</w:t>
            </w:r>
          </w:p>
          <w:p w14:paraId="703234DB" w14:textId="0F85AC46" w:rsidR="00576321" w:rsidRDefault="005200A7" w:rsidP="005200A7">
            <w:pPr>
              <w:spacing w:after="0" w:line="240" w:lineRule="auto"/>
              <w:rPr>
                <w:rFonts w:cstheme="minorHAnsi"/>
              </w:rPr>
            </w:pPr>
            <w:r>
              <w:rPr>
                <w:color w:val="000000"/>
              </w:rPr>
              <w:t>- zmiana: ryzyko zostało zamknięte</w:t>
            </w:r>
          </w:p>
        </w:tc>
      </w:tr>
      <w:tr w:rsidR="00576321" w14:paraId="06E23FDD" w14:textId="77777777">
        <w:tc>
          <w:tcPr>
            <w:tcW w:w="3263" w:type="dxa"/>
            <w:shd w:val="clear" w:color="auto" w:fill="auto"/>
          </w:tcPr>
          <w:p w14:paraId="38F7AA5E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Ryzyko przekroczenia kosztów w obszarze ryzyka technicznego i środowiskowego. Czynnik ryzyka: wzrost ceny wykonawstwa</w:t>
            </w:r>
          </w:p>
        </w:tc>
        <w:tc>
          <w:tcPr>
            <w:tcW w:w="1696" w:type="dxa"/>
            <w:shd w:val="clear" w:color="auto" w:fill="auto"/>
          </w:tcPr>
          <w:p w14:paraId="104FA7E0" w14:textId="77777777" w:rsidR="00576321" w:rsidRDefault="00300193">
            <w:pPr>
              <w:spacing w:after="0"/>
            </w:pPr>
            <w:r>
              <w:t>mała</w:t>
            </w:r>
          </w:p>
        </w:tc>
        <w:tc>
          <w:tcPr>
            <w:tcW w:w="2127" w:type="dxa"/>
            <w:shd w:val="clear" w:color="auto" w:fill="auto"/>
          </w:tcPr>
          <w:p w14:paraId="5AE7FA0A" w14:textId="79470205" w:rsidR="00576321" w:rsidRDefault="00A45DC6">
            <w:pPr>
              <w:spacing w:after="0" w:line="240" w:lineRule="auto"/>
              <w:rPr>
                <w:rFonts w:cstheme="minorHAnsi"/>
              </w:rPr>
            </w:pPr>
            <w:r>
              <w:t>brak</w:t>
            </w:r>
          </w:p>
        </w:tc>
        <w:tc>
          <w:tcPr>
            <w:tcW w:w="2411" w:type="dxa"/>
            <w:shd w:val="clear" w:color="auto" w:fill="auto"/>
          </w:tcPr>
          <w:p w14:paraId="794FD66E" w14:textId="2807B242" w:rsidR="00576321" w:rsidRPr="00285DB2" w:rsidRDefault="00285DB2" w:rsidP="00285DB2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spodziewany efekt działań: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Stopniowy postęp prac, który pozwoli na korektę najważniejszych książek i czasopism. Wysoka cena wykonania usługi zewnętrznej zadania zw. z prowadzeniem korekty po maszynowym OCR została przekwalifikowana za zgodą CPPC na zatrudnienie dwu osób na ¾ etatu, które wykonują to zadanie w siedzibie beneficjenta od 01.06.2019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5200A7" w:rsidRPr="00285DB2"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="005200A7" w:rsidRPr="00285D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zmiana: ryzyko zostało zamknięte</w:t>
            </w:r>
          </w:p>
        </w:tc>
      </w:tr>
      <w:tr w:rsidR="00576321" w14:paraId="4D2DFF29" w14:textId="77777777">
        <w:tc>
          <w:tcPr>
            <w:tcW w:w="3263" w:type="dxa"/>
            <w:shd w:val="clear" w:color="auto" w:fill="auto"/>
          </w:tcPr>
          <w:p w14:paraId="30B8A52D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Ryzyko przekroczenia zakładanych kosztów eksploatacji w obszarze ryzyka technicznego i środowiskowego.</w:t>
            </w:r>
          </w:p>
          <w:p w14:paraId="36A5896A" w14:textId="77777777" w:rsidR="00576321" w:rsidRDefault="00300193">
            <w:pPr>
              <w:pStyle w:val="NormalnyWeb"/>
              <w:spacing w:before="28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Czynnik ryzyka: wzrost cen</w:t>
            </w:r>
          </w:p>
        </w:tc>
        <w:tc>
          <w:tcPr>
            <w:tcW w:w="1696" w:type="dxa"/>
            <w:shd w:val="clear" w:color="auto" w:fill="auto"/>
          </w:tcPr>
          <w:p w14:paraId="079567BA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średnia</w:t>
            </w:r>
          </w:p>
        </w:tc>
        <w:tc>
          <w:tcPr>
            <w:tcW w:w="2127" w:type="dxa"/>
            <w:shd w:val="clear" w:color="auto" w:fill="auto"/>
          </w:tcPr>
          <w:p w14:paraId="09B8F13D" w14:textId="29F3E5FD" w:rsidR="00576321" w:rsidRDefault="00A45DC6">
            <w:pPr>
              <w:spacing w:after="0" w:line="240" w:lineRule="auto"/>
              <w:rPr>
                <w:rFonts w:cstheme="minorHAnsi"/>
              </w:rPr>
            </w:pPr>
            <w:r>
              <w:t>brak</w:t>
            </w:r>
          </w:p>
        </w:tc>
        <w:tc>
          <w:tcPr>
            <w:tcW w:w="2411" w:type="dxa"/>
            <w:shd w:val="clear" w:color="auto" w:fill="auto"/>
          </w:tcPr>
          <w:p w14:paraId="482FECC5" w14:textId="11CB9D6C" w:rsidR="005200A7" w:rsidRDefault="00285DB2" w:rsidP="005200A7">
            <w:pPr>
              <w:spacing w:after="0" w:line="240" w:lineRule="auto"/>
              <w:rPr>
                <w:color w:val="000000"/>
              </w:rPr>
            </w:pPr>
            <w:r>
              <w:t>- Wykonywanie dotychczasowych prac w projekcie odbywa się na podstawie umowy o pracę lub dodatków specjalnych zadaniowych.</w:t>
            </w:r>
          </w:p>
          <w:p w14:paraId="298E24FE" w14:textId="719B0A8B" w:rsidR="00576321" w:rsidRDefault="005200A7" w:rsidP="005200A7">
            <w:pPr>
              <w:spacing w:after="0" w:line="240" w:lineRule="auto"/>
              <w:rPr>
                <w:rFonts w:cstheme="minorHAnsi"/>
              </w:rPr>
            </w:pPr>
            <w:r>
              <w:rPr>
                <w:color w:val="000000"/>
              </w:rPr>
              <w:t>- zmiana: ryzyko zostało zamknięte</w:t>
            </w:r>
          </w:p>
        </w:tc>
      </w:tr>
      <w:tr w:rsidR="00576321" w14:paraId="271300A2" w14:textId="77777777">
        <w:tc>
          <w:tcPr>
            <w:tcW w:w="3263" w:type="dxa"/>
            <w:shd w:val="clear" w:color="auto" w:fill="auto"/>
          </w:tcPr>
          <w:p w14:paraId="78A2AE65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Ryzyko nieosiągnięcia wskaźników projektu w obszarze ryzyka technicznego i środowiskowego.</w:t>
            </w:r>
          </w:p>
          <w:p w14:paraId="1409451E" w14:textId="77777777" w:rsidR="00576321" w:rsidRDefault="00300193">
            <w:pPr>
              <w:pStyle w:val="NormalnyWeb"/>
              <w:spacing w:before="28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Czynnik ryzyka: Niezrealizowanie pełnego zakresu projektu</w:t>
            </w:r>
          </w:p>
          <w:p w14:paraId="42AD3D15" w14:textId="77777777" w:rsidR="00576321" w:rsidRDefault="00300193">
            <w:pPr>
              <w:pStyle w:val="NormalnyWeb"/>
              <w:spacing w:before="28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Nieprawidłowe oszacowanie wartości wskaźników.</w:t>
            </w:r>
          </w:p>
        </w:tc>
        <w:tc>
          <w:tcPr>
            <w:tcW w:w="1696" w:type="dxa"/>
            <w:shd w:val="clear" w:color="auto" w:fill="auto"/>
          </w:tcPr>
          <w:p w14:paraId="0B0D166A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duża</w:t>
            </w:r>
          </w:p>
        </w:tc>
        <w:tc>
          <w:tcPr>
            <w:tcW w:w="2127" w:type="dxa"/>
            <w:shd w:val="clear" w:color="auto" w:fill="auto"/>
          </w:tcPr>
          <w:p w14:paraId="10219470" w14:textId="5DD4E12F" w:rsidR="00576321" w:rsidRDefault="00A45DC6">
            <w:pPr>
              <w:spacing w:after="0" w:line="240" w:lineRule="auto"/>
            </w:pPr>
            <w:r>
              <w:t>brak</w:t>
            </w:r>
          </w:p>
        </w:tc>
        <w:tc>
          <w:tcPr>
            <w:tcW w:w="2411" w:type="dxa"/>
            <w:shd w:val="clear" w:color="auto" w:fill="auto"/>
          </w:tcPr>
          <w:p w14:paraId="41F6291C" w14:textId="77777777" w:rsidR="00285DB2" w:rsidRDefault="00285DB2" w:rsidP="00285DB2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bieżące monitorowanie postępu prac i rozwiązywanie powstających problemów</w:t>
            </w:r>
          </w:p>
          <w:p w14:paraId="1A8DC835" w14:textId="072E9DB2" w:rsidR="005200A7" w:rsidRPr="00285DB2" w:rsidRDefault="00285DB2" w:rsidP="00285DB2">
            <w:pPr>
              <w:pStyle w:val="NormalnyWeb"/>
              <w:spacing w:before="28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efekt: stopniowy postęp prac</w:t>
            </w:r>
          </w:p>
          <w:p w14:paraId="13906F85" w14:textId="4C4666E1" w:rsidR="00576321" w:rsidRDefault="005200A7" w:rsidP="005200A7">
            <w:pPr>
              <w:spacing w:after="0" w:line="240" w:lineRule="auto"/>
              <w:rPr>
                <w:rFonts w:cstheme="minorHAnsi"/>
              </w:rPr>
            </w:pPr>
            <w:r>
              <w:rPr>
                <w:color w:val="000000"/>
              </w:rPr>
              <w:t>- zmiana: ryzyko zostało zamknięte</w:t>
            </w:r>
          </w:p>
        </w:tc>
      </w:tr>
      <w:tr w:rsidR="00576321" w14:paraId="7A12355C" w14:textId="77777777">
        <w:tc>
          <w:tcPr>
            <w:tcW w:w="3263" w:type="dxa"/>
            <w:shd w:val="clear" w:color="auto" w:fill="auto"/>
          </w:tcPr>
          <w:p w14:paraId="1F0C0CFD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Ryzyko zmian kadrowych w obszarze ryzyka społecznego.</w:t>
            </w:r>
          </w:p>
          <w:p w14:paraId="2C5AF9FD" w14:textId="77777777" w:rsidR="00576321" w:rsidRDefault="00300193">
            <w:pPr>
              <w:pStyle w:val="NormalnyWeb"/>
              <w:spacing w:before="28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Czynnik ryzyka: Choroby/niezdolności do pracy osób wykonujących czynności objęte projektem.</w:t>
            </w:r>
          </w:p>
        </w:tc>
        <w:tc>
          <w:tcPr>
            <w:tcW w:w="1696" w:type="dxa"/>
            <w:shd w:val="clear" w:color="auto" w:fill="auto"/>
          </w:tcPr>
          <w:p w14:paraId="39351B9A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duża</w:t>
            </w:r>
          </w:p>
        </w:tc>
        <w:tc>
          <w:tcPr>
            <w:tcW w:w="2127" w:type="dxa"/>
            <w:shd w:val="clear" w:color="auto" w:fill="auto"/>
          </w:tcPr>
          <w:p w14:paraId="4570C1BB" w14:textId="5C149B9B" w:rsidR="00576321" w:rsidRDefault="00A45DC6">
            <w:pPr>
              <w:spacing w:after="0" w:line="240" w:lineRule="auto"/>
              <w:rPr>
                <w:rFonts w:cstheme="minorHAnsi"/>
              </w:rPr>
            </w:pPr>
            <w:r>
              <w:t>brak</w:t>
            </w:r>
          </w:p>
        </w:tc>
        <w:tc>
          <w:tcPr>
            <w:tcW w:w="2411" w:type="dxa"/>
            <w:shd w:val="clear" w:color="auto" w:fill="auto"/>
          </w:tcPr>
          <w:p w14:paraId="30012B42" w14:textId="77777777" w:rsidR="00285DB2" w:rsidRDefault="00285DB2" w:rsidP="00285DB2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zatrudnienie osoby w zastępstwie za chorego pracownika</w:t>
            </w:r>
          </w:p>
          <w:p w14:paraId="37E55985" w14:textId="77777777" w:rsidR="00285DB2" w:rsidRDefault="00285DB2" w:rsidP="00285DB2">
            <w:pPr>
              <w:pStyle w:val="NormalnyWeb"/>
              <w:spacing w:before="28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-zatrudnienie osoby w miejsce pracownika, który odszedł z uczelni</w:t>
            </w:r>
          </w:p>
          <w:p w14:paraId="74A81549" w14:textId="77777777" w:rsidR="00285DB2" w:rsidRDefault="00285DB2" w:rsidP="00285DB2">
            <w:pPr>
              <w:pStyle w:val="NormalnyWeb"/>
              <w:spacing w:before="28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zwiększenia obsady o dodatkowego pracowników w sekcji digitalizacji</w:t>
            </w:r>
          </w:p>
          <w:p w14:paraId="6F4586C8" w14:textId="77777777" w:rsidR="00285DB2" w:rsidRDefault="00285DB2" w:rsidP="00285DB2">
            <w:pPr>
              <w:pStyle w:val="NormalnyWeb"/>
              <w:spacing w:before="28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-spodziewany efekt: rozłożenie obowiązków na większą grupę pracowników zminimalizuje efekty nieobecności pracowników na skutek chorób. </w:t>
            </w:r>
          </w:p>
          <w:p w14:paraId="59508AD6" w14:textId="77777777" w:rsidR="00285DB2" w:rsidRDefault="00285DB2" w:rsidP="00285DB2">
            <w:pPr>
              <w:pStyle w:val="NormalnyWeb"/>
              <w:spacing w:before="280" w:after="0" w:line="240" w:lineRule="auto"/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- 1.poł. 2020: z powodu zagrożenia pandemią pracownicy zostali oddelegowani w znacznym stopniu do pracy zdalnej, aby uniknąć ognisk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zachorowań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C30368A" w14:textId="3C20CF82" w:rsidR="005200A7" w:rsidRPr="00285DB2" w:rsidRDefault="00285DB2" w:rsidP="00285DB2">
            <w:pPr>
              <w:pStyle w:val="NormalnyWeb"/>
              <w:spacing w:before="280" w:after="0"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-w 10.2020 Beneficjent i Partner znów przeszli na pracę częściowo zdalną (model hybrydowy) decyzją władz obu jednostek.</w:t>
            </w:r>
          </w:p>
          <w:p w14:paraId="45FC45E5" w14:textId="40A92A05" w:rsidR="00576321" w:rsidRPr="00285DB2" w:rsidRDefault="005200A7" w:rsidP="005200A7">
            <w:pPr>
              <w:pStyle w:val="NormalnyWeb"/>
              <w:spacing w:before="28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85D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 zmiana: ryzyko zostało zamknięte</w:t>
            </w:r>
          </w:p>
        </w:tc>
      </w:tr>
      <w:tr w:rsidR="00576321" w14:paraId="40EE6516" w14:textId="77777777">
        <w:tc>
          <w:tcPr>
            <w:tcW w:w="3263" w:type="dxa"/>
            <w:shd w:val="clear" w:color="auto" w:fill="auto"/>
          </w:tcPr>
          <w:p w14:paraId="2795FC17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Ryzyko </w:t>
            </w:r>
          </w:p>
          <w:p w14:paraId="3FF4C6F6" w14:textId="77777777" w:rsidR="00576321" w:rsidRDefault="00300193">
            <w:pPr>
              <w:pStyle w:val="NormalnyWeb"/>
              <w:spacing w:before="28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opóźnienia w dostawie i instalacji środków trwałych i wartości niematerialnych i prawnych</w:t>
            </w:r>
          </w:p>
          <w:p w14:paraId="2C81A595" w14:textId="77777777" w:rsidR="00576321" w:rsidRDefault="00576321">
            <w:pPr>
              <w:pStyle w:val="NormalnyWeb"/>
              <w:spacing w:before="28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14:paraId="04BA1348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mała</w:t>
            </w:r>
          </w:p>
        </w:tc>
        <w:tc>
          <w:tcPr>
            <w:tcW w:w="2127" w:type="dxa"/>
            <w:shd w:val="clear" w:color="auto" w:fill="auto"/>
          </w:tcPr>
          <w:p w14:paraId="718275F0" w14:textId="4247C220" w:rsidR="00576321" w:rsidRDefault="00A45DC6">
            <w:pPr>
              <w:spacing w:after="0" w:line="240" w:lineRule="auto"/>
            </w:pPr>
            <w:r>
              <w:t>brak</w:t>
            </w:r>
          </w:p>
        </w:tc>
        <w:tc>
          <w:tcPr>
            <w:tcW w:w="2411" w:type="dxa"/>
            <w:shd w:val="clear" w:color="auto" w:fill="auto"/>
          </w:tcPr>
          <w:p w14:paraId="09D24910" w14:textId="1B6B5E2A" w:rsidR="00285DB2" w:rsidRDefault="003A5767" w:rsidP="00285DB2">
            <w:pPr>
              <w:pStyle w:val="NormalnyWeb"/>
              <w:spacing w:after="0"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- </w:t>
            </w:r>
            <w:r w:rsidR="00285DB2">
              <w:rPr>
                <w:rFonts w:asciiTheme="minorHAnsi" w:hAnsiTheme="minorHAnsi" w:cstheme="minorBidi"/>
                <w:sz w:val="22"/>
                <w:szCs w:val="22"/>
              </w:rPr>
              <w:t xml:space="preserve">wdrożono oprogramowanie do prowadzenia Bibliotek Cyfrowych oraz oprogramowania </w:t>
            </w:r>
            <w:r w:rsidR="00285DB2">
              <w:rPr>
                <w:rFonts w:asciiTheme="minorHAnsi" w:hAnsiTheme="minorHAnsi" w:cstheme="minorBidi"/>
                <w:sz w:val="22"/>
                <w:szCs w:val="22"/>
              </w:rPr>
              <w:lastRenderedPageBreak/>
              <w:t xml:space="preserve">do zarządzania procesem digitalizacji. </w:t>
            </w:r>
            <w:r w:rsidR="00285DB2">
              <w:br/>
            </w:r>
            <w:r w:rsidR="00285DB2">
              <w:rPr>
                <w:rFonts w:asciiTheme="minorHAnsi" w:hAnsiTheme="minorHAnsi" w:cstheme="minorBidi"/>
                <w:sz w:val="22"/>
                <w:szCs w:val="22"/>
              </w:rPr>
              <w:t>- używane są również arkusze kalkulacyjne do monitorowania prac w projekcie.</w:t>
            </w:r>
          </w:p>
          <w:p w14:paraId="634998AB" w14:textId="77777777" w:rsidR="00285DB2" w:rsidRDefault="00285DB2" w:rsidP="00285DB2">
            <w:pPr>
              <w:spacing w:after="0" w:line="240" w:lineRule="auto"/>
            </w:pPr>
            <w:r>
              <w:t xml:space="preserve">-zakończono wdrażanie przewidzianych w projekcie </w:t>
            </w:r>
            <w:proofErr w:type="spellStart"/>
            <w:r>
              <w:t>oprogramowań</w:t>
            </w:r>
            <w:proofErr w:type="spellEnd"/>
            <w:r>
              <w:t xml:space="preserve">. </w:t>
            </w:r>
          </w:p>
          <w:p w14:paraId="704D8879" w14:textId="77777777" w:rsidR="005200A7" w:rsidRDefault="005200A7" w:rsidP="005200A7">
            <w:pPr>
              <w:spacing w:after="0" w:line="240" w:lineRule="auto"/>
              <w:rPr>
                <w:color w:val="000000"/>
              </w:rPr>
            </w:pPr>
          </w:p>
          <w:p w14:paraId="6FBD0179" w14:textId="69796C69" w:rsidR="00576321" w:rsidRDefault="005200A7" w:rsidP="005200A7">
            <w:pPr>
              <w:spacing w:after="0" w:line="240" w:lineRule="auto"/>
            </w:pPr>
            <w:r>
              <w:rPr>
                <w:color w:val="000000"/>
              </w:rPr>
              <w:t>- zmiana: ryzyko zostało zamknięte</w:t>
            </w:r>
          </w:p>
        </w:tc>
      </w:tr>
    </w:tbl>
    <w:p w14:paraId="1B8222BB" w14:textId="77777777" w:rsidR="00576321" w:rsidRDefault="00576321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A7B29F6" w14:textId="77777777" w:rsidR="00576321" w:rsidRDefault="00300193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CellMar>
          <w:left w:w="103" w:type="dxa"/>
        </w:tblCellMar>
        <w:tblLook w:val="00A0" w:firstRow="1" w:lastRow="0" w:firstColumn="1" w:lastColumn="0" w:noHBand="0" w:noVBand="0"/>
      </w:tblPr>
      <w:tblGrid>
        <w:gridCol w:w="3149"/>
        <w:gridCol w:w="1695"/>
        <w:gridCol w:w="2289"/>
        <w:gridCol w:w="2647"/>
      </w:tblGrid>
      <w:tr w:rsidR="00576321" w14:paraId="4E2B93EC" w14:textId="77777777">
        <w:trPr>
          <w:trHeight w:val="724"/>
        </w:trPr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205ADE4" w14:textId="77777777" w:rsidR="00576321" w:rsidRDefault="0030019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EECD067" w14:textId="77777777" w:rsidR="00576321" w:rsidRDefault="00300193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14:paraId="5E03F1AF" w14:textId="77777777" w:rsidR="00576321" w:rsidRDefault="0030019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85BA090" w14:textId="77777777" w:rsidR="00576321" w:rsidRDefault="00300193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76321" w14:paraId="2BAD066E" w14:textId="77777777">
        <w:trPr>
          <w:trHeight w:val="724"/>
        </w:trPr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8D695E1" w14:textId="77777777" w:rsidR="00576321" w:rsidRDefault="0030019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t>Ryzyko techniczne – utrata danych spowodowana awarią systemu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B40CE13" w14:textId="77777777" w:rsidR="00576321" w:rsidRDefault="0030019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duża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02E9A20" w14:textId="77777777" w:rsidR="00576321" w:rsidRDefault="0030019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Calibri Light" w:hAnsi="Calibri Light" w:cs="Calibri Light"/>
                <w:b w:val="0"/>
                <w:bCs w:val="0"/>
              </w:rPr>
              <w:t>znikome</w:t>
            </w:r>
          </w:p>
        </w:tc>
        <w:tc>
          <w:tcPr>
            <w:tcW w:w="2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6DB94B0" w14:textId="77777777" w:rsidR="00576321" w:rsidRDefault="00300193">
            <w:pPr>
              <w:pStyle w:val="NormalnyWeb"/>
              <w:spacing w:after="0"/>
            </w:pPr>
            <w:r>
              <w:rPr>
                <w:rFonts w:ascii="Calibri" w:hAnsi="Calibri" w:cs="Calibri"/>
                <w:sz w:val="22"/>
                <w:szCs w:val="22"/>
              </w:rPr>
              <w:t>Stosowany system bezpieczeństwa ma na celu eliminowanie ryzyka jakim jest brak dostępu do biblioteki spowodowany awarią systemu. Wszystkie usługi systemowe tworzące bibliotekę cyfrową wraz z gromadzonymi danymi objęte są zautomatyzowaną procedurą tworzenia pełnych i przyrostowych kopii zapasowych na serwerze backupowym.</w:t>
            </w:r>
          </w:p>
          <w:p w14:paraId="6563EBCC" w14:textId="77777777" w:rsidR="00576321" w:rsidRDefault="00300193">
            <w:pPr>
              <w:pStyle w:val="Legenda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Ponadto dwa razy dziennie wykonywany jest zrzut bazy, składowany w dwóch lokalizacjach (Uczelniane Centrum Informatyczne i Biblioteka Uniwersytecka UMK). Skany źródłowe gromadzone są na dyskach Biblioteki Uniwersyteckiej UMK oraz w Krajowym Magazynie Danych (usługa archiwizacji PLATON U4). Ponadto stale monitorowane jest obciążenie systemu i 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lastRenderedPageBreak/>
              <w:t>dostępność usług.</w:t>
            </w:r>
          </w:p>
          <w:p w14:paraId="60E426B0" w14:textId="1C955FE8" w:rsidR="00A45DC6" w:rsidRPr="00A45DC6" w:rsidRDefault="00A45DC6" w:rsidP="00A45DC6">
            <w:r>
              <w:t>Brak zmian w zakresie ryzyka.</w:t>
            </w:r>
          </w:p>
        </w:tc>
      </w:tr>
    </w:tbl>
    <w:p w14:paraId="27DC714B" w14:textId="77777777" w:rsidR="00576321" w:rsidRDefault="00300193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00000A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00000A"/>
          <w:sz w:val="24"/>
          <w:szCs w:val="24"/>
        </w:rPr>
        <w:lastRenderedPageBreak/>
        <w:t>Wymiarowanie systemu informatycznego</w:t>
      </w:r>
    </w:p>
    <w:p w14:paraId="4EF32116" w14:textId="77777777" w:rsidR="00576321" w:rsidRDefault="00300193">
      <w:pPr>
        <w:rPr>
          <w:rStyle w:val="Nagwek2Znak"/>
          <w:rFonts w:ascii="Arial" w:eastAsiaTheme="minorHAnsi" w:hAnsi="Arial" w:cs="Arial"/>
          <w:bCs/>
          <w:color w:val="00000A"/>
          <w:sz w:val="24"/>
          <w:szCs w:val="24"/>
        </w:rPr>
      </w:pPr>
      <w:r>
        <w:rPr>
          <w:rStyle w:val="Nagwek2Znak"/>
          <w:rFonts w:ascii="Arial" w:eastAsiaTheme="minorHAnsi" w:hAnsi="Arial" w:cs="Arial"/>
          <w:bCs/>
          <w:color w:val="00000A"/>
          <w:sz w:val="24"/>
          <w:szCs w:val="24"/>
        </w:rPr>
        <w:t>Nie dotyczy</w:t>
      </w:r>
    </w:p>
    <w:p w14:paraId="604936D6" w14:textId="77777777" w:rsidR="00576321" w:rsidRDefault="00300193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14:paraId="73C99485" w14:textId="77777777" w:rsidR="00576321" w:rsidRDefault="00300193">
      <w:pPr>
        <w:pStyle w:val="NormalnyWeb"/>
        <w:spacing w:before="363" w:beforeAutospacing="0" w:after="159"/>
      </w:pPr>
      <w:r>
        <w:rPr>
          <w:rFonts w:asciiTheme="minorHAnsi" w:hAnsiTheme="minorHAnsi" w:cstheme="minorHAnsi"/>
        </w:rPr>
        <w:t>dr Anna Karolina Zawada</w:t>
      </w:r>
      <w:r>
        <w:rPr>
          <w:rFonts w:asciiTheme="minorHAnsi" w:hAnsiTheme="minorHAnsi" w:cstheme="minorHAnsi"/>
        </w:rPr>
        <w:br/>
        <w:t>Koordynator projektu POPC.02.03.01-00-0039/18</w:t>
      </w:r>
      <w:r>
        <w:rPr>
          <w:rFonts w:asciiTheme="minorHAnsi" w:hAnsiTheme="minorHAnsi" w:cstheme="minorHAnsi"/>
        </w:rPr>
        <w:br/>
        <w:t>Oddział Komputeryzacji i Digitalizacji</w:t>
      </w:r>
      <w:r>
        <w:rPr>
          <w:rFonts w:asciiTheme="minorHAnsi" w:hAnsiTheme="minorHAnsi" w:cstheme="minorHAnsi"/>
        </w:rPr>
        <w:br/>
        <w:t>Biblioteka Uniwersytecka</w:t>
      </w:r>
      <w:r>
        <w:rPr>
          <w:rFonts w:asciiTheme="minorHAnsi" w:hAnsiTheme="minorHAnsi" w:cstheme="minorHAnsi"/>
        </w:rPr>
        <w:br/>
        <w:t>Uniwersytet Mikołaja Kopernika w Toruniu</w:t>
      </w:r>
      <w:r>
        <w:rPr>
          <w:rFonts w:asciiTheme="minorHAnsi" w:hAnsiTheme="minorHAnsi" w:cstheme="minorHAnsi"/>
        </w:rPr>
        <w:br/>
      </w:r>
      <w:hyperlink r:id="rId8">
        <w:r>
          <w:rPr>
            <w:rStyle w:val="czeinternetowe"/>
            <w:rFonts w:asciiTheme="minorHAnsi" w:hAnsiTheme="minorHAnsi" w:cstheme="minorHAnsi"/>
          </w:rPr>
          <w:t>kz@umk.pl</w:t>
        </w:r>
      </w:hyperlink>
      <w:r>
        <w:rPr>
          <w:rFonts w:asciiTheme="minorHAnsi" w:hAnsiTheme="minorHAnsi" w:cstheme="minorHAnsi"/>
        </w:rPr>
        <w:br/>
        <w:t>tel. 56 611 4420</w:t>
      </w:r>
    </w:p>
    <w:p w14:paraId="175397EC" w14:textId="77777777" w:rsidR="00576321" w:rsidRDefault="00576321">
      <w:pPr>
        <w:pStyle w:val="NormalnyWeb"/>
        <w:spacing w:before="280" w:after="0"/>
      </w:pPr>
    </w:p>
    <w:p w14:paraId="7CF7F7E5" w14:textId="77777777" w:rsidR="00576321" w:rsidRDefault="00576321">
      <w:pPr>
        <w:pStyle w:val="NormalnyWeb"/>
        <w:spacing w:before="280" w:after="0"/>
      </w:pPr>
    </w:p>
    <w:p w14:paraId="4FEE111D" w14:textId="77777777" w:rsidR="00576321" w:rsidRDefault="00300193">
      <w:pPr>
        <w:pStyle w:val="NormalnyWeb"/>
        <w:spacing w:before="280" w:after="0"/>
      </w:pPr>
      <w:r>
        <w:rPr>
          <w:rFonts w:ascii="Arial" w:hAnsi="Arial" w:cs="Arial"/>
        </w:rPr>
        <w:t xml:space="preserve">Załącznik nr 1 </w:t>
      </w:r>
    </w:p>
    <w:p w14:paraId="7B13685D" w14:textId="77777777" w:rsidR="00576321" w:rsidRDefault="00300193">
      <w:pPr>
        <w:pStyle w:val="NormalnyWeb"/>
        <w:spacing w:before="280" w:after="0"/>
      </w:pPr>
      <w:r>
        <w:rPr>
          <w:rFonts w:ascii="Arial" w:hAnsi="Arial" w:cs="Arial"/>
        </w:rPr>
        <w:t>Wzór raportu z wymiarowania systemu informatycznego – NIE DOTYCZY</w:t>
      </w:r>
    </w:p>
    <w:p w14:paraId="3297A807" w14:textId="77777777" w:rsidR="00576321" w:rsidRDefault="00576321">
      <w:pPr>
        <w:spacing w:after="0"/>
        <w:jc w:val="both"/>
      </w:pPr>
    </w:p>
    <w:sectPr w:rsidR="00576321">
      <w:footerReference w:type="default" r:id="rId9"/>
      <w:pgSz w:w="11906" w:h="16838"/>
      <w:pgMar w:top="1417" w:right="1416" w:bottom="1417" w:left="1416" w:header="709" w:footer="709" w:gutter="0"/>
      <w:pgBorders w:offsetFrom="page">
        <w:top w:val="single" w:sz="4" w:space="24" w:color="000001"/>
        <w:left w:val="single" w:sz="4" w:space="24" w:color="000001"/>
        <w:bottom w:val="single" w:sz="4" w:space="24" w:color="000001"/>
        <w:right w:val="single" w:sz="4" w:space="24" w:color="000001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80FF1" w14:textId="77777777" w:rsidR="0048639B" w:rsidRDefault="0048639B">
      <w:pPr>
        <w:spacing w:after="0" w:line="240" w:lineRule="auto"/>
      </w:pPr>
      <w:r>
        <w:separator/>
      </w:r>
    </w:p>
  </w:endnote>
  <w:endnote w:type="continuationSeparator" w:id="0">
    <w:p w14:paraId="37F365BA" w14:textId="77777777" w:rsidR="0048639B" w:rsidRDefault="00486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A7743" w14:textId="77777777" w:rsidR="00B105DE" w:rsidRDefault="00B105DE">
    <w:pPr>
      <w:tabs>
        <w:tab w:val="center" w:pos="4550"/>
        <w:tab w:val="left" w:pos="5818"/>
      </w:tabs>
      <w:ind w:right="260"/>
      <w:jc w:val="right"/>
    </w:pPr>
    <w:r>
      <w:rPr>
        <w:color w:val="8496B0" w:themeColor="text2" w:themeTint="99"/>
        <w:spacing w:val="60"/>
        <w:sz w:val="24"/>
        <w:szCs w:val="24"/>
      </w:rPr>
      <w:t>Strona</w:t>
    </w:r>
    <w:r>
      <w:rPr>
        <w:color w:val="8496B0" w:themeColor="text2" w:themeTint="99"/>
        <w:sz w:val="24"/>
        <w:szCs w:val="24"/>
      </w:rPr>
      <w:t xml:space="preserve"> </w:t>
    </w:r>
    <w:r>
      <w:fldChar w:fldCharType="begin"/>
    </w:r>
    <w:r>
      <w:instrText>PAGE</w:instrText>
    </w:r>
    <w:r>
      <w:fldChar w:fldCharType="separate"/>
    </w:r>
    <w:r w:rsidR="00645297">
      <w:rPr>
        <w:noProof/>
      </w:rPr>
      <w:t>13</w:t>
    </w:r>
    <w: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fldChar w:fldCharType="begin"/>
    </w:r>
    <w:r>
      <w:instrText>NUMPAGES</w:instrText>
    </w:r>
    <w:r>
      <w:fldChar w:fldCharType="separate"/>
    </w:r>
    <w:r w:rsidR="00645297">
      <w:rPr>
        <w:noProof/>
      </w:rPr>
      <w:t>13</w:t>
    </w:r>
    <w:r>
      <w:fldChar w:fldCharType="end"/>
    </w:r>
  </w:p>
  <w:p w14:paraId="266DE4D0" w14:textId="77777777" w:rsidR="00B105DE" w:rsidRDefault="00B105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F3711" w14:textId="77777777" w:rsidR="0048639B" w:rsidRDefault="0048639B">
      <w:r>
        <w:separator/>
      </w:r>
    </w:p>
  </w:footnote>
  <w:footnote w:type="continuationSeparator" w:id="0">
    <w:p w14:paraId="31B87008" w14:textId="77777777" w:rsidR="0048639B" w:rsidRDefault="0048639B">
      <w:r>
        <w:continuationSeparator/>
      </w:r>
    </w:p>
  </w:footnote>
  <w:footnote w:id="1">
    <w:p w14:paraId="7061B98A" w14:textId="77777777" w:rsidR="00B105DE" w:rsidRDefault="00B105DE">
      <w:pPr>
        <w:pStyle w:val="Tekstprzypisudolnego"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615C5"/>
    <w:multiLevelType w:val="multilevel"/>
    <w:tmpl w:val="BA26C5D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00000A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E601F"/>
    <w:multiLevelType w:val="multilevel"/>
    <w:tmpl w:val="B36E2AF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321"/>
    <w:rsid w:val="00001FF4"/>
    <w:rsid w:val="00056C30"/>
    <w:rsid w:val="000B6AB2"/>
    <w:rsid w:val="000F32E1"/>
    <w:rsid w:val="0011404B"/>
    <w:rsid w:val="0011659D"/>
    <w:rsid w:val="00166E8B"/>
    <w:rsid w:val="001B495A"/>
    <w:rsid w:val="001F04EE"/>
    <w:rsid w:val="00200C7A"/>
    <w:rsid w:val="00274656"/>
    <w:rsid w:val="00284C59"/>
    <w:rsid w:val="00285DB2"/>
    <w:rsid w:val="002D1FF1"/>
    <w:rsid w:val="002F098D"/>
    <w:rsid w:val="00300193"/>
    <w:rsid w:val="00354366"/>
    <w:rsid w:val="003A5767"/>
    <w:rsid w:val="00423DED"/>
    <w:rsid w:val="00484D04"/>
    <w:rsid w:val="0048639B"/>
    <w:rsid w:val="00496BD7"/>
    <w:rsid w:val="004A6E8E"/>
    <w:rsid w:val="004F3958"/>
    <w:rsid w:val="005200A7"/>
    <w:rsid w:val="00576321"/>
    <w:rsid w:val="005A00E4"/>
    <w:rsid w:val="00645297"/>
    <w:rsid w:val="006461DF"/>
    <w:rsid w:val="006D6476"/>
    <w:rsid w:val="00734FA9"/>
    <w:rsid w:val="0084543F"/>
    <w:rsid w:val="0087179F"/>
    <w:rsid w:val="00926ECF"/>
    <w:rsid w:val="009A5DF7"/>
    <w:rsid w:val="009B5D39"/>
    <w:rsid w:val="009C43DF"/>
    <w:rsid w:val="009F52C3"/>
    <w:rsid w:val="00A0370A"/>
    <w:rsid w:val="00A45DC6"/>
    <w:rsid w:val="00AB2161"/>
    <w:rsid w:val="00AC1CD5"/>
    <w:rsid w:val="00B105DE"/>
    <w:rsid w:val="00B9206A"/>
    <w:rsid w:val="00BB1169"/>
    <w:rsid w:val="00C053EF"/>
    <w:rsid w:val="00C14FF9"/>
    <w:rsid w:val="00CC0FDC"/>
    <w:rsid w:val="00D43939"/>
    <w:rsid w:val="00DA7A59"/>
    <w:rsid w:val="00E0181F"/>
    <w:rsid w:val="00E86485"/>
    <w:rsid w:val="00E95FD8"/>
    <w:rsid w:val="00ED5388"/>
    <w:rsid w:val="00F25AF2"/>
    <w:rsid w:val="00F850EE"/>
    <w:rsid w:val="00FC1A1F"/>
    <w:rsid w:val="00FD1C4A"/>
    <w:rsid w:val="2794EC31"/>
    <w:rsid w:val="2AA44B49"/>
    <w:rsid w:val="34C927C7"/>
    <w:rsid w:val="484AA86B"/>
    <w:rsid w:val="4C955AA0"/>
    <w:rsid w:val="5241F2A6"/>
    <w:rsid w:val="56F04ED7"/>
    <w:rsid w:val="5DA91ECC"/>
    <w:rsid w:val="6EAE7AD9"/>
    <w:rsid w:val="6FF10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ABB7E"/>
  <w15:docId w15:val="{E526D219-DD8B-44FD-B5DF-43AC91C37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color w:val="00000A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czeinternetowe">
    <w:name w:val="Łącze internetowe"/>
    <w:basedOn w:val="Domylnaczcionkaakapitu"/>
    <w:uiPriority w:val="99"/>
    <w:semiHidden/>
    <w:unhideWhenUsed/>
    <w:rsid w:val="00C778C3"/>
    <w:rPr>
      <w:color w:val="0563C1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NormalnyWeb">
    <w:name w:val="Normal (Web)"/>
    <w:basedOn w:val="Normalny"/>
    <w:uiPriority w:val="99"/>
    <w:unhideWhenUsed/>
    <w:qFormat/>
    <w:rsid w:val="00725F19"/>
    <w:pPr>
      <w:spacing w:beforeAutospacing="1" w:after="11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z@um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A23BD-D522-45AA-8D12-54CE2C902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2957</Words>
  <Characters>17747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kz@o365.umk.pl</dc:creator>
  <dc:description/>
  <cp:lastModifiedBy>kz@o365.umk.pl</cp:lastModifiedBy>
  <cp:revision>2</cp:revision>
  <dcterms:created xsi:type="dcterms:W3CDTF">2021-10-05T11:24:00Z</dcterms:created>
  <dcterms:modified xsi:type="dcterms:W3CDTF">2021-10-05T11:24:00Z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