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BE544" w14:textId="11C14EA1" w:rsidR="00101C97" w:rsidRPr="00101C97" w:rsidRDefault="00101C97" w:rsidP="00101C97">
      <w:pPr>
        <w:spacing w:line="360" w:lineRule="atLeast"/>
        <w:jc w:val="center"/>
        <w:rPr>
          <w:rFonts w:ascii="Open Sans" w:eastAsia="Times New Roman" w:hAnsi="Open Sans" w:cs="Open Sans"/>
          <w:b/>
          <w:color w:val="333333"/>
          <w:lang w:eastAsia="pl-PL"/>
        </w:rPr>
      </w:pPr>
      <w:bookmarkStart w:id="0" w:name="_GoBack"/>
      <w:bookmarkEnd w:id="0"/>
      <w:r w:rsidRPr="00101C97">
        <w:rPr>
          <w:rFonts w:ascii="Open Sans" w:eastAsia="Times New Roman" w:hAnsi="Open Sans" w:cs="Open Sans"/>
          <w:b/>
          <w:color w:val="333333"/>
          <w:lang w:eastAsia="pl-PL"/>
        </w:rPr>
        <w:t xml:space="preserve">Oświadczenie o zamiarze </w:t>
      </w:r>
      <w:r w:rsidR="001246BE">
        <w:rPr>
          <w:rFonts w:ascii="Open Sans" w:eastAsia="Times New Roman" w:hAnsi="Open Sans" w:cs="Open Sans"/>
          <w:b/>
          <w:color w:val="333333"/>
          <w:lang w:eastAsia="pl-PL"/>
        </w:rPr>
        <w:t xml:space="preserve">skorzystania z </w:t>
      </w:r>
      <w:r w:rsidRPr="00101C97">
        <w:rPr>
          <w:rFonts w:ascii="Open Sans" w:eastAsia="Times New Roman" w:hAnsi="Open Sans" w:cs="Open Sans"/>
          <w:b/>
          <w:color w:val="333333"/>
          <w:lang w:eastAsia="pl-PL"/>
        </w:rPr>
        <w:t xml:space="preserve">nieodpłatnego </w:t>
      </w:r>
      <w:r w:rsidR="001246BE">
        <w:rPr>
          <w:rFonts w:ascii="Open Sans" w:eastAsia="Times New Roman" w:hAnsi="Open Sans" w:cs="Open Sans"/>
          <w:b/>
          <w:color w:val="333333"/>
          <w:lang w:eastAsia="pl-PL"/>
        </w:rPr>
        <w:br/>
      </w:r>
      <w:r w:rsidRPr="00101C97">
        <w:rPr>
          <w:rFonts w:ascii="Open Sans" w:eastAsia="Times New Roman" w:hAnsi="Open Sans" w:cs="Open Sans"/>
          <w:b/>
          <w:color w:val="333333"/>
          <w:lang w:eastAsia="pl-PL"/>
        </w:rPr>
        <w:t>nabycia akcji</w:t>
      </w:r>
      <w:r w:rsidR="00E012B6">
        <w:rPr>
          <w:rFonts w:ascii="Open Sans" w:eastAsia="Times New Roman" w:hAnsi="Open Sans" w:cs="Open Sans"/>
          <w:b/>
          <w:color w:val="333333"/>
          <w:lang w:eastAsia="pl-PL"/>
        </w:rPr>
        <w:t xml:space="preserve"> </w:t>
      </w:r>
      <w:r w:rsidR="00E012B6" w:rsidRPr="00E012B6">
        <w:rPr>
          <w:rFonts w:ascii="Open Sans" w:eastAsia="Times New Roman" w:hAnsi="Open Sans" w:cs="Open Sans"/>
          <w:b/>
          <w:color w:val="333333"/>
          <w:lang w:eastAsia="pl-PL"/>
        </w:rPr>
        <w:t xml:space="preserve">od Skarbu Państwa po komercjalizacji </w:t>
      </w:r>
      <w:r w:rsidR="001246BE">
        <w:rPr>
          <w:rFonts w:ascii="Open Sans" w:eastAsia="Times New Roman" w:hAnsi="Open Sans" w:cs="Open Sans"/>
          <w:b/>
          <w:color w:val="333333"/>
          <w:lang w:eastAsia="pl-PL"/>
        </w:rPr>
        <w:br/>
      </w:r>
      <w:r w:rsidR="00E012B6" w:rsidRPr="00E012B6">
        <w:rPr>
          <w:rFonts w:ascii="Open Sans" w:eastAsia="Times New Roman" w:hAnsi="Open Sans" w:cs="Open Sans"/>
          <w:b/>
          <w:color w:val="333333"/>
          <w:lang w:eastAsia="pl-PL"/>
        </w:rPr>
        <w:t>przedsiębiorstwa państwowego „Porty Lotnicze”</w:t>
      </w:r>
    </w:p>
    <w:p w14:paraId="40AA2D20" w14:textId="70475044" w:rsidR="000A689D" w:rsidRDefault="000A689D" w:rsidP="000A68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</w:p>
    <w:tbl>
      <w:tblPr>
        <w:tblpPr w:leftFromText="141" w:rightFromText="141" w:vertAnchor="text" w:horzAnchor="margin" w:tblpY="147"/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103"/>
        <w:gridCol w:w="1503"/>
        <w:gridCol w:w="1923"/>
      </w:tblGrid>
      <w:tr w:rsidR="00FB47E9" w14:paraId="731A463A" w14:textId="77777777" w:rsidTr="00181CF0">
        <w:trPr>
          <w:trHeight w:val="497"/>
        </w:trPr>
        <w:tc>
          <w:tcPr>
            <w:tcW w:w="9148" w:type="dxa"/>
            <w:gridSpan w:val="4"/>
            <w:vAlign w:val="center"/>
          </w:tcPr>
          <w:p w14:paraId="10D26931" w14:textId="5FA7AE99" w:rsidR="00FB47E9" w:rsidRPr="00FB47E9" w:rsidRDefault="00FB47E9" w:rsidP="00181CF0">
            <w:pPr>
              <w:rPr>
                <w:b/>
                <w:sz w:val="20"/>
                <w:szCs w:val="20"/>
              </w:rPr>
            </w:pPr>
            <w:r w:rsidRPr="00FB47E9">
              <w:rPr>
                <w:rFonts w:ascii="Open Sans" w:eastAsia="Times New Roman" w:hAnsi="Open Sans" w:cs="Open Sans"/>
                <w:b/>
                <w:color w:val="333333"/>
                <w:lang w:eastAsia="pl-PL"/>
              </w:rPr>
              <w:t>Dane osobowe uprawnionego pracownika</w:t>
            </w:r>
          </w:p>
        </w:tc>
      </w:tr>
      <w:tr w:rsidR="00FB47E9" w14:paraId="4829CF81" w14:textId="77777777" w:rsidTr="00181CF0">
        <w:trPr>
          <w:trHeight w:val="802"/>
        </w:trPr>
        <w:tc>
          <w:tcPr>
            <w:tcW w:w="2619" w:type="dxa"/>
          </w:tcPr>
          <w:p w14:paraId="04C35440" w14:textId="7777777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3103" w:type="dxa"/>
            <w:shd w:val="clear" w:color="auto" w:fill="auto"/>
          </w:tcPr>
          <w:p w14:paraId="5483CB94" w14:textId="559F615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Pierwsze i</w:t>
            </w:r>
            <w:r w:rsidRPr="00A147EB">
              <w:rPr>
                <w:b/>
                <w:sz w:val="20"/>
                <w:szCs w:val="20"/>
              </w:rPr>
              <w:t>mię</w:t>
            </w:r>
          </w:p>
        </w:tc>
        <w:tc>
          <w:tcPr>
            <w:tcW w:w="3426" w:type="dxa"/>
            <w:gridSpan w:val="2"/>
            <w:shd w:val="clear" w:color="auto" w:fill="auto"/>
          </w:tcPr>
          <w:p w14:paraId="5F25CCAC" w14:textId="0FE8FC3A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Drugi</w:t>
            </w:r>
            <w:r>
              <w:rPr>
                <w:b/>
                <w:sz w:val="20"/>
                <w:szCs w:val="20"/>
              </w:rPr>
              <w:t>e i</w:t>
            </w:r>
            <w:r w:rsidRPr="00A147EB">
              <w:rPr>
                <w:b/>
                <w:sz w:val="20"/>
                <w:szCs w:val="20"/>
              </w:rPr>
              <w:t>mię</w:t>
            </w:r>
          </w:p>
        </w:tc>
      </w:tr>
      <w:tr w:rsidR="00872B03" w14:paraId="71E3D1EB" w14:textId="77777777" w:rsidTr="00872B03">
        <w:trPr>
          <w:trHeight w:val="944"/>
        </w:trPr>
        <w:tc>
          <w:tcPr>
            <w:tcW w:w="5722" w:type="dxa"/>
            <w:gridSpan w:val="2"/>
          </w:tcPr>
          <w:p w14:paraId="35F9950D" w14:textId="63003EDE" w:rsidR="00872B03" w:rsidRPr="00A147EB" w:rsidRDefault="00872B03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Nr PESEL</w:t>
            </w:r>
          </w:p>
        </w:tc>
        <w:tc>
          <w:tcPr>
            <w:tcW w:w="3426" w:type="dxa"/>
            <w:gridSpan w:val="2"/>
            <w:shd w:val="clear" w:color="auto" w:fill="auto"/>
          </w:tcPr>
          <w:p w14:paraId="42D7F521" w14:textId="676DAA98" w:rsidR="00872B03" w:rsidRPr="00A147EB" w:rsidRDefault="00872B03" w:rsidP="00D225F4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 xml:space="preserve">Seria i </w:t>
            </w:r>
            <w:r>
              <w:rPr>
                <w:b/>
                <w:sz w:val="20"/>
                <w:szCs w:val="20"/>
              </w:rPr>
              <w:t>n</w:t>
            </w:r>
            <w:r w:rsidRPr="00A147EB">
              <w:rPr>
                <w:b/>
                <w:sz w:val="20"/>
                <w:szCs w:val="20"/>
              </w:rPr>
              <w:t xml:space="preserve">r dowodu </w:t>
            </w:r>
            <w:r w:rsidR="00D225F4">
              <w:rPr>
                <w:b/>
                <w:sz w:val="20"/>
                <w:szCs w:val="20"/>
              </w:rPr>
              <w:t>tożsamości</w:t>
            </w:r>
            <w:r>
              <w:rPr>
                <w:b/>
                <w:sz w:val="20"/>
                <w:szCs w:val="20"/>
              </w:rPr>
              <w:t xml:space="preserve"> (jeżeli osobie nie nadano nr PESEL)</w:t>
            </w:r>
          </w:p>
        </w:tc>
      </w:tr>
      <w:tr w:rsidR="00063084" w14:paraId="4059AB6E" w14:textId="77777777" w:rsidTr="00063084">
        <w:trPr>
          <w:trHeight w:val="274"/>
        </w:trPr>
        <w:tc>
          <w:tcPr>
            <w:tcW w:w="9148" w:type="dxa"/>
            <w:gridSpan w:val="4"/>
          </w:tcPr>
          <w:p w14:paraId="219A87D5" w14:textId="559332E0" w:rsidR="00063084" w:rsidRPr="00A147EB" w:rsidRDefault="00063084" w:rsidP="00181C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adresu zamieszkania</w:t>
            </w:r>
          </w:p>
        </w:tc>
      </w:tr>
      <w:tr w:rsidR="00FB47E9" w14:paraId="467DDCA6" w14:textId="77777777" w:rsidTr="00181CF0">
        <w:trPr>
          <w:trHeight w:val="802"/>
        </w:trPr>
        <w:tc>
          <w:tcPr>
            <w:tcW w:w="2619" w:type="dxa"/>
          </w:tcPr>
          <w:p w14:paraId="4BF929E5" w14:textId="7777777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Kraj</w:t>
            </w:r>
          </w:p>
        </w:tc>
        <w:tc>
          <w:tcPr>
            <w:tcW w:w="3103" w:type="dxa"/>
            <w:shd w:val="clear" w:color="auto" w:fill="auto"/>
          </w:tcPr>
          <w:p w14:paraId="30C9040B" w14:textId="7777777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3426" w:type="dxa"/>
            <w:gridSpan w:val="2"/>
            <w:shd w:val="clear" w:color="auto" w:fill="auto"/>
          </w:tcPr>
          <w:p w14:paraId="2AACE946" w14:textId="7777777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Powiat</w:t>
            </w:r>
          </w:p>
        </w:tc>
      </w:tr>
      <w:tr w:rsidR="00FB47E9" w14:paraId="489AA21B" w14:textId="77777777" w:rsidTr="004834B2">
        <w:trPr>
          <w:trHeight w:val="802"/>
        </w:trPr>
        <w:tc>
          <w:tcPr>
            <w:tcW w:w="2619" w:type="dxa"/>
          </w:tcPr>
          <w:p w14:paraId="6586AB50" w14:textId="7777777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3103" w:type="dxa"/>
            <w:shd w:val="clear" w:color="auto" w:fill="auto"/>
          </w:tcPr>
          <w:p w14:paraId="7A670230" w14:textId="7777777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1503" w:type="dxa"/>
            <w:shd w:val="clear" w:color="auto" w:fill="auto"/>
          </w:tcPr>
          <w:p w14:paraId="5CCBDB61" w14:textId="7777777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Nr domu</w:t>
            </w:r>
          </w:p>
        </w:tc>
        <w:tc>
          <w:tcPr>
            <w:tcW w:w="1923" w:type="dxa"/>
            <w:shd w:val="clear" w:color="auto" w:fill="auto"/>
          </w:tcPr>
          <w:p w14:paraId="13AC0077" w14:textId="7777777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Nr lokalu</w:t>
            </w:r>
          </w:p>
        </w:tc>
      </w:tr>
      <w:tr w:rsidR="00FB47E9" w14:paraId="033C83E1" w14:textId="77777777" w:rsidTr="004834B2">
        <w:trPr>
          <w:cantSplit/>
          <w:trHeight w:val="802"/>
        </w:trPr>
        <w:tc>
          <w:tcPr>
            <w:tcW w:w="7225" w:type="dxa"/>
            <w:gridSpan w:val="3"/>
          </w:tcPr>
          <w:p w14:paraId="6F49CD95" w14:textId="7777777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1923" w:type="dxa"/>
            <w:shd w:val="clear" w:color="auto" w:fill="auto"/>
          </w:tcPr>
          <w:p w14:paraId="7D60BCEB" w14:textId="77777777" w:rsidR="00FB47E9" w:rsidRPr="00A147EB" w:rsidRDefault="00FB47E9" w:rsidP="00181CF0">
            <w:pPr>
              <w:rPr>
                <w:b/>
                <w:sz w:val="20"/>
                <w:szCs w:val="20"/>
              </w:rPr>
            </w:pPr>
            <w:r w:rsidRPr="00A147EB">
              <w:rPr>
                <w:b/>
                <w:sz w:val="20"/>
                <w:szCs w:val="20"/>
              </w:rPr>
              <w:t>Kod pocztowy</w:t>
            </w:r>
          </w:p>
        </w:tc>
      </w:tr>
      <w:tr w:rsidR="00181CF0" w14:paraId="21487EC7" w14:textId="77777777" w:rsidTr="00181CF0">
        <w:trPr>
          <w:trHeight w:val="398"/>
        </w:trPr>
        <w:tc>
          <w:tcPr>
            <w:tcW w:w="9148" w:type="dxa"/>
            <w:gridSpan w:val="4"/>
            <w:tcBorders>
              <w:left w:val="nil"/>
              <w:right w:val="nil"/>
            </w:tcBorders>
          </w:tcPr>
          <w:p w14:paraId="2F1DB228" w14:textId="77777777" w:rsidR="00181CF0" w:rsidRDefault="00181CF0" w:rsidP="00181CF0">
            <w:pPr>
              <w:spacing w:line="360" w:lineRule="atLeast"/>
              <w:rPr>
                <w:rFonts w:ascii="Open Sans" w:eastAsia="Times New Roman" w:hAnsi="Open Sans" w:cs="Open Sans"/>
                <w:b/>
                <w:color w:val="333333"/>
                <w:lang w:eastAsia="pl-PL"/>
              </w:rPr>
            </w:pPr>
          </w:p>
        </w:tc>
      </w:tr>
      <w:tr w:rsidR="00FB47E9" w14:paraId="512E5706" w14:textId="77777777" w:rsidTr="00181CF0">
        <w:trPr>
          <w:trHeight w:val="398"/>
        </w:trPr>
        <w:tc>
          <w:tcPr>
            <w:tcW w:w="9148" w:type="dxa"/>
            <w:gridSpan w:val="4"/>
          </w:tcPr>
          <w:p w14:paraId="31E2499A" w14:textId="70EE17E0" w:rsidR="00FB47E9" w:rsidRPr="00FB47E9" w:rsidRDefault="00FB47E9" w:rsidP="00181CF0">
            <w:pPr>
              <w:spacing w:line="360" w:lineRule="atLeast"/>
              <w:rPr>
                <w:rFonts w:ascii="Open Sans" w:eastAsia="Times New Roman" w:hAnsi="Open Sans" w:cs="Open Sans"/>
                <w:b/>
                <w:color w:val="333333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color w:val="333333"/>
                <w:lang w:eastAsia="pl-PL"/>
              </w:rPr>
              <w:t>Oświadczenia</w:t>
            </w:r>
            <w:r w:rsidRPr="00FB47E9">
              <w:rPr>
                <w:rFonts w:ascii="Open Sans" w:eastAsia="Times New Roman" w:hAnsi="Open Sans" w:cs="Open Sans"/>
                <w:b/>
                <w:color w:val="333333"/>
                <w:lang w:eastAsia="pl-PL"/>
              </w:rPr>
              <w:t xml:space="preserve"> uprawnionego pracownika</w:t>
            </w:r>
          </w:p>
        </w:tc>
      </w:tr>
      <w:tr w:rsidR="00FB47E9" w14:paraId="3779FE9E" w14:textId="77777777" w:rsidTr="00181CF0">
        <w:trPr>
          <w:trHeight w:val="966"/>
        </w:trPr>
        <w:tc>
          <w:tcPr>
            <w:tcW w:w="9148" w:type="dxa"/>
            <w:gridSpan w:val="4"/>
          </w:tcPr>
          <w:p w14:paraId="748A682B" w14:textId="34461E01" w:rsidR="00FB47E9" w:rsidRPr="000A689D" w:rsidRDefault="00FB47E9" w:rsidP="00181CF0">
            <w:pPr>
              <w:spacing w:line="396" w:lineRule="atLeast"/>
              <w:jc w:val="both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Oświadczam, że zamierzam </w:t>
            </w:r>
            <w:r w:rsidR="0021684A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skorzystać z prawa do nieodpłatnego nabycia od Skarbu Państwa akcji spółki Polskie Porty Lotnicze S</w:t>
            </w:r>
            <w:r w:rsidR="00E358B3">
              <w:rPr>
                <w:rFonts w:ascii="Open Sans" w:eastAsia="Times New Roman" w:hAnsi="Open Sans" w:cs="Open Sans"/>
                <w:color w:val="333333"/>
                <w:lang w:eastAsia="pl-PL"/>
              </w:rPr>
              <w:t>półka Akcyjna</w:t>
            </w:r>
            <w:r w:rsidR="0021684A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powstałej w wyniku komercjalizacji Przedsiębiorstwa Państwowego „Porty Lotnicze”.</w:t>
            </w:r>
          </w:p>
          <w:p w14:paraId="5619D129" w14:textId="77777777" w:rsidR="00FB47E9" w:rsidRDefault="00FB47E9" w:rsidP="00181CF0">
            <w:pPr>
              <w:spacing w:line="360" w:lineRule="atLeas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</w:p>
        </w:tc>
      </w:tr>
      <w:tr w:rsidR="00FB47E9" w14:paraId="6F01CCFF" w14:textId="77777777" w:rsidTr="0006724D">
        <w:trPr>
          <w:trHeight w:val="1129"/>
        </w:trPr>
        <w:tc>
          <w:tcPr>
            <w:tcW w:w="9148" w:type="dxa"/>
            <w:gridSpan w:val="4"/>
            <w:vAlign w:val="bottom"/>
          </w:tcPr>
          <w:p w14:paraId="4E34A3E9" w14:textId="77777777" w:rsidR="00FB47E9" w:rsidRPr="00FB47E9" w:rsidRDefault="00FB47E9" w:rsidP="00181CF0">
            <w:pPr>
              <w:spacing w:line="396" w:lineRule="atLeast"/>
              <w:jc w:val="right"/>
              <w:rPr>
                <w:rFonts w:cstheme="minorHAnsi"/>
              </w:rPr>
            </w:pPr>
          </w:p>
          <w:p w14:paraId="67CAED63" w14:textId="14DD1F74" w:rsidR="00FB47E9" w:rsidRPr="00FB47E9" w:rsidRDefault="00181CF0" w:rsidP="00181CF0">
            <w:pPr>
              <w:spacing w:line="396" w:lineRule="atLeast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B47E9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 w:rsidRPr="00FB47E9"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  <w:t>złożenia oświadczenia,</w:t>
            </w:r>
            <w:r w:rsidRPr="00FB47E9">
              <w:rPr>
                <w:rFonts w:cstheme="minorHAnsi"/>
                <w:b/>
                <w:sz w:val="20"/>
                <w:szCs w:val="20"/>
              </w:rPr>
              <w:t xml:space="preserve"> Podpis</w:t>
            </w:r>
          </w:p>
        </w:tc>
      </w:tr>
      <w:tr w:rsidR="00FB47E9" w14:paraId="23675500" w14:textId="77777777" w:rsidTr="0006724D">
        <w:trPr>
          <w:trHeight w:val="2320"/>
        </w:trPr>
        <w:tc>
          <w:tcPr>
            <w:tcW w:w="9148" w:type="dxa"/>
            <w:gridSpan w:val="4"/>
          </w:tcPr>
          <w:p w14:paraId="3119FBCB" w14:textId="77777777" w:rsidR="00181CF0" w:rsidRDefault="00181CF0" w:rsidP="00181CF0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181CF0">
              <w:rPr>
                <w:rFonts w:ascii="Open Sans" w:eastAsia="Times New Roman" w:hAnsi="Open Sans" w:cs="Open Sans"/>
                <w:color w:val="333333"/>
                <w:lang w:eastAsia="pl-PL"/>
              </w:rPr>
              <w:t>Oświadczam, że nie skorzystałem z prawa do nieodpłatnego nabycia akcji w innej spółce.</w:t>
            </w:r>
          </w:p>
          <w:p w14:paraId="5124DE14" w14:textId="77777777" w:rsidR="00EF0C77" w:rsidRPr="00181CF0" w:rsidRDefault="00EF0C77" w:rsidP="00181CF0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</w:p>
          <w:p w14:paraId="5855CD14" w14:textId="6EA953C0" w:rsidR="00181CF0" w:rsidRPr="0006724D" w:rsidRDefault="00181CF0" w:rsidP="00181CF0">
            <w:pP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6724D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Pouczenie</w:t>
            </w:r>
          </w:p>
          <w:p w14:paraId="15ACDB57" w14:textId="3E7EB49A" w:rsidR="00FB47E9" w:rsidRPr="0006724D" w:rsidRDefault="007C7E13" w:rsidP="0006724D">
            <w:pPr>
              <w:jc w:val="both"/>
              <w:rPr>
                <w:sz w:val="18"/>
                <w:szCs w:val="18"/>
              </w:rPr>
            </w:pPr>
            <w:r w:rsidRPr="00CC60F5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pl-PL"/>
              </w:rPr>
              <w:t>PPL wskazuje, że zgodnie z art. 69e ustawy z dnia 30 sierpnia 1996 r. o komercjalizacji i niektórych uprawnieniach pracowników, każdy kto składa fałszywe</w:t>
            </w:r>
            <w:r w:rsidRPr="00CC60F5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oświadczenie w celu wyłudzenia od Skarbu Państwa nieodpłatnie zbywanych akcji spółek należących do Skarbu Państwa, innych papierów wartościowych lub innego świadczenia określonego w przepisach </w:t>
            </w:r>
            <w:r w:rsidR="0006724D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CC60F5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o prywatyzacji mienia Skarbu Państwa, do którego otrzymania nie jest uprawniony, </w:t>
            </w:r>
            <w:r w:rsidRPr="00CC60F5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pl-PL"/>
              </w:rPr>
              <w:t>podlega karze grzywny albo karze aresztu, albo obu tym karom łącznie.</w:t>
            </w:r>
          </w:p>
        </w:tc>
      </w:tr>
      <w:tr w:rsidR="00181CF0" w14:paraId="4951B8E4" w14:textId="77777777" w:rsidTr="0006724D">
        <w:trPr>
          <w:trHeight w:val="1065"/>
        </w:trPr>
        <w:tc>
          <w:tcPr>
            <w:tcW w:w="9148" w:type="dxa"/>
            <w:gridSpan w:val="4"/>
            <w:vAlign w:val="bottom"/>
          </w:tcPr>
          <w:p w14:paraId="54F154DE" w14:textId="2EDFBCAC" w:rsidR="00181CF0" w:rsidRDefault="00181CF0" w:rsidP="00181CF0">
            <w:pPr>
              <w:spacing w:line="360" w:lineRule="atLeast"/>
              <w:jc w:val="right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FB47E9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 w:rsidRPr="00FB47E9">
              <w:rPr>
                <w:rFonts w:eastAsia="Times New Roman" w:cstheme="minorHAnsi"/>
                <w:b/>
                <w:color w:val="333333"/>
                <w:sz w:val="20"/>
                <w:szCs w:val="20"/>
                <w:lang w:eastAsia="pl-PL"/>
              </w:rPr>
              <w:t>złożenia oświadczenia,</w:t>
            </w:r>
            <w:r w:rsidRPr="00FB47E9">
              <w:rPr>
                <w:rFonts w:cstheme="minorHAnsi"/>
                <w:b/>
                <w:sz w:val="20"/>
                <w:szCs w:val="20"/>
              </w:rPr>
              <w:t xml:space="preserve"> Podpis</w:t>
            </w:r>
          </w:p>
        </w:tc>
      </w:tr>
    </w:tbl>
    <w:p w14:paraId="31808929" w14:textId="77777777" w:rsidR="00FB47E9" w:rsidRDefault="00FB47E9" w:rsidP="000A689D">
      <w:pPr>
        <w:spacing w:line="360" w:lineRule="atLeast"/>
        <w:rPr>
          <w:rFonts w:ascii="Open Sans" w:eastAsia="Times New Roman" w:hAnsi="Open Sans" w:cs="Open Sans"/>
          <w:color w:val="333333"/>
          <w:lang w:eastAsia="pl-PL"/>
        </w:rPr>
      </w:pPr>
    </w:p>
    <w:p w14:paraId="57E86ADF" w14:textId="17A73CF6" w:rsidR="00F56ED0" w:rsidRPr="0010482D" w:rsidRDefault="00F56ED0" w:rsidP="00F56ED0">
      <w:pPr>
        <w:pStyle w:val="NormalnyWeb"/>
        <w:jc w:val="center"/>
        <w:rPr>
          <w:rFonts w:ascii="Arial" w:hAnsi="Arial" w:cs="Arial"/>
          <w:sz w:val="18"/>
          <w:szCs w:val="18"/>
        </w:rPr>
      </w:pPr>
      <w:r w:rsidRPr="0010482D">
        <w:rPr>
          <w:rStyle w:val="Pogrubienie"/>
          <w:rFonts w:ascii="Arial" w:hAnsi="Arial" w:cs="Arial"/>
          <w:sz w:val="18"/>
          <w:szCs w:val="18"/>
        </w:rPr>
        <w:lastRenderedPageBreak/>
        <w:t>Klauzula informacyjna dotycząca przetwarzania danych osobowych</w:t>
      </w:r>
      <w:r w:rsidRPr="0010482D">
        <w:rPr>
          <w:rFonts w:ascii="Arial" w:hAnsi="Arial" w:cs="Arial"/>
          <w:b/>
          <w:bCs/>
          <w:sz w:val="18"/>
          <w:szCs w:val="18"/>
        </w:rPr>
        <w:br/>
      </w:r>
      <w:r w:rsidRPr="0010482D">
        <w:rPr>
          <w:rStyle w:val="Pogrubienie"/>
          <w:rFonts w:ascii="Arial" w:hAnsi="Arial" w:cs="Arial"/>
          <w:sz w:val="18"/>
          <w:szCs w:val="18"/>
        </w:rPr>
        <w:t>w związku z zamiarem nieodpłatnego nabycia akcji przez uprawnionego pracownika od Skarbu Państwa po komercjalizacji przedsiębiorstwa państwowego „Porty Lotnicze”</w:t>
      </w:r>
    </w:p>
    <w:p w14:paraId="0E932B7C" w14:textId="77777777" w:rsidR="00D225F4" w:rsidRPr="00FE525B" w:rsidRDefault="00D225F4" w:rsidP="00D225F4">
      <w:pPr>
        <w:tabs>
          <w:tab w:val="left" w:pos="360"/>
          <w:tab w:val="left" w:pos="720"/>
          <w:tab w:val="right" w:pos="7992"/>
        </w:tabs>
        <w:spacing w:before="240" w:after="120"/>
        <w:jc w:val="both"/>
        <w:rPr>
          <w:rFonts w:eastAsia="Times New Roman" w:cstheme="minorHAnsi"/>
          <w:kern w:val="16"/>
          <w:sz w:val="20"/>
          <w:szCs w:val="20"/>
          <w:lang w:eastAsia="en-GB"/>
        </w:rPr>
      </w:pP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>Zgodnie z art. 13 ust. 1 oraz 14 ust. 1 i 2 Rozporządzenia Parlamentu Europejskiego i Rady (UE) 2016/679 z dnia 27 kwietnia 2016 r. w sprawie ochrony osób fizycznych w związku z przetwarzaniem danych osobowych i</w:t>
      </w:r>
      <w:r>
        <w:rPr>
          <w:rFonts w:eastAsia="Times New Roman" w:cstheme="minorHAnsi"/>
          <w:kern w:val="16"/>
          <w:sz w:val="20"/>
          <w:szCs w:val="20"/>
          <w:lang w:eastAsia="en-GB"/>
        </w:rPr>
        <w:t> 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>w</w:t>
      </w:r>
      <w:r>
        <w:rPr>
          <w:rFonts w:eastAsia="Times New Roman" w:cstheme="minorHAnsi"/>
          <w:kern w:val="16"/>
          <w:sz w:val="20"/>
          <w:szCs w:val="20"/>
          <w:lang w:eastAsia="en-GB"/>
        </w:rPr>
        <w:t> 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sprawie swobodnego przepływu takich danych oraz uchylenia dyrektywy 95/46/WE (Dz. U. UE L 119/1 z dnia 4 maja 2016 r.), zwanym dalej „RODO”, Polskie Porty Lotnicze Spółka Akcyjna (dalej „PPL S.A.”) informuje, że: </w:t>
      </w:r>
    </w:p>
    <w:p w14:paraId="3EF7EEF1" w14:textId="56979413" w:rsidR="00D225F4" w:rsidRPr="00FE525B" w:rsidRDefault="00D225F4" w:rsidP="00D225F4">
      <w:pPr>
        <w:tabs>
          <w:tab w:val="left" w:pos="360"/>
          <w:tab w:val="left" w:pos="720"/>
          <w:tab w:val="right" w:pos="7992"/>
        </w:tabs>
        <w:jc w:val="both"/>
        <w:rPr>
          <w:rFonts w:eastAsia="Times New Roman" w:cstheme="minorHAnsi"/>
          <w:kern w:val="16"/>
          <w:sz w:val="20"/>
          <w:szCs w:val="20"/>
          <w:lang w:eastAsia="en-GB"/>
        </w:rPr>
      </w:pPr>
      <w:r w:rsidRPr="00FE525B">
        <w:rPr>
          <w:rFonts w:eastAsia="Times New Roman" w:cstheme="minorHAnsi"/>
          <w:b/>
          <w:kern w:val="16"/>
          <w:sz w:val="20"/>
          <w:szCs w:val="20"/>
          <w:lang w:eastAsia="en-GB"/>
        </w:rPr>
        <w:t>Administrator Danych: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 Administratorem Pani/Pana danych osobowych są </w:t>
      </w:r>
      <w:r w:rsidR="005F5233">
        <w:rPr>
          <w:rFonts w:eastAsia="Times New Roman" w:cstheme="minorHAnsi"/>
          <w:kern w:val="16"/>
          <w:sz w:val="20"/>
          <w:szCs w:val="20"/>
          <w:lang w:eastAsia="en-GB"/>
        </w:rPr>
        <w:t>PPL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 S.A. z siedzibą w</w:t>
      </w:r>
      <w:r>
        <w:rPr>
          <w:rFonts w:eastAsia="Times New Roman" w:cstheme="minorHAnsi"/>
          <w:kern w:val="16"/>
          <w:sz w:val="20"/>
          <w:szCs w:val="20"/>
          <w:lang w:eastAsia="en-GB"/>
        </w:rPr>
        <w:t> 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Warszawie </w:t>
      </w:r>
      <w:r w:rsidR="005F5233">
        <w:rPr>
          <w:rFonts w:eastAsia="Times New Roman" w:cstheme="minorHAnsi"/>
          <w:kern w:val="16"/>
          <w:sz w:val="20"/>
          <w:szCs w:val="20"/>
          <w:lang w:eastAsia="en-GB"/>
        </w:rPr>
        <w:br/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(00-906), przy ul. Żwirki i Wigury 1. Z administratorem danych osobowych można się skontaktować poprzez adres e-mail: </w:t>
      </w:r>
      <w:hyperlink r:id="rId8" w:history="1">
        <w:r w:rsidRPr="00FE525B">
          <w:rPr>
            <w:rFonts w:eastAsia="Times New Roman" w:cstheme="minorHAnsi"/>
            <w:kern w:val="16"/>
            <w:sz w:val="20"/>
            <w:szCs w:val="20"/>
            <w:lang w:eastAsia="en-GB"/>
          </w:rPr>
          <w:t>kontakt@ppl.pl</w:t>
        </w:r>
      </w:hyperlink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, telefonicznie: 48 (22) 650 11 11 lub pisemnie na adres siedziby wskazany powyżej.    </w:t>
      </w:r>
    </w:p>
    <w:p w14:paraId="48967B8D" w14:textId="77777777" w:rsidR="00D225F4" w:rsidRPr="00FE525B" w:rsidRDefault="00D225F4" w:rsidP="00D225F4">
      <w:pPr>
        <w:tabs>
          <w:tab w:val="left" w:pos="360"/>
          <w:tab w:val="left" w:pos="720"/>
          <w:tab w:val="right" w:pos="7992"/>
        </w:tabs>
        <w:spacing w:before="60"/>
        <w:jc w:val="both"/>
        <w:rPr>
          <w:rFonts w:eastAsia="Times New Roman" w:cstheme="minorHAnsi"/>
          <w:kern w:val="16"/>
          <w:sz w:val="20"/>
          <w:szCs w:val="20"/>
          <w:lang w:eastAsia="en-GB"/>
        </w:rPr>
      </w:pPr>
      <w:r w:rsidRPr="00FE525B">
        <w:rPr>
          <w:rFonts w:eastAsia="Times New Roman" w:cstheme="minorHAnsi"/>
          <w:b/>
          <w:kern w:val="16"/>
          <w:sz w:val="20"/>
          <w:szCs w:val="20"/>
          <w:lang w:eastAsia="en-GB"/>
        </w:rPr>
        <w:t>Inspektor Ochrony  Danych: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  W PPL </w:t>
      </w:r>
      <w:r>
        <w:rPr>
          <w:rFonts w:eastAsia="Times New Roman" w:cstheme="minorHAnsi"/>
          <w:kern w:val="16"/>
          <w:sz w:val="20"/>
          <w:szCs w:val="20"/>
          <w:lang w:eastAsia="en-GB"/>
        </w:rPr>
        <w:t xml:space="preserve">S.A. </w:t>
      </w:r>
      <w:r w:rsidRPr="00FE525B">
        <w:rPr>
          <w:rFonts w:eastAsia="Times New Roman" w:cstheme="minorHAnsi"/>
          <w:kern w:val="16"/>
          <w:sz w:val="20"/>
          <w:szCs w:val="20"/>
          <w:lang w:eastAsia="pl-PL"/>
        </w:rPr>
        <w:t xml:space="preserve">wyznaczony został Inspektor Ochrony Danych, z którym można się skontaktować poprzez adres 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e-mail: </w:t>
      </w:r>
      <w:hyperlink r:id="rId9" w:history="1">
        <w:r w:rsidRPr="00FE525B">
          <w:rPr>
            <w:rFonts w:eastAsia="Times New Roman" w:cstheme="minorHAnsi"/>
            <w:kern w:val="16"/>
            <w:sz w:val="20"/>
            <w:szCs w:val="20"/>
            <w:lang w:eastAsia="en-GB"/>
          </w:rPr>
          <w:t>IODO@ppl.pl</w:t>
        </w:r>
      </w:hyperlink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 , telefonicznie: 48 (22) 650 30 47 </w:t>
      </w:r>
      <w:r w:rsidRPr="00FE525B">
        <w:rPr>
          <w:rFonts w:eastAsia="Times New Roman" w:cstheme="minorHAnsi"/>
          <w:kern w:val="16"/>
          <w:sz w:val="20"/>
          <w:szCs w:val="20"/>
          <w:lang w:eastAsia="pl-PL"/>
        </w:rPr>
        <w:t>lub pisemnie na adres: Polskie Porty Lotnicze S.A., ul. Żwirki i Wigury 1, (00-906) Warszawa z dopiskiem „Inspektor Ochrony Danych”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>.</w:t>
      </w:r>
    </w:p>
    <w:p w14:paraId="500EAE8F" w14:textId="77777777" w:rsidR="00D225F4" w:rsidRPr="00FE525B" w:rsidRDefault="00D225F4" w:rsidP="00D225F4">
      <w:pPr>
        <w:tabs>
          <w:tab w:val="left" w:pos="360"/>
          <w:tab w:val="left" w:pos="720"/>
          <w:tab w:val="right" w:pos="7992"/>
        </w:tabs>
        <w:spacing w:before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E525B">
        <w:rPr>
          <w:rFonts w:eastAsia="Times New Roman" w:cstheme="minorHAnsi"/>
          <w:b/>
          <w:kern w:val="16"/>
          <w:sz w:val="20"/>
          <w:szCs w:val="20"/>
          <w:lang w:eastAsia="en-GB"/>
        </w:rPr>
        <w:t>Cele przetwarzania</w:t>
      </w:r>
      <w:r w:rsidRPr="00FE525B">
        <w:rPr>
          <w:rFonts w:eastAsia="Times New Roman" w:cstheme="minorHAnsi"/>
          <w:color w:val="000000"/>
          <w:kern w:val="16"/>
          <w:sz w:val="20"/>
          <w:szCs w:val="20"/>
          <w:lang w:eastAsia="en-GB"/>
        </w:rPr>
        <w:t xml:space="preserve"> </w:t>
      </w:r>
      <w:r w:rsidRPr="00FE525B">
        <w:rPr>
          <w:rFonts w:eastAsia="Times New Roman" w:cstheme="minorHAnsi"/>
          <w:b/>
          <w:kern w:val="16"/>
          <w:sz w:val="20"/>
          <w:szCs w:val="20"/>
          <w:lang w:eastAsia="en-GB"/>
        </w:rPr>
        <w:t>danych osobowych: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 Zebrane dane osobowe obejmujące Pani/Pana dane identyfikacyjne (tj.</w:t>
      </w:r>
      <w:r>
        <w:rPr>
          <w:rFonts w:eastAsia="Times New Roman" w:cstheme="minorHAnsi"/>
          <w:kern w:val="16"/>
          <w:sz w:val="20"/>
          <w:szCs w:val="20"/>
          <w:lang w:eastAsia="en-GB"/>
        </w:rPr>
        <w:t> 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imię/imiona, nazwisko, numer PESEL, a </w:t>
      </w:r>
      <w:r w:rsidRPr="00FE525B">
        <w:rPr>
          <w:rFonts w:cstheme="minorHAnsi"/>
          <w:sz w:val="20"/>
          <w:szCs w:val="20"/>
        </w:rPr>
        <w:t xml:space="preserve">w przypadku gdy osobie nie nadano numeru PESEL - 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seria i numer dowodu osobistego) oraz dane kontaktowe (tj. adres zamieszkania), przetwarzane będą w następujących </w:t>
      </w:r>
      <w:r w:rsidRPr="00FE525B">
        <w:rPr>
          <w:rFonts w:eastAsia="Times New Roman" w:cstheme="minorHAnsi"/>
          <w:sz w:val="20"/>
          <w:szCs w:val="20"/>
          <w:lang w:eastAsia="pl-PL"/>
        </w:rPr>
        <w:t xml:space="preserve">celach:  </w:t>
      </w:r>
    </w:p>
    <w:p w14:paraId="5E4B71B9" w14:textId="77777777" w:rsidR="00D225F4" w:rsidRPr="00FE525B" w:rsidRDefault="00D225F4" w:rsidP="00D225F4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right" w:pos="7992"/>
        </w:tabs>
        <w:spacing w:after="0" w:line="240" w:lineRule="auto"/>
        <w:jc w:val="both"/>
        <w:rPr>
          <w:rFonts w:asciiTheme="minorHAnsi" w:eastAsia="Times New Roman" w:hAnsiTheme="minorHAnsi" w:cstheme="minorHAnsi"/>
          <w:strike/>
          <w:sz w:val="20"/>
          <w:szCs w:val="20"/>
          <w:lang w:eastAsia="pl-PL"/>
        </w:rPr>
      </w:pP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ustalenia przez PPL S.A. grupy osób uprawnionych do nieodpłatnego nabycia akcji, w szczególności wpisania danej osoby na listę uprawnionych pracowników, oraz udostępnienia tej listy do wglądu osobom uprawnionym w siedzibie spółki oraz we wszystkich jej oddziałach i zakładach, </w:t>
      </w:r>
    </w:p>
    <w:p w14:paraId="0F56B4E1" w14:textId="77777777" w:rsidR="00D225F4" w:rsidRPr="00FE525B" w:rsidRDefault="00D225F4" w:rsidP="00D225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prawidłowej realizacji zadań wynikających z obsługi podmiotów posiadających akcje PPL S.A., w tym w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celu przeprowadzenia Walnego Zgromadzenia Akcjonariuszy PPL S.A. i umożliwienia uczestnictwa w nim, sporządzenia i udostępnienia na żądanie listy akcjonariuszy oraz ewentualnej realizacji prawa do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udziału w zysku, jak też realizacji wymogów prawa spoczywających na PPL S.A. </w:t>
      </w:r>
    </w:p>
    <w:p w14:paraId="0C65DA15" w14:textId="77777777" w:rsidR="00D225F4" w:rsidRPr="00FE525B" w:rsidRDefault="00D225F4" w:rsidP="00D225F4">
      <w:pPr>
        <w:spacing w:before="6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E525B">
        <w:rPr>
          <w:rFonts w:eastAsia="Times New Roman" w:cstheme="minorHAnsi"/>
          <w:b/>
          <w:sz w:val="20"/>
          <w:szCs w:val="20"/>
          <w:lang w:eastAsia="pl-PL"/>
        </w:rPr>
        <w:t xml:space="preserve">Podstawa prawna przetwarzania danych osobowych: </w:t>
      </w:r>
      <w:r w:rsidRPr="00FE525B">
        <w:rPr>
          <w:rFonts w:eastAsia="Times New Roman" w:cstheme="minorHAnsi"/>
          <w:sz w:val="20"/>
          <w:szCs w:val="20"/>
          <w:lang w:eastAsia="pl-PL"/>
        </w:rPr>
        <w:t xml:space="preserve">Podstawą prawną przetwarzania Pani/Pana danych osobowych jest: </w:t>
      </w:r>
    </w:p>
    <w:p w14:paraId="3A6C0FE7" w14:textId="77777777" w:rsidR="00D225F4" w:rsidRPr="00FE525B" w:rsidRDefault="00D225F4" w:rsidP="00D225F4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w celach wskazanych w pkt a) powyżej, wypełnianie obowiązków prawnych ciążących na PPL S.A. zgodnie z </w:t>
      </w:r>
      <w:r w:rsidRPr="00FE525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art. 6 ust. 1 lit. c RODO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zw. z art. 36-38 ustawy z dnia 30 sierpnia 1996 r. o komercjalizacji 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niektórych uprawnieniach pracowników, § 2 i 3 Rozporządzenia Ministra Aktywów Państwowych z dnia 27 listopada 2020 r. w sprawie szczegółowych zasad podziału uprawnionych pracowników na grupy 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ustalenia liczby akcji przypadających na każdą z tych grup oraz trybu nabywania akcji przez uprawnionych pracowników w zw. z ustawą z dnia 22 lipca 2022 r. o usprawnieniu procesu inwestycyjnego Centralnego Portu Komunikacyjnego,</w:t>
      </w:r>
    </w:p>
    <w:p w14:paraId="5EAAD434" w14:textId="77777777" w:rsidR="00D225F4" w:rsidRPr="00FE525B" w:rsidRDefault="00D225F4" w:rsidP="00D225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 celach wskazanych w pkt b) powyżej, wypełnianie obowiązków prawnych ciążących na PPL S.A. zgodnie z </w:t>
      </w:r>
      <w:r w:rsidRPr="00FE525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art. 6 ust. 1 lit. c RODO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związanych m.in. z:</w:t>
      </w:r>
    </w:p>
    <w:p w14:paraId="5A9BAD13" w14:textId="77777777" w:rsidR="00D225F4" w:rsidRPr="00FE525B" w:rsidRDefault="00D225F4" w:rsidP="00D225F4">
      <w:pPr>
        <w:numPr>
          <w:ilvl w:val="0"/>
          <w:numId w:val="3"/>
        </w:numPr>
        <w:spacing w:after="100" w:afterAutospacing="1"/>
        <w:jc w:val="both"/>
        <w:rPr>
          <w:rFonts w:eastAsia="Times New Roman" w:cstheme="minorHAnsi"/>
          <w:sz w:val="20"/>
          <w:szCs w:val="20"/>
          <w:lang w:eastAsia="pl-PL"/>
        </w:rPr>
      </w:pPr>
      <w:r w:rsidRPr="00FE525B">
        <w:rPr>
          <w:rFonts w:eastAsia="Times New Roman" w:cstheme="minorHAnsi"/>
          <w:sz w:val="20"/>
          <w:szCs w:val="20"/>
          <w:lang w:eastAsia="pl-PL"/>
        </w:rPr>
        <w:t>art. 347 (realizacja prawa do zysku akcjonariusza), art. 406</w:t>
      </w:r>
      <w:r w:rsidRPr="00FE525B">
        <w:rPr>
          <w:rFonts w:eastAsia="Times New Roman" w:cstheme="minorHAnsi"/>
          <w:sz w:val="20"/>
          <w:szCs w:val="20"/>
          <w:vertAlign w:val="superscript"/>
          <w:lang w:eastAsia="pl-PL"/>
        </w:rPr>
        <w:t>3</w:t>
      </w:r>
      <w:r w:rsidRPr="00FE525B">
        <w:rPr>
          <w:rFonts w:eastAsia="Times New Roman" w:cstheme="minorHAnsi"/>
          <w:sz w:val="20"/>
          <w:szCs w:val="20"/>
          <w:lang w:eastAsia="pl-PL"/>
        </w:rPr>
        <w:t xml:space="preserve"> (zaświadczenie o prawie uczestnictwa w walnym zgromadzeniu), art. 407 (lista akcjonariuszy), art. 429 (wniosek o udzielenie informacji) ustawy z dnia 15 września 2000 r. Kodeks spółek handlowych, </w:t>
      </w:r>
    </w:p>
    <w:p w14:paraId="214B981B" w14:textId="77777777" w:rsidR="00D225F4" w:rsidRPr="00FE525B" w:rsidRDefault="00D225F4" w:rsidP="00D225F4">
      <w:pPr>
        <w:numPr>
          <w:ilvl w:val="0"/>
          <w:numId w:val="3"/>
        </w:numPr>
        <w:spacing w:after="100" w:afterAutospacing="1"/>
        <w:jc w:val="both"/>
        <w:rPr>
          <w:rFonts w:eastAsia="Times New Roman" w:cstheme="minorHAnsi"/>
          <w:sz w:val="20"/>
          <w:szCs w:val="20"/>
          <w:lang w:eastAsia="pl-PL"/>
        </w:rPr>
      </w:pPr>
      <w:r w:rsidRPr="00FE525B">
        <w:rPr>
          <w:rFonts w:eastAsia="Times New Roman" w:cstheme="minorHAnsi"/>
          <w:sz w:val="20"/>
          <w:szCs w:val="20"/>
          <w:lang w:eastAsia="pl-PL"/>
        </w:rPr>
        <w:t xml:space="preserve">art. 70 pkt 3 (obowiązki informacyjne spółki publicznej) ustawy z dnia 29 lipca 2005 r. o ofercie publicznej i warunkach wprowadzania instrumentów finansowych do zorganizowanego systemu obrotu oraz o spółkach publicznych, </w:t>
      </w:r>
    </w:p>
    <w:p w14:paraId="6C17145B" w14:textId="77777777" w:rsidR="00D225F4" w:rsidRPr="00FE525B" w:rsidRDefault="00D225F4" w:rsidP="00D225F4">
      <w:pPr>
        <w:numPr>
          <w:ilvl w:val="0"/>
          <w:numId w:val="3"/>
        </w:numPr>
        <w:spacing w:after="100" w:afterAutospacing="1"/>
        <w:jc w:val="both"/>
        <w:rPr>
          <w:rFonts w:eastAsia="Times New Roman" w:cstheme="minorHAnsi"/>
          <w:sz w:val="20"/>
          <w:szCs w:val="20"/>
          <w:lang w:eastAsia="pl-PL"/>
        </w:rPr>
      </w:pPr>
      <w:r w:rsidRPr="00FE525B">
        <w:rPr>
          <w:rFonts w:eastAsia="Times New Roman" w:cstheme="minorHAnsi"/>
          <w:sz w:val="20"/>
          <w:szCs w:val="20"/>
          <w:lang w:eastAsia="pl-PL"/>
        </w:rPr>
        <w:t xml:space="preserve">rozdziałem 2 (raport bieżący emitenta) Rozporządzenia Ministra Finansów z dnia 29 marca 2018 r. w sprawie informacji bieżących i okresowych przekazywanych przez emitentów papierów wartościowych oraz warunków uznawania za równoważne informacji wymaganych przepisami prawa państwa niebędącego państwem członkowskim, </w:t>
      </w:r>
    </w:p>
    <w:p w14:paraId="4C74CB03" w14:textId="77777777" w:rsidR="00D225F4" w:rsidRPr="00FE525B" w:rsidRDefault="00D225F4" w:rsidP="00D225F4">
      <w:pPr>
        <w:numPr>
          <w:ilvl w:val="0"/>
          <w:numId w:val="3"/>
        </w:numPr>
        <w:spacing w:before="100" w:beforeAutospacing="1"/>
        <w:jc w:val="both"/>
        <w:rPr>
          <w:rFonts w:eastAsia="Times New Roman" w:cstheme="minorHAnsi"/>
          <w:color w:val="7030A0"/>
          <w:sz w:val="20"/>
          <w:szCs w:val="20"/>
          <w:lang w:eastAsia="pl-PL"/>
        </w:rPr>
      </w:pPr>
      <w:r w:rsidRPr="00FE525B">
        <w:rPr>
          <w:rFonts w:eastAsia="Times New Roman" w:cstheme="minorHAnsi"/>
          <w:sz w:val="20"/>
          <w:szCs w:val="20"/>
          <w:lang w:eastAsia="pl-PL"/>
        </w:rPr>
        <w:t>art. 19 ust. 3 (obowiązek informacyjny emitenta) Rozporządzenia Parlamentu Europejskiego i Rady (UE) nr 596/2014 w sprawie nadużyć na rynku (rozporządzenie w sprawie nadużyć na rynku) oraz uchylające dyrektywę 2003/6/WE Parlamentu Europejskiego i Rady i dyrektywy Komisji 2003/124/WE, 2003/125/WE i 2004/72/WE,</w:t>
      </w:r>
    </w:p>
    <w:p w14:paraId="379D17EB" w14:textId="77777777" w:rsidR="00D225F4" w:rsidRPr="00FE525B" w:rsidRDefault="00D225F4" w:rsidP="00D225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prawnie uzasadniony interes PPL S.A. zgodnie z </w:t>
      </w:r>
      <w:r w:rsidRPr="00FE525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art. 6 ust. 1 lit. f RODO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związany z umożliwieniem kontaktu z akcjonariuszami, weryfikacją ich tożsamości oraz ewentualnym dochodzeniem lub odpieraniem roszczeń.</w:t>
      </w:r>
    </w:p>
    <w:p w14:paraId="20AB6671" w14:textId="77777777" w:rsidR="00D225F4" w:rsidRPr="00FE525B" w:rsidRDefault="00D225F4" w:rsidP="00D225F4">
      <w:pPr>
        <w:spacing w:before="60"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E525B">
        <w:rPr>
          <w:rFonts w:eastAsia="Times New Roman" w:cstheme="minorHAnsi"/>
          <w:b/>
          <w:sz w:val="20"/>
          <w:szCs w:val="20"/>
          <w:lang w:eastAsia="pl-PL"/>
        </w:rPr>
        <w:t xml:space="preserve">Odbiorcy danych osobowych: </w:t>
      </w:r>
      <w:r w:rsidRPr="00FE525B">
        <w:rPr>
          <w:rFonts w:eastAsia="Times New Roman" w:cstheme="minorHAnsi"/>
          <w:sz w:val="20"/>
          <w:szCs w:val="20"/>
          <w:lang w:eastAsia="pl-PL"/>
        </w:rPr>
        <w:t>Pani/Pana dane osobowe mogą zostać przekazane innym akcjonariuszom, w</w:t>
      </w:r>
      <w:r>
        <w:rPr>
          <w:rFonts w:eastAsia="Times New Roman" w:cstheme="minorHAnsi"/>
          <w:sz w:val="20"/>
          <w:szCs w:val="20"/>
          <w:lang w:eastAsia="pl-PL"/>
        </w:rPr>
        <w:t> </w:t>
      </w:r>
      <w:r w:rsidRPr="00FE525B">
        <w:rPr>
          <w:rFonts w:eastAsia="Times New Roman" w:cstheme="minorHAnsi"/>
          <w:sz w:val="20"/>
          <w:szCs w:val="20"/>
          <w:lang w:eastAsia="pl-PL"/>
        </w:rPr>
        <w:t xml:space="preserve">związku z ich prawem do przeglądania listy akcjonariuszy, w skutek wyłożenia listy akcjonariuszy w lokalu Zarządu oraz prawem do otrzymania odpisu tej listy. Ponadto, dane osobowe mogą być publikowane w raporcie </w:t>
      </w:r>
      <w:r w:rsidRPr="00FE525B">
        <w:rPr>
          <w:rFonts w:eastAsia="Times New Roman" w:cstheme="minorHAnsi"/>
          <w:sz w:val="20"/>
          <w:szCs w:val="20"/>
          <w:lang w:eastAsia="pl-PL"/>
        </w:rPr>
        <w:lastRenderedPageBreak/>
        <w:t>bieżącym oraz przekazywane do Komisji Nadzoru Finansowego, gdy posiadają Państwo co najmniej 5% liczby głosów na Walnym Zgromadzeniu akcjonariuszy.</w:t>
      </w:r>
    </w:p>
    <w:p w14:paraId="6A85CF3F" w14:textId="77777777" w:rsidR="00D225F4" w:rsidRPr="00FE525B" w:rsidRDefault="00D225F4" w:rsidP="00D225F4">
      <w:pPr>
        <w:spacing w:after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E525B">
        <w:rPr>
          <w:rFonts w:eastAsia="Times New Roman" w:cstheme="minorHAnsi"/>
          <w:sz w:val="20"/>
          <w:szCs w:val="20"/>
          <w:lang w:eastAsia="pl-PL"/>
        </w:rPr>
        <w:t>Dane osobowe mogą zostać także przekazane podmiotom przetwarzającym dane osobowe na zlecenie PPL S.A., w tym m.in.: obsługującym systemy informatyczne wykorzystywane na potrzeby realizacji celów wyżej wskazanych oraz podmiotom świadczącym usługi na rzecz PPL S.A., w tym firmom kurierskim i pocztowym, doradcom prawnym i finansowym oraz audytorom - przy czym takie podmioty przetwarzają dane na podstawie umowy z PPL</w:t>
      </w:r>
      <w:r>
        <w:rPr>
          <w:rFonts w:eastAsia="Times New Roman" w:cstheme="minorHAnsi"/>
          <w:sz w:val="20"/>
          <w:szCs w:val="20"/>
          <w:lang w:eastAsia="pl-PL"/>
        </w:rPr>
        <w:t xml:space="preserve"> S.A.</w:t>
      </w:r>
      <w:r w:rsidRPr="00FE525B">
        <w:rPr>
          <w:rFonts w:eastAsia="Times New Roman" w:cstheme="minorHAnsi"/>
          <w:sz w:val="20"/>
          <w:szCs w:val="20"/>
          <w:lang w:eastAsia="pl-PL"/>
        </w:rPr>
        <w:t xml:space="preserve"> i wyłącznie zgodnie z jego poleceniami. </w:t>
      </w:r>
    </w:p>
    <w:p w14:paraId="2A6C87B1" w14:textId="77777777" w:rsidR="00D225F4" w:rsidRPr="00FE525B" w:rsidRDefault="00D225F4" w:rsidP="00D225F4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FE525B">
        <w:rPr>
          <w:rFonts w:eastAsia="Times New Roman" w:cstheme="minorHAnsi"/>
          <w:sz w:val="20"/>
          <w:szCs w:val="20"/>
          <w:lang w:eastAsia="pl-PL"/>
        </w:rPr>
        <w:t>Dane mogą być również udostępniane podmiotom uprawnionym do ich uzyskania na podstawie obowiązującego prawa oraz organom uprawnionym do kontroli działalności PPL S.A. (m.in. Urząd Lotnictwa Cywilnego).</w:t>
      </w:r>
    </w:p>
    <w:p w14:paraId="209E690B" w14:textId="77777777" w:rsidR="00D225F4" w:rsidRPr="00FE525B" w:rsidRDefault="00D225F4" w:rsidP="00D225F4">
      <w:pPr>
        <w:spacing w:before="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E525B">
        <w:rPr>
          <w:rFonts w:eastAsia="Times New Roman" w:cstheme="minorHAnsi"/>
          <w:b/>
          <w:sz w:val="20"/>
          <w:szCs w:val="20"/>
          <w:lang w:eastAsia="pl-PL"/>
        </w:rPr>
        <w:t xml:space="preserve">Okres przechowywania danych osobowych: </w:t>
      </w:r>
      <w:r w:rsidRPr="00FE525B">
        <w:rPr>
          <w:rFonts w:eastAsia="Times New Roman" w:cstheme="minorHAnsi"/>
          <w:sz w:val="20"/>
          <w:szCs w:val="20"/>
          <w:lang w:eastAsia="pl-PL"/>
        </w:rPr>
        <w:t>Pani/Pana dane osobowe:</w:t>
      </w:r>
    </w:p>
    <w:p w14:paraId="7830995E" w14:textId="77777777" w:rsidR="00D225F4" w:rsidRPr="00FE525B" w:rsidRDefault="00D225F4" w:rsidP="00D225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zawarte na listach akcjonariuszy oraz umożliwiające ewentualną realizację prawa do udziału w zysku, zawarte w listach obecności, dokumentach poświadczających prawo do reprezentacji, w tym pełnomocnictwach, umożliwiające nawiązanie kontaktu za pomocą poczty elektronicznej będą przechowywane przez okres 1 roku od daty walnego zgromadzenia</w:t>
      </w:r>
    </w:p>
    <w:p w14:paraId="7B78AB33" w14:textId="77777777" w:rsidR="00D225F4" w:rsidRPr="00FE525B" w:rsidRDefault="00D225F4" w:rsidP="00D225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przetwarzane w związku z zaskarżeniem uchwały walnego zgromadzenia będą przechowywane do czasu prawomocnego zakończenia postępowania sądowego w tym zakresie;</w:t>
      </w:r>
    </w:p>
    <w:p w14:paraId="5F4CADB3" w14:textId="77777777" w:rsidR="00D225F4" w:rsidRPr="00FE525B" w:rsidRDefault="00D225F4" w:rsidP="00D225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wykorzystywane w celu rozpatrzenia zapytania lub reklamacji</w:t>
      </w:r>
      <w:r w:rsidRPr="00FE525B"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  <w:t xml:space="preserve"> 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przetwarzane będą przez czas trwania postępowania wyjaśniającego, a po jego zakończeniu przez okres maksymalnie 3 lat, aż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do przedawnienia się potencjalnych roszczeń;</w:t>
      </w:r>
    </w:p>
    <w:p w14:paraId="1BB094B4" w14:textId="77777777" w:rsidR="00D225F4" w:rsidRPr="00FE525B" w:rsidRDefault="00D225F4" w:rsidP="00D225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przetwarzane w celu innym niż wymienione powyżej będą przetwarzane przez okres istnienia obowiązku ich przechowywania przez PPL S.A. w związku z realizacją celów określonych powyżej, 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po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FE525B">
        <w:rPr>
          <w:rFonts w:asciiTheme="minorHAnsi" w:eastAsia="Times New Roman" w:hAnsiTheme="minorHAnsi" w:cstheme="minorHAnsi"/>
          <w:sz w:val="20"/>
          <w:szCs w:val="20"/>
          <w:lang w:eastAsia="pl-PL"/>
        </w:rPr>
        <w:t>tym czasie przez okres i w zakresie wymaganym przez obowiązuje przepisy prawa.</w:t>
      </w:r>
    </w:p>
    <w:p w14:paraId="60458DB6" w14:textId="77777777" w:rsidR="00D225F4" w:rsidRPr="00FE525B" w:rsidRDefault="00D225F4" w:rsidP="00D225F4">
      <w:pPr>
        <w:spacing w:before="60"/>
        <w:jc w:val="both"/>
        <w:rPr>
          <w:rFonts w:eastAsia="Times New Roman" w:cstheme="minorHAnsi"/>
          <w:kern w:val="16"/>
          <w:sz w:val="20"/>
          <w:szCs w:val="20"/>
          <w:lang w:eastAsia="en-GB"/>
        </w:rPr>
      </w:pPr>
      <w:r w:rsidRPr="00FE525B">
        <w:rPr>
          <w:rFonts w:eastAsia="Times New Roman" w:cstheme="minorHAnsi"/>
          <w:b/>
          <w:sz w:val="20"/>
          <w:szCs w:val="20"/>
          <w:lang w:eastAsia="pl-PL"/>
        </w:rPr>
        <w:t xml:space="preserve">Przysługujące uprawnienia: </w:t>
      </w:r>
      <w:r w:rsidRPr="00FE525B">
        <w:rPr>
          <w:rFonts w:eastAsia="Times New Roman" w:cstheme="minorHAnsi"/>
          <w:sz w:val="20"/>
          <w:szCs w:val="20"/>
          <w:lang w:eastAsia="pl-PL"/>
        </w:rPr>
        <w:t xml:space="preserve">Ma 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Pani/Pan </w:t>
      </w:r>
      <w:r w:rsidRPr="00FE525B">
        <w:rPr>
          <w:rFonts w:eastAsia="Times New Roman" w:cstheme="minorHAnsi"/>
          <w:sz w:val="20"/>
          <w:szCs w:val="20"/>
          <w:lang w:eastAsia="pl-PL"/>
        </w:rPr>
        <w:t>prawo dostępu do treści swoich danych oraz otrzymania ich kopii, prawo ich sprostowania</w:t>
      </w:r>
      <w:r w:rsidRPr="00FE525B">
        <w:rPr>
          <w:rFonts w:eastAsia="Arial" w:cstheme="minorHAnsi"/>
          <w:sz w:val="20"/>
          <w:szCs w:val="20"/>
          <w:lang w:eastAsia="pl-PL"/>
        </w:rPr>
        <w:t xml:space="preserve"> (poprawienia),</w:t>
      </w:r>
      <w:r w:rsidRPr="00FE525B">
        <w:rPr>
          <w:rFonts w:eastAsia="Times New Roman" w:cstheme="minorHAnsi"/>
          <w:sz w:val="20"/>
          <w:szCs w:val="20"/>
          <w:lang w:eastAsia="pl-PL"/>
        </w:rPr>
        <w:t xml:space="preserve"> usunięcia lub ograniczenia przetwarzania oraz prawo wniesienia sprzeciwu z przyczyn związanych z Pani/Pana szczególną sytuacją, w przypadku kiedy PPL S.A. przetwarza dane w oparciu o swój prawnie uzasadniony interes. 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>W celu skorzystania z powyższych praw należy skontaktować się z</w:t>
      </w:r>
      <w:r>
        <w:rPr>
          <w:rFonts w:eastAsia="Times New Roman" w:cstheme="minorHAnsi"/>
          <w:kern w:val="16"/>
          <w:sz w:val="20"/>
          <w:szCs w:val="20"/>
          <w:lang w:eastAsia="en-GB"/>
        </w:rPr>
        <w:t> 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>administratorem danych lub z Inspektorem Ochrony Danych. Dane kontaktowe zostały wskazane powyżej. W przypadku stwierdzenia, że przetwarzanie danych osobowych narusza przepisy RODO, ma Pan/Pani również prawo wniesienia skargi do Prezesa Urzędu Ochrony Danych Osobowych.</w:t>
      </w:r>
    </w:p>
    <w:p w14:paraId="675A7487" w14:textId="77777777" w:rsidR="00D225F4" w:rsidRPr="00FE525B" w:rsidRDefault="00D225F4" w:rsidP="00D225F4">
      <w:pPr>
        <w:spacing w:before="60"/>
        <w:jc w:val="both"/>
        <w:rPr>
          <w:rFonts w:eastAsia="Times New Roman" w:cstheme="minorHAnsi"/>
          <w:kern w:val="16"/>
          <w:sz w:val="20"/>
          <w:szCs w:val="20"/>
          <w:lang w:eastAsia="en-GB"/>
        </w:rPr>
      </w:pPr>
      <w:r w:rsidRPr="00FE525B">
        <w:rPr>
          <w:rFonts w:eastAsia="Times New Roman" w:cstheme="minorHAnsi"/>
          <w:b/>
          <w:kern w:val="16"/>
          <w:sz w:val="20"/>
          <w:szCs w:val="20"/>
          <w:lang w:eastAsia="en-GB"/>
        </w:rPr>
        <w:t>Obowiązek/dobrowolność podania danych: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 Podanie danych osobowych jest wymogiem ustawowym, niezbędnym do realizacji wyżej wskazanych celów. Konsekwencją niepodania danych będzie brak możliwości nieodpłatnego nabycia akcji PPL S.A.</w:t>
      </w:r>
    </w:p>
    <w:p w14:paraId="7CAFDE15" w14:textId="7BF08E7F" w:rsidR="00101C97" w:rsidRDefault="00D225F4" w:rsidP="005F5233">
      <w:pPr>
        <w:jc w:val="both"/>
      </w:pPr>
      <w:r w:rsidRPr="00FE525B">
        <w:rPr>
          <w:rFonts w:eastAsia="Times New Roman" w:cstheme="minorHAnsi"/>
          <w:b/>
          <w:kern w:val="16"/>
          <w:sz w:val="20"/>
          <w:szCs w:val="20"/>
          <w:lang w:eastAsia="en-GB"/>
        </w:rPr>
        <w:t>Profilowanie danych osobowych: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 xml:space="preserve"> Pani/Pana dane osobowe nie będą pr</w:t>
      </w:r>
      <w:r w:rsidR="005F5233">
        <w:rPr>
          <w:rFonts w:eastAsia="Times New Roman" w:cstheme="minorHAnsi"/>
          <w:kern w:val="16"/>
          <w:sz w:val="20"/>
          <w:szCs w:val="20"/>
          <w:lang w:eastAsia="en-GB"/>
        </w:rPr>
        <w:t xml:space="preserve">ofilowane i nie będą służyły </w:t>
      </w:r>
      <w:r w:rsidRPr="00FE525B">
        <w:rPr>
          <w:rFonts w:eastAsia="Times New Roman" w:cstheme="minorHAnsi"/>
          <w:kern w:val="16"/>
          <w:sz w:val="20"/>
          <w:szCs w:val="20"/>
          <w:lang w:eastAsia="en-GB"/>
        </w:rPr>
        <w:t>zautomatyzowanemu podejmowaniu decyzji.</w:t>
      </w:r>
    </w:p>
    <w:sectPr w:rsidR="0010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2DA37" w14:textId="77777777" w:rsidR="000C2A47" w:rsidRDefault="000C2A47" w:rsidP="0021684A">
      <w:r>
        <w:separator/>
      </w:r>
    </w:p>
  </w:endnote>
  <w:endnote w:type="continuationSeparator" w:id="0">
    <w:p w14:paraId="0AFF0F48" w14:textId="77777777" w:rsidR="000C2A47" w:rsidRDefault="000C2A47" w:rsidP="0021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4174" w14:textId="77777777" w:rsidR="000C2A47" w:rsidRDefault="000C2A47" w:rsidP="0021684A">
      <w:r>
        <w:separator/>
      </w:r>
    </w:p>
  </w:footnote>
  <w:footnote w:type="continuationSeparator" w:id="0">
    <w:p w14:paraId="0F61CADE" w14:textId="77777777" w:rsidR="000C2A47" w:rsidRDefault="000C2A47" w:rsidP="0021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64B3"/>
    <w:multiLevelType w:val="hybridMultilevel"/>
    <w:tmpl w:val="98F8E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476"/>
    <w:multiLevelType w:val="hybridMultilevel"/>
    <w:tmpl w:val="A1967EFE"/>
    <w:lvl w:ilvl="0" w:tplc="77B4BB4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456E"/>
    <w:multiLevelType w:val="multilevel"/>
    <w:tmpl w:val="95E6139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07BF9"/>
    <w:multiLevelType w:val="hybridMultilevel"/>
    <w:tmpl w:val="BD6459EA"/>
    <w:lvl w:ilvl="0" w:tplc="E668E6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B104F2"/>
    <w:multiLevelType w:val="hybridMultilevel"/>
    <w:tmpl w:val="98F8E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DateAndTime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NzAzNzIxMjC2NDRU0lEKTi0uzszPAykwrAUACw+CtSwAAAA="/>
  </w:docVars>
  <w:rsids>
    <w:rsidRoot w:val="000A689D"/>
    <w:rsid w:val="00063084"/>
    <w:rsid w:val="0006724D"/>
    <w:rsid w:val="000A689D"/>
    <w:rsid w:val="000C2A47"/>
    <w:rsid w:val="00101C97"/>
    <w:rsid w:val="0010482D"/>
    <w:rsid w:val="001246BE"/>
    <w:rsid w:val="00181CF0"/>
    <w:rsid w:val="0021684A"/>
    <w:rsid w:val="00310CD0"/>
    <w:rsid w:val="00357736"/>
    <w:rsid w:val="00455DBA"/>
    <w:rsid w:val="004834B2"/>
    <w:rsid w:val="004A6AE9"/>
    <w:rsid w:val="005F5233"/>
    <w:rsid w:val="00655BE5"/>
    <w:rsid w:val="006B596B"/>
    <w:rsid w:val="00720165"/>
    <w:rsid w:val="00723D63"/>
    <w:rsid w:val="0078672B"/>
    <w:rsid w:val="007C7E13"/>
    <w:rsid w:val="00872B03"/>
    <w:rsid w:val="00931F83"/>
    <w:rsid w:val="009C30DD"/>
    <w:rsid w:val="00A147EB"/>
    <w:rsid w:val="00B15B42"/>
    <w:rsid w:val="00BE2121"/>
    <w:rsid w:val="00C71470"/>
    <w:rsid w:val="00CC301F"/>
    <w:rsid w:val="00D225F4"/>
    <w:rsid w:val="00D272AC"/>
    <w:rsid w:val="00D335FA"/>
    <w:rsid w:val="00D85D73"/>
    <w:rsid w:val="00E012B6"/>
    <w:rsid w:val="00E358B3"/>
    <w:rsid w:val="00E52005"/>
    <w:rsid w:val="00EB471E"/>
    <w:rsid w:val="00EF0C77"/>
    <w:rsid w:val="00F03B4E"/>
    <w:rsid w:val="00F03F73"/>
    <w:rsid w:val="00F42139"/>
    <w:rsid w:val="00F56ED0"/>
    <w:rsid w:val="00FB47E9"/>
    <w:rsid w:val="00FB7264"/>
    <w:rsid w:val="0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BF111"/>
  <w15:chartTrackingRefBased/>
  <w15:docId w15:val="{D8119DB3-E012-BA48-B419-278E37A9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A689D"/>
  </w:style>
  <w:style w:type="paragraph" w:styleId="NormalnyWeb">
    <w:name w:val="Normal (Web)"/>
    <w:basedOn w:val="Normalny"/>
    <w:uiPriority w:val="99"/>
    <w:unhideWhenUsed/>
    <w:rsid w:val="00F56E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56ED0"/>
    <w:rPr>
      <w:b/>
      <w:bCs/>
    </w:rPr>
  </w:style>
  <w:style w:type="paragraph" w:styleId="Akapitzlist">
    <w:name w:val="List Paragraph"/>
    <w:basedOn w:val="Normalny"/>
    <w:uiPriority w:val="34"/>
    <w:qFormat/>
    <w:rsid w:val="00F56ED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Poprawka">
    <w:name w:val="Revision"/>
    <w:hidden/>
    <w:uiPriority w:val="99"/>
    <w:semiHidden/>
    <w:rsid w:val="0021684A"/>
  </w:style>
  <w:style w:type="character" w:styleId="Odwoaniedokomentarza">
    <w:name w:val="annotation reference"/>
    <w:basedOn w:val="Domylnaczcionkaakapitu"/>
    <w:uiPriority w:val="99"/>
    <w:semiHidden/>
    <w:unhideWhenUsed/>
    <w:rsid w:val="00E35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8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8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8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259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8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99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60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512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99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06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198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57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3287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956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404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p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pp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8DE5-AF45-4668-9F8A-67DD2C10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7818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DZP</dc:creator>
  <cp:lastModifiedBy>Blaszczak Anna</cp:lastModifiedBy>
  <cp:revision>2</cp:revision>
  <cp:lastPrinted>2023-03-22T14:59:00Z</cp:lastPrinted>
  <dcterms:created xsi:type="dcterms:W3CDTF">2023-04-07T09:38:00Z</dcterms:created>
  <dcterms:modified xsi:type="dcterms:W3CDTF">2023-04-07T09:38:00Z</dcterms:modified>
</cp:coreProperties>
</file>