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D8" w:rsidRDefault="006D70D8">
      <w:pPr>
        <w:pStyle w:val="Teksttreci1"/>
        <w:shd w:val="clear" w:color="auto" w:fill="auto"/>
        <w:spacing w:after="0" w:line="230" w:lineRule="exact"/>
        <w:ind w:left="460" w:hanging="440"/>
      </w:pPr>
      <w:r>
        <w:rPr>
          <w:rStyle w:val="Teksttreci"/>
          <w:color w:val="000000"/>
        </w:rPr>
        <w:t>RM-111-158-15</w:t>
      </w:r>
    </w:p>
    <w:p w:rsidR="006D70D8" w:rsidRPr="006D70D8" w:rsidRDefault="00DD3A49">
      <w:pPr>
        <w:pStyle w:val="Teksttreci1"/>
        <w:shd w:val="clear" w:color="auto" w:fill="auto"/>
        <w:spacing w:after="0" w:line="528" w:lineRule="exact"/>
        <w:ind w:firstLine="0"/>
        <w:jc w:val="center"/>
        <w:rPr>
          <w:b/>
        </w:rPr>
      </w:pPr>
      <w:r>
        <w:rPr>
          <w:rStyle w:val="TeksttreciOdstpy2pt"/>
          <w:b/>
          <w:color w:val="000000"/>
        </w:rPr>
        <w:t>Uchwała nr 197/2015</w:t>
      </w:r>
      <w:r>
        <w:rPr>
          <w:rStyle w:val="TeksttreciOdstpy2pt"/>
          <w:b/>
          <w:color w:val="000000"/>
        </w:rPr>
        <w:br/>
        <w:t>R</w:t>
      </w:r>
      <w:r w:rsidRPr="006D70D8">
        <w:rPr>
          <w:rStyle w:val="TeksttreciOdstpy2pt"/>
          <w:b/>
          <w:color w:val="000000"/>
        </w:rPr>
        <w:t xml:space="preserve">ady </w:t>
      </w:r>
      <w:r>
        <w:rPr>
          <w:rStyle w:val="TeksttreciOdstpy2pt"/>
          <w:b/>
          <w:color w:val="000000"/>
        </w:rPr>
        <w:t>M</w:t>
      </w:r>
      <w:r w:rsidRPr="006D70D8">
        <w:rPr>
          <w:rStyle w:val="TeksttreciOdstpy2pt"/>
          <w:b/>
          <w:color w:val="000000"/>
        </w:rPr>
        <w:t>inistrów</w:t>
      </w:r>
    </w:p>
    <w:p w:rsidR="006D70D8" w:rsidRDefault="006D70D8">
      <w:pPr>
        <w:pStyle w:val="Teksttreci1"/>
        <w:shd w:val="clear" w:color="auto" w:fill="auto"/>
        <w:spacing w:after="0" w:line="528" w:lineRule="exact"/>
        <w:ind w:firstLine="0"/>
        <w:jc w:val="center"/>
      </w:pPr>
      <w:r>
        <w:rPr>
          <w:rStyle w:val="TeksttreciOdstpy2pt"/>
          <w:color w:val="000000"/>
        </w:rPr>
        <w:t xml:space="preserve">z </w:t>
      </w:r>
      <w:r>
        <w:rPr>
          <w:rStyle w:val="Teksttreci"/>
          <w:color w:val="000000"/>
        </w:rPr>
        <w:t>dnia 3 listopada 2015 r.</w:t>
      </w:r>
    </w:p>
    <w:p w:rsidR="006D70D8" w:rsidRPr="006D70D8" w:rsidRDefault="006D70D8">
      <w:pPr>
        <w:pStyle w:val="Teksttreci1"/>
        <w:shd w:val="clear" w:color="auto" w:fill="auto"/>
        <w:spacing w:after="0" w:line="408" w:lineRule="exact"/>
        <w:ind w:firstLine="0"/>
        <w:jc w:val="center"/>
        <w:rPr>
          <w:b/>
        </w:rPr>
      </w:pPr>
      <w:r w:rsidRPr="006D70D8">
        <w:rPr>
          <w:rStyle w:val="Teksttreci"/>
          <w:b/>
          <w:color w:val="000000"/>
        </w:rPr>
        <w:t>w sprawie ustanowienia programu wieloletniego pod nazwą „Przebudowa i rozbudowa</w:t>
      </w:r>
      <w:r w:rsidRPr="006D70D8">
        <w:rPr>
          <w:rStyle w:val="Teksttreci"/>
          <w:b/>
          <w:color w:val="000000"/>
        </w:rPr>
        <w:br/>
        <w:t>Samodzielnego Publicznego Szpitala Klinicznego Nr 1 Uniwersytetu Medycznego</w:t>
      </w:r>
    </w:p>
    <w:p w:rsidR="006D70D8" w:rsidRPr="006D70D8" w:rsidRDefault="006D70D8">
      <w:pPr>
        <w:pStyle w:val="Teksttreci1"/>
        <w:shd w:val="clear" w:color="auto" w:fill="auto"/>
        <w:spacing w:after="292" w:line="408" w:lineRule="exact"/>
        <w:ind w:firstLine="0"/>
        <w:jc w:val="center"/>
        <w:rPr>
          <w:b/>
        </w:rPr>
      </w:pPr>
      <w:r w:rsidRPr="006D70D8">
        <w:rPr>
          <w:rStyle w:val="Teksttreci"/>
          <w:b/>
          <w:color w:val="000000"/>
        </w:rPr>
        <w:t>w Lublinie”</w:t>
      </w:r>
    </w:p>
    <w:p w:rsidR="006D70D8" w:rsidRDefault="006D70D8">
      <w:pPr>
        <w:pStyle w:val="Teksttreci1"/>
        <w:shd w:val="clear" w:color="auto" w:fill="auto"/>
        <w:spacing w:after="64" w:line="418" w:lineRule="exact"/>
        <w:ind w:left="20" w:right="20" w:firstLine="440"/>
      </w:pPr>
      <w:r>
        <w:rPr>
          <w:rStyle w:val="Teksttreci"/>
          <w:color w:val="000000"/>
        </w:rPr>
        <w:t>Na podstawie art. 136 ust. 2 ustawy z dnia 27 sierpnia 2009 r. o finansach publicznych</w:t>
      </w:r>
      <w:r>
        <w:rPr>
          <w:rStyle w:val="Teksttreci"/>
          <w:color w:val="000000"/>
        </w:rPr>
        <w:br/>
        <w:t xml:space="preserve">(Dz. U. z 2013 r. poz. 885, z </w:t>
      </w:r>
      <w:proofErr w:type="spellStart"/>
      <w:r>
        <w:rPr>
          <w:rStyle w:val="Teksttreci"/>
          <w:color w:val="000000"/>
        </w:rPr>
        <w:t>późn</w:t>
      </w:r>
      <w:proofErr w:type="spellEnd"/>
      <w:r>
        <w:rPr>
          <w:rStyle w:val="Teksttreci"/>
          <w:color w:val="000000"/>
        </w:rPr>
        <w:t>. zm.</w:t>
      </w:r>
      <w:r>
        <w:rPr>
          <w:rStyle w:val="Teksttreci"/>
          <w:color w:val="000000"/>
          <w:vertAlign w:val="superscript"/>
        </w:rPr>
        <w:t>1)</w:t>
      </w:r>
      <w:r>
        <w:rPr>
          <w:rStyle w:val="Teksttreci"/>
          <w:color w:val="000000"/>
        </w:rPr>
        <w:t>) Rada Ministrów uchwala, co następuje:</w:t>
      </w:r>
    </w:p>
    <w:p w:rsidR="006D70D8" w:rsidRDefault="006D70D8">
      <w:pPr>
        <w:pStyle w:val="Teksttreci1"/>
        <w:shd w:val="clear" w:color="auto" w:fill="auto"/>
        <w:spacing w:after="206" w:line="413" w:lineRule="exact"/>
        <w:ind w:left="20" w:right="20" w:firstLine="440"/>
      </w:pPr>
      <w:r>
        <w:rPr>
          <w:rStyle w:val="Teksttreci"/>
          <w:color w:val="000000"/>
        </w:rPr>
        <w:t>§ 1. Ustanawia się program wieloletni pod nazwą „Przebudowa i rozbudowa</w:t>
      </w:r>
      <w:r>
        <w:rPr>
          <w:rStyle w:val="Teksttreci"/>
          <w:color w:val="000000"/>
        </w:rPr>
        <w:br/>
        <w:t>Samodzielnego Publicznego Szpitala Klinicznego Nr 1 Uniwersytetu Medycznego</w:t>
      </w:r>
      <w:r>
        <w:rPr>
          <w:rStyle w:val="Teksttreci"/>
          <w:color w:val="000000"/>
        </w:rPr>
        <w:br/>
        <w:t>w Lublinie”, zwany dalej „Programem”, stanowiący załącznik do uchwały.</w:t>
      </w:r>
    </w:p>
    <w:p w:rsidR="006D70D8" w:rsidRDefault="006D70D8">
      <w:pPr>
        <w:pStyle w:val="Teksttreci1"/>
        <w:shd w:val="clear" w:color="auto" w:fill="auto"/>
        <w:spacing w:after="243" w:line="230" w:lineRule="exact"/>
        <w:ind w:left="20" w:firstLine="440"/>
      </w:pPr>
      <w:r>
        <w:rPr>
          <w:rStyle w:val="Teksttreci"/>
          <w:color w:val="000000"/>
        </w:rPr>
        <w:t>§ 2. Okres realizacji Programu ustala się na lata 2016-2022.</w:t>
      </w:r>
    </w:p>
    <w:p w:rsidR="006D70D8" w:rsidRDefault="006D70D8">
      <w:pPr>
        <w:pStyle w:val="Teksttreci1"/>
        <w:shd w:val="clear" w:color="auto" w:fill="auto"/>
        <w:spacing w:after="123" w:line="230" w:lineRule="exact"/>
        <w:ind w:left="20" w:firstLine="440"/>
      </w:pPr>
      <w:r>
        <w:rPr>
          <w:rStyle w:val="Teksttreci"/>
          <w:color w:val="000000"/>
        </w:rPr>
        <w:t>§ 3. 1. Wykonawcą Programu jest Uniwersytet Medyczny w Lublinie jako inwestor.</w:t>
      </w:r>
    </w:p>
    <w:p w:rsidR="006D70D8" w:rsidRDefault="006D70D8">
      <w:pPr>
        <w:pStyle w:val="Teksttreci1"/>
        <w:numPr>
          <w:ilvl w:val="0"/>
          <w:numId w:val="1"/>
        </w:numPr>
        <w:shd w:val="clear" w:color="auto" w:fill="auto"/>
        <w:tabs>
          <w:tab w:val="left" w:pos="727"/>
        </w:tabs>
        <w:spacing w:after="97" w:line="230" w:lineRule="exact"/>
        <w:ind w:left="20" w:firstLine="440"/>
      </w:pPr>
      <w:r>
        <w:rPr>
          <w:rStyle w:val="Teksttreci"/>
          <w:color w:val="000000"/>
        </w:rPr>
        <w:t xml:space="preserve">Nadzór nad realizacją Programu sprawuje </w:t>
      </w:r>
      <w:proofErr w:type="spellStart"/>
      <w:r>
        <w:rPr>
          <w:rStyle w:val="Teksttreci"/>
          <w:color w:val="000000"/>
        </w:rPr>
        <w:t>minister</w:t>
      </w:r>
      <w:proofErr w:type="spellEnd"/>
      <w:r>
        <w:rPr>
          <w:rStyle w:val="Teksttreci"/>
          <w:color w:val="000000"/>
        </w:rPr>
        <w:t xml:space="preserve"> właściwy do </w:t>
      </w:r>
      <w:proofErr w:type="spellStart"/>
      <w:r>
        <w:rPr>
          <w:rStyle w:val="Teksttreci"/>
          <w:color w:val="000000"/>
        </w:rPr>
        <w:t>spraw</w:t>
      </w:r>
      <w:proofErr w:type="spellEnd"/>
      <w:r>
        <w:rPr>
          <w:rStyle w:val="Teksttreci"/>
          <w:color w:val="000000"/>
        </w:rPr>
        <w:t xml:space="preserve"> </w:t>
      </w:r>
      <w:proofErr w:type="spellStart"/>
      <w:r>
        <w:rPr>
          <w:rStyle w:val="Teksttreci"/>
          <w:color w:val="000000"/>
        </w:rPr>
        <w:t>zdrowia</w:t>
      </w:r>
      <w:proofErr w:type="spellEnd"/>
      <w:r>
        <w:rPr>
          <w:rStyle w:val="Teksttreci"/>
          <w:color w:val="000000"/>
        </w:rPr>
        <w:t>.</w:t>
      </w:r>
    </w:p>
    <w:p w:rsidR="006D70D8" w:rsidRDefault="006D70D8">
      <w:pPr>
        <w:pStyle w:val="Teksttreci1"/>
        <w:shd w:val="clear" w:color="auto" w:fill="auto"/>
        <w:spacing w:after="0" w:line="413" w:lineRule="exact"/>
        <w:ind w:left="20" w:right="20" w:firstLine="440"/>
      </w:pPr>
      <w:r>
        <w:rPr>
          <w:rStyle w:val="Teksttreci"/>
          <w:color w:val="000000"/>
        </w:rPr>
        <w:t>§ 4. 1. Wartość kosztorysowa Programu wynosi 324 840 tys. zł, w tym nakłady</w:t>
      </w:r>
      <w:r>
        <w:rPr>
          <w:rStyle w:val="Teksttreci"/>
          <w:color w:val="000000"/>
        </w:rPr>
        <w:br/>
        <w:t>poniesione do 2012 r. wyniosły 35 825 tys. zł (z Programu Operacyjnego Infrastruktura</w:t>
      </w:r>
      <w:r>
        <w:rPr>
          <w:rStyle w:val="Teksttreci"/>
          <w:color w:val="000000"/>
        </w:rPr>
        <w:br/>
        <w:t xml:space="preserve">i Środowisko) i nakłady do poniesienia z </w:t>
      </w:r>
      <w:proofErr w:type="spellStart"/>
      <w:r>
        <w:rPr>
          <w:rStyle w:val="Teksttreci"/>
          <w:color w:val="000000"/>
        </w:rPr>
        <w:t>budżetu</w:t>
      </w:r>
      <w:proofErr w:type="spellEnd"/>
      <w:r>
        <w:rPr>
          <w:rStyle w:val="Teksttreci"/>
          <w:color w:val="000000"/>
        </w:rPr>
        <w:t xml:space="preserve"> państwa 278 898 tys. zł i nakłady do</w:t>
      </w:r>
      <w:r>
        <w:rPr>
          <w:rStyle w:val="Teksttreci"/>
          <w:color w:val="000000"/>
        </w:rPr>
        <w:br/>
        <w:t>poniesienia ze środków własnych 10 117 tys. zł.</w:t>
      </w:r>
    </w:p>
    <w:p w:rsidR="006D70D8" w:rsidRDefault="006D70D8">
      <w:pPr>
        <w:pStyle w:val="Teksttreci1"/>
        <w:numPr>
          <w:ilvl w:val="0"/>
          <w:numId w:val="2"/>
        </w:numPr>
        <w:shd w:val="clear" w:color="auto" w:fill="auto"/>
        <w:tabs>
          <w:tab w:val="left" w:pos="727"/>
        </w:tabs>
        <w:spacing w:after="0" w:line="413" w:lineRule="exact"/>
        <w:ind w:left="20" w:right="20" w:firstLine="440"/>
      </w:pPr>
      <w:r>
        <w:rPr>
          <w:rStyle w:val="Teksttreci"/>
          <w:color w:val="000000"/>
        </w:rPr>
        <w:t xml:space="preserve">Nakłady do poniesienia z </w:t>
      </w:r>
      <w:proofErr w:type="spellStart"/>
      <w:r>
        <w:rPr>
          <w:rStyle w:val="Teksttreci"/>
          <w:color w:val="000000"/>
        </w:rPr>
        <w:t>budżetu</w:t>
      </w:r>
      <w:proofErr w:type="spellEnd"/>
      <w:r>
        <w:rPr>
          <w:rStyle w:val="Teksttreci"/>
          <w:color w:val="000000"/>
        </w:rPr>
        <w:t xml:space="preserve"> państwa, o których mowa w ust. 1,</w:t>
      </w:r>
      <w:r>
        <w:rPr>
          <w:rStyle w:val="Teksttreci"/>
          <w:color w:val="000000"/>
        </w:rPr>
        <w:br/>
        <w:t>w poszczególnych latach wyniosą: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413" w:lineRule="exact"/>
        <w:ind w:left="460" w:hanging="440"/>
      </w:pPr>
      <w:r>
        <w:rPr>
          <w:rStyle w:val="Teksttreci"/>
          <w:color w:val="000000"/>
        </w:rPr>
        <w:t>2016 r. - 4 000 tys. zł;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  <w:tab w:val="right" w:pos="2522"/>
          <w:tab w:val="left" w:pos="2579"/>
        </w:tabs>
        <w:spacing w:after="0" w:line="413" w:lineRule="exact"/>
        <w:ind w:left="460" w:hanging="440"/>
      </w:pPr>
      <w:r>
        <w:rPr>
          <w:rStyle w:val="Teksttreci"/>
          <w:color w:val="000000"/>
        </w:rPr>
        <w:t>2017 r. - 30 500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zł;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  <w:tab w:val="right" w:pos="2522"/>
          <w:tab w:val="left" w:pos="2579"/>
        </w:tabs>
        <w:spacing w:after="0" w:line="413" w:lineRule="exact"/>
        <w:ind w:left="460" w:hanging="440"/>
      </w:pPr>
      <w:r>
        <w:rPr>
          <w:rStyle w:val="Teksttreci"/>
          <w:color w:val="000000"/>
        </w:rPr>
        <w:t>2018 r. - 34 722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zł;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  <w:tab w:val="right" w:pos="2522"/>
          <w:tab w:val="left" w:pos="2579"/>
        </w:tabs>
        <w:spacing w:after="0" w:line="413" w:lineRule="exact"/>
        <w:ind w:left="460" w:hanging="440"/>
      </w:pPr>
      <w:r>
        <w:rPr>
          <w:rStyle w:val="Teksttreci"/>
          <w:color w:val="000000"/>
        </w:rPr>
        <w:t>2019 r. - 60 000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zł;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  <w:tab w:val="right" w:pos="2522"/>
          <w:tab w:val="left" w:pos="2579"/>
        </w:tabs>
        <w:spacing w:after="0" w:line="413" w:lineRule="exact"/>
        <w:ind w:left="460" w:hanging="440"/>
      </w:pPr>
      <w:r>
        <w:rPr>
          <w:rStyle w:val="Teksttreci"/>
          <w:color w:val="000000"/>
        </w:rPr>
        <w:t>2020 r. - 60 500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zł;</w:t>
      </w:r>
    </w:p>
    <w:p w:rsidR="006D70D8" w:rsidRDefault="006D70D8">
      <w:pPr>
        <w:pStyle w:val="Teksttreci1"/>
        <w:numPr>
          <w:ilvl w:val="0"/>
          <w:numId w:val="3"/>
        </w:numPr>
        <w:shd w:val="clear" w:color="auto" w:fill="auto"/>
        <w:tabs>
          <w:tab w:val="left" w:pos="466"/>
          <w:tab w:val="right" w:pos="2522"/>
          <w:tab w:val="left" w:pos="2579"/>
        </w:tabs>
        <w:spacing w:after="690" w:line="413" w:lineRule="exact"/>
        <w:ind w:left="460" w:hanging="440"/>
      </w:pPr>
      <w:r>
        <w:rPr>
          <w:rStyle w:val="Teksttreci"/>
          <w:color w:val="000000"/>
        </w:rPr>
        <w:t>2021 r. - 54 800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zł;</w:t>
      </w:r>
    </w:p>
    <w:p w:rsidR="006D70D8" w:rsidRDefault="006D70D8" w:rsidP="006D70D8">
      <w:pPr>
        <w:pStyle w:val="Teksttreci20"/>
        <w:shd w:val="clear" w:color="auto" w:fill="auto"/>
        <w:spacing w:before="0"/>
        <w:ind w:left="224" w:right="20" w:hanging="204"/>
        <w:rPr>
          <w:rStyle w:val="Teksttreci2"/>
          <w:color w:val="000000"/>
        </w:rPr>
      </w:pPr>
      <w:r>
        <w:rPr>
          <w:rStyle w:val="Teksttreci2"/>
          <w:color w:val="000000"/>
          <w:vertAlign w:val="superscript"/>
        </w:rPr>
        <w:t>1}</w:t>
      </w:r>
      <w:r>
        <w:rPr>
          <w:rStyle w:val="Teksttreci2"/>
          <w:color w:val="000000"/>
        </w:rPr>
        <w:t xml:space="preserve"> Zmiany tekstu jednolitego wymienionej ustawy zostały ogłoszone w Dz. U. z 2013 r. poz. 938 i 1646,</w:t>
      </w:r>
      <w:r>
        <w:rPr>
          <w:rStyle w:val="Teksttreci2"/>
          <w:color w:val="000000"/>
        </w:rPr>
        <w:br/>
        <w:t>z 2014 r. poz. 379, 911, 1146, 1626 i 1877 oraz z 2015 r. poz. 238, 532, 1045, 1117, 1130, 1189, 1190, 1269,</w:t>
      </w:r>
      <w:r>
        <w:rPr>
          <w:rStyle w:val="Teksttreci2"/>
          <w:color w:val="000000"/>
        </w:rPr>
        <w:br/>
        <w:t>1358 i 1513.</w:t>
      </w:r>
    </w:p>
    <w:p w:rsidR="006D70D8" w:rsidRDefault="006D70D8">
      <w:pPr>
        <w:pStyle w:val="Teksttreci20"/>
        <w:shd w:val="clear" w:color="auto" w:fill="auto"/>
        <w:spacing w:before="0"/>
        <w:ind w:left="460" w:right="20"/>
        <w:sectPr w:rsidR="006D70D8">
          <w:headerReference w:type="even" r:id="rId7"/>
          <w:type w:val="continuous"/>
          <w:pgSz w:w="11909" w:h="16838"/>
          <w:pgMar w:top="1397" w:right="1423" w:bottom="1397" w:left="1423" w:header="0" w:footer="3" w:gutter="0"/>
          <w:cols w:space="708"/>
          <w:noEndnote/>
          <w:docGrid w:linePitch="360"/>
        </w:sectPr>
      </w:pPr>
    </w:p>
    <w:p w:rsidR="006D70D8" w:rsidRDefault="006D70D8" w:rsidP="006D70D8">
      <w:pPr>
        <w:pStyle w:val="Teksttreci1"/>
        <w:numPr>
          <w:ilvl w:val="0"/>
          <w:numId w:val="3"/>
        </w:numPr>
        <w:shd w:val="clear" w:color="auto" w:fill="auto"/>
        <w:tabs>
          <w:tab w:val="left" w:pos="567"/>
          <w:tab w:val="left" w:pos="851"/>
          <w:tab w:val="center" w:pos="1418"/>
          <w:tab w:val="right" w:pos="1701"/>
          <w:tab w:val="right" w:pos="1985"/>
          <w:tab w:val="right" w:pos="2408"/>
          <w:tab w:val="right" w:pos="2835"/>
          <w:tab w:val="right" w:pos="3119"/>
        </w:tabs>
        <w:spacing w:after="111" w:line="230" w:lineRule="exact"/>
        <w:ind w:left="426" w:firstLine="0"/>
      </w:pPr>
      <w:r>
        <w:rPr>
          <w:rStyle w:val="Teksttreci"/>
          <w:color w:val="000000"/>
        </w:rPr>
        <w:lastRenderedPageBreak/>
        <w:t>2022</w:t>
      </w:r>
      <w:r>
        <w:rPr>
          <w:rStyle w:val="Teksttreci"/>
          <w:color w:val="000000"/>
        </w:rPr>
        <w:tab/>
        <w:t>r.</w:t>
      </w:r>
      <w:r>
        <w:rPr>
          <w:rStyle w:val="Teksttreci"/>
          <w:color w:val="000000"/>
        </w:rPr>
        <w:tab/>
        <w:t>-</w:t>
      </w:r>
      <w:r>
        <w:rPr>
          <w:rStyle w:val="Teksttreci"/>
          <w:color w:val="000000"/>
        </w:rPr>
        <w:tab/>
        <w:t>34</w:t>
      </w:r>
      <w:r>
        <w:rPr>
          <w:rStyle w:val="Teksttreci"/>
          <w:color w:val="000000"/>
        </w:rPr>
        <w:tab/>
        <w:t>376</w:t>
      </w:r>
      <w:r>
        <w:rPr>
          <w:rStyle w:val="Teksttreci"/>
          <w:color w:val="000000"/>
        </w:rPr>
        <w:tab/>
        <w:t>tys.</w:t>
      </w:r>
      <w:r>
        <w:rPr>
          <w:rStyle w:val="Teksttreci"/>
          <w:color w:val="000000"/>
        </w:rPr>
        <w:tab/>
        <w:t>zł.</w:t>
      </w:r>
    </w:p>
    <w:p w:rsidR="006D70D8" w:rsidRDefault="006D70D8" w:rsidP="005A74B3">
      <w:pPr>
        <w:pStyle w:val="Teksttreci1"/>
        <w:numPr>
          <w:ilvl w:val="0"/>
          <w:numId w:val="2"/>
        </w:numPr>
        <w:shd w:val="clear" w:color="auto" w:fill="auto"/>
        <w:tabs>
          <w:tab w:val="left" w:pos="567"/>
        </w:tabs>
        <w:spacing w:before="120" w:after="120" w:line="360" w:lineRule="auto"/>
        <w:ind w:left="567" w:firstLine="283"/>
      </w:pPr>
      <w:r>
        <w:rPr>
          <w:rStyle w:val="Teksttreci"/>
          <w:color w:val="000000"/>
        </w:rPr>
        <w:t>Środki własne, o których mowa w ust. 1, są planowane do poniesienia w roku 2016.</w:t>
      </w:r>
    </w:p>
    <w:p w:rsidR="006D70D8" w:rsidRDefault="006D70D8" w:rsidP="005A74B3">
      <w:pPr>
        <w:pStyle w:val="Teksttreci1"/>
        <w:shd w:val="clear" w:color="auto" w:fill="auto"/>
        <w:tabs>
          <w:tab w:val="left" w:pos="9356"/>
        </w:tabs>
        <w:spacing w:before="120" w:after="120" w:line="360" w:lineRule="auto"/>
        <w:ind w:left="426" w:right="456" w:firstLine="425"/>
      </w:pPr>
      <w:r>
        <w:rPr>
          <w:rStyle w:val="Teksttreci"/>
          <w:color w:val="000000"/>
        </w:rPr>
        <w:t xml:space="preserve">§ 5. Celem Programu jest stworzenie warunków do poprawy jakości udzielania </w:t>
      </w:r>
      <w:r w:rsidR="005A74B3">
        <w:rPr>
          <w:rStyle w:val="Teksttreci"/>
          <w:color w:val="000000"/>
        </w:rPr>
        <w:br/>
      </w:r>
      <w:r>
        <w:rPr>
          <w:rStyle w:val="Teksttreci"/>
          <w:color w:val="000000"/>
        </w:rPr>
        <w:t>świadczeń zdrowotnych i realizacji zadań dydaktyczno-naukowych Samodzielnego</w:t>
      </w:r>
      <w:r>
        <w:rPr>
          <w:rStyle w:val="Teksttreci"/>
          <w:color w:val="000000"/>
        </w:rPr>
        <w:br/>
        <w:t>Publicznego Szpitala Klinicznego Nr 1 Uniwersytetu Medycznego w Lublinie przez</w:t>
      </w:r>
      <w:r>
        <w:rPr>
          <w:rStyle w:val="Teksttreci"/>
          <w:color w:val="000000"/>
        </w:rPr>
        <w:br/>
        <w:t>modernizację kompleksu budynków szpitala, a także rozbudowę w zakresie lokalizacji</w:t>
      </w:r>
      <w:r>
        <w:rPr>
          <w:rStyle w:val="Teksttreci"/>
          <w:color w:val="000000"/>
        </w:rPr>
        <w:br/>
        <w:t>jednostek medycyny ratunkowej i zabiegowej, utworzenie Centrum Zdrowia Psychicznego</w:t>
      </w:r>
      <w:r>
        <w:t xml:space="preserve"> </w:t>
      </w:r>
      <w:r w:rsidR="005A74B3">
        <w:br/>
      </w:r>
      <w:r>
        <w:t xml:space="preserve">i </w:t>
      </w:r>
      <w:r>
        <w:rPr>
          <w:rStyle w:val="Teksttreci"/>
          <w:color w:val="000000"/>
        </w:rPr>
        <w:t>Zakładu Radioterapii oraz wyposażenie w nowoczesną aparaturę i sprzęt medyczny.</w:t>
      </w:r>
    </w:p>
    <w:p w:rsidR="006D70D8" w:rsidRDefault="006D70D8" w:rsidP="005A74B3">
      <w:pPr>
        <w:pStyle w:val="Teksttreci1"/>
        <w:shd w:val="clear" w:color="auto" w:fill="auto"/>
        <w:spacing w:before="120" w:after="120" w:line="360" w:lineRule="auto"/>
        <w:ind w:left="851" w:hanging="47"/>
      </w:pPr>
      <w:r>
        <w:rPr>
          <w:rStyle w:val="Teksttreci"/>
          <w:color w:val="000000"/>
        </w:rPr>
        <w:t>§ 6. Uchwała wchodzi w życie z dniem podjęcia.</w:t>
      </w:r>
    </w:p>
    <w:p w:rsidR="006D70D8" w:rsidRPr="00AD43A0" w:rsidRDefault="006D70D8" w:rsidP="00AD43A0">
      <w:pPr>
        <w:pStyle w:val="Teksttreci1"/>
        <w:shd w:val="clear" w:color="auto" w:fill="auto"/>
        <w:spacing w:after="7262" w:line="533" w:lineRule="exact"/>
        <w:ind w:right="520" w:firstLine="0"/>
        <w:jc w:val="center"/>
        <w:rPr>
          <w:b/>
        </w:rPr>
      </w:pPr>
      <w:r>
        <w:rPr>
          <w:rStyle w:val="Teksttreci"/>
          <w:b/>
          <w:color w:val="000000"/>
        </w:rPr>
        <w:t xml:space="preserve">                                                                                     </w:t>
      </w:r>
      <w:r w:rsidRPr="006D70D8">
        <w:rPr>
          <w:rStyle w:val="Teksttreci"/>
          <w:b/>
          <w:color w:val="000000"/>
        </w:rPr>
        <w:t>PREZES RADY MINISTRÓW</w:t>
      </w:r>
      <w:r w:rsidRPr="006D70D8">
        <w:rPr>
          <w:rStyle w:val="Teksttreci"/>
          <w:b/>
          <w:color w:val="000000"/>
        </w:rPr>
        <w:br/>
      </w:r>
      <w:r>
        <w:rPr>
          <w:rStyle w:val="Teksttreci"/>
          <w:b/>
          <w:color w:val="000000"/>
        </w:rPr>
        <w:t xml:space="preserve">                                                                                 </w:t>
      </w:r>
      <w:r w:rsidRPr="006D70D8">
        <w:rPr>
          <w:rStyle w:val="Teksttreci"/>
          <w:b/>
          <w:color w:val="000000"/>
        </w:rPr>
        <w:t>EWA KOPACZ</w:t>
      </w:r>
    </w:p>
    <w:sectPr w:rsidR="006D70D8" w:rsidRPr="00AD43A0">
      <w:headerReference w:type="even" r:id="rId8"/>
      <w:footerReference w:type="even" r:id="rId9"/>
      <w:footerReference w:type="default" r:id="rId10"/>
      <w:pgSz w:w="11909" w:h="16838"/>
      <w:pgMar w:top="1249" w:right="1195" w:bottom="1551" w:left="1205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34" w:rsidRDefault="00C47834">
      <w:r>
        <w:separator/>
      </w:r>
    </w:p>
  </w:endnote>
  <w:endnote w:type="continuationSeparator" w:id="0">
    <w:p w:rsidR="00C47834" w:rsidRDefault="00C4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0D8" w:rsidRDefault="00C4783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9pt;margin-top:779.85pt;width:9.6pt;height:6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D70D8" w:rsidRDefault="006D70D8">
                <w:pPr>
                  <w:pStyle w:val="Nagweklubstopka1"/>
                  <w:shd w:val="clear" w:color="auto" w:fill="auto"/>
                  <w:spacing w:line="240" w:lineRule="auto"/>
                </w:pPr>
                <w:fldSimple w:instr=" PAGE \* MERGEFORMAT ">
                  <w:r w:rsidR="00DD3A49" w:rsidRPr="00DD3A49">
                    <w:rPr>
                      <w:rStyle w:val="Nagweklubstopka0"/>
                      <w:b/>
                      <w:bCs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0D8" w:rsidRDefault="00C4783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9pt;margin-top:779.85pt;width:9.6pt;height:6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D70D8" w:rsidRDefault="006D70D8">
                <w:pPr>
                  <w:pStyle w:val="Nagweklubstopka1"/>
                  <w:shd w:val="clear" w:color="auto" w:fill="auto"/>
                  <w:spacing w:line="240" w:lineRule="auto"/>
                </w:pPr>
                <w:fldSimple w:instr=" PAGE \* MERGEFORMAT ">
                  <w:r w:rsidR="00AD43A0" w:rsidRPr="00AD43A0">
                    <w:rPr>
                      <w:rStyle w:val="Nagweklubstopka0"/>
                      <w:b/>
                      <w:bCs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34" w:rsidRDefault="00C47834">
      <w:r>
        <w:separator/>
      </w:r>
    </w:p>
  </w:footnote>
  <w:footnote w:type="continuationSeparator" w:id="0">
    <w:p w:rsidR="00C47834" w:rsidRDefault="00C4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0D8" w:rsidRDefault="00C4783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9pt;margin-top:65.25pt;width:24pt;height:7.9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D70D8" w:rsidRDefault="006D70D8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MSMincho"/>
                    <w:b w:val="0"/>
                    <w:bCs w:val="0"/>
                    <w:color w:val="000000"/>
                  </w:rPr>
                  <w:t xml:space="preserve">- </w:t>
                </w:r>
                <w:r>
                  <w:rPr>
                    <w:rStyle w:val="Nagweklubstopka11pt"/>
                    <w:b w:val="0"/>
                    <w:bCs w:val="0"/>
                    <w:noProof w:val="0"/>
                    <w:color w:val="000000"/>
                  </w:rPr>
                  <w:t>2</w:t>
                </w:r>
                <w:r>
                  <w:rPr>
                    <w:rStyle w:val="NagweklubstopkaMSMincho"/>
                    <w:b w:val="0"/>
                    <w:bCs w:val="0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0D8" w:rsidRDefault="006D70D8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19"/>
    <w:multiLevelType w:val="multilevel"/>
    <w:tmpl w:val="00000018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0D8"/>
    <w:rsid w:val="000F5B02"/>
    <w:rsid w:val="005A74B3"/>
    <w:rsid w:val="006D70D8"/>
    <w:rsid w:val="00AD43A0"/>
    <w:rsid w:val="00C47834"/>
    <w:rsid w:val="00DD3A49"/>
    <w:rsid w:val="00E4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Odstpy2pt">
    <w:name w:val="Tekst treści + Odstępy 2 pt"/>
    <w:basedOn w:val="Teksttreci"/>
    <w:uiPriority w:val="99"/>
    <w:rPr>
      <w:spacing w:val="50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NagweklubstopkaMSMincho">
    <w:name w:val="Nagłówek lub stopka + MS Mincho"/>
    <w:aliases w:val="4 pt,Bez pogrubienia"/>
    <w:basedOn w:val="Nagweklubstopka"/>
    <w:uiPriority w:val="99"/>
    <w:rPr>
      <w:rFonts w:ascii="MS Mincho" w:eastAsia="MS Mincho" w:cs="MS Mincho"/>
      <w:sz w:val="8"/>
      <w:szCs w:val="8"/>
    </w:rPr>
  </w:style>
  <w:style w:type="character" w:customStyle="1" w:styleId="Nagweklubstopka11pt">
    <w:name w:val="Nagłówek lub stopka + 11 pt"/>
    <w:aliases w:val="Bez pogrubienia1"/>
    <w:basedOn w:val="Nagweklubstopka"/>
    <w:uiPriority w:val="99"/>
    <w:rPr>
      <w:noProof/>
      <w:sz w:val="22"/>
      <w:szCs w:val="22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Segoe UI" w:hAnsi="Segoe UI" w:cs="Segoe UI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gweklubstopka0">
    <w:name w:val="Nagłówek lub stopka"/>
    <w:basedOn w:val="Nagweklubstopka"/>
    <w:uiPriority w:val="99"/>
    <w:rPr>
      <w:noProof/>
    </w:rPr>
  </w:style>
  <w:style w:type="character" w:customStyle="1" w:styleId="Spistreci2Znak">
    <w:name w:val="Spis treści 2 Znak"/>
    <w:basedOn w:val="Domylnaczcionkaakapitu"/>
    <w:link w:val="Spistreci2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Teksttreci0">
    <w:name w:val="Tekst treści"/>
    <w:basedOn w:val="Teksttreci"/>
    <w:uiPriority w:val="99"/>
    <w:rPr>
      <w:u w:val="single"/>
    </w:rPr>
  </w:style>
  <w:style w:type="character" w:customStyle="1" w:styleId="Teksttreci3Bezpogrubienia">
    <w:name w:val="Tekst treści (3) + Bez pogrubienia"/>
    <w:basedOn w:val="Teksttreci3"/>
    <w:uiPriority w:val="99"/>
  </w:style>
  <w:style w:type="character" w:customStyle="1" w:styleId="TeksttreciPogrubienie">
    <w:name w:val="Tekst treści + Pogrubienie"/>
    <w:basedOn w:val="Teksttreci"/>
    <w:uiPriority w:val="99"/>
    <w:rPr>
      <w:b/>
      <w:bCs/>
    </w:rPr>
  </w:style>
  <w:style w:type="character" w:customStyle="1" w:styleId="Nagwek2Bezpogrubienia">
    <w:name w:val="Nagłówek #2 + Bez pogrubienia"/>
    <w:basedOn w:val="Nagwek2"/>
    <w:uiPriority w:val="99"/>
    <w:rPr>
      <w:noProof/>
    </w:rPr>
  </w:style>
  <w:style w:type="character" w:customStyle="1" w:styleId="Teksttreci21">
    <w:name w:val="Tekst treści2"/>
    <w:basedOn w:val="Teksttreci"/>
    <w:uiPriority w:val="99"/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Times New Roman" w:hAnsi="Times New Roman" w:cs="Times New Roman"/>
      <w:noProof/>
      <w:sz w:val="9"/>
      <w:szCs w:val="9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Times New Roman" w:hAnsi="Times New Roman" w:cs="Times New Roman"/>
      <w:noProof/>
      <w:sz w:val="9"/>
      <w:szCs w:val="9"/>
      <w:u w:val="none"/>
    </w:rPr>
  </w:style>
  <w:style w:type="character" w:styleId="Pogrubienie">
    <w:name w:val="Strong"/>
    <w:aliases w:val="Tekst treści + 8 pt"/>
    <w:basedOn w:val="Teksttreci"/>
    <w:uiPriority w:val="99"/>
    <w:qFormat/>
    <w:rPr>
      <w:b/>
      <w:bCs/>
      <w:sz w:val="16"/>
      <w:szCs w:val="16"/>
    </w:rPr>
  </w:style>
  <w:style w:type="character" w:customStyle="1" w:styleId="Teksttreci8">
    <w:name w:val="Tekst treści + 8"/>
    <w:aliases w:val="5 pt"/>
    <w:basedOn w:val="Teksttreci"/>
    <w:uiPriority w:val="99"/>
    <w:rPr>
      <w:sz w:val="17"/>
      <w:szCs w:val="17"/>
    </w:rPr>
  </w:style>
  <w:style w:type="character" w:customStyle="1" w:styleId="Teksttreci7">
    <w:name w:val="Tekst treści + 7"/>
    <w:aliases w:val="5 pt1"/>
    <w:basedOn w:val="Teksttreci"/>
    <w:uiPriority w:val="99"/>
    <w:rPr>
      <w:sz w:val="15"/>
      <w:szCs w:val="15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after="180" w:line="240" w:lineRule="atLeast"/>
      <w:ind w:hanging="46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540" w:line="226" w:lineRule="exact"/>
      <w:ind w:hanging="44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line="240" w:lineRule="atLeast"/>
      <w:outlineLvl w:val="0"/>
    </w:pPr>
    <w:rPr>
      <w:rFonts w:ascii="Segoe UI" w:hAnsi="Segoe UI" w:cs="Segoe UI"/>
      <w:color w:val="auto"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3000" w:after="60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Spistreci2">
    <w:name w:val="toc 2"/>
    <w:basedOn w:val="Normalny"/>
    <w:next w:val="Normalny"/>
    <w:link w:val="Spistreci2Znak"/>
    <w:uiPriority w:val="99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line="283" w:lineRule="exact"/>
      <w:ind w:hanging="420"/>
      <w:jc w:val="both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9"/>
      <w:szCs w:val="9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noProof/>
      <w:color w:val="auto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Binkowska Joanna</dc:creator>
  <cp:keywords/>
  <dc:description/>
  <cp:lastModifiedBy>a.ostrowska</cp:lastModifiedBy>
  <cp:revision>2</cp:revision>
  <dcterms:created xsi:type="dcterms:W3CDTF">2015-12-30T12:13:00Z</dcterms:created>
  <dcterms:modified xsi:type="dcterms:W3CDTF">2015-12-30T12:13:00Z</dcterms:modified>
</cp:coreProperties>
</file>