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554FEC" w:rsidTr="00554FEC">
        <w:trPr>
          <w:trHeight w:hRule="exact" w:val="29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FEC" w:rsidRDefault="00554FEC" w:rsidP="00554FEC">
            <w:pPr>
              <w:pStyle w:val="Teksttreci20"/>
              <w:shd w:val="clear" w:color="auto" w:fill="auto"/>
              <w:spacing w:line="256" w:lineRule="exact"/>
              <w:ind w:left="180"/>
            </w:pPr>
            <w:bookmarkStart w:id="0" w:name="_GoBack"/>
            <w:bookmarkEnd w:id="0"/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FEC" w:rsidRDefault="00554FEC" w:rsidP="00554FEC">
            <w:pPr>
              <w:pStyle w:val="Teksttreci20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554FEC" w:rsidTr="00554FEC">
        <w:trPr>
          <w:trHeight w:hRule="exact" w:val="23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t>45/2019</w:t>
            </w:r>
          </w:p>
        </w:tc>
      </w:tr>
      <w:tr w:rsidR="00554FEC" w:rsidTr="00554FEC">
        <w:trPr>
          <w:trHeight w:hRule="exact" w:val="4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pacing w:line="200" w:lineRule="exact"/>
            </w:pPr>
            <w:r>
              <w:t>Wykaz</w:t>
            </w:r>
            <w:r w:rsidR="000B72C0">
              <w:t>y</w:t>
            </w:r>
            <w:r>
              <w:t xml:space="preserve"> zawierając</w:t>
            </w:r>
            <w:r w:rsidR="000B72C0">
              <w:t>e</w:t>
            </w:r>
            <w:r>
              <w:t xml:space="preserve"> informacje o usługach wodnych za okres </w:t>
            </w:r>
            <w:r>
              <w:br/>
              <w:t>I kwartału 2019 roku</w:t>
            </w:r>
          </w:p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</w:p>
        </w:tc>
      </w:tr>
      <w:tr w:rsidR="00554FEC" w:rsidTr="00554FEC">
        <w:trPr>
          <w:trHeight w:hRule="exact"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t>Ochrona wód</w:t>
            </w:r>
          </w:p>
        </w:tc>
      </w:tr>
      <w:tr w:rsidR="00554FEC" w:rsidTr="00554FEC">
        <w:trPr>
          <w:trHeight w:hRule="exact" w:val="61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t>Oświadczenie podmiotu obowiązanego do ponoszenia opłat za usługi wodne w celu ustalenia wysokości opłaty zmiennej za pobór wód powierzchniowych oraz wód podziemnych – I kwartał 2019 r</w:t>
            </w:r>
          </w:p>
        </w:tc>
      </w:tr>
      <w:tr w:rsidR="00554FEC" w:rsidTr="00554FEC">
        <w:trPr>
          <w:trHeight w:hRule="exact" w:val="70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pacing w:line="230" w:lineRule="exact"/>
            </w:pPr>
            <w:r>
              <w:t>Oświadczenie podmiotu obowiązanego do ponoszenia opłat za usługi wodne w celu ustalenia wysokości opłaty zmiennej za pobór wód powierzchniowych oraz wód podziemnych – I kwartał 2019 r</w:t>
            </w:r>
          </w:p>
        </w:tc>
      </w:tr>
      <w:tr w:rsidR="00554FEC" w:rsidTr="00554FEC">
        <w:trPr>
          <w:trHeight w:hRule="exact" w:val="70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26" w:lineRule="exact"/>
            </w:pPr>
            <w:r>
              <w:t>g</w:t>
            </w:r>
            <w:r w:rsidRPr="00961BF8">
              <w:t xml:space="preserve">mina </w:t>
            </w:r>
            <w:r>
              <w:t xml:space="preserve">Człopa, powiat wałecki województwo zachodniopomorskie  </w:t>
            </w:r>
          </w:p>
          <w:p w:rsidR="00554FEC" w:rsidRDefault="00554FEC" w:rsidP="00554FEC">
            <w:pPr>
              <w:pStyle w:val="Teksttreci20"/>
              <w:shd w:val="clear" w:color="auto" w:fill="auto"/>
              <w:spacing w:line="226" w:lineRule="exact"/>
            </w:pPr>
          </w:p>
        </w:tc>
      </w:tr>
      <w:tr w:rsidR="00554FEC" w:rsidTr="00554FEC">
        <w:trPr>
          <w:trHeight w:hRule="exact"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t>SA.781.1.2019</w:t>
            </w:r>
          </w:p>
        </w:tc>
      </w:tr>
      <w:tr w:rsidR="00554FEC" w:rsidTr="00554FEC">
        <w:trPr>
          <w:trHeight w:hRule="exact"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t>Nadleśniczy Nadleśnictwa Człopa</w:t>
            </w:r>
          </w:p>
        </w:tc>
      </w:tr>
      <w:tr w:rsidR="00554FEC" w:rsidTr="00554FEC">
        <w:trPr>
          <w:trHeight w:hRule="exact"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t>30.04.2019</w:t>
            </w:r>
          </w:p>
        </w:tc>
      </w:tr>
      <w:tr w:rsidR="00554FEC" w:rsidTr="00554FEC">
        <w:trPr>
          <w:trHeight w:hRule="exact"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t>Nadleśniczy Nadleśnictwa Człopa</w:t>
            </w:r>
          </w:p>
        </w:tc>
      </w:tr>
      <w:tr w:rsidR="00554FEC" w:rsidTr="00554FEC">
        <w:trPr>
          <w:trHeight w:hRule="exact"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t>30.04.2019</w:t>
            </w:r>
          </w:p>
        </w:tc>
      </w:tr>
      <w:tr w:rsidR="00554FEC" w:rsidTr="00554FEC">
        <w:trPr>
          <w:trHeight w:hRule="exact" w:val="4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30" w:lineRule="exact"/>
            </w:pPr>
            <w:r w:rsidRPr="00F9758F">
              <w:t xml:space="preserve">Nadleśnictwo </w:t>
            </w:r>
            <w:r>
              <w:t>Człopa</w:t>
            </w:r>
            <w:r w:rsidRPr="00F9758F">
              <w:t xml:space="preserve">, tel. </w:t>
            </w:r>
            <w:r>
              <w:t xml:space="preserve">067 259 1063, </w:t>
            </w:r>
            <w:hyperlink r:id="rId4" w:history="1">
              <w:r w:rsidRPr="00422644">
                <w:rPr>
                  <w:rStyle w:val="Hipercze"/>
                </w:rPr>
                <w:t>czlopa@pila.lasy.gov.pl</w:t>
              </w:r>
            </w:hyperlink>
            <w:r>
              <w:t xml:space="preserve"> </w:t>
            </w:r>
          </w:p>
        </w:tc>
      </w:tr>
      <w:tr w:rsidR="00554FEC" w:rsidTr="00554FEC">
        <w:trPr>
          <w:trHeight w:hRule="exact" w:val="4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554FEC" w:rsidTr="00554FEC">
        <w:trPr>
          <w:trHeight w:hRule="exact" w:val="46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t>Tak</w:t>
            </w:r>
          </w:p>
        </w:tc>
      </w:tr>
      <w:tr w:rsidR="00554FEC" w:rsidTr="00554FEC">
        <w:trPr>
          <w:trHeight w:hRule="exact" w:val="4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t>Brak</w:t>
            </w:r>
          </w:p>
        </w:tc>
      </w:tr>
      <w:tr w:rsidR="00554FEC" w:rsidTr="00554FEC">
        <w:trPr>
          <w:trHeight w:hRule="exact"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Pr="006A73CC" w:rsidRDefault="00554FEC" w:rsidP="00554FEC">
            <w:pPr>
              <w:rPr>
                <w:sz w:val="20"/>
                <w:szCs w:val="20"/>
              </w:rPr>
            </w:pPr>
          </w:p>
        </w:tc>
      </w:tr>
      <w:tr w:rsidR="00554FEC" w:rsidTr="00554FEC">
        <w:trPr>
          <w:trHeight w:hRule="exact" w:val="46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554FEC" w:rsidTr="00554FEC">
        <w:trPr>
          <w:trHeight w:hRule="exact" w:val="25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Pr="006A73CC" w:rsidRDefault="00554FEC" w:rsidP="00554FEC">
            <w:pPr>
              <w:rPr>
                <w:sz w:val="20"/>
                <w:szCs w:val="20"/>
              </w:rPr>
            </w:pPr>
          </w:p>
        </w:tc>
      </w:tr>
    </w:tbl>
    <w:p w:rsidR="005C4143" w:rsidRDefault="005C4143"/>
    <w:sectPr w:rsidR="005C4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7A9"/>
    <w:rsid w:val="000B72C0"/>
    <w:rsid w:val="00296603"/>
    <w:rsid w:val="00554FEC"/>
    <w:rsid w:val="005C4143"/>
    <w:rsid w:val="0075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7B82B-B0A0-491E-892A-CF9A5578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554FE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507A9"/>
    <w:rPr>
      <w:color w:val="0563C1" w:themeColor="hyperlink"/>
      <w:u w:val="single"/>
    </w:rPr>
  </w:style>
  <w:style w:type="character" w:customStyle="1" w:styleId="Teksttreci2">
    <w:name w:val="Tekst treści (2)_"/>
    <w:basedOn w:val="Domylnaczcionkaakapitu"/>
    <w:link w:val="Teksttreci20"/>
    <w:rsid w:val="00554FE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PogrubienieTeksttreci2Arial115pt">
    <w:name w:val="Pogrubienie;Tekst treści (2) + Arial;11;5 pt"/>
    <w:basedOn w:val="Teksttreci2"/>
    <w:rsid w:val="00554FEC"/>
    <w:rPr>
      <w:rFonts w:ascii="Arial" w:eastAsia="Arial" w:hAnsi="Arial" w:cs="Arial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554FEC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554FE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554FE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zlopa@pila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Rakowska</dc:creator>
  <cp:keywords/>
  <dc:description/>
  <cp:lastModifiedBy>Tomasz Witkowski</cp:lastModifiedBy>
  <cp:revision>2</cp:revision>
  <dcterms:created xsi:type="dcterms:W3CDTF">2019-05-15T13:28:00Z</dcterms:created>
  <dcterms:modified xsi:type="dcterms:W3CDTF">2019-05-15T13:28:00Z</dcterms:modified>
</cp:coreProperties>
</file>