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B58CD" w14:textId="77777777" w:rsidR="002D4D2A" w:rsidRPr="002D4D2A" w:rsidRDefault="002D4D2A" w:rsidP="002D4D2A">
      <w:pPr>
        <w:jc w:val="right"/>
        <w:rPr>
          <w:rFonts w:ascii="Book Antiqua" w:hAnsi="Book Antiqua" w:cs="Calibri"/>
          <w:i/>
          <w:lang w:eastAsia="ar-SA"/>
        </w:rPr>
      </w:pPr>
      <w:r w:rsidRPr="003452F1">
        <w:rPr>
          <w:i/>
          <w:noProof/>
        </w:rPr>
        <mc:AlternateContent>
          <mc:Choice Requires="wps">
            <w:drawing>
              <wp:anchor distT="4294967295" distB="4294967295" distL="114300" distR="114300" simplePos="0" relativeHeight="251680768" behindDoc="1" locked="0" layoutInCell="1" allowOverlap="1" wp14:anchorId="4FD16397" wp14:editId="2EE66D20">
                <wp:simplePos x="0" y="0"/>
                <wp:positionH relativeFrom="column">
                  <wp:posOffset>-351155</wp:posOffset>
                </wp:positionH>
                <wp:positionV relativeFrom="page">
                  <wp:posOffset>9696449</wp:posOffset>
                </wp:positionV>
                <wp:extent cx="6473825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38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602F9BB" id="Łącznik prosty 1" o:spid="_x0000_s1026" style="position:absolute;z-index:-2516357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margin;mso-height-relative:margin" from="-27.65pt,763.5pt" to="482.1pt,7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" strokecolor="windowText" strokeweight=".5pt">
                <v:stroke joinstyle="miter"/>
                <o:lock v:ext="edit" shapetype="f"/>
                <w10:wrap anchory="page"/>
              </v:line>
            </w:pict>
          </mc:Fallback>
        </mc:AlternateContent>
      </w:r>
      <w:r w:rsidRPr="003452F1">
        <w:rPr>
          <w:rFonts w:ascii="Book Antiqua" w:hAnsi="Book Antiqua" w:cs="Calibri"/>
          <w:i/>
          <w:lang w:eastAsia="ar-SA"/>
        </w:rPr>
        <w:t>Załącznik nr 2</w:t>
      </w:r>
    </w:p>
    <w:p w14:paraId="4C40A1FE" w14:textId="77777777" w:rsidR="002D4D2A" w:rsidRDefault="002D4D2A" w:rsidP="002D4D2A">
      <w:pPr>
        <w:jc w:val="center"/>
        <w:rPr>
          <w:rFonts w:ascii="Book Antiqua" w:eastAsia="Times New Roman" w:hAnsi="Book Antiqua" w:cs="Calibri"/>
          <w:color w:val="000000"/>
          <w:lang w:eastAsia="ar-SA"/>
        </w:rPr>
      </w:pPr>
      <w:r w:rsidRPr="005F2EF2">
        <w:rPr>
          <w:rFonts w:ascii="Book Antiqua" w:eastAsia="Times New Roman" w:hAnsi="Book Antiqua" w:cs="Calibri"/>
          <w:color w:val="000000"/>
          <w:lang w:eastAsia="ar-SA"/>
        </w:rPr>
        <w:t>Opis przedmiotu zamówienia</w:t>
      </w:r>
    </w:p>
    <w:p w14:paraId="419F68D3" w14:textId="475E241C" w:rsidR="002C62E3" w:rsidRPr="004A6564" w:rsidRDefault="00470B8E" w:rsidP="002C62E3">
      <w:pPr>
        <w:spacing w:before="120" w:after="120" w:line="276" w:lineRule="auto"/>
        <w:contextualSpacing/>
        <w:jc w:val="both"/>
        <w:rPr>
          <w:rFonts w:ascii="Book Antiqua" w:hAnsi="Book Antiqua" w:cs="Open Sans"/>
          <w:sz w:val="20"/>
        </w:rPr>
      </w:pPr>
      <w:r w:rsidRPr="00BA63C0">
        <w:rPr>
          <w:rFonts w:ascii="Book Antiqua" w:eastAsia="Times New Roman" w:hAnsi="Book Antiqua" w:cs="Calibri"/>
          <w:color w:val="000000"/>
          <w:lang w:eastAsia="ar-SA"/>
        </w:rPr>
        <w:t xml:space="preserve">Przedmiotem zamówienia jest pełnienie obowiązków </w:t>
      </w:r>
      <w:r w:rsidR="002C62E3" w:rsidRPr="00A903A8">
        <w:rPr>
          <w:rFonts w:ascii="Book Antiqua" w:eastAsia="Times New Roman" w:hAnsi="Book Antiqua" w:cs="Calibri"/>
          <w:color w:val="000000"/>
          <w:lang w:eastAsia="ar-SA"/>
        </w:rPr>
        <w:t xml:space="preserve">inspektora nadzoru </w:t>
      </w:r>
      <w:r w:rsidRPr="00A903A8">
        <w:rPr>
          <w:rFonts w:ascii="Book Antiqua" w:eastAsia="Times New Roman" w:hAnsi="Book Antiqua" w:cs="Calibri"/>
          <w:color w:val="000000"/>
          <w:lang w:eastAsia="ar-SA"/>
        </w:rPr>
        <w:t xml:space="preserve">inwestorskiego </w:t>
      </w:r>
      <w:r w:rsidR="009576DD" w:rsidRPr="00A903A8">
        <w:rPr>
          <w:rFonts w:ascii="Book Antiqua" w:eastAsia="Times New Roman" w:hAnsi="Book Antiqua" w:cs="Calibri"/>
          <w:color w:val="000000"/>
          <w:lang w:eastAsia="ar-SA"/>
        </w:rPr>
        <w:t xml:space="preserve">w </w:t>
      </w:r>
      <w:r w:rsidR="004A6564" w:rsidRPr="00A903A8">
        <w:rPr>
          <w:rFonts w:ascii="Book Antiqua" w:eastAsia="Times New Roman" w:hAnsi="Book Antiqua" w:cs="Calibri"/>
          <w:color w:val="000000"/>
          <w:lang w:eastAsia="ar-SA"/>
        </w:rPr>
        <w:t> b</w:t>
      </w:r>
      <w:r w:rsidR="00836AB5" w:rsidRPr="00A903A8">
        <w:rPr>
          <w:rFonts w:ascii="Book Antiqua" w:eastAsia="Times New Roman" w:hAnsi="Book Antiqua" w:cs="Calibri"/>
          <w:color w:val="000000"/>
          <w:lang w:eastAsia="ar-SA"/>
        </w:rPr>
        <w:t>ranży</w:t>
      </w:r>
      <w:r w:rsidR="009576DD" w:rsidRPr="00A903A8">
        <w:rPr>
          <w:rFonts w:ascii="Book Antiqua" w:eastAsia="Times New Roman" w:hAnsi="Book Antiqua" w:cs="Calibri"/>
          <w:color w:val="000000"/>
          <w:lang w:eastAsia="ar-SA"/>
        </w:rPr>
        <w:t xml:space="preserve"> elektrycznej </w:t>
      </w:r>
      <w:r w:rsidR="002C62E3" w:rsidRPr="00A903A8">
        <w:rPr>
          <w:rFonts w:ascii="Book Antiqua" w:eastAsia="Times New Roman" w:hAnsi="Book Antiqua" w:cs="Calibri"/>
          <w:color w:val="000000"/>
          <w:lang w:eastAsia="ar-SA"/>
        </w:rPr>
        <w:t xml:space="preserve">podczas wykonywania prac </w:t>
      </w:r>
      <w:r w:rsidRPr="00A903A8">
        <w:rPr>
          <w:rFonts w:ascii="Book Antiqua" w:eastAsia="Times New Roman" w:hAnsi="Book Antiqua" w:cs="Calibri"/>
          <w:color w:val="000000"/>
          <w:lang w:eastAsia="ar-SA"/>
        </w:rPr>
        <w:t>związanych z zadaniem pod nazwą: „</w:t>
      </w:r>
      <w:r w:rsidR="004A6564" w:rsidRPr="00A903A8">
        <w:rPr>
          <w:rFonts w:ascii="Book Antiqua" w:eastAsia="Times New Roman" w:hAnsi="Book Antiqua" w:cs="Calibri"/>
          <w:color w:val="000000"/>
          <w:lang w:eastAsia="ar-SA"/>
        </w:rPr>
        <w:t>K</w:t>
      </w:r>
      <w:r w:rsidR="002C62E3" w:rsidRPr="00A903A8">
        <w:rPr>
          <w:rFonts w:ascii="Book Antiqua" w:eastAsia="Times New Roman" w:hAnsi="Book Antiqua" w:cs="Calibri"/>
          <w:color w:val="000000"/>
          <w:lang w:eastAsia="ar-SA"/>
        </w:rPr>
        <w:t xml:space="preserve">ompleksowe </w:t>
      </w:r>
      <w:r w:rsidRPr="00A903A8">
        <w:rPr>
          <w:rFonts w:ascii="Book Antiqua" w:eastAsia="Times New Roman" w:hAnsi="Book Antiqua" w:cs="Calibri"/>
          <w:color w:val="000000"/>
          <w:lang w:eastAsia="ar-SA"/>
        </w:rPr>
        <w:t xml:space="preserve">wykonanie </w:t>
      </w:r>
      <w:r w:rsidR="002C62E3" w:rsidRPr="00A903A8">
        <w:rPr>
          <w:rFonts w:ascii="Book Antiqua" w:eastAsia="Times New Roman" w:hAnsi="Book Antiqua" w:cs="Calibri"/>
          <w:color w:val="000000"/>
          <w:lang w:eastAsia="ar-SA"/>
        </w:rPr>
        <w:t>dostawy i montażu instalacji fotowoltaicznej, w tym prac/robót towarzyszących i</w:t>
      </w:r>
      <w:r w:rsidR="004A6564" w:rsidRPr="00A903A8">
        <w:rPr>
          <w:rFonts w:ascii="Book Antiqua" w:eastAsia="Times New Roman" w:hAnsi="Book Antiqua" w:cs="Calibri"/>
          <w:color w:val="000000"/>
          <w:lang w:eastAsia="ar-SA"/>
        </w:rPr>
        <w:t xml:space="preserve"> </w:t>
      </w:r>
      <w:r w:rsidR="002C62E3" w:rsidRPr="00A903A8">
        <w:rPr>
          <w:rFonts w:ascii="Book Antiqua" w:eastAsia="Times New Roman" w:hAnsi="Book Antiqua" w:cs="Calibri"/>
          <w:color w:val="000000"/>
          <w:lang w:eastAsia="ar-SA"/>
        </w:rPr>
        <w:t>innych koniecznych do wykonania na posesji</w:t>
      </w:r>
      <w:bookmarkStart w:id="0" w:name="_GoBack"/>
      <w:bookmarkEnd w:id="0"/>
      <w:r w:rsidR="002C62E3" w:rsidRPr="00BA63C0">
        <w:rPr>
          <w:rFonts w:ascii="Book Antiqua" w:eastAsia="Times New Roman" w:hAnsi="Book Antiqua" w:cs="Calibri"/>
          <w:color w:val="000000"/>
          <w:lang w:eastAsia="ar-SA"/>
        </w:rPr>
        <w:t xml:space="preserve"> Centralnego Laboratorium Głównego Inspektoratu Ochrony Roślin i Nasiennictwa w Toruniu na ul. Żwirki i Wigury 73</w:t>
      </w:r>
      <w:r w:rsidR="004A6564">
        <w:rPr>
          <w:rFonts w:ascii="Book Antiqua" w:eastAsia="Times New Roman" w:hAnsi="Book Antiqua" w:cs="Calibri"/>
          <w:color w:val="000000"/>
          <w:lang w:eastAsia="ar-SA"/>
        </w:rPr>
        <w:t>”</w:t>
      </w:r>
      <w:r w:rsidR="006338F3">
        <w:rPr>
          <w:rFonts w:ascii="Book Antiqua" w:eastAsia="Times New Roman" w:hAnsi="Book Antiqua" w:cs="Calibri"/>
          <w:color w:val="000000"/>
          <w:lang w:eastAsia="ar-SA"/>
        </w:rPr>
        <w:t>.</w:t>
      </w:r>
    </w:p>
    <w:p w14:paraId="4CADD42B" w14:textId="43B15441" w:rsidR="00026233" w:rsidRDefault="00026233" w:rsidP="002C62E3">
      <w:pPr>
        <w:spacing w:before="120" w:after="120" w:line="276" w:lineRule="auto"/>
        <w:contextualSpacing/>
        <w:jc w:val="both"/>
        <w:rPr>
          <w:rFonts w:ascii="Open Sans" w:hAnsi="Open Sans" w:cs="Open Sans"/>
          <w:bCs/>
          <w:sz w:val="20"/>
          <w:szCs w:val="20"/>
        </w:rPr>
      </w:pPr>
    </w:p>
    <w:p w14:paraId="3503157D" w14:textId="76E733B7" w:rsidR="00C613F0" w:rsidRPr="00A95D85" w:rsidRDefault="00470B8E" w:rsidP="00F8275C">
      <w:pPr>
        <w:spacing w:before="120" w:after="120" w:line="276" w:lineRule="auto"/>
        <w:contextualSpacing/>
        <w:jc w:val="both"/>
        <w:rPr>
          <w:rFonts w:ascii="Book Antiqua" w:eastAsia="Times New Roman" w:hAnsi="Book Antiqua" w:cs="Calibri"/>
          <w:color w:val="000000"/>
          <w:lang w:eastAsia="ar-SA"/>
        </w:rPr>
      </w:pPr>
      <w:r>
        <w:rPr>
          <w:rFonts w:ascii="Book Antiqua" w:eastAsia="Times New Roman" w:hAnsi="Book Antiqua" w:cs="Calibri"/>
          <w:color w:val="000000"/>
          <w:lang w:eastAsia="ar-SA"/>
        </w:rPr>
        <w:t xml:space="preserve">Zamawiający wymaga od inspektora nadzoru inwestorskiego </w:t>
      </w:r>
      <w:r w:rsidR="00BA63C0">
        <w:rPr>
          <w:rFonts w:ascii="Book Antiqua" w:eastAsia="Times New Roman" w:hAnsi="Book Antiqua" w:cs="Calibri"/>
          <w:color w:val="000000"/>
          <w:lang w:eastAsia="ar-SA"/>
        </w:rPr>
        <w:t>realizacji z</w:t>
      </w:r>
      <w:r w:rsidR="00C613F0">
        <w:rPr>
          <w:rFonts w:ascii="Book Antiqua" w:eastAsia="Times New Roman" w:hAnsi="Book Antiqua" w:cs="Calibri"/>
          <w:color w:val="000000"/>
          <w:lang w:eastAsia="ar-SA"/>
        </w:rPr>
        <w:t xml:space="preserve">godnie z ustawą </w:t>
      </w:r>
      <w:r w:rsidR="00BA63C0">
        <w:rPr>
          <w:rFonts w:ascii="Book Antiqua" w:eastAsia="Times New Roman" w:hAnsi="Book Antiqua" w:cs="Calibri"/>
          <w:color w:val="000000"/>
          <w:lang w:eastAsia="ar-SA"/>
        </w:rPr>
        <w:t>P</w:t>
      </w:r>
      <w:r w:rsidR="00C613F0">
        <w:rPr>
          <w:rFonts w:ascii="Book Antiqua" w:eastAsia="Times New Roman" w:hAnsi="Book Antiqua" w:cs="Calibri"/>
          <w:color w:val="000000"/>
          <w:lang w:eastAsia="ar-SA"/>
        </w:rPr>
        <w:t xml:space="preserve">rawo </w:t>
      </w:r>
      <w:r w:rsidR="00836AB5">
        <w:rPr>
          <w:rFonts w:ascii="Book Antiqua" w:eastAsia="Times New Roman" w:hAnsi="Book Antiqua" w:cs="Calibri"/>
          <w:color w:val="000000"/>
          <w:lang w:eastAsia="ar-SA"/>
        </w:rPr>
        <w:t>B</w:t>
      </w:r>
      <w:r w:rsidR="00C613F0">
        <w:rPr>
          <w:rFonts w:ascii="Book Antiqua" w:eastAsia="Times New Roman" w:hAnsi="Book Antiqua" w:cs="Calibri"/>
          <w:color w:val="000000"/>
          <w:lang w:eastAsia="ar-SA"/>
        </w:rPr>
        <w:t xml:space="preserve">udowlane </w:t>
      </w:r>
      <w:r w:rsidR="00BA63C0">
        <w:rPr>
          <w:rFonts w:ascii="Book Antiqua" w:eastAsia="Times New Roman" w:hAnsi="Book Antiqua" w:cs="Calibri"/>
          <w:color w:val="000000"/>
          <w:lang w:eastAsia="ar-SA"/>
        </w:rPr>
        <w:t>w szczególności:</w:t>
      </w:r>
    </w:p>
    <w:p w14:paraId="525C2ADC" w14:textId="44CCE0C5" w:rsidR="00C613F0" w:rsidRPr="00A95D85" w:rsidRDefault="00C613F0" w:rsidP="00F8275C">
      <w:pPr>
        <w:spacing w:before="120" w:after="120" w:line="276" w:lineRule="auto"/>
        <w:contextualSpacing/>
        <w:jc w:val="both"/>
        <w:rPr>
          <w:rFonts w:ascii="Book Antiqua" w:eastAsia="Times New Roman" w:hAnsi="Book Antiqua" w:cs="Calibri"/>
          <w:color w:val="000000"/>
          <w:lang w:eastAsia="ar-SA"/>
        </w:rPr>
      </w:pPr>
      <w:r w:rsidRPr="002C62E3">
        <w:rPr>
          <w:rFonts w:ascii="Book Antiqua" w:eastAsia="Times New Roman" w:hAnsi="Book Antiqua" w:cs="Calibri"/>
          <w:color w:val="000000"/>
          <w:lang w:eastAsia="ar-SA"/>
        </w:rPr>
        <w:t xml:space="preserve">1. </w:t>
      </w:r>
      <w:r w:rsidR="00EB298E">
        <w:rPr>
          <w:rFonts w:ascii="Book Antiqua" w:eastAsia="Times New Roman" w:hAnsi="Book Antiqua" w:cs="Calibri"/>
          <w:color w:val="000000"/>
          <w:lang w:eastAsia="ar-SA"/>
        </w:rPr>
        <w:t>R</w:t>
      </w:r>
      <w:r w:rsidRPr="00A95D85">
        <w:rPr>
          <w:rFonts w:ascii="Book Antiqua" w:eastAsia="Times New Roman" w:hAnsi="Book Antiqua" w:cs="Calibri"/>
          <w:color w:val="000000"/>
          <w:lang w:eastAsia="ar-SA"/>
        </w:rPr>
        <w:t>eprezentowani</w:t>
      </w:r>
      <w:r>
        <w:rPr>
          <w:rFonts w:ascii="Book Antiqua" w:eastAsia="Times New Roman" w:hAnsi="Book Antiqua" w:cs="Calibri"/>
          <w:color w:val="000000"/>
          <w:lang w:eastAsia="ar-SA"/>
        </w:rPr>
        <w:t>a</w:t>
      </w:r>
      <w:r w:rsidRPr="00A95D85">
        <w:rPr>
          <w:rFonts w:ascii="Book Antiqua" w:eastAsia="Times New Roman" w:hAnsi="Book Antiqua" w:cs="Calibri"/>
          <w:color w:val="000000"/>
          <w:lang w:eastAsia="ar-SA"/>
        </w:rPr>
        <w:t xml:space="preserve"> inwestora na budowie przez sprawowanie kontroli zgodności jej realizacji </w:t>
      </w:r>
      <w:r w:rsidRPr="00F8275C">
        <w:rPr>
          <w:rFonts w:ascii="Book Antiqua" w:eastAsia="Times New Roman" w:hAnsi="Book Antiqua" w:cs="Calibri"/>
          <w:color w:val="000000"/>
          <w:lang w:eastAsia="ar-SA"/>
        </w:rPr>
        <w:t>z projektem</w:t>
      </w:r>
      <w:r w:rsidRPr="00A95D85">
        <w:rPr>
          <w:rFonts w:ascii="Book Antiqua" w:eastAsia="Times New Roman" w:hAnsi="Book Antiqua" w:cs="Calibri"/>
          <w:color w:val="000000"/>
          <w:lang w:eastAsia="ar-SA"/>
        </w:rPr>
        <w:t xml:space="preserve"> lub pozwoleniem na budowę, przepisami oraz zasadami wiedzy technicznej</w:t>
      </w:r>
      <w:r w:rsidR="00EB298E">
        <w:rPr>
          <w:rFonts w:ascii="Book Antiqua" w:eastAsia="Times New Roman" w:hAnsi="Book Antiqua" w:cs="Calibri"/>
          <w:color w:val="000000"/>
          <w:lang w:eastAsia="ar-SA"/>
        </w:rPr>
        <w:t>.</w:t>
      </w:r>
    </w:p>
    <w:p w14:paraId="34E51A95" w14:textId="13FBF797" w:rsidR="00C613F0" w:rsidRPr="00A95D85" w:rsidRDefault="00C613F0" w:rsidP="00F8275C">
      <w:pPr>
        <w:spacing w:before="120" w:after="120" w:line="276" w:lineRule="auto"/>
        <w:contextualSpacing/>
        <w:jc w:val="both"/>
        <w:rPr>
          <w:rFonts w:ascii="Book Antiqua" w:eastAsia="Times New Roman" w:hAnsi="Book Antiqua" w:cs="Calibri"/>
          <w:color w:val="000000"/>
          <w:lang w:eastAsia="ar-SA"/>
        </w:rPr>
      </w:pPr>
      <w:r w:rsidRPr="002C62E3">
        <w:rPr>
          <w:rFonts w:ascii="Book Antiqua" w:eastAsia="Times New Roman" w:hAnsi="Book Antiqua" w:cs="Calibri"/>
          <w:color w:val="000000"/>
          <w:lang w:eastAsia="ar-SA"/>
        </w:rPr>
        <w:t xml:space="preserve">2. </w:t>
      </w:r>
      <w:r w:rsidR="00EB298E">
        <w:rPr>
          <w:rFonts w:ascii="Book Antiqua" w:eastAsia="Times New Roman" w:hAnsi="Book Antiqua" w:cs="Calibri"/>
          <w:color w:val="000000"/>
          <w:lang w:eastAsia="ar-SA"/>
        </w:rPr>
        <w:t>S</w:t>
      </w:r>
      <w:r w:rsidRPr="00A95D85">
        <w:rPr>
          <w:rFonts w:ascii="Book Antiqua" w:eastAsia="Times New Roman" w:hAnsi="Book Antiqua" w:cs="Calibri"/>
          <w:color w:val="000000"/>
          <w:lang w:eastAsia="ar-SA"/>
        </w:rPr>
        <w:t>prawdzani</w:t>
      </w:r>
      <w:r w:rsidR="001E0EB9">
        <w:rPr>
          <w:rFonts w:ascii="Book Antiqua" w:eastAsia="Times New Roman" w:hAnsi="Book Antiqua" w:cs="Calibri"/>
          <w:color w:val="000000"/>
          <w:lang w:eastAsia="ar-SA"/>
        </w:rPr>
        <w:t>a</w:t>
      </w:r>
      <w:r w:rsidRPr="00A95D85">
        <w:rPr>
          <w:rFonts w:ascii="Book Antiqua" w:eastAsia="Times New Roman" w:hAnsi="Book Antiqua" w:cs="Calibri"/>
          <w:color w:val="000000"/>
          <w:lang w:eastAsia="ar-SA"/>
        </w:rPr>
        <w:t xml:space="preserve"> jakości wykonywanych robót budowlanych i stosowania przy wykonywaniu tych robót</w:t>
      </w:r>
      <w:r w:rsidR="00EB298E">
        <w:rPr>
          <w:rFonts w:ascii="Book Antiqua" w:eastAsia="Times New Roman" w:hAnsi="Book Antiqua" w:cs="Calibri"/>
          <w:color w:val="000000"/>
          <w:lang w:eastAsia="ar-SA"/>
        </w:rPr>
        <w:t>,</w:t>
      </w:r>
      <w:r w:rsidRPr="00A95D85">
        <w:rPr>
          <w:rFonts w:ascii="Book Antiqua" w:eastAsia="Times New Roman" w:hAnsi="Book Antiqua" w:cs="Calibri"/>
          <w:color w:val="000000"/>
          <w:lang w:eastAsia="ar-SA"/>
        </w:rPr>
        <w:t xml:space="preserve"> wyrobów</w:t>
      </w:r>
      <w:r w:rsidR="00EB298E">
        <w:rPr>
          <w:rFonts w:ascii="Book Antiqua" w:eastAsia="Times New Roman" w:hAnsi="Book Antiqua" w:cs="Calibri"/>
          <w:color w:val="000000"/>
          <w:lang w:eastAsia="ar-SA"/>
        </w:rPr>
        <w:t>.</w:t>
      </w:r>
    </w:p>
    <w:p w14:paraId="543985BE" w14:textId="4B0D94D7" w:rsidR="00C613F0" w:rsidRPr="00A95D85" w:rsidRDefault="00C613F0" w:rsidP="00F8275C">
      <w:pPr>
        <w:spacing w:before="120" w:after="120" w:line="276" w:lineRule="auto"/>
        <w:contextualSpacing/>
        <w:jc w:val="both"/>
        <w:rPr>
          <w:rFonts w:ascii="Book Antiqua" w:eastAsia="Times New Roman" w:hAnsi="Book Antiqua" w:cs="Calibri"/>
          <w:color w:val="000000"/>
          <w:lang w:eastAsia="ar-SA"/>
        </w:rPr>
      </w:pPr>
      <w:r w:rsidRPr="00A95D85">
        <w:rPr>
          <w:rFonts w:ascii="Book Antiqua" w:eastAsia="Times New Roman" w:hAnsi="Book Antiqua" w:cs="Calibri"/>
          <w:color w:val="000000"/>
          <w:lang w:eastAsia="ar-SA"/>
        </w:rPr>
        <w:t>3</w:t>
      </w:r>
      <w:r w:rsidRPr="002C62E3">
        <w:rPr>
          <w:rFonts w:ascii="Book Antiqua" w:eastAsia="Times New Roman" w:hAnsi="Book Antiqua" w:cs="Calibri"/>
          <w:color w:val="000000"/>
          <w:lang w:eastAsia="ar-SA"/>
        </w:rPr>
        <w:t xml:space="preserve">. </w:t>
      </w:r>
      <w:r w:rsidR="00EB298E">
        <w:rPr>
          <w:rFonts w:ascii="Book Antiqua" w:eastAsia="Times New Roman" w:hAnsi="Book Antiqua" w:cs="Calibri"/>
          <w:color w:val="000000"/>
          <w:lang w:eastAsia="ar-SA"/>
        </w:rPr>
        <w:t>S</w:t>
      </w:r>
      <w:r w:rsidRPr="00A95D85">
        <w:rPr>
          <w:rFonts w:ascii="Book Antiqua" w:eastAsia="Times New Roman" w:hAnsi="Book Antiqua" w:cs="Calibri"/>
          <w:color w:val="000000"/>
          <w:lang w:eastAsia="ar-SA"/>
        </w:rPr>
        <w:t>prawdzani</w:t>
      </w:r>
      <w:r w:rsidR="00390BA7">
        <w:rPr>
          <w:rFonts w:ascii="Book Antiqua" w:eastAsia="Times New Roman" w:hAnsi="Book Antiqua" w:cs="Calibri"/>
          <w:color w:val="000000"/>
          <w:lang w:eastAsia="ar-SA"/>
        </w:rPr>
        <w:t>a</w:t>
      </w:r>
      <w:r w:rsidRPr="00A95D85">
        <w:rPr>
          <w:rFonts w:ascii="Book Antiqua" w:eastAsia="Times New Roman" w:hAnsi="Book Antiqua" w:cs="Calibri"/>
          <w:color w:val="000000"/>
          <w:lang w:eastAsia="ar-SA"/>
        </w:rPr>
        <w:t xml:space="preserve"> i odbi</w:t>
      </w:r>
      <w:r w:rsidR="00390BA7">
        <w:rPr>
          <w:rFonts w:ascii="Book Antiqua" w:eastAsia="Times New Roman" w:hAnsi="Book Antiqua" w:cs="Calibri"/>
          <w:color w:val="000000"/>
          <w:lang w:eastAsia="ar-SA"/>
        </w:rPr>
        <w:t>oru</w:t>
      </w:r>
      <w:r w:rsidRPr="00A95D85">
        <w:rPr>
          <w:rFonts w:ascii="Book Antiqua" w:eastAsia="Times New Roman" w:hAnsi="Book Antiqua" w:cs="Calibri"/>
          <w:color w:val="000000"/>
          <w:lang w:eastAsia="ar-SA"/>
        </w:rPr>
        <w:t xml:space="preserve"> robót budowlanych ulegających zakryciu lub zanikających, uczestniczenie w próbach i odbiorach technicznych instalacji, urządzeń technicznych i</w:t>
      </w:r>
      <w:r w:rsidR="00EB298E">
        <w:rPr>
          <w:rFonts w:ascii="Book Antiqua" w:eastAsia="Times New Roman" w:hAnsi="Book Antiqua" w:cs="Calibri"/>
          <w:color w:val="000000"/>
          <w:lang w:eastAsia="ar-SA"/>
        </w:rPr>
        <w:t> </w:t>
      </w:r>
      <w:r w:rsidRPr="00A95D85">
        <w:rPr>
          <w:rFonts w:ascii="Book Antiqua" w:eastAsia="Times New Roman" w:hAnsi="Book Antiqua" w:cs="Calibri"/>
          <w:color w:val="000000"/>
          <w:lang w:eastAsia="ar-SA"/>
        </w:rPr>
        <w:t>przewodów kominowych oraz przygotowanie i udział w czynnościach odbioru gotowych obiektów budowlanych i przekazywanie ich do użytkowania;</w:t>
      </w:r>
    </w:p>
    <w:p w14:paraId="7AAC09DB" w14:textId="2920821B" w:rsidR="00C613F0" w:rsidRPr="00F8275C" w:rsidRDefault="00C613F0" w:rsidP="00F8275C">
      <w:pPr>
        <w:spacing w:before="120" w:after="120" w:line="276" w:lineRule="auto"/>
        <w:contextualSpacing/>
        <w:jc w:val="both"/>
        <w:rPr>
          <w:rFonts w:ascii="Book Antiqua" w:eastAsia="Times New Roman" w:hAnsi="Book Antiqua" w:cs="Calibri"/>
          <w:color w:val="000000"/>
          <w:lang w:eastAsia="ar-SA"/>
        </w:rPr>
      </w:pPr>
      <w:r w:rsidRPr="00A95D85">
        <w:rPr>
          <w:rFonts w:ascii="Book Antiqua" w:eastAsia="Times New Roman" w:hAnsi="Book Antiqua" w:cs="Calibri"/>
          <w:color w:val="000000"/>
          <w:lang w:eastAsia="ar-SA"/>
        </w:rPr>
        <w:t>4</w:t>
      </w:r>
      <w:r w:rsidRPr="002C62E3">
        <w:rPr>
          <w:rFonts w:ascii="Book Antiqua" w:eastAsia="Times New Roman" w:hAnsi="Book Antiqua" w:cs="Calibri"/>
          <w:color w:val="000000"/>
          <w:lang w:eastAsia="ar-SA"/>
        </w:rPr>
        <w:t xml:space="preserve">. </w:t>
      </w:r>
      <w:r w:rsidR="00EB298E">
        <w:rPr>
          <w:rFonts w:ascii="Book Antiqua" w:eastAsia="Times New Roman" w:hAnsi="Book Antiqua" w:cs="Calibri"/>
          <w:color w:val="000000"/>
          <w:lang w:eastAsia="ar-SA"/>
        </w:rPr>
        <w:t>P</w:t>
      </w:r>
      <w:r w:rsidRPr="00A95D85">
        <w:rPr>
          <w:rFonts w:ascii="Book Antiqua" w:eastAsia="Times New Roman" w:hAnsi="Book Antiqua" w:cs="Calibri"/>
          <w:color w:val="000000"/>
          <w:lang w:eastAsia="ar-SA"/>
        </w:rPr>
        <w:t>otwierdzani</w:t>
      </w:r>
      <w:r w:rsidR="00390BA7">
        <w:rPr>
          <w:rFonts w:ascii="Book Antiqua" w:eastAsia="Times New Roman" w:hAnsi="Book Antiqua" w:cs="Calibri"/>
          <w:color w:val="000000"/>
          <w:lang w:eastAsia="ar-SA"/>
        </w:rPr>
        <w:t>a</w:t>
      </w:r>
      <w:r w:rsidRPr="00A95D85">
        <w:rPr>
          <w:rFonts w:ascii="Book Antiqua" w:eastAsia="Times New Roman" w:hAnsi="Book Antiqua" w:cs="Calibri"/>
          <w:color w:val="000000"/>
          <w:lang w:eastAsia="ar-SA"/>
        </w:rPr>
        <w:t xml:space="preserve"> faktycznie wykonanych robót oraz usunięcia wad, a także, na żądanie inwestora, kontrolowanie rozliczeń budowy.</w:t>
      </w:r>
    </w:p>
    <w:p w14:paraId="38379277" w14:textId="77777777" w:rsidR="00EB298E" w:rsidRPr="006338F3" w:rsidRDefault="00EB298E" w:rsidP="006338F3">
      <w:pPr>
        <w:spacing w:after="0"/>
        <w:rPr>
          <w:sz w:val="16"/>
          <w:szCs w:val="16"/>
        </w:rPr>
      </w:pPr>
    </w:p>
    <w:p w14:paraId="5ABAAD48" w14:textId="5F2C0E90" w:rsidR="001F6688" w:rsidRPr="00EB298E" w:rsidRDefault="00390BA7" w:rsidP="00B84B99">
      <w:pPr>
        <w:rPr>
          <w:rFonts w:ascii="Book Antiqua" w:eastAsia="Times New Roman" w:hAnsi="Book Antiqua" w:cs="Calibri"/>
          <w:color w:val="000000"/>
          <w:lang w:eastAsia="ar-SA"/>
        </w:rPr>
      </w:pPr>
      <w:r w:rsidRPr="00EB298E">
        <w:rPr>
          <w:rFonts w:ascii="Book Antiqua" w:eastAsia="Times New Roman" w:hAnsi="Book Antiqua" w:cs="Calibri"/>
          <w:color w:val="000000"/>
          <w:lang w:eastAsia="ar-SA"/>
        </w:rPr>
        <w:t>Ponadto inspektor nadzoru inwestorskiego:</w:t>
      </w:r>
    </w:p>
    <w:p w14:paraId="15B93AA6" w14:textId="6E8C3132" w:rsidR="001F6688" w:rsidRPr="00EB298E" w:rsidRDefault="00390BA7" w:rsidP="00ED7DB5">
      <w:pPr>
        <w:pStyle w:val="Akapitzlist"/>
        <w:numPr>
          <w:ilvl w:val="0"/>
          <w:numId w:val="32"/>
        </w:numPr>
        <w:spacing w:before="120" w:after="120" w:line="276" w:lineRule="auto"/>
        <w:jc w:val="both"/>
        <w:rPr>
          <w:rFonts w:ascii="Book Antiqua" w:eastAsia="Times New Roman" w:hAnsi="Book Antiqua" w:cs="Calibri"/>
          <w:color w:val="000000"/>
          <w:lang w:eastAsia="ar-SA"/>
        </w:rPr>
      </w:pPr>
      <w:r w:rsidRPr="00EB298E">
        <w:rPr>
          <w:rFonts w:ascii="Book Antiqua" w:eastAsia="Times New Roman" w:hAnsi="Book Antiqua" w:cs="Calibri"/>
          <w:color w:val="000000"/>
          <w:lang w:eastAsia="ar-SA"/>
        </w:rPr>
        <w:t>P</w:t>
      </w:r>
      <w:r w:rsidR="00ED7DB5" w:rsidRPr="00EB298E">
        <w:rPr>
          <w:rFonts w:ascii="Book Antiqua" w:eastAsia="Times New Roman" w:hAnsi="Book Antiqua" w:cs="Calibri"/>
          <w:color w:val="000000"/>
          <w:lang w:eastAsia="ar-SA"/>
        </w:rPr>
        <w:t xml:space="preserve">ełni funkcję Inspektora nadzoru inwestorskiego w rozumieniu ustawy Prawo budowlane i jest upoważniony do bieżącej koordynacji prac/robót realizowanych na podstawie umowy, kontroli jakości prac/robót do przeprowadzania odbiorów robót wykonanych. </w:t>
      </w:r>
    </w:p>
    <w:p w14:paraId="72A88CFD" w14:textId="3556ABD3" w:rsidR="006C2401" w:rsidRPr="00EB298E" w:rsidRDefault="006C2401" w:rsidP="006C2401">
      <w:pPr>
        <w:pStyle w:val="Akapitzlist"/>
        <w:numPr>
          <w:ilvl w:val="0"/>
          <w:numId w:val="32"/>
        </w:numPr>
        <w:spacing w:before="120" w:after="120" w:line="276" w:lineRule="auto"/>
        <w:jc w:val="both"/>
        <w:rPr>
          <w:rFonts w:ascii="Book Antiqua" w:eastAsia="Times New Roman" w:hAnsi="Book Antiqua" w:cs="Calibri"/>
          <w:color w:val="000000"/>
          <w:lang w:eastAsia="ar-SA"/>
        </w:rPr>
      </w:pPr>
      <w:r w:rsidRPr="00EB298E">
        <w:rPr>
          <w:rFonts w:ascii="Book Antiqua" w:eastAsia="Times New Roman" w:hAnsi="Book Antiqua" w:cs="Calibri"/>
          <w:color w:val="000000"/>
          <w:lang w:eastAsia="ar-SA"/>
        </w:rPr>
        <w:t>Pośrednicz</w:t>
      </w:r>
      <w:r w:rsidR="00390BA7" w:rsidRPr="00EB298E">
        <w:rPr>
          <w:rFonts w:ascii="Book Antiqua" w:eastAsia="Times New Roman" w:hAnsi="Book Antiqua" w:cs="Calibri"/>
          <w:color w:val="000000"/>
          <w:lang w:eastAsia="ar-SA"/>
        </w:rPr>
        <w:t>y</w:t>
      </w:r>
      <w:r w:rsidRPr="00EB298E">
        <w:rPr>
          <w:rFonts w:ascii="Book Antiqua" w:eastAsia="Times New Roman" w:hAnsi="Book Antiqua" w:cs="Calibri"/>
          <w:color w:val="000000"/>
          <w:lang w:eastAsia="ar-SA"/>
        </w:rPr>
        <w:t xml:space="preserve"> pomiędzy Wykonawcą a Zamawiającym w sprawie projektu umowy o</w:t>
      </w:r>
      <w:r w:rsidR="00EB298E">
        <w:rPr>
          <w:rFonts w:ascii="Book Antiqua" w:eastAsia="Times New Roman" w:hAnsi="Book Antiqua" w:cs="Calibri"/>
          <w:color w:val="000000"/>
          <w:lang w:eastAsia="ar-SA"/>
        </w:rPr>
        <w:t> </w:t>
      </w:r>
      <w:r w:rsidRPr="00EB298E">
        <w:rPr>
          <w:rFonts w:ascii="Book Antiqua" w:eastAsia="Times New Roman" w:hAnsi="Book Antiqua" w:cs="Calibri"/>
          <w:color w:val="000000"/>
          <w:lang w:eastAsia="ar-SA"/>
        </w:rPr>
        <w:t>podwykonawstwo, której przedmiotem są roboty budowlane, a także projektu jej zmiany oraz poświadczonej za zgodność z oryginałem kopii zawartej umowy o</w:t>
      </w:r>
      <w:r w:rsidR="00EB298E">
        <w:rPr>
          <w:rFonts w:ascii="Book Antiqua" w:eastAsia="Times New Roman" w:hAnsi="Book Antiqua" w:cs="Calibri"/>
          <w:color w:val="000000"/>
          <w:lang w:eastAsia="ar-SA"/>
        </w:rPr>
        <w:t> </w:t>
      </w:r>
      <w:r w:rsidRPr="00EB298E">
        <w:rPr>
          <w:rFonts w:ascii="Book Antiqua" w:eastAsia="Times New Roman" w:hAnsi="Book Antiqua" w:cs="Calibri"/>
          <w:color w:val="000000"/>
          <w:lang w:eastAsia="ar-SA"/>
        </w:rPr>
        <w:t>podwykonawstwo, której przedmiotem są roboty budowlane i jej zmian wraz z</w:t>
      </w:r>
      <w:r w:rsidR="00EB298E">
        <w:rPr>
          <w:rFonts w:ascii="Book Antiqua" w:eastAsia="Times New Roman" w:hAnsi="Book Antiqua" w:cs="Calibri"/>
          <w:color w:val="000000"/>
          <w:lang w:eastAsia="ar-SA"/>
        </w:rPr>
        <w:t> </w:t>
      </w:r>
      <w:r w:rsidRPr="00EB298E">
        <w:rPr>
          <w:rFonts w:ascii="Book Antiqua" w:eastAsia="Times New Roman" w:hAnsi="Book Antiqua" w:cs="Calibri"/>
          <w:color w:val="000000"/>
          <w:lang w:eastAsia="ar-SA"/>
        </w:rPr>
        <w:t>zestawieniem ilości robót, które mają być realizowane na podstawie umowy o</w:t>
      </w:r>
      <w:r w:rsidR="00EB298E">
        <w:rPr>
          <w:rFonts w:ascii="Book Antiqua" w:eastAsia="Times New Roman" w:hAnsi="Book Antiqua" w:cs="Calibri"/>
          <w:color w:val="000000"/>
          <w:lang w:eastAsia="ar-SA"/>
        </w:rPr>
        <w:t> </w:t>
      </w:r>
      <w:r w:rsidRPr="00EB298E">
        <w:rPr>
          <w:rFonts w:ascii="Book Antiqua" w:eastAsia="Times New Roman" w:hAnsi="Book Antiqua" w:cs="Calibri"/>
          <w:color w:val="000000"/>
          <w:lang w:eastAsia="ar-SA"/>
        </w:rPr>
        <w:t>podwykonawstwo.</w:t>
      </w:r>
    </w:p>
    <w:p w14:paraId="538343B1" w14:textId="52B9E90A" w:rsidR="00C613F0" w:rsidRPr="00EB298E" w:rsidRDefault="00390BA7" w:rsidP="00C613F0">
      <w:pPr>
        <w:pStyle w:val="Akapitzlist"/>
        <w:numPr>
          <w:ilvl w:val="0"/>
          <w:numId w:val="32"/>
        </w:numPr>
        <w:spacing w:before="120" w:after="120" w:line="276" w:lineRule="auto"/>
        <w:jc w:val="both"/>
        <w:rPr>
          <w:rFonts w:ascii="Book Antiqua" w:eastAsia="Times New Roman" w:hAnsi="Book Antiqua" w:cs="Calibri"/>
          <w:color w:val="000000"/>
          <w:lang w:eastAsia="ar-SA"/>
        </w:rPr>
      </w:pPr>
      <w:r w:rsidRPr="00EB298E">
        <w:rPr>
          <w:rFonts w:ascii="Book Antiqua" w:eastAsia="Times New Roman" w:hAnsi="Book Antiqua" w:cs="Calibri"/>
          <w:color w:val="000000"/>
          <w:lang w:eastAsia="ar-SA"/>
        </w:rPr>
        <w:t>Sprawuje c</w:t>
      </w:r>
      <w:r w:rsidR="00C613F0" w:rsidRPr="00EB298E">
        <w:rPr>
          <w:rFonts w:ascii="Book Antiqua" w:eastAsia="Times New Roman" w:hAnsi="Book Antiqua" w:cs="Calibri"/>
          <w:color w:val="000000"/>
          <w:lang w:eastAsia="ar-SA"/>
        </w:rPr>
        <w:t>iągły nadzór techniczny prowadzonych prac/robót prowadzonych przez Wykonawcę, udział w odbiorze poszczególnych etapów prac, dokonanie odbioru końcowego i gwarancyjnego.</w:t>
      </w:r>
    </w:p>
    <w:p w14:paraId="2EA36FEA" w14:textId="030CD4DC" w:rsidR="00F8275C" w:rsidRPr="00EB298E" w:rsidRDefault="00F8275C" w:rsidP="00F8275C">
      <w:pPr>
        <w:pStyle w:val="Akapitzlist"/>
        <w:numPr>
          <w:ilvl w:val="0"/>
          <w:numId w:val="32"/>
        </w:numPr>
        <w:spacing w:before="120" w:after="120" w:line="276" w:lineRule="auto"/>
        <w:jc w:val="both"/>
        <w:rPr>
          <w:rFonts w:ascii="Book Antiqua" w:eastAsia="Times New Roman" w:hAnsi="Book Antiqua" w:cs="Calibri"/>
          <w:color w:val="000000"/>
          <w:lang w:eastAsia="ar-SA"/>
        </w:rPr>
      </w:pPr>
      <w:r w:rsidRPr="00EB298E">
        <w:rPr>
          <w:rFonts w:ascii="Book Antiqua" w:eastAsia="Times New Roman" w:hAnsi="Book Antiqua" w:cs="Calibri"/>
          <w:color w:val="000000"/>
          <w:lang w:eastAsia="ar-SA"/>
        </w:rPr>
        <w:t>Kontroluje rozliczenia za wykonanie przedmiotu umowy, faktury za pierwszy etap (wykonanie projektu na podstawie protokołu zaawansowania prac/robót) i faktury końcowej (faktura końcowa w wysokości różnicy pomiędzy wynagrodzeniem częściowym a wystawioną fakturą końcową, po zrealizowaniu przedmiotu umowy i</w:t>
      </w:r>
      <w:r w:rsidR="00EB298E">
        <w:rPr>
          <w:rFonts w:ascii="Book Antiqua" w:eastAsia="Times New Roman" w:hAnsi="Book Antiqua" w:cs="Calibri"/>
          <w:color w:val="000000"/>
          <w:lang w:eastAsia="ar-SA"/>
        </w:rPr>
        <w:t> </w:t>
      </w:r>
      <w:r w:rsidRPr="00EB298E">
        <w:rPr>
          <w:rFonts w:ascii="Book Antiqua" w:eastAsia="Times New Roman" w:hAnsi="Book Antiqua" w:cs="Calibri"/>
          <w:color w:val="000000"/>
          <w:lang w:eastAsia="ar-SA"/>
        </w:rPr>
        <w:t>po podpisaniu protokołu odbioru końcowego przedmiotu umowy.</w:t>
      </w:r>
    </w:p>
    <w:p w14:paraId="50EABD70" w14:textId="0157FC81" w:rsidR="00B84B99" w:rsidRPr="004A6564" w:rsidRDefault="00390BA7" w:rsidP="004A6564">
      <w:pPr>
        <w:pStyle w:val="Akapitzlist"/>
        <w:numPr>
          <w:ilvl w:val="0"/>
          <w:numId w:val="32"/>
        </w:numPr>
        <w:spacing w:before="120" w:after="120" w:line="276" w:lineRule="auto"/>
        <w:jc w:val="both"/>
        <w:rPr>
          <w:rFonts w:ascii="Book Antiqua" w:eastAsia="Times New Roman" w:hAnsi="Book Antiqua" w:cs="Calibri"/>
          <w:color w:val="000000"/>
          <w:lang w:eastAsia="ar-SA"/>
        </w:rPr>
      </w:pPr>
      <w:r w:rsidRPr="00EB298E">
        <w:rPr>
          <w:rFonts w:ascii="Book Antiqua" w:eastAsia="Times New Roman" w:hAnsi="Book Antiqua" w:cs="Calibri"/>
          <w:color w:val="000000"/>
          <w:lang w:eastAsia="ar-SA"/>
        </w:rPr>
        <w:t>D</w:t>
      </w:r>
      <w:r w:rsidR="00F8275C" w:rsidRPr="00EB298E">
        <w:rPr>
          <w:rFonts w:ascii="Book Antiqua" w:eastAsia="Times New Roman" w:hAnsi="Book Antiqua" w:cs="Calibri"/>
          <w:color w:val="000000"/>
          <w:lang w:eastAsia="ar-SA"/>
        </w:rPr>
        <w:t>okonuje częściowego</w:t>
      </w:r>
      <w:r w:rsidR="002D2DAA">
        <w:rPr>
          <w:rFonts w:ascii="Book Antiqua" w:eastAsia="Times New Roman" w:hAnsi="Book Antiqua" w:cs="Calibri"/>
          <w:color w:val="000000"/>
          <w:lang w:eastAsia="ar-SA"/>
        </w:rPr>
        <w:t xml:space="preserve"> /</w:t>
      </w:r>
      <w:r w:rsidR="00F8275C" w:rsidRPr="00EB298E">
        <w:rPr>
          <w:rFonts w:ascii="Book Antiqua" w:eastAsia="Times New Roman" w:hAnsi="Book Antiqua" w:cs="Calibri"/>
          <w:color w:val="000000"/>
          <w:lang w:eastAsia="ar-SA"/>
        </w:rPr>
        <w:t xml:space="preserve">końcowego </w:t>
      </w:r>
      <w:r w:rsidR="002D2DAA">
        <w:rPr>
          <w:rFonts w:ascii="Book Antiqua" w:eastAsia="Times New Roman" w:hAnsi="Book Antiqua" w:cs="Calibri"/>
          <w:color w:val="000000"/>
          <w:lang w:eastAsia="ar-SA"/>
        </w:rPr>
        <w:t xml:space="preserve">odbioru </w:t>
      </w:r>
      <w:r w:rsidR="00F8275C" w:rsidRPr="00EB298E">
        <w:rPr>
          <w:rFonts w:ascii="Book Antiqua" w:eastAsia="Times New Roman" w:hAnsi="Book Antiqua" w:cs="Calibri"/>
          <w:color w:val="000000"/>
          <w:lang w:eastAsia="ar-SA"/>
        </w:rPr>
        <w:t>prac/robót nie później niż w terminie 5 dni roboczych od daty zgłoszenia gotowości do odbioru prac/robót.</w:t>
      </w:r>
    </w:p>
    <w:sectPr w:rsidR="00B84B99" w:rsidRPr="004A6564" w:rsidSect="000A336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2E7EC" w14:textId="77777777" w:rsidR="000D2991" w:rsidRDefault="000D2991" w:rsidP="00A05777">
      <w:pPr>
        <w:spacing w:after="0" w:line="240" w:lineRule="auto"/>
      </w:pPr>
      <w:r>
        <w:separator/>
      </w:r>
    </w:p>
  </w:endnote>
  <w:endnote w:type="continuationSeparator" w:id="0">
    <w:p w14:paraId="75FE9172" w14:textId="77777777" w:rsidR="000D2991" w:rsidRDefault="000D2991" w:rsidP="00A05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CB963" w14:textId="6D8D7864" w:rsidR="00A05777" w:rsidRDefault="00A05777" w:rsidP="00A05777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10E09" w14:textId="3CE8C34C" w:rsidR="00516E8C" w:rsidRDefault="00516E8C" w:rsidP="00516E8C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522B364" wp14:editId="4F48F4EB">
              <wp:simplePos x="0" y="0"/>
              <wp:positionH relativeFrom="column">
                <wp:posOffset>15240</wp:posOffset>
              </wp:positionH>
              <wp:positionV relativeFrom="page">
                <wp:posOffset>9619615</wp:posOffset>
              </wp:positionV>
              <wp:extent cx="605853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853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4525B79C" id="Łącznik prosty 2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.2pt,757.45pt" to="478.25pt,7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" strokecolor="windowText" strokeweight=".5pt">
              <v:stroke joinstyle="miter"/>
              <w10:wrap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1D1937" wp14:editId="6DB071C5">
              <wp:simplePos x="0" y="0"/>
              <wp:positionH relativeFrom="column">
                <wp:posOffset>4038600</wp:posOffset>
              </wp:positionH>
              <wp:positionV relativeFrom="paragraph">
                <wp:posOffset>-104775</wp:posOffset>
              </wp:positionV>
              <wp:extent cx="2162175" cy="276225"/>
              <wp:effectExtent l="0" t="0" r="0" b="0"/>
              <wp:wrapNone/>
              <wp:docPr id="1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27622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13876D25" w14:textId="77777777" w:rsidR="003022A8" w:rsidRPr="007D11FC" w:rsidRDefault="003022A8" w:rsidP="003022A8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8677F6">
                            <w:rPr>
                              <w:sz w:val="20"/>
                              <w:szCs w:val="20"/>
                            </w:rPr>
                            <w:t>CHRONIĄC ROŚLINY, CHRONISZ ŻYCIE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1D193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18pt;margin-top:-8.25pt;width:170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" filled="f" stroked="f" strokeweight="1pt">
              <v:textbox>
                <w:txbxContent>
                  <w:p w14:paraId="13876D25" w14:textId="77777777" w:rsidR="003022A8" w:rsidRPr="007D11FC" w:rsidRDefault="003022A8" w:rsidP="003022A8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8677F6">
                      <w:rPr>
                        <w:sz w:val="20"/>
                        <w:szCs w:val="20"/>
                      </w:rPr>
                      <w:t>CHRONIĄC ROŚLINY, CHRONISZ ŻYCIE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36930DCF" wp14:editId="62800C45">
          <wp:simplePos x="0" y="0"/>
          <wp:positionH relativeFrom="margin">
            <wp:posOffset>104775</wp:posOffset>
          </wp:positionH>
          <wp:positionV relativeFrom="paragraph">
            <wp:posOffset>-247650</wp:posOffset>
          </wp:positionV>
          <wp:extent cx="385200" cy="7848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ior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200" cy="7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1BBA9" w14:textId="77777777" w:rsidR="000D2991" w:rsidRDefault="000D2991" w:rsidP="00A05777">
      <w:pPr>
        <w:spacing w:after="0" w:line="240" w:lineRule="auto"/>
      </w:pPr>
      <w:r>
        <w:separator/>
      </w:r>
    </w:p>
  </w:footnote>
  <w:footnote w:type="continuationSeparator" w:id="0">
    <w:p w14:paraId="3C1B506C" w14:textId="77777777" w:rsidR="000D2991" w:rsidRDefault="000D2991" w:rsidP="00A05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FE215" w14:textId="05431FA4" w:rsidR="00063EA1" w:rsidRDefault="00063EA1" w:rsidP="005A6800">
    <w:pPr>
      <w:pStyle w:val="Nagwek"/>
      <w:tabs>
        <w:tab w:val="clear" w:pos="4536"/>
        <w:tab w:val="clear" w:pos="9072"/>
        <w:tab w:val="left" w:pos="7950"/>
      </w:tabs>
    </w:pPr>
  </w:p>
  <w:p w14:paraId="19A8EDC9" w14:textId="77777777" w:rsidR="005A6800" w:rsidRDefault="005A6800" w:rsidP="005A6800">
    <w:pPr>
      <w:pStyle w:val="Nagwek"/>
      <w:tabs>
        <w:tab w:val="clear" w:pos="4536"/>
        <w:tab w:val="clear" w:pos="9072"/>
        <w:tab w:val="left" w:pos="795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7F760" w14:textId="3953A974" w:rsidR="00516E8C" w:rsidRDefault="00516E8C">
    <w:pPr>
      <w:pStyle w:val="Nagwek"/>
    </w:pPr>
  </w:p>
  <w:p w14:paraId="42C45186" w14:textId="77777777" w:rsidR="00516E8C" w:rsidRDefault="00516E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59359D"/>
    <w:multiLevelType w:val="hybridMultilevel"/>
    <w:tmpl w:val="82CA13CC"/>
    <w:lvl w:ilvl="0" w:tplc="BC42A794">
      <w:start w:val="1"/>
      <w:numFmt w:val="lowerLetter"/>
      <w:lvlText w:val="%1)"/>
      <w:lvlJc w:val="left"/>
      <w:pPr>
        <w:ind w:left="720" w:hanging="360"/>
      </w:pPr>
      <w:rPr>
        <w:rFonts w:ascii="Open Sans" w:eastAsia="Times New Roman" w:hAnsi="Open Sans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74D21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E3A696A"/>
    <w:multiLevelType w:val="hybridMultilevel"/>
    <w:tmpl w:val="B5D67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54F7E"/>
    <w:multiLevelType w:val="hybridMultilevel"/>
    <w:tmpl w:val="C0FE5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03ABE"/>
    <w:multiLevelType w:val="hybridMultilevel"/>
    <w:tmpl w:val="071C0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F3CA3"/>
    <w:multiLevelType w:val="hybridMultilevel"/>
    <w:tmpl w:val="D06A1318"/>
    <w:lvl w:ilvl="0" w:tplc="9808076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1304E"/>
    <w:multiLevelType w:val="hybridMultilevel"/>
    <w:tmpl w:val="CB10A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02C9E"/>
    <w:multiLevelType w:val="hybridMultilevel"/>
    <w:tmpl w:val="EE1EB768"/>
    <w:lvl w:ilvl="0" w:tplc="852A07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57197"/>
    <w:multiLevelType w:val="hybridMultilevel"/>
    <w:tmpl w:val="A5B81DDC"/>
    <w:lvl w:ilvl="0" w:tplc="AFD0462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30EDB"/>
    <w:multiLevelType w:val="hybridMultilevel"/>
    <w:tmpl w:val="99D29D1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6B0CB2"/>
    <w:multiLevelType w:val="hybridMultilevel"/>
    <w:tmpl w:val="78F6F67C"/>
    <w:lvl w:ilvl="0" w:tplc="FC12E3C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83902"/>
    <w:multiLevelType w:val="hybridMultilevel"/>
    <w:tmpl w:val="0A104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C7DB7"/>
    <w:multiLevelType w:val="hybridMultilevel"/>
    <w:tmpl w:val="3F58761A"/>
    <w:lvl w:ilvl="0" w:tplc="636A34C8">
      <w:start w:val="7"/>
      <w:numFmt w:val="decimal"/>
      <w:lvlText w:val="%1)"/>
      <w:lvlJc w:val="left"/>
      <w:pPr>
        <w:ind w:left="720" w:hanging="360"/>
      </w:pPr>
      <w:rPr>
        <w:rFonts w:ascii="Open Sans" w:eastAsia="Calibri" w:hAnsi="Open Sans" w:cs="Open Sans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E7916"/>
    <w:multiLevelType w:val="multilevel"/>
    <w:tmpl w:val="0B0ABC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8BB0EC7"/>
    <w:multiLevelType w:val="hybridMultilevel"/>
    <w:tmpl w:val="171604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1C5854"/>
    <w:multiLevelType w:val="hybridMultilevel"/>
    <w:tmpl w:val="83106BAC"/>
    <w:lvl w:ilvl="0" w:tplc="A6381FCE">
      <w:start w:val="1"/>
      <w:numFmt w:val="decimal"/>
      <w:lvlText w:val="%1)"/>
      <w:lvlJc w:val="left"/>
      <w:pPr>
        <w:ind w:left="360" w:hanging="360"/>
      </w:pPr>
      <w:rPr>
        <w:rFonts w:ascii="Cambria" w:hAnsi="Cambria" w:hint="default"/>
        <w:color w:val="66666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C80211"/>
    <w:multiLevelType w:val="hybridMultilevel"/>
    <w:tmpl w:val="672A2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62DAC"/>
    <w:multiLevelType w:val="hybridMultilevel"/>
    <w:tmpl w:val="9A08C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659AA"/>
    <w:multiLevelType w:val="hybridMultilevel"/>
    <w:tmpl w:val="135CF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7675F4"/>
    <w:multiLevelType w:val="hybridMultilevel"/>
    <w:tmpl w:val="BCB64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BC35DD"/>
    <w:multiLevelType w:val="hybridMultilevel"/>
    <w:tmpl w:val="62B2E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295D8E"/>
    <w:multiLevelType w:val="hybridMultilevel"/>
    <w:tmpl w:val="D9A41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9E6CDE"/>
    <w:multiLevelType w:val="hybridMultilevel"/>
    <w:tmpl w:val="BC244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CF236E"/>
    <w:multiLevelType w:val="hybridMultilevel"/>
    <w:tmpl w:val="8786C25C"/>
    <w:lvl w:ilvl="0" w:tplc="CA9444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F767C"/>
    <w:multiLevelType w:val="hybridMultilevel"/>
    <w:tmpl w:val="3B442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46F7C"/>
    <w:multiLevelType w:val="hybridMultilevel"/>
    <w:tmpl w:val="851C0498"/>
    <w:lvl w:ilvl="0" w:tplc="7778C5D2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1D3765"/>
    <w:multiLevelType w:val="hybridMultilevel"/>
    <w:tmpl w:val="BCB64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BE6042"/>
    <w:multiLevelType w:val="hybridMultilevel"/>
    <w:tmpl w:val="E2C674F8"/>
    <w:lvl w:ilvl="0" w:tplc="5306A17A">
      <w:start w:val="1"/>
      <w:numFmt w:val="decimal"/>
      <w:lvlText w:val="%1)"/>
      <w:lvlJc w:val="left"/>
      <w:pPr>
        <w:ind w:left="786" w:hanging="360"/>
      </w:pPr>
      <w:rPr>
        <w:rFonts w:ascii="Open Sans" w:eastAsia="Calibri" w:hAnsi="Open Sans" w:cs="Open San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2675C9E"/>
    <w:multiLevelType w:val="hybridMultilevel"/>
    <w:tmpl w:val="BCB64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E8188E"/>
    <w:multiLevelType w:val="hybridMultilevel"/>
    <w:tmpl w:val="8786C25C"/>
    <w:lvl w:ilvl="0" w:tplc="CA9444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222B1E"/>
    <w:multiLevelType w:val="hybridMultilevel"/>
    <w:tmpl w:val="BEA42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867FAC"/>
    <w:multiLevelType w:val="hybridMultilevel"/>
    <w:tmpl w:val="8590469E"/>
    <w:lvl w:ilvl="0" w:tplc="D3806F5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D03E6D"/>
    <w:multiLevelType w:val="multilevel"/>
    <w:tmpl w:val="04150021"/>
    <w:lvl w:ilvl="0">
      <w:start w:val="1"/>
      <w:numFmt w:val="bullet"/>
      <w:lvlText w:val="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3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5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1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97" w:hanging="360"/>
      </w:pPr>
      <w:rPr>
        <w:rFonts w:ascii="Symbol" w:hAnsi="Symbol" w:hint="default"/>
      </w:rPr>
    </w:lvl>
  </w:abstractNum>
  <w:abstractNum w:abstractNumId="34" w15:restartNumberingAfterBreak="0">
    <w:nsid w:val="73265896"/>
    <w:multiLevelType w:val="hybridMultilevel"/>
    <w:tmpl w:val="97422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0"/>
  </w:num>
  <w:num w:numId="6">
    <w:abstractNumId w:val="11"/>
  </w:num>
  <w:num w:numId="7">
    <w:abstractNumId w:val="1"/>
  </w:num>
  <w:num w:numId="8">
    <w:abstractNumId w:val="23"/>
  </w:num>
  <w:num w:numId="9">
    <w:abstractNumId w:val="12"/>
  </w:num>
  <w:num w:numId="10">
    <w:abstractNumId w:val="14"/>
  </w:num>
  <w:num w:numId="11">
    <w:abstractNumId w:val="19"/>
  </w:num>
  <w:num w:numId="12">
    <w:abstractNumId w:val="33"/>
  </w:num>
  <w:num w:numId="13">
    <w:abstractNumId w:val="25"/>
  </w:num>
  <w:num w:numId="14">
    <w:abstractNumId w:val="7"/>
  </w:num>
  <w:num w:numId="15">
    <w:abstractNumId w:val="17"/>
  </w:num>
  <w:num w:numId="16">
    <w:abstractNumId w:val="31"/>
  </w:num>
  <w:num w:numId="17">
    <w:abstractNumId w:val="27"/>
  </w:num>
  <w:num w:numId="18">
    <w:abstractNumId w:val="20"/>
  </w:num>
  <w:num w:numId="19">
    <w:abstractNumId w:val="29"/>
  </w:num>
  <w:num w:numId="20">
    <w:abstractNumId w:val="34"/>
  </w:num>
  <w:num w:numId="21">
    <w:abstractNumId w:val="4"/>
  </w:num>
  <w:num w:numId="22">
    <w:abstractNumId w:val="18"/>
  </w:num>
  <w:num w:numId="23">
    <w:abstractNumId w:val="22"/>
  </w:num>
  <w:num w:numId="24">
    <w:abstractNumId w:val="24"/>
  </w:num>
  <w:num w:numId="25">
    <w:abstractNumId w:val="16"/>
  </w:num>
  <w:num w:numId="26">
    <w:abstractNumId w:val="3"/>
  </w:num>
  <w:num w:numId="27">
    <w:abstractNumId w:val="2"/>
  </w:num>
  <w:num w:numId="28">
    <w:abstractNumId w:val="21"/>
  </w:num>
  <w:num w:numId="29">
    <w:abstractNumId w:val="15"/>
  </w:num>
  <w:num w:numId="30">
    <w:abstractNumId w:val="9"/>
  </w:num>
  <w:num w:numId="31">
    <w:abstractNumId w:val="10"/>
  </w:num>
  <w:num w:numId="32">
    <w:abstractNumId w:val="5"/>
  </w:num>
  <w:num w:numId="33">
    <w:abstractNumId w:val="13"/>
  </w:num>
  <w:num w:numId="34">
    <w:abstractNumId w:val="32"/>
  </w:num>
  <w:num w:numId="35">
    <w:abstractNumId w:val="8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8B"/>
    <w:rsid w:val="00026233"/>
    <w:rsid w:val="000306E5"/>
    <w:rsid w:val="00030AE7"/>
    <w:rsid w:val="00033651"/>
    <w:rsid w:val="00037585"/>
    <w:rsid w:val="0005756F"/>
    <w:rsid w:val="00063EA1"/>
    <w:rsid w:val="000678E7"/>
    <w:rsid w:val="00075649"/>
    <w:rsid w:val="00086C22"/>
    <w:rsid w:val="0009160E"/>
    <w:rsid w:val="000A3367"/>
    <w:rsid w:val="000A3E78"/>
    <w:rsid w:val="000C73A8"/>
    <w:rsid w:val="000D2991"/>
    <w:rsid w:val="001025BF"/>
    <w:rsid w:val="00111087"/>
    <w:rsid w:val="0012105F"/>
    <w:rsid w:val="001210A9"/>
    <w:rsid w:val="00150329"/>
    <w:rsid w:val="001529C9"/>
    <w:rsid w:val="00172BF9"/>
    <w:rsid w:val="00176062"/>
    <w:rsid w:val="00192A84"/>
    <w:rsid w:val="001B61F4"/>
    <w:rsid w:val="001E0EB9"/>
    <w:rsid w:val="001F6688"/>
    <w:rsid w:val="00224414"/>
    <w:rsid w:val="00227300"/>
    <w:rsid w:val="00265DA7"/>
    <w:rsid w:val="00282B33"/>
    <w:rsid w:val="0029166B"/>
    <w:rsid w:val="00295454"/>
    <w:rsid w:val="002B6EAE"/>
    <w:rsid w:val="002C2394"/>
    <w:rsid w:val="002C5216"/>
    <w:rsid w:val="002C62E3"/>
    <w:rsid w:val="002D2DAA"/>
    <w:rsid w:val="002D4D2A"/>
    <w:rsid w:val="0030155E"/>
    <w:rsid w:val="003022A8"/>
    <w:rsid w:val="003073BD"/>
    <w:rsid w:val="00312805"/>
    <w:rsid w:val="00314087"/>
    <w:rsid w:val="0032139E"/>
    <w:rsid w:val="003234F3"/>
    <w:rsid w:val="00331F5A"/>
    <w:rsid w:val="003452F1"/>
    <w:rsid w:val="00347B78"/>
    <w:rsid w:val="0035044E"/>
    <w:rsid w:val="003530EB"/>
    <w:rsid w:val="003724CE"/>
    <w:rsid w:val="003824C3"/>
    <w:rsid w:val="003829D1"/>
    <w:rsid w:val="003842A3"/>
    <w:rsid w:val="00385DE0"/>
    <w:rsid w:val="00390BA7"/>
    <w:rsid w:val="00396149"/>
    <w:rsid w:val="003A58AD"/>
    <w:rsid w:val="003A758B"/>
    <w:rsid w:val="003B6B8B"/>
    <w:rsid w:val="004233B2"/>
    <w:rsid w:val="004425D7"/>
    <w:rsid w:val="004470C4"/>
    <w:rsid w:val="0044715F"/>
    <w:rsid w:val="0045329B"/>
    <w:rsid w:val="00463E39"/>
    <w:rsid w:val="00470B8E"/>
    <w:rsid w:val="004869D7"/>
    <w:rsid w:val="00490FE8"/>
    <w:rsid w:val="004A6564"/>
    <w:rsid w:val="004B323F"/>
    <w:rsid w:val="004B4B7D"/>
    <w:rsid w:val="004C2557"/>
    <w:rsid w:val="004C675D"/>
    <w:rsid w:val="00516E8C"/>
    <w:rsid w:val="0051754E"/>
    <w:rsid w:val="00553EEB"/>
    <w:rsid w:val="00564E37"/>
    <w:rsid w:val="00577C58"/>
    <w:rsid w:val="0059064E"/>
    <w:rsid w:val="005A2FED"/>
    <w:rsid w:val="005A6800"/>
    <w:rsid w:val="005B7162"/>
    <w:rsid w:val="005C767F"/>
    <w:rsid w:val="005E0276"/>
    <w:rsid w:val="0060251B"/>
    <w:rsid w:val="0062385A"/>
    <w:rsid w:val="00631700"/>
    <w:rsid w:val="006338F3"/>
    <w:rsid w:val="00655FEF"/>
    <w:rsid w:val="00660E31"/>
    <w:rsid w:val="00665567"/>
    <w:rsid w:val="00672954"/>
    <w:rsid w:val="006A64BB"/>
    <w:rsid w:val="006B206E"/>
    <w:rsid w:val="006B6DDC"/>
    <w:rsid w:val="006C0697"/>
    <w:rsid w:val="006C2401"/>
    <w:rsid w:val="006E05ED"/>
    <w:rsid w:val="00701414"/>
    <w:rsid w:val="00701653"/>
    <w:rsid w:val="00704D50"/>
    <w:rsid w:val="007253AD"/>
    <w:rsid w:val="0074069F"/>
    <w:rsid w:val="00744E96"/>
    <w:rsid w:val="00791D44"/>
    <w:rsid w:val="00796E55"/>
    <w:rsid w:val="007A09C8"/>
    <w:rsid w:val="007A683B"/>
    <w:rsid w:val="007B142D"/>
    <w:rsid w:val="007D11FC"/>
    <w:rsid w:val="007D2CEF"/>
    <w:rsid w:val="007E6F0C"/>
    <w:rsid w:val="00813686"/>
    <w:rsid w:val="00820D50"/>
    <w:rsid w:val="008267DD"/>
    <w:rsid w:val="0083674E"/>
    <w:rsid w:val="00836AB5"/>
    <w:rsid w:val="00855195"/>
    <w:rsid w:val="00860FCD"/>
    <w:rsid w:val="00866BFF"/>
    <w:rsid w:val="0089688E"/>
    <w:rsid w:val="008B431F"/>
    <w:rsid w:val="008B5A1C"/>
    <w:rsid w:val="008D147D"/>
    <w:rsid w:val="008D42BF"/>
    <w:rsid w:val="008E5060"/>
    <w:rsid w:val="008E66AA"/>
    <w:rsid w:val="008F320B"/>
    <w:rsid w:val="009048C9"/>
    <w:rsid w:val="009116AC"/>
    <w:rsid w:val="00927C8B"/>
    <w:rsid w:val="00930124"/>
    <w:rsid w:val="00933255"/>
    <w:rsid w:val="00933B28"/>
    <w:rsid w:val="00944700"/>
    <w:rsid w:val="009471B7"/>
    <w:rsid w:val="009576DD"/>
    <w:rsid w:val="00957F1C"/>
    <w:rsid w:val="00960E97"/>
    <w:rsid w:val="009732A1"/>
    <w:rsid w:val="00990E83"/>
    <w:rsid w:val="009B794E"/>
    <w:rsid w:val="009C1875"/>
    <w:rsid w:val="009F6616"/>
    <w:rsid w:val="00A05777"/>
    <w:rsid w:val="00A31715"/>
    <w:rsid w:val="00A6299D"/>
    <w:rsid w:val="00A7031C"/>
    <w:rsid w:val="00A720E8"/>
    <w:rsid w:val="00A821B1"/>
    <w:rsid w:val="00A85B8D"/>
    <w:rsid w:val="00A903A8"/>
    <w:rsid w:val="00AB3011"/>
    <w:rsid w:val="00AF08B3"/>
    <w:rsid w:val="00AF1DD8"/>
    <w:rsid w:val="00B2142B"/>
    <w:rsid w:val="00B25723"/>
    <w:rsid w:val="00B34B9B"/>
    <w:rsid w:val="00B4310E"/>
    <w:rsid w:val="00B52B8B"/>
    <w:rsid w:val="00B6495E"/>
    <w:rsid w:val="00B81042"/>
    <w:rsid w:val="00B84B99"/>
    <w:rsid w:val="00B942FC"/>
    <w:rsid w:val="00B96800"/>
    <w:rsid w:val="00BA1E8A"/>
    <w:rsid w:val="00BA63C0"/>
    <w:rsid w:val="00BD0B10"/>
    <w:rsid w:val="00BE3783"/>
    <w:rsid w:val="00C06F0A"/>
    <w:rsid w:val="00C07202"/>
    <w:rsid w:val="00C07FF6"/>
    <w:rsid w:val="00C11A76"/>
    <w:rsid w:val="00C173CB"/>
    <w:rsid w:val="00C215C3"/>
    <w:rsid w:val="00C24486"/>
    <w:rsid w:val="00C31F75"/>
    <w:rsid w:val="00C37778"/>
    <w:rsid w:val="00C455A5"/>
    <w:rsid w:val="00C613F0"/>
    <w:rsid w:val="00C74055"/>
    <w:rsid w:val="00C93095"/>
    <w:rsid w:val="00CA502C"/>
    <w:rsid w:val="00CD2ADB"/>
    <w:rsid w:val="00CD557D"/>
    <w:rsid w:val="00CF0247"/>
    <w:rsid w:val="00D04B28"/>
    <w:rsid w:val="00D05C8A"/>
    <w:rsid w:val="00D6781E"/>
    <w:rsid w:val="00D972C9"/>
    <w:rsid w:val="00DB158C"/>
    <w:rsid w:val="00DC7BDC"/>
    <w:rsid w:val="00DD76E0"/>
    <w:rsid w:val="00E06FD2"/>
    <w:rsid w:val="00E21FE1"/>
    <w:rsid w:val="00E25041"/>
    <w:rsid w:val="00E52333"/>
    <w:rsid w:val="00E5611B"/>
    <w:rsid w:val="00E84F2F"/>
    <w:rsid w:val="00E87F78"/>
    <w:rsid w:val="00E97B85"/>
    <w:rsid w:val="00EB10F4"/>
    <w:rsid w:val="00EB298E"/>
    <w:rsid w:val="00EB30E7"/>
    <w:rsid w:val="00ED7DB5"/>
    <w:rsid w:val="00EF7254"/>
    <w:rsid w:val="00F26251"/>
    <w:rsid w:val="00F45FE3"/>
    <w:rsid w:val="00F4633D"/>
    <w:rsid w:val="00F665A1"/>
    <w:rsid w:val="00F727CD"/>
    <w:rsid w:val="00F812B1"/>
    <w:rsid w:val="00F8275C"/>
    <w:rsid w:val="00FA132E"/>
    <w:rsid w:val="00FA368F"/>
    <w:rsid w:val="00FB2774"/>
    <w:rsid w:val="00FC6FCD"/>
    <w:rsid w:val="00FD3612"/>
    <w:rsid w:val="00FD71EB"/>
    <w:rsid w:val="00FE182D"/>
    <w:rsid w:val="00FE3A00"/>
    <w:rsid w:val="00FE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83F87"/>
  <w15:docId w15:val="{5A5E7A75-5AE8-49A1-8979-37AB7ABE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0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AE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9545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05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5777"/>
  </w:style>
  <w:style w:type="paragraph" w:styleId="Stopka">
    <w:name w:val="footer"/>
    <w:basedOn w:val="Normalny"/>
    <w:link w:val="StopkaZnak"/>
    <w:uiPriority w:val="99"/>
    <w:unhideWhenUsed/>
    <w:rsid w:val="00A05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5777"/>
  </w:style>
  <w:style w:type="paragraph" w:styleId="Tekstpodstawowywcity2">
    <w:name w:val="Body Text Indent 2"/>
    <w:basedOn w:val="Normalny"/>
    <w:link w:val="Tekstpodstawowywcity2Znak"/>
    <w:semiHidden/>
    <w:unhideWhenUsed/>
    <w:rsid w:val="00F812B1"/>
    <w:pPr>
      <w:spacing w:after="0" w:line="360" w:lineRule="auto"/>
      <w:ind w:right="-141" w:firstLine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812B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812B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812B1"/>
  </w:style>
  <w:style w:type="character" w:styleId="Hipercze">
    <w:name w:val="Hyperlink"/>
    <w:basedOn w:val="Domylnaczcionkaakapitu"/>
    <w:uiPriority w:val="99"/>
    <w:unhideWhenUsed/>
    <w:rsid w:val="00BD0B1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0B10"/>
    <w:rPr>
      <w:color w:val="605E5C"/>
      <w:shd w:val="clear" w:color="auto" w:fill="E1DFDD"/>
    </w:rPr>
  </w:style>
  <w:style w:type="paragraph" w:styleId="Akapitzlist">
    <w:name w:val="List Paragraph"/>
    <w:aliases w:val="Wypunktowanie,L1,Numerowanie,Preambuła,List Paragraph,BulletC,Wyliczanie,Obiekt,normalny tekst,Akapit z listą31,Bullets,List Paragraph1,T_SZ_List Paragraph,Akapit z listą BS,WYPUNKTOWANIE Akapit z listą,List Paragraph2"/>
    <w:basedOn w:val="Normalny"/>
    <w:link w:val="AkapitzlistZnak"/>
    <w:uiPriority w:val="99"/>
    <w:qFormat/>
    <w:rsid w:val="004B323F"/>
    <w:pPr>
      <w:spacing w:line="25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4B3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855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62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62E3"/>
    <w:pPr>
      <w:autoSpaceDE w:val="0"/>
      <w:autoSpaceDN w:val="0"/>
      <w:spacing w:before="90" w:after="120" w:line="240" w:lineRule="auto"/>
      <w:jc w:val="both"/>
    </w:pPr>
    <w:rPr>
      <w:rFonts w:ascii="Calibri" w:eastAsia="Times New Roman" w:hAnsi="Calibri" w:cs="Times New Roman"/>
      <w:w w:val="89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62E3"/>
    <w:rPr>
      <w:rFonts w:ascii="Calibri" w:eastAsia="Times New Roman" w:hAnsi="Calibri" w:cs="Times New Roman"/>
      <w:w w:val="89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62E3"/>
    <w:pPr>
      <w:autoSpaceDE/>
      <w:autoSpaceDN/>
      <w:spacing w:before="0" w:after="160"/>
      <w:jc w:val="left"/>
    </w:pPr>
    <w:rPr>
      <w:rFonts w:asciiTheme="minorHAnsi" w:eastAsiaTheme="minorHAnsi" w:hAnsiTheme="minorHAnsi" w:cstheme="minorBidi"/>
      <w:b/>
      <w:bCs/>
      <w:w w:val="10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62E3"/>
    <w:rPr>
      <w:rFonts w:ascii="Calibri" w:eastAsia="Times New Roman" w:hAnsi="Calibri" w:cs="Times New Roman"/>
      <w:b/>
      <w:bCs/>
      <w:w w:val="89"/>
      <w:sz w:val="20"/>
      <w:szCs w:val="20"/>
      <w:lang w:eastAsia="pl-PL"/>
    </w:rPr>
  </w:style>
  <w:style w:type="character" w:customStyle="1" w:styleId="AkapitzlistZnak">
    <w:name w:val="Akapit z listą Znak"/>
    <w:aliases w:val="Wypunktowanie Znak,L1 Znak,Numerowanie Znak,Preambuła Znak,List Paragraph Znak,BulletC Znak,Wyliczanie Znak,Obiekt Znak,normalny tekst Znak,Akapit z listą31 Znak,Bullets Znak,List Paragraph1 Znak,T_SZ_List Paragraph Znak"/>
    <w:link w:val="Akapitzlist"/>
    <w:uiPriority w:val="99"/>
    <w:qFormat/>
    <w:locked/>
    <w:rsid w:val="00396149"/>
  </w:style>
  <w:style w:type="paragraph" w:styleId="Poprawka">
    <w:name w:val="Revision"/>
    <w:hidden/>
    <w:uiPriority w:val="99"/>
    <w:semiHidden/>
    <w:rsid w:val="00470B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F634C-F5D7-494A-8ED8-98CEBAC24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Denkiewicz</dc:creator>
  <cp:lastModifiedBy>Łukowska, Anna</cp:lastModifiedBy>
  <cp:revision>5</cp:revision>
  <cp:lastPrinted>2024-06-14T12:53:00Z</cp:lastPrinted>
  <dcterms:created xsi:type="dcterms:W3CDTF">2024-06-14T10:41:00Z</dcterms:created>
  <dcterms:modified xsi:type="dcterms:W3CDTF">2024-06-14T12:55:00Z</dcterms:modified>
</cp:coreProperties>
</file>