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443" w:rsidRPr="00896DB3" w:rsidRDefault="002F36B3" w:rsidP="004F5EDD">
      <w:pPr>
        <w:ind w:left="5529"/>
        <w:jc w:val="right"/>
        <w:rPr>
          <w:rFonts w:ascii="Arial" w:hAnsi="Arial" w:cs="Arial"/>
          <w:sz w:val="22"/>
          <w:szCs w:val="22"/>
        </w:rPr>
      </w:pPr>
    </w:p>
    <w:p w:rsidR="00BC4A99" w:rsidRPr="00896DB3" w:rsidRDefault="006978B5" w:rsidP="00C7791B">
      <w:pPr>
        <w:tabs>
          <w:tab w:val="left" w:pos="6096"/>
        </w:tabs>
        <w:rPr>
          <w:rFonts w:ascii="Arial" w:hAnsi="Arial" w:cs="Arial"/>
          <w:sz w:val="22"/>
          <w:szCs w:val="22"/>
        </w:rPr>
      </w:pPr>
      <w:r w:rsidRPr="00896DB3">
        <w:rPr>
          <w:rFonts w:ascii="Arial" w:hAnsi="Arial" w:cs="Arial"/>
          <w:sz w:val="22"/>
          <w:szCs w:val="22"/>
        </w:rPr>
        <w:t>WOO</w:t>
      </w:r>
      <w:r w:rsidR="00930335">
        <w:rPr>
          <w:rFonts w:ascii="Arial" w:hAnsi="Arial" w:cs="Arial"/>
          <w:sz w:val="22"/>
          <w:szCs w:val="22"/>
        </w:rPr>
        <w:t>Ś.420.30.2021.MK2.34</w:t>
      </w:r>
      <w:r w:rsidR="00930335">
        <w:rPr>
          <w:rFonts w:ascii="Arial" w:hAnsi="Arial" w:cs="Arial"/>
          <w:sz w:val="22"/>
          <w:szCs w:val="22"/>
        </w:rPr>
        <w:tab/>
        <w:t>Katowice, 1 września 2022 r.</w:t>
      </w:r>
    </w:p>
    <w:p w:rsidR="001A144F" w:rsidRPr="00930335" w:rsidRDefault="006978B5" w:rsidP="00930335">
      <w:pPr>
        <w:spacing w:before="480"/>
        <w:rPr>
          <w:rFonts w:ascii="Arial" w:hAnsi="Arial" w:cs="Arial"/>
          <w:sz w:val="22"/>
          <w:szCs w:val="22"/>
        </w:rPr>
      </w:pPr>
      <w:r w:rsidRPr="00930335">
        <w:rPr>
          <w:rFonts w:ascii="Arial" w:hAnsi="Arial" w:cs="Arial"/>
          <w:sz w:val="22"/>
          <w:szCs w:val="22"/>
        </w:rPr>
        <w:t>DECYZJA</w:t>
      </w:r>
    </w:p>
    <w:p w:rsidR="001A144F" w:rsidRPr="00930335" w:rsidRDefault="006978B5" w:rsidP="00930335">
      <w:pPr>
        <w:spacing w:after="240" w:line="276" w:lineRule="auto"/>
        <w:rPr>
          <w:rFonts w:ascii="Arial" w:hAnsi="Arial" w:cs="Arial"/>
          <w:sz w:val="22"/>
          <w:szCs w:val="22"/>
        </w:rPr>
      </w:pPr>
      <w:r w:rsidRPr="00930335">
        <w:rPr>
          <w:rFonts w:ascii="Arial" w:hAnsi="Arial" w:cs="Arial"/>
          <w:sz w:val="22"/>
          <w:szCs w:val="22"/>
        </w:rPr>
        <w:t>o środowiskowych uwarunkowaniach</w:t>
      </w:r>
    </w:p>
    <w:p w:rsidR="00DA135B" w:rsidRPr="00896DB3" w:rsidRDefault="006978B5" w:rsidP="00896DB3">
      <w:pPr>
        <w:spacing w:after="120" w:line="276" w:lineRule="auto"/>
        <w:rPr>
          <w:rFonts w:ascii="Arial" w:hAnsi="Arial" w:cs="Arial"/>
          <w:sz w:val="22"/>
          <w:szCs w:val="22"/>
        </w:rPr>
      </w:pPr>
      <w:r w:rsidRPr="00896DB3">
        <w:rPr>
          <w:rFonts w:ascii="Arial" w:hAnsi="Arial" w:cs="Arial"/>
          <w:sz w:val="22"/>
          <w:szCs w:val="22"/>
        </w:rPr>
        <w:t xml:space="preserve">Na podstawie art. 71 ust. 2 pkt 2, art. 75 ust. 1 pkt 1 lit. i oraz </w:t>
      </w:r>
      <w:r w:rsidRPr="00896DB3">
        <w:rPr>
          <w:rFonts w:ascii="Arial" w:eastAsia="AGaramondPro-Regular" w:hAnsi="Arial" w:cs="Arial"/>
          <w:sz w:val="22"/>
          <w:szCs w:val="22"/>
        </w:rPr>
        <w:t xml:space="preserve">art. 75 ust. 1a </w:t>
      </w:r>
      <w:r w:rsidRPr="00896DB3">
        <w:rPr>
          <w:rFonts w:ascii="Arial" w:hAnsi="Arial" w:cs="Arial"/>
          <w:sz w:val="22"/>
          <w:szCs w:val="22"/>
        </w:rPr>
        <w:t>jak również art. 84 ustawy z dnia 3 października 2008 r. o udostępnianiu informacji o środowisku i jego ochronie, udziale społeczeństwa w ochronie środowiska oraz o ocenach oddziaływania na środowisko (t.j. Dz. U. z 2022 r. poz. 1029 ze zm.), w związku z art. 104 ustawy z dnia 14 czerwca 1960 r. Kodeks postępowania administracyjnego (t.j.: Dz. U. z 2021 r., poz. 735 ze zm.</w:t>
      </w:r>
      <w:r w:rsidRPr="00896DB3">
        <w:rPr>
          <w:rFonts w:ascii="Arial" w:eastAsia="Calibri" w:hAnsi="Arial" w:cs="Arial"/>
          <w:sz w:val="22"/>
          <w:szCs w:val="22"/>
        </w:rPr>
        <w:t>)</w:t>
      </w:r>
      <w:r w:rsidRPr="00896DB3">
        <w:rPr>
          <w:rFonts w:ascii="Arial" w:hAnsi="Arial" w:cs="Arial"/>
          <w:sz w:val="22"/>
          <w:szCs w:val="22"/>
        </w:rPr>
        <w:t>, po rozpatrzeniu wniosku z 1 października 2021 r. Pana, działającego w imieniu Gminy Gliwice:</w:t>
      </w:r>
    </w:p>
    <w:p w:rsidR="000C7B57" w:rsidRPr="00896DB3" w:rsidRDefault="006978B5" w:rsidP="00896DB3">
      <w:pPr>
        <w:pStyle w:val="Tekstpodstawowywcity2"/>
        <w:numPr>
          <w:ilvl w:val="0"/>
          <w:numId w:val="4"/>
        </w:numPr>
        <w:tabs>
          <w:tab w:val="left" w:pos="284"/>
        </w:tabs>
        <w:spacing w:after="0" w:line="276" w:lineRule="auto"/>
        <w:ind w:left="284" w:hanging="142"/>
        <w:rPr>
          <w:rFonts w:ascii="Arial" w:hAnsi="Arial" w:cs="Arial"/>
        </w:rPr>
      </w:pPr>
      <w:r w:rsidRPr="00896DB3">
        <w:rPr>
          <w:rFonts w:ascii="Arial" w:hAnsi="Arial" w:cs="Arial"/>
        </w:rPr>
        <w:t>Stwierdzam brak potrzeby przeprowadzania oceny oddziaływania na środowisko dla przedsięwzięcia pn.: „Budowa odwodnienia dla obszaru w rejonie ul. Warzywnej, Siennej, Rolników, węzła autostrady A4 i autostrady A1, ul. Pszczyńskiej obejmująca:</w:t>
      </w:r>
    </w:p>
    <w:p w:rsidR="00C3189B" w:rsidRPr="00896DB3" w:rsidRDefault="006978B5" w:rsidP="00896DB3">
      <w:pPr>
        <w:pStyle w:val="Tekstpodstawowywcity2"/>
        <w:numPr>
          <w:ilvl w:val="0"/>
          <w:numId w:val="41"/>
        </w:numPr>
        <w:tabs>
          <w:tab w:val="left" w:pos="284"/>
        </w:tabs>
        <w:spacing w:after="0" w:line="276" w:lineRule="auto"/>
        <w:ind w:left="709" w:hanging="357"/>
        <w:rPr>
          <w:rFonts w:ascii="Arial" w:hAnsi="Arial" w:cs="Arial"/>
        </w:rPr>
      </w:pPr>
      <w:r w:rsidRPr="00896DB3">
        <w:rPr>
          <w:rFonts w:ascii="Arial" w:eastAsiaTheme="minorHAnsi" w:hAnsi="Arial" w:cs="Arial"/>
        </w:rPr>
        <w:t>budowę suchego zbiornika przeciwpowodziowego „LOTNISKO” przy skrzyżowaniu ul. Bojkowskiej i ul. Płażyńskiego</w:t>
      </w:r>
      <w:r w:rsidRPr="00896DB3">
        <w:rPr>
          <w:rFonts w:ascii="Arial" w:hAnsi="Arial" w:cs="Arial"/>
        </w:rPr>
        <w:t>,</w:t>
      </w:r>
    </w:p>
    <w:p w:rsidR="00CF52D2" w:rsidRPr="00896DB3" w:rsidRDefault="006978B5" w:rsidP="00896DB3">
      <w:pPr>
        <w:pStyle w:val="Tekstpodstawowywcity2"/>
        <w:numPr>
          <w:ilvl w:val="0"/>
          <w:numId w:val="41"/>
        </w:numPr>
        <w:tabs>
          <w:tab w:val="left" w:pos="284"/>
        </w:tabs>
        <w:spacing w:after="0" w:line="276" w:lineRule="auto"/>
        <w:ind w:left="709" w:hanging="357"/>
        <w:rPr>
          <w:rFonts w:ascii="Arial" w:hAnsi="Arial" w:cs="Arial"/>
        </w:rPr>
      </w:pPr>
      <w:r w:rsidRPr="00896DB3">
        <w:rPr>
          <w:rFonts w:ascii="Arial" w:eastAsiaTheme="minorHAnsi" w:hAnsi="Arial" w:cs="Arial"/>
        </w:rPr>
        <w:t xml:space="preserve">budowę zbiornika retencyjnego wód deszczowych „PSZCZYŃSKA” przy </w:t>
      </w:r>
      <w:r w:rsidRPr="00987D17">
        <w:rPr>
          <w:rFonts w:ascii="Arial" w:eastAsiaTheme="minorHAnsi" w:hAnsi="Arial" w:cs="Arial"/>
        </w:rPr>
        <w:t>skrzyżowaniu ul. Pszczyńskiej, autostrady A4 i autostrady A1</w:t>
      </w:r>
      <w:r w:rsidRPr="00896DB3">
        <w:rPr>
          <w:rFonts w:ascii="Arial" w:eastAsiaTheme="minorHAnsi" w:hAnsi="Arial" w:cs="Arial"/>
        </w:rPr>
        <w:t>,</w:t>
      </w:r>
    </w:p>
    <w:p w:rsidR="00CF52D2" w:rsidRPr="00896DB3" w:rsidRDefault="006978B5" w:rsidP="00896DB3">
      <w:pPr>
        <w:pStyle w:val="Tekstpodstawowywcity2"/>
        <w:numPr>
          <w:ilvl w:val="0"/>
          <w:numId w:val="41"/>
        </w:numPr>
        <w:tabs>
          <w:tab w:val="left" w:pos="284"/>
        </w:tabs>
        <w:spacing w:after="0" w:line="276" w:lineRule="auto"/>
        <w:ind w:left="709" w:hanging="357"/>
        <w:rPr>
          <w:rFonts w:ascii="Arial" w:hAnsi="Arial" w:cs="Arial"/>
        </w:rPr>
      </w:pPr>
      <w:r w:rsidRPr="00896DB3">
        <w:rPr>
          <w:rFonts w:ascii="Arial" w:hAnsi="Arial" w:cs="Arial"/>
          <w:color w:val="000000" w:themeColor="text1"/>
        </w:rPr>
        <w:t xml:space="preserve">budowę </w:t>
      </w:r>
      <w:r w:rsidRPr="00896DB3">
        <w:rPr>
          <w:rFonts w:ascii="Arial" w:eastAsiaTheme="minorHAnsi" w:hAnsi="Arial" w:cs="Arial"/>
        </w:rPr>
        <w:t xml:space="preserve">dwóch kolektorów sieci kanalizacji deszczowej grawitacyjnej, kolektora A o długości łącznej ok.3,8 km i kolektora B </w:t>
      </w:r>
      <w:r w:rsidRPr="00896DB3">
        <w:rPr>
          <w:rFonts w:ascii="Arial" w:hAnsi="Arial" w:cs="Arial"/>
        </w:rPr>
        <w:t>długości łącznej ok.1,8 km,</w:t>
      </w:r>
    </w:p>
    <w:p w:rsidR="00CF52D2" w:rsidRPr="00896DB3" w:rsidRDefault="006978B5" w:rsidP="00896DB3">
      <w:pPr>
        <w:pStyle w:val="Tekstpodstawowywcity2"/>
        <w:numPr>
          <w:ilvl w:val="0"/>
          <w:numId w:val="41"/>
        </w:numPr>
        <w:tabs>
          <w:tab w:val="left" w:pos="284"/>
        </w:tabs>
        <w:spacing w:line="276" w:lineRule="auto"/>
        <w:ind w:left="709"/>
        <w:rPr>
          <w:rFonts w:ascii="Arial" w:hAnsi="Arial" w:cs="Arial"/>
        </w:rPr>
      </w:pPr>
      <w:r w:rsidRPr="00896DB3">
        <w:rPr>
          <w:rFonts w:ascii="Arial" w:eastAsiaTheme="minorHAnsi" w:hAnsi="Arial" w:cs="Arial"/>
        </w:rPr>
        <w:t>przebudowę i odtworzenie istniejącego rowu RS na łącznej długości ok 1,5 km.”</w:t>
      </w:r>
    </w:p>
    <w:p w:rsidR="00E3142B" w:rsidRPr="00896DB3" w:rsidRDefault="006978B5" w:rsidP="00896DB3">
      <w:pPr>
        <w:pStyle w:val="Tekstpodstawowywcity2"/>
        <w:numPr>
          <w:ilvl w:val="0"/>
          <w:numId w:val="4"/>
        </w:numPr>
        <w:tabs>
          <w:tab w:val="left" w:pos="284"/>
        </w:tabs>
        <w:spacing w:after="0" w:line="276" w:lineRule="auto"/>
        <w:ind w:left="284" w:hanging="142"/>
        <w:rPr>
          <w:rFonts w:ascii="Arial" w:hAnsi="Arial" w:cs="Arial"/>
        </w:rPr>
      </w:pPr>
      <w:r w:rsidRPr="00896DB3">
        <w:rPr>
          <w:rFonts w:ascii="Arial" w:hAnsi="Arial" w:cs="Arial"/>
        </w:rPr>
        <w:t>Określam i</w:t>
      </w:r>
      <w:r w:rsidRPr="00896DB3">
        <w:rPr>
          <w:rFonts w:ascii="Arial" w:hAnsi="Arial" w:cs="Arial"/>
          <w:color w:val="000000"/>
        </w:rPr>
        <w:t>stotne w</w:t>
      </w:r>
      <w:r w:rsidRPr="00896DB3">
        <w:rPr>
          <w:rFonts w:ascii="Arial" w:hAnsi="Arial" w:cs="Arial"/>
          <w:bCs/>
        </w:rPr>
        <w:t>arunki korzystania ze środowiska w fazie realizacji przedsięwzięcia, ze szczególnym uwzględnieniem konieczności ochrony cennych wartości przyrodniczych, zasobów naturalnych i zabytków oraz ograniczenia uciążliwości dla terenów sąsiednich.</w:t>
      </w:r>
    </w:p>
    <w:p w:rsidR="0045353F" w:rsidRPr="00896DB3" w:rsidRDefault="006978B5" w:rsidP="00896DB3">
      <w:pPr>
        <w:pStyle w:val="Akapitzlist"/>
        <w:widowControl w:val="0"/>
        <w:spacing w:before="60" w:after="0"/>
        <w:ind w:left="709" w:hanging="425"/>
        <w:contextualSpacing w:val="0"/>
        <w:rPr>
          <w:rFonts w:ascii="Arial" w:eastAsia="SimSun" w:hAnsi="Arial" w:cs="Arial"/>
          <w:kern w:val="2"/>
          <w:lang w:bidi="hi-IN"/>
        </w:rPr>
      </w:pPr>
      <w:r w:rsidRPr="00896DB3">
        <w:rPr>
          <w:rFonts w:ascii="Arial" w:hAnsi="Arial" w:cs="Arial"/>
        </w:rPr>
        <w:t xml:space="preserve">II.1. Zaplecze budowy, miejsce składowania materiałów, postoju maszyn budowlanych i pojazdów transportowych należy w pierwszej kolejności zlokalizować </w:t>
      </w:r>
      <w:r w:rsidRPr="00896DB3">
        <w:rPr>
          <w:rFonts w:ascii="Arial" w:eastAsiaTheme="minorHAnsi" w:hAnsi="Arial" w:cs="Arial"/>
        </w:rPr>
        <w:t xml:space="preserve">na obszarach zagospodarowanych i terenach już przekształconych antropogenicznie. </w:t>
      </w:r>
      <w:r w:rsidRPr="00896DB3">
        <w:rPr>
          <w:rFonts w:ascii="Arial" w:hAnsi="Arial" w:cs="Arial"/>
          <w:noProof/>
        </w:rPr>
        <w:t>Ponadto w </w:t>
      </w:r>
      <w:r w:rsidRPr="00896DB3">
        <w:rPr>
          <w:rFonts w:ascii="Arial" w:hAnsi="Arial" w:cs="Arial"/>
        </w:rPr>
        <w:t>celu ochrony terenów przyrodniczo czynnych należy wykluczyć z możliwości ich lokalizowania tereny:</w:t>
      </w:r>
    </w:p>
    <w:p w:rsidR="0045353F" w:rsidRPr="00896DB3" w:rsidRDefault="006978B5" w:rsidP="00896DB3">
      <w:pPr>
        <w:pStyle w:val="Akapitzlist"/>
        <w:widowControl w:val="0"/>
        <w:numPr>
          <w:ilvl w:val="1"/>
          <w:numId w:val="16"/>
        </w:numPr>
        <w:spacing w:before="240" w:after="0"/>
        <w:ind w:left="1134" w:hanging="425"/>
        <w:rPr>
          <w:rFonts w:ascii="Arial" w:eastAsia="SimSun" w:hAnsi="Arial" w:cs="Arial"/>
          <w:kern w:val="2"/>
          <w:lang w:bidi="hi-IN"/>
        </w:rPr>
      </w:pPr>
      <w:r w:rsidRPr="00896DB3">
        <w:rPr>
          <w:rFonts w:ascii="Arial" w:eastAsia="SimSun" w:hAnsi="Arial" w:cs="Arial"/>
          <w:kern w:val="2"/>
          <w:lang w:bidi="hi-IN"/>
        </w:rPr>
        <w:t>100 m powyżej i poniżej zbiorników wodnych i obszarów wodno – błotnych, a także terenów podmokłych i okresowych zastoisk wodnych,</w:t>
      </w:r>
    </w:p>
    <w:p w:rsidR="0045353F" w:rsidRPr="00896DB3" w:rsidRDefault="006978B5" w:rsidP="00896DB3">
      <w:pPr>
        <w:pStyle w:val="Akapitzlist"/>
        <w:widowControl w:val="0"/>
        <w:numPr>
          <w:ilvl w:val="1"/>
          <w:numId w:val="16"/>
        </w:numPr>
        <w:spacing w:before="240" w:after="0"/>
        <w:ind w:left="1134" w:hanging="425"/>
        <w:rPr>
          <w:rFonts w:ascii="Arial" w:eastAsia="SimSun" w:hAnsi="Arial" w:cs="Arial"/>
          <w:kern w:val="2"/>
          <w:lang w:bidi="hi-IN"/>
        </w:rPr>
      </w:pPr>
      <w:r w:rsidRPr="00896DB3">
        <w:rPr>
          <w:rFonts w:ascii="Arial" w:eastAsia="SimSun" w:hAnsi="Arial" w:cs="Arial"/>
          <w:kern w:val="2"/>
          <w:lang w:bidi="hi-IN"/>
        </w:rPr>
        <w:t>w pobliżu zadrzewień - 10 m od zadrzewień, w tym pojedynczych drzew nieprzeznaczonych do usunięcia.</w:t>
      </w:r>
    </w:p>
    <w:p w:rsidR="00102800" w:rsidRPr="00896DB3" w:rsidRDefault="006978B5" w:rsidP="00896DB3">
      <w:pPr>
        <w:pStyle w:val="Akapitzlist"/>
        <w:widowControl w:val="0"/>
        <w:spacing w:before="60" w:after="0"/>
        <w:ind w:left="709" w:hanging="425"/>
        <w:contextualSpacing w:val="0"/>
        <w:rPr>
          <w:rFonts w:ascii="Arial" w:hAnsi="Arial" w:cs="Arial"/>
        </w:rPr>
      </w:pPr>
      <w:r w:rsidRPr="00896DB3">
        <w:rPr>
          <w:rFonts w:ascii="Arial" w:hAnsi="Arial" w:cs="Arial"/>
        </w:rPr>
        <w:t>II.2. Nadzór przyrodniczy każdorazowo ocenić ma i zadecydować o wyłączeniu dodatkowych terenów, które w jego ocenie zostaną uznane za cenne przyrodniczo</w:t>
      </w:r>
      <w:r>
        <w:rPr>
          <w:rFonts w:ascii="Arial" w:hAnsi="Arial" w:cs="Arial"/>
        </w:rPr>
        <w:t>,</w:t>
      </w:r>
      <w:r w:rsidRPr="00896DB3">
        <w:rPr>
          <w:rFonts w:ascii="Arial" w:hAnsi="Arial" w:cs="Arial"/>
        </w:rPr>
        <w:t xml:space="preserve"> z lokalizacji zapleczy budowy i dróg tymczasowych.</w:t>
      </w:r>
    </w:p>
    <w:p w:rsidR="0045353F" w:rsidRPr="00896DB3" w:rsidRDefault="006978B5" w:rsidP="00896DB3">
      <w:pPr>
        <w:pStyle w:val="Akapitzlist"/>
        <w:widowControl w:val="0"/>
        <w:spacing w:before="60" w:after="0"/>
        <w:ind w:left="709" w:hanging="425"/>
        <w:contextualSpacing w:val="0"/>
        <w:rPr>
          <w:rFonts w:ascii="Arial" w:hAnsi="Arial" w:cs="Arial"/>
        </w:rPr>
      </w:pPr>
      <w:r w:rsidRPr="00896DB3">
        <w:rPr>
          <w:rFonts w:ascii="Arial" w:hAnsi="Arial" w:cs="Arial"/>
        </w:rPr>
        <w:t>II.3. Wycinkę zieleni kolidującej z realizacją planowanego przedsięwzięcia należy prowadzić poza okresem lęgowym ptaków, przypadającym w terminie od 1 marca do 15 października. Dopuszcza się wycinkę w okresie lęgowym, jednak pod warunkiem, że bezpośrednio przed przystąpieniem do tych prac (3 dni przed wycinką) ornitolog skontroluje czy w obrębie zieleni przeznaczonej do usunięcia nie znajdują się gniazda ptaków oraz inne siedliska faunistyczne.</w:t>
      </w:r>
      <w:r w:rsidRPr="00896DB3">
        <w:rPr>
          <w:rFonts w:ascii="Arial" w:eastAsia="TimesNewRomanPSMT" w:hAnsi="Arial" w:cs="Arial"/>
        </w:rPr>
        <w:t xml:space="preserve"> W przypadku wykrycia lęgów gatunków chronionych należy zaprzestać wycinki do czasu stwierdzenia przez nadzór ornitologiczny wyprowadzenia młodych z gniazda.</w:t>
      </w:r>
    </w:p>
    <w:p w:rsidR="0045353F" w:rsidRPr="00896DB3" w:rsidRDefault="006978B5" w:rsidP="00896DB3">
      <w:pPr>
        <w:pStyle w:val="Akapitzlist"/>
        <w:widowControl w:val="0"/>
        <w:spacing w:before="60" w:after="0"/>
        <w:ind w:left="709" w:hanging="425"/>
        <w:contextualSpacing w:val="0"/>
        <w:rPr>
          <w:rFonts w:ascii="Arial" w:hAnsi="Arial" w:cs="Arial"/>
        </w:rPr>
      </w:pPr>
      <w:r w:rsidRPr="00896DB3">
        <w:rPr>
          <w:rFonts w:ascii="Arial" w:hAnsi="Arial" w:cs="Arial"/>
        </w:rPr>
        <w:lastRenderedPageBreak/>
        <w:t xml:space="preserve">II.4. Niezależnie od terminu prowadzonej wycinki, należy skontrolować przeznaczone do usunięcia drzewa </w:t>
      </w:r>
      <w:r w:rsidRPr="00896DB3">
        <w:rPr>
          <w:rFonts w:ascii="Arial" w:hAnsi="Arial" w:cs="Arial"/>
          <w:lang w:eastAsia="es-ES"/>
        </w:rPr>
        <w:t>stare, dziuplaste oraz </w:t>
      </w:r>
      <w:r w:rsidRPr="00896DB3">
        <w:rPr>
          <w:rFonts w:ascii="Arial" w:hAnsi="Arial" w:cs="Arial"/>
          <w:iCs/>
        </w:rPr>
        <w:t>o </w:t>
      </w:r>
      <w:r w:rsidRPr="00896DB3">
        <w:rPr>
          <w:rFonts w:ascii="Arial" w:hAnsi="Arial" w:cs="Arial"/>
          <w:w w:val="105"/>
        </w:rPr>
        <w:t xml:space="preserve">pierśnicy powyżej 50 cm, pod kątem wykorzystywania ich jako schronienia letnie oraz zimowe nietoperzy oraz siedliska bezkręgowców. </w:t>
      </w:r>
      <w:r w:rsidRPr="00896DB3">
        <w:rPr>
          <w:rFonts w:ascii="Arial" w:eastAsia="TimesNewRomanPSMT" w:hAnsi="Arial" w:cs="Arial"/>
        </w:rPr>
        <w:t>Kontrola powinna zostać przeprowadzona przez specjalistę entomologa i zoologa z nadzoru przyrodniczego, na maksymalnie 3 dni przed rozpoczęciem prac. W przypadku stwierdzenia siedlisk nietoperzy i chronionych owadów, usunięcie drzew możliwe będzie po uzyskaniu zezwolenia na realizację czynności zakazanych w stosunku do chronionych gatunków zwierząt.</w:t>
      </w:r>
    </w:p>
    <w:p w:rsidR="0045353F" w:rsidRPr="00896DB3" w:rsidRDefault="006978B5" w:rsidP="00896DB3">
      <w:pPr>
        <w:pStyle w:val="Akapitzlist"/>
        <w:widowControl w:val="0"/>
        <w:spacing w:before="60" w:after="0"/>
        <w:ind w:left="709" w:hanging="425"/>
        <w:contextualSpacing w:val="0"/>
        <w:rPr>
          <w:rFonts w:ascii="Arial" w:hAnsi="Arial" w:cs="Arial"/>
        </w:rPr>
      </w:pPr>
      <w:r w:rsidRPr="00896DB3">
        <w:rPr>
          <w:rFonts w:ascii="Arial" w:hAnsi="Arial" w:cs="Arial"/>
        </w:rPr>
        <w:t>II.5. Drzewa znajdujące się w obrębie inwestycji, nieprzeznaczone do wycinki, należy zabezpieczyć przed uszkodzeniami mechanicznymi lub chemicznymi w następujący sposób:</w:t>
      </w:r>
    </w:p>
    <w:p w:rsidR="0045353F" w:rsidRPr="00896DB3" w:rsidRDefault="006978B5" w:rsidP="00747152">
      <w:pPr>
        <w:pStyle w:val="Bezodstpw"/>
        <w:numPr>
          <w:ilvl w:val="1"/>
          <w:numId w:val="8"/>
        </w:numPr>
        <w:autoSpaceDE w:val="0"/>
        <w:autoSpaceDN w:val="0"/>
        <w:adjustRightInd w:val="0"/>
        <w:spacing w:line="276" w:lineRule="auto"/>
        <w:ind w:left="993" w:hanging="284"/>
        <w:rPr>
          <w:rFonts w:ascii="Arial" w:hAnsi="Arial" w:cs="Arial"/>
          <w:sz w:val="22"/>
          <w:szCs w:val="22"/>
        </w:rPr>
      </w:pPr>
      <w:r w:rsidRPr="00896DB3">
        <w:rPr>
          <w:rFonts w:ascii="Arial" w:eastAsia="SimSun" w:hAnsi="Arial" w:cs="Arial"/>
          <w:kern w:val="2"/>
          <w:sz w:val="22"/>
          <w:szCs w:val="22"/>
          <w:lang w:eastAsia="hi-IN" w:bidi="hi-IN"/>
        </w:rPr>
        <w:t xml:space="preserve">skupiska drzew/krzewów wydzielić poprzez oznakowanie taśmą, </w:t>
      </w:r>
      <w:r>
        <w:rPr>
          <w:rFonts w:ascii="Arial" w:eastAsia="SimSun" w:hAnsi="Arial" w:cs="Arial"/>
          <w:kern w:val="2"/>
          <w:sz w:val="22"/>
          <w:szCs w:val="22"/>
          <w:lang w:eastAsia="hi-IN" w:bidi="hi-IN"/>
        </w:rPr>
        <w:t>z</w:t>
      </w:r>
      <w:r w:rsidRPr="00896DB3">
        <w:rPr>
          <w:rFonts w:ascii="Arial" w:hAnsi="Arial" w:cs="Arial"/>
          <w:sz w:val="22"/>
          <w:szCs w:val="22"/>
        </w:rPr>
        <w:t>awieszoną</w:t>
      </w:r>
      <w:r w:rsidRPr="00896DB3">
        <w:rPr>
          <w:rFonts w:ascii="Arial" w:eastAsia="SimSun" w:hAnsi="Arial" w:cs="Arial"/>
          <w:kern w:val="2"/>
          <w:sz w:val="22"/>
          <w:szCs w:val="22"/>
          <w:lang w:eastAsia="hi-IN" w:bidi="hi-IN"/>
        </w:rPr>
        <w:t xml:space="preserve"> na minimalnej wysokości 1,5 m, w obrębie rzutu korony,</w:t>
      </w:r>
    </w:p>
    <w:p w:rsidR="0045353F" w:rsidRPr="00896DB3" w:rsidRDefault="006978B5" w:rsidP="00747152">
      <w:pPr>
        <w:pStyle w:val="Bezodstpw"/>
        <w:numPr>
          <w:ilvl w:val="1"/>
          <w:numId w:val="8"/>
        </w:numPr>
        <w:autoSpaceDE w:val="0"/>
        <w:autoSpaceDN w:val="0"/>
        <w:adjustRightInd w:val="0"/>
        <w:spacing w:line="276" w:lineRule="auto"/>
        <w:ind w:left="993" w:hanging="284"/>
        <w:rPr>
          <w:rFonts w:ascii="Arial" w:hAnsi="Arial" w:cs="Arial"/>
          <w:sz w:val="22"/>
          <w:szCs w:val="22"/>
          <w:lang w:eastAsia="es-ES"/>
        </w:rPr>
      </w:pPr>
      <w:r w:rsidRPr="00896DB3">
        <w:rPr>
          <w:rFonts w:ascii="Arial" w:eastAsia="SimSun" w:hAnsi="Arial" w:cs="Arial"/>
          <w:kern w:val="2"/>
          <w:sz w:val="22"/>
          <w:szCs w:val="22"/>
          <w:lang w:eastAsia="hi-IN" w:bidi="hi-IN"/>
        </w:rPr>
        <w:t>pnie</w:t>
      </w:r>
      <w:r w:rsidRPr="00896DB3">
        <w:rPr>
          <w:rFonts w:ascii="Arial" w:hAnsi="Arial" w:cs="Arial"/>
          <w:sz w:val="22"/>
          <w:szCs w:val="22"/>
        </w:rPr>
        <w:t xml:space="preserve"> drzew, gdzie w rejonie rzutów ich koron konieczne będzie wykonywanie prac ziemnych, budowlanych oraz ruch pojazdów, zabezpieczyć przez szczelne oszalowanie deskami, wypełniając przestrzeń pomiędzy pniem, a deską materiałem amortyzującym (np. matami słomianymi, jutą), deski mocować bez użycia gwoździ, wysokość szalowania ok. 2 m, do wysokości dolnych gałęzi korony, dolną krawędź opierać na podłożu, nie zaś na nabiegach korzeniowych,</w:t>
      </w:r>
    </w:p>
    <w:p w:rsidR="0045353F" w:rsidRPr="00896DB3" w:rsidRDefault="006978B5" w:rsidP="00747152">
      <w:pPr>
        <w:pStyle w:val="Bezodstpw"/>
        <w:numPr>
          <w:ilvl w:val="1"/>
          <w:numId w:val="8"/>
        </w:numPr>
        <w:autoSpaceDE w:val="0"/>
        <w:autoSpaceDN w:val="0"/>
        <w:adjustRightInd w:val="0"/>
        <w:spacing w:line="276" w:lineRule="auto"/>
        <w:ind w:left="993" w:hanging="284"/>
        <w:rPr>
          <w:rFonts w:ascii="Arial" w:hAnsi="Arial" w:cs="Arial"/>
          <w:sz w:val="22"/>
          <w:szCs w:val="22"/>
        </w:rPr>
      </w:pPr>
      <w:r w:rsidRPr="00896DB3">
        <w:rPr>
          <w:rFonts w:ascii="Arial" w:eastAsia="SimSun" w:hAnsi="Arial" w:cs="Arial"/>
          <w:kern w:val="2"/>
          <w:sz w:val="22"/>
          <w:szCs w:val="22"/>
          <w:lang w:eastAsia="hi-IN" w:bidi="hi-IN"/>
        </w:rPr>
        <w:t>zachowane</w:t>
      </w:r>
      <w:r w:rsidRPr="00896DB3">
        <w:rPr>
          <w:rFonts w:ascii="Arial" w:hAnsi="Arial" w:cs="Arial"/>
          <w:sz w:val="22"/>
          <w:szCs w:val="22"/>
        </w:rPr>
        <w:t xml:space="preserve"> drzewa znajdujące się w bezpośrednim sąsiedztwie robót budowlanych, gdzie nie </w:t>
      </w:r>
      <w:r w:rsidRPr="00896DB3">
        <w:rPr>
          <w:rFonts w:ascii="Arial" w:hAnsi="Arial" w:cs="Arial"/>
          <w:iCs/>
          <w:sz w:val="22"/>
          <w:szCs w:val="22"/>
        </w:rPr>
        <w:t>są</w:t>
      </w:r>
      <w:r w:rsidRPr="00896DB3">
        <w:rPr>
          <w:rFonts w:ascii="Arial" w:hAnsi="Arial" w:cs="Arial"/>
          <w:i/>
          <w:iCs/>
          <w:sz w:val="22"/>
          <w:szCs w:val="22"/>
        </w:rPr>
        <w:t xml:space="preserve"> </w:t>
      </w:r>
      <w:r w:rsidRPr="00896DB3">
        <w:rPr>
          <w:rFonts w:ascii="Arial" w:hAnsi="Arial" w:cs="Arial"/>
          <w:sz w:val="22"/>
          <w:szCs w:val="22"/>
        </w:rPr>
        <w:t>planowane prace/przejazdy sprzętu mechanicznego w</w:t>
      </w:r>
      <w:r>
        <w:rPr>
          <w:rFonts w:ascii="Arial" w:hAnsi="Arial" w:cs="Arial"/>
          <w:sz w:val="22"/>
          <w:szCs w:val="22"/>
        </w:rPr>
        <w:t> </w:t>
      </w:r>
      <w:r w:rsidRPr="00896DB3">
        <w:rPr>
          <w:rFonts w:ascii="Arial" w:hAnsi="Arial" w:cs="Arial"/>
          <w:sz w:val="22"/>
          <w:szCs w:val="22"/>
        </w:rPr>
        <w:t>obrębie rzutu koron, wygrodzić trwałym ogrodzeniem o wysokości 1,5 m, w</w:t>
      </w:r>
      <w:r>
        <w:rPr>
          <w:rFonts w:ascii="Arial" w:hAnsi="Arial" w:cs="Arial"/>
          <w:sz w:val="22"/>
          <w:szCs w:val="22"/>
        </w:rPr>
        <w:t> </w:t>
      </w:r>
      <w:r w:rsidRPr="00896DB3">
        <w:rPr>
          <w:rFonts w:ascii="Arial" w:hAnsi="Arial" w:cs="Arial"/>
          <w:sz w:val="22"/>
          <w:szCs w:val="22"/>
        </w:rPr>
        <w:t>odległości stosownej do obwodu drzewa. Dokładne miejsce i sposób wykonania zabezpieczeń określi specjalista botanik z nadzoru przyrodniczego. Ewentualne prace prowadzone w strefie korzeniowej (od pnia drzewa do 2 m od obrysu korony) należy wykonywać ręcznie,</w:t>
      </w:r>
    </w:p>
    <w:p w:rsidR="0045353F" w:rsidRPr="00896DB3" w:rsidRDefault="006978B5" w:rsidP="00747152">
      <w:pPr>
        <w:pStyle w:val="Bezodstpw"/>
        <w:numPr>
          <w:ilvl w:val="1"/>
          <w:numId w:val="8"/>
        </w:numPr>
        <w:autoSpaceDE w:val="0"/>
        <w:autoSpaceDN w:val="0"/>
        <w:adjustRightInd w:val="0"/>
        <w:spacing w:line="276" w:lineRule="auto"/>
        <w:ind w:left="993" w:hanging="284"/>
        <w:rPr>
          <w:rFonts w:ascii="Arial" w:hAnsi="Arial" w:cs="Arial"/>
          <w:sz w:val="22"/>
          <w:szCs w:val="22"/>
        </w:rPr>
      </w:pPr>
      <w:r w:rsidRPr="00896DB3">
        <w:rPr>
          <w:rFonts w:ascii="Arial" w:hAnsi="Arial" w:cs="Arial"/>
          <w:sz w:val="22"/>
          <w:szCs w:val="22"/>
        </w:rPr>
        <w:t xml:space="preserve">korzenie odsłonięte w czasie wykopów należy, w miarę możliwości, </w:t>
      </w:r>
      <w:r w:rsidRPr="00896DB3">
        <w:rPr>
          <w:rFonts w:ascii="Arial" w:eastAsia="SimSun" w:hAnsi="Arial" w:cs="Arial"/>
          <w:kern w:val="2"/>
          <w:sz w:val="22"/>
          <w:szCs w:val="22"/>
          <w:lang w:eastAsia="hi-IN" w:bidi="hi-IN"/>
        </w:rPr>
        <w:t>ręcznie</w:t>
      </w:r>
      <w:r w:rsidRPr="00896DB3">
        <w:rPr>
          <w:rFonts w:ascii="Arial" w:hAnsi="Arial" w:cs="Arial"/>
          <w:sz w:val="22"/>
          <w:szCs w:val="22"/>
        </w:rPr>
        <w:t xml:space="preserve"> wpuścić głębiej i zabezpieczyć przed wysychaniem i przymrozkami, np. poprzez zastosowanie osłon jutowych, a wykopy w pobliżu drzew niezwłocznie zasypać po zakończeniu prac. W przypadku przerw w pracy wykopy należy tymczasowo zasypać lub przykryć korzenie matami słomianymi, aby przeciwdziałać ich wysychaniu. W warunkach grożących przesuszeniem korzeni drzewa należy podlewać i utrzymywać korzenie w odpowiedniej wilgotności. Niedopuszczalne jest obcinanie korzeni szkieletowych drzew,</w:t>
      </w:r>
    </w:p>
    <w:p w:rsidR="007C4EFE" w:rsidRPr="00896DB3" w:rsidRDefault="006978B5" w:rsidP="00747152">
      <w:pPr>
        <w:pStyle w:val="Bezodstpw"/>
        <w:numPr>
          <w:ilvl w:val="1"/>
          <w:numId w:val="8"/>
        </w:numPr>
        <w:autoSpaceDE w:val="0"/>
        <w:autoSpaceDN w:val="0"/>
        <w:adjustRightInd w:val="0"/>
        <w:spacing w:line="276" w:lineRule="auto"/>
        <w:ind w:left="993" w:hanging="284"/>
        <w:rPr>
          <w:rFonts w:ascii="Arial" w:hAnsi="Arial" w:cs="Arial"/>
          <w:sz w:val="22"/>
          <w:szCs w:val="22"/>
        </w:rPr>
      </w:pPr>
      <w:r w:rsidRPr="00896DB3">
        <w:rPr>
          <w:rFonts w:ascii="Arial" w:hAnsi="Arial" w:cs="Arial"/>
          <w:sz w:val="22"/>
          <w:szCs w:val="22"/>
        </w:rPr>
        <w:t>w obrębie rzutu korony i co najmniej 2,5 m na zewnątrz od tego zasięgu, nie można dokonywać zmian poziomu podłoża poprzez nasypywanie warstw gleby oraz  magazynować materiałów chemicznych, budowlanych i ziemi z powstałych wykopów, stosować otwartego ognia, lokalizować placów manewrowych i miejsc postoju sprzętu ciężkiego,</w:t>
      </w:r>
    </w:p>
    <w:p w:rsidR="00730685" w:rsidRPr="00896DB3" w:rsidRDefault="006978B5" w:rsidP="00747152">
      <w:pPr>
        <w:pStyle w:val="Bezodstpw"/>
        <w:numPr>
          <w:ilvl w:val="1"/>
          <w:numId w:val="8"/>
        </w:numPr>
        <w:autoSpaceDE w:val="0"/>
        <w:autoSpaceDN w:val="0"/>
        <w:adjustRightInd w:val="0"/>
        <w:spacing w:line="276" w:lineRule="auto"/>
        <w:ind w:left="993" w:hanging="284"/>
        <w:rPr>
          <w:rFonts w:ascii="Arial" w:hAnsi="Arial" w:cs="Arial"/>
          <w:sz w:val="22"/>
          <w:szCs w:val="22"/>
        </w:rPr>
      </w:pPr>
      <w:r w:rsidRPr="00896DB3">
        <w:rPr>
          <w:rFonts w:ascii="Arial" w:hAnsi="Arial" w:cs="Arial"/>
          <w:sz w:val="22"/>
          <w:szCs w:val="22"/>
        </w:rPr>
        <w:t>zakazuje się zagęszczania gruntu (wałowanie należy ograniczyć do minimum) w obrębie korzeni drzew.</w:t>
      </w:r>
    </w:p>
    <w:p w:rsidR="0045353F" w:rsidRPr="00896DB3" w:rsidRDefault="006978B5" w:rsidP="00747152">
      <w:pPr>
        <w:pStyle w:val="Bezodstpw"/>
        <w:numPr>
          <w:ilvl w:val="1"/>
          <w:numId w:val="8"/>
        </w:numPr>
        <w:autoSpaceDE w:val="0"/>
        <w:autoSpaceDN w:val="0"/>
        <w:adjustRightInd w:val="0"/>
        <w:spacing w:after="120" w:line="276" w:lineRule="auto"/>
        <w:ind w:left="993" w:hanging="284"/>
        <w:rPr>
          <w:rFonts w:ascii="Arial" w:hAnsi="Arial" w:cs="Arial"/>
          <w:sz w:val="22"/>
          <w:szCs w:val="22"/>
        </w:rPr>
      </w:pPr>
      <w:r w:rsidRPr="00896DB3">
        <w:rPr>
          <w:rFonts w:ascii="Arial" w:hAnsi="Arial" w:cs="Arial"/>
          <w:sz w:val="22"/>
          <w:szCs w:val="22"/>
        </w:rPr>
        <w:t>po zakończeniu prac zabezpieczania drzew należy zdemontować.</w:t>
      </w:r>
    </w:p>
    <w:p w:rsidR="0045353F" w:rsidRPr="00896DB3" w:rsidRDefault="006978B5" w:rsidP="00747152">
      <w:pPr>
        <w:pStyle w:val="Akapitzlist"/>
        <w:widowControl w:val="0"/>
        <w:spacing w:after="0"/>
        <w:ind w:left="709" w:hanging="425"/>
        <w:contextualSpacing w:val="0"/>
        <w:rPr>
          <w:rFonts w:ascii="Arial" w:hAnsi="Arial" w:cs="Arial"/>
        </w:rPr>
      </w:pPr>
      <w:r w:rsidRPr="00896DB3">
        <w:rPr>
          <w:rFonts w:ascii="Arial" w:hAnsi="Arial" w:cs="Arial"/>
        </w:rPr>
        <w:t>II.6. W celu ochrony przed rozprzestrzenianiem inwazyjnych gatunków roślin na terenie objętym zamierzeniem należy:</w:t>
      </w:r>
    </w:p>
    <w:p w:rsidR="007C4EFE" w:rsidRPr="00896DB3" w:rsidRDefault="006978B5" w:rsidP="00747152">
      <w:pPr>
        <w:numPr>
          <w:ilvl w:val="1"/>
          <w:numId w:val="9"/>
        </w:numPr>
        <w:autoSpaceDE w:val="0"/>
        <w:autoSpaceDN w:val="0"/>
        <w:adjustRightInd w:val="0"/>
        <w:spacing w:line="276" w:lineRule="auto"/>
        <w:ind w:left="993" w:hanging="284"/>
        <w:rPr>
          <w:rFonts w:ascii="Arial" w:hAnsi="Arial" w:cs="Arial"/>
          <w:sz w:val="22"/>
          <w:szCs w:val="22"/>
        </w:rPr>
      </w:pPr>
      <w:r w:rsidRPr="00896DB3">
        <w:rPr>
          <w:rFonts w:ascii="Arial" w:hAnsi="Arial" w:cs="Arial"/>
          <w:sz w:val="22"/>
          <w:szCs w:val="22"/>
        </w:rPr>
        <w:t xml:space="preserve">usunąć rośliny metodą mechaniczną – koszenie ręczne (kosa tradycyjna, kosa spalinowa, maczeta, sekator), co najmniej 3 razy w ciągu roku: połowa maja, </w:t>
      </w:r>
      <w:r w:rsidRPr="00896DB3">
        <w:rPr>
          <w:rFonts w:ascii="Arial" w:hAnsi="Arial" w:cs="Arial"/>
          <w:sz w:val="22"/>
          <w:szCs w:val="22"/>
        </w:rPr>
        <w:lastRenderedPageBreak/>
        <w:t>połowa lipca, połowa września. Następnie teren obsiać rodzimymi gatunkami zielnymi,</w:t>
      </w:r>
    </w:p>
    <w:p w:rsidR="007C4EFE" w:rsidRPr="00896DB3" w:rsidRDefault="006978B5" w:rsidP="00896DB3">
      <w:pPr>
        <w:numPr>
          <w:ilvl w:val="1"/>
          <w:numId w:val="9"/>
        </w:numPr>
        <w:autoSpaceDE w:val="0"/>
        <w:autoSpaceDN w:val="0"/>
        <w:adjustRightInd w:val="0"/>
        <w:spacing w:line="276" w:lineRule="auto"/>
        <w:ind w:left="993" w:hanging="284"/>
        <w:rPr>
          <w:rFonts w:ascii="Arial" w:hAnsi="Arial" w:cs="Arial"/>
          <w:sz w:val="22"/>
          <w:szCs w:val="22"/>
        </w:rPr>
      </w:pPr>
      <w:r w:rsidRPr="00896DB3">
        <w:rPr>
          <w:rFonts w:ascii="Arial" w:hAnsi="Arial" w:cs="Arial"/>
          <w:sz w:val="22"/>
          <w:szCs w:val="22"/>
        </w:rPr>
        <w:t>dokładnie zebrać skoszoną biomasę do foliowych worków, a następnie wywieźć i zutylizować,</w:t>
      </w:r>
    </w:p>
    <w:p w:rsidR="007C4EFE" w:rsidRPr="00896DB3" w:rsidRDefault="006978B5" w:rsidP="00896DB3">
      <w:pPr>
        <w:numPr>
          <w:ilvl w:val="1"/>
          <w:numId w:val="9"/>
        </w:numPr>
        <w:autoSpaceDE w:val="0"/>
        <w:autoSpaceDN w:val="0"/>
        <w:adjustRightInd w:val="0"/>
        <w:spacing w:line="276" w:lineRule="auto"/>
        <w:ind w:left="993" w:hanging="284"/>
        <w:rPr>
          <w:rFonts w:ascii="Arial" w:hAnsi="Arial" w:cs="Arial"/>
          <w:sz w:val="22"/>
          <w:szCs w:val="22"/>
        </w:rPr>
      </w:pPr>
      <w:r w:rsidRPr="00896DB3">
        <w:rPr>
          <w:rFonts w:ascii="Arial" w:hAnsi="Arial" w:cs="Arial"/>
          <w:sz w:val="22"/>
          <w:szCs w:val="22"/>
        </w:rPr>
        <w:t>po każdorazowym koszeniu wykopać części podziemne roślin, a następnie dokładnie zebrać korzenie i podobnie, jak w przypadku biomasy z części nadziemnych roślin, przetransportować i zutylizować,</w:t>
      </w:r>
    </w:p>
    <w:p w:rsidR="007C4EFE" w:rsidRPr="00896DB3" w:rsidRDefault="006978B5" w:rsidP="00896DB3">
      <w:pPr>
        <w:numPr>
          <w:ilvl w:val="1"/>
          <w:numId w:val="9"/>
        </w:numPr>
        <w:autoSpaceDE w:val="0"/>
        <w:autoSpaceDN w:val="0"/>
        <w:adjustRightInd w:val="0"/>
        <w:spacing w:line="276" w:lineRule="auto"/>
        <w:ind w:left="993" w:hanging="284"/>
        <w:rPr>
          <w:rFonts w:ascii="Arial" w:hAnsi="Arial" w:cs="Arial"/>
          <w:sz w:val="22"/>
          <w:szCs w:val="22"/>
        </w:rPr>
      </w:pPr>
      <w:r w:rsidRPr="00896DB3">
        <w:rPr>
          <w:rFonts w:ascii="Arial" w:hAnsi="Arial" w:cs="Arial"/>
          <w:sz w:val="22"/>
          <w:szCs w:val="22"/>
        </w:rPr>
        <w:t>ziemię zawierającą kłącza podziemne czy inne elementy rośliny, przekazać jako odpad i nie wykorzystywać w celu uporządkowania terenu. Klasyfikacji przydatności ziemi do powtórnego wykorzystania w kontekście występowania elementów roślin inwazyjnych powinien wykonać nadzór przyrodniczy.</w:t>
      </w:r>
    </w:p>
    <w:p w:rsidR="0045353F" w:rsidRPr="00896DB3" w:rsidRDefault="006978B5" w:rsidP="00896DB3">
      <w:pPr>
        <w:pStyle w:val="Akapitzlist"/>
        <w:widowControl w:val="0"/>
        <w:spacing w:before="60" w:after="0"/>
        <w:ind w:left="709" w:hanging="425"/>
        <w:contextualSpacing w:val="0"/>
        <w:rPr>
          <w:rFonts w:ascii="Arial" w:hAnsi="Arial" w:cs="Arial"/>
          <w:color w:val="000000" w:themeColor="text1"/>
        </w:rPr>
      </w:pPr>
      <w:r w:rsidRPr="00896DB3">
        <w:rPr>
          <w:rFonts w:ascii="Arial" w:hAnsi="Arial" w:cs="Arial"/>
          <w:color w:val="000000" w:themeColor="text1"/>
          <w:lang w:bidi="pl-PL"/>
        </w:rPr>
        <w:t xml:space="preserve">II.7. Prace przygotowawcze przed rozpoczęciem inwestycji oraz roboty ziemne, w tym </w:t>
      </w:r>
      <w:r w:rsidRPr="00896DB3">
        <w:rPr>
          <w:rFonts w:ascii="Arial" w:hAnsi="Arial" w:cs="Arial"/>
        </w:rPr>
        <w:t>związane</w:t>
      </w:r>
      <w:r w:rsidRPr="00896DB3">
        <w:rPr>
          <w:rFonts w:ascii="Arial" w:hAnsi="Arial" w:cs="Arial"/>
          <w:color w:val="000000" w:themeColor="text1"/>
          <w:lang w:bidi="pl-PL"/>
        </w:rPr>
        <w:t xml:space="preserve"> z pracami na rowach, należy prowadzić po uprzednim sprawdzeniu przez nadzór przyrodniczy, czy na powierzchni terenu objętego oddziaływaniem nie znajdują się siedliska oraz stanowiska chronionych roślin i zwierząt. W przypadku ich stwierdzenia nadzór przyrodniczy zadecyduje o dalszym sposobie postępowania tj. o przeniesieniu/przesadzeniu lub ewentualnym zniszczeniu oraz uzyskaniu zezwolenia na czynności podlegające zakazom.</w:t>
      </w:r>
    </w:p>
    <w:p w:rsidR="0045353F" w:rsidRPr="00896DB3" w:rsidRDefault="006978B5" w:rsidP="00896DB3">
      <w:pPr>
        <w:pStyle w:val="Akapitzlist"/>
        <w:widowControl w:val="0"/>
        <w:spacing w:before="60" w:after="0"/>
        <w:ind w:left="709" w:hanging="425"/>
        <w:contextualSpacing w:val="0"/>
        <w:rPr>
          <w:rFonts w:ascii="Arial" w:hAnsi="Arial" w:cs="Arial"/>
          <w:color w:val="000000" w:themeColor="text1"/>
        </w:rPr>
      </w:pPr>
      <w:r w:rsidRPr="00896DB3">
        <w:rPr>
          <w:rFonts w:ascii="Arial" w:hAnsi="Arial" w:cs="Arial"/>
        </w:rPr>
        <w:t xml:space="preserve">II.8. W </w:t>
      </w:r>
      <w:r w:rsidRPr="00896DB3">
        <w:rPr>
          <w:rFonts w:ascii="Arial" w:hAnsi="Arial" w:cs="Arial"/>
          <w:color w:val="000000" w:themeColor="text1"/>
          <w:lang w:bidi="pl-PL"/>
        </w:rPr>
        <w:t>celu</w:t>
      </w:r>
      <w:r w:rsidRPr="00896DB3">
        <w:rPr>
          <w:rFonts w:ascii="Arial" w:hAnsi="Arial" w:cs="Arial"/>
        </w:rPr>
        <w:t xml:space="preserve"> ochrony przed nieumyślnym zabijaniem zwierząt w trakcie realizacji przedsięwzięcia:</w:t>
      </w:r>
    </w:p>
    <w:p w:rsidR="0045353F" w:rsidRPr="00896DB3" w:rsidRDefault="006978B5" w:rsidP="00896DB3">
      <w:pPr>
        <w:pStyle w:val="Akapitzlist"/>
        <w:widowControl w:val="0"/>
        <w:numPr>
          <w:ilvl w:val="1"/>
          <w:numId w:val="7"/>
        </w:numPr>
        <w:tabs>
          <w:tab w:val="left" w:pos="993"/>
        </w:tabs>
        <w:suppressAutoHyphens/>
        <w:overflowPunct w:val="0"/>
        <w:autoSpaceDE w:val="0"/>
        <w:autoSpaceDN w:val="0"/>
        <w:adjustRightInd w:val="0"/>
        <w:spacing w:after="0"/>
        <w:ind w:left="993" w:hanging="284"/>
        <w:contextualSpacing w:val="0"/>
        <w:rPr>
          <w:rFonts w:ascii="Arial" w:hAnsi="Arial" w:cs="Arial"/>
        </w:rPr>
      </w:pPr>
      <w:r w:rsidRPr="00896DB3">
        <w:rPr>
          <w:rFonts w:ascii="Arial" w:hAnsi="Arial" w:cs="Arial"/>
        </w:rPr>
        <w:t>przed przystąpieniem do wykonywania prac terenowych wszyscy pracownicy powinni zostać przeszkoleni i poinformowani o sposobie postępowania w przypadku stwierdzenia na terenie budowy zwierząt,</w:t>
      </w:r>
    </w:p>
    <w:p w:rsidR="0045353F" w:rsidRPr="00896DB3" w:rsidRDefault="006978B5" w:rsidP="00896DB3">
      <w:pPr>
        <w:pStyle w:val="Akapitzlist"/>
        <w:widowControl w:val="0"/>
        <w:numPr>
          <w:ilvl w:val="1"/>
          <w:numId w:val="7"/>
        </w:numPr>
        <w:tabs>
          <w:tab w:val="left" w:pos="993"/>
        </w:tabs>
        <w:suppressAutoHyphens/>
        <w:overflowPunct w:val="0"/>
        <w:autoSpaceDE w:val="0"/>
        <w:autoSpaceDN w:val="0"/>
        <w:adjustRightInd w:val="0"/>
        <w:spacing w:after="0"/>
        <w:ind w:left="993" w:hanging="284"/>
        <w:contextualSpacing w:val="0"/>
        <w:rPr>
          <w:rFonts w:ascii="Arial" w:hAnsi="Arial" w:cs="Arial"/>
        </w:rPr>
      </w:pPr>
      <w:r w:rsidRPr="00896DB3">
        <w:rPr>
          <w:rFonts w:ascii="Arial" w:hAnsi="Arial" w:cs="Arial"/>
          <w:bCs/>
        </w:rPr>
        <w:t>realizacja inwestycji nie może powodować powstawania pułapek, z których ucieczka</w:t>
      </w:r>
      <w:r w:rsidRPr="00896DB3">
        <w:rPr>
          <w:rFonts w:ascii="Arial" w:hAnsi="Arial" w:cs="Arial"/>
        </w:rPr>
        <w:t xml:space="preserve"> zwierząt będzie niemożliwa. Prace należy prowadzić w sposób umożliwiający przemieszczanie się zwierząt ze stref zagrożenia np. poprzez zastosowanie łagodnych (ścinanych) brzegów wykopów lub wstawienia do wykopów pochylni z desek tworzących pomost, umożliwiający wydostanie się zwierząt z wykopów,</w:t>
      </w:r>
    </w:p>
    <w:p w:rsidR="0045353F" w:rsidRPr="00896DB3" w:rsidRDefault="006978B5" w:rsidP="00896DB3">
      <w:pPr>
        <w:pStyle w:val="Akapitzlist"/>
        <w:widowControl w:val="0"/>
        <w:numPr>
          <w:ilvl w:val="1"/>
          <w:numId w:val="7"/>
        </w:numPr>
        <w:tabs>
          <w:tab w:val="left" w:pos="993"/>
        </w:tabs>
        <w:suppressAutoHyphens/>
        <w:overflowPunct w:val="0"/>
        <w:autoSpaceDE w:val="0"/>
        <w:autoSpaceDN w:val="0"/>
        <w:adjustRightInd w:val="0"/>
        <w:spacing w:after="0"/>
        <w:ind w:left="993" w:hanging="284"/>
        <w:contextualSpacing w:val="0"/>
        <w:rPr>
          <w:rFonts w:ascii="Arial" w:hAnsi="Arial" w:cs="Arial"/>
        </w:rPr>
      </w:pPr>
      <w:r w:rsidRPr="00896DB3">
        <w:rPr>
          <w:rFonts w:ascii="Arial" w:hAnsi="Arial" w:cs="Arial"/>
          <w:bCs/>
        </w:rPr>
        <w:t xml:space="preserve">w celu ochrony przed </w:t>
      </w:r>
      <w:r w:rsidRPr="00896DB3">
        <w:rPr>
          <w:rFonts w:ascii="Arial" w:hAnsi="Arial" w:cs="Arial"/>
        </w:rPr>
        <w:t>nieumyślnym</w:t>
      </w:r>
      <w:r w:rsidRPr="00896DB3">
        <w:rPr>
          <w:rFonts w:ascii="Arial" w:hAnsi="Arial" w:cs="Arial"/>
          <w:bCs/>
        </w:rPr>
        <w:t xml:space="preserve"> wejściem w siedliska płazów nieprzeznaczone do zniszczenia, należy wygrodzić/oznakować istniejący szuwar, stanowiący siedlisko herpetofauny</w:t>
      </w:r>
      <w:r w:rsidRPr="00896DB3">
        <w:rPr>
          <w:rFonts w:ascii="Arial" w:hAnsi="Arial" w:cs="Arial"/>
        </w:rPr>
        <w:t>:</w:t>
      </w:r>
    </w:p>
    <w:p w:rsidR="0045353F" w:rsidRPr="00896DB3" w:rsidRDefault="006978B5" w:rsidP="00896DB3">
      <w:pPr>
        <w:pStyle w:val="AtekstROOS"/>
        <w:numPr>
          <w:ilvl w:val="0"/>
          <w:numId w:val="10"/>
        </w:numPr>
        <w:spacing w:before="0" w:after="0" w:line="276" w:lineRule="auto"/>
        <w:ind w:left="1417" w:hanging="425"/>
        <w:jc w:val="left"/>
        <w:rPr>
          <w:rFonts w:eastAsia="SimSun"/>
          <w:kern w:val="1"/>
          <w:sz w:val="22"/>
          <w:szCs w:val="22"/>
          <w:lang w:bidi="hi-IN"/>
        </w:rPr>
      </w:pPr>
      <w:r w:rsidRPr="00896DB3">
        <w:rPr>
          <w:rFonts w:eastAsia="SimSun"/>
          <w:kern w:val="1"/>
          <w:sz w:val="22"/>
          <w:szCs w:val="22"/>
          <w:lang w:bidi="hi-IN"/>
        </w:rPr>
        <w:t xml:space="preserve">wygrodzenia wykonać należy przy użyciu dobrze widocznej, jaskrawej, dwukolorowej taśmy, o szerokości 7 – 10 cm, </w:t>
      </w:r>
      <w:r w:rsidRPr="00896DB3">
        <w:rPr>
          <w:rFonts w:eastAsia="SimSun"/>
          <w:kern w:val="1"/>
          <w:sz w:val="22"/>
          <w:szCs w:val="22"/>
          <w:lang w:eastAsia="hi-IN" w:bidi="hi-IN"/>
        </w:rPr>
        <w:t>rozpiętej pomiędzy wbitymi w ziemię palikami (na wysokości ok. 1 – 1,5 m)</w:t>
      </w:r>
      <w:r w:rsidRPr="00896DB3">
        <w:rPr>
          <w:rFonts w:eastAsia="SimSun"/>
          <w:kern w:val="1"/>
          <w:sz w:val="22"/>
          <w:szCs w:val="22"/>
          <w:lang w:bidi="hi-IN"/>
        </w:rPr>
        <w:t>,</w:t>
      </w:r>
    </w:p>
    <w:p w:rsidR="0045353F" w:rsidRPr="00896DB3" w:rsidRDefault="006978B5" w:rsidP="00896DB3">
      <w:pPr>
        <w:pStyle w:val="AtekstROOS"/>
        <w:numPr>
          <w:ilvl w:val="0"/>
          <w:numId w:val="10"/>
        </w:numPr>
        <w:spacing w:before="0" w:after="0" w:line="276" w:lineRule="auto"/>
        <w:ind w:left="1417" w:hanging="425"/>
        <w:jc w:val="left"/>
        <w:rPr>
          <w:rFonts w:eastAsia="SimSun"/>
          <w:kern w:val="1"/>
          <w:sz w:val="22"/>
          <w:szCs w:val="22"/>
          <w:lang w:bidi="hi-IN"/>
        </w:rPr>
      </w:pPr>
      <w:r w:rsidRPr="00896DB3">
        <w:rPr>
          <w:rFonts w:eastAsia="SimSun"/>
          <w:kern w:val="1"/>
          <w:sz w:val="22"/>
          <w:szCs w:val="22"/>
          <w:lang w:bidi="hi-IN"/>
        </w:rPr>
        <w:t>prace związane z wygradzaniem przeprowadzić należy najpóźniej 1-2 tygodnie przed rozpoczęciem prac ziemnych na danym odcinku budowy inwestycji,</w:t>
      </w:r>
    </w:p>
    <w:p w:rsidR="0045353F" w:rsidRPr="00896DB3" w:rsidRDefault="006978B5" w:rsidP="00896DB3">
      <w:pPr>
        <w:pStyle w:val="AtekstROOS"/>
        <w:numPr>
          <w:ilvl w:val="0"/>
          <w:numId w:val="10"/>
        </w:numPr>
        <w:spacing w:before="0" w:after="0" w:line="276" w:lineRule="auto"/>
        <w:ind w:left="1417" w:hanging="425"/>
        <w:jc w:val="left"/>
        <w:rPr>
          <w:rFonts w:eastAsia="SimSun"/>
          <w:kern w:val="1"/>
          <w:sz w:val="22"/>
          <w:szCs w:val="22"/>
          <w:lang w:bidi="hi-IN"/>
        </w:rPr>
      </w:pPr>
      <w:r w:rsidRPr="00896DB3">
        <w:rPr>
          <w:rFonts w:eastAsia="SimSun"/>
          <w:kern w:val="1"/>
          <w:sz w:val="22"/>
          <w:szCs w:val="22"/>
          <w:lang w:bidi="hi-IN"/>
        </w:rPr>
        <w:t xml:space="preserve">taśmę wygrodzeniową należy usunąć po zakończeniu realizacji inwestycji, </w:t>
      </w:r>
    </w:p>
    <w:p w:rsidR="0045353F" w:rsidRPr="00896DB3" w:rsidRDefault="006978B5" w:rsidP="00896DB3">
      <w:pPr>
        <w:pStyle w:val="AtekstROOS"/>
        <w:numPr>
          <w:ilvl w:val="0"/>
          <w:numId w:val="10"/>
        </w:numPr>
        <w:spacing w:before="0" w:after="0" w:line="276" w:lineRule="auto"/>
        <w:ind w:left="1417" w:hanging="425"/>
        <w:jc w:val="left"/>
        <w:rPr>
          <w:rFonts w:eastAsia="SimSun"/>
          <w:kern w:val="1"/>
          <w:sz w:val="22"/>
          <w:szCs w:val="22"/>
          <w:lang w:bidi="hi-IN"/>
        </w:rPr>
      </w:pPr>
      <w:r w:rsidRPr="00896DB3">
        <w:rPr>
          <w:rFonts w:eastAsia="SimSun"/>
          <w:kern w:val="1"/>
          <w:sz w:val="22"/>
          <w:szCs w:val="22"/>
          <w:lang w:bidi="hi-IN"/>
        </w:rPr>
        <w:t>lokalizację</w:t>
      </w:r>
      <w:r w:rsidRPr="00896DB3">
        <w:rPr>
          <w:sz w:val="22"/>
          <w:szCs w:val="22"/>
        </w:rPr>
        <w:t xml:space="preserve"> siedlisk, </w:t>
      </w:r>
      <w:r w:rsidRPr="00896DB3">
        <w:rPr>
          <w:rFonts w:eastAsia="SimSun"/>
          <w:kern w:val="1"/>
          <w:sz w:val="22"/>
          <w:szCs w:val="22"/>
          <w:lang w:eastAsia="hi-IN" w:bidi="hi-IN"/>
        </w:rPr>
        <w:t xml:space="preserve">zakładanie i usuwanie taśm prowadzić ma ekspert </w:t>
      </w:r>
      <w:r w:rsidRPr="00896DB3">
        <w:rPr>
          <w:rFonts w:eastAsia="SimSun"/>
          <w:kern w:val="1"/>
          <w:sz w:val="22"/>
          <w:szCs w:val="22"/>
          <w:lang w:bidi="hi-IN"/>
        </w:rPr>
        <w:t>herpetolog lub zespół pracujący pod nadzorem eksperta herpetologa,</w:t>
      </w:r>
    </w:p>
    <w:p w:rsidR="0045353F" w:rsidRPr="00896DB3" w:rsidRDefault="006978B5" w:rsidP="00896DB3">
      <w:pPr>
        <w:pStyle w:val="Akapitzlist"/>
        <w:widowControl w:val="0"/>
        <w:numPr>
          <w:ilvl w:val="1"/>
          <w:numId w:val="7"/>
        </w:numPr>
        <w:tabs>
          <w:tab w:val="left" w:pos="993"/>
        </w:tabs>
        <w:suppressAutoHyphens/>
        <w:overflowPunct w:val="0"/>
        <w:autoSpaceDE w:val="0"/>
        <w:autoSpaceDN w:val="0"/>
        <w:adjustRightInd w:val="0"/>
        <w:spacing w:after="0"/>
        <w:ind w:left="993" w:hanging="284"/>
        <w:contextualSpacing w:val="0"/>
        <w:rPr>
          <w:rFonts w:ascii="Arial" w:hAnsi="Arial" w:cs="Arial"/>
        </w:rPr>
      </w:pPr>
      <w:r w:rsidRPr="00896DB3">
        <w:rPr>
          <w:rFonts w:ascii="Arial" w:hAnsi="Arial" w:cs="Arial"/>
          <w:bCs/>
        </w:rPr>
        <w:t>analogiczne</w:t>
      </w:r>
      <w:r w:rsidRPr="00896DB3">
        <w:rPr>
          <w:rFonts w:ascii="Arial" w:hAnsi="Arial" w:cs="Arial"/>
        </w:rPr>
        <w:t xml:space="preserve"> wygrodzenia, jak w pkt. II.8.3,</w:t>
      </w:r>
      <w:r w:rsidRPr="00896DB3">
        <w:rPr>
          <w:rFonts w:ascii="Arial" w:hAnsi="Arial" w:cs="Arial"/>
          <w:b/>
        </w:rPr>
        <w:t xml:space="preserve"> </w:t>
      </w:r>
      <w:r w:rsidRPr="00896DB3">
        <w:rPr>
          <w:rFonts w:ascii="Arial" w:hAnsi="Arial" w:cs="Arial"/>
        </w:rPr>
        <w:t xml:space="preserve">należy zastosować dla nowych, dotychczas </w:t>
      </w:r>
      <w:r w:rsidRPr="00896DB3">
        <w:rPr>
          <w:rFonts w:ascii="Arial" w:hAnsi="Arial" w:cs="Arial"/>
          <w:bCs/>
        </w:rPr>
        <w:t>niezidentyfikowanych</w:t>
      </w:r>
      <w:r w:rsidRPr="00896DB3">
        <w:rPr>
          <w:rFonts w:ascii="Arial" w:hAnsi="Arial" w:cs="Arial"/>
        </w:rPr>
        <w:t xml:space="preserve"> miejsc rozrodu płazów, stwierdzonych w trakcie realizacji inwestycji przez nadzór herpetologiczny, nieprzeznaczonych do zniszczenia, </w:t>
      </w:r>
    </w:p>
    <w:p w:rsidR="0045353F" w:rsidRPr="00896DB3" w:rsidRDefault="006978B5" w:rsidP="00896DB3">
      <w:pPr>
        <w:pStyle w:val="Akapitzlist"/>
        <w:widowControl w:val="0"/>
        <w:numPr>
          <w:ilvl w:val="1"/>
          <w:numId w:val="7"/>
        </w:numPr>
        <w:tabs>
          <w:tab w:val="left" w:pos="993"/>
        </w:tabs>
        <w:suppressAutoHyphens/>
        <w:overflowPunct w:val="0"/>
        <w:autoSpaceDE w:val="0"/>
        <w:autoSpaceDN w:val="0"/>
        <w:adjustRightInd w:val="0"/>
        <w:spacing w:after="0"/>
        <w:ind w:left="993" w:hanging="284"/>
        <w:contextualSpacing w:val="0"/>
        <w:rPr>
          <w:rFonts w:ascii="Arial" w:eastAsiaTheme="minorHAnsi" w:hAnsi="Arial" w:cs="Arial"/>
        </w:rPr>
      </w:pPr>
      <w:r w:rsidRPr="00896DB3">
        <w:rPr>
          <w:rFonts w:ascii="Arial" w:hAnsi="Arial" w:cs="Arial"/>
          <w:bCs/>
        </w:rPr>
        <w:t>plac</w:t>
      </w:r>
      <w:r w:rsidRPr="00896DB3">
        <w:rPr>
          <w:rFonts w:ascii="Arial" w:eastAsiaTheme="minorHAnsi" w:hAnsi="Arial" w:cs="Arial"/>
        </w:rPr>
        <w:t xml:space="preserve"> </w:t>
      </w:r>
      <w:r w:rsidRPr="00896DB3">
        <w:rPr>
          <w:rFonts w:ascii="Arial" w:hAnsi="Arial" w:cs="Arial"/>
          <w:bCs/>
        </w:rPr>
        <w:t>budowy</w:t>
      </w:r>
      <w:r w:rsidRPr="00896DB3">
        <w:rPr>
          <w:rFonts w:ascii="Arial" w:eastAsiaTheme="minorHAnsi" w:hAnsi="Arial" w:cs="Arial"/>
        </w:rPr>
        <w:t xml:space="preserve"> należy skutecznie zabezpieczyć przed możliwością przedostania się na jego teren średnich i małych zwierząt, w tym płazów poprzez podjęcie w niżej </w:t>
      </w:r>
      <w:r w:rsidRPr="00896DB3">
        <w:rPr>
          <w:rFonts w:ascii="Arial" w:eastAsiaTheme="minorHAnsi" w:hAnsi="Arial" w:cs="Arial"/>
        </w:rPr>
        <w:lastRenderedPageBreak/>
        <w:t>wymienionych miejscach:</w:t>
      </w:r>
    </w:p>
    <w:p w:rsidR="0045353F" w:rsidRPr="00896DB3" w:rsidRDefault="006978B5" w:rsidP="00896DB3">
      <w:pPr>
        <w:pStyle w:val="Akapitzlist"/>
        <w:widowControl w:val="0"/>
        <w:numPr>
          <w:ilvl w:val="2"/>
          <w:numId w:val="7"/>
        </w:numPr>
        <w:spacing w:after="0"/>
        <w:ind w:left="1418" w:hanging="426"/>
        <w:rPr>
          <w:rFonts w:ascii="Arial" w:eastAsiaTheme="minorHAnsi" w:hAnsi="Arial" w:cs="Arial"/>
        </w:rPr>
      </w:pPr>
      <w:r w:rsidRPr="00896DB3">
        <w:rPr>
          <w:rFonts w:ascii="Arial" w:eastAsiaTheme="minorHAnsi" w:hAnsi="Arial" w:cs="Arial"/>
        </w:rPr>
        <w:t>na całej długości przebudowywanego rowu RS: na odcinku od torów kolejowych do projektowanego wylotu kolektora A - obustronnie, a na pozostałym odcinku – po stronie północnej,</w:t>
      </w:r>
    </w:p>
    <w:p w:rsidR="0045353F" w:rsidRPr="00896DB3" w:rsidRDefault="006978B5" w:rsidP="00896DB3">
      <w:pPr>
        <w:pStyle w:val="Akapitzlist"/>
        <w:widowControl w:val="0"/>
        <w:numPr>
          <w:ilvl w:val="2"/>
          <w:numId w:val="7"/>
        </w:numPr>
        <w:spacing w:after="0"/>
        <w:ind w:left="1418" w:hanging="426"/>
        <w:rPr>
          <w:rFonts w:ascii="Arial" w:eastAsiaTheme="minorHAnsi" w:hAnsi="Arial" w:cs="Arial"/>
        </w:rPr>
      </w:pPr>
      <w:r w:rsidRPr="00896DB3">
        <w:rPr>
          <w:rFonts w:ascii="Arial" w:eastAsiaTheme="minorHAnsi" w:hAnsi="Arial" w:cs="Arial"/>
        </w:rPr>
        <w:t>wokół zbiornika „PSZCZYŃSKA” i „LOTNISKO” – na całych ich obwodach,</w:t>
      </w:r>
    </w:p>
    <w:p w:rsidR="0045353F" w:rsidRPr="00896DB3" w:rsidRDefault="006978B5" w:rsidP="00896DB3">
      <w:pPr>
        <w:pStyle w:val="Akapitzlist"/>
        <w:widowControl w:val="0"/>
        <w:numPr>
          <w:ilvl w:val="2"/>
          <w:numId w:val="7"/>
        </w:numPr>
        <w:spacing w:after="0"/>
        <w:ind w:left="1418" w:hanging="426"/>
        <w:rPr>
          <w:rFonts w:ascii="Arial" w:eastAsiaTheme="minorHAnsi" w:hAnsi="Arial" w:cs="Arial"/>
        </w:rPr>
      </w:pPr>
      <w:r w:rsidRPr="00896DB3">
        <w:rPr>
          <w:rFonts w:ascii="Arial" w:eastAsiaTheme="minorHAnsi" w:hAnsi="Arial" w:cs="Arial"/>
        </w:rPr>
        <w:t>na długości kolektora A od studni D2 do D20 (od km 0+101 do km 1+088) – od strony istniejącego szuwaru,</w:t>
      </w:r>
    </w:p>
    <w:p w:rsidR="0045353F" w:rsidRPr="00896DB3" w:rsidRDefault="006978B5" w:rsidP="00896DB3">
      <w:pPr>
        <w:pStyle w:val="Akapitzlist"/>
        <w:widowControl w:val="0"/>
        <w:numPr>
          <w:ilvl w:val="2"/>
          <w:numId w:val="7"/>
        </w:numPr>
        <w:spacing w:after="0"/>
        <w:ind w:left="1418" w:hanging="426"/>
        <w:rPr>
          <w:rFonts w:ascii="Arial" w:eastAsiaTheme="minorHAnsi" w:hAnsi="Arial" w:cs="Arial"/>
        </w:rPr>
      </w:pPr>
      <w:r w:rsidRPr="00896DB3">
        <w:rPr>
          <w:rFonts w:ascii="Arial" w:eastAsiaTheme="minorHAnsi" w:hAnsi="Arial" w:cs="Arial"/>
        </w:rPr>
        <w:t>na długości kolektora A od studni D47 do D62 (od km 2+189 do km 2+719) – obustronnie,</w:t>
      </w:r>
    </w:p>
    <w:p w:rsidR="008F5B12" w:rsidRPr="00896DB3" w:rsidRDefault="006978B5" w:rsidP="00896DB3">
      <w:pPr>
        <w:pStyle w:val="Akapitzlist"/>
        <w:widowControl w:val="0"/>
        <w:spacing w:after="0"/>
        <w:ind w:left="993"/>
        <w:rPr>
          <w:rFonts w:ascii="Arial" w:eastAsiaTheme="minorHAnsi" w:hAnsi="Arial" w:cs="Arial"/>
        </w:rPr>
      </w:pPr>
      <w:r w:rsidRPr="00896DB3">
        <w:rPr>
          <w:rFonts w:ascii="Arial" w:eastAsiaTheme="minorHAnsi" w:hAnsi="Arial" w:cs="Arial"/>
        </w:rPr>
        <w:t>następujących działań:</w:t>
      </w:r>
    </w:p>
    <w:p w:rsidR="0045353F" w:rsidRPr="00896DB3" w:rsidRDefault="006978B5" w:rsidP="00896DB3">
      <w:pPr>
        <w:pStyle w:val="Akapitzlist"/>
        <w:widowControl w:val="0"/>
        <w:numPr>
          <w:ilvl w:val="0"/>
          <w:numId w:val="6"/>
        </w:numPr>
        <w:tabs>
          <w:tab w:val="left" w:pos="993"/>
        </w:tabs>
        <w:autoSpaceDE w:val="0"/>
        <w:autoSpaceDN w:val="0"/>
        <w:spacing w:after="0"/>
        <w:ind w:left="1276" w:hanging="284"/>
        <w:contextualSpacing w:val="0"/>
        <w:rPr>
          <w:rFonts w:ascii="Arial" w:hAnsi="Arial" w:cs="Arial"/>
        </w:rPr>
      </w:pPr>
      <w:r w:rsidRPr="00896DB3">
        <w:rPr>
          <w:rFonts w:ascii="Arial" w:hAnsi="Arial" w:cs="Arial"/>
        </w:rPr>
        <w:t xml:space="preserve">w okresie od 1 marca do 30 października, należy zamontować ogrodzenia tymczasowe w przebiegu granicy inwestycji, w rejonie aktualnego frontu robót, z możliwością przemieszczania ich w miarę postępu prac. Ogrodzenie powinno być stabilne oraz mieć trwały naciąg, aby nie dopuścić do fałdowania, które obniża jego efektywność. </w:t>
      </w:r>
      <w:r w:rsidRPr="00896DB3">
        <w:rPr>
          <w:rFonts w:ascii="Arial" w:hAnsi="Arial" w:cs="Arial"/>
          <w:bCs/>
        </w:rPr>
        <w:t>Wygrodzenie powinno być wykonane z siatki metalowej o oczkach o wielkości maksymalnie 0,5 cm x 0,5 cm, mieć wysokość nie mniejszą niż 50 cm ponad p</w:t>
      </w:r>
      <w:r>
        <w:rPr>
          <w:rFonts w:ascii="Arial" w:hAnsi="Arial" w:cs="Arial"/>
          <w:bCs/>
        </w:rPr>
        <w:t>o</w:t>
      </w:r>
      <w:r w:rsidRPr="00896DB3">
        <w:rPr>
          <w:rFonts w:ascii="Arial" w:hAnsi="Arial" w:cs="Arial"/>
          <w:bCs/>
        </w:rPr>
        <w:t xml:space="preserve">wierzchnię gruntu, być osadzone w gruncie na głębokość nie mniejszą niż 30 cm i być wyposażone w przewieszkę o szerokości minimum 10 cm, skierowaną „na zewnątrz” od placu budowy. </w:t>
      </w:r>
      <w:r w:rsidRPr="00896DB3">
        <w:rPr>
          <w:rFonts w:ascii="Arial" w:hAnsi="Arial" w:cs="Arial"/>
        </w:rPr>
        <w:t>Wolne końce ogrodzeń należy zakończyć U – kształtnymi zawrotkami (gdzie końcowa część ogrodzenia powinna przebiegać pod kątem prostym do granicy obszaru budowy),</w:t>
      </w:r>
    </w:p>
    <w:p w:rsidR="0045353F" w:rsidRPr="00896DB3" w:rsidRDefault="006978B5" w:rsidP="00896DB3">
      <w:pPr>
        <w:pStyle w:val="Akapitzlist"/>
        <w:widowControl w:val="0"/>
        <w:numPr>
          <w:ilvl w:val="0"/>
          <w:numId w:val="6"/>
        </w:numPr>
        <w:tabs>
          <w:tab w:val="left" w:pos="993"/>
        </w:tabs>
        <w:autoSpaceDE w:val="0"/>
        <w:autoSpaceDN w:val="0"/>
        <w:spacing w:after="0"/>
        <w:ind w:left="1276" w:hanging="284"/>
        <w:contextualSpacing w:val="0"/>
        <w:rPr>
          <w:rFonts w:ascii="Arial" w:hAnsi="Arial" w:cs="Arial"/>
        </w:rPr>
      </w:pPr>
      <w:r w:rsidRPr="00896DB3">
        <w:rPr>
          <w:rFonts w:ascii="Arial" w:eastAsia="MinionPro-Regular" w:hAnsi="Arial" w:cs="Arial"/>
        </w:rPr>
        <w:t xml:space="preserve">po </w:t>
      </w:r>
      <w:r w:rsidRPr="00896DB3">
        <w:rPr>
          <w:rFonts w:ascii="Arial" w:hAnsi="Arial" w:cs="Arial"/>
          <w:bCs/>
        </w:rPr>
        <w:t>zewnętrznej</w:t>
      </w:r>
      <w:r w:rsidRPr="00896DB3">
        <w:rPr>
          <w:rFonts w:ascii="Arial" w:eastAsia="MinionPro-Regular" w:hAnsi="Arial" w:cs="Arial"/>
        </w:rPr>
        <w:t xml:space="preserve"> </w:t>
      </w:r>
      <w:r w:rsidRPr="00896DB3">
        <w:rPr>
          <w:rFonts w:ascii="Arial" w:hAnsi="Arial" w:cs="Arial"/>
        </w:rPr>
        <w:t>stronie ogrodzeń tymczasowych, co 10-15 m, zamontować należy wiadra wkopane równo z gruntem, z przepuszczalnym (perforowanym) dnem, o wysokości minimum 40 cm – tak aby stanowiły pułapki, pozwalające na wyłowienie migrujących zwierząt (płazów) i ich późniejsze przeniesienie do właściwych siedlisk, poza strefę zagrożenia. Wiaderka winny być wyposażone w rozwiązania umożliwiające opuszczenie ich przez drobne ssaki (np. patyk), a na dnie pułapki należy umieścić materiał osłaniający zwierzęta przed mrozem, słońcem lub drapieżnikami (np. liście, mech, ziemia),</w:t>
      </w:r>
    </w:p>
    <w:p w:rsidR="0045353F" w:rsidRPr="00896DB3" w:rsidRDefault="006978B5" w:rsidP="00896DB3">
      <w:pPr>
        <w:pStyle w:val="Akapitzlist"/>
        <w:widowControl w:val="0"/>
        <w:numPr>
          <w:ilvl w:val="0"/>
          <w:numId w:val="6"/>
        </w:numPr>
        <w:tabs>
          <w:tab w:val="left" w:pos="993"/>
        </w:tabs>
        <w:autoSpaceDE w:val="0"/>
        <w:autoSpaceDN w:val="0"/>
        <w:spacing w:after="0"/>
        <w:ind w:left="1276" w:hanging="284"/>
        <w:contextualSpacing w:val="0"/>
        <w:rPr>
          <w:rFonts w:ascii="Arial" w:hAnsi="Arial" w:cs="Arial"/>
        </w:rPr>
      </w:pPr>
      <w:r w:rsidRPr="00896DB3">
        <w:rPr>
          <w:rFonts w:ascii="Arial" w:eastAsia="MinionPro-Regular" w:hAnsi="Arial" w:cs="Arial"/>
        </w:rPr>
        <w:t>przy</w:t>
      </w:r>
      <w:r w:rsidRPr="00896DB3">
        <w:rPr>
          <w:rFonts w:ascii="Arial" w:hAnsi="Arial" w:cs="Arial"/>
        </w:rPr>
        <w:t xml:space="preserve"> zakładaniu wygrodzeń tymczasowych należy uwzględnić występowanie w ich przebiegu różnic w wysokościach terenu, zagłębień, rowów, itp. i wygrodzić je w taki </w:t>
      </w:r>
      <w:r w:rsidRPr="00896DB3">
        <w:rPr>
          <w:rFonts w:ascii="Arial" w:eastAsia="MinionPro-Regular" w:hAnsi="Arial" w:cs="Arial"/>
        </w:rPr>
        <w:t>sposób</w:t>
      </w:r>
      <w:r w:rsidRPr="00896DB3">
        <w:rPr>
          <w:rFonts w:ascii="Arial" w:hAnsi="Arial" w:cs="Arial"/>
        </w:rPr>
        <w:t>, aby uniemożliwić wejście małych zwierząt, w tym płazów na plac budowy,</w:t>
      </w:r>
    </w:p>
    <w:p w:rsidR="0045353F" w:rsidRPr="00896DB3" w:rsidRDefault="006978B5" w:rsidP="00896DB3">
      <w:pPr>
        <w:pStyle w:val="Akapitzlist"/>
        <w:widowControl w:val="0"/>
        <w:numPr>
          <w:ilvl w:val="0"/>
          <w:numId w:val="6"/>
        </w:numPr>
        <w:tabs>
          <w:tab w:val="left" w:pos="993"/>
        </w:tabs>
        <w:autoSpaceDE w:val="0"/>
        <w:autoSpaceDN w:val="0"/>
        <w:spacing w:after="0"/>
        <w:ind w:left="1276" w:hanging="284"/>
        <w:contextualSpacing w:val="0"/>
        <w:rPr>
          <w:rFonts w:ascii="Arial" w:eastAsiaTheme="minorHAnsi" w:hAnsi="Arial" w:cs="Arial"/>
        </w:rPr>
      </w:pPr>
      <w:r w:rsidRPr="00896DB3">
        <w:rPr>
          <w:rFonts w:ascii="Arial" w:eastAsia="MinionPro-Regular" w:hAnsi="Arial" w:cs="Arial"/>
        </w:rPr>
        <w:t>szczegółowe</w:t>
      </w:r>
      <w:r w:rsidRPr="00896DB3">
        <w:rPr>
          <w:rFonts w:ascii="Arial" w:hAnsi="Arial" w:cs="Arial"/>
        </w:rPr>
        <w:t xml:space="preserve"> miejsca, sposób montażu i czas funkcjonowania ogrodzenia, określić powinien ekspert z nadzoru herpetologicznego, z uwzględnieniem warunków pogodowych</w:t>
      </w:r>
      <w:r w:rsidRPr="00896DB3">
        <w:rPr>
          <w:rFonts w:ascii="Arial" w:hAnsi="Arial" w:cs="Arial"/>
          <w:iCs/>
        </w:rPr>
        <w:t>,</w:t>
      </w:r>
    </w:p>
    <w:p w:rsidR="0045353F" w:rsidRPr="00896DB3" w:rsidRDefault="006978B5" w:rsidP="00896DB3">
      <w:pPr>
        <w:pStyle w:val="Akapitzlist"/>
        <w:widowControl w:val="0"/>
        <w:numPr>
          <w:ilvl w:val="0"/>
          <w:numId w:val="6"/>
        </w:numPr>
        <w:tabs>
          <w:tab w:val="left" w:pos="993"/>
        </w:tabs>
        <w:autoSpaceDE w:val="0"/>
        <w:autoSpaceDN w:val="0"/>
        <w:spacing w:after="0"/>
        <w:ind w:left="1276" w:hanging="284"/>
        <w:contextualSpacing w:val="0"/>
        <w:rPr>
          <w:rFonts w:ascii="Arial" w:hAnsi="Arial" w:cs="Arial"/>
        </w:rPr>
      </w:pPr>
      <w:bookmarkStart w:id="0" w:name="_Hlk81485612"/>
      <w:r w:rsidRPr="00896DB3">
        <w:rPr>
          <w:rFonts w:ascii="Arial" w:eastAsia="MinionPro-Regular" w:hAnsi="Arial" w:cs="Arial"/>
        </w:rPr>
        <w:t>nadzór</w:t>
      </w:r>
      <w:r w:rsidRPr="00896DB3">
        <w:rPr>
          <w:rFonts w:ascii="Arial" w:hAnsi="Arial" w:cs="Arial"/>
        </w:rPr>
        <w:t xml:space="preserve"> przyrodniczy powinien prowadzić kontrole</w:t>
      </w:r>
      <w:r w:rsidRPr="00896DB3">
        <w:rPr>
          <w:rFonts w:ascii="Arial" w:hAnsi="Arial" w:cs="Arial"/>
          <w:spacing w:val="-9"/>
        </w:rPr>
        <w:t xml:space="preserve"> </w:t>
      </w:r>
      <w:r w:rsidRPr="00896DB3">
        <w:rPr>
          <w:rFonts w:ascii="Arial" w:hAnsi="Arial" w:cs="Arial"/>
        </w:rPr>
        <w:t>placu</w:t>
      </w:r>
      <w:r w:rsidRPr="00896DB3">
        <w:rPr>
          <w:rFonts w:ascii="Arial" w:hAnsi="Arial" w:cs="Arial"/>
          <w:spacing w:val="-5"/>
        </w:rPr>
        <w:t xml:space="preserve"> </w:t>
      </w:r>
      <w:r w:rsidRPr="00896DB3">
        <w:rPr>
          <w:rFonts w:ascii="Arial" w:hAnsi="Arial" w:cs="Arial"/>
        </w:rPr>
        <w:t>budowy, w</w:t>
      </w:r>
      <w:r w:rsidRPr="00896DB3">
        <w:rPr>
          <w:rFonts w:ascii="Arial" w:hAnsi="Arial" w:cs="Arial"/>
          <w:spacing w:val="-6"/>
        </w:rPr>
        <w:t xml:space="preserve"> </w:t>
      </w:r>
      <w:r w:rsidRPr="00896DB3">
        <w:rPr>
          <w:rFonts w:ascii="Arial" w:hAnsi="Arial" w:cs="Arial"/>
        </w:rPr>
        <w:t>tym</w:t>
      </w:r>
      <w:r w:rsidRPr="00896DB3">
        <w:rPr>
          <w:rFonts w:ascii="Arial" w:hAnsi="Arial" w:cs="Arial"/>
          <w:spacing w:val="-14"/>
        </w:rPr>
        <w:t xml:space="preserve"> </w:t>
      </w:r>
      <w:r w:rsidRPr="00896DB3">
        <w:rPr>
          <w:rFonts w:ascii="Arial" w:hAnsi="Arial" w:cs="Arial"/>
        </w:rPr>
        <w:t>wykopów,</w:t>
      </w:r>
      <w:r w:rsidRPr="00896DB3">
        <w:rPr>
          <w:rFonts w:ascii="Arial" w:hAnsi="Arial" w:cs="Arial"/>
          <w:spacing w:val="-5"/>
        </w:rPr>
        <w:t xml:space="preserve"> </w:t>
      </w:r>
      <w:r w:rsidRPr="00896DB3">
        <w:rPr>
          <w:rFonts w:ascii="Arial" w:hAnsi="Arial" w:cs="Arial"/>
        </w:rPr>
        <w:t>zagłębień wypełnionych wodą,</w:t>
      </w:r>
      <w:r w:rsidRPr="00896DB3">
        <w:rPr>
          <w:rFonts w:ascii="Arial" w:hAnsi="Arial" w:cs="Arial"/>
          <w:spacing w:val="-11"/>
        </w:rPr>
        <w:t xml:space="preserve"> </w:t>
      </w:r>
      <w:r w:rsidRPr="00896DB3">
        <w:rPr>
          <w:rFonts w:ascii="Arial" w:hAnsi="Arial" w:cs="Arial"/>
        </w:rPr>
        <w:t>zastoisk</w:t>
      </w:r>
      <w:r w:rsidRPr="00896DB3">
        <w:rPr>
          <w:rFonts w:ascii="Arial" w:hAnsi="Arial" w:cs="Arial"/>
          <w:spacing w:val="-8"/>
        </w:rPr>
        <w:t xml:space="preserve"> </w:t>
      </w:r>
      <w:r w:rsidRPr="00896DB3">
        <w:rPr>
          <w:rFonts w:ascii="Arial" w:hAnsi="Arial" w:cs="Arial"/>
        </w:rPr>
        <w:t>i</w:t>
      </w:r>
      <w:r w:rsidRPr="00896DB3">
        <w:rPr>
          <w:rFonts w:ascii="Arial" w:hAnsi="Arial" w:cs="Arial"/>
          <w:spacing w:val="-8"/>
        </w:rPr>
        <w:t xml:space="preserve"> </w:t>
      </w:r>
      <w:r w:rsidRPr="00896DB3">
        <w:rPr>
          <w:rFonts w:ascii="Arial" w:hAnsi="Arial" w:cs="Arial"/>
        </w:rPr>
        <w:t>zalewisk (również przed niwelacją terenu i ich likwidacją), wiader wkopanych w ziemię, rowów oraz innych miejsc mogących stanowić pułapki dla zwierząt, pod kątem zasiedlenia przez zwierzęta, w tym płazy. Kontrole powinny odbywać się w</w:t>
      </w:r>
      <w:r w:rsidRPr="00896DB3">
        <w:rPr>
          <w:rFonts w:ascii="Arial" w:hAnsi="Arial" w:cs="Arial"/>
          <w:spacing w:val="-7"/>
        </w:rPr>
        <w:t xml:space="preserve"> </w:t>
      </w:r>
      <w:r w:rsidRPr="00896DB3">
        <w:rPr>
          <w:rFonts w:ascii="Arial" w:hAnsi="Arial" w:cs="Arial"/>
        </w:rPr>
        <w:t>okresie</w:t>
      </w:r>
      <w:r w:rsidRPr="00896DB3">
        <w:rPr>
          <w:rFonts w:ascii="Arial" w:hAnsi="Arial" w:cs="Arial"/>
          <w:spacing w:val="-9"/>
        </w:rPr>
        <w:t xml:space="preserve"> </w:t>
      </w:r>
      <w:r w:rsidRPr="00896DB3">
        <w:rPr>
          <w:rFonts w:ascii="Arial" w:hAnsi="Arial" w:cs="Arial"/>
        </w:rPr>
        <w:t>wiosennych</w:t>
      </w:r>
      <w:r w:rsidRPr="00896DB3">
        <w:rPr>
          <w:rFonts w:ascii="Arial" w:hAnsi="Arial" w:cs="Arial"/>
          <w:spacing w:val="3"/>
        </w:rPr>
        <w:t xml:space="preserve"> </w:t>
      </w:r>
      <w:r w:rsidRPr="00896DB3">
        <w:rPr>
          <w:rFonts w:ascii="Arial" w:hAnsi="Arial" w:cs="Arial"/>
        </w:rPr>
        <w:t>i</w:t>
      </w:r>
      <w:r w:rsidRPr="00896DB3">
        <w:rPr>
          <w:rFonts w:ascii="Arial" w:hAnsi="Arial" w:cs="Arial"/>
          <w:spacing w:val="6"/>
        </w:rPr>
        <w:t xml:space="preserve"> </w:t>
      </w:r>
      <w:r w:rsidRPr="00896DB3">
        <w:rPr>
          <w:rFonts w:ascii="Arial" w:hAnsi="Arial" w:cs="Arial"/>
        </w:rPr>
        <w:t>jesiennych</w:t>
      </w:r>
      <w:r w:rsidRPr="00896DB3">
        <w:rPr>
          <w:rFonts w:ascii="Arial" w:hAnsi="Arial" w:cs="Arial"/>
          <w:spacing w:val="11"/>
        </w:rPr>
        <w:t xml:space="preserve"> </w:t>
      </w:r>
      <w:r w:rsidRPr="00896DB3">
        <w:rPr>
          <w:rFonts w:ascii="Arial" w:hAnsi="Arial" w:cs="Arial"/>
        </w:rPr>
        <w:t>migracji, tj. od 1</w:t>
      </w:r>
      <w:r w:rsidRPr="00896DB3">
        <w:rPr>
          <w:rFonts w:ascii="Arial" w:hAnsi="Arial" w:cs="Arial"/>
          <w:spacing w:val="-6"/>
        </w:rPr>
        <w:t> </w:t>
      </w:r>
      <w:r w:rsidRPr="00896DB3">
        <w:rPr>
          <w:rFonts w:ascii="Arial" w:hAnsi="Arial" w:cs="Arial"/>
        </w:rPr>
        <w:t>marca</w:t>
      </w:r>
      <w:r w:rsidRPr="00896DB3">
        <w:rPr>
          <w:rFonts w:ascii="Arial" w:hAnsi="Arial" w:cs="Arial"/>
          <w:spacing w:val="-2"/>
        </w:rPr>
        <w:t xml:space="preserve"> </w:t>
      </w:r>
      <w:r w:rsidRPr="00896DB3">
        <w:rPr>
          <w:rFonts w:ascii="Arial" w:hAnsi="Arial" w:cs="Arial"/>
        </w:rPr>
        <w:t>do</w:t>
      </w:r>
      <w:r w:rsidRPr="00896DB3">
        <w:rPr>
          <w:rFonts w:ascii="Arial" w:hAnsi="Arial" w:cs="Arial"/>
          <w:spacing w:val="5"/>
        </w:rPr>
        <w:t xml:space="preserve"> </w:t>
      </w:r>
      <w:r w:rsidRPr="00896DB3">
        <w:rPr>
          <w:rFonts w:ascii="Arial" w:hAnsi="Arial" w:cs="Arial"/>
        </w:rPr>
        <w:t>15</w:t>
      </w:r>
      <w:r w:rsidRPr="00896DB3">
        <w:rPr>
          <w:rFonts w:ascii="Arial" w:hAnsi="Arial" w:cs="Arial"/>
          <w:spacing w:val="-17"/>
        </w:rPr>
        <w:t xml:space="preserve"> </w:t>
      </w:r>
      <w:r w:rsidRPr="00896DB3">
        <w:rPr>
          <w:rFonts w:ascii="Arial" w:hAnsi="Arial" w:cs="Arial"/>
        </w:rPr>
        <w:t>maja</w:t>
      </w:r>
      <w:r w:rsidRPr="00896DB3">
        <w:rPr>
          <w:rFonts w:ascii="Arial" w:hAnsi="Arial" w:cs="Arial"/>
          <w:spacing w:val="-1"/>
        </w:rPr>
        <w:t xml:space="preserve"> </w:t>
      </w:r>
      <w:r w:rsidRPr="00896DB3">
        <w:rPr>
          <w:rFonts w:ascii="Arial" w:hAnsi="Arial" w:cs="Arial"/>
        </w:rPr>
        <w:t>oraz od 15 sierpnia do 15 października, dwa razy dziennie (rano i wieczorem), w pozostałym okresie raz</w:t>
      </w:r>
      <w:r w:rsidRPr="00896DB3">
        <w:rPr>
          <w:rFonts w:ascii="Arial" w:hAnsi="Arial" w:cs="Arial"/>
          <w:spacing w:val="-16"/>
        </w:rPr>
        <w:t xml:space="preserve"> </w:t>
      </w:r>
      <w:r w:rsidRPr="00896DB3">
        <w:rPr>
          <w:rFonts w:ascii="Arial" w:hAnsi="Arial" w:cs="Arial"/>
        </w:rPr>
        <w:t xml:space="preserve">dziennie. Stwierdzone zwierzęta należy uwolnić oraz przenieść do odpowiednich siedlisk, poza rejon objęty inwestycją. Przy wyborze miejsca, do którego zwierzęta zostaną przeniesione należy wziąć pod uwagę możliwość ich przetrwania we właściwym stanie ochrony na nowym stanowisku, również </w:t>
      </w:r>
      <w:r w:rsidRPr="00896DB3">
        <w:rPr>
          <w:rFonts w:ascii="Arial" w:hAnsi="Arial" w:cs="Arial"/>
        </w:rPr>
        <w:lastRenderedPageBreak/>
        <w:t>z uwzględnieniem czynników antropogenicznych,</w:t>
      </w:r>
      <w:bookmarkEnd w:id="0"/>
    </w:p>
    <w:p w:rsidR="0045353F" w:rsidRPr="00896DB3" w:rsidRDefault="006978B5" w:rsidP="00896DB3">
      <w:pPr>
        <w:pStyle w:val="Akapitzlist"/>
        <w:widowControl w:val="0"/>
        <w:numPr>
          <w:ilvl w:val="0"/>
          <w:numId w:val="6"/>
        </w:numPr>
        <w:tabs>
          <w:tab w:val="left" w:pos="993"/>
        </w:tabs>
        <w:autoSpaceDE w:val="0"/>
        <w:autoSpaceDN w:val="0"/>
        <w:spacing w:after="0"/>
        <w:ind w:left="1276" w:hanging="284"/>
        <w:contextualSpacing w:val="0"/>
        <w:rPr>
          <w:rFonts w:ascii="Arial" w:hAnsi="Arial" w:cs="Arial"/>
        </w:rPr>
      </w:pPr>
      <w:r w:rsidRPr="00896DB3">
        <w:rPr>
          <w:rFonts w:ascii="Arial" w:hAnsi="Arial" w:cs="Arial"/>
          <w:iCs/>
        </w:rPr>
        <w:t xml:space="preserve">w przypadku konieczności zastosowania odwodnienia, które mogłoby spowodować obniżenie poziomu </w:t>
      </w:r>
      <w:r w:rsidRPr="00896DB3">
        <w:rPr>
          <w:rFonts w:ascii="Arial" w:hAnsi="Arial" w:cs="Arial"/>
        </w:rPr>
        <w:t>wody</w:t>
      </w:r>
      <w:r w:rsidRPr="00896DB3">
        <w:rPr>
          <w:rFonts w:ascii="Arial" w:hAnsi="Arial" w:cs="Arial"/>
          <w:iCs/>
        </w:rPr>
        <w:t xml:space="preserve">, np. w miejscach </w:t>
      </w:r>
      <w:r w:rsidRPr="00896DB3">
        <w:rPr>
          <w:rFonts w:ascii="Arial" w:hAnsi="Arial" w:cs="Arial"/>
        </w:rPr>
        <w:t xml:space="preserve">okresowej stagnacji wody, </w:t>
      </w:r>
      <w:r w:rsidRPr="00896DB3">
        <w:rPr>
          <w:rFonts w:ascii="Arial" w:eastAsia="MinionPro-Regular" w:hAnsi="Arial" w:cs="Arial"/>
        </w:rPr>
        <w:t>rowach</w:t>
      </w:r>
      <w:r>
        <w:rPr>
          <w:rFonts w:ascii="Arial" w:hAnsi="Arial" w:cs="Arial"/>
          <w:iCs/>
        </w:rPr>
        <w:t xml:space="preserve">, zastoiskach wodnych, </w:t>
      </w:r>
      <w:r w:rsidRPr="00896DB3">
        <w:rPr>
          <w:rFonts w:ascii="Arial" w:hAnsi="Arial" w:cs="Arial"/>
          <w:iCs/>
        </w:rPr>
        <w:t>będących siedliskiem płazów, prace prowadzić należy pod nadzorem herpetologicznym, który podejmie decyzję dotyczącą ewentualnego zastosowania stosownych zabiegów techniczno-organizacyjnych, np. ścianek szczelnych oraz przeniesienia zagrożonych osobników w inne miejsce poza zasięgiem możliwego oddziaływania.</w:t>
      </w:r>
    </w:p>
    <w:p w:rsidR="0045353F" w:rsidRPr="00896DB3" w:rsidRDefault="006978B5" w:rsidP="00896DB3">
      <w:pPr>
        <w:pStyle w:val="Akapitzlist"/>
        <w:widowControl w:val="0"/>
        <w:spacing w:before="60" w:after="0"/>
        <w:ind w:left="709" w:hanging="425"/>
        <w:contextualSpacing w:val="0"/>
        <w:rPr>
          <w:rFonts w:ascii="Arial" w:hAnsi="Arial" w:cs="Arial"/>
        </w:rPr>
      </w:pPr>
      <w:r w:rsidRPr="00896DB3">
        <w:rPr>
          <w:rFonts w:ascii="Arial" w:hAnsi="Arial" w:cs="Arial"/>
        </w:rPr>
        <w:t>II.9. Prace związane z realizacją przedsięwzięcia należy prowadzić pod nadzorem przyrodniczym - w celu kontroli stanu środowiska przyrodniczego dla oceny zgodności wykonywanych prac z decyzją o środowiskowych uwarunkowaniach, pełnionym przez osoby legitymujące się doświadczeniem odpowiednim do zakresu wykonywanego nadzoru, a w szczególności o doświadczeniu:</w:t>
      </w:r>
    </w:p>
    <w:p w:rsidR="0045353F" w:rsidRPr="00896DB3" w:rsidRDefault="006978B5" w:rsidP="00896DB3">
      <w:pPr>
        <w:pStyle w:val="Akapitzlist"/>
        <w:widowControl w:val="0"/>
        <w:numPr>
          <w:ilvl w:val="0"/>
          <w:numId w:val="14"/>
        </w:numPr>
        <w:tabs>
          <w:tab w:val="left" w:pos="993"/>
        </w:tabs>
        <w:suppressAutoHyphens/>
        <w:overflowPunct w:val="0"/>
        <w:autoSpaceDE w:val="0"/>
        <w:autoSpaceDN w:val="0"/>
        <w:adjustRightInd w:val="0"/>
        <w:spacing w:after="0"/>
        <w:ind w:left="1134" w:hanging="425"/>
        <w:rPr>
          <w:rFonts w:ascii="Arial" w:hAnsi="Arial" w:cs="Arial"/>
        </w:rPr>
      </w:pPr>
      <w:r w:rsidRPr="00896DB3">
        <w:rPr>
          <w:rFonts w:ascii="Arial" w:hAnsi="Arial" w:cs="Arial"/>
          <w:bCs/>
        </w:rPr>
        <w:t>botanicznym</w:t>
      </w:r>
      <w:r w:rsidRPr="00896DB3">
        <w:rPr>
          <w:rFonts w:ascii="Arial" w:hAnsi="Arial" w:cs="Arial"/>
        </w:rPr>
        <w:t xml:space="preserve"> (równolegle do prowadzonych prac):</w:t>
      </w:r>
    </w:p>
    <w:p w:rsidR="0045353F" w:rsidRPr="00896DB3" w:rsidRDefault="006978B5" w:rsidP="00896DB3">
      <w:pPr>
        <w:pStyle w:val="Akapitzlist"/>
        <w:numPr>
          <w:ilvl w:val="0"/>
          <w:numId w:val="11"/>
        </w:numPr>
        <w:overflowPunct w:val="0"/>
        <w:autoSpaceDE w:val="0"/>
        <w:autoSpaceDN w:val="0"/>
        <w:adjustRightInd w:val="0"/>
        <w:spacing w:after="0"/>
        <w:ind w:left="1276" w:hanging="284"/>
        <w:contextualSpacing w:val="0"/>
        <w:rPr>
          <w:rFonts w:ascii="Arial" w:hAnsi="Arial" w:cs="Arial"/>
        </w:rPr>
      </w:pPr>
      <w:r w:rsidRPr="00896DB3">
        <w:rPr>
          <w:rFonts w:ascii="Arial" w:hAnsi="Arial" w:cs="Arial"/>
        </w:rPr>
        <w:t>identyfikacja i wykluczenie terenów z lokalizacji zapleczy budowy, dróg dojazdowych i składu materiałów,</w:t>
      </w:r>
    </w:p>
    <w:p w:rsidR="0045353F" w:rsidRPr="00896DB3" w:rsidRDefault="006978B5" w:rsidP="00896DB3">
      <w:pPr>
        <w:pStyle w:val="Akapitzlist"/>
        <w:numPr>
          <w:ilvl w:val="0"/>
          <w:numId w:val="11"/>
        </w:numPr>
        <w:overflowPunct w:val="0"/>
        <w:autoSpaceDE w:val="0"/>
        <w:autoSpaceDN w:val="0"/>
        <w:adjustRightInd w:val="0"/>
        <w:spacing w:after="0"/>
        <w:ind w:left="1276" w:hanging="284"/>
        <w:contextualSpacing w:val="0"/>
        <w:rPr>
          <w:rFonts w:ascii="Arial" w:hAnsi="Arial" w:cs="Arial"/>
        </w:rPr>
      </w:pPr>
      <w:r w:rsidRPr="00896DB3">
        <w:rPr>
          <w:rFonts w:ascii="Arial" w:hAnsi="Arial" w:cs="Arial"/>
        </w:rPr>
        <w:t>identyfikacja i przenoszenie gatunków chronionych roślin,</w:t>
      </w:r>
    </w:p>
    <w:p w:rsidR="0045353F" w:rsidRPr="00896DB3" w:rsidRDefault="006978B5" w:rsidP="00896DB3">
      <w:pPr>
        <w:pStyle w:val="Akapitzlist"/>
        <w:numPr>
          <w:ilvl w:val="0"/>
          <w:numId w:val="11"/>
        </w:numPr>
        <w:overflowPunct w:val="0"/>
        <w:autoSpaceDE w:val="0"/>
        <w:autoSpaceDN w:val="0"/>
        <w:adjustRightInd w:val="0"/>
        <w:spacing w:after="0"/>
        <w:ind w:left="1276" w:hanging="284"/>
        <w:contextualSpacing w:val="0"/>
        <w:rPr>
          <w:rFonts w:ascii="Arial" w:hAnsi="Arial" w:cs="Arial"/>
        </w:rPr>
      </w:pPr>
      <w:r w:rsidRPr="00896DB3">
        <w:rPr>
          <w:rFonts w:ascii="Arial" w:hAnsi="Arial" w:cs="Arial"/>
        </w:rPr>
        <w:t>nadzór nad sposobem zabezpieczenia stanowiska centurii pospolitej i jej przeniesieniem w inne lokalizacje, po uzyskaniu stosownych zezwoleń,</w:t>
      </w:r>
    </w:p>
    <w:p w:rsidR="0045353F" w:rsidRPr="00896DB3" w:rsidRDefault="006978B5" w:rsidP="00896DB3">
      <w:pPr>
        <w:pStyle w:val="Akapitzlist"/>
        <w:numPr>
          <w:ilvl w:val="0"/>
          <w:numId w:val="11"/>
        </w:numPr>
        <w:overflowPunct w:val="0"/>
        <w:autoSpaceDE w:val="0"/>
        <w:autoSpaceDN w:val="0"/>
        <w:adjustRightInd w:val="0"/>
        <w:spacing w:after="0"/>
        <w:ind w:left="1276" w:hanging="284"/>
        <w:contextualSpacing w:val="0"/>
        <w:rPr>
          <w:rFonts w:ascii="Arial" w:hAnsi="Arial" w:cs="Arial"/>
        </w:rPr>
      </w:pPr>
      <w:r w:rsidRPr="00896DB3">
        <w:rPr>
          <w:rFonts w:ascii="Arial" w:hAnsi="Arial" w:cs="Arial"/>
        </w:rPr>
        <w:t>określenie sposobu wykonania i kontrola stanu zabezpieczenia zieleni nieprzeznaczonej do wycinki przed wpływem prac budowlanych,</w:t>
      </w:r>
    </w:p>
    <w:p w:rsidR="0045353F" w:rsidRPr="00896DB3" w:rsidRDefault="006978B5" w:rsidP="00896DB3">
      <w:pPr>
        <w:pStyle w:val="Akapitzlist"/>
        <w:numPr>
          <w:ilvl w:val="0"/>
          <w:numId w:val="11"/>
        </w:numPr>
        <w:overflowPunct w:val="0"/>
        <w:autoSpaceDE w:val="0"/>
        <w:autoSpaceDN w:val="0"/>
        <w:adjustRightInd w:val="0"/>
        <w:spacing w:after="0"/>
        <w:ind w:left="1276" w:hanging="284"/>
        <w:contextualSpacing w:val="0"/>
        <w:rPr>
          <w:rFonts w:ascii="Arial" w:hAnsi="Arial" w:cs="Arial"/>
        </w:rPr>
      </w:pPr>
      <w:r w:rsidRPr="00896DB3">
        <w:rPr>
          <w:rFonts w:ascii="Arial" w:hAnsi="Arial" w:cs="Arial"/>
        </w:rPr>
        <w:t>identyfikacja i usuwanie gatunków inwazyjnych roślin,</w:t>
      </w:r>
    </w:p>
    <w:p w:rsidR="0045353F" w:rsidRPr="00896DB3" w:rsidRDefault="006978B5" w:rsidP="00896DB3">
      <w:pPr>
        <w:pStyle w:val="Akapitzlist"/>
        <w:widowControl w:val="0"/>
        <w:numPr>
          <w:ilvl w:val="0"/>
          <w:numId w:val="14"/>
        </w:numPr>
        <w:tabs>
          <w:tab w:val="left" w:pos="993"/>
        </w:tabs>
        <w:suppressAutoHyphens/>
        <w:overflowPunct w:val="0"/>
        <w:autoSpaceDE w:val="0"/>
        <w:autoSpaceDN w:val="0"/>
        <w:adjustRightInd w:val="0"/>
        <w:spacing w:after="0"/>
        <w:ind w:left="1134" w:hanging="425"/>
        <w:rPr>
          <w:rFonts w:ascii="Arial" w:hAnsi="Arial" w:cs="Arial"/>
        </w:rPr>
      </w:pPr>
      <w:r w:rsidRPr="00896DB3">
        <w:rPr>
          <w:rFonts w:ascii="Arial" w:hAnsi="Arial" w:cs="Arial"/>
          <w:bCs/>
        </w:rPr>
        <w:t xml:space="preserve">herpetologicznym - </w:t>
      </w:r>
      <w:r w:rsidRPr="00896DB3">
        <w:rPr>
          <w:rFonts w:ascii="Arial" w:hAnsi="Arial" w:cs="Arial"/>
        </w:rPr>
        <w:t>cały obszar inwestycji, w tym:</w:t>
      </w:r>
    </w:p>
    <w:p w:rsidR="0045353F" w:rsidRPr="00896DB3" w:rsidRDefault="006978B5" w:rsidP="00896DB3">
      <w:pPr>
        <w:pStyle w:val="Akapitzlist"/>
        <w:numPr>
          <w:ilvl w:val="0"/>
          <w:numId w:val="12"/>
        </w:numPr>
        <w:overflowPunct w:val="0"/>
        <w:autoSpaceDE w:val="0"/>
        <w:autoSpaceDN w:val="0"/>
        <w:adjustRightInd w:val="0"/>
        <w:spacing w:after="0"/>
        <w:ind w:left="1276" w:hanging="284"/>
        <w:contextualSpacing w:val="0"/>
        <w:rPr>
          <w:rFonts w:ascii="Arial" w:hAnsi="Arial" w:cs="Arial"/>
        </w:rPr>
      </w:pPr>
      <w:r w:rsidRPr="00896DB3">
        <w:rPr>
          <w:rFonts w:ascii="Arial" w:hAnsi="Arial" w:cs="Arial"/>
        </w:rPr>
        <w:t>identyfikacja obecności płazów na terenie i w najbliższym sąsiedztwie obszaru inwestycji oraz eliminowanie ewentualnych zagrożeń,</w:t>
      </w:r>
    </w:p>
    <w:p w:rsidR="0045353F" w:rsidRPr="00896DB3" w:rsidRDefault="006978B5" w:rsidP="00896DB3">
      <w:pPr>
        <w:pStyle w:val="Akapitzlist"/>
        <w:numPr>
          <w:ilvl w:val="0"/>
          <w:numId w:val="12"/>
        </w:numPr>
        <w:overflowPunct w:val="0"/>
        <w:autoSpaceDE w:val="0"/>
        <w:autoSpaceDN w:val="0"/>
        <w:adjustRightInd w:val="0"/>
        <w:spacing w:after="0"/>
        <w:ind w:left="1276" w:hanging="284"/>
        <w:contextualSpacing w:val="0"/>
        <w:rPr>
          <w:rFonts w:ascii="Arial" w:hAnsi="Arial" w:cs="Arial"/>
        </w:rPr>
      </w:pPr>
      <w:r w:rsidRPr="00896DB3">
        <w:rPr>
          <w:rFonts w:ascii="Arial" w:hAnsi="Arial" w:cs="Arial"/>
        </w:rPr>
        <w:t>kontrola rzeczywistych siedlisk płazów i gadów,</w:t>
      </w:r>
    </w:p>
    <w:p w:rsidR="0045353F" w:rsidRPr="00896DB3" w:rsidRDefault="006978B5" w:rsidP="00896DB3">
      <w:pPr>
        <w:pStyle w:val="Akapitzlist"/>
        <w:numPr>
          <w:ilvl w:val="0"/>
          <w:numId w:val="12"/>
        </w:numPr>
        <w:overflowPunct w:val="0"/>
        <w:autoSpaceDE w:val="0"/>
        <w:autoSpaceDN w:val="0"/>
        <w:adjustRightInd w:val="0"/>
        <w:spacing w:after="0"/>
        <w:ind w:left="1276" w:hanging="284"/>
        <w:contextualSpacing w:val="0"/>
        <w:rPr>
          <w:rFonts w:ascii="Arial" w:hAnsi="Arial" w:cs="Arial"/>
        </w:rPr>
      </w:pPr>
      <w:r w:rsidRPr="00896DB3">
        <w:rPr>
          <w:rFonts w:ascii="Arial" w:hAnsi="Arial" w:cs="Arial"/>
        </w:rPr>
        <w:t xml:space="preserve">identyfikacja i wykluczenie terenów z lokalizacji zapleczy budowy, dróg dojazdowych i składu materiałów, </w:t>
      </w:r>
    </w:p>
    <w:p w:rsidR="0045353F" w:rsidRPr="00896DB3" w:rsidRDefault="006978B5" w:rsidP="00896DB3">
      <w:pPr>
        <w:pStyle w:val="Akapitzlist"/>
        <w:numPr>
          <w:ilvl w:val="0"/>
          <w:numId w:val="12"/>
        </w:numPr>
        <w:overflowPunct w:val="0"/>
        <w:autoSpaceDE w:val="0"/>
        <w:autoSpaceDN w:val="0"/>
        <w:adjustRightInd w:val="0"/>
        <w:spacing w:after="0"/>
        <w:ind w:left="1276" w:hanging="284"/>
        <w:contextualSpacing w:val="0"/>
        <w:rPr>
          <w:rFonts w:ascii="Arial" w:hAnsi="Arial" w:cs="Arial"/>
        </w:rPr>
      </w:pPr>
      <w:r w:rsidRPr="00896DB3">
        <w:rPr>
          <w:rFonts w:ascii="Arial" w:hAnsi="Arial" w:cs="Arial"/>
        </w:rPr>
        <w:t>określenie terminu zakładania, lokalizacji, nadzór i kontrola skuteczności zabezpieczeń placu budowy przed dostępem płazów (wygrodzenia, wiaderka wkopane w ziemię, etc.),</w:t>
      </w:r>
    </w:p>
    <w:p w:rsidR="0045353F" w:rsidRPr="00896DB3" w:rsidRDefault="006978B5" w:rsidP="00896DB3">
      <w:pPr>
        <w:pStyle w:val="Akapitzlist"/>
        <w:numPr>
          <w:ilvl w:val="0"/>
          <w:numId w:val="12"/>
        </w:numPr>
        <w:overflowPunct w:val="0"/>
        <w:autoSpaceDE w:val="0"/>
        <w:autoSpaceDN w:val="0"/>
        <w:adjustRightInd w:val="0"/>
        <w:spacing w:after="0"/>
        <w:ind w:left="1276" w:hanging="284"/>
        <w:contextualSpacing w:val="0"/>
        <w:rPr>
          <w:rFonts w:ascii="Arial" w:hAnsi="Arial" w:cs="Arial"/>
        </w:rPr>
      </w:pPr>
      <w:r w:rsidRPr="00896DB3">
        <w:rPr>
          <w:rFonts w:ascii="Arial" w:hAnsi="Arial" w:cs="Arial"/>
        </w:rPr>
        <w:t>kontrola placu budowy (w tym wykopy, prace odwodnieniowe, zagłębienia wypełnione wodą, zastoiska i zalewiska, wiadra wkopane w ziemię, rowy, etc.) – w celu poszukiwania uwięzionych zwierząt, a w razie potrzeby ich uwolnienie oraz przemieszczenie poza plac budowy w miejsca o cechach siedliska, w którym występują w sposób naturalny,</w:t>
      </w:r>
    </w:p>
    <w:p w:rsidR="0045353F" w:rsidRPr="00896DB3" w:rsidRDefault="006978B5" w:rsidP="00896DB3">
      <w:pPr>
        <w:pStyle w:val="Akapitzlist"/>
        <w:widowControl w:val="0"/>
        <w:numPr>
          <w:ilvl w:val="0"/>
          <w:numId w:val="14"/>
        </w:numPr>
        <w:tabs>
          <w:tab w:val="left" w:pos="993"/>
        </w:tabs>
        <w:suppressAutoHyphens/>
        <w:overflowPunct w:val="0"/>
        <w:autoSpaceDE w:val="0"/>
        <w:autoSpaceDN w:val="0"/>
        <w:adjustRightInd w:val="0"/>
        <w:spacing w:after="0"/>
        <w:ind w:left="1134" w:hanging="425"/>
        <w:rPr>
          <w:rFonts w:ascii="Arial" w:hAnsi="Arial" w:cs="Arial"/>
          <w:bCs/>
        </w:rPr>
      </w:pPr>
      <w:r w:rsidRPr="00896DB3">
        <w:rPr>
          <w:rFonts w:ascii="Arial" w:hAnsi="Arial" w:cs="Arial"/>
          <w:bCs/>
        </w:rPr>
        <w:t xml:space="preserve">ornitologicznym (cały obszar inwestycji): </w:t>
      </w:r>
    </w:p>
    <w:p w:rsidR="0045353F" w:rsidRPr="00896DB3" w:rsidRDefault="006978B5" w:rsidP="00896DB3">
      <w:pPr>
        <w:pStyle w:val="Akapitzlist"/>
        <w:numPr>
          <w:ilvl w:val="0"/>
          <w:numId w:val="13"/>
        </w:numPr>
        <w:overflowPunct w:val="0"/>
        <w:autoSpaceDE w:val="0"/>
        <w:autoSpaceDN w:val="0"/>
        <w:adjustRightInd w:val="0"/>
        <w:spacing w:after="0"/>
        <w:ind w:left="1276" w:hanging="284"/>
        <w:contextualSpacing w:val="0"/>
        <w:rPr>
          <w:rFonts w:ascii="Arial" w:hAnsi="Arial" w:cs="Arial"/>
        </w:rPr>
      </w:pPr>
      <w:r w:rsidRPr="00896DB3">
        <w:rPr>
          <w:rFonts w:ascii="Arial" w:hAnsi="Arial" w:cs="Arial"/>
        </w:rPr>
        <w:t xml:space="preserve">identyfikacja i wykluczenie terenów z lokalizacji zapleczy budowy, dróg dojazdowych i składu materiałów, </w:t>
      </w:r>
    </w:p>
    <w:p w:rsidR="0045353F" w:rsidRPr="00896DB3" w:rsidRDefault="006978B5" w:rsidP="00896DB3">
      <w:pPr>
        <w:pStyle w:val="Akapitzlist"/>
        <w:numPr>
          <w:ilvl w:val="0"/>
          <w:numId w:val="13"/>
        </w:numPr>
        <w:overflowPunct w:val="0"/>
        <w:autoSpaceDE w:val="0"/>
        <w:autoSpaceDN w:val="0"/>
        <w:adjustRightInd w:val="0"/>
        <w:spacing w:after="0"/>
        <w:ind w:left="1276" w:hanging="284"/>
        <w:contextualSpacing w:val="0"/>
        <w:rPr>
          <w:rFonts w:ascii="Arial" w:hAnsi="Arial" w:cs="Arial"/>
        </w:rPr>
      </w:pPr>
      <w:r w:rsidRPr="00896DB3">
        <w:rPr>
          <w:rFonts w:ascii="Arial" w:hAnsi="Arial" w:cs="Arial"/>
        </w:rPr>
        <w:t>kontrola terenu w trakcie wycinki zieleni, w celu określenia ewentualnego występowania dziupli oraz gniazd ptaków, kontrola obecności zajętych gniazd ptaków w roślinności zielnej i bezpośrednio na ziemi na trasie planowanej inwestycji,</w:t>
      </w:r>
    </w:p>
    <w:p w:rsidR="0045353F" w:rsidRPr="00896DB3" w:rsidRDefault="006978B5" w:rsidP="00896DB3">
      <w:pPr>
        <w:pStyle w:val="Akapitzlist"/>
        <w:numPr>
          <w:ilvl w:val="0"/>
          <w:numId w:val="13"/>
        </w:numPr>
        <w:overflowPunct w:val="0"/>
        <w:autoSpaceDE w:val="0"/>
        <w:autoSpaceDN w:val="0"/>
        <w:adjustRightInd w:val="0"/>
        <w:spacing w:after="0"/>
        <w:ind w:left="1276" w:hanging="284"/>
        <w:contextualSpacing w:val="0"/>
        <w:rPr>
          <w:rFonts w:ascii="Arial" w:hAnsi="Arial" w:cs="Arial"/>
        </w:rPr>
      </w:pPr>
      <w:r w:rsidRPr="00896DB3">
        <w:rPr>
          <w:rFonts w:ascii="Arial" w:hAnsi="Arial" w:cs="Arial"/>
        </w:rPr>
        <w:t xml:space="preserve">w trakcie prac, przekazywanie wykonawcy budowy uwag i zaleceń do harmonogramu prac budowlanych, oraz co do sposobu prowadzonych prac, </w:t>
      </w:r>
    </w:p>
    <w:p w:rsidR="0045353F" w:rsidRPr="00896DB3" w:rsidRDefault="006978B5" w:rsidP="00896DB3">
      <w:pPr>
        <w:pStyle w:val="Akapitzlist"/>
        <w:numPr>
          <w:ilvl w:val="0"/>
          <w:numId w:val="13"/>
        </w:numPr>
        <w:overflowPunct w:val="0"/>
        <w:autoSpaceDE w:val="0"/>
        <w:autoSpaceDN w:val="0"/>
        <w:adjustRightInd w:val="0"/>
        <w:spacing w:after="0"/>
        <w:ind w:left="1276" w:hanging="284"/>
        <w:contextualSpacing w:val="0"/>
        <w:rPr>
          <w:rFonts w:ascii="Arial" w:hAnsi="Arial" w:cs="Arial"/>
        </w:rPr>
      </w:pPr>
      <w:r w:rsidRPr="00896DB3">
        <w:rPr>
          <w:rFonts w:ascii="Arial" w:hAnsi="Arial" w:cs="Arial"/>
        </w:rPr>
        <w:t>podejmowanie i koordynacja działań związanych z ochroną ornitofauny oraz kontrola skuteczności i jakości realizowanych prac w tym zakresie,</w:t>
      </w:r>
    </w:p>
    <w:p w:rsidR="0045353F" w:rsidRPr="00896DB3" w:rsidRDefault="006978B5" w:rsidP="00896DB3">
      <w:pPr>
        <w:pStyle w:val="Akapitzlist"/>
        <w:widowControl w:val="0"/>
        <w:numPr>
          <w:ilvl w:val="0"/>
          <w:numId w:val="14"/>
        </w:numPr>
        <w:tabs>
          <w:tab w:val="left" w:pos="993"/>
        </w:tabs>
        <w:suppressAutoHyphens/>
        <w:overflowPunct w:val="0"/>
        <w:autoSpaceDE w:val="0"/>
        <w:autoSpaceDN w:val="0"/>
        <w:adjustRightInd w:val="0"/>
        <w:spacing w:after="0"/>
        <w:ind w:left="1134" w:hanging="425"/>
        <w:rPr>
          <w:rFonts w:ascii="Arial" w:hAnsi="Arial" w:cs="Arial"/>
          <w:bCs/>
        </w:rPr>
      </w:pPr>
      <w:r w:rsidRPr="00896DB3">
        <w:rPr>
          <w:rFonts w:ascii="Arial" w:hAnsi="Arial" w:cs="Arial"/>
          <w:bCs/>
        </w:rPr>
        <w:t>zoologa:</w:t>
      </w:r>
    </w:p>
    <w:p w:rsidR="0045353F" w:rsidRPr="00896DB3" w:rsidRDefault="006978B5" w:rsidP="00896DB3">
      <w:pPr>
        <w:pStyle w:val="Akapitzlist"/>
        <w:numPr>
          <w:ilvl w:val="0"/>
          <w:numId w:val="15"/>
        </w:numPr>
        <w:autoSpaceDE w:val="0"/>
        <w:autoSpaceDN w:val="0"/>
        <w:adjustRightInd w:val="0"/>
        <w:spacing w:after="0"/>
        <w:ind w:left="1417" w:hanging="425"/>
        <w:contextualSpacing w:val="0"/>
        <w:rPr>
          <w:rFonts w:ascii="Arial" w:hAnsi="Arial" w:cs="Arial"/>
        </w:rPr>
      </w:pPr>
      <w:r w:rsidRPr="00896DB3">
        <w:rPr>
          <w:rFonts w:ascii="Arial" w:hAnsi="Arial" w:cs="Arial"/>
        </w:rPr>
        <w:lastRenderedPageBreak/>
        <w:t xml:space="preserve">identyfikacja i wykluczenie terenów z lokalizacji zapleczy budowy, dróg dojazdowych i składu materiałów, </w:t>
      </w:r>
    </w:p>
    <w:p w:rsidR="0045353F" w:rsidRPr="00896DB3" w:rsidRDefault="006978B5" w:rsidP="00896DB3">
      <w:pPr>
        <w:pStyle w:val="Akapitzlist"/>
        <w:numPr>
          <w:ilvl w:val="0"/>
          <w:numId w:val="15"/>
        </w:numPr>
        <w:autoSpaceDE w:val="0"/>
        <w:autoSpaceDN w:val="0"/>
        <w:adjustRightInd w:val="0"/>
        <w:spacing w:after="0"/>
        <w:ind w:left="1417" w:hanging="425"/>
        <w:contextualSpacing w:val="0"/>
        <w:rPr>
          <w:rFonts w:ascii="Arial" w:hAnsi="Arial" w:cs="Arial"/>
        </w:rPr>
      </w:pPr>
      <w:r w:rsidRPr="00896DB3">
        <w:rPr>
          <w:rFonts w:ascii="Arial" w:hAnsi="Arial" w:cs="Arial"/>
        </w:rPr>
        <w:t>kontrola i wyznaczanie terminów wycinki drzew starych, dziuplastych, z wypróchnieniami, o pierśnicy powyżej 50 cm pod kątem potencjalnych siedlisk chronionych bezkręgowców i nietoperzy,</w:t>
      </w:r>
    </w:p>
    <w:p w:rsidR="00E3142B" w:rsidRPr="00896DB3" w:rsidRDefault="006978B5" w:rsidP="00896DB3">
      <w:pPr>
        <w:pStyle w:val="Akapitzlist"/>
        <w:numPr>
          <w:ilvl w:val="0"/>
          <w:numId w:val="15"/>
        </w:numPr>
        <w:autoSpaceDE w:val="0"/>
        <w:autoSpaceDN w:val="0"/>
        <w:adjustRightInd w:val="0"/>
        <w:spacing w:after="120"/>
        <w:ind w:left="1417" w:hanging="425"/>
        <w:contextualSpacing w:val="0"/>
        <w:rPr>
          <w:rFonts w:ascii="Arial" w:hAnsi="Arial" w:cs="Arial"/>
        </w:rPr>
      </w:pPr>
      <w:r w:rsidRPr="00896DB3">
        <w:rPr>
          <w:rFonts w:ascii="Arial" w:hAnsi="Arial" w:cs="Arial"/>
        </w:rPr>
        <w:t>kontrola sposobu wykonania wykopów, umożliwiających samodzielne wyjście uwięzionych zwierząt.</w:t>
      </w:r>
    </w:p>
    <w:p w:rsidR="00595546" w:rsidRPr="00896DB3" w:rsidRDefault="006978B5" w:rsidP="00896DB3">
      <w:pPr>
        <w:pStyle w:val="Akapitzlist"/>
        <w:widowControl w:val="0"/>
        <w:spacing w:after="120"/>
        <w:ind w:left="993" w:hanging="709"/>
        <w:contextualSpacing w:val="0"/>
        <w:rPr>
          <w:rFonts w:ascii="Arial" w:hAnsi="Arial" w:cs="Arial"/>
        </w:rPr>
      </w:pPr>
      <w:r w:rsidRPr="00896DB3">
        <w:rPr>
          <w:rFonts w:ascii="Arial" w:hAnsi="Arial" w:cs="Arial"/>
        </w:rPr>
        <w:t>II.10.</w:t>
      </w:r>
      <w:r w:rsidRPr="00896DB3">
        <w:rPr>
          <w:rFonts w:ascii="Arial" w:hAnsi="Arial" w:cs="Arial"/>
        </w:rPr>
        <w:tab/>
        <w:t>Do obsiania terenu wykorzystać należy rodzime gatunki traw.</w:t>
      </w:r>
    </w:p>
    <w:p w:rsidR="004D2310" w:rsidRPr="00896DB3" w:rsidRDefault="006978B5" w:rsidP="00896DB3">
      <w:pPr>
        <w:spacing w:after="120" w:line="276" w:lineRule="auto"/>
        <w:ind w:left="993" w:hanging="709"/>
        <w:rPr>
          <w:rFonts w:ascii="Arial" w:hAnsi="Arial" w:cs="Arial"/>
          <w:sz w:val="22"/>
          <w:szCs w:val="22"/>
        </w:rPr>
      </w:pPr>
      <w:r w:rsidRPr="00896DB3">
        <w:rPr>
          <w:rFonts w:ascii="Arial" w:hAnsi="Arial" w:cs="Arial"/>
          <w:sz w:val="22"/>
          <w:szCs w:val="22"/>
        </w:rPr>
        <w:t>II.11.</w:t>
      </w:r>
      <w:r w:rsidRPr="00896DB3">
        <w:rPr>
          <w:rFonts w:ascii="Arial" w:hAnsi="Arial" w:cs="Arial"/>
          <w:sz w:val="22"/>
          <w:szCs w:val="22"/>
        </w:rPr>
        <w:tab/>
        <w:t>Miejsca postoju maszyn i sprzętu oraz magazynowania materiałów pędnych, i substancji chemicznych należy lokalizować na uszczelnionym podłożu wyposażonym w środki techniczne i chemiczne do usuwania lub neutralizacji substancji w przypadku awaryjnego wycieku. Materiały chemiczne należy magazynować w sposób uniemożliwiający przedostawanie się zanieczyszczeń do środowiska gruntowo-wodnego: w szczelnych, zamykanych i opisanych pojemnikach, odpornych na działanie magazynowanych w nich substancji, w miejscu osłoniętym przed działaniem czynników atmosferycznych i ingerencją osób nieupoważnionych.</w:t>
      </w:r>
    </w:p>
    <w:p w:rsidR="00E3142B" w:rsidRPr="00896DB3" w:rsidRDefault="006978B5" w:rsidP="00896DB3">
      <w:pPr>
        <w:pStyle w:val="Tekstpodstawowywcity2"/>
        <w:numPr>
          <w:ilvl w:val="0"/>
          <w:numId w:val="4"/>
        </w:numPr>
        <w:tabs>
          <w:tab w:val="left" w:pos="284"/>
        </w:tabs>
        <w:spacing w:line="276" w:lineRule="auto"/>
        <w:ind w:left="284" w:hanging="142"/>
        <w:rPr>
          <w:rFonts w:ascii="Arial" w:hAnsi="Arial" w:cs="Arial"/>
          <w:b/>
          <w:bCs/>
        </w:rPr>
      </w:pPr>
      <w:r w:rsidRPr="00896DB3">
        <w:rPr>
          <w:rFonts w:ascii="Arial" w:hAnsi="Arial" w:cs="Arial"/>
          <w:bCs/>
        </w:rPr>
        <w:t>Określam wymagania dotyczące ochrony środowiska konieczne do uwzględnienia w dokumentacji wymaganej do wydania decyzji, o których mowa w art. 72 ust. 1 i ust. 1a ustawy z dnia 3 października 2008 r. o udostępnianiu informacji o środowisku i jego ochronie, udziale społeczeństwa w ochronie środowiska oraz o ocenach oddziaływania na środowisko (t.j. Dz. U. z 2022 r. poz. 1029 ze zm.), w szczególności w projekcie zagospodarowania działki lub terenu lub projekcie architektoniczno-budowlanym:</w:t>
      </w:r>
    </w:p>
    <w:p w:rsidR="00595546" w:rsidRPr="00896DB3" w:rsidRDefault="006978B5" w:rsidP="00896DB3">
      <w:pPr>
        <w:spacing w:after="60" w:line="276" w:lineRule="auto"/>
        <w:ind w:left="709" w:hanging="425"/>
        <w:rPr>
          <w:rFonts w:ascii="Arial" w:hAnsi="Arial" w:cs="Arial"/>
          <w:b/>
          <w:sz w:val="22"/>
          <w:szCs w:val="22"/>
        </w:rPr>
      </w:pPr>
      <w:r w:rsidRPr="00896DB3">
        <w:rPr>
          <w:rFonts w:ascii="Arial" w:eastAsiaTheme="minorHAnsi" w:hAnsi="Arial" w:cs="Arial"/>
          <w:sz w:val="22"/>
          <w:szCs w:val="22"/>
          <w:lang w:eastAsia="en-US"/>
        </w:rPr>
        <w:t>III.1. Dla rowu RS – nachylenie skarp wynieść ma ok. 1:2,5, przy czym dopuszcza się wyprofilowanie na poziomie 1:1,5 jednak wówczas należy zastosować brody (miejsca wychodzenia zwierząt o nachyleniu skarp 1:3). Nadzór nad wykonaniem działania, w tym konieczność wykonania, parametry i lokalizację pełnić powinien ekspert z nadzoru przyrodniczego (herpetolog).</w:t>
      </w:r>
    </w:p>
    <w:p w:rsidR="00595546" w:rsidRPr="00896DB3" w:rsidRDefault="006978B5" w:rsidP="00896DB3">
      <w:pPr>
        <w:spacing w:after="60" w:line="276" w:lineRule="auto"/>
        <w:ind w:left="709" w:hanging="425"/>
        <w:rPr>
          <w:rFonts w:ascii="Arial" w:hAnsi="Arial" w:cs="Arial"/>
          <w:b/>
          <w:sz w:val="22"/>
          <w:szCs w:val="22"/>
        </w:rPr>
      </w:pPr>
      <w:r w:rsidRPr="00896DB3">
        <w:rPr>
          <w:rFonts w:ascii="Arial" w:hAnsi="Arial" w:cs="Arial"/>
          <w:color w:val="000000" w:themeColor="text1"/>
          <w:sz w:val="22"/>
          <w:szCs w:val="22"/>
        </w:rPr>
        <w:t xml:space="preserve">III.2. </w:t>
      </w:r>
      <w:r w:rsidRPr="005140BE">
        <w:rPr>
          <w:rFonts w:ascii="Arial" w:hAnsi="Arial" w:cs="Arial"/>
          <w:color w:val="000000" w:themeColor="text1"/>
          <w:sz w:val="22"/>
          <w:szCs w:val="22"/>
        </w:rPr>
        <w:t>Odpływy</w:t>
      </w:r>
      <w:r w:rsidRPr="005140BE">
        <w:rPr>
          <w:rFonts w:ascii="Arial" w:eastAsiaTheme="minorHAnsi" w:hAnsi="Arial" w:cs="Arial"/>
          <w:sz w:val="22"/>
          <w:szCs w:val="22"/>
          <w:lang w:eastAsia="en-US"/>
        </w:rPr>
        <w:t xml:space="preserve"> ze zbiorników „LOTNISKO” i „PSZCZYŃSKA” do kanalizacji deszczowej zaprojektować w sposób, który zapobiegnie migracji płazów, tj. usytuować je należy ok. 0,5 m nad poziomem dna koryta spływowego oraz zabezpieczyć kratą o szerokości szczelin poniżej 2 cm.</w:t>
      </w:r>
    </w:p>
    <w:p w:rsidR="00595546" w:rsidRPr="00896DB3" w:rsidRDefault="006978B5" w:rsidP="00896DB3">
      <w:pPr>
        <w:spacing w:after="120" w:line="276" w:lineRule="auto"/>
        <w:ind w:left="709" w:hanging="425"/>
        <w:rPr>
          <w:rFonts w:ascii="Arial" w:eastAsiaTheme="minorHAnsi" w:hAnsi="Arial" w:cs="Arial"/>
          <w:sz w:val="22"/>
          <w:szCs w:val="22"/>
          <w:lang w:eastAsia="en-US"/>
        </w:rPr>
      </w:pPr>
      <w:r w:rsidRPr="00896DB3">
        <w:rPr>
          <w:rFonts w:ascii="Arial" w:hAnsi="Arial" w:cs="Arial"/>
          <w:sz w:val="22"/>
          <w:szCs w:val="22"/>
        </w:rPr>
        <w:t xml:space="preserve">III.3. Wyloty kolektorów: B do zbiornika „LOTNISKO” oraz kolektora A do rowu RS, </w:t>
      </w:r>
      <w:r w:rsidRPr="00896DB3">
        <w:rPr>
          <w:rFonts w:ascii="Arial" w:eastAsiaTheme="minorHAnsi" w:hAnsi="Arial" w:cs="Arial"/>
          <w:sz w:val="22"/>
          <w:szCs w:val="22"/>
          <w:lang w:eastAsia="en-US"/>
        </w:rPr>
        <w:t xml:space="preserve">celem uniemożliwienia migracji płazów do przewodów kanalizacyjnych, </w:t>
      </w:r>
      <w:r w:rsidRPr="00896DB3">
        <w:rPr>
          <w:rFonts w:ascii="Arial" w:hAnsi="Arial" w:cs="Arial"/>
          <w:sz w:val="22"/>
          <w:szCs w:val="22"/>
        </w:rPr>
        <w:t xml:space="preserve">należy </w:t>
      </w:r>
      <w:r w:rsidRPr="00896DB3">
        <w:rPr>
          <w:rFonts w:ascii="Arial" w:eastAsiaTheme="minorHAnsi" w:hAnsi="Arial" w:cs="Arial"/>
          <w:sz w:val="22"/>
          <w:szCs w:val="22"/>
          <w:lang w:eastAsia="en-US"/>
        </w:rPr>
        <w:t>zabezpieczyć klapą zwrotną dociążoną, o średnicy dostosowanej do średnicy rury wylotowej.</w:t>
      </w:r>
    </w:p>
    <w:p w:rsidR="009A26C8" w:rsidRPr="00896DB3" w:rsidRDefault="006978B5" w:rsidP="00896DB3">
      <w:pPr>
        <w:spacing w:after="120" w:line="276" w:lineRule="auto"/>
        <w:ind w:left="709" w:hanging="425"/>
        <w:rPr>
          <w:rFonts w:ascii="Arial" w:hAnsi="Arial" w:cs="Arial"/>
          <w:sz w:val="22"/>
          <w:szCs w:val="22"/>
        </w:rPr>
      </w:pPr>
      <w:r w:rsidRPr="00896DB3">
        <w:rPr>
          <w:rFonts w:ascii="Arial" w:hAnsi="Arial" w:cs="Arial"/>
          <w:sz w:val="22"/>
          <w:szCs w:val="22"/>
        </w:rPr>
        <w:t>III.4. Rów melioracyjny będący w kolizji z kolektorem A po ułożeniu kanalizacji deszczowej odtworzyć do pierwotnych parametrów. Szczelne studnie kanalizacyjne z włazami zlokalizować należy poza korytem rowu.</w:t>
      </w:r>
    </w:p>
    <w:p w:rsidR="003F45F5" w:rsidRPr="00896DB3" w:rsidRDefault="006978B5" w:rsidP="00896DB3">
      <w:pPr>
        <w:pStyle w:val="Tekstpodstawowywcity2"/>
        <w:numPr>
          <w:ilvl w:val="0"/>
          <w:numId w:val="4"/>
        </w:numPr>
        <w:tabs>
          <w:tab w:val="left" w:pos="284"/>
        </w:tabs>
        <w:spacing w:line="276" w:lineRule="auto"/>
        <w:ind w:left="284" w:hanging="142"/>
        <w:rPr>
          <w:rFonts w:ascii="Arial" w:hAnsi="Arial" w:cs="Arial"/>
          <w:bCs/>
        </w:rPr>
      </w:pPr>
      <w:r w:rsidRPr="00896DB3">
        <w:rPr>
          <w:rFonts w:ascii="Arial" w:hAnsi="Arial" w:cs="Arial"/>
        </w:rPr>
        <w:t>Nakładam</w:t>
      </w:r>
      <w:r w:rsidRPr="00896DB3">
        <w:rPr>
          <w:rFonts w:ascii="Arial" w:hAnsi="Arial" w:cs="Arial"/>
          <w:bCs/>
        </w:rPr>
        <w:t xml:space="preserve"> obowiązek monitorowania przedsięwzięcia:</w:t>
      </w:r>
    </w:p>
    <w:p w:rsidR="003F45F5" w:rsidRPr="00896DB3" w:rsidRDefault="006978B5" w:rsidP="00896DB3">
      <w:pPr>
        <w:pStyle w:val="1wyliczenieROOS"/>
        <w:numPr>
          <w:ilvl w:val="0"/>
          <w:numId w:val="0"/>
        </w:numPr>
        <w:spacing w:after="60" w:line="276" w:lineRule="auto"/>
        <w:ind w:left="284"/>
        <w:rPr>
          <w:b/>
          <w:sz w:val="22"/>
          <w:szCs w:val="22"/>
        </w:rPr>
      </w:pPr>
      <w:r w:rsidRPr="00896DB3">
        <w:rPr>
          <w:spacing w:val="-4"/>
          <w:sz w:val="22"/>
          <w:szCs w:val="22"/>
        </w:rPr>
        <w:t xml:space="preserve">Po roku od oddania do eksploatacji suchego zbiornika przeciwpowodziowego „LOTNISKO” i udostępnieniu jego terenu do rekreacji, przez okres 2 lat należy prowadzić </w:t>
      </w:r>
      <w:r w:rsidRPr="00896DB3">
        <w:rPr>
          <w:iCs/>
          <w:spacing w:val="-4"/>
          <w:sz w:val="22"/>
          <w:szCs w:val="22"/>
        </w:rPr>
        <w:t>monitoring herpetologiczny kolizji płazów na drodze serwisowej i placu serwisowym - dwie kontrole w ciągu roku, w okresie migracji sezonowych. Wyniki należy przekazywać na koniec roku Regionalnemu Dyrektorowi Ochrony Środowiska w Katowicach.</w:t>
      </w:r>
    </w:p>
    <w:p w:rsidR="003F45F5" w:rsidRPr="00896DB3" w:rsidRDefault="006978B5" w:rsidP="00896DB3">
      <w:pPr>
        <w:pStyle w:val="Tekstpodstawowywcity2"/>
        <w:numPr>
          <w:ilvl w:val="0"/>
          <w:numId w:val="4"/>
        </w:numPr>
        <w:tabs>
          <w:tab w:val="left" w:pos="284"/>
        </w:tabs>
        <w:spacing w:line="276" w:lineRule="auto"/>
        <w:ind w:left="284" w:hanging="142"/>
        <w:rPr>
          <w:rFonts w:ascii="Arial" w:hAnsi="Arial" w:cs="Arial"/>
          <w:bCs/>
        </w:rPr>
      </w:pPr>
      <w:r w:rsidRPr="00896DB3">
        <w:rPr>
          <w:rFonts w:ascii="Arial" w:hAnsi="Arial" w:cs="Arial"/>
        </w:rPr>
        <w:lastRenderedPageBreak/>
        <w:t>Charakterystyka</w:t>
      </w:r>
      <w:r w:rsidRPr="00896DB3">
        <w:rPr>
          <w:rFonts w:ascii="Arial" w:hAnsi="Arial" w:cs="Arial"/>
          <w:bCs/>
        </w:rPr>
        <w:t xml:space="preserve"> przedsięwzięcia stanowi załącznik nr 1 do decyzji.</w:t>
      </w:r>
    </w:p>
    <w:p w:rsidR="00F30DA6" w:rsidRPr="00896DB3" w:rsidRDefault="006978B5" w:rsidP="00A451BA">
      <w:pPr>
        <w:pStyle w:val="Tekstpodstawowywcity2"/>
        <w:numPr>
          <w:ilvl w:val="0"/>
          <w:numId w:val="4"/>
        </w:numPr>
        <w:tabs>
          <w:tab w:val="left" w:pos="284"/>
        </w:tabs>
        <w:spacing w:line="276" w:lineRule="auto"/>
        <w:ind w:left="284" w:hanging="142"/>
        <w:rPr>
          <w:rFonts w:ascii="Arial" w:hAnsi="Arial" w:cs="Arial"/>
          <w:bCs/>
        </w:rPr>
      </w:pPr>
      <w:r w:rsidRPr="00896DB3">
        <w:rPr>
          <w:rFonts w:ascii="Arial" w:hAnsi="Arial" w:cs="Arial"/>
          <w:bCs/>
        </w:rPr>
        <w:t xml:space="preserve"> </w:t>
      </w:r>
      <w:r w:rsidRPr="00896DB3">
        <w:rPr>
          <w:rFonts w:ascii="Arial" w:hAnsi="Arial" w:cs="Arial"/>
        </w:rPr>
        <w:t>Mapa</w:t>
      </w:r>
      <w:r w:rsidRPr="00896DB3">
        <w:rPr>
          <w:rFonts w:ascii="Arial" w:hAnsi="Arial" w:cs="Arial"/>
          <w:bCs/>
        </w:rPr>
        <w:t xml:space="preserve"> z lokalizacją przedsięwzięcia stanowi załącznik nr 2 do decyzji.</w:t>
      </w:r>
    </w:p>
    <w:p w:rsidR="00BC4A99" w:rsidRPr="00896DB3" w:rsidRDefault="006978B5" w:rsidP="00E84C82">
      <w:pPr>
        <w:pStyle w:val="Tekstpodstawowywcity2"/>
        <w:tabs>
          <w:tab w:val="left" w:pos="284"/>
        </w:tabs>
        <w:spacing w:after="240" w:line="276" w:lineRule="auto"/>
        <w:ind w:left="0"/>
        <w:jc w:val="center"/>
        <w:rPr>
          <w:rFonts w:ascii="Arial" w:hAnsi="Arial" w:cs="Arial"/>
          <w:b/>
        </w:rPr>
      </w:pPr>
      <w:r w:rsidRPr="00896DB3">
        <w:rPr>
          <w:rFonts w:ascii="Arial" w:hAnsi="Arial" w:cs="Arial"/>
          <w:b/>
          <w:bCs/>
        </w:rPr>
        <w:t>UZASADNIENIE</w:t>
      </w:r>
    </w:p>
    <w:p w:rsidR="00F30DA6" w:rsidRPr="00896DB3" w:rsidRDefault="006978B5" w:rsidP="00F30DA6">
      <w:pPr>
        <w:spacing w:after="120" w:line="276" w:lineRule="auto"/>
        <w:rPr>
          <w:rFonts w:ascii="Arial" w:hAnsi="Arial" w:cs="Arial"/>
          <w:sz w:val="22"/>
          <w:szCs w:val="22"/>
        </w:rPr>
      </w:pPr>
      <w:r w:rsidRPr="00896DB3">
        <w:rPr>
          <w:rFonts w:ascii="Arial" w:hAnsi="Arial" w:cs="Arial"/>
          <w:sz w:val="22"/>
          <w:szCs w:val="22"/>
        </w:rPr>
        <w:t>Prezydent Miasta Gliwice, działając poprzez Pełnomocnika, wnioskiem z 1 października 2021 r. zwrócił się do Regionalnego Dyrektora Ochrony Środowiska w Katowicach – dalej RDOŚ w Katowicach o wydanie decyzji o środowiskowych uwarunkowaniach dla planowanego przedsięwzięcia pn.: „Budowa odwodnienia dla obszaru w rejonie ul. </w:t>
      </w:r>
      <w:r>
        <w:rPr>
          <w:rFonts w:ascii="Arial" w:hAnsi="Arial" w:cs="Arial"/>
          <w:sz w:val="22"/>
          <w:szCs w:val="22"/>
        </w:rPr>
        <w:t>Warzywnej,</w:t>
      </w:r>
      <w:r w:rsidRPr="00896DB3">
        <w:rPr>
          <w:rFonts w:ascii="Arial" w:hAnsi="Arial" w:cs="Arial"/>
          <w:sz w:val="22"/>
          <w:szCs w:val="22"/>
        </w:rPr>
        <w:t xml:space="preserve"> Siennej, Rolników, węzła autostrady A4 i autostrady A1, ul. Pszczyńskiej w Gliwicach”.</w:t>
      </w:r>
    </w:p>
    <w:p w:rsidR="00F30DA6" w:rsidRPr="00896DB3" w:rsidRDefault="006978B5" w:rsidP="00F30DA6">
      <w:pPr>
        <w:spacing w:after="120" w:line="276" w:lineRule="auto"/>
        <w:rPr>
          <w:rFonts w:ascii="Arial" w:hAnsi="Arial" w:cs="Arial"/>
          <w:sz w:val="22"/>
          <w:szCs w:val="22"/>
        </w:rPr>
      </w:pPr>
      <w:r w:rsidRPr="00896DB3">
        <w:rPr>
          <w:rFonts w:ascii="Arial" w:hAnsi="Arial" w:cs="Arial"/>
          <w:sz w:val="22"/>
          <w:szCs w:val="22"/>
        </w:rPr>
        <w:t xml:space="preserve">Planowane przedsięwzięcie polega na budowie suchego zbiornika przeciwpowodziowego „LOTNISTKO”, zbiornika retencyjnego „PSZCZYŃSKA” i kanalizacji deszczowej poza pasem drogowym na odcinku powyżej 1 km oraz przebudowie i odtworzeniu istniejącego rowu RS, który kwalifikuje się do kanałów i wg tut. organu przedsięwzięcie kwalifikuje się zgodnie </w:t>
      </w:r>
      <w:r w:rsidRPr="00896DB3">
        <w:rPr>
          <w:rFonts w:ascii="Arial" w:hAnsi="Arial" w:cs="Arial"/>
          <w:sz w:val="22"/>
          <w:szCs w:val="22"/>
        </w:rPr>
        <w:br/>
        <w:t>z § 3 ust. 1 pkt 67, 81 i 70 rozporządzenia Rady Ministrów z dnia 10 września 2019 r. w sprawie przedsięwzięć mogących znacząco oddziaływać na środowisko (tj. Dz. U. z 2019, poz. 1839 ze zm.) do mogących potencjalnie znacząco oddziaływać na środowisko.</w:t>
      </w:r>
    </w:p>
    <w:p w:rsidR="00F30DA6" w:rsidRPr="00896DB3" w:rsidRDefault="006978B5" w:rsidP="00F30DA6">
      <w:pPr>
        <w:spacing w:after="120" w:line="276" w:lineRule="auto"/>
        <w:rPr>
          <w:rFonts w:ascii="Arial" w:hAnsi="Arial" w:cs="Arial"/>
          <w:sz w:val="22"/>
          <w:szCs w:val="22"/>
        </w:rPr>
      </w:pPr>
      <w:r w:rsidRPr="00896DB3">
        <w:rPr>
          <w:rFonts w:ascii="Arial" w:hAnsi="Arial" w:cs="Arial"/>
          <w:sz w:val="22"/>
          <w:szCs w:val="22"/>
        </w:rPr>
        <w:t>Dla przedsięwzięć mogących potencjalnie znacząco oddziaływać na środowisko zgodnie z art. 71 ust. 2 pkt 2 ustawy z dnia 3 października 2008 r. o  udostępnianiu informacji o środowisku i jego ochronie, udziale społeczeństwa w ochronie środowiska oraz o ocenach oddziaływania na środowisko (j.t.  Dz. U. z 2022 r. poz. 1029 ze zm.) - dalej ustawa oos, przed uzyskaniem decyzji wymienionych w art. 72 ust. 1 lub dokonaniem zgłoszeń, o których mowa w art. 72 ust. 1a wymagane jest uzyskanie decyzji o środowiskowych uwarunkowaniach.</w:t>
      </w:r>
    </w:p>
    <w:p w:rsidR="00D16B88" w:rsidRPr="00896DB3" w:rsidRDefault="006978B5" w:rsidP="00F30DA6">
      <w:pPr>
        <w:spacing w:after="120" w:line="276" w:lineRule="auto"/>
        <w:rPr>
          <w:rFonts w:ascii="Arial" w:hAnsi="Arial" w:cs="Arial"/>
          <w:sz w:val="22"/>
          <w:szCs w:val="22"/>
        </w:rPr>
      </w:pPr>
      <w:r w:rsidRPr="00896DB3">
        <w:rPr>
          <w:rFonts w:ascii="Arial" w:hAnsi="Arial" w:cs="Arial"/>
          <w:sz w:val="22"/>
          <w:szCs w:val="22"/>
        </w:rPr>
        <w:t>W toku postępowania ustalono, że część planowanej inwestycji tj. budowa suchego zbiornika przeciwpowodziowego „LOTNISKO” realizowana będzie na podstawie ustawy z dnia 8 lipca 2010 r. o szczególnych zasadach przygotowania do realizacji inwestycji w zakresie budowli przeciwpowodziowych (</w:t>
      </w:r>
      <w:proofErr w:type="spellStart"/>
      <w:r w:rsidRPr="00896DB3">
        <w:rPr>
          <w:rFonts w:ascii="Arial" w:hAnsi="Arial" w:cs="Arial"/>
          <w:sz w:val="22"/>
          <w:szCs w:val="22"/>
        </w:rPr>
        <w:t>t.j</w:t>
      </w:r>
      <w:proofErr w:type="spellEnd"/>
      <w:r w:rsidRPr="00896DB3">
        <w:rPr>
          <w:rFonts w:ascii="Arial" w:hAnsi="Arial" w:cs="Arial"/>
          <w:sz w:val="22"/>
          <w:szCs w:val="22"/>
        </w:rPr>
        <w:t xml:space="preserve">.: </w:t>
      </w:r>
      <w:hyperlink r:id="rId8" w:anchor="/act/17636533/2234990?keyword=Inwestycje%20w%20zakresie%20budowli%20przeciwpowodziowych&amp;cm=SFIRST" w:history="1">
        <w:proofErr w:type="spellStart"/>
        <w:r w:rsidRPr="00896DB3">
          <w:rPr>
            <w:rFonts w:ascii="Arial" w:hAnsi="Arial" w:cs="Arial"/>
            <w:sz w:val="22"/>
            <w:szCs w:val="22"/>
          </w:rPr>
          <w:t>Dz.U</w:t>
        </w:r>
        <w:proofErr w:type="spellEnd"/>
        <w:r w:rsidRPr="00896DB3">
          <w:rPr>
            <w:rFonts w:ascii="Arial" w:hAnsi="Arial" w:cs="Arial"/>
            <w:sz w:val="22"/>
            <w:szCs w:val="22"/>
          </w:rPr>
          <w:t xml:space="preserve">. z 2021 poz. </w:t>
        </w:r>
      </w:hyperlink>
      <w:r w:rsidRPr="00896DB3">
        <w:rPr>
          <w:rFonts w:ascii="Arial" w:hAnsi="Arial" w:cs="Arial"/>
          <w:sz w:val="22"/>
          <w:szCs w:val="22"/>
        </w:rPr>
        <w:t>1812) - dalej specustawa przeciwpowodziowa. Zgodnie z art. 75 ust. 1 pkt 1 i) ustawy oos w przypadku inwestycji realizowanych na podstawie specustawy przeciwpowodziowej organem właściwym do wydania decyzji o środowiskowych uwarunkowaniach jest regionalny dyrektor ochrony środowiska. Pozostała część inwestycji objęta wnioskiem o wydanie decyzji o środowiskowych uwarunkowaniach nie będzie realizowana na podstawie specustawy, ale zgodnie z art. 75 ust</w:t>
      </w:r>
      <w:r>
        <w:rPr>
          <w:rFonts w:ascii="Arial" w:hAnsi="Arial" w:cs="Arial"/>
          <w:sz w:val="22"/>
          <w:szCs w:val="22"/>
        </w:rPr>
        <w:t>.</w:t>
      </w:r>
      <w:r w:rsidRPr="00896DB3">
        <w:rPr>
          <w:rFonts w:ascii="Arial" w:hAnsi="Arial" w:cs="Arial"/>
          <w:sz w:val="22"/>
          <w:szCs w:val="22"/>
        </w:rPr>
        <w:t xml:space="preserve"> 1a  ustawy oos w przypadku gdy wniosek o wydanie decyzji o środowiskowych uwarunkowaniach obejmuje co najmniej dwa przedsięwzięcia realizowane w ramach jednego zamierzenia inwestycyjnego, dla których właściwe rzeczowo są co najmniej dwa organy, w tym regionalny dyrektor ochrony środowiska, organem właściwym do wydania decyzji o środowiskowych uwarunkowaniach jest regionalny dyrektor ochrony środowiska. W związku z powyższym organem właściwym do wydania decyzji o środowiskowych uwarunkowaniach dla planowanego przedsięwzięcia jest RDOŚ w Katowicach.</w:t>
      </w:r>
    </w:p>
    <w:p w:rsidR="00F30DA6" w:rsidRPr="00896DB3" w:rsidRDefault="006978B5" w:rsidP="00F30DA6">
      <w:pPr>
        <w:spacing w:line="276" w:lineRule="auto"/>
        <w:rPr>
          <w:rFonts w:ascii="Arial" w:hAnsi="Arial" w:cs="Arial"/>
          <w:sz w:val="22"/>
          <w:szCs w:val="22"/>
        </w:rPr>
      </w:pPr>
      <w:r w:rsidRPr="00896DB3">
        <w:rPr>
          <w:rFonts w:ascii="Arial" w:hAnsi="Arial" w:cs="Arial"/>
          <w:sz w:val="22"/>
          <w:szCs w:val="22"/>
        </w:rPr>
        <w:t>Zgodnie z art. 74 ust.1 ustawy oos, do wniosku o wydanie decyzji o środowiskowych uwarunkowaniach dołączono:</w:t>
      </w:r>
    </w:p>
    <w:p w:rsidR="00F30DA6" w:rsidRPr="00896DB3" w:rsidRDefault="006978B5" w:rsidP="00EA6F35">
      <w:pPr>
        <w:numPr>
          <w:ilvl w:val="0"/>
          <w:numId w:val="18"/>
        </w:numPr>
        <w:spacing w:line="276" w:lineRule="auto"/>
        <w:ind w:left="426"/>
        <w:rPr>
          <w:rFonts w:ascii="Arial" w:hAnsi="Arial" w:cs="Arial"/>
          <w:sz w:val="22"/>
          <w:szCs w:val="22"/>
        </w:rPr>
      </w:pPr>
      <w:r w:rsidRPr="00896DB3">
        <w:rPr>
          <w:rFonts w:ascii="Arial" w:hAnsi="Arial" w:cs="Arial"/>
          <w:sz w:val="22"/>
          <w:szCs w:val="22"/>
        </w:rPr>
        <w:t xml:space="preserve">kartę informacyjną przedsięwzięcia sporządzoną zgodnie z art. 62a ustawy oos </w:t>
      </w:r>
      <w:r w:rsidRPr="00896DB3">
        <w:rPr>
          <w:rFonts w:ascii="Arial" w:hAnsi="Arial" w:cs="Arial"/>
          <w:sz w:val="22"/>
          <w:szCs w:val="22"/>
        </w:rPr>
        <w:br/>
        <w:t>we wrześniu 2021 r., przez Pana,</w:t>
      </w:r>
    </w:p>
    <w:p w:rsidR="00F30DA6" w:rsidRPr="00896DB3" w:rsidRDefault="006978B5" w:rsidP="00EA6F35">
      <w:pPr>
        <w:numPr>
          <w:ilvl w:val="0"/>
          <w:numId w:val="18"/>
        </w:numPr>
        <w:spacing w:line="276" w:lineRule="auto"/>
        <w:ind w:left="426"/>
        <w:rPr>
          <w:rFonts w:ascii="Arial" w:hAnsi="Arial" w:cs="Arial"/>
          <w:sz w:val="22"/>
          <w:szCs w:val="22"/>
        </w:rPr>
      </w:pPr>
      <w:r w:rsidRPr="00896DB3">
        <w:rPr>
          <w:rFonts w:ascii="Arial" w:hAnsi="Arial" w:cs="Arial"/>
          <w:sz w:val="22"/>
          <w:szCs w:val="22"/>
        </w:rPr>
        <w:lastRenderedPageBreak/>
        <w:t>poświadczoną przez właściwy organ kopię mapy ewidencyjnej, w postaci elektronicznej, obejmującej przewidywany teren, na którym będzie realizowane przedsięwzięcie, oraz przewidywany obszar oddziaływania, wydaną przez Prezydenta Miasta Gliwice,</w:t>
      </w:r>
    </w:p>
    <w:p w:rsidR="00F30DA6" w:rsidRPr="00896DB3" w:rsidRDefault="006978B5" w:rsidP="00EA6F35">
      <w:pPr>
        <w:numPr>
          <w:ilvl w:val="0"/>
          <w:numId w:val="18"/>
        </w:numPr>
        <w:spacing w:after="120" w:line="276" w:lineRule="auto"/>
        <w:ind w:left="425" w:hanging="357"/>
        <w:rPr>
          <w:rFonts w:ascii="Arial" w:hAnsi="Arial" w:cs="Arial"/>
          <w:sz w:val="22"/>
          <w:szCs w:val="22"/>
        </w:rPr>
      </w:pPr>
      <w:r w:rsidRPr="00896DB3">
        <w:rPr>
          <w:rFonts w:ascii="Arial" w:hAnsi="Arial" w:cs="Arial"/>
          <w:sz w:val="22"/>
          <w:szCs w:val="22"/>
        </w:rPr>
        <w:t>mapę, w postaci papierowej oraz elektronicznej, w skali zapewniającej czytelność przedstawionych danych z zaznaczonym przewidywanym terenem, na którym będzie realizowane przedsięwzięcie, oraz z zaznaczonym przewidywanym obszarem oddziaływania wykonaną na podstawie kopii mapy ewidencyjnej.</w:t>
      </w:r>
    </w:p>
    <w:p w:rsidR="0082614E" w:rsidRPr="00896DB3" w:rsidRDefault="006978B5" w:rsidP="00F30DA6">
      <w:pPr>
        <w:spacing w:after="120" w:line="276" w:lineRule="auto"/>
        <w:rPr>
          <w:rFonts w:ascii="Arial" w:hAnsi="Arial" w:cs="Arial"/>
          <w:sz w:val="22"/>
          <w:szCs w:val="22"/>
        </w:rPr>
      </w:pPr>
      <w:r w:rsidRPr="00896DB3">
        <w:rPr>
          <w:rFonts w:ascii="Arial" w:hAnsi="Arial" w:cs="Arial"/>
          <w:sz w:val="22"/>
          <w:szCs w:val="22"/>
        </w:rPr>
        <w:t>Analiza przedłożonych dokumentów wykazała, że przedłożone mapy ewidencyjne w formie elektronicznej nie zostały prawidłowo podpisane i pismem zn. WOOŚ.420.30.2021.MK2.2 z 6 października 2021 r. tut. organ wezwał do usunięcia tej nieprawidłowości. Odpowiedź na to pismo została przedstawiona przy piśmie zn. GL/WSR/2021/09 z 12 października 2021 r. Wraz z tym pismem przedłożono również skorygowaną kartę informacyjną przedsięwzięcia.</w:t>
      </w:r>
    </w:p>
    <w:p w:rsidR="0054778F" w:rsidRPr="00896DB3" w:rsidRDefault="006978B5" w:rsidP="0054778F">
      <w:pPr>
        <w:spacing w:line="276" w:lineRule="auto"/>
        <w:rPr>
          <w:rFonts w:ascii="Arial" w:hAnsi="Arial" w:cs="Arial"/>
          <w:sz w:val="22"/>
          <w:szCs w:val="22"/>
        </w:rPr>
      </w:pPr>
      <w:r w:rsidRPr="00896DB3">
        <w:rPr>
          <w:rFonts w:ascii="Arial" w:hAnsi="Arial" w:cs="Arial"/>
          <w:sz w:val="22"/>
          <w:szCs w:val="22"/>
        </w:rPr>
        <w:t>Zgodnie z art. 74 ust. 3 a ustawy oos stronami postępowania są wnioskodawca oraz podmioty, którym przysługuje prawo rzeczowe do nieruchomości znajdujących się w obszarze, na który będzie oddziaływać przedsięwzięcie w wariancie zaproponowanym przez wnioskodawcę. Jako obszar oddziaływania przyjęto zgodnie z art. 74 ust.3a pkt 1) ustawy oos przewidywany teren, na którym będzie realizowane przedsięwzięcie, oraz obszar znajdujący się w odległości 100 m od granic tego terenu. Tut. organu stwierdził, że poza wskazanym wyżej obszarem oddziaływania nie znajdują się tereny o których mowa w art. 74 ust. 3a pkt 2) i 3) ustawy oos tj.:</w:t>
      </w:r>
    </w:p>
    <w:p w:rsidR="0054778F" w:rsidRPr="00896DB3" w:rsidRDefault="006978B5" w:rsidP="00EA6F35">
      <w:pPr>
        <w:numPr>
          <w:ilvl w:val="0"/>
          <w:numId w:val="18"/>
        </w:numPr>
        <w:spacing w:line="276" w:lineRule="auto"/>
        <w:ind w:left="425" w:hanging="357"/>
        <w:rPr>
          <w:rFonts w:ascii="Arial" w:hAnsi="Arial" w:cs="Arial"/>
          <w:sz w:val="22"/>
          <w:szCs w:val="22"/>
        </w:rPr>
      </w:pPr>
      <w:r w:rsidRPr="00896DB3">
        <w:rPr>
          <w:rFonts w:ascii="Arial" w:hAnsi="Arial" w:cs="Arial"/>
          <w:sz w:val="22"/>
          <w:szCs w:val="22"/>
        </w:rPr>
        <w:t>działki, na których w wyniku realizacji, eksploatacji lub użytkowania przedsięwzięcia zostałyby przekroczone standardy jakości środowiska,</w:t>
      </w:r>
    </w:p>
    <w:p w:rsidR="0054778F" w:rsidRPr="00896DB3" w:rsidRDefault="006978B5" w:rsidP="00EA6F35">
      <w:pPr>
        <w:numPr>
          <w:ilvl w:val="0"/>
          <w:numId w:val="18"/>
        </w:numPr>
        <w:spacing w:after="120" w:line="276" w:lineRule="auto"/>
        <w:ind w:left="425" w:hanging="357"/>
        <w:rPr>
          <w:rFonts w:ascii="Arial" w:hAnsi="Arial" w:cs="Arial"/>
          <w:sz w:val="22"/>
          <w:szCs w:val="22"/>
        </w:rPr>
      </w:pPr>
      <w:r w:rsidRPr="00896DB3">
        <w:rPr>
          <w:rFonts w:ascii="Arial" w:hAnsi="Arial" w:cs="Arial"/>
          <w:sz w:val="22"/>
          <w:szCs w:val="22"/>
        </w:rPr>
        <w:t>działki znajdujące się w zasięgu znaczącego oddziaływania przedsięwzięcia, które może wprowadzić ograniczenia w zagospodarowaniu nieruchomości, zgodnie z jej aktualnym przeznaczeniem.</w:t>
      </w:r>
    </w:p>
    <w:p w:rsidR="0054778F" w:rsidRPr="00896DB3" w:rsidRDefault="006978B5" w:rsidP="0054778F">
      <w:pPr>
        <w:spacing w:after="120" w:line="276" w:lineRule="auto"/>
        <w:rPr>
          <w:rFonts w:ascii="Arial" w:hAnsi="Arial" w:cs="Arial"/>
          <w:sz w:val="22"/>
          <w:szCs w:val="22"/>
        </w:rPr>
      </w:pPr>
      <w:r w:rsidRPr="00896DB3">
        <w:rPr>
          <w:rFonts w:ascii="Arial" w:hAnsi="Arial" w:cs="Arial"/>
          <w:sz w:val="22"/>
          <w:szCs w:val="22"/>
        </w:rPr>
        <w:t>Liczba stron w postępowaniu w sprawie wydania decyzji o środowiskowych uwarunkowaniach przekracza 10, więc nie było wymagane dołączenie do wniosku wypisu z rejestru gruntów.</w:t>
      </w:r>
    </w:p>
    <w:p w:rsidR="0054778F" w:rsidRPr="00896DB3" w:rsidRDefault="006978B5" w:rsidP="0054778F">
      <w:pPr>
        <w:spacing w:after="120" w:line="276" w:lineRule="auto"/>
        <w:rPr>
          <w:rFonts w:ascii="Arial" w:hAnsi="Arial" w:cs="Arial"/>
          <w:sz w:val="22"/>
          <w:szCs w:val="22"/>
        </w:rPr>
      </w:pPr>
      <w:r w:rsidRPr="00896DB3">
        <w:rPr>
          <w:rFonts w:ascii="Arial" w:hAnsi="Arial" w:cs="Arial"/>
          <w:sz w:val="22"/>
          <w:szCs w:val="22"/>
        </w:rPr>
        <w:t>Zawiadomieniem zn. WOOŚ.420.30.2021.MK2.3 z 15 października 2021 r. tut. organ poinformował strony o wszczęciu postępowania w sprawie wydania decyzji o środowiskowych uwarunkowaniach.</w:t>
      </w:r>
    </w:p>
    <w:p w:rsidR="0054778F" w:rsidRPr="00896DB3" w:rsidRDefault="006978B5" w:rsidP="0054778F">
      <w:pPr>
        <w:spacing w:after="120" w:line="276" w:lineRule="auto"/>
        <w:rPr>
          <w:rFonts w:ascii="Arial" w:hAnsi="Arial" w:cs="Arial"/>
          <w:sz w:val="22"/>
          <w:szCs w:val="22"/>
        </w:rPr>
      </w:pPr>
      <w:r w:rsidRPr="00896DB3">
        <w:rPr>
          <w:rFonts w:ascii="Arial" w:hAnsi="Arial" w:cs="Arial"/>
          <w:sz w:val="22"/>
          <w:szCs w:val="22"/>
        </w:rPr>
        <w:t xml:space="preserve">Działając na podstawie art. 17 ust. 3 specustawy przeciwpowodziowej pismem </w:t>
      </w:r>
      <w:r w:rsidRPr="00896DB3">
        <w:rPr>
          <w:rFonts w:ascii="Arial" w:hAnsi="Arial" w:cs="Arial"/>
          <w:sz w:val="22"/>
          <w:szCs w:val="22"/>
        </w:rPr>
        <w:br/>
        <w:t>z 6 października 2021 r. zawiadomiono Generalnego Dyrektora Ochrony Środowiska o złożeniu wniosku o wydanie decyzji o środowiskowych uwarunkowaniach dla planowanego przedsięwzięcia.</w:t>
      </w:r>
    </w:p>
    <w:p w:rsidR="00EA27F5" w:rsidRPr="00896DB3" w:rsidRDefault="006978B5" w:rsidP="00F30DA6">
      <w:pPr>
        <w:spacing w:after="120" w:line="276" w:lineRule="auto"/>
        <w:rPr>
          <w:rFonts w:ascii="Arial" w:hAnsi="Arial" w:cs="Arial"/>
          <w:sz w:val="22"/>
          <w:szCs w:val="22"/>
        </w:rPr>
      </w:pPr>
      <w:r w:rsidRPr="00896DB3">
        <w:rPr>
          <w:rFonts w:ascii="Arial" w:hAnsi="Arial" w:cs="Arial"/>
          <w:sz w:val="22"/>
          <w:szCs w:val="22"/>
        </w:rPr>
        <w:t xml:space="preserve">Po zapoznaniu się ze skorygowaną kartą informacyjną przedsięwzięcia pismem zn. WOOŚ.420.30.2021.MK2.5 z 21 października 2021 r. wezwano Pełnomocnika Inwestora do wyjaśnienia, czy całość inwestycji realizowana będzie na podstawie specustawy przeciwpowodziowej oraz kwalifikacji przedsięwzięcia, a także uzupełnienia karty informacyjnej przedsięwzięcia. W piśmie zn. GL/WSR/2021/10 z 5 listopada 2021 r. Pełnomocnik Inwestora wyjaśnił, że w ramach specustawy przeciwpowodziowej realizowane będą tylko zbiorniki przeciwpowodziowe i dla pozostałych inwestycji objętych wnioskiem przedłożył kopie wypisów i wyrysów z miejscowych planów zagospodarowania przestrzennego, wyjaśnił kalifikację przedsięwzięcia oraz przedstawił nową kartę informacyjną przedsięwzięcia wykonaną w listopadzie 2021 r. </w:t>
      </w:r>
    </w:p>
    <w:p w:rsidR="003B3A33" w:rsidRPr="00896DB3" w:rsidRDefault="006978B5" w:rsidP="00F30DA6">
      <w:pPr>
        <w:spacing w:after="120" w:line="276" w:lineRule="auto"/>
        <w:rPr>
          <w:rFonts w:ascii="Arial" w:hAnsi="Arial" w:cs="Arial"/>
          <w:sz w:val="22"/>
          <w:szCs w:val="22"/>
        </w:rPr>
      </w:pPr>
      <w:r w:rsidRPr="00896DB3">
        <w:rPr>
          <w:rFonts w:ascii="Arial" w:hAnsi="Arial" w:cs="Arial"/>
          <w:sz w:val="22"/>
          <w:szCs w:val="22"/>
        </w:rPr>
        <w:lastRenderedPageBreak/>
        <w:t xml:space="preserve">Po zapoznaniu się z materiałem przedstawionym przy piśmie z 5 listopada 2021 r. tut. organ pismem zn. WOOŚ.420.30.2021.MK2.6 z 10 listopada 2021 r. wezwał Pełnomocnika Inwestora do przedstawienia oryginałów wypisów i wyrysów z miejscowego planu zagospodarowania przestrzennego, uzupełnienia podpisów na kartach informacyjnych przedsięwzięcia oraz zweryfikowania zapisów karty informacyjnej. Dokumentacja została uzupełniona w ww. zakresie przy piśmie Pełnomocnika Inwestora zn. GL/WSR/2021/11 </w:t>
      </w:r>
      <w:r w:rsidRPr="00896DB3">
        <w:rPr>
          <w:rFonts w:ascii="Arial" w:hAnsi="Arial" w:cs="Arial"/>
          <w:sz w:val="22"/>
          <w:szCs w:val="22"/>
        </w:rPr>
        <w:br/>
        <w:t>z 24 listopada 2021 r., w szczególności przedłożono nową kartę informacyjną przedsięwzięcia.</w:t>
      </w:r>
    </w:p>
    <w:p w:rsidR="0054778F" w:rsidRPr="00896DB3" w:rsidRDefault="006978B5" w:rsidP="0054778F">
      <w:pPr>
        <w:spacing w:line="276" w:lineRule="auto"/>
        <w:rPr>
          <w:rFonts w:ascii="Arial" w:hAnsi="Arial" w:cs="Arial"/>
          <w:sz w:val="22"/>
          <w:szCs w:val="22"/>
        </w:rPr>
      </w:pPr>
      <w:r w:rsidRPr="00896DB3">
        <w:rPr>
          <w:rFonts w:ascii="Arial" w:hAnsi="Arial" w:cs="Arial"/>
          <w:sz w:val="22"/>
          <w:szCs w:val="22"/>
        </w:rPr>
        <w:t>Z uwagi na to, że planowane przedsięwzięcie zalicza się do mogących potencjalnie znacząco oddziaływać na środowisko, na podstawie art. 63 ustawy oos, należało stwierdzić, czy dla planowanego przedsięwzięcia zachodzi potrzeba przeprowadzenia oceny oddziaływania na środowisko. Przed wydaniem postanowienia co do konieczności przeprowadzenia oceny oddziaływania na środowisko należało zasięgnąć opinii:</w:t>
      </w:r>
    </w:p>
    <w:p w:rsidR="0054778F" w:rsidRPr="00896DB3" w:rsidRDefault="006978B5" w:rsidP="00EA6F35">
      <w:pPr>
        <w:numPr>
          <w:ilvl w:val="0"/>
          <w:numId w:val="19"/>
        </w:numPr>
        <w:spacing w:line="276" w:lineRule="auto"/>
        <w:ind w:left="426"/>
        <w:rPr>
          <w:rFonts w:ascii="Arial" w:hAnsi="Arial" w:cs="Arial"/>
          <w:sz w:val="22"/>
          <w:szCs w:val="22"/>
        </w:rPr>
      </w:pPr>
      <w:r w:rsidRPr="00896DB3">
        <w:rPr>
          <w:rFonts w:ascii="Arial" w:hAnsi="Arial" w:cs="Arial"/>
          <w:sz w:val="22"/>
          <w:szCs w:val="22"/>
        </w:rPr>
        <w:t>Państwowego Powiatowego Inspektora Sanitarnego w Gliwicach (PPIS w Gliwicach) - zgodnie z art. 64 ust. 1 pkt 2 ustawy oos,</w:t>
      </w:r>
    </w:p>
    <w:p w:rsidR="009E4364" w:rsidRPr="00896DB3" w:rsidRDefault="006978B5" w:rsidP="00EA6F35">
      <w:pPr>
        <w:numPr>
          <w:ilvl w:val="0"/>
          <w:numId w:val="19"/>
        </w:numPr>
        <w:spacing w:after="120" w:line="276" w:lineRule="auto"/>
        <w:ind w:left="425" w:hanging="357"/>
        <w:rPr>
          <w:rFonts w:ascii="Arial" w:hAnsi="Arial" w:cs="Arial"/>
          <w:sz w:val="22"/>
          <w:szCs w:val="22"/>
        </w:rPr>
      </w:pPr>
      <w:r w:rsidRPr="00896DB3">
        <w:rPr>
          <w:rFonts w:ascii="Arial" w:hAnsi="Arial" w:cs="Arial"/>
          <w:sz w:val="22"/>
          <w:szCs w:val="22"/>
        </w:rPr>
        <w:t>PGW WP Regionalnego Zarządu Gospodarki Wodnej w Gliwicach (RZGW w Gliwicach) zgodnie z art. 64 ust. 1 pkt 4 ustawy oos.</w:t>
      </w:r>
    </w:p>
    <w:p w:rsidR="009E4364" w:rsidRPr="00896DB3" w:rsidRDefault="006978B5" w:rsidP="009E4364">
      <w:pPr>
        <w:spacing w:line="276" w:lineRule="auto"/>
        <w:rPr>
          <w:rFonts w:ascii="Arial" w:hAnsi="Arial" w:cs="Arial"/>
          <w:sz w:val="22"/>
          <w:szCs w:val="22"/>
        </w:rPr>
      </w:pPr>
      <w:r w:rsidRPr="00896DB3">
        <w:rPr>
          <w:rFonts w:ascii="Arial" w:hAnsi="Arial" w:cs="Arial"/>
          <w:sz w:val="22"/>
          <w:szCs w:val="22"/>
        </w:rPr>
        <w:t>Wobec powyższego:</w:t>
      </w:r>
    </w:p>
    <w:p w:rsidR="00E93C1E" w:rsidRPr="00896DB3" w:rsidRDefault="006978B5" w:rsidP="00EA6F35">
      <w:pPr>
        <w:pStyle w:val="Akapitzlist"/>
        <w:numPr>
          <w:ilvl w:val="0"/>
          <w:numId w:val="29"/>
        </w:numPr>
        <w:ind w:left="426"/>
        <w:rPr>
          <w:rFonts w:ascii="Arial" w:eastAsia="ArialNarrow" w:hAnsi="Arial" w:cs="Arial"/>
        </w:rPr>
      </w:pPr>
      <w:r w:rsidRPr="00896DB3">
        <w:rPr>
          <w:rFonts w:ascii="Arial" w:hAnsi="Arial" w:cs="Arial"/>
        </w:rPr>
        <w:t xml:space="preserve">pismem zn. WOOŚ.420.30.2021.MK2.7 z 1 grudnia 2021 r. wystąpiono do PPIS w Gliwicach. </w:t>
      </w:r>
      <w:r w:rsidRPr="00896DB3">
        <w:rPr>
          <w:rFonts w:ascii="Arial" w:eastAsia="ArialNarrow" w:hAnsi="Arial" w:cs="Arial"/>
        </w:rPr>
        <w:t>Z uwagi na to, że w terminie 14 dni od dnia otrzymania ww. wystąpienia organ ten nie wydał opinii i nie wpłynęła od tego organu żadna inna korespondencja w sprawie, na podstawie z art. 78 ust. 4 ustawy oos przyjęto, że organ ten nie ma zastrzeżeń do planowanego przedsięwzięcia,</w:t>
      </w:r>
    </w:p>
    <w:p w:rsidR="009E4364" w:rsidRPr="00896DB3" w:rsidRDefault="006978B5" w:rsidP="00EA6F35">
      <w:pPr>
        <w:pStyle w:val="Akapitzlist"/>
        <w:numPr>
          <w:ilvl w:val="0"/>
          <w:numId w:val="29"/>
        </w:numPr>
        <w:ind w:left="426"/>
        <w:rPr>
          <w:rFonts w:ascii="Arial" w:hAnsi="Arial" w:cs="Arial"/>
        </w:rPr>
      </w:pPr>
      <w:r w:rsidRPr="00896DB3">
        <w:rPr>
          <w:rFonts w:ascii="Arial" w:hAnsi="Arial" w:cs="Arial"/>
        </w:rPr>
        <w:t>pismem zn. WOOŚ.420.30.2021.MK2.8 z 1 grudnia 2021 r. wystąpiono do RZGW w Gliwicach. Organ ten pismem zn. GL.RZŚ.435.116.2021.KWK1 z 16 grudnia 2021 r. wezwał do uzupełnienia karty informacyjnej przedsięwzięcia. Pismo to zostało przekazane Pełnomocnikowi Inwestora przy piśmie tut. organu zn. WOOŚ.420.30.2021.MK2.10 z 23 grudnia 2021 r.</w:t>
      </w:r>
    </w:p>
    <w:p w:rsidR="009E4364" w:rsidRPr="00896DB3" w:rsidRDefault="006978B5" w:rsidP="003720D8">
      <w:pPr>
        <w:spacing w:after="120" w:line="276" w:lineRule="auto"/>
        <w:rPr>
          <w:rFonts w:ascii="Arial" w:hAnsi="Arial" w:cs="Arial"/>
          <w:sz w:val="22"/>
          <w:szCs w:val="22"/>
        </w:rPr>
      </w:pPr>
      <w:r w:rsidRPr="00896DB3">
        <w:rPr>
          <w:rFonts w:ascii="Arial" w:hAnsi="Arial" w:cs="Arial"/>
          <w:sz w:val="22"/>
          <w:szCs w:val="22"/>
        </w:rPr>
        <w:t>Równolegle tut. organ również szczegółowo analizował przedstawione dokumenty i pismem zn. WOOŚ.420.30.2021.MK2.9 z 17 grudnia 2021 r. wezwał do uzupełnienia karty informacyjnej przedsięwzięcia.</w:t>
      </w:r>
    </w:p>
    <w:p w:rsidR="003720D8" w:rsidRPr="00896DB3" w:rsidRDefault="006978B5" w:rsidP="00A24F19">
      <w:pPr>
        <w:spacing w:after="120" w:line="276" w:lineRule="auto"/>
        <w:rPr>
          <w:rFonts w:ascii="Arial" w:hAnsi="Arial" w:cs="Arial"/>
          <w:sz w:val="22"/>
          <w:szCs w:val="22"/>
        </w:rPr>
      </w:pPr>
      <w:r w:rsidRPr="00896DB3">
        <w:rPr>
          <w:rFonts w:ascii="Arial" w:hAnsi="Arial" w:cs="Arial"/>
          <w:sz w:val="22"/>
          <w:szCs w:val="22"/>
        </w:rPr>
        <w:t>Pismem zn. WOOŚ.420.30.2021.MK2.11 z 5 stycznia 2022 r. na wniosek Pełnomocnika Inwestora wyznaczono termin przedłożenia uzupełnień na 31 stycznia 2022 r. W związku z kolejną prośbą Pełnomocnika Inwestora w piśmie zn. WOOŚ.420.30.2021.MK2.14 z 27 stycznia 2022 r. wydłużono termin przedłożenia uzupełnienia do 18 lutego 2022 r.</w:t>
      </w:r>
    </w:p>
    <w:p w:rsidR="00F339AC" w:rsidRPr="00896DB3" w:rsidRDefault="006978B5" w:rsidP="00C959BD">
      <w:pPr>
        <w:spacing w:after="120" w:line="276" w:lineRule="auto"/>
        <w:rPr>
          <w:rFonts w:ascii="Arial" w:hAnsi="Arial" w:cs="Arial"/>
          <w:sz w:val="22"/>
          <w:szCs w:val="22"/>
        </w:rPr>
      </w:pPr>
      <w:r w:rsidRPr="00896DB3">
        <w:rPr>
          <w:rFonts w:ascii="Arial" w:hAnsi="Arial" w:cs="Arial"/>
          <w:sz w:val="22"/>
          <w:szCs w:val="22"/>
        </w:rPr>
        <w:t xml:space="preserve">Uzupełnienie na wezwania RZGW w Gliwicach i RDOŚ w Katowicach przedstawiono przy piśmie zn. GL/WSR/2022/01 z 18 lutego 2022 r., z kolei przy następnym piśmie </w:t>
      </w:r>
      <w:r w:rsidRPr="00896DB3">
        <w:rPr>
          <w:rFonts w:ascii="Arial" w:hAnsi="Arial" w:cs="Arial"/>
          <w:sz w:val="22"/>
          <w:szCs w:val="22"/>
        </w:rPr>
        <w:br/>
        <w:t>zn. GL/WSR/2022/02 z 21 lutego 2022 r. Pełnomocnik Inwestora zawnioskował o rozszerzenie zakresu wniosku w zakresie budowy kolektora B kanalizacji deszczowej oraz zmieniono kwalifikację suchego zbiornika przeciwpowodziowego „PSZCZYŃSKA” na zbiornik retencyjny będący urządzeniem infrastruktury technicznej na kanalizacji deszczowej</w:t>
      </w:r>
      <w:r>
        <w:rPr>
          <w:rFonts w:ascii="Arial" w:hAnsi="Arial" w:cs="Arial"/>
          <w:sz w:val="22"/>
          <w:szCs w:val="22"/>
        </w:rPr>
        <w:t>,</w:t>
      </w:r>
      <w:r w:rsidRPr="00896DB3">
        <w:rPr>
          <w:rFonts w:ascii="Arial" w:hAnsi="Arial" w:cs="Arial"/>
          <w:sz w:val="22"/>
          <w:szCs w:val="22"/>
        </w:rPr>
        <w:t xml:space="preserve"> tym samym obiekt ten nie będzie realizowany na podstawie specustawy przeciwpowodziowej.</w:t>
      </w:r>
    </w:p>
    <w:p w:rsidR="003720D8" w:rsidRPr="00896DB3" w:rsidRDefault="006978B5" w:rsidP="0054778F">
      <w:pPr>
        <w:spacing w:line="276" w:lineRule="auto"/>
        <w:rPr>
          <w:rFonts w:ascii="Arial" w:hAnsi="Arial" w:cs="Arial"/>
          <w:sz w:val="22"/>
          <w:szCs w:val="22"/>
        </w:rPr>
      </w:pPr>
      <w:r w:rsidRPr="00896DB3">
        <w:rPr>
          <w:rFonts w:ascii="Arial" w:hAnsi="Arial" w:cs="Arial"/>
          <w:sz w:val="22"/>
          <w:szCs w:val="22"/>
        </w:rPr>
        <w:t>Z uwagi na zmianę w zakresie przedsięwzięcia oraz uzupełnienie dokumentacji:</w:t>
      </w:r>
    </w:p>
    <w:p w:rsidR="00C959BD" w:rsidRPr="00896DB3" w:rsidRDefault="006978B5" w:rsidP="00EA6F35">
      <w:pPr>
        <w:pStyle w:val="Akapitzlist"/>
        <w:numPr>
          <w:ilvl w:val="0"/>
          <w:numId w:val="30"/>
        </w:numPr>
        <w:ind w:left="426" w:hanging="426"/>
        <w:rPr>
          <w:rFonts w:ascii="Arial" w:eastAsia="ArialNarrow" w:hAnsi="Arial" w:cs="Arial"/>
        </w:rPr>
      </w:pPr>
      <w:r w:rsidRPr="00896DB3">
        <w:rPr>
          <w:rFonts w:ascii="Arial" w:hAnsi="Arial" w:cs="Arial"/>
        </w:rPr>
        <w:lastRenderedPageBreak/>
        <w:t xml:space="preserve">pismem zn. WOOŚ.420.30.2021.MK2.7 z 3 marca 2022 r. ponownie wystąpiono do PPIS w Gliwicach. </w:t>
      </w:r>
      <w:r w:rsidRPr="00896DB3">
        <w:rPr>
          <w:rFonts w:ascii="Arial" w:eastAsia="ArialNarrow" w:hAnsi="Arial" w:cs="Arial"/>
        </w:rPr>
        <w:t>W odpowiedzi na to pismo Państwowy Powiatowy Inspektor Sanitarny w Gliwicach w opinii zn. NS/ZNS-523-21-(1)/22 z 18 marca 2022 r. stwierdził brak potrzeby przeprowadzania oceny oddziaływania na środowisko dla analizowanego przedsięwzięcia,</w:t>
      </w:r>
    </w:p>
    <w:p w:rsidR="00C959BD" w:rsidRPr="00896DB3" w:rsidRDefault="006978B5" w:rsidP="00EA6F35">
      <w:pPr>
        <w:pStyle w:val="Akapitzlist"/>
        <w:numPr>
          <w:ilvl w:val="0"/>
          <w:numId w:val="30"/>
        </w:numPr>
        <w:ind w:left="426"/>
        <w:rPr>
          <w:rFonts w:ascii="Arial" w:hAnsi="Arial" w:cs="Arial"/>
        </w:rPr>
      </w:pPr>
      <w:r w:rsidRPr="00896DB3">
        <w:rPr>
          <w:rFonts w:ascii="Arial" w:hAnsi="Arial" w:cs="Arial"/>
        </w:rPr>
        <w:t>pismem zn. WOOŚ.420.30.2021.MK2.16 z 3 marca 2022 r. wystąpiono do RZGW w Gliwicach. Organ ten pismem zn. GL.RZŚ.435.116.2021.KWK3 z 1 kwietnia 2022 r. wezwał do uzupełnienia dokumentacji. Pismo to zostało przekazane Pełnomocnikowi Inwestora przy piśmie tut. organu zn. WOOŚ.420.30.2021.MK2.23 z 12 kwietnia 2022 r.,</w:t>
      </w:r>
    </w:p>
    <w:p w:rsidR="008A390B" w:rsidRPr="00896DB3" w:rsidRDefault="006978B5" w:rsidP="00EA6F35">
      <w:pPr>
        <w:pStyle w:val="Akapitzlist"/>
        <w:numPr>
          <w:ilvl w:val="0"/>
          <w:numId w:val="30"/>
        </w:numPr>
        <w:ind w:left="426"/>
        <w:rPr>
          <w:rFonts w:ascii="Arial" w:hAnsi="Arial" w:cs="Arial"/>
        </w:rPr>
      </w:pPr>
      <w:r w:rsidRPr="00896DB3">
        <w:rPr>
          <w:rFonts w:ascii="Arial" w:hAnsi="Arial" w:cs="Arial"/>
        </w:rPr>
        <w:t>zawiadomieniem zn. WOOŚ.420.30.2021.MK2.15 z 3 marca 2022 r. poinformowano strony o zmianie zakresu przedsięwzięcia i poszerzeniu kręgu stron postępowania.</w:t>
      </w:r>
    </w:p>
    <w:p w:rsidR="00862AAC" w:rsidRPr="00896DB3" w:rsidRDefault="006978B5" w:rsidP="009C3241">
      <w:pPr>
        <w:spacing w:after="120" w:line="276" w:lineRule="auto"/>
        <w:rPr>
          <w:rFonts w:ascii="Arial" w:hAnsi="Arial" w:cs="Arial"/>
          <w:sz w:val="22"/>
          <w:szCs w:val="22"/>
        </w:rPr>
      </w:pPr>
      <w:r w:rsidRPr="00896DB3">
        <w:rPr>
          <w:rFonts w:ascii="Arial" w:hAnsi="Arial" w:cs="Arial"/>
          <w:sz w:val="22"/>
          <w:szCs w:val="22"/>
        </w:rPr>
        <w:t>Równolegle tut. organ również szczegółowo analizował przedstawione dokumenty i pismem zn. WOOŚ.420.30.2021.MK2.19 z 18 marca 2022 r. ponownie wezwał Pełnomocnika Inwestora do uzupełnienia dokumentacji.</w:t>
      </w:r>
    </w:p>
    <w:p w:rsidR="00C959BD" w:rsidRPr="00896DB3" w:rsidRDefault="006978B5" w:rsidP="009C3241">
      <w:pPr>
        <w:spacing w:after="120" w:line="276" w:lineRule="auto"/>
        <w:rPr>
          <w:rFonts w:ascii="Arial" w:hAnsi="Arial" w:cs="Arial"/>
          <w:sz w:val="22"/>
          <w:szCs w:val="22"/>
        </w:rPr>
      </w:pPr>
      <w:r w:rsidRPr="00896DB3">
        <w:rPr>
          <w:rFonts w:ascii="Arial" w:hAnsi="Arial" w:cs="Arial"/>
          <w:sz w:val="22"/>
          <w:szCs w:val="22"/>
        </w:rPr>
        <w:t>Pismem zn. WOOŚ.420.30.2021.MK2.21 z 5 kwietnia 2022 r. na wniosek Pełnomocnika Inwestora wyznaczono termin przedłożenia uzupełnień na 30 kwietnia 2022 r.</w:t>
      </w:r>
    </w:p>
    <w:p w:rsidR="009C3241" w:rsidRPr="00896DB3" w:rsidRDefault="006978B5" w:rsidP="00D00C7C">
      <w:pPr>
        <w:spacing w:after="120" w:line="276" w:lineRule="auto"/>
        <w:rPr>
          <w:rFonts w:ascii="Arial" w:hAnsi="Arial" w:cs="Arial"/>
          <w:sz w:val="22"/>
          <w:szCs w:val="22"/>
        </w:rPr>
      </w:pPr>
      <w:r w:rsidRPr="00896DB3">
        <w:rPr>
          <w:rFonts w:ascii="Arial" w:hAnsi="Arial" w:cs="Arial"/>
          <w:sz w:val="22"/>
          <w:szCs w:val="22"/>
        </w:rPr>
        <w:t>Pełnomocnik Inwestora w piśmie z 22 kwietnia 2022 r. przedłożył uzupełnienie na wezwanie RZGW w Gliwicach, a w piśmie z 29 kwietnia 2022 r. przedłożył uzupełnienie na wezwanie RDOŚ w Katowicach z 18 marca 2022 r. Z pisma z 29 kwietnia 2022 r. wynikało, że nastąpiła zmiana przebiegu kolektora A oraz zwiększenie zakresu średnic tego kolektora.</w:t>
      </w:r>
    </w:p>
    <w:p w:rsidR="009C3241" w:rsidRPr="00896DB3" w:rsidRDefault="006978B5" w:rsidP="007F51DF">
      <w:pPr>
        <w:spacing w:after="120" w:line="276" w:lineRule="auto"/>
        <w:rPr>
          <w:rFonts w:ascii="Arial" w:hAnsi="Arial" w:cs="Arial"/>
          <w:sz w:val="22"/>
          <w:szCs w:val="22"/>
        </w:rPr>
      </w:pPr>
      <w:r w:rsidRPr="00896DB3">
        <w:rPr>
          <w:rFonts w:ascii="Arial" w:hAnsi="Arial" w:cs="Arial"/>
          <w:sz w:val="22"/>
          <w:szCs w:val="22"/>
        </w:rPr>
        <w:t xml:space="preserve">Po zapoznaniu się z przedłożonym materiałem tut. organ pismami z 10 maja 2022 r. </w:t>
      </w:r>
      <w:r w:rsidRPr="00896DB3">
        <w:rPr>
          <w:rFonts w:ascii="Arial" w:hAnsi="Arial" w:cs="Arial"/>
          <w:sz w:val="22"/>
          <w:szCs w:val="22"/>
        </w:rPr>
        <w:br/>
        <w:t xml:space="preserve">zn. WOOŚ.420.30.2021.MK2.24 i 25 maja 2022 r. zn. WOOŚ.420.30.202.MK2.27 wezwał do skorygowania załączników graficznych i informacji na temat poszczególnych kolektorów kanalizacji deszczowej oraz wyjaśnienia kwestii przyrodniczych. Odpowiedzi na te pisma zostały złożone przy pismach zn. GL/WSR/2022/14 z 18 maja 2022 r. oraz </w:t>
      </w:r>
      <w:r w:rsidRPr="00896DB3">
        <w:rPr>
          <w:rFonts w:ascii="Arial" w:hAnsi="Arial" w:cs="Arial"/>
          <w:sz w:val="22"/>
          <w:szCs w:val="22"/>
        </w:rPr>
        <w:br/>
        <w:t>zn. GL/WSR/2022/20 z 31 maja 2022 r.</w:t>
      </w:r>
    </w:p>
    <w:p w:rsidR="007F51DF" w:rsidRPr="00896DB3" w:rsidRDefault="006978B5" w:rsidP="007F51DF">
      <w:pPr>
        <w:spacing w:line="276" w:lineRule="auto"/>
        <w:rPr>
          <w:rFonts w:ascii="Arial" w:hAnsi="Arial" w:cs="Arial"/>
          <w:sz w:val="22"/>
          <w:szCs w:val="22"/>
        </w:rPr>
      </w:pPr>
      <w:r w:rsidRPr="00896DB3">
        <w:rPr>
          <w:rFonts w:ascii="Arial" w:hAnsi="Arial" w:cs="Arial"/>
          <w:sz w:val="22"/>
          <w:szCs w:val="22"/>
        </w:rPr>
        <w:t>Z uwagi na zmianę w zakresie przedsięwzięcia oraz uzupełnienie dokumentacji:</w:t>
      </w:r>
    </w:p>
    <w:p w:rsidR="007F51DF" w:rsidRPr="00896DB3" w:rsidRDefault="006978B5" w:rsidP="00EA6F35">
      <w:pPr>
        <w:pStyle w:val="Akapitzlist"/>
        <w:numPr>
          <w:ilvl w:val="0"/>
          <w:numId w:val="31"/>
        </w:numPr>
        <w:ind w:left="426" w:hanging="426"/>
        <w:rPr>
          <w:rFonts w:ascii="Arial" w:eastAsia="ArialNarrow" w:hAnsi="Arial" w:cs="Arial"/>
        </w:rPr>
      </w:pPr>
      <w:r w:rsidRPr="00896DB3">
        <w:rPr>
          <w:rFonts w:ascii="Arial" w:hAnsi="Arial" w:cs="Arial"/>
        </w:rPr>
        <w:t xml:space="preserve">pismem zn. WOOŚ.420.30.2021.MK2.29 z 7 czerwca 2022 r. ponownie wystąpiono do PPIS w Gliwicach. </w:t>
      </w:r>
      <w:r w:rsidRPr="00896DB3">
        <w:rPr>
          <w:rFonts w:ascii="Arial" w:eastAsia="ArialNarrow" w:hAnsi="Arial" w:cs="Arial"/>
        </w:rPr>
        <w:t>Z uwagi na to, że w terminie 14 dni od dnia otrzymania ww. wystąpienia organ ten nie wydał opinii i nie wpłynęła od tego organu żadna inna korespondencja w sprawie, na podstawie z art. 78 ust. 4 ustawy oos przyjęto, że organ ten nie ma zastrzeżeń do planowanego przedsięwzięcia w zmienionym zakresie,</w:t>
      </w:r>
    </w:p>
    <w:p w:rsidR="007F51DF" w:rsidRPr="00896DB3" w:rsidRDefault="006978B5" w:rsidP="00EA6F35">
      <w:pPr>
        <w:pStyle w:val="Akapitzlist"/>
        <w:numPr>
          <w:ilvl w:val="0"/>
          <w:numId w:val="31"/>
        </w:numPr>
        <w:ind w:left="426"/>
        <w:rPr>
          <w:rFonts w:ascii="Arial" w:hAnsi="Arial" w:cs="Arial"/>
        </w:rPr>
      </w:pPr>
      <w:r w:rsidRPr="00896DB3">
        <w:rPr>
          <w:rFonts w:ascii="Arial" w:hAnsi="Arial" w:cs="Arial"/>
        </w:rPr>
        <w:t>pismem zn. WOOŚ.420.30.2021.MK2.28 z 7 czerwca 2022 r. wystąpiono do RZGW w Gliwicach. Organ ten w opinii zn. GL.RZŚ.435.116.2021.KWK4 z 21 czerwca 2022 r. (wpływ do tut. organu 4 lipca 2022 r.) zawarł stanowisko, że nie ma potrzeby przeprowadzenia oceny oddziaływania na środowisko i jednocześnie określił warunki jego realizacji,</w:t>
      </w:r>
    </w:p>
    <w:p w:rsidR="003E6C5A" w:rsidRPr="00896DB3" w:rsidRDefault="006978B5" w:rsidP="00EA6F35">
      <w:pPr>
        <w:pStyle w:val="Akapitzlist"/>
        <w:numPr>
          <w:ilvl w:val="0"/>
          <w:numId w:val="31"/>
        </w:numPr>
        <w:ind w:left="426"/>
        <w:rPr>
          <w:rFonts w:ascii="Arial" w:hAnsi="Arial" w:cs="Arial"/>
        </w:rPr>
      </w:pPr>
      <w:r w:rsidRPr="00896DB3">
        <w:rPr>
          <w:rFonts w:ascii="Arial" w:hAnsi="Arial" w:cs="Arial"/>
        </w:rPr>
        <w:t>obwieszczeniem zn. WOOŚ.420.30.2021.MK2.25 z 12 maja 2022 r. poinformowano strony o zmianie zakresu przedsięwzięcia i poszerzeniu kręgu stron postępowania.</w:t>
      </w:r>
    </w:p>
    <w:p w:rsidR="0054778F" w:rsidRPr="00896DB3" w:rsidRDefault="006978B5" w:rsidP="00EF0F29">
      <w:pPr>
        <w:spacing w:line="276" w:lineRule="auto"/>
        <w:rPr>
          <w:rFonts w:ascii="Arial" w:hAnsi="Arial" w:cs="Arial"/>
          <w:sz w:val="22"/>
          <w:szCs w:val="22"/>
        </w:rPr>
      </w:pPr>
      <w:r w:rsidRPr="00896DB3">
        <w:rPr>
          <w:rFonts w:ascii="Arial" w:hAnsi="Arial" w:cs="Arial"/>
          <w:sz w:val="22"/>
          <w:szCs w:val="22"/>
        </w:rPr>
        <w:t xml:space="preserve">Tut. organ przeanalizował warunki nałożone przez RZGW w Gliwicach i z uwagi na to, że warunki nakładane w decyzjach o środowiskowych uwarunkowaniach muszą być precyzyjne, konkretne i egzekwowalne, tak żeby inwestor został zobligowany do podjęcia konkretnych posunięć i miał jasno sprecyzowane warunki zachowania bezpieczeństwa prowadzonych działań (co potwierdzają orzeczenia sądów) i nie nakłada się warunków wynikających </w:t>
      </w:r>
      <w:r w:rsidRPr="00896DB3">
        <w:rPr>
          <w:rFonts w:ascii="Arial" w:hAnsi="Arial" w:cs="Arial"/>
          <w:sz w:val="22"/>
          <w:szCs w:val="22"/>
        </w:rPr>
        <w:lastRenderedPageBreak/>
        <w:t>z przepisów prawa nie wszystkie mogły zostać przeniesione do decyzji o środowiskowych uwarunkowaniach.</w:t>
      </w:r>
    </w:p>
    <w:p w:rsidR="0054778F" w:rsidRPr="00896DB3" w:rsidRDefault="006978B5" w:rsidP="00EF0F29">
      <w:pPr>
        <w:autoSpaceDE w:val="0"/>
        <w:autoSpaceDN w:val="0"/>
        <w:adjustRightInd w:val="0"/>
        <w:spacing w:line="276" w:lineRule="auto"/>
        <w:rPr>
          <w:rFonts w:ascii="Arial" w:hAnsi="Arial" w:cs="Arial"/>
          <w:sz w:val="22"/>
          <w:szCs w:val="22"/>
        </w:rPr>
      </w:pPr>
      <w:r w:rsidRPr="00896DB3">
        <w:rPr>
          <w:rFonts w:ascii="Arial" w:hAnsi="Arial" w:cs="Arial"/>
          <w:sz w:val="22"/>
          <w:szCs w:val="22"/>
        </w:rPr>
        <w:t>Poniżej przytoczono warunki wynikające z opinii RZGW w Gliwicach z 21 czerwca 2022 r. i określono w jakim zakresie zostały uwzględnione w decyzji o środowiskowych uwarunkowaniach:</w:t>
      </w:r>
    </w:p>
    <w:p w:rsidR="0054778F" w:rsidRPr="00896DB3" w:rsidRDefault="006978B5" w:rsidP="00EA6F35">
      <w:pPr>
        <w:pStyle w:val="Akapitzlist"/>
        <w:numPr>
          <w:ilvl w:val="0"/>
          <w:numId w:val="28"/>
        </w:numPr>
        <w:autoSpaceDE w:val="0"/>
        <w:autoSpaceDN w:val="0"/>
        <w:adjustRightInd w:val="0"/>
        <w:spacing w:after="120"/>
        <w:ind w:left="283" w:hanging="357"/>
        <w:contextualSpacing w:val="0"/>
        <w:rPr>
          <w:rFonts w:ascii="Arial" w:hAnsi="Arial" w:cs="Arial"/>
        </w:rPr>
      </w:pPr>
      <w:r w:rsidRPr="00896DB3">
        <w:rPr>
          <w:rFonts w:ascii="Arial" w:hAnsi="Arial" w:cs="Arial"/>
        </w:rPr>
        <w:t>W obrębie planowanej inwestycji prace wykonywać przy użyciu sprawnego technicznie sprzętu, eksploatowanego i konserwowanego w sposób prawidłowy, który zapewni zabezpieczenie środowiska wodno-gruntowego przed wyciekami paliw i płynów technicznych.</w:t>
      </w:r>
    </w:p>
    <w:p w:rsidR="0054778F" w:rsidRPr="00896DB3" w:rsidRDefault="006978B5" w:rsidP="00A451BA">
      <w:pPr>
        <w:pStyle w:val="Akapitzlist"/>
        <w:autoSpaceDE w:val="0"/>
        <w:autoSpaceDN w:val="0"/>
        <w:adjustRightInd w:val="0"/>
        <w:spacing w:after="120"/>
        <w:ind w:left="284"/>
        <w:contextualSpacing w:val="0"/>
        <w:rPr>
          <w:rFonts w:ascii="Arial" w:hAnsi="Arial" w:cs="Arial"/>
        </w:rPr>
      </w:pPr>
      <w:r w:rsidRPr="00896DB3">
        <w:rPr>
          <w:rFonts w:ascii="Arial" w:hAnsi="Arial" w:cs="Arial"/>
        </w:rPr>
        <w:t>Warunek ten nie został uwzględniony gdyż obowiązek ten wynika z § 57 rozporządzenia Ministra Pracy i Polityki Socjalnej z dnia 26 września 1997 r. w sprawie ogólnych przepisów bezpieczeństwa i higieny pracy.</w:t>
      </w:r>
    </w:p>
    <w:p w:rsidR="0054778F" w:rsidRPr="00896DB3" w:rsidRDefault="006978B5" w:rsidP="00EA6F35">
      <w:pPr>
        <w:pStyle w:val="Akapitzlist"/>
        <w:numPr>
          <w:ilvl w:val="0"/>
          <w:numId w:val="28"/>
        </w:numPr>
        <w:autoSpaceDE w:val="0"/>
        <w:autoSpaceDN w:val="0"/>
        <w:adjustRightInd w:val="0"/>
        <w:spacing w:after="0"/>
        <w:ind w:left="284"/>
        <w:rPr>
          <w:rFonts w:ascii="Arial" w:hAnsi="Arial" w:cs="Arial"/>
        </w:rPr>
      </w:pPr>
      <w:r w:rsidRPr="00896DB3">
        <w:rPr>
          <w:rFonts w:ascii="Arial" w:hAnsi="Arial" w:cs="Arial"/>
        </w:rPr>
        <w:t>Nie dopuścić do zanieczyszczenia terenu substancjami chemicznymi mogącymi przenikać do wód powierzchniowych oraz do gruntu (wód podziemnych).</w:t>
      </w:r>
    </w:p>
    <w:p w:rsidR="0054778F" w:rsidRPr="00896DB3" w:rsidRDefault="006978B5" w:rsidP="00EA6F35">
      <w:pPr>
        <w:pStyle w:val="Akapitzlist"/>
        <w:numPr>
          <w:ilvl w:val="0"/>
          <w:numId w:val="28"/>
        </w:numPr>
        <w:autoSpaceDE w:val="0"/>
        <w:autoSpaceDN w:val="0"/>
        <w:adjustRightInd w:val="0"/>
        <w:spacing w:after="120"/>
        <w:ind w:left="283" w:hanging="357"/>
        <w:contextualSpacing w:val="0"/>
        <w:rPr>
          <w:rFonts w:ascii="Arial" w:hAnsi="Arial" w:cs="Arial"/>
        </w:rPr>
      </w:pPr>
      <w:r w:rsidRPr="00896DB3">
        <w:rPr>
          <w:rFonts w:ascii="Arial" w:hAnsi="Arial" w:cs="Arial"/>
        </w:rPr>
        <w:t>W przypadku przedostania się zanieczyszczeń do gruntu lub wód należy bezzwłocznie podjąć działania zmierzające do usunięcia skutków i przyczyn awarii (ewentualne wycieki należy natychmiast usuwać).</w:t>
      </w:r>
    </w:p>
    <w:p w:rsidR="0054778F" w:rsidRPr="00896DB3" w:rsidRDefault="006978B5" w:rsidP="00EF0F29">
      <w:pPr>
        <w:pStyle w:val="Akapitzlist"/>
        <w:autoSpaceDE w:val="0"/>
        <w:autoSpaceDN w:val="0"/>
        <w:adjustRightInd w:val="0"/>
        <w:spacing w:after="120"/>
        <w:ind w:left="284"/>
        <w:contextualSpacing w:val="0"/>
        <w:rPr>
          <w:rFonts w:ascii="Arial" w:hAnsi="Arial" w:cs="Arial"/>
        </w:rPr>
      </w:pPr>
      <w:r w:rsidRPr="00896DB3">
        <w:rPr>
          <w:rFonts w:ascii="Arial" w:hAnsi="Arial" w:cs="Arial"/>
        </w:rPr>
        <w:t>W decyzji doszczegółowiono warunki nr 2 i 3 określając wytyczne dla lokalizacji miejsc postoju maszyn i sprzętu oraz magazynowania materiałów pędnych, substancji chemicznych i odpadów niebezpiecznych oraz nakładając obowiązek wyposażenia terenu budowy w sorbenty do neutralizacji wycieków, które mogłyby się pojawić w przypadku awarii sprzętu (warunek II.11). Obowiązek usunięcia skutków i przyczyn awarii ciąży na prowadzącym budowę na podstawie przepisów prawa i nie ma podstawy nakładania tego w decyzji o środowiskowych uwarunkowaniach.</w:t>
      </w:r>
    </w:p>
    <w:p w:rsidR="0054778F" w:rsidRPr="00896DB3" w:rsidRDefault="006978B5" w:rsidP="00EA6F35">
      <w:pPr>
        <w:pStyle w:val="Akapitzlist"/>
        <w:numPr>
          <w:ilvl w:val="0"/>
          <w:numId w:val="28"/>
        </w:numPr>
        <w:autoSpaceDE w:val="0"/>
        <w:autoSpaceDN w:val="0"/>
        <w:adjustRightInd w:val="0"/>
        <w:spacing w:after="0"/>
        <w:ind w:left="284"/>
        <w:rPr>
          <w:rFonts w:ascii="Arial" w:hAnsi="Arial" w:cs="Arial"/>
        </w:rPr>
      </w:pPr>
      <w:r w:rsidRPr="00896DB3">
        <w:rPr>
          <w:rFonts w:ascii="Arial" w:hAnsi="Arial" w:cs="Arial"/>
        </w:rPr>
        <w:t>Zanieczyszczony sorbent substancjami ropopochodnymi w wyniku zaistniałego zdarzenia nagłego (np. wycieki oleju napędowego, smarów, paliw ze środków transportowych) w skutek awarii, należy wybrać, odpowiednio składować i przekazać do unieszkodliwiania uprawnionym podmiotom.</w:t>
      </w:r>
    </w:p>
    <w:p w:rsidR="0054778F" w:rsidRPr="00896DB3" w:rsidRDefault="006978B5" w:rsidP="00EA6F35">
      <w:pPr>
        <w:pStyle w:val="Akapitzlist"/>
        <w:numPr>
          <w:ilvl w:val="0"/>
          <w:numId w:val="28"/>
        </w:numPr>
        <w:autoSpaceDE w:val="0"/>
        <w:autoSpaceDN w:val="0"/>
        <w:adjustRightInd w:val="0"/>
        <w:spacing w:after="120"/>
        <w:ind w:left="283" w:hanging="357"/>
        <w:contextualSpacing w:val="0"/>
        <w:rPr>
          <w:rFonts w:ascii="Arial" w:hAnsi="Arial" w:cs="Arial"/>
        </w:rPr>
      </w:pPr>
      <w:r w:rsidRPr="00896DB3">
        <w:rPr>
          <w:rFonts w:ascii="Arial" w:hAnsi="Arial" w:cs="Arial"/>
        </w:rPr>
        <w:t>Prace prowadzić z należytą starannością, by nie doszło do zanieczyszczenia rowów melioracyjnych.</w:t>
      </w:r>
    </w:p>
    <w:p w:rsidR="0054778F" w:rsidRPr="00896DB3" w:rsidRDefault="006978B5" w:rsidP="00EF0F29">
      <w:pPr>
        <w:pStyle w:val="Akapitzlist"/>
        <w:autoSpaceDE w:val="0"/>
        <w:autoSpaceDN w:val="0"/>
        <w:adjustRightInd w:val="0"/>
        <w:spacing w:after="120"/>
        <w:ind w:left="284"/>
        <w:contextualSpacing w:val="0"/>
        <w:rPr>
          <w:rFonts w:ascii="Arial" w:hAnsi="Arial" w:cs="Arial"/>
        </w:rPr>
      </w:pPr>
      <w:r w:rsidRPr="00896DB3">
        <w:rPr>
          <w:rFonts w:ascii="Arial" w:hAnsi="Arial" w:cs="Arial"/>
        </w:rPr>
        <w:t>Warunki nr 4 i nr 5 nie zostały uwzględnione gdyż dotyczą postępowania z odpadami, które jest uregulowane w ustawie z 14 grudnia 2012 r. o odpadach (t.j. Dz. U. z 2022 poz. 699) i w aktach wykonawczych do ustawy, z kolei dobrą praktyką w budownictwie jest prowadzenie prac ze starannością i unikanie zanieczyszczania środowiska.</w:t>
      </w:r>
    </w:p>
    <w:p w:rsidR="0054778F" w:rsidRPr="00896DB3" w:rsidRDefault="006978B5" w:rsidP="00EA6F35">
      <w:pPr>
        <w:pStyle w:val="Akapitzlist"/>
        <w:numPr>
          <w:ilvl w:val="0"/>
          <w:numId w:val="28"/>
        </w:numPr>
        <w:autoSpaceDE w:val="0"/>
        <w:autoSpaceDN w:val="0"/>
        <w:adjustRightInd w:val="0"/>
        <w:spacing w:after="120"/>
        <w:ind w:left="283" w:hanging="357"/>
        <w:contextualSpacing w:val="0"/>
        <w:rPr>
          <w:rFonts w:ascii="Arial" w:hAnsi="Arial" w:cs="Arial"/>
        </w:rPr>
      </w:pPr>
      <w:r w:rsidRPr="00896DB3">
        <w:rPr>
          <w:rFonts w:ascii="Arial" w:hAnsi="Arial" w:cs="Arial"/>
        </w:rPr>
        <w:t>Kolektory A i B oraz planowany do przebudowy rów RS powinny być zaprojektowane w sposób uwzględniający maksymalne przepływy wód opadowych.</w:t>
      </w:r>
    </w:p>
    <w:p w:rsidR="00A451BA" w:rsidRPr="00896DB3" w:rsidRDefault="006978B5" w:rsidP="00EA6F35">
      <w:pPr>
        <w:pStyle w:val="Akapitzlist"/>
        <w:numPr>
          <w:ilvl w:val="0"/>
          <w:numId w:val="28"/>
        </w:numPr>
        <w:autoSpaceDE w:val="0"/>
        <w:autoSpaceDN w:val="0"/>
        <w:adjustRightInd w:val="0"/>
        <w:spacing w:after="120"/>
        <w:ind w:left="283" w:hanging="357"/>
        <w:contextualSpacing w:val="0"/>
        <w:rPr>
          <w:rFonts w:ascii="Arial" w:hAnsi="Arial" w:cs="Arial"/>
        </w:rPr>
      </w:pPr>
      <w:r w:rsidRPr="00896DB3">
        <w:rPr>
          <w:rFonts w:ascii="Arial" w:hAnsi="Arial" w:cs="Arial"/>
        </w:rPr>
        <w:t>Działania obejmujące budowę/przebudowę urządzeń wodnych (tj. rowu RS oraz przepustów) powinny zapewnić swobodny przepływ wód oraz nie powodować podtopień, cofek, spiętrzeń.</w:t>
      </w:r>
    </w:p>
    <w:p w:rsidR="0054778F" w:rsidRPr="00896DB3" w:rsidRDefault="006978B5" w:rsidP="00EF0F29">
      <w:pPr>
        <w:autoSpaceDE w:val="0"/>
        <w:autoSpaceDN w:val="0"/>
        <w:adjustRightInd w:val="0"/>
        <w:spacing w:after="120" w:line="276" w:lineRule="auto"/>
        <w:ind w:left="284"/>
        <w:rPr>
          <w:rFonts w:ascii="Arial" w:hAnsi="Arial" w:cs="Arial"/>
          <w:sz w:val="22"/>
          <w:szCs w:val="22"/>
        </w:rPr>
      </w:pPr>
      <w:r w:rsidRPr="00896DB3">
        <w:rPr>
          <w:rFonts w:ascii="Arial" w:hAnsi="Arial" w:cs="Arial"/>
          <w:sz w:val="22"/>
          <w:szCs w:val="22"/>
        </w:rPr>
        <w:t>Warunków nr 6 i 7 nie uwzględniono gdyż są bardzo ogólne, poza tym w dokumentacji określono parametry projektowanych urządzeń wodnych i kolektorów (opisane zostały w charakterystyce przedsięwzięcia będącej załącznikiem do decyzji).</w:t>
      </w:r>
    </w:p>
    <w:p w:rsidR="0028488D" w:rsidRPr="00896DB3" w:rsidRDefault="006978B5" w:rsidP="00EA6F35">
      <w:pPr>
        <w:pStyle w:val="Akapitzlist"/>
        <w:numPr>
          <w:ilvl w:val="0"/>
          <w:numId w:val="28"/>
        </w:numPr>
        <w:autoSpaceDE w:val="0"/>
        <w:autoSpaceDN w:val="0"/>
        <w:adjustRightInd w:val="0"/>
        <w:spacing w:after="120"/>
        <w:ind w:left="283" w:hanging="357"/>
        <w:contextualSpacing w:val="0"/>
        <w:rPr>
          <w:rFonts w:ascii="Arial" w:hAnsi="Arial" w:cs="Arial"/>
        </w:rPr>
      </w:pPr>
      <w:r w:rsidRPr="00896DB3">
        <w:rPr>
          <w:rFonts w:ascii="Arial" w:hAnsi="Arial" w:cs="Arial"/>
        </w:rPr>
        <w:t>Rów melioracyjny będący w kolizji z kolektorem A po ułożeniu kanalizacji deszczowej odtworzyć do pierwotnych parametrów.</w:t>
      </w:r>
    </w:p>
    <w:p w:rsidR="00214287" w:rsidRPr="00896DB3" w:rsidRDefault="006978B5" w:rsidP="00EF0F29">
      <w:pPr>
        <w:pStyle w:val="Akapitzlist"/>
        <w:autoSpaceDE w:val="0"/>
        <w:autoSpaceDN w:val="0"/>
        <w:adjustRightInd w:val="0"/>
        <w:spacing w:after="120"/>
        <w:ind w:left="284"/>
        <w:contextualSpacing w:val="0"/>
        <w:rPr>
          <w:rFonts w:ascii="Arial" w:hAnsi="Arial" w:cs="Arial"/>
          <w:highlight w:val="yellow"/>
        </w:rPr>
      </w:pPr>
      <w:r w:rsidRPr="00896DB3">
        <w:rPr>
          <w:rFonts w:ascii="Arial" w:hAnsi="Arial" w:cs="Arial"/>
        </w:rPr>
        <w:lastRenderedPageBreak/>
        <w:t>Warunek uwzględniono w punkcie III.4. Warunek ten został nałożony z uwagi na to, że podczas wykonywania kolektora A zajdzie konieczność rozkopania istniejącego rowu melioracyjnego, który zbiera wyłącznie wody opadowe z okolicznych pól i kieruje je do potoku Cienka. Koryto rowu ma kształt naturalny i nie posiada umocnień. Rów będzie rozkopany na głębokość ułożenia kanalizacji, tj. od 2 do 3 m p.p.t., a po jej ułożeniu rów powinien zostać odtworzony do pierwotnych parametrów. Odtworzenie rowu jest istotne dla prawidłowego funkcjonowania odwodnienia okolicznych pól. Dodatkowo wskazano</w:t>
      </w:r>
      <w:r>
        <w:rPr>
          <w:rFonts w:ascii="Arial" w:hAnsi="Arial" w:cs="Arial"/>
        </w:rPr>
        <w:t>,</w:t>
      </w:r>
      <w:r w:rsidRPr="00896DB3">
        <w:rPr>
          <w:rFonts w:ascii="Arial" w:hAnsi="Arial" w:cs="Arial"/>
        </w:rPr>
        <w:t xml:space="preserve"> by studnie kanalizacyjne zlokalizować poza korytem rowu, tak by na etapie eksploatacji nie zachodziła konieczność ingerencji w koryto.</w:t>
      </w:r>
    </w:p>
    <w:p w:rsidR="0054778F" w:rsidRPr="00896DB3" w:rsidRDefault="006978B5" w:rsidP="00EA6F35">
      <w:pPr>
        <w:pStyle w:val="Akapitzlist"/>
        <w:numPr>
          <w:ilvl w:val="0"/>
          <w:numId w:val="28"/>
        </w:numPr>
        <w:autoSpaceDE w:val="0"/>
        <w:autoSpaceDN w:val="0"/>
        <w:adjustRightInd w:val="0"/>
        <w:spacing w:after="120"/>
        <w:ind w:left="283" w:hanging="357"/>
        <w:contextualSpacing w:val="0"/>
        <w:rPr>
          <w:rFonts w:ascii="Arial" w:hAnsi="Arial" w:cs="Arial"/>
        </w:rPr>
      </w:pPr>
      <w:r w:rsidRPr="00896DB3">
        <w:rPr>
          <w:rFonts w:ascii="Arial" w:hAnsi="Arial" w:cs="Arial"/>
        </w:rPr>
        <w:t>Zaplecze budowy zaopatrzyć w przenośne sanitariaty, a powstające ścieki bytowe wywozić przez uprawnione jednostki na oczyszczalnię ścieków.</w:t>
      </w:r>
    </w:p>
    <w:p w:rsidR="0054778F" w:rsidRPr="00896DB3" w:rsidRDefault="006978B5" w:rsidP="00EF0F29">
      <w:pPr>
        <w:pStyle w:val="Akapitzlist"/>
        <w:autoSpaceDE w:val="0"/>
        <w:autoSpaceDN w:val="0"/>
        <w:adjustRightInd w:val="0"/>
        <w:spacing w:after="120"/>
        <w:ind w:left="284"/>
        <w:contextualSpacing w:val="0"/>
        <w:rPr>
          <w:rFonts w:ascii="Arial" w:hAnsi="Arial" w:cs="Arial"/>
        </w:rPr>
      </w:pPr>
      <w:r w:rsidRPr="00896DB3">
        <w:rPr>
          <w:rFonts w:ascii="Arial" w:hAnsi="Arial" w:cs="Arial"/>
        </w:rPr>
        <w:t>Warunku nie uwzględniono, gdyż wynika z § 8 pkt 4 rozporządzenia z dnia 3 lutego 2003 r. w sprawie bezpieczeństwa i higieny pracy podczas wykonywania robót budowlanych oraz art. 5 ust. 1 pkt 2, 3a, 3b i art. 6 ustawy z dnia 13 września 1996 r. o utrzymaniu czystości i porządku w gminach.</w:t>
      </w:r>
    </w:p>
    <w:p w:rsidR="0054778F" w:rsidRPr="00896DB3" w:rsidRDefault="006978B5" w:rsidP="00EA6F35">
      <w:pPr>
        <w:pStyle w:val="Akapitzlist"/>
        <w:numPr>
          <w:ilvl w:val="0"/>
          <w:numId w:val="28"/>
        </w:numPr>
        <w:autoSpaceDE w:val="0"/>
        <w:autoSpaceDN w:val="0"/>
        <w:adjustRightInd w:val="0"/>
        <w:spacing w:after="0"/>
        <w:ind w:left="284"/>
        <w:rPr>
          <w:rFonts w:ascii="Arial" w:hAnsi="Arial" w:cs="Arial"/>
        </w:rPr>
      </w:pPr>
      <w:r w:rsidRPr="00896DB3">
        <w:rPr>
          <w:rFonts w:ascii="Arial" w:hAnsi="Arial" w:cs="Arial"/>
        </w:rPr>
        <w:t>Ziemię z wykopów, gromadzić w wyznaczonych miejscach, w sposób uniemożliwiający ich wymywanie do rowów melioracyjnych na skutek odpływu wód opadowych.</w:t>
      </w:r>
    </w:p>
    <w:p w:rsidR="0054778F" w:rsidRPr="00896DB3" w:rsidRDefault="006978B5" w:rsidP="00EA6F35">
      <w:pPr>
        <w:pStyle w:val="Akapitzlist"/>
        <w:numPr>
          <w:ilvl w:val="0"/>
          <w:numId w:val="28"/>
        </w:numPr>
        <w:autoSpaceDE w:val="0"/>
        <w:autoSpaceDN w:val="0"/>
        <w:adjustRightInd w:val="0"/>
        <w:spacing w:after="120"/>
        <w:ind w:left="283" w:hanging="357"/>
        <w:contextualSpacing w:val="0"/>
        <w:rPr>
          <w:rFonts w:ascii="Arial" w:hAnsi="Arial" w:cs="Arial"/>
        </w:rPr>
      </w:pPr>
      <w:r w:rsidRPr="00896DB3">
        <w:rPr>
          <w:rFonts w:ascii="Arial" w:hAnsi="Arial" w:cs="Arial"/>
        </w:rPr>
        <w:t>Na każdym etapie inwestycji zapewnić właściwe gospodarowanie odpadami, gromadzić je selektywnie w wydzielonych i przystosowanych miejscach, w warunkach zabezpieczających przed przedostawaniem się do środowiska gruntowo-wodnego substancji szkodliwych oraz zapewnić ich regularny odbiór przez uprawnione podmioty.</w:t>
      </w:r>
    </w:p>
    <w:p w:rsidR="0054778F" w:rsidRPr="00896DB3" w:rsidRDefault="006978B5" w:rsidP="00EF0F29">
      <w:pPr>
        <w:autoSpaceDE w:val="0"/>
        <w:autoSpaceDN w:val="0"/>
        <w:adjustRightInd w:val="0"/>
        <w:spacing w:after="120" w:line="276" w:lineRule="auto"/>
        <w:ind w:left="284"/>
        <w:rPr>
          <w:rFonts w:ascii="Arial" w:hAnsi="Arial" w:cs="Arial"/>
          <w:sz w:val="22"/>
          <w:szCs w:val="22"/>
        </w:rPr>
      </w:pPr>
      <w:r w:rsidRPr="00896DB3">
        <w:rPr>
          <w:rFonts w:ascii="Arial" w:hAnsi="Arial" w:cs="Arial"/>
          <w:sz w:val="22"/>
          <w:szCs w:val="22"/>
        </w:rPr>
        <w:t>Warunków nr 10 i 11 nie uwzględniono gdyż są bardzo ogólne, nie wskazują żadnych konkretnych rozwiązań, ponadto kwestie postępowania z odpadami są uregulowane w ustawie z 14 grudnia 2012 r. o odpadach (t.j. Dz. U. z 2022 poz. 699) i w aktach wykonawczych do ustawy.</w:t>
      </w:r>
    </w:p>
    <w:p w:rsidR="0054778F" w:rsidRPr="00896DB3" w:rsidRDefault="006978B5" w:rsidP="00EA6F35">
      <w:pPr>
        <w:pStyle w:val="Akapitzlist"/>
        <w:numPr>
          <w:ilvl w:val="0"/>
          <w:numId w:val="28"/>
        </w:numPr>
        <w:autoSpaceDE w:val="0"/>
        <w:autoSpaceDN w:val="0"/>
        <w:adjustRightInd w:val="0"/>
        <w:spacing w:after="120"/>
        <w:ind w:left="283" w:hanging="357"/>
        <w:contextualSpacing w:val="0"/>
        <w:rPr>
          <w:rFonts w:ascii="Arial" w:hAnsi="Arial" w:cs="Arial"/>
        </w:rPr>
      </w:pPr>
      <w:r w:rsidRPr="00896DB3">
        <w:rPr>
          <w:rFonts w:ascii="Arial" w:hAnsi="Arial" w:cs="Arial"/>
        </w:rPr>
        <w:t>Wody opadowe i roztopowe na etapie realizacji inwestycji odprowadzać w sposób niepowodujących zalewania terenów przyległych.</w:t>
      </w:r>
    </w:p>
    <w:p w:rsidR="0054778F" w:rsidRPr="00896DB3" w:rsidRDefault="006978B5" w:rsidP="00EF0F29">
      <w:pPr>
        <w:pStyle w:val="Akapitzlist"/>
        <w:autoSpaceDE w:val="0"/>
        <w:autoSpaceDN w:val="0"/>
        <w:adjustRightInd w:val="0"/>
        <w:spacing w:after="120"/>
        <w:ind w:left="284"/>
        <w:contextualSpacing w:val="0"/>
        <w:rPr>
          <w:rFonts w:ascii="Arial" w:hAnsi="Arial" w:cs="Arial"/>
        </w:rPr>
      </w:pPr>
      <w:r w:rsidRPr="00896DB3">
        <w:rPr>
          <w:rFonts w:ascii="Arial" w:hAnsi="Arial" w:cs="Arial"/>
        </w:rPr>
        <w:t xml:space="preserve">Warunku nie uwzględniono gdyż nie ma w nim żadnych konkretnych zaleceń, ponadto obowiązek ten wynika z art. 75 ustawy Prawo ochrony środowiska (t.j. </w:t>
      </w:r>
      <w:hyperlink r:id="rId9" w:anchor="/act/16901353/2369744?keyword=prawo%20ochrony%20%C5%9Brodowiska&amp;cm=SFIRST" w:history="1">
        <w:proofErr w:type="spellStart"/>
        <w:r w:rsidRPr="00896DB3">
          <w:rPr>
            <w:rFonts w:ascii="Arial" w:hAnsi="Arial" w:cs="Arial"/>
          </w:rPr>
          <w:t>Dz.U</w:t>
        </w:r>
        <w:proofErr w:type="spellEnd"/>
        <w:r w:rsidRPr="00896DB3">
          <w:rPr>
            <w:rFonts w:ascii="Arial" w:hAnsi="Arial" w:cs="Arial"/>
          </w:rPr>
          <w:t xml:space="preserve">. z 2021 poz. </w:t>
        </w:r>
      </w:hyperlink>
      <w:r w:rsidRPr="00896DB3">
        <w:rPr>
          <w:rFonts w:ascii="Arial" w:hAnsi="Arial" w:cs="Arial"/>
        </w:rPr>
        <w:t>1973 ze zm.) - dalej POŚ: „W trakcie prac budowlanych inwestor realizujący przedsięwzięcie jest obowiązany uwzględnić ochronę środowiska na obszarze prowadzenia prac, a w szczególności ochronę gleby, zieleni, naturalnego ukształtowania terenu i stosunków wodnych”.</w:t>
      </w:r>
    </w:p>
    <w:p w:rsidR="0054778F" w:rsidRPr="00896DB3" w:rsidRDefault="006978B5" w:rsidP="00EA6F35">
      <w:pPr>
        <w:pStyle w:val="Akapitzlist"/>
        <w:numPr>
          <w:ilvl w:val="0"/>
          <w:numId w:val="28"/>
        </w:numPr>
        <w:autoSpaceDE w:val="0"/>
        <w:autoSpaceDN w:val="0"/>
        <w:adjustRightInd w:val="0"/>
        <w:spacing w:after="120"/>
        <w:ind w:left="283" w:hanging="357"/>
        <w:contextualSpacing w:val="0"/>
        <w:rPr>
          <w:rFonts w:ascii="Arial" w:hAnsi="Arial" w:cs="Arial"/>
        </w:rPr>
      </w:pPr>
      <w:r w:rsidRPr="00896DB3">
        <w:rPr>
          <w:rFonts w:ascii="Arial" w:hAnsi="Arial" w:cs="Arial"/>
        </w:rPr>
        <w:t>Odprowadzane na etapie realizacji inwestycji wody opadowe i roztopowe powinny spełniać wymogi określone w Rozporządzeniu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(Dz.U.2019.1311).</w:t>
      </w:r>
    </w:p>
    <w:p w:rsidR="0054778F" w:rsidRPr="00896DB3" w:rsidRDefault="006978B5" w:rsidP="00EF0F29">
      <w:pPr>
        <w:pStyle w:val="Akapitzlist"/>
        <w:autoSpaceDE w:val="0"/>
        <w:autoSpaceDN w:val="0"/>
        <w:adjustRightInd w:val="0"/>
        <w:spacing w:after="120"/>
        <w:ind w:left="284"/>
        <w:contextualSpacing w:val="0"/>
        <w:rPr>
          <w:rFonts w:ascii="Arial" w:hAnsi="Arial" w:cs="Arial"/>
        </w:rPr>
      </w:pPr>
      <w:r w:rsidRPr="00896DB3">
        <w:rPr>
          <w:rFonts w:ascii="Arial" w:hAnsi="Arial" w:cs="Arial"/>
        </w:rPr>
        <w:t>Warunku nie wprowadzono gdyż wynika z przepisów prawa.</w:t>
      </w:r>
    </w:p>
    <w:p w:rsidR="0054778F" w:rsidRPr="00896DB3" w:rsidRDefault="006978B5" w:rsidP="00EA6F35">
      <w:pPr>
        <w:pStyle w:val="Akapitzlist"/>
        <w:numPr>
          <w:ilvl w:val="0"/>
          <w:numId w:val="28"/>
        </w:numPr>
        <w:autoSpaceDE w:val="0"/>
        <w:autoSpaceDN w:val="0"/>
        <w:adjustRightInd w:val="0"/>
        <w:spacing w:after="120"/>
        <w:ind w:left="283" w:hanging="357"/>
        <w:contextualSpacing w:val="0"/>
        <w:rPr>
          <w:rFonts w:ascii="Arial" w:hAnsi="Arial" w:cs="Arial"/>
        </w:rPr>
      </w:pPr>
      <w:r w:rsidRPr="00896DB3">
        <w:rPr>
          <w:rFonts w:ascii="Arial" w:hAnsi="Arial" w:cs="Arial"/>
        </w:rPr>
        <w:t>Wody opadowe i roztopowe odprowadzane kanalizacją deszczową podczyszczać w osadnikach zintegrowanych z separatorami substancji ropopochodnych.</w:t>
      </w:r>
    </w:p>
    <w:p w:rsidR="0054778F" w:rsidRPr="00896DB3" w:rsidRDefault="006978B5" w:rsidP="00EF0F29">
      <w:pPr>
        <w:pStyle w:val="Akapitzlist"/>
        <w:autoSpaceDE w:val="0"/>
        <w:autoSpaceDN w:val="0"/>
        <w:adjustRightInd w:val="0"/>
        <w:spacing w:after="120"/>
        <w:ind w:left="284"/>
        <w:contextualSpacing w:val="0"/>
        <w:rPr>
          <w:rFonts w:ascii="Arial" w:hAnsi="Arial" w:cs="Arial"/>
        </w:rPr>
      </w:pPr>
      <w:r w:rsidRPr="00896DB3">
        <w:rPr>
          <w:rFonts w:ascii="Arial" w:hAnsi="Arial" w:cs="Arial"/>
        </w:rPr>
        <w:t>Warunku nie uwzględniono gdyż rozwiązanie to wynika z zakresu przedsięwzięcia i zostało uwzględnione w charakterystyce przedsięwzięcia.</w:t>
      </w:r>
    </w:p>
    <w:p w:rsidR="0054778F" w:rsidRPr="00896DB3" w:rsidRDefault="006978B5" w:rsidP="00EA6F35">
      <w:pPr>
        <w:pStyle w:val="Akapitzlist"/>
        <w:numPr>
          <w:ilvl w:val="0"/>
          <w:numId w:val="28"/>
        </w:numPr>
        <w:autoSpaceDE w:val="0"/>
        <w:autoSpaceDN w:val="0"/>
        <w:adjustRightInd w:val="0"/>
        <w:spacing w:after="120"/>
        <w:ind w:left="283" w:hanging="357"/>
        <w:contextualSpacing w:val="0"/>
        <w:rPr>
          <w:rFonts w:ascii="Arial" w:hAnsi="Arial" w:cs="Arial"/>
        </w:rPr>
      </w:pPr>
      <w:r w:rsidRPr="00896DB3">
        <w:rPr>
          <w:rFonts w:ascii="Arial" w:hAnsi="Arial" w:cs="Arial"/>
        </w:rPr>
        <w:lastRenderedPageBreak/>
        <w:t>Wody opadowe przed zrzutem do końcowego odbiornika - cieku Kłodnica - retencjonować w zbiornikach przeciwpowodziowych.</w:t>
      </w:r>
    </w:p>
    <w:p w:rsidR="0054778F" w:rsidRPr="00896DB3" w:rsidRDefault="006978B5" w:rsidP="00EF0F29">
      <w:pPr>
        <w:pStyle w:val="Akapitzlist"/>
        <w:autoSpaceDE w:val="0"/>
        <w:autoSpaceDN w:val="0"/>
        <w:adjustRightInd w:val="0"/>
        <w:spacing w:after="120"/>
        <w:ind w:left="284"/>
        <w:contextualSpacing w:val="0"/>
        <w:rPr>
          <w:rFonts w:ascii="Arial" w:hAnsi="Arial" w:cs="Arial"/>
          <w:highlight w:val="green"/>
        </w:rPr>
      </w:pPr>
      <w:r w:rsidRPr="00896DB3">
        <w:rPr>
          <w:rFonts w:ascii="Arial" w:hAnsi="Arial" w:cs="Arial"/>
        </w:rPr>
        <w:t>Warunku nie uwzględniono. Celem przedsięwzięcia jest retencjonowanie wód opadowych i roztopowych przed odprowadzeniem do kanalizacji deszczowej i dalej do cieku Kłodnica. W warunku tym nie wprowadzono żadnych konkretnych wytycznych co to tego procesu dlatego informacja na ten temat znajduje się w charakterystyce przedsięwzięcia.</w:t>
      </w:r>
    </w:p>
    <w:p w:rsidR="0054778F" w:rsidRPr="00896DB3" w:rsidRDefault="006978B5" w:rsidP="00EA6F35">
      <w:pPr>
        <w:pStyle w:val="Akapitzlist"/>
        <w:numPr>
          <w:ilvl w:val="0"/>
          <w:numId w:val="28"/>
        </w:numPr>
        <w:autoSpaceDE w:val="0"/>
        <w:autoSpaceDN w:val="0"/>
        <w:adjustRightInd w:val="0"/>
        <w:spacing w:after="120"/>
        <w:ind w:left="283" w:hanging="357"/>
        <w:contextualSpacing w:val="0"/>
        <w:rPr>
          <w:rFonts w:ascii="Arial" w:hAnsi="Arial" w:cs="Arial"/>
        </w:rPr>
      </w:pPr>
      <w:r w:rsidRPr="00896DB3">
        <w:rPr>
          <w:rFonts w:ascii="Arial" w:hAnsi="Arial" w:cs="Arial"/>
        </w:rPr>
        <w:t>Urządzenia służące do odprowadzania oraz podczyszczania wód deszczowych regularnie czyścic oraz sprawdzać ich stan techniczny.</w:t>
      </w:r>
    </w:p>
    <w:p w:rsidR="0054778F" w:rsidRPr="00896DB3" w:rsidRDefault="006978B5" w:rsidP="00EF0F29">
      <w:pPr>
        <w:pStyle w:val="Akapitzlist"/>
        <w:autoSpaceDE w:val="0"/>
        <w:autoSpaceDN w:val="0"/>
        <w:adjustRightInd w:val="0"/>
        <w:spacing w:after="120"/>
        <w:ind w:left="284"/>
        <w:contextualSpacing w:val="0"/>
        <w:rPr>
          <w:rFonts w:ascii="Arial" w:hAnsi="Arial" w:cs="Arial"/>
        </w:rPr>
      </w:pPr>
      <w:r w:rsidRPr="00896DB3">
        <w:rPr>
          <w:rFonts w:ascii="Arial" w:hAnsi="Arial" w:cs="Arial"/>
        </w:rPr>
        <w:t>Warunku nie uwzględniono gdyż zgodnie z art. 3 POŚ przez eksploatację instalacji lub urządzenia rozumie się użytkowanie instalacji lub urządzenia oraz utrzymywanie ich w sprawności. W związku z powyższym obowiązek czyszczenia i sprawdzania stanu technicznego urządzeń służących do odprowadzania oraz podczyszczania wód deszczowych wynika wprost z przepisów prawa.</w:t>
      </w:r>
    </w:p>
    <w:p w:rsidR="0054778F" w:rsidRPr="00896DB3" w:rsidRDefault="006978B5" w:rsidP="00EA6F35">
      <w:pPr>
        <w:pStyle w:val="Akapitzlist"/>
        <w:numPr>
          <w:ilvl w:val="0"/>
          <w:numId w:val="28"/>
        </w:numPr>
        <w:autoSpaceDE w:val="0"/>
        <w:autoSpaceDN w:val="0"/>
        <w:adjustRightInd w:val="0"/>
        <w:spacing w:after="0"/>
        <w:ind w:left="283" w:hanging="357"/>
        <w:contextualSpacing w:val="0"/>
        <w:rPr>
          <w:rFonts w:ascii="Arial" w:hAnsi="Arial" w:cs="Arial"/>
        </w:rPr>
      </w:pPr>
      <w:r w:rsidRPr="00896DB3">
        <w:rPr>
          <w:rFonts w:ascii="Arial" w:hAnsi="Arial" w:cs="Arial"/>
        </w:rPr>
        <w:t>Zastosować rozwiązania technologiczne oraz materiały o odpowiedniej jakości, spełniające wymogi ochrony środowiska, które nie wpływają na pogorszenie stanu środowiska wodnego.</w:t>
      </w:r>
    </w:p>
    <w:p w:rsidR="00EA4D41" w:rsidRPr="00896DB3" w:rsidRDefault="006978B5" w:rsidP="00EA6F35">
      <w:pPr>
        <w:pStyle w:val="Akapitzlist"/>
        <w:numPr>
          <w:ilvl w:val="0"/>
          <w:numId w:val="28"/>
        </w:numPr>
        <w:autoSpaceDE w:val="0"/>
        <w:autoSpaceDN w:val="0"/>
        <w:adjustRightInd w:val="0"/>
        <w:spacing w:after="120"/>
        <w:ind w:left="283" w:hanging="357"/>
        <w:contextualSpacing w:val="0"/>
        <w:rPr>
          <w:rFonts w:ascii="Arial" w:hAnsi="Arial" w:cs="Arial"/>
        </w:rPr>
      </w:pPr>
      <w:r w:rsidRPr="00896DB3">
        <w:rPr>
          <w:rFonts w:ascii="Arial" w:hAnsi="Arial" w:cs="Arial"/>
        </w:rPr>
        <w:t>Po zakończeniu inwestycji uporządkować teren w granicach przedsięwzięcia.</w:t>
      </w:r>
    </w:p>
    <w:p w:rsidR="003B3A33" w:rsidRPr="00896DB3" w:rsidRDefault="006978B5" w:rsidP="00EF0F29">
      <w:pPr>
        <w:autoSpaceDE w:val="0"/>
        <w:autoSpaceDN w:val="0"/>
        <w:adjustRightInd w:val="0"/>
        <w:spacing w:after="120" w:line="276" w:lineRule="auto"/>
        <w:ind w:left="284"/>
        <w:rPr>
          <w:rFonts w:ascii="Arial" w:hAnsi="Arial" w:cs="Arial"/>
          <w:sz w:val="22"/>
          <w:szCs w:val="22"/>
        </w:rPr>
      </w:pPr>
      <w:r w:rsidRPr="00896DB3">
        <w:rPr>
          <w:rFonts w:ascii="Arial" w:hAnsi="Arial" w:cs="Arial"/>
          <w:sz w:val="22"/>
          <w:szCs w:val="22"/>
        </w:rPr>
        <w:t>Warunków nr 17 i 18 nie uwzględniono gdyż obowiązki te wynikają ustawy z dnia 7 lipca 1994 r. Prawo budowlane (Dz. U. z 2021 r. poz. 2351 ze zm.).</w:t>
      </w:r>
    </w:p>
    <w:p w:rsidR="00F30DA6" w:rsidRPr="00896DB3" w:rsidRDefault="006978B5" w:rsidP="00F30DA6">
      <w:pPr>
        <w:spacing w:after="120" w:line="276" w:lineRule="auto"/>
        <w:rPr>
          <w:rFonts w:ascii="Arial" w:hAnsi="Arial" w:cs="Arial"/>
          <w:sz w:val="22"/>
          <w:szCs w:val="22"/>
        </w:rPr>
      </w:pPr>
      <w:r w:rsidRPr="00896DB3">
        <w:rPr>
          <w:rFonts w:ascii="Arial" w:hAnsi="Arial" w:cs="Arial"/>
          <w:kern w:val="1"/>
          <w:sz w:val="22"/>
          <w:szCs w:val="22"/>
        </w:rPr>
        <w:t xml:space="preserve">Zgodnie z art. 80 ust. 2 ustawy oos, właściwy organ wydaje decyzję o środowiskowych uwarunkowaniach po stwierdzeniu zgodności lokalizacji przedsięwzięcia z ustaleniami miejscowego planu zagospodarowania przestrzennego – dalej mpzp, jeżeli plan ten został uchwalony. Nie dotyczy to decyzji o środowiskowych uwarunkowaniach wydawanej dla inwestycji realizowanych na podstawie specustawy przeciwpowodziowej. Wobec powyższego zbadania zgodności lokalizacji z zapisami mpzp wymaga tylko budowa zbiornika retencyjnego „PSZCZYŃSKA”, kolektorów kanalizacji deszczowej oraz </w:t>
      </w:r>
      <w:r w:rsidRPr="00125836">
        <w:rPr>
          <w:rFonts w:ascii="Arial" w:hAnsi="Arial" w:cs="Arial"/>
          <w:kern w:val="1"/>
          <w:sz w:val="22"/>
          <w:szCs w:val="22"/>
        </w:rPr>
        <w:t>przebudowa rowu.</w:t>
      </w:r>
    </w:p>
    <w:p w:rsidR="00EF7713" w:rsidRPr="00896DB3" w:rsidRDefault="006978B5" w:rsidP="00EA6F35">
      <w:pPr>
        <w:pStyle w:val="Akapitzlist"/>
        <w:numPr>
          <w:ilvl w:val="0"/>
          <w:numId w:val="37"/>
        </w:numPr>
        <w:spacing w:after="120"/>
        <w:ind w:left="284" w:hanging="284"/>
        <w:contextualSpacing w:val="0"/>
        <w:rPr>
          <w:rFonts w:ascii="Arial" w:hAnsi="Arial" w:cs="Arial"/>
        </w:rPr>
      </w:pPr>
      <w:r w:rsidRPr="00896DB3">
        <w:rPr>
          <w:rFonts w:ascii="Arial" w:hAnsi="Arial" w:cs="Arial"/>
        </w:rPr>
        <w:t xml:space="preserve">Zbiornik retencyjny „PSZCZYŃSKA”, czyli urządzenie infrastruktury technicznej związane z odprowadzaniem wód opadowych i roztopowych, zlokalizowany </w:t>
      </w:r>
      <w:r w:rsidRPr="00896DB3">
        <w:rPr>
          <w:rFonts w:ascii="Arial" w:eastAsiaTheme="minorHAnsi" w:hAnsi="Arial" w:cs="Arial"/>
        </w:rPr>
        <w:t xml:space="preserve">będzie na terenie </w:t>
      </w:r>
      <w:r w:rsidRPr="00896DB3">
        <w:rPr>
          <w:rFonts w:ascii="Arial" w:eastAsia="Times New Roman" w:hAnsi="Arial" w:cs="Arial"/>
        </w:rPr>
        <w:t>objętym</w:t>
      </w:r>
      <w:r w:rsidRPr="00896DB3">
        <w:rPr>
          <w:rFonts w:ascii="Arial" w:hAnsi="Arial" w:cs="Arial"/>
        </w:rPr>
        <w:t xml:space="preserve"> mpzp miasta Gliwice dla terenu obejmującego dzielnicę przemysłowo-składową położoną pomiędzy planowaną obwodnicą, a autostradą A-4 i projektowaną autostradą </w:t>
      </w:r>
      <w:r w:rsidRPr="00896DB3">
        <w:rPr>
          <w:rFonts w:ascii="Arial" w:hAnsi="Arial" w:cs="Arial"/>
        </w:rPr>
        <w:br/>
        <w:t xml:space="preserve">A-1 zatwierdzonym Uchwałą Rady Miejskiej w Gliwicach nr XLVII/1216/2006 </w:t>
      </w:r>
      <w:r w:rsidRPr="00896DB3">
        <w:rPr>
          <w:rFonts w:ascii="Arial" w:hAnsi="Arial" w:cs="Arial"/>
        </w:rPr>
        <w:br/>
        <w:t>z 26 października 2006 r. Przedsięwzięcie realizowane będzie na terenie oznaczonym symbolem 4UP – tereny komercyjno – produkcyjne. Zgodnie z zapisami mpzp na terenie oznaczonym tym symbolem można realizować urządzenia infrastruktury technicznej.</w:t>
      </w:r>
    </w:p>
    <w:p w:rsidR="00DA3B41" w:rsidRPr="00896DB3" w:rsidRDefault="006978B5" w:rsidP="00EA6F35">
      <w:pPr>
        <w:pStyle w:val="Akapitzlist"/>
        <w:numPr>
          <w:ilvl w:val="0"/>
          <w:numId w:val="37"/>
        </w:numPr>
        <w:ind w:left="284" w:hanging="284"/>
        <w:rPr>
          <w:rFonts w:ascii="Arial" w:hAnsi="Arial" w:cs="Arial"/>
        </w:rPr>
      </w:pPr>
      <w:r w:rsidRPr="00896DB3">
        <w:rPr>
          <w:rFonts w:ascii="Arial" w:hAnsi="Arial" w:cs="Arial"/>
        </w:rPr>
        <w:t>Kolektor A sieci kanalizacji deszczowej grawitacyjny zlokalizowany będzie w granicach następujących mpzp:</w:t>
      </w:r>
    </w:p>
    <w:p w:rsidR="00DA3B41" w:rsidRPr="00896DB3" w:rsidRDefault="006978B5" w:rsidP="00EA6F35">
      <w:pPr>
        <w:pStyle w:val="Akapitzlist"/>
        <w:numPr>
          <w:ilvl w:val="0"/>
          <w:numId w:val="35"/>
        </w:numPr>
        <w:ind w:left="709" w:hanging="426"/>
        <w:rPr>
          <w:rFonts w:ascii="Arial" w:hAnsi="Arial" w:cs="Arial"/>
        </w:rPr>
      </w:pPr>
      <w:r w:rsidRPr="00896DB3">
        <w:rPr>
          <w:rFonts w:ascii="Arial" w:hAnsi="Arial" w:cs="Arial"/>
        </w:rPr>
        <w:t>mpzp miasta Gliwice dla dzielnicy Ligota Zabrska oraz dzielnicy przemysłowo-składowej położonej pomiędzy ul. Pszczyńską i ul. Bojkowską zatwierdzonego Uchwałą Rady Miejskiej w Gliwicach nr XLVII/1217/2006 z 26 października 2006 r.</w:t>
      </w:r>
    </w:p>
    <w:p w:rsidR="00DA3B41" w:rsidRPr="00896DB3" w:rsidRDefault="006978B5" w:rsidP="00EA6F35">
      <w:pPr>
        <w:pStyle w:val="Akapitzlist"/>
        <w:numPr>
          <w:ilvl w:val="0"/>
          <w:numId w:val="35"/>
        </w:numPr>
        <w:ind w:left="709" w:hanging="426"/>
        <w:rPr>
          <w:rFonts w:ascii="Arial" w:hAnsi="Arial" w:cs="Arial"/>
        </w:rPr>
      </w:pPr>
      <w:r w:rsidRPr="00896DB3">
        <w:rPr>
          <w:rFonts w:ascii="Arial" w:hAnsi="Arial" w:cs="Arial"/>
        </w:rPr>
        <w:t xml:space="preserve">mpzp miasta Gliwice dla obszaru obejmującego dzielnice Sikornik i Trynek zatwierdzonego Uchwałą Rady Miejskiej w Gliwicach nr XXXV/1063/2010 </w:t>
      </w:r>
      <w:r w:rsidRPr="00896DB3">
        <w:rPr>
          <w:rFonts w:ascii="Arial" w:hAnsi="Arial" w:cs="Arial"/>
        </w:rPr>
        <w:br/>
        <w:t>z 10 czerwca 2010 r.,</w:t>
      </w:r>
    </w:p>
    <w:p w:rsidR="00E067FB" w:rsidRPr="00896DB3" w:rsidRDefault="006978B5" w:rsidP="00EA6F35">
      <w:pPr>
        <w:pStyle w:val="Akapitzlist"/>
        <w:numPr>
          <w:ilvl w:val="0"/>
          <w:numId w:val="35"/>
        </w:numPr>
        <w:ind w:left="709" w:hanging="426"/>
        <w:rPr>
          <w:rFonts w:ascii="Arial" w:hAnsi="Arial" w:cs="Arial"/>
        </w:rPr>
      </w:pPr>
      <w:r w:rsidRPr="00896DB3">
        <w:rPr>
          <w:rFonts w:ascii="Arial" w:hAnsi="Arial" w:cs="Arial"/>
        </w:rPr>
        <w:lastRenderedPageBreak/>
        <w:t xml:space="preserve">zmianą miejscowego planu ogólnego zagospodarowania przestrzennego miasta Gliwice zatwierdzonego Uchwałą Rady Miejskiej w Gliwicach nr XXIII/481/2000 </w:t>
      </w:r>
      <w:r w:rsidRPr="00896DB3">
        <w:rPr>
          <w:rFonts w:ascii="Arial" w:hAnsi="Arial" w:cs="Arial"/>
        </w:rPr>
        <w:br/>
        <w:t>z 16 listopada 2000 r.,</w:t>
      </w:r>
    </w:p>
    <w:p w:rsidR="00843424" w:rsidRPr="00896DB3" w:rsidRDefault="006978B5" w:rsidP="00EA6F35">
      <w:pPr>
        <w:pStyle w:val="Akapitzlist"/>
        <w:numPr>
          <w:ilvl w:val="0"/>
          <w:numId w:val="35"/>
        </w:numPr>
        <w:ind w:left="709" w:hanging="426"/>
        <w:rPr>
          <w:rFonts w:ascii="Arial" w:hAnsi="Arial" w:cs="Arial"/>
        </w:rPr>
      </w:pPr>
      <w:r w:rsidRPr="00896DB3">
        <w:rPr>
          <w:rFonts w:ascii="Arial" w:hAnsi="Arial" w:cs="Arial"/>
        </w:rPr>
        <w:t xml:space="preserve">zmianą miejscowego planu ogólnego zagospodarowania przestrzennego miasta Gliwice zatwierdzonego Uchwałą Rady Miejskiej w Gliwicach nr XXX/670/2001 </w:t>
      </w:r>
      <w:r w:rsidRPr="00896DB3">
        <w:rPr>
          <w:rFonts w:ascii="Arial" w:hAnsi="Arial" w:cs="Arial"/>
        </w:rPr>
        <w:br/>
        <w:t>z 12 lipca 2001 r.,</w:t>
      </w:r>
    </w:p>
    <w:p w:rsidR="00843424" w:rsidRPr="00896DB3" w:rsidRDefault="006978B5" w:rsidP="00EA6F35">
      <w:pPr>
        <w:pStyle w:val="Akapitzlist"/>
        <w:numPr>
          <w:ilvl w:val="0"/>
          <w:numId w:val="35"/>
        </w:numPr>
        <w:ind w:left="709" w:hanging="426"/>
        <w:rPr>
          <w:rFonts w:ascii="Arial" w:hAnsi="Arial" w:cs="Arial"/>
        </w:rPr>
      </w:pPr>
      <w:r w:rsidRPr="00896DB3">
        <w:rPr>
          <w:rFonts w:ascii="Arial" w:hAnsi="Arial" w:cs="Arial"/>
        </w:rPr>
        <w:t xml:space="preserve">mpzp dla terenów związanych bezpośrednio z rozwojem układu komunikacyjnego w Gliwicach, położonych wzdłuż południowo-zachodniej obwodnicy miasta oraz autostrady A-4 zatwierdzonego Uchwałą Rady Miejskiej w Gliwicach nr IX/113/2011 </w:t>
      </w:r>
      <w:r w:rsidRPr="00896DB3">
        <w:rPr>
          <w:rFonts w:ascii="Arial" w:hAnsi="Arial" w:cs="Arial"/>
        </w:rPr>
        <w:br/>
        <w:t>z 2 czerwca 2011 r.</w:t>
      </w:r>
    </w:p>
    <w:p w:rsidR="00DA3B41" w:rsidRPr="00896DB3" w:rsidRDefault="006978B5" w:rsidP="00EA2130">
      <w:pPr>
        <w:spacing w:after="120" w:line="276" w:lineRule="auto"/>
        <w:ind w:left="284"/>
        <w:rPr>
          <w:rFonts w:ascii="Arial" w:hAnsi="Arial" w:cs="Arial"/>
          <w:sz w:val="22"/>
          <w:szCs w:val="22"/>
        </w:rPr>
      </w:pPr>
      <w:r w:rsidRPr="00896DB3">
        <w:rPr>
          <w:rFonts w:ascii="Arial" w:hAnsi="Arial" w:cs="Arial"/>
          <w:sz w:val="22"/>
          <w:szCs w:val="22"/>
        </w:rPr>
        <w:t>Na terenach objętych ww. mpzp istnieje możliwość lokalizacji sieci infrastruktury technicznej w tym kanalizacji deszczowej.</w:t>
      </w:r>
    </w:p>
    <w:p w:rsidR="00EF7713" w:rsidRPr="00896DB3" w:rsidRDefault="006978B5" w:rsidP="00EA6F35">
      <w:pPr>
        <w:pStyle w:val="Akapitzlist"/>
        <w:numPr>
          <w:ilvl w:val="0"/>
          <w:numId w:val="37"/>
        </w:numPr>
        <w:ind w:left="284" w:hanging="284"/>
        <w:rPr>
          <w:rFonts w:ascii="Arial" w:hAnsi="Arial" w:cs="Arial"/>
        </w:rPr>
      </w:pPr>
      <w:r w:rsidRPr="00896DB3">
        <w:rPr>
          <w:rFonts w:ascii="Arial" w:hAnsi="Arial" w:cs="Arial"/>
        </w:rPr>
        <w:t>Kolektor B sieci kanalizacji deszczowej grawitacyjny zlokalizowany będzie w granicach następujących mpzp:</w:t>
      </w:r>
    </w:p>
    <w:p w:rsidR="00DA3B41" w:rsidRPr="00896DB3" w:rsidRDefault="006978B5" w:rsidP="00EA6F35">
      <w:pPr>
        <w:pStyle w:val="Akapitzlist"/>
        <w:numPr>
          <w:ilvl w:val="0"/>
          <w:numId w:val="36"/>
        </w:numPr>
        <w:spacing w:after="0"/>
        <w:ind w:left="709" w:hanging="357"/>
        <w:contextualSpacing w:val="0"/>
        <w:rPr>
          <w:rFonts w:ascii="Arial" w:hAnsi="Arial" w:cs="Arial"/>
        </w:rPr>
      </w:pPr>
      <w:r w:rsidRPr="00896DB3">
        <w:rPr>
          <w:rFonts w:ascii="Arial" w:hAnsi="Arial" w:cs="Arial"/>
        </w:rPr>
        <w:t>mpzp dla obszaru zlokalizowanego po południowej stronie autostrady A-4, stanowiącego dzielnicę Bojków w Gliwicach zatwierdzonego Uchwałą Rady Miejskiej w Gliwicach nr XXXVIII/963/2005 z 22 grudnia 2005 r.,</w:t>
      </w:r>
    </w:p>
    <w:p w:rsidR="00145F15" w:rsidRPr="00896DB3" w:rsidRDefault="006978B5" w:rsidP="00EA6F35">
      <w:pPr>
        <w:pStyle w:val="Akapitzlist"/>
        <w:numPr>
          <w:ilvl w:val="0"/>
          <w:numId w:val="36"/>
        </w:numPr>
        <w:spacing w:after="0"/>
        <w:ind w:left="709" w:hanging="357"/>
        <w:contextualSpacing w:val="0"/>
        <w:rPr>
          <w:rFonts w:ascii="Arial" w:hAnsi="Arial" w:cs="Arial"/>
        </w:rPr>
      </w:pPr>
      <w:r w:rsidRPr="00896DB3">
        <w:rPr>
          <w:rFonts w:ascii="Arial" w:hAnsi="Arial" w:cs="Arial"/>
        </w:rPr>
        <w:t>mpzp miasta Gliwice dla terenu obejmującego dzielnicę przemysłowo-składową położoną pomiędzy planowaną obwodnicą a autostradą A-4 i projektowaną autostradą A-1 zatwierdzonego Uchwałą Rady Miejskiej w Gliwicach nr XLVII/1216/2006 z 26 października 2006 r.</w:t>
      </w:r>
    </w:p>
    <w:p w:rsidR="00755B69" w:rsidRPr="00896DB3" w:rsidRDefault="006978B5" w:rsidP="00EA2130">
      <w:pPr>
        <w:spacing w:after="120" w:line="276" w:lineRule="auto"/>
        <w:ind w:left="284"/>
        <w:rPr>
          <w:rFonts w:ascii="Arial" w:hAnsi="Arial" w:cs="Arial"/>
          <w:sz w:val="22"/>
          <w:szCs w:val="22"/>
        </w:rPr>
      </w:pPr>
      <w:r w:rsidRPr="00896DB3">
        <w:rPr>
          <w:rFonts w:ascii="Arial" w:hAnsi="Arial" w:cs="Arial"/>
          <w:sz w:val="22"/>
          <w:szCs w:val="22"/>
        </w:rPr>
        <w:t>Na terenach objętych ww. mpzp istnieje możliwość lokalizacji sieci infrastruktury technicznej w tym kanalizacji deszczowej.</w:t>
      </w:r>
    </w:p>
    <w:p w:rsidR="00EA2130" w:rsidRPr="00896DB3" w:rsidRDefault="006978B5" w:rsidP="00EA6F35">
      <w:pPr>
        <w:pStyle w:val="Akapitzlist"/>
        <w:numPr>
          <w:ilvl w:val="0"/>
          <w:numId w:val="37"/>
        </w:numPr>
        <w:ind w:left="284" w:hanging="284"/>
        <w:rPr>
          <w:rFonts w:ascii="Arial" w:hAnsi="Arial" w:cs="Arial"/>
        </w:rPr>
      </w:pPr>
      <w:r w:rsidRPr="00896DB3">
        <w:rPr>
          <w:rFonts w:ascii="Arial" w:hAnsi="Arial" w:cs="Arial"/>
        </w:rPr>
        <w:t>Przebudowa</w:t>
      </w:r>
      <w:r w:rsidRPr="00896DB3">
        <w:rPr>
          <w:rFonts w:ascii="Arial" w:eastAsiaTheme="minorHAnsi" w:hAnsi="Arial" w:cs="Arial"/>
        </w:rPr>
        <w:t xml:space="preserve"> i odtworzenie istniejącego rowu RS realizowane będzie na terenie </w:t>
      </w:r>
      <w:r w:rsidRPr="00896DB3">
        <w:rPr>
          <w:rFonts w:ascii="Arial" w:eastAsia="Times New Roman" w:hAnsi="Arial" w:cs="Arial"/>
        </w:rPr>
        <w:t>objętym</w:t>
      </w:r>
      <w:r w:rsidRPr="00896DB3">
        <w:rPr>
          <w:rFonts w:ascii="Arial" w:hAnsi="Arial" w:cs="Arial"/>
        </w:rPr>
        <w:t xml:space="preserve"> mpzp miasta Gliwice dla terenu obejmującego dzielnicę przemysłowo-składową położoną pomiędzy planowaną obwodnicą, a autostradą A-4 i projektowaną autostradą A-1 zatwierdzonym Uchwałą Rady Miejskiej w Gliwicach nr XLVII/1216/2006 </w:t>
      </w:r>
      <w:r w:rsidRPr="00896DB3">
        <w:rPr>
          <w:rFonts w:ascii="Arial" w:hAnsi="Arial" w:cs="Arial"/>
        </w:rPr>
        <w:br/>
        <w:t>z 26 października 2006 r. Przedsięwzięcie realizowane będzie na terenach oznaczonych symbolami:</w:t>
      </w:r>
    </w:p>
    <w:p w:rsidR="006F3FED" w:rsidRPr="00896DB3" w:rsidRDefault="006978B5" w:rsidP="00EA6F35">
      <w:pPr>
        <w:pStyle w:val="Akapitzlist"/>
        <w:numPr>
          <w:ilvl w:val="0"/>
          <w:numId w:val="38"/>
        </w:numPr>
        <w:ind w:left="709" w:hanging="425"/>
        <w:rPr>
          <w:rFonts w:ascii="Arial" w:hAnsi="Arial" w:cs="Arial"/>
        </w:rPr>
      </w:pPr>
      <w:r w:rsidRPr="00896DB3">
        <w:rPr>
          <w:rFonts w:ascii="Arial" w:hAnsi="Arial" w:cs="Arial"/>
        </w:rPr>
        <w:t>UP – tereny komercyjno – produkcyjne,</w:t>
      </w:r>
    </w:p>
    <w:p w:rsidR="00D22620" w:rsidRPr="00896DB3" w:rsidRDefault="006978B5" w:rsidP="00EA6F35">
      <w:pPr>
        <w:pStyle w:val="Akapitzlist"/>
        <w:numPr>
          <w:ilvl w:val="0"/>
          <w:numId w:val="38"/>
        </w:numPr>
        <w:ind w:left="709" w:hanging="425"/>
        <w:rPr>
          <w:rFonts w:ascii="Arial" w:hAnsi="Arial" w:cs="Arial"/>
        </w:rPr>
      </w:pPr>
      <w:r w:rsidRPr="00896DB3">
        <w:rPr>
          <w:rFonts w:ascii="Arial" w:hAnsi="Arial" w:cs="Arial"/>
        </w:rPr>
        <w:t>WS – tereny wód powierzchniowych,</w:t>
      </w:r>
    </w:p>
    <w:p w:rsidR="00D22620" w:rsidRPr="00896DB3" w:rsidRDefault="006978B5" w:rsidP="00EA6F35">
      <w:pPr>
        <w:pStyle w:val="Akapitzlist"/>
        <w:numPr>
          <w:ilvl w:val="0"/>
          <w:numId w:val="38"/>
        </w:numPr>
        <w:ind w:left="709" w:hanging="425"/>
        <w:rPr>
          <w:rFonts w:ascii="Arial" w:hAnsi="Arial" w:cs="Arial"/>
        </w:rPr>
      </w:pPr>
      <w:r w:rsidRPr="00896DB3">
        <w:rPr>
          <w:rFonts w:ascii="Arial" w:hAnsi="Arial" w:cs="Arial"/>
        </w:rPr>
        <w:t>ZNW – tereny zieleni niskiej i wysokiej,</w:t>
      </w:r>
    </w:p>
    <w:p w:rsidR="00D22620" w:rsidRPr="00896DB3" w:rsidRDefault="006978B5" w:rsidP="00EA6F35">
      <w:pPr>
        <w:pStyle w:val="Akapitzlist"/>
        <w:numPr>
          <w:ilvl w:val="0"/>
          <w:numId w:val="38"/>
        </w:numPr>
        <w:ind w:left="709" w:hanging="425"/>
        <w:rPr>
          <w:rFonts w:ascii="Arial" w:hAnsi="Arial" w:cs="Arial"/>
        </w:rPr>
      </w:pPr>
      <w:r w:rsidRPr="00896DB3">
        <w:rPr>
          <w:rFonts w:ascii="Arial" w:hAnsi="Arial" w:cs="Arial"/>
        </w:rPr>
        <w:t>KDAA 2/2 – 2/3 – teren węzła autostradowego,</w:t>
      </w:r>
    </w:p>
    <w:p w:rsidR="00D22620" w:rsidRPr="00896DB3" w:rsidRDefault="006978B5" w:rsidP="00EA6F35">
      <w:pPr>
        <w:pStyle w:val="Akapitzlist"/>
        <w:numPr>
          <w:ilvl w:val="0"/>
          <w:numId w:val="38"/>
        </w:numPr>
        <w:ind w:left="709" w:hanging="425"/>
        <w:rPr>
          <w:rFonts w:ascii="Arial" w:hAnsi="Arial" w:cs="Arial"/>
        </w:rPr>
      </w:pPr>
      <w:r w:rsidRPr="00896DB3">
        <w:rPr>
          <w:rFonts w:ascii="Arial" w:hAnsi="Arial" w:cs="Arial"/>
        </w:rPr>
        <w:t>KDA 2/2 – 2/3 – teren autostrady.</w:t>
      </w:r>
    </w:p>
    <w:p w:rsidR="006F2B96" w:rsidRPr="00896DB3" w:rsidRDefault="006978B5" w:rsidP="006F2B96">
      <w:pPr>
        <w:pStyle w:val="Akapitzlist"/>
        <w:spacing w:after="120"/>
        <w:ind w:left="284"/>
        <w:contextualSpacing w:val="0"/>
        <w:rPr>
          <w:rFonts w:ascii="Arial" w:hAnsi="Arial" w:cs="Arial"/>
        </w:rPr>
      </w:pPr>
      <w:r w:rsidRPr="00896DB3">
        <w:rPr>
          <w:rFonts w:ascii="Arial" w:hAnsi="Arial" w:cs="Arial"/>
        </w:rPr>
        <w:t>Zapisy planu przewidują odprowadzenia wód opadowych i roztopowych do rowu. Zapisy szczegółowe zakazują stosowania betonowej obudowy koryta rowu. Rów na całej długości umocniony zostanie za pomocą biomateracy gabionowych, a połączenie rowu RS z istniejącym przepustem zrealizowane będzie poprzez odpowiednie wyprofilowanie skarpy. W związku z powyższym prace związane z przebudową rowu nie kolidują z zapisami mpzp.</w:t>
      </w:r>
    </w:p>
    <w:p w:rsidR="006F2B96" w:rsidRPr="00896DB3" w:rsidRDefault="006978B5" w:rsidP="006F2B96">
      <w:pPr>
        <w:spacing w:after="120" w:line="276" w:lineRule="auto"/>
        <w:rPr>
          <w:rFonts w:ascii="Arial" w:hAnsi="Arial" w:cs="Arial"/>
          <w:sz w:val="22"/>
          <w:szCs w:val="22"/>
        </w:rPr>
      </w:pPr>
      <w:r w:rsidRPr="00896DB3">
        <w:rPr>
          <w:rFonts w:ascii="Arial" w:hAnsi="Arial" w:cs="Arial"/>
          <w:kern w:val="1"/>
          <w:sz w:val="22"/>
          <w:szCs w:val="22"/>
        </w:rPr>
        <w:t>Biorąc</w:t>
      </w:r>
      <w:r w:rsidRPr="00896DB3">
        <w:rPr>
          <w:rFonts w:ascii="Arial" w:hAnsi="Arial" w:cs="Arial"/>
          <w:sz w:val="22"/>
          <w:szCs w:val="22"/>
        </w:rPr>
        <w:t xml:space="preserve"> pod uwagę powyższe stwierdzam </w:t>
      </w:r>
      <w:r w:rsidRPr="00896DB3">
        <w:rPr>
          <w:rFonts w:ascii="Arial" w:hAnsi="Arial" w:cs="Arial"/>
          <w:kern w:val="1"/>
          <w:sz w:val="22"/>
          <w:szCs w:val="22"/>
        </w:rPr>
        <w:t>zgodność lokalizacji przedsięwzięcia z ustaleniami miejscowych planów zagospodarowania przestrzennego.</w:t>
      </w:r>
    </w:p>
    <w:p w:rsidR="00F30DA6" w:rsidRPr="00896DB3" w:rsidRDefault="006978B5" w:rsidP="00F30DA6">
      <w:pPr>
        <w:widowControl w:val="0"/>
        <w:autoSpaceDE w:val="0"/>
        <w:autoSpaceDN w:val="0"/>
        <w:adjustRightInd w:val="0"/>
        <w:spacing w:after="60" w:line="276" w:lineRule="auto"/>
        <w:rPr>
          <w:rFonts w:ascii="Arial" w:hAnsi="Arial" w:cs="Arial"/>
          <w:color w:val="000000" w:themeColor="text1"/>
          <w:sz w:val="22"/>
          <w:szCs w:val="22"/>
        </w:rPr>
      </w:pPr>
      <w:r w:rsidRPr="00896DB3">
        <w:rPr>
          <w:rFonts w:ascii="Arial" w:hAnsi="Arial" w:cs="Arial"/>
          <w:color w:val="000000" w:themeColor="text1"/>
          <w:sz w:val="22"/>
          <w:szCs w:val="22"/>
        </w:rPr>
        <w:t xml:space="preserve">Planowana inwestycja pn. </w:t>
      </w:r>
      <w:r w:rsidRPr="00896DB3">
        <w:rPr>
          <w:rFonts w:ascii="Arial" w:hAnsi="Arial" w:cs="Arial"/>
          <w:sz w:val="22"/>
        </w:rPr>
        <w:t xml:space="preserve">„Budowa odwodnienia dla obszaru w rejonie ul. Warzywnej, Siennej, Rolników, węzła autostrady A4 i autostrady A1, ul. Pszczyńskiej”, </w:t>
      </w:r>
      <w:r w:rsidRPr="00896DB3">
        <w:rPr>
          <w:rFonts w:ascii="Arial" w:hAnsi="Arial" w:cs="Arial"/>
          <w:color w:val="000000" w:themeColor="text1"/>
          <w:sz w:val="22"/>
          <w:szCs w:val="22"/>
        </w:rPr>
        <w:t>obejmuje:</w:t>
      </w:r>
    </w:p>
    <w:p w:rsidR="00DC24F9" w:rsidRPr="00896DB3" w:rsidRDefault="006978B5" w:rsidP="00EA6F35">
      <w:pPr>
        <w:pStyle w:val="Akapitzlist"/>
        <w:widowControl w:val="0"/>
        <w:numPr>
          <w:ilvl w:val="0"/>
          <w:numId w:val="22"/>
        </w:numPr>
        <w:autoSpaceDE w:val="0"/>
        <w:autoSpaceDN w:val="0"/>
        <w:adjustRightInd w:val="0"/>
        <w:spacing w:after="0"/>
        <w:ind w:left="284" w:hanging="284"/>
        <w:contextualSpacing w:val="0"/>
        <w:rPr>
          <w:rFonts w:ascii="Arial" w:eastAsiaTheme="minorHAnsi" w:hAnsi="Arial" w:cs="Arial"/>
        </w:rPr>
      </w:pPr>
      <w:r w:rsidRPr="00896DB3">
        <w:rPr>
          <w:rFonts w:ascii="Arial" w:eastAsiaTheme="minorHAnsi" w:hAnsi="Arial" w:cs="Arial"/>
        </w:rPr>
        <w:t xml:space="preserve">budowę suchego zbiornika przeciwpowodziowego „LOTNISKO” przy skrzyżowaniu </w:t>
      </w:r>
      <w:r w:rsidRPr="00896DB3">
        <w:rPr>
          <w:rFonts w:ascii="Arial" w:eastAsiaTheme="minorHAnsi" w:hAnsi="Arial" w:cs="Arial"/>
        </w:rPr>
        <w:lastRenderedPageBreak/>
        <w:t xml:space="preserve">ul. Bojkowskiej i </w:t>
      </w:r>
      <w:r>
        <w:rPr>
          <w:rFonts w:ascii="Arial" w:eastAsiaTheme="minorHAnsi" w:hAnsi="Arial" w:cs="Arial"/>
        </w:rPr>
        <w:t xml:space="preserve">ul. </w:t>
      </w:r>
      <w:r w:rsidRPr="00896DB3">
        <w:rPr>
          <w:rFonts w:ascii="Arial" w:eastAsiaTheme="minorHAnsi" w:hAnsi="Arial" w:cs="Arial"/>
        </w:rPr>
        <w:t>Płażyńskiego o pojemności max do 30 000 m</w:t>
      </w:r>
      <w:r w:rsidRPr="00896DB3">
        <w:rPr>
          <w:rFonts w:ascii="Arial" w:eastAsiaTheme="minorHAnsi" w:hAnsi="Arial" w:cs="Arial"/>
          <w:vertAlign w:val="superscript"/>
        </w:rPr>
        <w:t>3</w:t>
      </w:r>
      <w:r w:rsidRPr="00896DB3">
        <w:rPr>
          <w:rFonts w:ascii="Arial" w:eastAsiaTheme="minorHAnsi" w:hAnsi="Arial" w:cs="Arial"/>
        </w:rPr>
        <w:t xml:space="preserve"> wraz z infrastrukturą towarzyszącą (obiekty konstrukcyjne wlotu i wylotu ze zbiornika, układ komunikacyjny, obiekty małej architektury),</w:t>
      </w:r>
    </w:p>
    <w:p w:rsidR="00DC24F9" w:rsidRPr="00896DB3" w:rsidRDefault="006978B5" w:rsidP="00EA6F35">
      <w:pPr>
        <w:pStyle w:val="Akapitzlist"/>
        <w:widowControl w:val="0"/>
        <w:numPr>
          <w:ilvl w:val="0"/>
          <w:numId w:val="22"/>
        </w:numPr>
        <w:autoSpaceDE w:val="0"/>
        <w:autoSpaceDN w:val="0"/>
        <w:adjustRightInd w:val="0"/>
        <w:spacing w:after="0"/>
        <w:ind w:left="284" w:hanging="284"/>
        <w:rPr>
          <w:rFonts w:ascii="Arial" w:eastAsiaTheme="minorHAnsi" w:hAnsi="Arial" w:cs="Arial"/>
        </w:rPr>
      </w:pPr>
      <w:r w:rsidRPr="00896DB3">
        <w:rPr>
          <w:rFonts w:ascii="Arial" w:eastAsiaTheme="minorHAnsi" w:hAnsi="Arial" w:cs="Arial"/>
        </w:rPr>
        <w:t>budowę zbiornika retencyjnego wód deszczowych „PSZCZYŃSKA” przy skrzyżowaniu ul. Pszczyńskiej, autostrady A4 i autostrady A1 o pojemności max do 30 000 m</w:t>
      </w:r>
      <w:r w:rsidRPr="00896DB3">
        <w:rPr>
          <w:rFonts w:ascii="Arial" w:eastAsiaTheme="minorHAnsi" w:hAnsi="Arial" w:cs="Arial"/>
          <w:vertAlign w:val="superscript"/>
        </w:rPr>
        <w:t>3</w:t>
      </w:r>
      <w:r w:rsidRPr="00896DB3">
        <w:rPr>
          <w:rFonts w:ascii="Arial" w:eastAsiaTheme="minorHAnsi" w:hAnsi="Arial" w:cs="Arial"/>
        </w:rPr>
        <w:t xml:space="preserve"> wraz z infrastrukturą towarzyszącą (obiekty konstrukcyjne wlotu i wylotu ze zbiornika, układ komunikacyjny). Zbiornik zaprojektowano jako szczelny,</w:t>
      </w:r>
    </w:p>
    <w:p w:rsidR="00310616" w:rsidRPr="00896DB3" w:rsidRDefault="006978B5" w:rsidP="00EA6F35">
      <w:pPr>
        <w:pStyle w:val="Akapitzlist"/>
        <w:widowControl w:val="0"/>
        <w:numPr>
          <w:ilvl w:val="0"/>
          <w:numId w:val="22"/>
        </w:numPr>
        <w:autoSpaceDE w:val="0"/>
        <w:autoSpaceDN w:val="0"/>
        <w:adjustRightInd w:val="0"/>
        <w:spacing w:after="0"/>
        <w:ind w:left="284" w:hanging="284"/>
        <w:rPr>
          <w:rFonts w:ascii="Arial" w:eastAsiaTheme="minorHAnsi" w:hAnsi="Arial" w:cs="Arial"/>
        </w:rPr>
      </w:pPr>
      <w:r w:rsidRPr="00896DB3">
        <w:rPr>
          <w:rFonts w:ascii="Arial" w:hAnsi="Arial" w:cs="Arial"/>
          <w:color w:val="000000" w:themeColor="text1"/>
        </w:rPr>
        <w:t xml:space="preserve">budowę </w:t>
      </w:r>
      <w:r w:rsidRPr="00896DB3">
        <w:rPr>
          <w:rFonts w:ascii="Arial" w:eastAsiaTheme="minorHAnsi" w:hAnsi="Arial" w:cs="Arial"/>
        </w:rPr>
        <w:t>dwóch kolektorów sieci kanalizacji deszczowej grawitacyjnej:</w:t>
      </w:r>
    </w:p>
    <w:p w:rsidR="000754E3" w:rsidRPr="00896DB3" w:rsidRDefault="006978B5" w:rsidP="00EA6F35">
      <w:pPr>
        <w:pStyle w:val="Akapitzlist"/>
        <w:widowControl w:val="0"/>
        <w:numPr>
          <w:ilvl w:val="0"/>
          <w:numId w:val="32"/>
        </w:numPr>
        <w:autoSpaceDE w:val="0"/>
        <w:autoSpaceDN w:val="0"/>
        <w:adjustRightInd w:val="0"/>
        <w:spacing w:after="0"/>
        <w:ind w:left="567" w:hanging="283"/>
        <w:rPr>
          <w:rFonts w:ascii="Arial" w:eastAsiaTheme="minorHAnsi" w:hAnsi="Arial" w:cs="Arial"/>
        </w:rPr>
      </w:pPr>
      <w:r w:rsidRPr="00896DB3">
        <w:rPr>
          <w:rFonts w:ascii="Arial" w:eastAsiaTheme="minorHAnsi" w:hAnsi="Arial" w:cs="Arial"/>
        </w:rPr>
        <w:t>kolektor A z rur o średnicach w zakresie Ø 300 - Ø 3000 i o długości łącznej ok.3,8 km. Kolektor zlokalizowany będzie po południowej stronie autostrady A4, szczegółowa lokalizacja znajduje się w charakterystyce przedsięwzięcia,</w:t>
      </w:r>
    </w:p>
    <w:p w:rsidR="00EE0C29" w:rsidRPr="00896DB3" w:rsidRDefault="006978B5" w:rsidP="00EA6F35">
      <w:pPr>
        <w:pStyle w:val="Akapitzlist"/>
        <w:widowControl w:val="0"/>
        <w:numPr>
          <w:ilvl w:val="0"/>
          <w:numId w:val="32"/>
        </w:numPr>
        <w:autoSpaceDE w:val="0"/>
        <w:autoSpaceDN w:val="0"/>
        <w:adjustRightInd w:val="0"/>
        <w:spacing w:after="0"/>
        <w:ind w:left="568" w:hanging="284"/>
        <w:contextualSpacing w:val="0"/>
        <w:rPr>
          <w:rFonts w:ascii="Arial" w:eastAsiaTheme="minorHAnsi" w:hAnsi="Arial" w:cs="Arial"/>
        </w:rPr>
      </w:pPr>
      <w:r w:rsidRPr="00896DB3">
        <w:rPr>
          <w:rFonts w:ascii="Arial" w:hAnsi="Arial" w:cs="Arial"/>
        </w:rPr>
        <w:t xml:space="preserve">kolektor B z rur o średnicach w zakresie Ø 300 - Ø 1500 i o długości łącznej ok.1,8 km. </w:t>
      </w:r>
      <w:r w:rsidRPr="00896DB3">
        <w:rPr>
          <w:rFonts w:ascii="Arial" w:eastAsiaTheme="minorHAnsi" w:hAnsi="Arial" w:cs="Arial"/>
        </w:rPr>
        <w:t>Kolektor zlokalizowany będzie po północnej stronie autostrady A4, na zachód od ul. Bojkowskiej, szczegółowa lokalizacja znajduje się w charakterystyce przedsięwzięcia,</w:t>
      </w:r>
    </w:p>
    <w:p w:rsidR="00A21224" w:rsidRPr="00896DB3" w:rsidRDefault="006978B5" w:rsidP="00EA6F35">
      <w:pPr>
        <w:pStyle w:val="Akapitzlist"/>
        <w:widowControl w:val="0"/>
        <w:numPr>
          <w:ilvl w:val="0"/>
          <w:numId w:val="22"/>
        </w:numPr>
        <w:autoSpaceDE w:val="0"/>
        <w:autoSpaceDN w:val="0"/>
        <w:adjustRightInd w:val="0"/>
        <w:spacing w:after="0"/>
        <w:ind w:left="284" w:hanging="284"/>
        <w:contextualSpacing w:val="0"/>
        <w:rPr>
          <w:rFonts w:ascii="Arial" w:eastAsiaTheme="minorHAnsi" w:hAnsi="Arial" w:cs="Arial"/>
        </w:rPr>
      </w:pPr>
      <w:r w:rsidRPr="00896DB3">
        <w:rPr>
          <w:rFonts w:ascii="Arial" w:eastAsiaTheme="minorHAnsi" w:hAnsi="Arial" w:cs="Arial"/>
        </w:rPr>
        <w:t>przebudowę i odtworzenie istniejącego rowu RS na łącznej długości ok 1,5 km, w tym zmianę kierunku przepływu w rowie RS poprzez odcięcie dopływu do istniejącego przepustu pod autostradą A4 i skierowanie wód od istniejącego przepustu do projektowanego zbiornika „PSZCZYŃSKA”. Rów znajduje się po północnej stronie autostrady A4 pomiędzy ul. Bojkowską i ul. Pszczyńską.</w:t>
      </w:r>
    </w:p>
    <w:p w:rsidR="00E652DC" w:rsidRPr="00896DB3" w:rsidRDefault="006978B5" w:rsidP="00E652DC">
      <w:pPr>
        <w:pStyle w:val="Akapitzlist"/>
        <w:widowControl w:val="0"/>
        <w:autoSpaceDE w:val="0"/>
        <w:autoSpaceDN w:val="0"/>
        <w:adjustRightInd w:val="0"/>
        <w:spacing w:after="120"/>
        <w:ind w:left="284"/>
        <w:contextualSpacing w:val="0"/>
        <w:rPr>
          <w:rFonts w:ascii="Arial" w:eastAsiaTheme="minorHAnsi" w:hAnsi="Arial" w:cs="Arial"/>
        </w:rPr>
      </w:pPr>
      <w:r w:rsidRPr="00896DB3">
        <w:rPr>
          <w:rFonts w:ascii="Arial" w:eastAsiaTheme="minorHAnsi" w:hAnsi="Arial" w:cs="Arial"/>
        </w:rPr>
        <w:t>Pierwotnie rów ten dopływał do Kłodnicy, biegnąc po północnej stronie autostrady przez tereny obecnego Centrum Handlowego Europa Centralna oraz węzła autostradowego Sośnica. W czasie budowy tego węzła zmieniono jego bieg i wykorzystano do odbierania wód opadowych i roztopowych pochodzących z odwodnienia ww. węzła. Obecnie początek rowu znajduje się w rejonie przepustu pod torami przy ul. Bojkowskiej, następnie rów przebiega wzdłuż północnej strony autostrady A4, gdzie w rejonie węzła autostradowego dwoma przep</w:t>
      </w:r>
      <w:r>
        <w:rPr>
          <w:rFonts w:ascii="Arial" w:eastAsiaTheme="minorHAnsi" w:hAnsi="Arial" w:cs="Arial"/>
        </w:rPr>
        <w:t>ustami przechodzi pod autostradą</w:t>
      </w:r>
      <w:r w:rsidRPr="00896DB3">
        <w:rPr>
          <w:rFonts w:ascii="Arial" w:eastAsiaTheme="minorHAnsi" w:hAnsi="Arial" w:cs="Arial"/>
        </w:rPr>
        <w:t xml:space="preserve"> A4. Następnie rów biegnie do zbiornika Sośnica</w:t>
      </w:r>
      <w:r>
        <w:rPr>
          <w:rFonts w:ascii="Arial" w:eastAsiaTheme="minorHAnsi" w:hAnsi="Arial" w:cs="Arial"/>
        </w:rPr>
        <w:t>,</w:t>
      </w:r>
      <w:r w:rsidRPr="00896DB3">
        <w:rPr>
          <w:rFonts w:ascii="Arial" w:eastAsiaTheme="minorHAnsi" w:hAnsi="Arial" w:cs="Arial"/>
        </w:rPr>
        <w:t xml:space="preserve"> zlokalizowanego na terenie gminy Gierałtowice, z którego wody odpompowywane są do rzeki Kłodnicy. Z uwagi na to, że rowem odprowadzane są wody opadowe i roztopowe z terenów znajdujących się po północnej i południowej stronie autostrady A4 </w:t>
      </w:r>
      <w:r>
        <w:rPr>
          <w:rFonts w:ascii="Arial" w:eastAsiaTheme="minorHAnsi" w:hAnsi="Arial" w:cs="Arial"/>
        </w:rPr>
        <w:t>występ</w:t>
      </w:r>
      <w:r w:rsidRPr="00896DB3">
        <w:rPr>
          <w:rFonts w:ascii="Arial" w:eastAsiaTheme="minorHAnsi" w:hAnsi="Arial" w:cs="Arial"/>
        </w:rPr>
        <w:t>uje znaczące obciążenie zbiornika Sośnica i zagrożenie podtopieniami na terenie gminy Gierałtowice.</w:t>
      </w:r>
    </w:p>
    <w:p w:rsidR="006B4F96" w:rsidRPr="00896DB3" w:rsidRDefault="006978B5" w:rsidP="006B4F96">
      <w:pPr>
        <w:widowControl w:val="0"/>
        <w:autoSpaceDE w:val="0"/>
        <w:autoSpaceDN w:val="0"/>
        <w:adjustRightInd w:val="0"/>
        <w:spacing w:after="120" w:line="276" w:lineRule="auto"/>
        <w:rPr>
          <w:rFonts w:ascii="Arial" w:hAnsi="Arial" w:cs="Arial"/>
          <w:color w:val="000000" w:themeColor="text1"/>
          <w:sz w:val="22"/>
          <w:szCs w:val="22"/>
        </w:rPr>
      </w:pPr>
      <w:r w:rsidRPr="00896DB3">
        <w:rPr>
          <w:rFonts w:ascii="Arial" w:hAnsi="Arial" w:cs="Arial"/>
          <w:color w:val="000000" w:themeColor="text1"/>
          <w:sz w:val="22"/>
          <w:szCs w:val="22"/>
        </w:rPr>
        <w:t>Planowana budowa kanalizacji deszczowej oraz przebudowa i odtworzenie rowu RS ma zapewnić sprawne odwodnienie mających powstać terenów zabudowy usługowo – magazynowo – produkcyjnej, a budowa suchego zbiornika przeciwpowodziowego i zbiornika retencyjnego ma zwiększyć bezpieczeństwo przeciwpowodziowe dzięki retencjonowaniu znacznej ilości wód opadowych i roztopowych w przypadku wystąpienia intensywnych opadów deszczu.</w:t>
      </w:r>
    </w:p>
    <w:p w:rsidR="00F30DA6" w:rsidRPr="00896DB3" w:rsidRDefault="006978B5" w:rsidP="00F30DA6">
      <w:pPr>
        <w:widowControl w:val="0"/>
        <w:autoSpaceDE w:val="0"/>
        <w:autoSpaceDN w:val="0"/>
        <w:adjustRightInd w:val="0"/>
        <w:spacing w:after="120" w:line="276" w:lineRule="auto"/>
        <w:rPr>
          <w:rFonts w:ascii="Arial" w:hAnsi="Arial" w:cs="Arial"/>
          <w:color w:val="000000" w:themeColor="text1"/>
          <w:sz w:val="22"/>
          <w:szCs w:val="22"/>
        </w:rPr>
      </w:pPr>
      <w:r w:rsidRPr="00896DB3">
        <w:rPr>
          <w:rFonts w:ascii="Arial" w:hAnsi="Arial" w:cs="Arial"/>
          <w:color w:val="000000" w:themeColor="text1"/>
          <w:sz w:val="22"/>
          <w:szCs w:val="22"/>
        </w:rPr>
        <w:t>Dotychczasowy sposób wykorzystania nieruchomości objętych planowaną inwestycją, to: pasy drogowe, nieużytki, istniejące rowy (w tym RS), tereny rolnicze, pastwiska, łąki, drogi dojazdowe (w tym do terenów rolniczych, przemysłowych), ścieżki rowerowe.</w:t>
      </w:r>
    </w:p>
    <w:p w:rsidR="00F30DA6" w:rsidRPr="00896DB3" w:rsidRDefault="006978B5" w:rsidP="00F30DA6">
      <w:pPr>
        <w:autoSpaceDE w:val="0"/>
        <w:autoSpaceDN w:val="0"/>
        <w:adjustRightInd w:val="0"/>
        <w:spacing w:after="60" w:line="276" w:lineRule="auto"/>
        <w:rPr>
          <w:rFonts w:ascii="Arial" w:hAnsi="Arial" w:cs="Arial"/>
          <w:sz w:val="22"/>
          <w:szCs w:val="22"/>
        </w:rPr>
      </w:pPr>
      <w:r w:rsidRPr="00896DB3">
        <w:rPr>
          <w:rFonts w:ascii="Arial" w:hAnsi="Arial" w:cs="Arial"/>
          <w:sz w:val="22"/>
          <w:szCs w:val="22"/>
        </w:rPr>
        <w:t>Na podstawie baz danych przyrodniczych Regionalnej Dyrekcji Ochrony Środowiska w Katowicach ustalono, że p</w:t>
      </w:r>
      <w:r w:rsidRPr="00896DB3">
        <w:rPr>
          <w:rFonts w:ascii="Arial" w:eastAsia="Calibri" w:hAnsi="Arial" w:cs="Arial"/>
          <w:sz w:val="22"/>
          <w:szCs w:val="22"/>
        </w:rPr>
        <w:t xml:space="preserve">lanowane przedsięwzięcie realizowane będzie poza granicami form ochrony przyrody wymienionych w ustawie </w:t>
      </w:r>
      <w:r w:rsidRPr="00896DB3">
        <w:rPr>
          <w:rFonts w:ascii="Arial" w:hAnsi="Arial" w:cs="Arial"/>
          <w:sz w:val="22"/>
          <w:szCs w:val="22"/>
        </w:rPr>
        <w:t xml:space="preserve">z dnia 16 kwietnia 2004 r. o ochronie przyrody (t.j. Dz. U. z 2022 r., poz. 916). W ww. bazie brak jest obecnie informacji </w:t>
      </w:r>
      <w:r w:rsidRPr="00896DB3">
        <w:rPr>
          <w:rFonts w:ascii="Arial" w:hAnsi="Arial" w:cs="Arial"/>
          <w:sz w:val="22"/>
          <w:szCs w:val="22"/>
        </w:rPr>
        <w:lastRenderedPageBreak/>
        <w:t>o występowaniu na obszarze zamierzenia stanowisk roślin, zwierząt i grzybów objętych ochroną prawną, a także cennych siedlisk przyrodniczych.</w:t>
      </w:r>
    </w:p>
    <w:p w:rsidR="00F30DA6" w:rsidRPr="00896DB3" w:rsidRDefault="006978B5" w:rsidP="00F30DA6">
      <w:pPr>
        <w:autoSpaceDE w:val="0"/>
        <w:autoSpaceDN w:val="0"/>
        <w:adjustRightInd w:val="0"/>
        <w:spacing w:after="120" w:line="276" w:lineRule="auto"/>
        <w:rPr>
          <w:rFonts w:ascii="Arial" w:hAnsi="Arial" w:cs="Arial"/>
          <w:sz w:val="22"/>
          <w:szCs w:val="22"/>
        </w:rPr>
      </w:pPr>
      <w:r w:rsidRPr="00896DB3">
        <w:rPr>
          <w:rFonts w:ascii="Arial" w:hAnsi="Arial" w:cs="Arial"/>
          <w:sz w:val="22"/>
          <w:szCs w:val="22"/>
        </w:rPr>
        <w:t>Inwestycja znajduje się poza zasięgiem struktur migracyjnych zidentyfikowanych w opracowaniu pt. „Korytarze ekologiczne w województwie śląskim – koncepcja do planu zagospodarowania przestrzennego województwa. Etap I” [Parusel J.B., Skowrońska K., Wower A. (red.) Katowice, 2007, aktualizacja 2015).</w:t>
      </w:r>
    </w:p>
    <w:p w:rsidR="00F30DA6" w:rsidRPr="00896DB3" w:rsidRDefault="006978B5" w:rsidP="00F30DA6">
      <w:pPr>
        <w:autoSpaceDE w:val="0"/>
        <w:autoSpaceDN w:val="0"/>
        <w:adjustRightInd w:val="0"/>
        <w:spacing w:line="276" w:lineRule="auto"/>
        <w:rPr>
          <w:rFonts w:ascii="Arial" w:eastAsia="Calibri" w:hAnsi="Arial" w:cs="Arial"/>
          <w:bCs/>
          <w:sz w:val="22"/>
          <w:szCs w:val="22"/>
        </w:rPr>
      </w:pPr>
      <w:r w:rsidRPr="00896DB3">
        <w:rPr>
          <w:rFonts w:ascii="Arial" w:hAnsi="Arial" w:cs="Arial"/>
          <w:iCs/>
          <w:sz w:val="22"/>
          <w:szCs w:val="22"/>
        </w:rPr>
        <w:t xml:space="preserve">Najbliższym obszarem Natura 2000 jest </w:t>
      </w:r>
      <w:r w:rsidRPr="00896DB3">
        <w:rPr>
          <w:rFonts w:ascii="Arial" w:hAnsi="Arial" w:cs="Arial"/>
          <w:sz w:val="22"/>
          <w:szCs w:val="22"/>
        </w:rPr>
        <w:t xml:space="preserve">obszar specjalnej ochrony siedlisk </w:t>
      </w:r>
      <w:r w:rsidRPr="00896DB3">
        <w:rPr>
          <w:rFonts w:ascii="Arial" w:eastAsia="Calibri" w:hAnsi="Arial" w:cs="Arial"/>
          <w:bCs/>
          <w:sz w:val="22"/>
          <w:szCs w:val="22"/>
        </w:rPr>
        <w:t>Podziemia Tarnogórsko-Bytomskie PLH240003. Obejmuje on system podziemnych wyrobisk, chodników i sztolni, które stanowią zimowisko nietoperzy. Na tym terenie występują siedliska wymienione w Załączniku I Dyrektywy Rady 92/43/EWG w sprawie ochrony siedlisk przyrodniczych oraz dzikiej fauny i flory oraz dwa gatunki nietoperzy - nocek duży (</w:t>
      </w:r>
      <w:r w:rsidRPr="00896DB3">
        <w:rPr>
          <w:rFonts w:ascii="Arial" w:eastAsia="Calibri" w:hAnsi="Arial" w:cs="Arial"/>
          <w:bCs/>
          <w:iCs/>
          <w:sz w:val="22"/>
          <w:szCs w:val="22"/>
        </w:rPr>
        <w:t>Myotis myotis</w:t>
      </w:r>
      <w:r w:rsidRPr="00896DB3">
        <w:rPr>
          <w:rFonts w:ascii="Arial" w:eastAsia="Calibri" w:hAnsi="Arial" w:cs="Arial"/>
          <w:bCs/>
          <w:sz w:val="22"/>
          <w:szCs w:val="22"/>
        </w:rPr>
        <w:t>) (1324) i nocek Bechsteina (</w:t>
      </w:r>
      <w:r w:rsidRPr="00896DB3">
        <w:rPr>
          <w:rFonts w:ascii="Arial" w:eastAsia="Calibri" w:hAnsi="Arial" w:cs="Arial"/>
          <w:bCs/>
          <w:iCs/>
          <w:sz w:val="22"/>
          <w:szCs w:val="22"/>
        </w:rPr>
        <w:t>Myotis Bechsteinii</w:t>
      </w:r>
      <w:r w:rsidRPr="00896DB3">
        <w:rPr>
          <w:rFonts w:ascii="Arial" w:eastAsia="Calibri" w:hAnsi="Arial" w:cs="Arial"/>
          <w:bCs/>
          <w:sz w:val="22"/>
          <w:szCs w:val="22"/>
        </w:rPr>
        <w:t>) (1323) wymienione w Załączniku II tejże Dyrektywy. Ponadto stwierdzono tu hibernacje siedmiu gatunków nietoperzy niewymienionych w Załączniku II Dyrektywy Rady 92/43/EWG, ale chronionych na mocy prawa krajowego. Ostoja ta jest zasiedlana przez nietoperze również w okresie letnim. Przedmiotami ochrony obszaru są ww. dwa gatunki nietoperzy oraz siedliska przyrodnicze: murawy galmanowe (6130), żyzne buczyny (</w:t>
      </w:r>
      <w:r w:rsidRPr="00896DB3">
        <w:rPr>
          <w:rFonts w:ascii="Arial" w:eastAsia="Calibri" w:hAnsi="Arial" w:cs="Arial"/>
          <w:bCs/>
          <w:iCs/>
          <w:sz w:val="22"/>
          <w:szCs w:val="22"/>
        </w:rPr>
        <w:t>Dentario glandulosae-Fagenion, Galio odorati-Fagenion) (9130)</w:t>
      </w:r>
      <w:r w:rsidRPr="00896DB3">
        <w:rPr>
          <w:rFonts w:ascii="Arial" w:eastAsia="Calibri" w:hAnsi="Arial" w:cs="Arial"/>
          <w:bCs/>
          <w:sz w:val="22"/>
          <w:szCs w:val="22"/>
        </w:rPr>
        <w:t>, ciepłolubne buczyny storczykowe</w:t>
      </w:r>
      <w:r w:rsidRPr="00896DB3">
        <w:rPr>
          <w:rFonts w:ascii="Arial" w:eastAsia="Calibri" w:hAnsi="Arial" w:cs="Arial"/>
          <w:bCs/>
          <w:i/>
          <w:iCs/>
          <w:sz w:val="22"/>
          <w:szCs w:val="22"/>
        </w:rPr>
        <w:t xml:space="preserve"> (</w:t>
      </w:r>
      <w:r w:rsidRPr="00896DB3">
        <w:rPr>
          <w:rFonts w:ascii="Arial" w:eastAsia="Calibri" w:hAnsi="Arial" w:cs="Arial"/>
          <w:bCs/>
          <w:iCs/>
          <w:sz w:val="22"/>
          <w:szCs w:val="22"/>
        </w:rPr>
        <w:t>Cephalanthero-Fagenion</w:t>
      </w:r>
      <w:r w:rsidRPr="00896DB3">
        <w:rPr>
          <w:rFonts w:ascii="Arial" w:eastAsia="Calibri" w:hAnsi="Arial" w:cs="Arial"/>
          <w:bCs/>
          <w:i/>
          <w:iCs/>
          <w:sz w:val="22"/>
          <w:szCs w:val="22"/>
        </w:rPr>
        <w:t xml:space="preserve">) </w:t>
      </w:r>
      <w:r w:rsidRPr="00896DB3">
        <w:rPr>
          <w:rFonts w:ascii="Arial" w:eastAsia="Calibri" w:hAnsi="Arial" w:cs="Arial"/>
          <w:bCs/>
          <w:iCs/>
          <w:sz w:val="22"/>
          <w:szCs w:val="22"/>
        </w:rPr>
        <w:t>(9150).</w:t>
      </w:r>
    </w:p>
    <w:p w:rsidR="00F30DA6" w:rsidRPr="00896DB3" w:rsidRDefault="006978B5" w:rsidP="00F30DA6">
      <w:pPr>
        <w:spacing w:line="276" w:lineRule="auto"/>
        <w:rPr>
          <w:rFonts w:ascii="Arial" w:eastAsiaTheme="minorHAnsi" w:hAnsi="Arial" w:cs="Arial"/>
          <w:sz w:val="22"/>
          <w:szCs w:val="22"/>
          <w:lang w:eastAsia="en-US"/>
        </w:rPr>
      </w:pPr>
      <w:r w:rsidRPr="00896DB3">
        <w:rPr>
          <w:rFonts w:ascii="Arial" w:hAnsi="Arial" w:cs="Arial"/>
          <w:sz w:val="22"/>
          <w:szCs w:val="22"/>
        </w:rPr>
        <w:t>Powyższy obszar został zatwierdzony decyzją Komisji Europejskiej 2008/25/WE z dnia 13 listopada 2007 r. i uznany jako obszar mający znaczenie dla Wspólnoty, a</w:t>
      </w:r>
      <w:r w:rsidRPr="00896DB3">
        <w:rPr>
          <w:rFonts w:ascii="Arial" w:eastAsia="Calibri" w:hAnsi="Arial" w:cs="Arial"/>
          <w:sz w:val="22"/>
          <w:szCs w:val="22"/>
        </w:rPr>
        <w:t xml:space="preserve"> wyznaczony jako specjalny obszar ochrony siedlisk Rozporządzeniem Ministra Klimatu i Środowiska z dnia 25 marca 2022 r. w sprawie specjalnego obszaru ochrony siedlisk </w:t>
      </w:r>
      <w:r w:rsidRPr="00896DB3">
        <w:rPr>
          <w:rFonts w:ascii="Arial" w:eastAsia="Calibri" w:hAnsi="Arial" w:cs="Arial"/>
          <w:bCs/>
          <w:sz w:val="22"/>
          <w:szCs w:val="22"/>
        </w:rPr>
        <w:t xml:space="preserve">Podziemia Tarnogórsko-Bytomskie </w:t>
      </w:r>
      <w:r w:rsidRPr="00896DB3">
        <w:rPr>
          <w:rFonts w:ascii="Arial" w:eastAsia="Calibri" w:hAnsi="Arial" w:cs="Arial"/>
          <w:sz w:val="22"/>
          <w:szCs w:val="22"/>
        </w:rPr>
        <w:t>(PLH240003) (Dz. U. z 2022</w:t>
      </w:r>
      <w:r>
        <w:rPr>
          <w:rFonts w:ascii="Arial" w:eastAsia="Calibri" w:hAnsi="Arial" w:cs="Arial"/>
          <w:sz w:val="22"/>
          <w:szCs w:val="22"/>
        </w:rPr>
        <w:t xml:space="preserve"> </w:t>
      </w:r>
      <w:r w:rsidRPr="00896DB3">
        <w:rPr>
          <w:rFonts w:ascii="Arial" w:eastAsia="Calibri" w:hAnsi="Arial" w:cs="Arial"/>
          <w:sz w:val="22"/>
          <w:szCs w:val="22"/>
        </w:rPr>
        <w:t>r., poz.910).</w:t>
      </w:r>
    </w:p>
    <w:p w:rsidR="00F30DA6" w:rsidRPr="00896DB3" w:rsidRDefault="006978B5" w:rsidP="00F30DA6">
      <w:pPr>
        <w:spacing w:line="276" w:lineRule="auto"/>
        <w:rPr>
          <w:rFonts w:ascii="Arial" w:hAnsi="Arial" w:cs="Arial"/>
          <w:sz w:val="22"/>
          <w:szCs w:val="22"/>
        </w:rPr>
      </w:pPr>
      <w:r w:rsidRPr="00896DB3">
        <w:rPr>
          <w:rFonts w:ascii="Arial" w:hAnsi="Arial" w:cs="Arial"/>
          <w:sz w:val="22"/>
          <w:szCs w:val="22"/>
        </w:rPr>
        <w:t>Dla ww. obszaru ustanowiono plan zadań ochronnych (Zarządzenie Regionalnego Dyrektora Ochrony Środowiska w Katowicach z dnia 24 kwietnia 2014 r. w sprawie ustanowienia planu zadań ochronnych dla obszaru Natura 2000 Podziemia Tarnogórsko-Bytomskie PLH240003, zmienione Zarządzeniem Regionalnego Dyrektora Ochrony Środowiska w Katowicach z dnia 18 maja 2015 r. o zmianie zarządzenia w sprawie ustanowienia planu zadań ochronnych dla obszaru Natura 2000 Podziemia Tarnogórsko-Bytomskie PLH240003).</w:t>
      </w:r>
    </w:p>
    <w:p w:rsidR="00F30DA6" w:rsidRPr="00896DB3" w:rsidRDefault="006978B5" w:rsidP="00670472">
      <w:pPr>
        <w:spacing w:line="276" w:lineRule="auto"/>
        <w:rPr>
          <w:rFonts w:ascii="Arial" w:hAnsi="Arial" w:cs="Arial"/>
          <w:sz w:val="22"/>
          <w:szCs w:val="22"/>
        </w:rPr>
      </w:pPr>
      <w:r w:rsidRPr="00896DB3">
        <w:rPr>
          <w:rFonts w:ascii="Arial" w:hAnsi="Arial" w:cs="Arial"/>
          <w:sz w:val="22"/>
          <w:szCs w:val="22"/>
        </w:rPr>
        <w:t>Celami działań ochronnych wskazanymi w ww. zarządzeniu jest utrzymanie siedliska żyznych buczyn (9130) w obszarze, poprawa oceny wskaźnika „Gatunki obce ekologicznie w drzewostanie”, a także utrzymanie populacji nocka dużego (</w:t>
      </w:r>
      <w:r w:rsidRPr="00896DB3">
        <w:rPr>
          <w:rFonts w:ascii="Arial" w:hAnsi="Arial" w:cs="Arial"/>
          <w:iCs/>
          <w:sz w:val="22"/>
          <w:szCs w:val="22"/>
        </w:rPr>
        <w:t>Myotis myotis</w:t>
      </w:r>
      <w:r w:rsidRPr="00896DB3">
        <w:rPr>
          <w:rFonts w:ascii="Arial" w:hAnsi="Arial" w:cs="Arial"/>
          <w:sz w:val="22"/>
          <w:szCs w:val="22"/>
        </w:rPr>
        <w:t>) w obszarze.</w:t>
      </w:r>
    </w:p>
    <w:p w:rsidR="00F30DA6" w:rsidRPr="00896DB3" w:rsidRDefault="006978B5" w:rsidP="00F30DA6">
      <w:pPr>
        <w:autoSpaceDE w:val="0"/>
        <w:autoSpaceDN w:val="0"/>
        <w:adjustRightInd w:val="0"/>
        <w:spacing w:after="120" w:line="276" w:lineRule="auto"/>
        <w:rPr>
          <w:rFonts w:ascii="Arial" w:eastAsiaTheme="minorHAnsi" w:hAnsi="Arial" w:cs="Arial"/>
          <w:iCs/>
          <w:sz w:val="22"/>
          <w:szCs w:val="22"/>
          <w:lang w:eastAsia="en-US" w:bidi="pl-PL"/>
        </w:rPr>
      </w:pPr>
      <w:r w:rsidRPr="00896DB3">
        <w:rPr>
          <w:rFonts w:ascii="Arial" w:eastAsiaTheme="minorHAnsi" w:hAnsi="Arial" w:cs="Arial"/>
          <w:sz w:val="22"/>
          <w:szCs w:val="22"/>
          <w:lang w:eastAsia="en-US"/>
        </w:rPr>
        <w:t xml:space="preserve">Planowana inwestycja z uwagi na </w:t>
      </w:r>
      <w:r w:rsidRPr="00896DB3">
        <w:rPr>
          <w:rFonts w:ascii="Arial" w:eastAsia="Calibri" w:hAnsi="Arial" w:cs="Arial"/>
          <w:sz w:val="22"/>
          <w:szCs w:val="22"/>
          <w:lang w:eastAsia="en-US"/>
        </w:rPr>
        <w:t xml:space="preserve">skalę, a także jej usytuowanie </w:t>
      </w:r>
      <w:r w:rsidRPr="00896DB3">
        <w:rPr>
          <w:rFonts w:ascii="Arial" w:eastAsiaTheme="minorHAnsi" w:hAnsi="Arial" w:cs="Arial"/>
          <w:sz w:val="22"/>
          <w:szCs w:val="22"/>
          <w:lang w:eastAsia="en-US"/>
        </w:rPr>
        <w:t xml:space="preserve">(odległość ponad 15 km od terenów ww. ostoi), nie będzie miała wpływu na </w:t>
      </w:r>
      <w:r w:rsidRPr="00896DB3">
        <w:rPr>
          <w:rFonts w:ascii="Arial" w:eastAsiaTheme="minorHAnsi" w:hAnsi="Arial" w:cs="Arial"/>
          <w:iCs/>
          <w:sz w:val="22"/>
          <w:szCs w:val="22"/>
          <w:lang w:eastAsia="en-US" w:bidi="pl-PL"/>
        </w:rPr>
        <w:t>możliwość osiągnięcia zaplanowanych celów ochrony jak również nie będzie generowała zidentyfikowanych zagrożeń dla tych ostoi i przedmiotów ich ochrony.</w:t>
      </w:r>
    </w:p>
    <w:p w:rsidR="00E379AF" w:rsidRPr="00896DB3" w:rsidRDefault="006978B5" w:rsidP="00E379AF">
      <w:pPr>
        <w:autoSpaceDE w:val="0"/>
        <w:autoSpaceDN w:val="0"/>
        <w:adjustRightInd w:val="0"/>
        <w:spacing w:line="276" w:lineRule="auto"/>
        <w:rPr>
          <w:rFonts w:ascii="Arial" w:eastAsiaTheme="minorHAnsi" w:hAnsi="Arial" w:cs="Arial"/>
          <w:sz w:val="22"/>
          <w:szCs w:val="22"/>
        </w:rPr>
      </w:pPr>
      <w:r w:rsidRPr="00896DB3">
        <w:rPr>
          <w:rFonts w:ascii="Arial" w:eastAsiaTheme="minorHAnsi" w:hAnsi="Arial" w:cs="Arial"/>
          <w:sz w:val="22"/>
          <w:szCs w:val="22"/>
        </w:rPr>
        <w:t xml:space="preserve">Szata roślinna terenu inwestycji opisana została na podstawie inwentaryzacji przyrodniczej, która obejmowała teren inwestycji oraz </w:t>
      </w:r>
      <w:r>
        <w:rPr>
          <w:rFonts w:ascii="Arial" w:eastAsiaTheme="minorHAnsi" w:hAnsi="Arial" w:cs="Arial"/>
          <w:sz w:val="22"/>
          <w:szCs w:val="22"/>
        </w:rPr>
        <w:t>w bufor 150 m</w:t>
      </w:r>
      <w:r w:rsidRPr="00896DB3">
        <w:rPr>
          <w:rFonts w:ascii="Arial" w:eastAsiaTheme="minorHAnsi" w:hAnsi="Arial" w:cs="Arial"/>
          <w:sz w:val="22"/>
          <w:szCs w:val="22"/>
        </w:rPr>
        <w:t>, a przeprowadzona była w 2021 roku w terminach 20 czerwca, 4 lipca, 17 lipca i 3 sierpnia.</w:t>
      </w:r>
    </w:p>
    <w:p w:rsidR="00F30DA6" w:rsidRPr="00896DB3" w:rsidRDefault="006978B5" w:rsidP="00E379AF">
      <w:pPr>
        <w:autoSpaceDE w:val="0"/>
        <w:autoSpaceDN w:val="0"/>
        <w:adjustRightInd w:val="0"/>
        <w:spacing w:line="276" w:lineRule="auto"/>
        <w:rPr>
          <w:rFonts w:ascii="Arial" w:eastAsiaTheme="minorHAnsi" w:hAnsi="Arial" w:cs="Arial"/>
          <w:sz w:val="22"/>
          <w:szCs w:val="22"/>
        </w:rPr>
      </w:pPr>
      <w:r w:rsidRPr="00896DB3">
        <w:rPr>
          <w:rFonts w:ascii="Arial" w:eastAsiaTheme="minorHAnsi" w:hAnsi="Arial" w:cs="Arial"/>
          <w:sz w:val="22"/>
          <w:szCs w:val="22"/>
        </w:rPr>
        <w:t>Wynika z niej, że:</w:t>
      </w:r>
    </w:p>
    <w:p w:rsidR="00F30DA6" w:rsidRPr="00896DB3" w:rsidRDefault="006978B5" w:rsidP="00EA6F35">
      <w:pPr>
        <w:pStyle w:val="Akapitzlist"/>
        <w:numPr>
          <w:ilvl w:val="0"/>
          <w:numId w:val="21"/>
        </w:numPr>
        <w:autoSpaceDE w:val="0"/>
        <w:autoSpaceDN w:val="0"/>
        <w:adjustRightInd w:val="0"/>
        <w:spacing w:after="0"/>
        <w:ind w:left="284" w:hanging="283"/>
        <w:rPr>
          <w:rFonts w:ascii="Arial" w:eastAsiaTheme="minorHAnsi" w:hAnsi="Arial" w:cs="Arial"/>
        </w:rPr>
      </w:pPr>
      <w:r w:rsidRPr="00896DB3">
        <w:rPr>
          <w:rFonts w:ascii="Arial" w:eastAsiaTheme="minorHAnsi" w:hAnsi="Arial" w:cs="Arial"/>
        </w:rPr>
        <w:t>teren inwestycji nie przedstawia szczególnie cennych walorów przyrodniczych,</w:t>
      </w:r>
    </w:p>
    <w:p w:rsidR="00F30DA6" w:rsidRPr="00896DB3" w:rsidRDefault="006978B5" w:rsidP="00EA6F35">
      <w:pPr>
        <w:pStyle w:val="Akapitzlist"/>
        <w:numPr>
          <w:ilvl w:val="0"/>
          <w:numId w:val="21"/>
        </w:numPr>
        <w:autoSpaceDE w:val="0"/>
        <w:autoSpaceDN w:val="0"/>
        <w:adjustRightInd w:val="0"/>
        <w:spacing w:after="0"/>
        <w:ind w:left="284" w:hanging="283"/>
        <w:rPr>
          <w:rFonts w:ascii="Arial" w:eastAsiaTheme="minorHAnsi" w:hAnsi="Arial" w:cs="Arial"/>
          <w:iCs/>
        </w:rPr>
      </w:pPr>
      <w:r w:rsidRPr="00896DB3">
        <w:rPr>
          <w:rFonts w:ascii="Arial" w:eastAsiaTheme="minorHAnsi" w:hAnsi="Arial" w:cs="Arial"/>
        </w:rPr>
        <w:t>w okolicy ul. Pszczyńskiej zinwentaryzowano 2 płaty z udziałem częściowo chronionego gatunku – centurii pospolitej (</w:t>
      </w:r>
      <w:r w:rsidRPr="00896DB3">
        <w:rPr>
          <w:rFonts w:ascii="Arial" w:eastAsiaTheme="minorHAnsi" w:hAnsi="Arial" w:cs="Arial"/>
          <w:iCs/>
        </w:rPr>
        <w:t>Centaurium erythraea</w:t>
      </w:r>
      <w:r w:rsidRPr="00896DB3">
        <w:rPr>
          <w:rFonts w:ascii="Arial" w:eastAsiaTheme="minorHAnsi" w:hAnsi="Arial" w:cs="Arial"/>
          <w:i/>
          <w:iCs/>
        </w:rPr>
        <w:t>)</w:t>
      </w:r>
      <w:r w:rsidRPr="00896DB3">
        <w:rPr>
          <w:rFonts w:ascii="Arial" w:eastAsiaTheme="minorHAnsi" w:hAnsi="Arial" w:cs="Arial"/>
          <w:iCs/>
        </w:rPr>
        <w:t xml:space="preserve"> – działki nr 274/3 i 354/1 (obręb Nowe Gliwice),</w:t>
      </w:r>
    </w:p>
    <w:p w:rsidR="00F30DA6" w:rsidRPr="00896DB3" w:rsidRDefault="006978B5" w:rsidP="00EA6F35">
      <w:pPr>
        <w:pStyle w:val="Akapitzlist"/>
        <w:numPr>
          <w:ilvl w:val="0"/>
          <w:numId w:val="21"/>
        </w:numPr>
        <w:autoSpaceDE w:val="0"/>
        <w:autoSpaceDN w:val="0"/>
        <w:adjustRightInd w:val="0"/>
        <w:spacing w:after="0"/>
        <w:ind w:left="284" w:hanging="283"/>
        <w:rPr>
          <w:rFonts w:ascii="Arial" w:eastAsiaTheme="minorHAnsi" w:hAnsi="Arial" w:cs="Arial"/>
        </w:rPr>
      </w:pPr>
      <w:r w:rsidRPr="00896DB3">
        <w:rPr>
          <w:rFonts w:ascii="Arial" w:eastAsiaTheme="minorHAnsi" w:hAnsi="Arial" w:cs="Arial"/>
        </w:rPr>
        <w:t xml:space="preserve">w odległości do ok. 30 m wzdłuż autostrady A4 (po jej południowej stronie) stwierdzono roślinność nieleśną stanowiącą mozaikę wilgotnych zbiorowisk z pałką wąskolistną, wierzbą Salix sp., sitem Juncus Sp. i trzciną pospolitą Phragmites australis. Określono je </w:t>
      </w:r>
      <w:r w:rsidRPr="00896DB3">
        <w:rPr>
          <w:rFonts w:ascii="Arial" w:eastAsiaTheme="minorHAnsi" w:hAnsi="Arial" w:cs="Arial"/>
        </w:rPr>
        <w:lastRenderedPageBreak/>
        <w:t>jako obszar wodno-błotny zarośnięty roślinnością szuwarową. Powierzchnia całkowita wynosi ok. 2262,9 m</w:t>
      </w:r>
      <w:r w:rsidRPr="00896DB3">
        <w:rPr>
          <w:rFonts w:ascii="Arial" w:eastAsiaTheme="minorHAnsi" w:hAnsi="Arial" w:cs="Arial"/>
          <w:vertAlign w:val="superscript"/>
        </w:rPr>
        <w:t>2</w:t>
      </w:r>
      <w:r w:rsidRPr="00896DB3">
        <w:rPr>
          <w:rFonts w:ascii="Arial" w:eastAsiaTheme="minorHAnsi" w:hAnsi="Arial" w:cs="Arial"/>
        </w:rPr>
        <w:t>. Początkowo zakładano częściowe zniszczenie fragmentu płatu kolidującego z zamierzeniem (ubytek na obrzeżach na poziomie 6,2 % całego szuwaru - 141,3 m</w:t>
      </w:r>
      <w:r w:rsidRPr="00896DB3">
        <w:rPr>
          <w:rFonts w:ascii="Arial" w:eastAsiaTheme="minorHAnsi" w:hAnsi="Arial" w:cs="Arial"/>
          <w:vertAlign w:val="superscript"/>
        </w:rPr>
        <w:t>2</w:t>
      </w:r>
      <w:r w:rsidRPr="00896DB3">
        <w:rPr>
          <w:rFonts w:ascii="Arial" w:eastAsiaTheme="minorHAnsi" w:hAnsi="Arial" w:cs="Arial"/>
        </w:rPr>
        <w:t>), jednak ostatecznie szuwar zostanie zachowany w związku z korektą przebiegu trasy kanalizacji deszczowej w jego sąsiedztwie,</w:t>
      </w:r>
    </w:p>
    <w:p w:rsidR="00F30DA6" w:rsidRPr="00896DB3" w:rsidRDefault="006978B5" w:rsidP="00EA6F35">
      <w:pPr>
        <w:pStyle w:val="Akapitzlist"/>
        <w:numPr>
          <w:ilvl w:val="0"/>
          <w:numId w:val="21"/>
        </w:numPr>
        <w:autoSpaceDE w:val="0"/>
        <w:autoSpaceDN w:val="0"/>
        <w:adjustRightInd w:val="0"/>
        <w:spacing w:after="0"/>
        <w:ind w:left="284" w:hanging="283"/>
        <w:rPr>
          <w:rFonts w:ascii="Arial" w:eastAsiaTheme="minorHAnsi" w:hAnsi="Arial" w:cs="Arial"/>
        </w:rPr>
      </w:pPr>
      <w:r w:rsidRPr="00896DB3">
        <w:rPr>
          <w:rFonts w:ascii="Arial" w:eastAsiaTheme="minorHAnsi" w:hAnsi="Arial" w:cs="Arial"/>
        </w:rPr>
        <w:t>nie odnotowano obecności siedlisk chronionych, wymienionych w rozporządzeniu w sprawie siedlisk przyrodniczych oraz gatunków będących przedmiotem zainteresowania Wspólnoty, a także kryteriów wyboru obszarów kwalifikujących się do uznania lub wyznaczenia jako obszary Natura 2000,</w:t>
      </w:r>
    </w:p>
    <w:p w:rsidR="00F30DA6" w:rsidRPr="00896DB3" w:rsidRDefault="006978B5" w:rsidP="00EA6F35">
      <w:pPr>
        <w:pStyle w:val="Akapitzlist"/>
        <w:numPr>
          <w:ilvl w:val="0"/>
          <w:numId w:val="21"/>
        </w:numPr>
        <w:autoSpaceDE w:val="0"/>
        <w:autoSpaceDN w:val="0"/>
        <w:adjustRightInd w:val="0"/>
        <w:spacing w:after="0"/>
        <w:ind w:left="284" w:hanging="283"/>
        <w:rPr>
          <w:rFonts w:ascii="Arial" w:eastAsiaTheme="minorHAnsi" w:hAnsi="Arial" w:cs="Arial"/>
        </w:rPr>
      </w:pPr>
      <w:r w:rsidRPr="00896DB3">
        <w:rPr>
          <w:rFonts w:ascii="Arial" w:eastAsiaTheme="minorHAnsi" w:hAnsi="Arial" w:cs="Arial"/>
        </w:rPr>
        <w:t>nie zinwentaryzowano gatunków chronionych grzybów i porostów,</w:t>
      </w:r>
    </w:p>
    <w:p w:rsidR="00F30DA6" w:rsidRPr="00896DB3" w:rsidRDefault="006978B5" w:rsidP="00EA6F35">
      <w:pPr>
        <w:pStyle w:val="Akapitzlist"/>
        <w:numPr>
          <w:ilvl w:val="0"/>
          <w:numId w:val="21"/>
        </w:numPr>
        <w:autoSpaceDE w:val="0"/>
        <w:autoSpaceDN w:val="0"/>
        <w:adjustRightInd w:val="0"/>
        <w:spacing w:after="0"/>
        <w:ind w:left="284" w:hanging="283"/>
        <w:rPr>
          <w:rFonts w:ascii="Arial" w:eastAsiaTheme="minorHAnsi" w:hAnsi="Arial" w:cs="Arial"/>
        </w:rPr>
      </w:pPr>
      <w:r w:rsidRPr="00896DB3">
        <w:rPr>
          <w:rFonts w:ascii="Arial" w:eastAsiaTheme="minorHAnsi" w:hAnsi="Arial" w:cs="Arial"/>
        </w:rPr>
        <w:t>na terenie zamierzenia zidentyfikowano występowanie gatunków roślin inwazyjnych – m.in. w rejonie rowu RS występują zbiorowiska z udziałem nawłoci, w miejscu projektowanego zbiornika „PSZCZYŃSKA” zbiorowiska synantropijne ze znacznym udziałem obcej i inwazyjnej nawłoci kanadyjskiej, a w miejscu zbiornika „LOTNISKO” zidentyfikowano nawłoć późną oraz nawłoć kanadyjską.</w:t>
      </w:r>
    </w:p>
    <w:p w:rsidR="00F30DA6" w:rsidRPr="00896DB3" w:rsidRDefault="006978B5" w:rsidP="00E379AF">
      <w:pPr>
        <w:autoSpaceDE w:val="0"/>
        <w:autoSpaceDN w:val="0"/>
        <w:adjustRightInd w:val="0"/>
        <w:spacing w:line="276" w:lineRule="auto"/>
        <w:rPr>
          <w:rFonts w:ascii="Arial" w:eastAsiaTheme="minorHAnsi" w:hAnsi="Arial" w:cs="Arial"/>
          <w:sz w:val="22"/>
          <w:szCs w:val="22"/>
        </w:rPr>
      </w:pPr>
      <w:r w:rsidRPr="00896DB3">
        <w:rPr>
          <w:rFonts w:ascii="Arial" w:eastAsiaTheme="minorHAnsi" w:hAnsi="Arial" w:cs="Arial"/>
          <w:iCs/>
          <w:sz w:val="22"/>
          <w:szCs w:val="22"/>
        </w:rPr>
        <w:t xml:space="preserve">Inwentaryzacja herpetofauny (identyfikacja stanowisk) prowadzona była w 2021 r. w następujących terminach: </w:t>
      </w:r>
      <w:r w:rsidRPr="00896DB3">
        <w:rPr>
          <w:rFonts w:ascii="Arial" w:eastAsiaTheme="minorHAnsi" w:hAnsi="Arial" w:cs="Arial"/>
          <w:sz w:val="22"/>
          <w:szCs w:val="22"/>
        </w:rPr>
        <w:t>28 czerwca, 29 lipca, 4 września oraz 11 września. Wynika z niej, że:</w:t>
      </w:r>
    </w:p>
    <w:p w:rsidR="00F30DA6" w:rsidRPr="00896DB3" w:rsidRDefault="006978B5" w:rsidP="00EA6F35">
      <w:pPr>
        <w:pStyle w:val="Akapitzlist"/>
        <w:numPr>
          <w:ilvl w:val="0"/>
          <w:numId w:val="20"/>
        </w:numPr>
        <w:autoSpaceDE w:val="0"/>
        <w:autoSpaceDN w:val="0"/>
        <w:adjustRightInd w:val="0"/>
        <w:spacing w:after="0"/>
        <w:ind w:left="284" w:hanging="283"/>
        <w:rPr>
          <w:rFonts w:ascii="Arial" w:eastAsiaTheme="minorHAnsi" w:hAnsi="Arial" w:cs="Arial"/>
        </w:rPr>
      </w:pPr>
      <w:r w:rsidRPr="00896DB3">
        <w:rPr>
          <w:rFonts w:ascii="Arial" w:eastAsiaTheme="minorHAnsi" w:hAnsi="Arial" w:cs="Arial"/>
        </w:rPr>
        <w:t>w buforze 150 m zidentyfikowano dwa stanowiska płazów: na działce 18/2 (obręb Bojków Wschód) po południowej stronie autostrady A4 – miejsce rozrodu ropuchy szarej (</w:t>
      </w:r>
      <w:r w:rsidRPr="00896DB3">
        <w:rPr>
          <w:rFonts w:ascii="Arial" w:eastAsiaTheme="minorHAnsi" w:hAnsi="Arial" w:cs="Arial"/>
          <w:iCs/>
        </w:rPr>
        <w:t>Bufo bufo</w:t>
      </w:r>
      <w:r w:rsidRPr="00896DB3">
        <w:rPr>
          <w:rFonts w:ascii="Arial" w:eastAsiaTheme="minorHAnsi" w:hAnsi="Arial" w:cs="Arial"/>
          <w:i/>
          <w:iCs/>
        </w:rPr>
        <w:t>)</w:t>
      </w:r>
      <w:r w:rsidRPr="00896DB3">
        <w:rPr>
          <w:rFonts w:ascii="Arial" w:eastAsiaTheme="minorHAnsi" w:hAnsi="Arial" w:cs="Arial"/>
          <w:iCs/>
        </w:rPr>
        <w:t xml:space="preserve"> </w:t>
      </w:r>
      <w:r w:rsidRPr="00896DB3">
        <w:rPr>
          <w:rFonts w:ascii="Arial" w:eastAsiaTheme="minorHAnsi" w:hAnsi="Arial" w:cs="Arial"/>
        </w:rPr>
        <w:t>w okresowym zastoisku wodnym (ww. obszar wodno-błotny zarośnięty roślinnością szuwarową), gdzie stwierdzono kilka osobników młodocianych tego gatunku oraz na drodze polnej na wysokości działki 337 (obręb Bojków) – martwa żaba której nie udało się oznaczyć do gatunku,</w:t>
      </w:r>
    </w:p>
    <w:p w:rsidR="00F30DA6" w:rsidRPr="00896DB3" w:rsidRDefault="006978B5" w:rsidP="00EA6F35">
      <w:pPr>
        <w:pStyle w:val="Akapitzlist"/>
        <w:numPr>
          <w:ilvl w:val="0"/>
          <w:numId w:val="20"/>
        </w:numPr>
        <w:autoSpaceDE w:val="0"/>
        <w:autoSpaceDN w:val="0"/>
        <w:adjustRightInd w:val="0"/>
        <w:spacing w:after="0"/>
        <w:ind w:left="284" w:hanging="283"/>
        <w:rPr>
          <w:rFonts w:ascii="Arial" w:eastAsiaTheme="minorHAnsi" w:hAnsi="Arial" w:cs="Arial"/>
        </w:rPr>
      </w:pPr>
      <w:r w:rsidRPr="00896DB3">
        <w:rPr>
          <w:rFonts w:ascii="Arial" w:eastAsiaTheme="minorHAnsi" w:hAnsi="Arial" w:cs="Arial"/>
        </w:rPr>
        <w:t>w rowach nie stwierdzono obecności płazów lecz nie wykluczono możliwości bytowania w nich herpetofauny,</w:t>
      </w:r>
    </w:p>
    <w:p w:rsidR="00F30DA6" w:rsidRPr="00896DB3" w:rsidRDefault="006978B5" w:rsidP="00EA6F35">
      <w:pPr>
        <w:pStyle w:val="Akapitzlist"/>
        <w:numPr>
          <w:ilvl w:val="0"/>
          <w:numId w:val="20"/>
        </w:numPr>
        <w:autoSpaceDE w:val="0"/>
        <w:autoSpaceDN w:val="0"/>
        <w:adjustRightInd w:val="0"/>
        <w:spacing w:after="120"/>
        <w:ind w:left="284" w:hanging="284"/>
        <w:contextualSpacing w:val="0"/>
        <w:rPr>
          <w:rFonts w:ascii="Arial" w:eastAsiaTheme="minorHAnsi" w:hAnsi="Arial" w:cs="Arial"/>
        </w:rPr>
      </w:pPr>
      <w:r w:rsidRPr="00896DB3">
        <w:rPr>
          <w:rFonts w:ascii="Arial" w:eastAsiaTheme="minorHAnsi" w:hAnsi="Arial" w:cs="Arial"/>
        </w:rPr>
        <w:t>wskazano, że teren zamierzenia może stanowić miejsce hibernacji płazów (w szczególności stwierdzonych na terenie zamierzenia ropuch i żab).</w:t>
      </w:r>
    </w:p>
    <w:p w:rsidR="00F30DA6" w:rsidRPr="00896DB3" w:rsidRDefault="006978B5" w:rsidP="007C2247">
      <w:pPr>
        <w:pStyle w:val="Akapitzlist"/>
        <w:autoSpaceDE w:val="0"/>
        <w:autoSpaceDN w:val="0"/>
        <w:adjustRightInd w:val="0"/>
        <w:spacing w:after="60"/>
        <w:ind w:left="0"/>
        <w:contextualSpacing w:val="0"/>
        <w:rPr>
          <w:rFonts w:ascii="Arial" w:eastAsiaTheme="minorHAnsi" w:hAnsi="Arial" w:cs="Arial"/>
        </w:rPr>
      </w:pPr>
      <w:r w:rsidRPr="00896DB3">
        <w:rPr>
          <w:rFonts w:ascii="Arial" w:eastAsiaTheme="minorHAnsi" w:hAnsi="Arial" w:cs="Arial"/>
        </w:rPr>
        <w:t>W buforze 150 m od granicy inwestycji zidentyfikowano zbiorniki wodne oraz okresowe zastoiska wodne:</w:t>
      </w:r>
    </w:p>
    <w:p w:rsidR="00F30DA6" w:rsidRPr="00896DB3" w:rsidRDefault="006978B5" w:rsidP="00EA6F35">
      <w:pPr>
        <w:pStyle w:val="Akapitzlist"/>
        <w:numPr>
          <w:ilvl w:val="0"/>
          <w:numId w:val="39"/>
        </w:numPr>
        <w:autoSpaceDE w:val="0"/>
        <w:autoSpaceDN w:val="0"/>
        <w:adjustRightInd w:val="0"/>
        <w:spacing w:after="120"/>
        <w:ind w:left="426"/>
        <w:rPr>
          <w:rFonts w:ascii="Arial" w:eastAsiaTheme="minorHAnsi" w:hAnsi="Arial" w:cs="Arial"/>
        </w:rPr>
      </w:pPr>
      <w:r w:rsidRPr="00896DB3">
        <w:rPr>
          <w:rFonts w:ascii="Arial" w:eastAsiaTheme="minorHAnsi" w:hAnsi="Arial" w:cs="Arial"/>
        </w:rPr>
        <w:t>okresowe zastoisko wodne:</w:t>
      </w:r>
    </w:p>
    <w:tbl>
      <w:tblPr>
        <w:tblStyle w:val="Tabela-Siatka"/>
        <w:tblW w:w="0" w:type="auto"/>
        <w:tblInd w:w="250" w:type="dxa"/>
        <w:tblLook w:val="04A0"/>
      </w:tblPr>
      <w:tblGrid>
        <w:gridCol w:w="596"/>
        <w:gridCol w:w="2835"/>
      </w:tblGrid>
      <w:tr w:rsidR="00D74198" w:rsidTr="00E379AF">
        <w:tc>
          <w:tcPr>
            <w:tcW w:w="596" w:type="dxa"/>
          </w:tcPr>
          <w:p w:rsidR="00F30DA6" w:rsidRPr="00896DB3" w:rsidRDefault="006978B5" w:rsidP="009A29C2">
            <w:pPr>
              <w:autoSpaceDE w:val="0"/>
              <w:autoSpaceDN w:val="0"/>
              <w:adjustRightInd w:val="0"/>
              <w:spacing w:line="276" w:lineRule="auto"/>
              <w:rPr>
                <w:rFonts w:ascii="Arial" w:hAnsi="Arial" w:cs="Arial"/>
              </w:rPr>
            </w:pPr>
            <w:r w:rsidRPr="00896DB3">
              <w:rPr>
                <w:rFonts w:ascii="Arial" w:hAnsi="Arial" w:cs="Arial"/>
              </w:rPr>
              <w:t xml:space="preserve">Lp. </w:t>
            </w:r>
          </w:p>
        </w:tc>
        <w:tc>
          <w:tcPr>
            <w:tcW w:w="2835" w:type="dxa"/>
            <w:vAlign w:val="center"/>
          </w:tcPr>
          <w:p w:rsidR="00F30DA6" w:rsidRPr="00896DB3" w:rsidRDefault="006978B5" w:rsidP="009A29C2">
            <w:pPr>
              <w:autoSpaceDE w:val="0"/>
              <w:autoSpaceDN w:val="0"/>
              <w:adjustRightInd w:val="0"/>
              <w:spacing w:line="276" w:lineRule="auto"/>
              <w:jc w:val="center"/>
              <w:rPr>
                <w:rFonts w:ascii="Arial" w:hAnsi="Arial" w:cs="Arial"/>
              </w:rPr>
            </w:pPr>
            <w:r w:rsidRPr="00896DB3">
              <w:rPr>
                <w:rFonts w:ascii="Arial" w:hAnsi="Arial" w:cs="Arial"/>
              </w:rPr>
              <w:t>Nr działki</w:t>
            </w:r>
          </w:p>
        </w:tc>
      </w:tr>
      <w:tr w:rsidR="00D74198" w:rsidTr="00E379AF">
        <w:tc>
          <w:tcPr>
            <w:tcW w:w="596" w:type="dxa"/>
          </w:tcPr>
          <w:p w:rsidR="00F30DA6" w:rsidRPr="00896DB3" w:rsidRDefault="006978B5" w:rsidP="009A29C2">
            <w:pPr>
              <w:autoSpaceDE w:val="0"/>
              <w:autoSpaceDN w:val="0"/>
              <w:adjustRightInd w:val="0"/>
              <w:spacing w:line="276" w:lineRule="auto"/>
              <w:rPr>
                <w:rFonts w:ascii="Arial" w:hAnsi="Arial" w:cs="Arial"/>
              </w:rPr>
            </w:pPr>
            <w:r w:rsidRPr="00896DB3">
              <w:rPr>
                <w:rFonts w:ascii="Arial" w:hAnsi="Arial" w:cs="Arial"/>
              </w:rPr>
              <w:t>1.</w:t>
            </w:r>
          </w:p>
        </w:tc>
        <w:tc>
          <w:tcPr>
            <w:tcW w:w="2835" w:type="dxa"/>
            <w:vAlign w:val="center"/>
          </w:tcPr>
          <w:p w:rsidR="00F30DA6" w:rsidRPr="00896DB3" w:rsidRDefault="006978B5" w:rsidP="009A29C2">
            <w:pPr>
              <w:autoSpaceDE w:val="0"/>
              <w:autoSpaceDN w:val="0"/>
              <w:adjustRightInd w:val="0"/>
              <w:spacing w:line="276" w:lineRule="auto"/>
              <w:jc w:val="center"/>
              <w:rPr>
                <w:rFonts w:ascii="Arial" w:hAnsi="Arial" w:cs="Arial"/>
              </w:rPr>
            </w:pPr>
            <w:r w:rsidRPr="00896DB3">
              <w:rPr>
                <w:rFonts w:ascii="Arial" w:hAnsi="Arial" w:cs="Arial"/>
              </w:rPr>
              <w:t>18/2 (Bojków Wschód)</w:t>
            </w:r>
          </w:p>
        </w:tc>
      </w:tr>
      <w:tr w:rsidR="00D74198" w:rsidTr="00E379AF">
        <w:tc>
          <w:tcPr>
            <w:tcW w:w="596" w:type="dxa"/>
          </w:tcPr>
          <w:p w:rsidR="00F30DA6" w:rsidRPr="00896DB3" w:rsidRDefault="006978B5" w:rsidP="009A29C2">
            <w:pPr>
              <w:autoSpaceDE w:val="0"/>
              <w:autoSpaceDN w:val="0"/>
              <w:adjustRightInd w:val="0"/>
              <w:spacing w:line="276" w:lineRule="auto"/>
              <w:rPr>
                <w:rFonts w:ascii="Arial" w:hAnsi="Arial" w:cs="Arial"/>
              </w:rPr>
            </w:pPr>
            <w:r w:rsidRPr="00896DB3">
              <w:rPr>
                <w:rFonts w:ascii="Arial" w:hAnsi="Arial" w:cs="Arial"/>
              </w:rPr>
              <w:t>2.</w:t>
            </w:r>
          </w:p>
        </w:tc>
        <w:tc>
          <w:tcPr>
            <w:tcW w:w="2835" w:type="dxa"/>
            <w:vAlign w:val="center"/>
          </w:tcPr>
          <w:p w:rsidR="00F30DA6" w:rsidRPr="00896DB3" w:rsidRDefault="006978B5" w:rsidP="009A29C2">
            <w:pPr>
              <w:autoSpaceDE w:val="0"/>
              <w:autoSpaceDN w:val="0"/>
              <w:adjustRightInd w:val="0"/>
              <w:spacing w:line="276" w:lineRule="auto"/>
              <w:jc w:val="center"/>
              <w:rPr>
                <w:rFonts w:ascii="Arial" w:hAnsi="Arial" w:cs="Arial"/>
              </w:rPr>
            </w:pPr>
            <w:r w:rsidRPr="00896DB3">
              <w:rPr>
                <w:rFonts w:ascii="Arial" w:hAnsi="Arial" w:cs="Arial"/>
              </w:rPr>
              <w:t>178 (Bojków)</w:t>
            </w:r>
          </w:p>
        </w:tc>
      </w:tr>
      <w:tr w:rsidR="00D74198" w:rsidTr="00E379AF">
        <w:tc>
          <w:tcPr>
            <w:tcW w:w="596" w:type="dxa"/>
          </w:tcPr>
          <w:p w:rsidR="00F30DA6" w:rsidRPr="00896DB3" w:rsidRDefault="006978B5" w:rsidP="009A29C2">
            <w:pPr>
              <w:autoSpaceDE w:val="0"/>
              <w:autoSpaceDN w:val="0"/>
              <w:adjustRightInd w:val="0"/>
              <w:spacing w:line="276" w:lineRule="auto"/>
              <w:rPr>
                <w:rFonts w:ascii="Arial" w:hAnsi="Arial" w:cs="Arial"/>
              </w:rPr>
            </w:pPr>
            <w:r w:rsidRPr="00896DB3">
              <w:rPr>
                <w:rFonts w:ascii="Arial" w:hAnsi="Arial" w:cs="Arial"/>
              </w:rPr>
              <w:t>3.</w:t>
            </w:r>
          </w:p>
        </w:tc>
        <w:tc>
          <w:tcPr>
            <w:tcW w:w="2835" w:type="dxa"/>
            <w:vAlign w:val="center"/>
          </w:tcPr>
          <w:p w:rsidR="00F30DA6" w:rsidRPr="00896DB3" w:rsidRDefault="006978B5" w:rsidP="009A29C2">
            <w:pPr>
              <w:autoSpaceDE w:val="0"/>
              <w:autoSpaceDN w:val="0"/>
              <w:adjustRightInd w:val="0"/>
              <w:spacing w:line="276" w:lineRule="auto"/>
              <w:jc w:val="center"/>
              <w:rPr>
                <w:rFonts w:ascii="Arial" w:hAnsi="Arial" w:cs="Arial"/>
              </w:rPr>
            </w:pPr>
            <w:r w:rsidRPr="00896DB3">
              <w:rPr>
                <w:rFonts w:ascii="Arial" w:hAnsi="Arial" w:cs="Arial"/>
              </w:rPr>
              <w:t>397 (Bojków)</w:t>
            </w:r>
          </w:p>
        </w:tc>
      </w:tr>
    </w:tbl>
    <w:p w:rsidR="00F30DA6" w:rsidRPr="00896DB3" w:rsidRDefault="006978B5" w:rsidP="00EA6F35">
      <w:pPr>
        <w:pStyle w:val="Akapitzlist"/>
        <w:numPr>
          <w:ilvl w:val="0"/>
          <w:numId w:val="39"/>
        </w:numPr>
        <w:autoSpaceDE w:val="0"/>
        <w:autoSpaceDN w:val="0"/>
        <w:adjustRightInd w:val="0"/>
        <w:spacing w:before="120" w:after="120"/>
        <w:ind w:left="425" w:hanging="357"/>
        <w:contextualSpacing w:val="0"/>
        <w:rPr>
          <w:rFonts w:ascii="Arial" w:eastAsiaTheme="minorHAnsi" w:hAnsi="Arial" w:cs="Arial"/>
          <w:bCs/>
        </w:rPr>
      </w:pPr>
      <w:r w:rsidRPr="00896DB3">
        <w:rPr>
          <w:rFonts w:ascii="Arial" w:eastAsiaTheme="minorHAnsi" w:hAnsi="Arial" w:cs="Arial"/>
        </w:rPr>
        <w:t>zbiorniki</w:t>
      </w:r>
      <w:r w:rsidRPr="00896DB3">
        <w:rPr>
          <w:rFonts w:ascii="Arial" w:eastAsiaTheme="minorHAnsi" w:hAnsi="Arial" w:cs="Arial"/>
          <w:bCs/>
        </w:rPr>
        <w:t xml:space="preserve"> wodne:</w:t>
      </w:r>
    </w:p>
    <w:tbl>
      <w:tblPr>
        <w:tblStyle w:val="Tabela-Siatka"/>
        <w:tblW w:w="0" w:type="auto"/>
        <w:tblInd w:w="250" w:type="dxa"/>
        <w:tblLook w:val="04A0"/>
      </w:tblPr>
      <w:tblGrid>
        <w:gridCol w:w="596"/>
        <w:gridCol w:w="2835"/>
        <w:gridCol w:w="2835"/>
      </w:tblGrid>
      <w:tr w:rsidR="00D74198" w:rsidTr="00E379AF">
        <w:tc>
          <w:tcPr>
            <w:tcW w:w="596" w:type="dxa"/>
          </w:tcPr>
          <w:p w:rsidR="00F30DA6" w:rsidRPr="00896DB3" w:rsidRDefault="006978B5" w:rsidP="009A29C2">
            <w:pPr>
              <w:autoSpaceDE w:val="0"/>
              <w:autoSpaceDN w:val="0"/>
              <w:adjustRightInd w:val="0"/>
              <w:spacing w:line="276" w:lineRule="auto"/>
              <w:rPr>
                <w:rFonts w:ascii="Arial" w:hAnsi="Arial" w:cs="Arial"/>
              </w:rPr>
            </w:pPr>
            <w:r w:rsidRPr="00896DB3">
              <w:rPr>
                <w:rFonts w:ascii="Arial" w:hAnsi="Arial" w:cs="Arial"/>
              </w:rPr>
              <w:t xml:space="preserve">Lp. </w:t>
            </w:r>
          </w:p>
        </w:tc>
        <w:tc>
          <w:tcPr>
            <w:tcW w:w="2835" w:type="dxa"/>
            <w:vAlign w:val="center"/>
          </w:tcPr>
          <w:p w:rsidR="00F30DA6" w:rsidRPr="00896DB3" w:rsidRDefault="006978B5" w:rsidP="009A29C2">
            <w:pPr>
              <w:autoSpaceDE w:val="0"/>
              <w:autoSpaceDN w:val="0"/>
              <w:adjustRightInd w:val="0"/>
              <w:spacing w:line="276" w:lineRule="auto"/>
              <w:jc w:val="center"/>
              <w:rPr>
                <w:rFonts w:ascii="Arial" w:hAnsi="Arial" w:cs="Arial"/>
              </w:rPr>
            </w:pPr>
            <w:r w:rsidRPr="00896DB3">
              <w:rPr>
                <w:rFonts w:ascii="Arial" w:hAnsi="Arial" w:cs="Arial"/>
              </w:rPr>
              <w:t>Nr działki</w:t>
            </w:r>
          </w:p>
        </w:tc>
        <w:tc>
          <w:tcPr>
            <w:tcW w:w="2835" w:type="dxa"/>
          </w:tcPr>
          <w:p w:rsidR="00F30DA6" w:rsidRPr="00896DB3" w:rsidRDefault="006978B5" w:rsidP="009A29C2">
            <w:pPr>
              <w:autoSpaceDE w:val="0"/>
              <w:autoSpaceDN w:val="0"/>
              <w:adjustRightInd w:val="0"/>
              <w:spacing w:line="276" w:lineRule="auto"/>
              <w:jc w:val="center"/>
              <w:rPr>
                <w:rFonts w:ascii="Arial" w:hAnsi="Arial" w:cs="Arial"/>
              </w:rPr>
            </w:pPr>
            <w:r w:rsidRPr="00896DB3">
              <w:rPr>
                <w:rFonts w:ascii="Arial" w:hAnsi="Arial" w:cs="Arial"/>
              </w:rPr>
              <w:t>uwagi</w:t>
            </w:r>
          </w:p>
        </w:tc>
      </w:tr>
      <w:tr w:rsidR="00D74198" w:rsidTr="00E379AF">
        <w:tc>
          <w:tcPr>
            <w:tcW w:w="596" w:type="dxa"/>
          </w:tcPr>
          <w:p w:rsidR="00F30DA6" w:rsidRPr="00896DB3" w:rsidRDefault="006978B5" w:rsidP="009A29C2">
            <w:pPr>
              <w:autoSpaceDE w:val="0"/>
              <w:autoSpaceDN w:val="0"/>
              <w:adjustRightInd w:val="0"/>
              <w:spacing w:line="276" w:lineRule="auto"/>
              <w:rPr>
                <w:rFonts w:ascii="Arial" w:hAnsi="Arial" w:cs="Arial"/>
              </w:rPr>
            </w:pPr>
            <w:r w:rsidRPr="00896DB3">
              <w:rPr>
                <w:rFonts w:ascii="Arial" w:hAnsi="Arial" w:cs="Arial"/>
              </w:rPr>
              <w:t>1.</w:t>
            </w:r>
          </w:p>
        </w:tc>
        <w:tc>
          <w:tcPr>
            <w:tcW w:w="2835" w:type="dxa"/>
            <w:vAlign w:val="center"/>
          </w:tcPr>
          <w:p w:rsidR="00F30DA6" w:rsidRPr="00896DB3" w:rsidRDefault="006978B5" w:rsidP="00E379AF">
            <w:pPr>
              <w:autoSpaceDE w:val="0"/>
              <w:autoSpaceDN w:val="0"/>
              <w:adjustRightInd w:val="0"/>
              <w:spacing w:line="276" w:lineRule="auto"/>
              <w:rPr>
                <w:rFonts w:ascii="Arial" w:hAnsi="Arial" w:cs="Arial"/>
              </w:rPr>
            </w:pPr>
            <w:r w:rsidRPr="00896DB3">
              <w:rPr>
                <w:rFonts w:ascii="Arial" w:hAnsi="Arial" w:cs="Arial"/>
              </w:rPr>
              <w:t>345 (Nowe Gliwice)</w:t>
            </w:r>
          </w:p>
        </w:tc>
        <w:tc>
          <w:tcPr>
            <w:tcW w:w="2835" w:type="dxa"/>
          </w:tcPr>
          <w:p w:rsidR="00F30DA6" w:rsidRPr="00896DB3" w:rsidRDefault="006978B5" w:rsidP="00E379AF">
            <w:pPr>
              <w:autoSpaceDE w:val="0"/>
              <w:autoSpaceDN w:val="0"/>
              <w:adjustRightInd w:val="0"/>
              <w:rPr>
                <w:rFonts w:ascii="Arial" w:hAnsi="Arial" w:cs="Arial"/>
                <w:sz w:val="20"/>
                <w:szCs w:val="20"/>
              </w:rPr>
            </w:pPr>
            <w:r w:rsidRPr="00896DB3">
              <w:rPr>
                <w:rFonts w:ascii="Arial" w:hAnsi="Arial" w:cs="Arial"/>
                <w:sz w:val="20"/>
                <w:szCs w:val="20"/>
              </w:rPr>
              <w:t>Zbiornik retencyjny przy</w:t>
            </w:r>
          </w:p>
          <w:p w:rsidR="00F30DA6" w:rsidRPr="00896DB3" w:rsidRDefault="006978B5" w:rsidP="00E379AF">
            <w:pPr>
              <w:autoSpaceDE w:val="0"/>
              <w:autoSpaceDN w:val="0"/>
              <w:adjustRightInd w:val="0"/>
              <w:spacing w:line="276" w:lineRule="auto"/>
              <w:rPr>
                <w:rFonts w:ascii="Arial" w:hAnsi="Arial" w:cs="Arial"/>
              </w:rPr>
            </w:pPr>
            <w:r w:rsidRPr="00896DB3">
              <w:rPr>
                <w:rFonts w:ascii="Arial" w:hAnsi="Arial" w:cs="Arial"/>
                <w:sz w:val="20"/>
                <w:szCs w:val="20"/>
              </w:rPr>
              <w:t>Autostradzie A4</w:t>
            </w:r>
          </w:p>
        </w:tc>
      </w:tr>
      <w:tr w:rsidR="00D74198" w:rsidTr="00E379AF">
        <w:tc>
          <w:tcPr>
            <w:tcW w:w="596" w:type="dxa"/>
          </w:tcPr>
          <w:p w:rsidR="00F30DA6" w:rsidRPr="00896DB3" w:rsidRDefault="006978B5" w:rsidP="009A29C2">
            <w:pPr>
              <w:autoSpaceDE w:val="0"/>
              <w:autoSpaceDN w:val="0"/>
              <w:adjustRightInd w:val="0"/>
              <w:spacing w:line="276" w:lineRule="auto"/>
              <w:rPr>
                <w:rFonts w:ascii="Arial" w:hAnsi="Arial" w:cs="Arial"/>
              </w:rPr>
            </w:pPr>
            <w:r w:rsidRPr="00896DB3">
              <w:rPr>
                <w:rFonts w:ascii="Arial" w:hAnsi="Arial" w:cs="Arial"/>
              </w:rPr>
              <w:t>2.</w:t>
            </w:r>
          </w:p>
        </w:tc>
        <w:tc>
          <w:tcPr>
            <w:tcW w:w="2835" w:type="dxa"/>
            <w:vAlign w:val="center"/>
          </w:tcPr>
          <w:p w:rsidR="00F30DA6" w:rsidRPr="00896DB3" w:rsidRDefault="006978B5" w:rsidP="00E379AF">
            <w:pPr>
              <w:autoSpaceDE w:val="0"/>
              <w:autoSpaceDN w:val="0"/>
              <w:adjustRightInd w:val="0"/>
              <w:spacing w:line="276" w:lineRule="auto"/>
              <w:rPr>
                <w:rFonts w:ascii="Arial" w:hAnsi="Arial" w:cs="Arial"/>
              </w:rPr>
            </w:pPr>
            <w:r w:rsidRPr="00896DB3">
              <w:rPr>
                <w:rFonts w:ascii="Arial" w:hAnsi="Arial" w:cs="Arial"/>
              </w:rPr>
              <w:t>145 (Bojków Wschód)</w:t>
            </w:r>
          </w:p>
        </w:tc>
        <w:tc>
          <w:tcPr>
            <w:tcW w:w="2835" w:type="dxa"/>
          </w:tcPr>
          <w:p w:rsidR="00F30DA6" w:rsidRPr="00896DB3" w:rsidRDefault="006978B5" w:rsidP="00E379AF">
            <w:pPr>
              <w:autoSpaceDE w:val="0"/>
              <w:autoSpaceDN w:val="0"/>
              <w:adjustRightInd w:val="0"/>
              <w:rPr>
                <w:rFonts w:ascii="Arial" w:hAnsi="Arial" w:cs="Arial"/>
                <w:sz w:val="20"/>
                <w:szCs w:val="20"/>
              </w:rPr>
            </w:pPr>
            <w:r w:rsidRPr="00896DB3">
              <w:rPr>
                <w:rFonts w:ascii="Arial" w:hAnsi="Arial" w:cs="Arial"/>
                <w:sz w:val="20"/>
                <w:szCs w:val="20"/>
              </w:rPr>
              <w:t>Zbiornik retencyjny przy</w:t>
            </w:r>
          </w:p>
          <w:p w:rsidR="00F30DA6" w:rsidRPr="00896DB3" w:rsidRDefault="006978B5" w:rsidP="00E379AF">
            <w:pPr>
              <w:autoSpaceDE w:val="0"/>
              <w:autoSpaceDN w:val="0"/>
              <w:adjustRightInd w:val="0"/>
              <w:rPr>
                <w:rFonts w:ascii="Arial" w:hAnsi="Arial" w:cs="Arial"/>
                <w:sz w:val="20"/>
                <w:szCs w:val="20"/>
              </w:rPr>
            </w:pPr>
            <w:r w:rsidRPr="00896DB3">
              <w:rPr>
                <w:rFonts w:ascii="Arial" w:hAnsi="Arial" w:cs="Arial"/>
                <w:sz w:val="20"/>
                <w:szCs w:val="20"/>
              </w:rPr>
              <w:t>Skrzyżowaniu ul. Bojkowskiej</w:t>
            </w:r>
          </w:p>
          <w:p w:rsidR="00F30DA6" w:rsidRPr="00896DB3" w:rsidRDefault="006978B5" w:rsidP="00E379AF">
            <w:pPr>
              <w:autoSpaceDE w:val="0"/>
              <w:autoSpaceDN w:val="0"/>
              <w:adjustRightInd w:val="0"/>
              <w:spacing w:line="276" w:lineRule="auto"/>
              <w:rPr>
                <w:rFonts w:ascii="Arial" w:hAnsi="Arial" w:cs="Arial"/>
              </w:rPr>
            </w:pPr>
            <w:r w:rsidRPr="00896DB3">
              <w:rPr>
                <w:rFonts w:ascii="Arial" w:hAnsi="Arial" w:cs="Arial"/>
                <w:sz w:val="20"/>
                <w:szCs w:val="20"/>
              </w:rPr>
              <w:t xml:space="preserve">i </w:t>
            </w:r>
            <w:r>
              <w:rPr>
                <w:rFonts w:ascii="Arial" w:hAnsi="Arial" w:cs="Arial"/>
                <w:sz w:val="20"/>
                <w:szCs w:val="20"/>
              </w:rPr>
              <w:t xml:space="preserve">ul. </w:t>
            </w:r>
            <w:r w:rsidRPr="00896DB3">
              <w:rPr>
                <w:rFonts w:ascii="Arial" w:hAnsi="Arial" w:cs="Arial"/>
                <w:sz w:val="20"/>
                <w:szCs w:val="20"/>
              </w:rPr>
              <w:t>Siennej</w:t>
            </w:r>
          </w:p>
        </w:tc>
      </w:tr>
      <w:tr w:rsidR="00D74198" w:rsidTr="00E379AF">
        <w:tc>
          <w:tcPr>
            <w:tcW w:w="596" w:type="dxa"/>
          </w:tcPr>
          <w:p w:rsidR="00F30DA6" w:rsidRPr="00896DB3" w:rsidRDefault="006978B5" w:rsidP="009A29C2">
            <w:pPr>
              <w:autoSpaceDE w:val="0"/>
              <w:autoSpaceDN w:val="0"/>
              <w:adjustRightInd w:val="0"/>
              <w:spacing w:line="276" w:lineRule="auto"/>
              <w:rPr>
                <w:rFonts w:ascii="Arial" w:hAnsi="Arial" w:cs="Arial"/>
              </w:rPr>
            </w:pPr>
            <w:r w:rsidRPr="00896DB3">
              <w:rPr>
                <w:rFonts w:ascii="Arial" w:hAnsi="Arial" w:cs="Arial"/>
              </w:rPr>
              <w:t>3.</w:t>
            </w:r>
          </w:p>
        </w:tc>
        <w:tc>
          <w:tcPr>
            <w:tcW w:w="2835" w:type="dxa"/>
            <w:vAlign w:val="center"/>
          </w:tcPr>
          <w:p w:rsidR="00F30DA6" w:rsidRPr="00896DB3" w:rsidRDefault="006978B5" w:rsidP="00E379AF">
            <w:pPr>
              <w:autoSpaceDE w:val="0"/>
              <w:autoSpaceDN w:val="0"/>
              <w:adjustRightInd w:val="0"/>
              <w:spacing w:line="276" w:lineRule="auto"/>
              <w:rPr>
                <w:rFonts w:ascii="Arial" w:hAnsi="Arial" w:cs="Arial"/>
              </w:rPr>
            </w:pPr>
            <w:r w:rsidRPr="00896DB3">
              <w:rPr>
                <w:rFonts w:ascii="Arial" w:hAnsi="Arial" w:cs="Arial"/>
              </w:rPr>
              <w:t>337 (Bojków)</w:t>
            </w:r>
          </w:p>
        </w:tc>
        <w:tc>
          <w:tcPr>
            <w:tcW w:w="2835" w:type="dxa"/>
          </w:tcPr>
          <w:p w:rsidR="00F30DA6" w:rsidRPr="00896DB3" w:rsidRDefault="002F36B3" w:rsidP="00E379AF">
            <w:pPr>
              <w:autoSpaceDE w:val="0"/>
              <w:autoSpaceDN w:val="0"/>
              <w:adjustRightInd w:val="0"/>
              <w:spacing w:line="276" w:lineRule="auto"/>
              <w:rPr>
                <w:rFonts w:ascii="Arial" w:hAnsi="Arial" w:cs="Arial"/>
              </w:rPr>
            </w:pPr>
          </w:p>
        </w:tc>
      </w:tr>
      <w:tr w:rsidR="00D74198" w:rsidTr="00E379AF">
        <w:tc>
          <w:tcPr>
            <w:tcW w:w="596" w:type="dxa"/>
          </w:tcPr>
          <w:p w:rsidR="00F30DA6" w:rsidRPr="00896DB3" w:rsidRDefault="006978B5" w:rsidP="009A29C2">
            <w:pPr>
              <w:autoSpaceDE w:val="0"/>
              <w:autoSpaceDN w:val="0"/>
              <w:adjustRightInd w:val="0"/>
              <w:spacing w:line="276" w:lineRule="auto"/>
              <w:rPr>
                <w:rFonts w:ascii="Arial" w:hAnsi="Arial" w:cs="Arial"/>
              </w:rPr>
            </w:pPr>
            <w:r w:rsidRPr="00896DB3">
              <w:rPr>
                <w:rFonts w:ascii="Arial" w:hAnsi="Arial" w:cs="Arial"/>
              </w:rPr>
              <w:t>4.</w:t>
            </w:r>
          </w:p>
        </w:tc>
        <w:tc>
          <w:tcPr>
            <w:tcW w:w="2835" w:type="dxa"/>
            <w:vAlign w:val="center"/>
          </w:tcPr>
          <w:p w:rsidR="00F30DA6" w:rsidRPr="00896DB3" w:rsidRDefault="006978B5" w:rsidP="00E379AF">
            <w:pPr>
              <w:autoSpaceDE w:val="0"/>
              <w:autoSpaceDN w:val="0"/>
              <w:adjustRightInd w:val="0"/>
              <w:spacing w:line="276" w:lineRule="auto"/>
              <w:rPr>
                <w:rFonts w:ascii="Arial" w:hAnsi="Arial" w:cs="Arial"/>
              </w:rPr>
            </w:pPr>
            <w:r w:rsidRPr="00896DB3">
              <w:rPr>
                <w:rFonts w:ascii="Arial" w:hAnsi="Arial" w:cs="Arial"/>
              </w:rPr>
              <w:t>337 (Bojków)</w:t>
            </w:r>
          </w:p>
        </w:tc>
        <w:tc>
          <w:tcPr>
            <w:tcW w:w="2835" w:type="dxa"/>
          </w:tcPr>
          <w:p w:rsidR="00F30DA6" w:rsidRPr="00896DB3" w:rsidRDefault="002F36B3" w:rsidP="00E379AF">
            <w:pPr>
              <w:autoSpaceDE w:val="0"/>
              <w:autoSpaceDN w:val="0"/>
              <w:adjustRightInd w:val="0"/>
              <w:spacing w:line="276" w:lineRule="auto"/>
              <w:rPr>
                <w:rFonts w:ascii="Arial" w:hAnsi="Arial" w:cs="Arial"/>
              </w:rPr>
            </w:pPr>
          </w:p>
        </w:tc>
      </w:tr>
      <w:tr w:rsidR="00D74198" w:rsidTr="00E379AF">
        <w:tc>
          <w:tcPr>
            <w:tcW w:w="596" w:type="dxa"/>
          </w:tcPr>
          <w:p w:rsidR="00F30DA6" w:rsidRPr="00896DB3" w:rsidRDefault="006978B5" w:rsidP="009A29C2">
            <w:pPr>
              <w:autoSpaceDE w:val="0"/>
              <w:autoSpaceDN w:val="0"/>
              <w:adjustRightInd w:val="0"/>
              <w:spacing w:line="276" w:lineRule="auto"/>
              <w:rPr>
                <w:rFonts w:ascii="Arial" w:hAnsi="Arial" w:cs="Arial"/>
              </w:rPr>
            </w:pPr>
            <w:r w:rsidRPr="00896DB3">
              <w:rPr>
                <w:rFonts w:ascii="Arial" w:hAnsi="Arial" w:cs="Arial"/>
              </w:rPr>
              <w:t>5.</w:t>
            </w:r>
          </w:p>
        </w:tc>
        <w:tc>
          <w:tcPr>
            <w:tcW w:w="2835" w:type="dxa"/>
            <w:vAlign w:val="center"/>
          </w:tcPr>
          <w:p w:rsidR="00F30DA6" w:rsidRPr="00896DB3" w:rsidRDefault="006978B5" w:rsidP="00E379AF">
            <w:pPr>
              <w:autoSpaceDE w:val="0"/>
              <w:autoSpaceDN w:val="0"/>
              <w:adjustRightInd w:val="0"/>
              <w:spacing w:line="276" w:lineRule="auto"/>
              <w:rPr>
                <w:rFonts w:ascii="Arial" w:hAnsi="Arial" w:cs="Arial"/>
              </w:rPr>
            </w:pPr>
            <w:r w:rsidRPr="00896DB3">
              <w:rPr>
                <w:rFonts w:ascii="Arial" w:hAnsi="Arial" w:cs="Arial"/>
              </w:rPr>
              <w:t>337 (Bojków)</w:t>
            </w:r>
          </w:p>
        </w:tc>
        <w:tc>
          <w:tcPr>
            <w:tcW w:w="2835" w:type="dxa"/>
          </w:tcPr>
          <w:p w:rsidR="00F30DA6" w:rsidRPr="00896DB3" w:rsidRDefault="002F36B3" w:rsidP="00E379AF">
            <w:pPr>
              <w:autoSpaceDE w:val="0"/>
              <w:autoSpaceDN w:val="0"/>
              <w:adjustRightInd w:val="0"/>
              <w:spacing w:line="276" w:lineRule="auto"/>
              <w:rPr>
                <w:rFonts w:ascii="Arial" w:hAnsi="Arial" w:cs="Arial"/>
              </w:rPr>
            </w:pPr>
          </w:p>
        </w:tc>
      </w:tr>
      <w:tr w:rsidR="00D74198" w:rsidTr="00E379AF">
        <w:tc>
          <w:tcPr>
            <w:tcW w:w="596" w:type="dxa"/>
          </w:tcPr>
          <w:p w:rsidR="00F30DA6" w:rsidRPr="00896DB3" w:rsidRDefault="006978B5" w:rsidP="009A29C2">
            <w:pPr>
              <w:autoSpaceDE w:val="0"/>
              <w:autoSpaceDN w:val="0"/>
              <w:adjustRightInd w:val="0"/>
              <w:spacing w:line="276" w:lineRule="auto"/>
              <w:rPr>
                <w:rFonts w:ascii="Arial" w:hAnsi="Arial" w:cs="Arial"/>
              </w:rPr>
            </w:pPr>
            <w:r w:rsidRPr="00896DB3">
              <w:rPr>
                <w:rFonts w:ascii="Arial" w:hAnsi="Arial" w:cs="Arial"/>
              </w:rPr>
              <w:t>6.</w:t>
            </w:r>
          </w:p>
        </w:tc>
        <w:tc>
          <w:tcPr>
            <w:tcW w:w="2835" w:type="dxa"/>
            <w:vAlign w:val="center"/>
          </w:tcPr>
          <w:p w:rsidR="00F30DA6" w:rsidRPr="00896DB3" w:rsidRDefault="006978B5" w:rsidP="00E379AF">
            <w:pPr>
              <w:autoSpaceDE w:val="0"/>
              <w:autoSpaceDN w:val="0"/>
              <w:adjustRightInd w:val="0"/>
              <w:spacing w:line="276" w:lineRule="auto"/>
              <w:rPr>
                <w:rFonts w:ascii="Arial" w:hAnsi="Arial" w:cs="Arial"/>
              </w:rPr>
            </w:pPr>
            <w:r w:rsidRPr="00896DB3">
              <w:rPr>
                <w:rFonts w:ascii="Arial" w:hAnsi="Arial" w:cs="Arial"/>
              </w:rPr>
              <w:t>334/1 (Bojków)</w:t>
            </w:r>
          </w:p>
        </w:tc>
        <w:tc>
          <w:tcPr>
            <w:tcW w:w="2835" w:type="dxa"/>
          </w:tcPr>
          <w:p w:rsidR="00F30DA6" w:rsidRPr="00896DB3" w:rsidRDefault="002F36B3" w:rsidP="00E379AF">
            <w:pPr>
              <w:autoSpaceDE w:val="0"/>
              <w:autoSpaceDN w:val="0"/>
              <w:adjustRightInd w:val="0"/>
              <w:spacing w:line="276" w:lineRule="auto"/>
              <w:rPr>
                <w:rFonts w:ascii="Arial" w:hAnsi="Arial" w:cs="Arial"/>
              </w:rPr>
            </w:pPr>
          </w:p>
        </w:tc>
      </w:tr>
      <w:tr w:rsidR="00D74198" w:rsidTr="00E379AF">
        <w:tc>
          <w:tcPr>
            <w:tcW w:w="596" w:type="dxa"/>
          </w:tcPr>
          <w:p w:rsidR="00F30DA6" w:rsidRPr="00896DB3" w:rsidRDefault="006978B5" w:rsidP="009A29C2">
            <w:pPr>
              <w:autoSpaceDE w:val="0"/>
              <w:autoSpaceDN w:val="0"/>
              <w:adjustRightInd w:val="0"/>
              <w:spacing w:line="276" w:lineRule="auto"/>
              <w:rPr>
                <w:rFonts w:ascii="Arial" w:hAnsi="Arial" w:cs="Arial"/>
              </w:rPr>
            </w:pPr>
            <w:r w:rsidRPr="00896DB3">
              <w:rPr>
                <w:rFonts w:ascii="Arial" w:hAnsi="Arial" w:cs="Arial"/>
              </w:rPr>
              <w:lastRenderedPageBreak/>
              <w:t>7.</w:t>
            </w:r>
          </w:p>
        </w:tc>
        <w:tc>
          <w:tcPr>
            <w:tcW w:w="2835" w:type="dxa"/>
            <w:vAlign w:val="center"/>
          </w:tcPr>
          <w:p w:rsidR="00F30DA6" w:rsidRPr="00896DB3" w:rsidRDefault="006978B5" w:rsidP="00E379AF">
            <w:pPr>
              <w:autoSpaceDE w:val="0"/>
              <w:autoSpaceDN w:val="0"/>
              <w:adjustRightInd w:val="0"/>
              <w:spacing w:line="276" w:lineRule="auto"/>
              <w:rPr>
                <w:rFonts w:ascii="Arial" w:hAnsi="Arial" w:cs="Arial"/>
              </w:rPr>
            </w:pPr>
            <w:r w:rsidRPr="00896DB3">
              <w:rPr>
                <w:rFonts w:ascii="Arial" w:hAnsi="Arial" w:cs="Arial"/>
              </w:rPr>
              <w:t>333 (Bojków)</w:t>
            </w:r>
          </w:p>
        </w:tc>
        <w:tc>
          <w:tcPr>
            <w:tcW w:w="2835" w:type="dxa"/>
          </w:tcPr>
          <w:p w:rsidR="00F30DA6" w:rsidRPr="00896DB3" w:rsidRDefault="002F36B3" w:rsidP="00E379AF">
            <w:pPr>
              <w:autoSpaceDE w:val="0"/>
              <w:autoSpaceDN w:val="0"/>
              <w:adjustRightInd w:val="0"/>
              <w:spacing w:line="276" w:lineRule="auto"/>
              <w:rPr>
                <w:rFonts w:ascii="Arial" w:hAnsi="Arial" w:cs="Arial"/>
              </w:rPr>
            </w:pPr>
          </w:p>
        </w:tc>
      </w:tr>
      <w:tr w:rsidR="00D74198" w:rsidTr="00E379AF">
        <w:tc>
          <w:tcPr>
            <w:tcW w:w="596" w:type="dxa"/>
          </w:tcPr>
          <w:p w:rsidR="00F30DA6" w:rsidRPr="00896DB3" w:rsidRDefault="006978B5" w:rsidP="009A29C2">
            <w:pPr>
              <w:autoSpaceDE w:val="0"/>
              <w:autoSpaceDN w:val="0"/>
              <w:adjustRightInd w:val="0"/>
              <w:spacing w:line="276" w:lineRule="auto"/>
              <w:rPr>
                <w:rFonts w:ascii="Arial" w:hAnsi="Arial" w:cs="Arial"/>
              </w:rPr>
            </w:pPr>
            <w:r w:rsidRPr="00896DB3">
              <w:rPr>
                <w:rFonts w:ascii="Arial" w:hAnsi="Arial" w:cs="Arial"/>
              </w:rPr>
              <w:t>8.</w:t>
            </w:r>
          </w:p>
        </w:tc>
        <w:tc>
          <w:tcPr>
            <w:tcW w:w="2835" w:type="dxa"/>
            <w:vAlign w:val="center"/>
          </w:tcPr>
          <w:p w:rsidR="00F30DA6" w:rsidRPr="00896DB3" w:rsidRDefault="006978B5" w:rsidP="00E379AF">
            <w:pPr>
              <w:autoSpaceDE w:val="0"/>
              <w:autoSpaceDN w:val="0"/>
              <w:adjustRightInd w:val="0"/>
              <w:spacing w:line="276" w:lineRule="auto"/>
              <w:rPr>
                <w:rFonts w:ascii="Arial" w:hAnsi="Arial" w:cs="Arial"/>
              </w:rPr>
            </w:pPr>
            <w:r w:rsidRPr="00896DB3">
              <w:rPr>
                <w:rFonts w:ascii="Arial" w:hAnsi="Arial" w:cs="Arial"/>
              </w:rPr>
              <w:t>332/4 (Bojków)</w:t>
            </w:r>
          </w:p>
        </w:tc>
        <w:tc>
          <w:tcPr>
            <w:tcW w:w="2835" w:type="dxa"/>
          </w:tcPr>
          <w:p w:rsidR="00F30DA6" w:rsidRPr="00896DB3" w:rsidRDefault="002F36B3" w:rsidP="00E379AF">
            <w:pPr>
              <w:autoSpaceDE w:val="0"/>
              <w:autoSpaceDN w:val="0"/>
              <w:adjustRightInd w:val="0"/>
              <w:spacing w:line="276" w:lineRule="auto"/>
              <w:rPr>
                <w:rFonts w:ascii="Arial" w:hAnsi="Arial" w:cs="Arial"/>
              </w:rPr>
            </w:pPr>
          </w:p>
        </w:tc>
      </w:tr>
    </w:tbl>
    <w:p w:rsidR="00F30DA6" w:rsidRPr="00896DB3" w:rsidRDefault="006978B5" w:rsidP="00E379AF">
      <w:pPr>
        <w:autoSpaceDE w:val="0"/>
        <w:autoSpaceDN w:val="0"/>
        <w:adjustRightInd w:val="0"/>
        <w:spacing w:before="120" w:line="276" w:lineRule="auto"/>
        <w:rPr>
          <w:rFonts w:ascii="Arial" w:eastAsiaTheme="minorHAnsi" w:hAnsi="Arial" w:cs="Arial"/>
          <w:bCs/>
          <w:sz w:val="22"/>
          <w:szCs w:val="22"/>
          <w:lang w:eastAsia="en-US"/>
        </w:rPr>
      </w:pPr>
      <w:r w:rsidRPr="00896DB3">
        <w:rPr>
          <w:rFonts w:ascii="Arial" w:eastAsiaTheme="minorHAnsi" w:hAnsi="Arial" w:cs="Arial"/>
          <w:bCs/>
          <w:sz w:val="22"/>
          <w:szCs w:val="22"/>
          <w:lang w:eastAsia="en-US"/>
        </w:rPr>
        <w:t xml:space="preserve">Jak </w:t>
      </w:r>
      <w:r w:rsidRPr="00896DB3">
        <w:rPr>
          <w:rFonts w:ascii="Arial" w:eastAsiaTheme="minorHAnsi" w:hAnsi="Arial" w:cs="Arial"/>
          <w:sz w:val="22"/>
          <w:szCs w:val="22"/>
        </w:rPr>
        <w:t>wynika</w:t>
      </w:r>
      <w:r w:rsidRPr="00896DB3">
        <w:rPr>
          <w:rFonts w:ascii="Arial" w:eastAsiaTheme="minorHAnsi" w:hAnsi="Arial" w:cs="Arial"/>
          <w:bCs/>
          <w:sz w:val="22"/>
          <w:szCs w:val="22"/>
          <w:lang w:eastAsia="en-US"/>
        </w:rPr>
        <w:t xml:space="preserve"> z karty informacyjnej przedsięwzięcia:</w:t>
      </w:r>
    </w:p>
    <w:p w:rsidR="00F30DA6" w:rsidRPr="00896DB3" w:rsidRDefault="006978B5" w:rsidP="00EA6F35">
      <w:pPr>
        <w:pStyle w:val="Akapitzlist"/>
        <w:numPr>
          <w:ilvl w:val="0"/>
          <w:numId w:val="23"/>
        </w:numPr>
        <w:autoSpaceDE w:val="0"/>
        <w:autoSpaceDN w:val="0"/>
        <w:adjustRightInd w:val="0"/>
        <w:spacing w:after="60"/>
        <w:ind w:left="284" w:hanging="284"/>
        <w:contextualSpacing w:val="0"/>
        <w:rPr>
          <w:rFonts w:ascii="Arial" w:eastAsiaTheme="minorHAnsi" w:hAnsi="Arial" w:cs="Arial"/>
        </w:rPr>
      </w:pPr>
      <w:r w:rsidRPr="00896DB3">
        <w:rPr>
          <w:rFonts w:ascii="Arial" w:eastAsiaTheme="minorHAnsi" w:hAnsi="Arial" w:cs="Arial"/>
        </w:rPr>
        <w:t>sąsiadujące ze sobą zbiorniki na działce 337 oraz sąsiadujące ze sobą zbiorniki oddalone od siebie o ok. 126 m na działkach 334/1, 333 oraz 332/4, są lub z dużym prawdopodobieństwem mogą być siedliskiem rozrodu płazów. Wszystkie te zbiorniki znajdują się na ogrodzonych terenach prywatnych,</w:t>
      </w:r>
    </w:p>
    <w:p w:rsidR="00F30DA6" w:rsidRPr="00896DB3" w:rsidRDefault="006978B5" w:rsidP="00EA6F35">
      <w:pPr>
        <w:pStyle w:val="Akapitzlist"/>
        <w:numPr>
          <w:ilvl w:val="0"/>
          <w:numId w:val="23"/>
        </w:numPr>
        <w:autoSpaceDE w:val="0"/>
        <w:autoSpaceDN w:val="0"/>
        <w:adjustRightInd w:val="0"/>
        <w:spacing w:after="60"/>
        <w:ind w:left="284" w:hanging="284"/>
        <w:contextualSpacing w:val="0"/>
        <w:rPr>
          <w:rFonts w:ascii="Arial" w:eastAsiaTheme="minorHAnsi" w:hAnsi="Arial" w:cs="Arial"/>
        </w:rPr>
      </w:pPr>
      <w:r w:rsidRPr="00896DB3">
        <w:rPr>
          <w:rFonts w:ascii="Arial" w:eastAsiaTheme="minorHAnsi" w:hAnsi="Arial" w:cs="Arial"/>
        </w:rPr>
        <w:t>zbiorniki na działkach nr 145 oraz 345 są ogrodzone i nie ma do nich bezpośredniego dojścia - utrudniało to inwentaryzację. Nie można całkowite wykluczyć obecności płazów w tych miejscach. W pozostałych lokalizacjach tj. na obszarach wodno-błotnych na działkach 178 oraz 397 nie stwierdzono obecności płazów, jednak z uwagi na brak wizyt terenowych w kluczowym okresie rozrodu płazów, nie można całkowicie wykluczyć obecności tej grupy zwierząt,</w:t>
      </w:r>
    </w:p>
    <w:p w:rsidR="00F30DA6" w:rsidRPr="00896DB3" w:rsidRDefault="006978B5" w:rsidP="00EA6F35">
      <w:pPr>
        <w:pStyle w:val="Akapitzlist"/>
        <w:numPr>
          <w:ilvl w:val="0"/>
          <w:numId w:val="23"/>
        </w:numPr>
        <w:autoSpaceDE w:val="0"/>
        <w:autoSpaceDN w:val="0"/>
        <w:adjustRightInd w:val="0"/>
        <w:spacing w:after="60"/>
        <w:ind w:left="284" w:hanging="284"/>
        <w:contextualSpacing w:val="0"/>
        <w:rPr>
          <w:rFonts w:ascii="Arial" w:eastAsiaTheme="minorHAnsi" w:hAnsi="Arial" w:cs="Arial"/>
        </w:rPr>
      </w:pPr>
      <w:r w:rsidRPr="00896DB3">
        <w:rPr>
          <w:rFonts w:ascii="Arial" w:eastAsiaTheme="minorHAnsi" w:hAnsi="Arial" w:cs="Arial"/>
        </w:rPr>
        <w:t>przed drogą, na działce nr 1639, w rejonie przecięcia z nią rowu, zidentyfikowano zastoisko wody (wskazane jako prawdopodobnie wsiąkające w grunt).</w:t>
      </w:r>
    </w:p>
    <w:p w:rsidR="00F30DA6" w:rsidRPr="00896DB3" w:rsidRDefault="006978B5" w:rsidP="00524109">
      <w:pPr>
        <w:pStyle w:val="Akapitzlist"/>
        <w:autoSpaceDE w:val="0"/>
        <w:autoSpaceDN w:val="0"/>
        <w:adjustRightInd w:val="0"/>
        <w:spacing w:after="120"/>
        <w:ind w:left="0"/>
        <w:contextualSpacing w:val="0"/>
        <w:rPr>
          <w:rFonts w:ascii="Arial" w:eastAsiaTheme="minorHAnsi" w:hAnsi="Arial" w:cs="Arial"/>
        </w:rPr>
      </w:pPr>
      <w:r w:rsidRPr="00896DB3">
        <w:rPr>
          <w:rFonts w:ascii="Arial" w:eastAsiaTheme="minorHAnsi" w:hAnsi="Arial" w:cs="Arial"/>
        </w:rPr>
        <w:t>Wszystkie występujące w rejonie węzła Sośnica na rowie RS przepusty, nie są przystosowane do pełnienia funkcji przejść dla zwierząt. Nie wyklucza to jednak możliwości wykorzystania przepustu na rowie RS pod autostradą A4 przez zwierzęta. Mając na uwadze brak ingerencji zamierzenia w ww. przepust, a także wskazany zakres prac na rowie RS, przy uwzględnieniu rozwiązań przedstawionych w karcie informacyjnej przedsięwzięcia i warunków niniejszej decyzji planowane zamierzenie nie będzie skutkowało utratą ewentualnej funkcjonalności obiektu.</w:t>
      </w:r>
    </w:p>
    <w:p w:rsidR="00F30DA6" w:rsidRPr="00896DB3" w:rsidRDefault="006978B5" w:rsidP="00F30DA6">
      <w:pPr>
        <w:autoSpaceDE w:val="0"/>
        <w:autoSpaceDN w:val="0"/>
        <w:adjustRightInd w:val="0"/>
        <w:spacing w:after="60" w:line="276" w:lineRule="auto"/>
        <w:rPr>
          <w:rFonts w:ascii="Arial" w:eastAsiaTheme="minorHAnsi" w:hAnsi="Arial" w:cs="Arial"/>
          <w:sz w:val="22"/>
          <w:szCs w:val="22"/>
          <w:lang w:eastAsia="en-US"/>
        </w:rPr>
      </w:pPr>
      <w:r w:rsidRPr="00896DB3">
        <w:rPr>
          <w:rFonts w:ascii="Arial" w:eastAsiaTheme="minorHAnsi" w:hAnsi="Arial" w:cs="Arial"/>
          <w:sz w:val="22"/>
          <w:szCs w:val="22"/>
          <w:lang w:eastAsia="en-US"/>
        </w:rPr>
        <w:t>Zakres prac związanych z inwestycją obejmuje:</w:t>
      </w:r>
    </w:p>
    <w:p w:rsidR="00F30DA6" w:rsidRPr="00896DB3" w:rsidRDefault="006978B5" w:rsidP="00EA6F35">
      <w:pPr>
        <w:pStyle w:val="Akapitzlist"/>
        <w:numPr>
          <w:ilvl w:val="0"/>
          <w:numId w:val="24"/>
        </w:numPr>
        <w:autoSpaceDE w:val="0"/>
        <w:autoSpaceDN w:val="0"/>
        <w:adjustRightInd w:val="0"/>
        <w:spacing w:after="0"/>
        <w:ind w:left="284" w:hanging="284"/>
        <w:rPr>
          <w:rFonts w:ascii="Arial" w:eastAsiaTheme="minorHAnsi" w:hAnsi="Arial" w:cs="Arial"/>
        </w:rPr>
      </w:pPr>
      <w:r w:rsidRPr="00896DB3">
        <w:rPr>
          <w:rFonts w:ascii="Arial" w:eastAsiaTheme="minorHAnsi" w:hAnsi="Arial" w:cs="Arial"/>
        </w:rPr>
        <w:t>dla kolektorów A i B kanalizacji:</w:t>
      </w:r>
    </w:p>
    <w:p w:rsidR="00F30DA6" w:rsidRPr="00896DB3" w:rsidRDefault="006978B5" w:rsidP="00EA6F35">
      <w:pPr>
        <w:pStyle w:val="Akapitzlist"/>
        <w:numPr>
          <w:ilvl w:val="0"/>
          <w:numId w:val="25"/>
        </w:numPr>
        <w:autoSpaceDE w:val="0"/>
        <w:autoSpaceDN w:val="0"/>
        <w:adjustRightInd w:val="0"/>
        <w:spacing w:after="0"/>
        <w:ind w:left="567" w:hanging="283"/>
        <w:rPr>
          <w:rFonts w:ascii="Arial" w:eastAsiaTheme="minorHAnsi" w:hAnsi="Arial" w:cs="Arial"/>
        </w:rPr>
      </w:pPr>
      <w:r w:rsidRPr="00896DB3">
        <w:rPr>
          <w:rFonts w:ascii="Arial" w:eastAsiaTheme="minorHAnsi" w:hAnsi="Arial" w:cs="Arial"/>
        </w:rPr>
        <w:t>rozbiórkę istniejącej nawierzchni terenów zielonych i nawierzchni ulic,</w:t>
      </w:r>
    </w:p>
    <w:p w:rsidR="00F30DA6" w:rsidRPr="00896DB3" w:rsidRDefault="006978B5" w:rsidP="00EA6F35">
      <w:pPr>
        <w:pStyle w:val="Akapitzlist"/>
        <w:numPr>
          <w:ilvl w:val="0"/>
          <w:numId w:val="25"/>
        </w:numPr>
        <w:autoSpaceDE w:val="0"/>
        <w:autoSpaceDN w:val="0"/>
        <w:adjustRightInd w:val="0"/>
        <w:spacing w:after="0"/>
        <w:ind w:left="567" w:hanging="283"/>
        <w:rPr>
          <w:rFonts w:ascii="Arial" w:eastAsiaTheme="minorHAnsi" w:hAnsi="Arial" w:cs="Arial"/>
        </w:rPr>
      </w:pPr>
      <w:r w:rsidRPr="00896DB3">
        <w:rPr>
          <w:rFonts w:ascii="Arial" w:eastAsiaTheme="minorHAnsi" w:hAnsi="Arial" w:cs="Arial"/>
        </w:rPr>
        <w:t>wykonanie wykopów tymczasowych (dla przejścia metodą bezwykopową wykonanie komór nadawczych i odbiorczych),</w:t>
      </w:r>
    </w:p>
    <w:p w:rsidR="00F30DA6" w:rsidRPr="00896DB3" w:rsidRDefault="006978B5" w:rsidP="00EA6F35">
      <w:pPr>
        <w:pStyle w:val="Akapitzlist"/>
        <w:numPr>
          <w:ilvl w:val="0"/>
          <w:numId w:val="25"/>
        </w:numPr>
        <w:autoSpaceDE w:val="0"/>
        <w:autoSpaceDN w:val="0"/>
        <w:adjustRightInd w:val="0"/>
        <w:spacing w:after="0"/>
        <w:ind w:left="567" w:hanging="283"/>
        <w:rPr>
          <w:rFonts w:ascii="Arial" w:eastAsiaTheme="minorHAnsi" w:hAnsi="Arial" w:cs="Arial"/>
        </w:rPr>
      </w:pPr>
      <w:r w:rsidRPr="00896DB3">
        <w:rPr>
          <w:rFonts w:ascii="Arial" w:eastAsiaTheme="minorHAnsi" w:hAnsi="Arial" w:cs="Arial"/>
        </w:rPr>
        <w:t>montaż rur kanalizacyjnych,</w:t>
      </w:r>
    </w:p>
    <w:p w:rsidR="00F30DA6" w:rsidRPr="00896DB3" w:rsidRDefault="006978B5" w:rsidP="00EA6F35">
      <w:pPr>
        <w:pStyle w:val="Akapitzlist"/>
        <w:numPr>
          <w:ilvl w:val="0"/>
          <w:numId w:val="25"/>
        </w:numPr>
        <w:autoSpaceDE w:val="0"/>
        <w:autoSpaceDN w:val="0"/>
        <w:adjustRightInd w:val="0"/>
        <w:spacing w:after="60"/>
        <w:ind w:left="568" w:hanging="284"/>
        <w:contextualSpacing w:val="0"/>
        <w:rPr>
          <w:rFonts w:ascii="Arial" w:eastAsiaTheme="minorHAnsi" w:hAnsi="Arial" w:cs="Arial"/>
        </w:rPr>
      </w:pPr>
      <w:r w:rsidRPr="00896DB3">
        <w:rPr>
          <w:rFonts w:ascii="Arial" w:eastAsiaTheme="minorHAnsi" w:hAnsi="Arial" w:cs="Arial"/>
        </w:rPr>
        <w:t>zasypanie wykopów i odtworzenie terenów zielonych i nawierzchni dróg.</w:t>
      </w:r>
    </w:p>
    <w:p w:rsidR="00F30DA6" w:rsidRPr="00896DB3" w:rsidRDefault="006978B5" w:rsidP="00F30DA6">
      <w:pPr>
        <w:autoSpaceDE w:val="0"/>
        <w:autoSpaceDN w:val="0"/>
        <w:adjustRightInd w:val="0"/>
        <w:spacing w:after="60" w:line="276" w:lineRule="auto"/>
        <w:ind w:left="284"/>
        <w:rPr>
          <w:rFonts w:ascii="Arial" w:eastAsiaTheme="minorHAnsi" w:hAnsi="Arial" w:cs="Arial"/>
          <w:color w:val="FF0000"/>
          <w:sz w:val="22"/>
          <w:szCs w:val="22"/>
          <w:lang w:eastAsia="en-US"/>
        </w:rPr>
      </w:pPr>
      <w:r w:rsidRPr="00896DB3">
        <w:rPr>
          <w:rFonts w:ascii="Arial" w:eastAsiaTheme="minorHAnsi" w:hAnsi="Arial" w:cs="Arial"/>
          <w:sz w:val="22"/>
          <w:szCs w:val="22"/>
          <w:lang w:eastAsia="en-US"/>
        </w:rPr>
        <w:t>Do wykonania przejścia inwestycji pod autostradą A4, wykorzystana będzie metoda mikrotunelowania. Komory nadawcza i odbiorcza, umiejscowione będą w sposób nie powodujący ich kolizji z węzłami autostrady A1 i A4, istniejącym zbiornikiem retencyjnym, rowem RS, a także przepustem na nim. W miejscach tych nie stwierdzono cennych elementów przyrodniczych oraz zieleni wysokiej. Komory wykonane mają być z grodzic, wystających ok. 110 cm ponad</w:t>
      </w:r>
      <w:r>
        <w:rPr>
          <w:rFonts w:ascii="Arial" w:eastAsiaTheme="minorHAnsi" w:hAnsi="Arial" w:cs="Arial"/>
          <w:sz w:val="22"/>
          <w:szCs w:val="22"/>
          <w:lang w:eastAsia="en-US"/>
        </w:rPr>
        <w:t xml:space="preserve"> poziom terenu, co zabezpieczy </w:t>
      </w:r>
      <w:r w:rsidRPr="00896DB3">
        <w:rPr>
          <w:rFonts w:ascii="Arial" w:eastAsiaTheme="minorHAnsi" w:hAnsi="Arial" w:cs="Arial"/>
          <w:sz w:val="22"/>
          <w:szCs w:val="22"/>
          <w:lang w:eastAsia="en-US"/>
        </w:rPr>
        <w:t>m.in. zwierzęta przed możliwością wpadnięcia do wykopu.</w:t>
      </w:r>
    </w:p>
    <w:p w:rsidR="00F30DA6" w:rsidRPr="00896DB3" w:rsidRDefault="006978B5" w:rsidP="00F30DA6">
      <w:pPr>
        <w:autoSpaceDE w:val="0"/>
        <w:autoSpaceDN w:val="0"/>
        <w:adjustRightInd w:val="0"/>
        <w:spacing w:after="120" w:line="276" w:lineRule="auto"/>
        <w:ind w:left="284"/>
        <w:rPr>
          <w:rFonts w:ascii="Arial" w:eastAsiaTheme="minorHAnsi" w:hAnsi="Arial" w:cs="Arial"/>
          <w:sz w:val="22"/>
          <w:szCs w:val="22"/>
          <w:lang w:eastAsia="en-US"/>
        </w:rPr>
      </w:pPr>
      <w:r w:rsidRPr="00896DB3">
        <w:rPr>
          <w:rFonts w:ascii="Arial" w:eastAsiaTheme="minorHAnsi" w:hAnsi="Arial" w:cs="Arial"/>
          <w:sz w:val="22"/>
          <w:szCs w:val="22"/>
          <w:lang w:eastAsia="en-US"/>
        </w:rPr>
        <w:t xml:space="preserve">Wykonanie kanalizacji deszczowej wiąże się z koniecznością rozkopania rowu znajdującego się na działce nr 1571 (na głębokość ułożenia kanalizacji). Po zakończeniu prac zostanie on odtworzony do pierwotnych parametrów, m.in. nachylenie skarp 1:2, a dno i skarpy wyłożone zostaną </w:t>
      </w:r>
      <w:r w:rsidRPr="00896DB3">
        <w:rPr>
          <w:rFonts w:ascii="Arial" w:hAnsi="Arial" w:cs="Arial"/>
          <w:sz w:val="22"/>
          <w:szCs w:val="22"/>
        </w:rPr>
        <w:t xml:space="preserve">darnią. Jak wskazano w dokumentacji, powyższe </w:t>
      </w:r>
      <w:r w:rsidRPr="00896DB3">
        <w:rPr>
          <w:rFonts w:ascii="Arial" w:eastAsiaTheme="minorHAnsi" w:hAnsi="Arial" w:cs="Arial"/>
          <w:sz w:val="22"/>
          <w:szCs w:val="22"/>
          <w:lang w:eastAsia="en-US"/>
        </w:rPr>
        <w:t>zapewni możliwość migracji zwierząt. Zaznaczono również, że studnie i włazy kanalizacyjne usytuowane mają być poza dnem ww. obiektu.</w:t>
      </w:r>
    </w:p>
    <w:p w:rsidR="00F30DA6" w:rsidRPr="00896DB3" w:rsidRDefault="006978B5" w:rsidP="00EA6F35">
      <w:pPr>
        <w:pStyle w:val="Akapitzlist"/>
        <w:numPr>
          <w:ilvl w:val="0"/>
          <w:numId w:val="24"/>
        </w:numPr>
        <w:autoSpaceDE w:val="0"/>
        <w:autoSpaceDN w:val="0"/>
        <w:adjustRightInd w:val="0"/>
        <w:spacing w:after="0"/>
        <w:ind w:left="284" w:hanging="284"/>
        <w:rPr>
          <w:rFonts w:ascii="Arial" w:eastAsiaTheme="minorHAnsi" w:hAnsi="Arial" w:cs="Arial"/>
        </w:rPr>
      </w:pPr>
      <w:r w:rsidRPr="00896DB3">
        <w:rPr>
          <w:rFonts w:ascii="Arial" w:eastAsiaTheme="minorHAnsi" w:hAnsi="Arial" w:cs="Arial"/>
        </w:rPr>
        <w:t>dla zbiorników „PSZCZYŃSKA” i „LOTNISKO”:</w:t>
      </w:r>
    </w:p>
    <w:p w:rsidR="00F30DA6" w:rsidRPr="00896DB3" w:rsidRDefault="006978B5" w:rsidP="00EA6F35">
      <w:pPr>
        <w:pStyle w:val="Akapitzlist"/>
        <w:numPr>
          <w:ilvl w:val="0"/>
          <w:numId w:val="26"/>
        </w:numPr>
        <w:autoSpaceDE w:val="0"/>
        <w:autoSpaceDN w:val="0"/>
        <w:adjustRightInd w:val="0"/>
        <w:spacing w:after="0"/>
        <w:ind w:left="567" w:hanging="283"/>
        <w:rPr>
          <w:rFonts w:ascii="Arial" w:eastAsiaTheme="minorHAnsi" w:hAnsi="Arial" w:cs="Arial"/>
        </w:rPr>
      </w:pPr>
      <w:r w:rsidRPr="00896DB3">
        <w:rPr>
          <w:rFonts w:ascii="Arial" w:eastAsiaTheme="minorHAnsi" w:hAnsi="Arial" w:cs="Arial"/>
        </w:rPr>
        <w:t>zabezpieczenie terenu przed dostępem zwierząt,</w:t>
      </w:r>
    </w:p>
    <w:p w:rsidR="00F30DA6" w:rsidRPr="00896DB3" w:rsidRDefault="006978B5" w:rsidP="00EA6F35">
      <w:pPr>
        <w:pStyle w:val="Akapitzlist"/>
        <w:numPr>
          <w:ilvl w:val="0"/>
          <w:numId w:val="26"/>
        </w:numPr>
        <w:autoSpaceDE w:val="0"/>
        <w:autoSpaceDN w:val="0"/>
        <w:adjustRightInd w:val="0"/>
        <w:spacing w:after="0"/>
        <w:ind w:left="567" w:hanging="283"/>
        <w:rPr>
          <w:rFonts w:ascii="Arial" w:eastAsiaTheme="minorHAnsi" w:hAnsi="Arial" w:cs="Arial"/>
        </w:rPr>
      </w:pPr>
      <w:r w:rsidRPr="00896DB3">
        <w:rPr>
          <w:rFonts w:ascii="Arial" w:eastAsiaTheme="minorHAnsi" w:hAnsi="Arial" w:cs="Arial"/>
        </w:rPr>
        <w:t>wycinkę zieleni i usuniecie humusu,</w:t>
      </w:r>
    </w:p>
    <w:p w:rsidR="00F30DA6" w:rsidRPr="00896DB3" w:rsidRDefault="006978B5" w:rsidP="00EA6F35">
      <w:pPr>
        <w:pStyle w:val="Akapitzlist"/>
        <w:numPr>
          <w:ilvl w:val="0"/>
          <w:numId w:val="26"/>
        </w:numPr>
        <w:autoSpaceDE w:val="0"/>
        <w:autoSpaceDN w:val="0"/>
        <w:adjustRightInd w:val="0"/>
        <w:spacing w:after="0"/>
        <w:ind w:left="567" w:hanging="283"/>
        <w:rPr>
          <w:rFonts w:ascii="Arial" w:eastAsiaTheme="minorHAnsi" w:hAnsi="Arial" w:cs="Arial"/>
        </w:rPr>
      </w:pPr>
      <w:r w:rsidRPr="00896DB3">
        <w:rPr>
          <w:rFonts w:ascii="Arial" w:eastAsiaTheme="minorHAnsi" w:hAnsi="Arial" w:cs="Arial"/>
        </w:rPr>
        <w:lastRenderedPageBreak/>
        <w:t>prace ziemne – kształtowanie koryt spływowych, profilowanie dna,</w:t>
      </w:r>
    </w:p>
    <w:p w:rsidR="00F30DA6" w:rsidRPr="00896DB3" w:rsidRDefault="006978B5" w:rsidP="00EA6F35">
      <w:pPr>
        <w:pStyle w:val="Akapitzlist"/>
        <w:numPr>
          <w:ilvl w:val="0"/>
          <w:numId w:val="26"/>
        </w:numPr>
        <w:autoSpaceDE w:val="0"/>
        <w:autoSpaceDN w:val="0"/>
        <w:adjustRightInd w:val="0"/>
        <w:spacing w:after="0"/>
        <w:ind w:left="567" w:hanging="283"/>
        <w:rPr>
          <w:rFonts w:ascii="Arial" w:eastAsiaTheme="minorHAnsi" w:hAnsi="Arial" w:cs="Arial"/>
        </w:rPr>
      </w:pPr>
      <w:r w:rsidRPr="00896DB3">
        <w:rPr>
          <w:rFonts w:ascii="Arial" w:eastAsiaTheme="minorHAnsi" w:hAnsi="Arial" w:cs="Arial"/>
        </w:rPr>
        <w:t>budowę budowli odpływowych, wlotu kanalizacji i przepustu, podłączenie wylotów do odbiorników,</w:t>
      </w:r>
    </w:p>
    <w:p w:rsidR="00F30DA6" w:rsidRPr="00896DB3" w:rsidRDefault="006978B5" w:rsidP="00EA6F35">
      <w:pPr>
        <w:pStyle w:val="Akapitzlist"/>
        <w:numPr>
          <w:ilvl w:val="0"/>
          <w:numId w:val="26"/>
        </w:numPr>
        <w:autoSpaceDE w:val="0"/>
        <w:autoSpaceDN w:val="0"/>
        <w:adjustRightInd w:val="0"/>
        <w:spacing w:after="0"/>
        <w:ind w:left="567" w:hanging="283"/>
        <w:rPr>
          <w:rFonts w:ascii="Arial" w:eastAsiaTheme="minorHAnsi" w:hAnsi="Arial" w:cs="Arial"/>
        </w:rPr>
      </w:pPr>
      <w:r w:rsidRPr="00896DB3">
        <w:rPr>
          <w:rFonts w:ascii="Arial" w:eastAsiaTheme="minorHAnsi" w:hAnsi="Arial" w:cs="Arial"/>
        </w:rPr>
        <w:t>kształtowanie skarp do docelowego nachylenia,</w:t>
      </w:r>
    </w:p>
    <w:p w:rsidR="00F30DA6" w:rsidRPr="00896DB3" w:rsidRDefault="006978B5" w:rsidP="00EA6F35">
      <w:pPr>
        <w:pStyle w:val="Akapitzlist"/>
        <w:numPr>
          <w:ilvl w:val="0"/>
          <w:numId w:val="26"/>
        </w:numPr>
        <w:autoSpaceDE w:val="0"/>
        <w:autoSpaceDN w:val="0"/>
        <w:adjustRightInd w:val="0"/>
        <w:spacing w:after="60"/>
        <w:ind w:left="568" w:hanging="284"/>
        <w:contextualSpacing w:val="0"/>
        <w:rPr>
          <w:rFonts w:ascii="Arial" w:eastAsiaTheme="minorHAnsi" w:hAnsi="Arial" w:cs="Arial"/>
        </w:rPr>
      </w:pPr>
      <w:r w:rsidRPr="00896DB3">
        <w:rPr>
          <w:rFonts w:ascii="Arial" w:eastAsiaTheme="minorHAnsi" w:hAnsi="Arial" w:cs="Arial"/>
        </w:rPr>
        <w:t xml:space="preserve">zagospodarowanie terenu – drogi i place serwisowe, elementy zieleni, małej architektury, etc. </w:t>
      </w:r>
    </w:p>
    <w:p w:rsidR="00F30DA6" w:rsidRPr="00896DB3" w:rsidRDefault="006978B5" w:rsidP="00F30DA6">
      <w:pPr>
        <w:autoSpaceDE w:val="0"/>
        <w:autoSpaceDN w:val="0"/>
        <w:adjustRightInd w:val="0"/>
        <w:spacing w:line="276" w:lineRule="auto"/>
        <w:ind w:left="284"/>
        <w:rPr>
          <w:rFonts w:ascii="Arial" w:eastAsiaTheme="minorHAnsi" w:hAnsi="Arial" w:cs="Arial"/>
          <w:strike/>
          <w:sz w:val="22"/>
          <w:szCs w:val="22"/>
          <w:lang w:eastAsia="en-US"/>
        </w:rPr>
      </w:pPr>
      <w:r w:rsidRPr="00896DB3">
        <w:rPr>
          <w:rFonts w:ascii="Arial" w:eastAsiaTheme="minorHAnsi" w:hAnsi="Arial" w:cs="Arial"/>
          <w:sz w:val="22"/>
          <w:szCs w:val="22"/>
          <w:lang w:eastAsia="en-US"/>
        </w:rPr>
        <w:t>Zbiornik retencyjny wód deszczowych „PSZCZYŃSKA”: nachylenie skarp wynieść ma 1:3. W toku postępowania wycofano się z wcześniej wskazywanych betonowych umocnień skap zbiornika. Ostatecznie założono, że skarpy do poziomu maksymalnego piętrzenia umocnione będą biomateracami gabionowymi pokrytymi warstwą gruntu drobnoziarnistego (humusu) i obsiane mieszanką traw, a powyżej obsiane mieszanką traw. Koryto spływowe (o nachyleniu skarp 1:1,5), umocnione ma być biomateracami gabionowymi (kamień naturalny w siatce wymieszany z humusem).</w:t>
      </w:r>
    </w:p>
    <w:p w:rsidR="00F30DA6" w:rsidRPr="00896DB3" w:rsidRDefault="006978B5" w:rsidP="00F30DA6">
      <w:pPr>
        <w:autoSpaceDE w:val="0"/>
        <w:autoSpaceDN w:val="0"/>
        <w:adjustRightInd w:val="0"/>
        <w:spacing w:after="60" w:line="276" w:lineRule="auto"/>
        <w:ind w:left="284"/>
        <w:rPr>
          <w:rFonts w:ascii="Arial" w:eastAsiaTheme="minorHAnsi" w:hAnsi="Arial" w:cs="Arial"/>
          <w:sz w:val="22"/>
          <w:szCs w:val="22"/>
          <w:lang w:eastAsia="en-US"/>
        </w:rPr>
      </w:pPr>
      <w:r w:rsidRPr="00896DB3">
        <w:rPr>
          <w:rFonts w:ascii="Arial" w:eastAsiaTheme="minorHAnsi" w:hAnsi="Arial" w:cs="Arial"/>
          <w:sz w:val="22"/>
          <w:szCs w:val="22"/>
          <w:lang w:eastAsia="en-US"/>
        </w:rPr>
        <w:t>W ramach zamierzenia konieczne będzie również przełożenie kabli teletechnicznych i energetycznych (łącznie 3 sztuki). Zostaną one ułożone pod ziemią, poza czaszą zbiornika „PSZCZYŃSKA”.</w:t>
      </w:r>
    </w:p>
    <w:p w:rsidR="00F30DA6" w:rsidRPr="00896DB3" w:rsidRDefault="006978B5" w:rsidP="00F30DA6">
      <w:pPr>
        <w:autoSpaceDE w:val="0"/>
        <w:autoSpaceDN w:val="0"/>
        <w:adjustRightInd w:val="0"/>
        <w:spacing w:before="60" w:after="60" w:line="276" w:lineRule="auto"/>
        <w:ind w:left="284"/>
        <w:rPr>
          <w:rFonts w:ascii="Arial" w:eastAsiaTheme="minorHAnsi" w:hAnsi="Arial" w:cs="Arial"/>
          <w:sz w:val="22"/>
          <w:szCs w:val="22"/>
          <w:lang w:eastAsia="en-US"/>
        </w:rPr>
      </w:pPr>
      <w:r w:rsidRPr="00896DB3">
        <w:rPr>
          <w:rFonts w:ascii="Arial" w:eastAsiaTheme="minorHAnsi" w:hAnsi="Arial" w:cs="Arial"/>
          <w:sz w:val="22"/>
          <w:szCs w:val="22"/>
          <w:lang w:eastAsia="en-US"/>
        </w:rPr>
        <w:t>Zbiornik „LOTNISKO”: nachylenie skarp 1:5 lub łagodniejsze. W toku postępowania wycofano się z wcześniej zakładanych betonowych umocnień - skarpy odpowietrzne będą obsiane trawą bez dodatkowych umocnień. Skarpy odwodne – na korpusie nasypu – ze względu na zjawisko filtracji i ryzyka rozmycia skarp umocnione zostaną materacami gabionowymi okrytymi warstwą humusu, z kolei na korpusie wykopu skarpy umocnione zostaną darnią. Koryto spływowe – dno i skarpy (nachylenie 1:1,5), umocnione zostaną narzutem kamiennym lub biomateracem gabionowym z obsiewem trawą. Zbiornik „LOTNISKO” będzie zbiornikiem suchym, ze strefą znajdująca się okresowo pod wodą zagospodarowaną roślinnością. Teren zbiornika planuje się udostępnić do rekreacji mieszkańców (planuje się połączenie projektowanego układu pieszo-kołowego z istniejącą drogą wewnętrzną i ścieżką rowerową). Wprowadzone zostać mają również nasadzenia zieleni.</w:t>
      </w:r>
    </w:p>
    <w:p w:rsidR="00F30DA6" w:rsidRPr="00896DB3" w:rsidRDefault="006978B5" w:rsidP="00F30DA6">
      <w:pPr>
        <w:autoSpaceDE w:val="0"/>
        <w:autoSpaceDN w:val="0"/>
        <w:adjustRightInd w:val="0"/>
        <w:spacing w:before="60" w:line="276" w:lineRule="auto"/>
        <w:ind w:left="284"/>
        <w:rPr>
          <w:rFonts w:ascii="Arial" w:eastAsiaTheme="minorHAnsi" w:hAnsi="Arial" w:cs="Arial"/>
          <w:b/>
          <w:sz w:val="22"/>
          <w:szCs w:val="22"/>
          <w:lang w:eastAsia="en-US"/>
        </w:rPr>
      </w:pPr>
      <w:r w:rsidRPr="00896DB3">
        <w:rPr>
          <w:rFonts w:ascii="Arial" w:eastAsiaTheme="minorHAnsi" w:hAnsi="Arial" w:cs="Arial"/>
          <w:sz w:val="22"/>
          <w:szCs w:val="20"/>
          <w:lang w:eastAsia="en-US"/>
        </w:rPr>
        <w:t>Jak wynika z przekazanej dokumentacji, elementy towarzyszące inwestycji budowy zbiorników „PSZCZYŃSKA” i „LOTNISKO”, tj. drogi serwisowe, place serwisowe, przestrzeń do rekreacji z dopuszczonym ruchem pieszo - rowerowym, elementy małej architektury, znajdować się będą w wewnętrznym obrysie obiektów zbiorników. Zostaną one zrealizowane po zakończeniu etapu kształtowania ich czaszy. Nawierzchnię dróg i placów serwisowych, które będą również stanowić ciągi pieszo - rowerowe planuje się wykonać z kruszywa,</w:t>
      </w:r>
    </w:p>
    <w:p w:rsidR="00F30DA6" w:rsidRPr="00896DB3" w:rsidRDefault="006978B5" w:rsidP="00EA6F35">
      <w:pPr>
        <w:pStyle w:val="Akapitzlist"/>
        <w:numPr>
          <w:ilvl w:val="0"/>
          <w:numId w:val="24"/>
        </w:numPr>
        <w:autoSpaceDE w:val="0"/>
        <w:autoSpaceDN w:val="0"/>
        <w:adjustRightInd w:val="0"/>
        <w:spacing w:before="120" w:after="0"/>
        <w:ind w:left="284" w:hanging="284"/>
        <w:contextualSpacing w:val="0"/>
        <w:rPr>
          <w:rFonts w:ascii="Arial" w:eastAsiaTheme="minorHAnsi" w:hAnsi="Arial" w:cs="Arial"/>
        </w:rPr>
      </w:pPr>
      <w:r w:rsidRPr="00896DB3">
        <w:rPr>
          <w:rFonts w:ascii="Arial" w:eastAsiaTheme="minorHAnsi" w:hAnsi="Arial" w:cs="Arial"/>
        </w:rPr>
        <w:t>dla rowu RS:</w:t>
      </w:r>
    </w:p>
    <w:p w:rsidR="00F30DA6" w:rsidRPr="00896DB3" w:rsidRDefault="006978B5" w:rsidP="00EA6F35">
      <w:pPr>
        <w:pStyle w:val="Akapitzlist"/>
        <w:numPr>
          <w:ilvl w:val="0"/>
          <w:numId w:val="27"/>
        </w:numPr>
        <w:autoSpaceDE w:val="0"/>
        <w:autoSpaceDN w:val="0"/>
        <w:adjustRightInd w:val="0"/>
        <w:spacing w:after="0"/>
        <w:ind w:left="567" w:hanging="283"/>
        <w:rPr>
          <w:rFonts w:ascii="Arial" w:eastAsiaTheme="minorHAnsi" w:hAnsi="Arial" w:cs="Arial"/>
        </w:rPr>
      </w:pPr>
      <w:r w:rsidRPr="00896DB3">
        <w:rPr>
          <w:rFonts w:ascii="Arial" w:eastAsiaTheme="minorHAnsi" w:hAnsi="Arial" w:cs="Arial"/>
        </w:rPr>
        <w:t>zabezpieczenie terenu przed dostępem zwierząt,</w:t>
      </w:r>
    </w:p>
    <w:p w:rsidR="00F30DA6" w:rsidRPr="00896DB3" w:rsidRDefault="006978B5" w:rsidP="00EA6F35">
      <w:pPr>
        <w:pStyle w:val="Akapitzlist"/>
        <w:numPr>
          <w:ilvl w:val="0"/>
          <w:numId w:val="27"/>
        </w:numPr>
        <w:autoSpaceDE w:val="0"/>
        <w:autoSpaceDN w:val="0"/>
        <w:adjustRightInd w:val="0"/>
        <w:spacing w:after="0"/>
        <w:ind w:left="567" w:hanging="283"/>
        <w:rPr>
          <w:rFonts w:ascii="Arial" w:eastAsiaTheme="minorHAnsi" w:hAnsi="Arial" w:cs="Arial"/>
        </w:rPr>
      </w:pPr>
      <w:r w:rsidRPr="00896DB3">
        <w:rPr>
          <w:rFonts w:ascii="Arial" w:eastAsiaTheme="minorHAnsi" w:hAnsi="Arial" w:cs="Arial"/>
        </w:rPr>
        <w:t>usuniecie zieleni i humusu,</w:t>
      </w:r>
    </w:p>
    <w:p w:rsidR="00F30DA6" w:rsidRPr="00896DB3" w:rsidRDefault="006978B5" w:rsidP="00EA6F35">
      <w:pPr>
        <w:pStyle w:val="Akapitzlist"/>
        <w:numPr>
          <w:ilvl w:val="0"/>
          <w:numId w:val="27"/>
        </w:numPr>
        <w:autoSpaceDE w:val="0"/>
        <w:autoSpaceDN w:val="0"/>
        <w:adjustRightInd w:val="0"/>
        <w:spacing w:after="0"/>
        <w:ind w:left="567" w:hanging="283"/>
        <w:rPr>
          <w:rFonts w:ascii="Arial" w:eastAsiaTheme="minorHAnsi" w:hAnsi="Arial" w:cs="Arial"/>
        </w:rPr>
      </w:pPr>
      <w:r w:rsidRPr="00896DB3">
        <w:rPr>
          <w:rFonts w:ascii="Arial" w:eastAsiaTheme="minorHAnsi" w:hAnsi="Arial" w:cs="Arial"/>
        </w:rPr>
        <w:t>prace ziemne – poszerzenie koryta rowu, usuniecie namułów i osadów z dna,</w:t>
      </w:r>
    </w:p>
    <w:p w:rsidR="00F30DA6" w:rsidRPr="00896DB3" w:rsidRDefault="006978B5" w:rsidP="00EA6F35">
      <w:pPr>
        <w:pStyle w:val="Akapitzlist"/>
        <w:numPr>
          <w:ilvl w:val="0"/>
          <w:numId w:val="27"/>
        </w:numPr>
        <w:autoSpaceDE w:val="0"/>
        <w:autoSpaceDN w:val="0"/>
        <w:adjustRightInd w:val="0"/>
        <w:spacing w:after="0"/>
        <w:ind w:left="567" w:hanging="283"/>
        <w:rPr>
          <w:rFonts w:ascii="Arial" w:eastAsiaTheme="minorHAnsi" w:hAnsi="Arial" w:cs="Arial"/>
        </w:rPr>
      </w:pPr>
      <w:r w:rsidRPr="00896DB3">
        <w:rPr>
          <w:rFonts w:ascii="Arial" w:eastAsiaTheme="minorHAnsi" w:hAnsi="Arial" w:cs="Arial"/>
        </w:rPr>
        <w:t>umocnienie skarp i koryta,</w:t>
      </w:r>
    </w:p>
    <w:p w:rsidR="00F30DA6" w:rsidRPr="00896DB3" w:rsidRDefault="006978B5" w:rsidP="00EA6F35">
      <w:pPr>
        <w:pStyle w:val="Akapitzlist"/>
        <w:numPr>
          <w:ilvl w:val="0"/>
          <w:numId w:val="27"/>
        </w:numPr>
        <w:autoSpaceDE w:val="0"/>
        <w:autoSpaceDN w:val="0"/>
        <w:adjustRightInd w:val="0"/>
        <w:spacing w:after="60"/>
        <w:ind w:left="568" w:hanging="284"/>
        <w:contextualSpacing w:val="0"/>
        <w:rPr>
          <w:rFonts w:ascii="Arial" w:eastAsiaTheme="minorHAnsi" w:hAnsi="Arial" w:cs="Arial"/>
        </w:rPr>
      </w:pPr>
      <w:r w:rsidRPr="00896DB3">
        <w:rPr>
          <w:rFonts w:ascii="Arial" w:eastAsiaTheme="minorHAnsi" w:hAnsi="Arial" w:cs="Arial"/>
        </w:rPr>
        <w:t>odtworzenie terenów sąsiednich – nawiezienie humusu i obsiew mieszanką traw.</w:t>
      </w:r>
    </w:p>
    <w:p w:rsidR="00F30DA6" w:rsidRPr="00896DB3" w:rsidRDefault="006978B5" w:rsidP="00F30DA6">
      <w:pPr>
        <w:autoSpaceDE w:val="0"/>
        <w:autoSpaceDN w:val="0"/>
        <w:adjustRightInd w:val="0"/>
        <w:spacing w:after="60" w:line="276" w:lineRule="auto"/>
        <w:ind w:left="284"/>
        <w:rPr>
          <w:rFonts w:ascii="Arial" w:eastAsiaTheme="minorHAnsi" w:hAnsi="Arial" w:cs="Arial"/>
          <w:sz w:val="22"/>
          <w:szCs w:val="22"/>
          <w:lang w:eastAsia="en-US"/>
        </w:rPr>
      </w:pPr>
      <w:r w:rsidRPr="00896DB3">
        <w:rPr>
          <w:rFonts w:ascii="Arial" w:eastAsiaTheme="minorHAnsi" w:hAnsi="Arial" w:cs="Arial"/>
          <w:sz w:val="22"/>
          <w:szCs w:val="22"/>
          <w:lang w:eastAsia="en-US"/>
        </w:rPr>
        <w:t xml:space="preserve">Rów RS ma zostać poszerzony i umocniony - ostatecznie, na całej swojej długości, tj. od przepustu pod torami do wlotu do przepustu do zbiornika „PSZCZYŃSKA” za pomocą biomateracy gabionowych (na skarpach materace gabionowe wypełnione kamieniem zmieszanym z humusem i przykryte specjalną biomasą, na której zasadzona </w:t>
      </w:r>
      <w:r w:rsidRPr="00896DB3">
        <w:rPr>
          <w:rFonts w:ascii="Arial" w:eastAsiaTheme="minorHAnsi" w:hAnsi="Arial" w:cs="Arial"/>
          <w:sz w:val="22"/>
          <w:szCs w:val="22"/>
          <w:lang w:eastAsia="en-US"/>
        </w:rPr>
        <w:lastRenderedPageBreak/>
        <w:t>zostanie roślinność, a na dnie zwykłe materace gabionowe, z uwagi na ryzyko rozmycia gleby).</w:t>
      </w:r>
    </w:p>
    <w:p w:rsidR="00F30DA6" w:rsidRPr="00896DB3" w:rsidRDefault="006978B5" w:rsidP="00E379AF">
      <w:pPr>
        <w:autoSpaceDE w:val="0"/>
        <w:autoSpaceDN w:val="0"/>
        <w:adjustRightInd w:val="0"/>
        <w:spacing w:after="120" w:line="276" w:lineRule="auto"/>
        <w:ind w:left="284"/>
        <w:rPr>
          <w:rFonts w:ascii="Arial" w:eastAsiaTheme="minorHAnsi" w:hAnsi="Arial" w:cs="Arial"/>
          <w:sz w:val="22"/>
          <w:szCs w:val="22"/>
          <w:lang w:eastAsia="en-US"/>
        </w:rPr>
      </w:pPr>
      <w:r w:rsidRPr="00896DB3">
        <w:rPr>
          <w:rFonts w:ascii="Arial" w:eastAsiaTheme="minorHAnsi" w:hAnsi="Arial" w:cs="Arial"/>
          <w:sz w:val="22"/>
          <w:szCs w:val="22"/>
          <w:lang w:eastAsia="en-US"/>
        </w:rPr>
        <w:t xml:space="preserve">Zrezygnowano z planowanej zabudowy ścianki </w:t>
      </w:r>
      <w:r w:rsidRPr="00896DB3">
        <w:rPr>
          <w:rFonts w:ascii="Arial" w:eastAsia="ArialMT" w:hAnsi="Arial" w:cs="Arial"/>
          <w:sz w:val="22"/>
          <w:szCs w:val="22"/>
        </w:rPr>
        <w:t xml:space="preserve">betonowej - </w:t>
      </w:r>
      <w:r w:rsidRPr="00896DB3">
        <w:rPr>
          <w:rFonts w:ascii="Arial" w:hAnsi="Arial" w:cs="Arial"/>
          <w:sz w:val="22"/>
          <w:szCs w:val="22"/>
        </w:rPr>
        <w:t>budowli odcinającej dopływ wodom płynącym rowem RS w kierunku zbiornika „PSZCZYŃSKA”</w:t>
      </w:r>
      <w:r>
        <w:rPr>
          <w:rFonts w:ascii="Arial" w:hAnsi="Arial" w:cs="Arial"/>
          <w:sz w:val="22"/>
          <w:szCs w:val="22"/>
        </w:rPr>
        <w:t>,</w:t>
      </w:r>
      <w:r w:rsidRPr="00896DB3">
        <w:rPr>
          <w:rFonts w:ascii="Arial" w:hAnsi="Arial" w:cs="Arial"/>
          <w:sz w:val="22"/>
          <w:szCs w:val="22"/>
        </w:rPr>
        <w:t xml:space="preserve"> aby nie przedostawały się do przepustu. W uzupełnieniu do karty informacyjnej przedsięwzięcia wskazano, że pozostawi się połączenie </w:t>
      </w:r>
      <w:r w:rsidRPr="00896DB3">
        <w:rPr>
          <w:rFonts w:ascii="Arial" w:eastAsiaTheme="minorHAnsi" w:hAnsi="Arial" w:cs="Arial"/>
          <w:sz w:val="22"/>
          <w:szCs w:val="22"/>
          <w:lang w:eastAsia="en-US"/>
        </w:rPr>
        <w:t>przebudowywanego rowu RS z istniejącym przepustem dzięki wyprofilowaniu skarpy od rzędnej projektowanego dna rowu RS do rzędnej wlotu do istniejącego przepustu. Jak wyjaśniono nachylenie tej skarpy będzie wynosić ponad 8% i umożliwi naturalne przejście dla małych zwierząt (przy większych przepływach w rowie RS umożliwi jego odciążenie i przerzucenie części wód do istniejącego rowu RS w kierunku pierwotnego spływu).</w:t>
      </w:r>
    </w:p>
    <w:p w:rsidR="00BB7E7A" w:rsidRPr="00896DB3" w:rsidRDefault="006978B5" w:rsidP="00F30DA6">
      <w:pPr>
        <w:autoSpaceDE w:val="0"/>
        <w:autoSpaceDN w:val="0"/>
        <w:adjustRightInd w:val="0"/>
        <w:spacing w:after="60" w:line="276" w:lineRule="auto"/>
        <w:rPr>
          <w:rFonts w:ascii="Arial" w:eastAsiaTheme="minorHAnsi" w:hAnsi="Arial" w:cs="Arial"/>
          <w:sz w:val="22"/>
          <w:szCs w:val="22"/>
          <w:lang w:eastAsia="en-US"/>
        </w:rPr>
      </w:pPr>
      <w:r w:rsidRPr="00896DB3">
        <w:rPr>
          <w:rFonts w:ascii="Arial" w:eastAsiaTheme="minorHAnsi" w:hAnsi="Arial" w:cs="Arial"/>
          <w:sz w:val="22"/>
          <w:szCs w:val="22"/>
          <w:lang w:eastAsia="en-US"/>
        </w:rPr>
        <w:t xml:space="preserve">Prace nad realizacją zamierzenia trwać mają do 3 lat. Budowa kanalizacji deszczowej przebiegać będzie etapowo (w każdym dniu planuje się wykonanie </w:t>
      </w:r>
      <w:r>
        <w:rPr>
          <w:rFonts w:ascii="Arial" w:eastAsiaTheme="minorHAnsi" w:hAnsi="Arial" w:cs="Arial"/>
          <w:sz w:val="22"/>
          <w:szCs w:val="22"/>
          <w:lang w:eastAsia="en-US"/>
        </w:rPr>
        <w:t>ok.</w:t>
      </w:r>
      <w:r w:rsidRPr="00896DB3">
        <w:rPr>
          <w:rFonts w:ascii="Arial" w:eastAsiaTheme="minorHAnsi" w:hAnsi="Arial" w:cs="Arial"/>
          <w:sz w:val="22"/>
          <w:szCs w:val="22"/>
          <w:lang w:eastAsia="en-US"/>
        </w:rPr>
        <w:t xml:space="preserve"> 20- 30 m). Budowa zbiorników przeciwpowodziowych będzie wykonywana równolegle do prac związanych z budową kanalizacji.</w:t>
      </w:r>
    </w:p>
    <w:p w:rsidR="00F30DA6" w:rsidRPr="00896DB3" w:rsidRDefault="006978B5" w:rsidP="00F30DA6">
      <w:pPr>
        <w:autoSpaceDE w:val="0"/>
        <w:autoSpaceDN w:val="0"/>
        <w:adjustRightInd w:val="0"/>
        <w:spacing w:after="60" w:line="276" w:lineRule="auto"/>
        <w:rPr>
          <w:rFonts w:ascii="Arial" w:eastAsiaTheme="minorHAnsi" w:hAnsi="Arial" w:cs="Arial"/>
          <w:sz w:val="22"/>
          <w:szCs w:val="22"/>
          <w:lang w:eastAsia="en-US"/>
        </w:rPr>
      </w:pPr>
      <w:r w:rsidRPr="00896DB3">
        <w:rPr>
          <w:rFonts w:ascii="Arial" w:eastAsiaTheme="minorHAnsi" w:hAnsi="Arial" w:cs="Arial"/>
          <w:sz w:val="22"/>
          <w:szCs w:val="22"/>
          <w:lang w:eastAsia="en-US"/>
        </w:rPr>
        <w:t>N</w:t>
      </w:r>
      <w:r w:rsidRPr="00896DB3">
        <w:rPr>
          <w:rFonts w:ascii="Arial" w:hAnsi="Arial" w:cs="Arial"/>
          <w:sz w:val="22"/>
          <w:szCs w:val="22"/>
        </w:rPr>
        <w:t>a etapie realizacji inwestycji należy przedsięwziąć środki ostrożności w celu ochrony fauny oraz flory podczas realizacji wykopów i prowadzenia pozostałych prac budowlanych, dlatego w niniejszej decyzji nałożono warunki w tym zakresie.</w:t>
      </w:r>
    </w:p>
    <w:p w:rsidR="00F30DA6" w:rsidRPr="00896DB3" w:rsidRDefault="006978B5" w:rsidP="00F30DA6">
      <w:pPr>
        <w:autoSpaceDE w:val="0"/>
        <w:autoSpaceDN w:val="0"/>
        <w:adjustRightInd w:val="0"/>
        <w:spacing w:after="60" w:line="276" w:lineRule="auto"/>
        <w:rPr>
          <w:rFonts w:ascii="Arial" w:hAnsi="Arial" w:cs="Arial"/>
          <w:sz w:val="22"/>
          <w:szCs w:val="22"/>
        </w:rPr>
      </w:pPr>
      <w:r w:rsidRPr="00896DB3">
        <w:rPr>
          <w:rFonts w:ascii="Arial" w:eastAsiaTheme="minorHAnsi" w:hAnsi="Arial" w:cs="Arial"/>
          <w:sz w:val="22"/>
          <w:szCs w:val="22"/>
          <w:lang w:eastAsia="en-US"/>
        </w:rPr>
        <w:t xml:space="preserve">Obszary wykluczone z zapleczy obejmować mają obszary w pobliżu zbiorników wodnych i obszarów wodno – błotnych, a także w pobliżu zadrzewień (warunek II.1). </w:t>
      </w:r>
      <w:r w:rsidRPr="00896DB3">
        <w:rPr>
          <w:rFonts w:ascii="Arial" w:hAnsi="Arial" w:cs="Arial"/>
          <w:sz w:val="22"/>
          <w:szCs w:val="22"/>
        </w:rPr>
        <w:t>Nadzór przyrodniczy każdorazowo ma ocenić i zadecydować o wyłączeniu z lokalizacji zapleczy budowy i dróg tymczasowych dodatkowych terenów, które w jego ocenie zostaną uznane za cenne przyrodniczo (warunek II.2).</w:t>
      </w:r>
    </w:p>
    <w:p w:rsidR="00F30DA6" w:rsidRPr="00896DB3" w:rsidRDefault="006978B5" w:rsidP="00F30DA6">
      <w:pPr>
        <w:autoSpaceDE w:val="0"/>
        <w:autoSpaceDN w:val="0"/>
        <w:adjustRightInd w:val="0"/>
        <w:spacing w:after="60" w:line="276" w:lineRule="auto"/>
        <w:rPr>
          <w:rFonts w:ascii="Arial" w:eastAsiaTheme="minorHAnsi" w:hAnsi="Arial" w:cs="Arial"/>
          <w:sz w:val="22"/>
          <w:szCs w:val="22"/>
          <w:lang w:eastAsia="en-US"/>
        </w:rPr>
      </w:pPr>
      <w:r w:rsidRPr="00896DB3">
        <w:rPr>
          <w:rFonts w:ascii="Arial" w:hAnsi="Arial" w:cs="Arial"/>
          <w:color w:val="000000" w:themeColor="text1"/>
          <w:sz w:val="22"/>
          <w:szCs w:val="22"/>
          <w:lang w:bidi="pl-PL"/>
        </w:rPr>
        <w:t>Prace przygotowawcze przed rozpoczęciem inwestycji oraz roboty ziemne, w tym związane z pracami na rowach, mają być poprzedzone kontrolą nadzoru przyrodniczego pod kątem występowania na powierzchni terenu objętego oddziaływaniem siedliska oraz stanowisk chronionych roślin i zwierząt. W przypadku ich stwierdzenia nadzór przyrodniczy zadecyduje o dalszym sposobie postępowania tj. o przeniesieniu/przesadzeniu lub ewentualnym zniszczeniu oraz uzyskaniu zezwolenia na czynności podlegające zakazom</w:t>
      </w:r>
      <w:r w:rsidRPr="00896DB3">
        <w:rPr>
          <w:rFonts w:ascii="Arial" w:hAnsi="Arial" w:cs="Arial"/>
          <w:color w:val="000000" w:themeColor="text1"/>
          <w:sz w:val="22"/>
          <w:szCs w:val="22"/>
        </w:rPr>
        <w:t xml:space="preserve"> (</w:t>
      </w:r>
      <w:r w:rsidRPr="00896DB3">
        <w:rPr>
          <w:rFonts w:ascii="Arial" w:hAnsi="Arial" w:cs="Arial"/>
          <w:sz w:val="22"/>
          <w:szCs w:val="22"/>
        </w:rPr>
        <w:t>warunek II.7</w:t>
      </w:r>
      <w:r w:rsidRPr="00896DB3">
        <w:rPr>
          <w:rFonts w:ascii="Arial" w:hAnsi="Arial" w:cs="Arial"/>
          <w:color w:val="000000" w:themeColor="text1"/>
          <w:sz w:val="22"/>
          <w:szCs w:val="22"/>
        </w:rPr>
        <w:t>).</w:t>
      </w:r>
    </w:p>
    <w:p w:rsidR="00F30DA6" w:rsidRPr="00896DB3" w:rsidRDefault="006978B5" w:rsidP="00F30DA6">
      <w:pPr>
        <w:autoSpaceDE w:val="0"/>
        <w:autoSpaceDN w:val="0"/>
        <w:adjustRightInd w:val="0"/>
        <w:spacing w:after="60" w:line="276" w:lineRule="auto"/>
        <w:rPr>
          <w:rFonts w:ascii="Arial" w:eastAsia="TimesNewRomanPSMT" w:hAnsi="Arial" w:cs="Arial"/>
          <w:sz w:val="22"/>
          <w:szCs w:val="22"/>
        </w:rPr>
      </w:pPr>
      <w:r w:rsidRPr="00896DB3">
        <w:rPr>
          <w:rFonts w:ascii="Arial" w:eastAsiaTheme="minorHAnsi" w:hAnsi="Arial" w:cs="Arial"/>
          <w:sz w:val="22"/>
          <w:szCs w:val="22"/>
          <w:lang w:eastAsia="en-US"/>
        </w:rPr>
        <w:t xml:space="preserve">Zamierzenie wiąże się z koniecznością wycinki zieleni. Wstępne szacowanie wskazuje na ok. 415 drzew (wymagających zezwolenia na wycinkę) oraz 1,2 ha drzew i krzewów (w tym podrostów </w:t>
      </w:r>
      <w:r w:rsidRPr="00896DB3">
        <w:rPr>
          <w:rFonts w:ascii="Arial" w:eastAsiaTheme="minorHAnsi" w:hAnsi="Arial" w:cs="Arial"/>
          <w:color w:val="222222"/>
          <w:sz w:val="22"/>
          <w:szCs w:val="22"/>
          <w:lang w:eastAsia="en-US"/>
        </w:rPr>
        <w:t xml:space="preserve">i drzew) nie kwalifikujących się do zezwolenia na wycinkę. </w:t>
      </w:r>
      <w:r w:rsidRPr="00896DB3">
        <w:rPr>
          <w:rFonts w:ascii="Arial" w:hAnsi="Arial" w:cs="Arial"/>
          <w:sz w:val="22"/>
          <w:szCs w:val="22"/>
        </w:rPr>
        <w:t xml:space="preserve">W celu zminimalizowania oraz ograniczenia negatywnych oddziaływań inwestycji na lokalną przyrodę w warunku II.3 decyzji wskazano, aby termin prowadzenia wycinki drzew nastąpił poza okresem lęgowym ptaków, który przypada na okres od 1 marca do 15 października, czyli od 16 października do końca lutego. Jednakże uznano, że możliwe jest dokładne skontrolowanie drzew i krzewów przez nadzór ornitologiczny, pod kątem występowania siedlisk gatunków zwierząt chronionych i w przypadku niezawinionych przez wykonawcę okoliczności, możliwe jest usunięcie tych drzew poza wymienionym wyżej terminem, jednak po wykluczeniu przez ornitologa, nie wcześnie niż 3 dni przed pracami, możliwości występowania w obrębie tego zadrzewienia gniazd ptasich oraz innych siedlisk zwierząt chronionych, np. dziupli. Zaznaczyć tu należy, że niektóre małe ptaki budują proste gniazdo w okresie 4-5 dni. </w:t>
      </w:r>
      <w:r w:rsidRPr="00896DB3">
        <w:rPr>
          <w:rFonts w:ascii="Arial" w:eastAsia="TimesNewRomanPSMT" w:hAnsi="Arial" w:cs="Arial"/>
          <w:sz w:val="22"/>
          <w:szCs w:val="22"/>
        </w:rPr>
        <w:t>W przypadku wykrycia lęgów gatunków chronionych należy zaprzestać wycinki do czasu stwierdzenia przez nadzór ornitologiczny wyprowadzenia młodych z gniazda.</w:t>
      </w:r>
    </w:p>
    <w:p w:rsidR="00F30DA6" w:rsidRPr="00896DB3" w:rsidRDefault="006978B5" w:rsidP="00F30DA6">
      <w:pPr>
        <w:autoSpaceDE w:val="0"/>
        <w:autoSpaceDN w:val="0"/>
        <w:adjustRightInd w:val="0"/>
        <w:spacing w:after="60" w:line="276" w:lineRule="auto"/>
        <w:rPr>
          <w:rFonts w:ascii="Arial" w:eastAsia="SimSun" w:hAnsi="Arial" w:cs="Arial"/>
          <w:kern w:val="2"/>
          <w:sz w:val="22"/>
          <w:szCs w:val="22"/>
          <w:lang w:eastAsia="es-ES" w:bidi="hi-IN"/>
        </w:rPr>
      </w:pPr>
      <w:r w:rsidRPr="00896DB3">
        <w:rPr>
          <w:rFonts w:ascii="Arial" w:hAnsi="Arial" w:cs="Arial"/>
          <w:sz w:val="22"/>
          <w:szCs w:val="22"/>
        </w:rPr>
        <w:lastRenderedPageBreak/>
        <w:t xml:space="preserve">Jak wynika z danych karty informacyjnej przedsięwzięcia, wśród wytypowanych do wycinki drzew znajdują się takie o obwodach pni powyżej </w:t>
      </w:r>
      <w:r w:rsidRPr="00896DB3">
        <w:rPr>
          <w:rFonts w:ascii="Arial" w:eastAsiaTheme="minorHAnsi" w:hAnsi="Arial" w:cs="Arial"/>
          <w:sz w:val="22"/>
          <w:szCs w:val="22"/>
          <w:lang w:eastAsia="en-US"/>
        </w:rPr>
        <w:t xml:space="preserve">50 cm, jednak nie posiadają one potencjału siedliskowego dla gatunków związanych z martwym drewnem. </w:t>
      </w:r>
      <w:r w:rsidRPr="00896DB3">
        <w:rPr>
          <w:rFonts w:ascii="Arial" w:hAnsi="Arial" w:cs="Arial"/>
          <w:sz w:val="22"/>
          <w:szCs w:val="22"/>
        </w:rPr>
        <w:t>Niemniej jednak, w decyzji wprowadzono obowiązek kontroli przed usunięciem starodrzewu, drzew dziuplastych oraz tych, których pierśnica wynosi minimum 50 cm, z udziałem zoologa z nadzoru przyrodniczego, pod kątem zasiedlenia przez chronione gatunki owadów (np. pachnicy dębowej) i nietoperzy (warunek II.4</w:t>
      </w:r>
      <w:r>
        <w:rPr>
          <w:rFonts w:ascii="Arial" w:hAnsi="Arial" w:cs="Arial"/>
          <w:sz w:val="22"/>
          <w:szCs w:val="22"/>
        </w:rPr>
        <w:t xml:space="preserve">). Kontrola przez ekspertów </w:t>
      </w:r>
      <w:r w:rsidRPr="00896DB3">
        <w:rPr>
          <w:rFonts w:ascii="Arial" w:hAnsi="Arial" w:cs="Arial"/>
          <w:sz w:val="22"/>
          <w:szCs w:val="22"/>
        </w:rPr>
        <w:t>powinna zostać przeprowadzona na maksymalnie 3 dni przed rozpoczęciem prac.</w:t>
      </w:r>
      <w:r w:rsidRPr="00896DB3">
        <w:rPr>
          <w:rFonts w:ascii="Arial" w:eastAsia="SimSun" w:hAnsi="Arial" w:cs="Arial"/>
          <w:kern w:val="2"/>
          <w:sz w:val="22"/>
          <w:szCs w:val="22"/>
          <w:lang w:eastAsia="es-ES" w:bidi="hi-IN"/>
        </w:rPr>
        <w:t xml:space="preserve"> W przypadku stwierdzenia </w:t>
      </w:r>
      <w:r w:rsidRPr="00896DB3">
        <w:rPr>
          <w:rFonts w:ascii="Arial" w:hAnsi="Arial" w:cs="Arial"/>
          <w:sz w:val="22"/>
          <w:szCs w:val="22"/>
        </w:rPr>
        <w:t>siedlisk nietoperzy i owadów,</w:t>
      </w:r>
      <w:r w:rsidRPr="00896DB3">
        <w:rPr>
          <w:rFonts w:ascii="Arial" w:eastAsia="SimSun" w:hAnsi="Arial" w:cs="Arial"/>
          <w:kern w:val="2"/>
          <w:sz w:val="22"/>
          <w:szCs w:val="22"/>
          <w:lang w:eastAsia="es-ES" w:bidi="hi-IN"/>
        </w:rPr>
        <w:t xml:space="preserve"> usunięcie drzew możliwe będzie po uzyskaniu zezwolenia na realizację czynności zakazanych w stosunku do chronionych gatunków zwierząt. </w:t>
      </w:r>
    </w:p>
    <w:p w:rsidR="00F30DA6" w:rsidRPr="00896DB3" w:rsidRDefault="006978B5" w:rsidP="00F30DA6">
      <w:pPr>
        <w:autoSpaceDE w:val="0"/>
        <w:autoSpaceDN w:val="0"/>
        <w:adjustRightInd w:val="0"/>
        <w:spacing w:before="120" w:after="120" w:line="276" w:lineRule="auto"/>
        <w:rPr>
          <w:rFonts w:ascii="Arial" w:eastAsiaTheme="minorHAnsi" w:hAnsi="Arial" w:cs="Arial"/>
          <w:sz w:val="22"/>
          <w:szCs w:val="22"/>
          <w:lang w:eastAsia="en-US"/>
        </w:rPr>
      </w:pPr>
      <w:r w:rsidRPr="00896DB3">
        <w:rPr>
          <w:rFonts w:ascii="Arial" w:hAnsi="Arial" w:cs="Arial"/>
          <w:sz w:val="22"/>
          <w:szCs w:val="22"/>
          <w:lang w:eastAsia="en-US"/>
        </w:rPr>
        <w:t>Określone w</w:t>
      </w:r>
      <w:r w:rsidRPr="00896DB3">
        <w:rPr>
          <w:rFonts w:ascii="Arial" w:hAnsi="Arial" w:cs="Arial"/>
          <w:sz w:val="22"/>
          <w:szCs w:val="22"/>
        </w:rPr>
        <w:t xml:space="preserve"> warunku II.5 decyzji</w:t>
      </w:r>
      <w:r w:rsidRPr="00896DB3">
        <w:rPr>
          <w:rFonts w:ascii="Arial" w:hAnsi="Arial" w:cs="Arial"/>
          <w:sz w:val="22"/>
          <w:szCs w:val="22"/>
          <w:lang w:eastAsia="en-US"/>
        </w:rPr>
        <w:t xml:space="preserve"> zasady zabezpieczenia drzew i krzewów nieprzeznaczonych do wycinki mają na celu zminimalizowanie wpływu robót budowlanych, a zwłaszcza zagrożenia uszkodzeniami mechanicznymi, wynikającymi z pracy maszyn, na kondycję zdrowotną tych drzew i krzewów, a tym samym ograniczenie strat zieleni.</w:t>
      </w:r>
    </w:p>
    <w:p w:rsidR="00F30DA6" w:rsidRPr="00896DB3" w:rsidRDefault="006978B5" w:rsidP="00F30DA6">
      <w:pPr>
        <w:overflowPunct w:val="0"/>
        <w:autoSpaceDE w:val="0"/>
        <w:autoSpaceDN w:val="0"/>
        <w:adjustRightInd w:val="0"/>
        <w:spacing w:after="60" w:line="276" w:lineRule="auto"/>
        <w:rPr>
          <w:rFonts w:ascii="Arial" w:hAnsi="Arial" w:cs="Arial"/>
          <w:b/>
          <w:bCs/>
          <w:sz w:val="22"/>
          <w:szCs w:val="22"/>
        </w:rPr>
      </w:pPr>
      <w:r w:rsidRPr="00896DB3">
        <w:rPr>
          <w:rFonts w:ascii="Arial" w:eastAsiaTheme="minorHAnsi" w:hAnsi="Arial" w:cs="Arial"/>
          <w:color w:val="222222"/>
          <w:sz w:val="22"/>
          <w:szCs w:val="22"/>
          <w:lang w:eastAsia="en-US"/>
        </w:rPr>
        <w:t xml:space="preserve">Z karty informacyjnej przedsięwzięcia wynikało, że realizacja zamierzenia wiązała się będzie ze zniszczeniem jednego ze zidentyfikowanych stanowisk chronionego gatunku – centurii pospolitej. W toku postępowania zadecydowano o jego przeniesieniu, w miejsce gdzie występuje drugie stanowisko (działka nr 354/1 obręb Nowe Gliwice), które znajduje się poza zakresem robót budowlanych i nie ma zagrożenia jego zniszczenia. </w:t>
      </w:r>
      <w:r w:rsidRPr="00896DB3">
        <w:rPr>
          <w:rFonts w:ascii="Arial" w:hAnsi="Arial" w:cs="Arial"/>
          <w:bCs/>
          <w:sz w:val="22"/>
          <w:szCs w:val="22"/>
        </w:rPr>
        <w:t>Przeniesienie stanowiska</w:t>
      </w:r>
      <w:r w:rsidRPr="00896DB3">
        <w:rPr>
          <w:rFonts w:ascii="Arial" w:hAnsi="Arial" w:cs="Arial"/>
          <w:b/>
          <w:bCs/>
          <w:sz w:val="22"/>
          <w:szCs w:val="22"/>
        </w:rPr>
        <w:t xml:space="preserve"> </w:t>
      </w:r>
      <w:r w:rsidRPr="00896DB3">
        <w:rPr>
          <w:rFonts w:ascii="Arial" w:eastAsia="SimSun" w:hAnsi="Arial" w:cs="Arial"/>
          <w:kern w:val="1"/>
          <w:sz w:val="22"/>
          <w:szCs w:val="22"/>
          <w:lang w:bidi="hi-IN"/>
        </w:rPr>
        <w:t xml:space="preserve">możliwe będzie po </w:t>
      </w:r>
      <w:r w:rsidRPr="00896DB3">
        <w:rPr>
          <w:rFonts w:ascii="Arial" w:hAnsi="Arial" w:cs="Arial"/>
          <w:bCs/>
          <w:sz w:val="22"/>
          <w:szCs w:val="22"/>
        </w:rPr>
        <w:t>uzyskaniu stosownej decyzji derogacyjnej. Nadzór nad przeniesieniem sprawować ma ekspert botanik z nadzoru przyrodniczego (warunek II.9.1).</w:t>
      </w:r>
    </w:p>
    <w:p w:rsidR="00F30DA6" w:rsidRPr="00896DB3" w:rsidRDefault="006978B5" w:rsidP="00F30DA6">
      <w:pPr>
        <w:autoSpaceDE w:val="0"/>
        <w:autoSpaceDN w:val="0"/>
        <w:adjustRightInd w:val="0"/>
        <w:spacing w:before="120" w:after="120" w:line="276" w:lineRule="auto"/>
        <w:rPr>
          <w:rFonts w:ascii="Arial" w:hAnsi="Arial" w:cs="Arial"/>
          <w:sz w:val="22"/>
          <w:szCs w:val="22"/>
        </w:rPr>
      </w:pPr>
      <w:r w:rsidRPr="00896DB3">
        <w:rPr>
          <w:rFonts w:ascii="Arial" w:hAnsi="Arial" w:cs="Arial"/>
          <w:sz w:val="22"/>
          <w:szCs w:val="22"/>
        </w:rPr>
        <w:t xml:space="preserve">Na terenie zamierzenia zidentyfikowano występowanie zbiorowisk z inwazyjną nawłocią (nawłoć późna i kanadyjska). Ze względu na swoją specyfikę, gatunki te stanowią duże zagrożenie dla różnorodności biologicznej. Istnieje więc ryzyko rozprzestrzeniania obcych gatunków i ich utrzymywanie się także po zakończeniu prac budowlanych. Skutecznie konkurując z rodzimą roślinnością znacznie ją ograniczają, a w przypadku wielu gatunków uniemożliwiają ich regenerację. Rozprzestrzenianiu gatunków obcych sprzyjają wszelkie zaburzenia zachodzące w środowisku: prace ziemne, a także wyrzucanie całych roślin lub ich fragmentów. W ramach nadzoru botanicznego na etapie realizacji zamierzenia narzucony został zatem obowiązek kontroli terenu inwestycji, pod kątem występowania gatunków roślin inwazyjnych. </w:t>
      </w:r>
      <w:r w:rsidRPr="00896DB3">
        <w:rPr>
          <w:rFonts w:ascii="Arial" w:eastAsia="Calibri" w:hAnsi="Arial" w:cs="Arial"/>
          <w:sz w:val="22"/>
          <w:szCs w:val="22"/>
        </w:rPr>
        <w:t>W decyzji określono także warunek (</w:t>
      </w:r>
      <w:r w:rsidRPr="00896DB3">
        <w:rPr>
          <w:rFonts w:ascii="Arial" w:hAnsi="Arial" w:cs="Arial"/>
          <w:sz w:val="22"/>
          <w:szCs w:val="22"/>
        </w:rPr>
        <w:t>warunek II.6</w:t>
      </w:r>
      <w:r w:rsidRPr="00896DB3">
        <w:rPr>
          <w:rFonts w:ascii="Arial" w:eastAsia="Calibri" w:hAnsi="Arial" w:cs="Arial"/>
          <w:sz w:val="22"/>
          <w:szCs w:val="22"/>
        </w:rPr>
        <w:t>) dotyczący konieczności podjęcia na etapie realizacji przedsięwzięcia działań polegających na eliminacji obcych gatunków roślin poprzez pełne i trwałe usunięcie pod kontrolą nadzoru przyrodniczego.</w:t>
      </w:r>
    </w:p>
    <w:p w:rsidR="00F30DA6" w:rsidRPr="00896DB3" w:rsidRDefault="006978B5" w:rsidP="00F30DA6">
      <w:pPr>
        <w:pStyle w:val="Tekstpodstawowy"/>
        <w:tabs>
          <w:tab w:val="left" w:pos="284"/>
        </w:tabs>
        <w:spacing w:after="60" w:line="276" w:lineRule="auto"/>
        <w:rPr>
          <w:rFonts w:ascii="Arial" w:hAnsi="Arial" w:cs="Arial"/>
          <w:sz w:val="22"/>
          <w:szCs w:val="22"/>
        </w:rPr>
      </w:pPr>
      <w:r w:rsidRPr="00896DB3">
        <w:rPr>
          <w:rFonts w:ascii="Arial" w:hAnsi="Arial" w:cs="Arial"/>
          <w:sz w:val="22"/>
          <w:szCs w:val="22"/>
        </w:rPr>
        <w:t xml:space="preserve">Ważne jest, by przed przystąpieniem do wykonywania prac terenowych wszyscy pracownicy zostali przeszkoleni i poinformowani o sposobie postępowania w przypadku stwierdzenia na terenie budowy zwierząt (warunek II.8.1). </w:t>
      </w:r>
    </w:p>
    <w:p w:rsidR="00F30DA6" w:rsidRPr="00896DB3" w:rsidRDefault="006978B5" w:rsidP="00F30DA6">
      <w:pPr>
        <w:pStyle w:val="Tekstpodstawowy"/>
        <w:tabs>
          <w:tab w:val="left" w:pos="284"/>
        </w:tabs>
        <w:spacing w:line="276" w:lineRule="auto"/>
        <w:rPr>
          <w:rFonts w:ascii="Arial" w:hAnsi="Arial" w:cs="Arial"/>
          <w:b/>
          <w:bCs/>
          <w:sz w:val="22"/>
          <w:szCs w:val="22"/>
        </w:rPr>
      </w:pPr>
      <w:r w:rsidRPr="00896DB3">
        <w:rPr>
          <w:rFonts w:ascii="Arial" w:eastAsiaTheme="minorHAnsi" w:hAnsi="Arial" w:cs="Arial"/>
          <w:sz w:val="22"/>
          <w:szCs w:val="22"/>
          <w:lang w:eastAsia="en-US"/>
        </w:rPr>
        <w:t>Zamierzenie nie będzie wiązało się z koniecznością zniszczenia /przekształcenia siedlisk płazów oraz innych siedlisk zidentyfikowanych na analizowanym terenie. Przebieg trasy kanalizacji został zmieniony, celem zachowania istniejącego płatu szuwaru (</w:t>
      </w:r>
      <w:r w:rsidRPr="00896DB3">
        <w:rPr>
          <w:rFonts w:ascii="Arial" w:hAnsi="Arial" w:cs="Arial"/>
          <w:sz w:val="22"/>
          <w:szCs w:val="22"/>
        </w:rPr>
        <w:t>obszaru wodno – błotnego zaroś</w:t>
      </w:r>
      <w:r>
        <w:rPr>
          <w:rFonts w:ascii="Arial" w:hAnsi="Arial" w:cs="Arial"/>
          <w:sz w:val="22"/>
          <w:szCs w:val="22"/>
        </w:rPr>
        <w:t xml:space="preserve">niętego roślinnością szuwarową, </w:t>
      </w:r>
      <w:r w:rsidRPr="00896DB3">
        <w:rPr>
          <w:rFonts w:ascii="Arial" w:hAnsi="Arial" w:cs="Arial"/>
          <w:sz w:val="22"/>
          <w:szCs w:val="22"/>
        </w:rPr>
        <w:t xml:space="preserve">wskazanego jako stanowisko rozrodcze ropuchy szarej). </w:t>
      </w:r>
      <w:r w:rsidRPr="00896DB3">
        <w:rPr>
          <w:rFonts w:ascii="Arial" w:eastAsiaTheme="minorHAnsi" w:hAnsi="Arial" w:cs="Arial"/>
          <w:sz w:val="22"/>
          <w:szCs w:val="22"/>
          <w:lang w:eastAsia="en-US"/>
        </w:rPr>
        <w:t>W</w:t>
      </w:r>
      <w:r w:rsidRPr="00896DB3">
        <w:rPr>
          <w:rFonts w:ascii="Arial" w:hAnsi="Arial" w:cs="Arial"/>
          <w:bCs/>
          <w:sz w:val="22"/>
          <w:szCs w:val="22"/>
        </w:rPr>
        <w:t xml:space="preserve"> celu ochrony przed nieumyślnym wejściem w ww. siedlisko, w trakcie realizacji zamierzenia, w</w:t>
      </w:r>
      <w:r w:rsidRPr="00896DB3">
        <w:rPr>
          <w:rFonts w:ascii="Arial" w:eastAsiaTheme="minorHAnsi" w:hAnsi="Arial" w:cs="Arial"/>
          <w:sz w:val="22"/>
          <w:szCs w:val="22"/>
          <w:lang w:eastAsia="en-US"/>
        </w:rPr>
        <w:t xml:space="preserve"> niniejszej decyzji nakazano, by zostało ono oznakowane/ wygrodzone przed rozpoczęciem prac oraz </w:t>
      </w:r>
      <w:r w:rsidRPr="00896DB3">
        <w:rPr>
          <w:rFonts w:ascii="Arial" w:hAnsi="Arial" w:cs="Arial"/>
          <w:bCs/>
          <w:sz w:val="22"/>
          <w:szCs w:val="22"/>
        </w:rPr>
        <w:t>podano stosowne parametry wygrodzeń (warunek II.8.3).</w:t>
      </w:r>
      <w:r w:rsidRPr="00896DB3">
        <w:rPr>
          <w:rFonts w:ascii="Arial" w:hAnsi="Arial" w:cs="Arial"/>
          <w:b/>
          <w:bCs/>
          <w:sz w:val="22"/>
          <w:szCs w:val="22"/>
        </w:rPr>
        <w:t xml:space="preserve"> </w:t>
      </w:r>
      <w:r w:rsidRPr="00896DB3">
        <w:rPr>
          <w:rFonts w:ascii="Arial" w:hAnsi="Arial" w:cs="Arial"/>
          <w:sz w:val="22"/>
          <w:szCs w:val="22"/>
        </w:rPr>
        <w:t xml:space="preserve">Analogiczne wygrodzenia powinny zostać zastosowane dla nowych, dotychczas niezidentyfikowanych miejsc rozrodu płazów, stwierdzonych w trakcie realizacji </w:t>
      </w:r>
      <w:r w:rsidRPr="00896DB3">
        <w:rPr>
          <w:rFonts w:ascii="Arial" w:hAnsi="Arial" w:cs="Arial"/>
          <w:sz w:val="22"/>
          <w:szCs w:val="22"/>
        </w:rPr>
        <w:lastRenderedPageBreak/>
        <w:t>inwestycji przez nadzór herpetologiczny, nieprzeznaczonych do zniszczenia (</w:t>
      </w:r>
      <w:r w:rsidRPr="00896DB3">
        <w:rPr>
          <w:rFonts w:ascii="Arial" w:hAnsi="Arial" w:cs="Arial"/>
          <w:bCs/>
          <w:sz w:val="22"/>
          <w:szCs w:val="22"/>
        </w:rPr>
        <w:t>warunek II.8.4</w:t>
      </w:r>
      <w:r w:rsidRPr="00896DB3">
        <w:rPr>
          <w:rFonts w:ascii="Arial" w:hAnsi="Arial" w:cs="Arial"/>
          <w:sz w:val="22"/>
          <w:szCs w:val="22"/>
        </w:rPr>
        <w:t>).</w:t>
      </w:r>
    </w:p>
    <w:p w:rsidR="00F30DA6" w:rsidRPr="00896DB3" w:rsidRDefault="006978B5" w:rsidP="00F30DA6">
      <w:pPr>
        <w:widowControl w:val="0"/>
        <w:tabs>
          <w:tab w:val="left" w:pos="993"/>
        </w:tabs>
        <w:suppressAutoHyphens/>
        <w:overflowPunct w:val="0"/>
        <w:autoSpaceDE w:val="0"/>
        <w:autoSpaceDN w:val="0"/>
        <w:adjustRightInd w:val="0"/>
        <w:spacing w:after="60" w:line="276" w:lineRule="auto"/>
        <w:rPr>
          <w:rFonts w:ascii="Arial" w:hAnsi="Arial" w:cs="Arial"/>
          <w:sz w:val="22"/>
          <w:szCs w:val="22"/>
        </w:rPr>
      </w:pPr>
      <w:r w:rsidRPr="00896DB3">
        <w:rPr>
          <w:rFonts w:ascii="Arial" w:hAnsi="Arial" w:cs="Arial"/>
          <w:bCs/>
          <w:sz w:val="22"/>
          <w:szCs w:val="22"/>
        </w:rPr>
        <w:t>Zamierzenie należy realizować w sposób nie powodujących powstawania pułapek, z których ucieczka</w:t>
      </w:r>
      <w:r w:rsidRPr="00896DB3">
        <w:rPr>
          <w:rFonts w:ascii="Arial" w:hAnsi="Arial" w:cs="Arial"/>
          <w:sz w:val="22"/>
          <w:szCs w:val="22"/>
        </w:rPr>
        <w:t xml:space="preserve"> zwierząt będzie niemożliwa. Należy zapewnić możliwość przemieszczania się zwierząt ze stref zagrożenia np. poprzez zastosowanie łagodnych (ścinanych) brzegów wykopów lub wstawienia do wykopów pochylni z desek tworzących pomost, umożliwiający wydostanie się zwierząt z wykopów (warunek II.8.2). Zgodnie z zasadą przezorności, wprowadzono obowiązek zabezpieczenia placu budowy wygrodzeniem tymczasowym, mającym na celu ochronę przed przedostawaniem się płazów, gadów i małych ssaków w obręb pro</w:t>
      </w:r>
      <w:bookmarkStart w:id="1" w:name="_GoBack"/>
      <w:bookmarkEnd w:id="1"/>
      <w:r w:rsidRPr="00896DB3">
        <w:rPr>
          <w:rFonts w:ascii="Arial" w:hAnsi="Arial" w:cs="Arial"/>
          <w:sz w:val="22"/>
          <w:szCs w:val="22"/>
        </w:rPr>
        <w:t xml:space="preserve">wadzonych prac budowlanych. </w:t>
      </w:r>
      <w:r w:rsidRPr="00896DB3">
        <w:rPr>
          <w:rFonts w:ascii="Arial" w:eastAsiaTheme="minorHAnsi" w:hAnsi="Arial" w:cs="Arial"/>
          <w:sz w:val="22"/>
          <w:szCs w:val="22"/>
          <w:lang w:eastAsia="en-US"/>
        </w:rPr>
        <w:t>Początkowo zakładano wygrodzenie terenu inwestycji na wysokości zbiorników wodnych i obszarów wodno-błotnych oraz w odległości 100 m powyżej i poniżej zbiornika. Ostatecznie wskazano, że tymczasowe ogrodzenia herpetologiczne zastosowane zostaną: wzdłuż kolektora A (na odcinku od studni D2 do D20 po stronie szuwaru nieprzeznaczonego do zniszczenia oraz od studni D47 do D62 obustronnie), przy rowie RS (na odcinku od torów kolejowych do projektowanego wlotu kolektora A obustronnie i dalej na pozostałym odcinku po stronie północnej) oraz na całych obwodach zbiorników „PSZCZYŃSKA” i „LOTNISKO” (</w:t>
      </w:r>
      <w:r w:rsidRPr="00896DB3">
        <w:rPr>
          <w:rFonts w:ascii="Arial" w:hAnsi="Arial" w:cs="Arial"/>
          <w:sz w:val="22"/>
          <w:szCs w:val="22"/>
        </w:rPr>
        <w:t>warunek II.8.5</w:t>
      </w:r>
      <w:r w:rsidRPr="00896DB3">
        <w:rPr>
          <w:rFonts w:ascii="Arial" w:eastAsiaTheme="minorHAnsi" w:hAnsi="Arial" w:cs="Arial"/>
          <w:sz w:val="22"/>
          <w:szCs w:val="22"/>
          <w:lang w:eastAsia="en-US"/>
        </w:rPr>
        <w:t xml:space="preserve">). Z dokumentacji wynikało, że wygrodzenia ochronne nie powinny być utworzone z siatek z uwagi na ryzyko klinowania się osobników młodocianych w jej oczkach. </w:t>
      </w:r>
      <w:r w:rsidRPr="00896DB3">
        <w:rPr>
          <w:rFonts w:ascii="Arial" w:hAnsi="Arial" w:cs="Arial"/>
          <w:sz w:val="22"/>
          <w:szCs w:val="22"/>
        </w:rPr>
        <w:t xml:space="preserve">Bazując na wiedzy tut. organu, w decyzji (warunek II.8.5) nakazano jednak, by ogrodzenie tymczasowe wykonane było z siatki stalowej, o oczkach nie większych niż 0,5 cm x 0,5 cm i wkopane na głębokość minimum 30 cm. Materiał ten jest trwalszy i zapewni skuteczniejszą ochronę płazów i drobnych ssaków. Ogrodzenie musi mieć charakter stabilny, z trwałym naciągiem, aby nie dopuścić do fałdowania, które obniża jego efektywność oraz zagwarantuje skuteczną ochronę małych zwierząt, w tym płazów </w:t>
      </w:r>
      <w:r>
        <w:rPr>
          <w:rFonts w:ascii="Arial" w:hAnsi="Arial" w:cs="Arial"/>
          <w:sz w:val="22"/>
          <w:szCs w:val="22"/>
        </w:rPr>
        <w:t>na etapie realizacji inwestycji.</w:t>
      </w:r>
      <w:r w:rsidRPr="00896DB3">
        <w:rPr>
          <w:rFonts w:ascii="Arial" w:hAnsi="Arial" w:cs="Arial"/>
          <w:sz w:val="22"/>
          <w:szCs w:val="22"/>
        </w:rPr>
        <w:t xml:space="preserve"> W</w:t>
      </w:r>
      <w:r w:rsidRPr="00896DB3">
        <w:rPr>
          <w:rFonts w:ascii="Arial" w:hAnsi="Arial" w:cs="Arial"/>
          <w:bCs/>
          <w:sz w:val="22"/>
          <w:szCs w:val="22"/>
        </w:rPr>
        <w:t xml:space="preserve">olne końce ogrodzeń należy zakończyć </w:t>
      </w:r>
      <w:r w:rsidRPr="00896DB3">
        <w:rPr>
          <w:rFonts w:ascii="Arial" w:eastAsia="Calibri" w:hAnsi="Arial" w:cs="Arial"/>
          <w:bCs/>
          <w:sz w:val="22"/>
          <w:szCs w:val="22"/>
        </w:rPr>
        <w:t xml:space="preserve">U – kształtnymi zawrotkami. Przy ogrodzeniach zamontowane zostaną </w:t>
      </w:r>
      <w:r w:rsidRPr="00896DB3">
        <w:rPr>
          <w:rFonts w:ascii="Arial" w:hAnsi="Arial" w:cs="Arial"/>
          <w:sz w:val="22"/>
          <w:szCs w:val="22"/>
        </w:rPr>
        <w:t xml:space="preserve">wiadra z przepuszczalnym dnem, wyłożone patykami i liśćmi, wkopane równo z gruntem, tak aby stanowiły pułapki, pozwalające na wyłowienie migrujących zwierząt (płazów). </w:t>
      </w:r>
      <w:r w:rsidRPr="00896DB3">
        <w:rPr>
          <w:rFonts w:ascii="Arial" w:eastAsiaTheme="minorHAnsi" w:hAnsi="Arial" w:cs="Arial"/>
          <w:color w:val="222222"/>
          <w:sz w:val="22"/>
          <w:szCs w:val="20"/>
          <w:lang w:eastAsia="en-US"/>
        </w:rPr>
        <w:t>Jak wynika z karty informacyjnej przedsięwzięcia kolektora B nie planuje się zabezpieczać, ze względu na jego przebieg w pasach drogowych.</w:t>
      </w:r>
    </w:p>
    <w:p w:rsidR="00F30DA6" w:rsidRPr="00896DB3" w:rsidRDefault="006978B5" w:rsidP="00F30DA6">
      <w:pPr>
        <w:autoSpaceDE w:val="0"/>
        <w:autoSpaceDN w:val="0"/>
        <w:adjustRightInd w:val="0"/>
        <w:spacing w:after="120" w:line="276" w:lineRule="auto"/>
        <w:rPr>
          <w:rFonts w:ascii="Arial" w:eastAsia="Calibri" w:hAnsi="Arial" w:cs="Arial"/>
          <w:bCs/>
          <w:sz w:val="22"/>
          <w:szCs w:val="22"/>
        </w:rPr>
      </w:pPr>
      <w:r w:rsidRPr="00896DB3">
        <w:rPr>
          <w:rFonts w:ascii="Arial" w:eastAsia="SimSun" w:hAnsi="Arial" w:cs="Arial"/>
          <w:sz w:val="22"/>
          <w:szCs w:val="22"/>
        </w:rPr>
        <w:t>Nadzór herpetologiczny, w trakcie wykonywania czynności</w:t>
      </w:r>
      <w:r>
        <w:rPr>
          <w:rFonts w:ascii="Arial" w:eastAsia="SimSun" w:hAnsi="Arial" w:cs="Arial"/>
          <w:sz w:val="22"/>
          <w:szCs w:val="22"/>
        </w:rPr>
        <w:t>,</w:t>
      </w:r>
      <w:r w:rsidRPr="00896DB3">
        <w:rPr>
          <w:rFonts w:ascii="Arial" w:eastAsia="SimSun" w:hAnsi="Arial" w:cs="Arial"/>
          <w:sz w:val="22"/>
          <w:szCs w:val="22"/>
        </w:rPr>
        <w:t xml:space="preserve"> będzie weryfikował poprawność lokalizacji ogrodzeń - może skorygować ich lokalizacje, jeśli będą przemawiały za tym aktualne dane faunistyczne i zmiany w aktywności gatunków. Do obowiązków nadzoru przyrodniczego należała będzie również kontrola</w:t>
      </w:r>
      <w:r w:rsidRPr="00896DB3">
        <w:rPr>
          <w:rFonts w:ascii="Arial" w:eastAsia="MinionPro-Regular" w:hAnsi="Arial" w:cs="Arial"/>
          <w:sz w:val="22"/>
          <w:szCs w:val="22"/>
        </w:rPr>
        <w:t xml:space="preserve"> szczelności wygrodzeń oraz usuwanie ewentualnych wad. Nadzór </w:t>
      </w:r>
      <w:r w:rsidRPr="00896DB3">
        <w:rPr>
          <w:rFonts w:ascii="Arial" w:hAnsi="Arial" w:cs="Arial"/>
          <w:sz w:val="22"/>
          <w:szCs w:val="22"/>
        </w:rPr>
        <w:t>będzie również na bieżąco reagował w przypadku powstania zagrożenia dla płazów (np. ryzyka klinowania się młodych osobników w oczkach siatki) oraz pozostałych grup zwierząt.</w:t>
      </w:r>
    </w:p>
    <w:p w:rsidR="00F30DA6" w:rsidRPr="00896DB3" w:rsidRDefault="006978B5" w:rsidP="00F30DA6">
      <w:pPr>
        <w:pStyle w:val="Tekstpodstawowy"/>
        <w:spacing w:after="60" w:line="276" w:lineRule="auto"/>
        <w:rPr>
          <w:rFonts w:ascii="Arial" w:eastAsiaTheme="minorHAnsi" w:hAnsi="Arial" w:cs="Arial"/>
          <w:color w:val="000000" w:themeColor="text1"/>
          <w:sz w:val="22"/>
          <w:szCs w:val="22"/>
          <w:lang w:eastAsia="en-US"/>
        </w:rPr>
      </w:pPr>
      <w:r w:rsidRPr="00896DB3">
        <w:rPr>
          <w:rFonts w:ascii="Arial" w:eastAsiaTheme="minorHAnsi" w:hAnsi="Arial" w:cs="Arial"/>
          <w:color w:val="000000" w:themeColor="text1"/>
          <w:sz w:val="22"/>
          <w:szCs w:val="22"/>
          <w:lang w:eastAsia="en-US"/>
        </w:rPr>
        <w:t xml:space="preserve">Prace ziemne na etapie realizacji przedsięwzięcia prowadzić mogą do powstawania okresowych (podlegających likwidacji w wyniku dalszych prac budowlanych) zagłębień terenowych wypełnionych wodą, które mogą być spontanicznie zajmowane przez gatunki zwierząt wykorzystujące tego rodzaju siedliska do rozrodu - głównie płazy. Mając na względzie technologię i zakres robót, a także możliwe do wystąpienia warunki atmosferyczne (np. okresy długotrwałych opadów), nie zawsze jest możliwe uniknięcie powstawania zagłębień wypełnionych tymczasowo wodą. Wprowadzono zatem obowiązek odłowienia i przeniesienia poza strefę zagrożenia, osobników dorosłych i form rozwojowych płazów stwierdzonych w tego rodzaju zagłębieniach. Kontrole nadzoru w tym zakresie, objąć mają także </w:t>
      </w:r>
      <w:r w:rsidRPr="00896DB3">
        <w:rPr>
          <w:rFonts w:ascii="Arial" w:hAnsi="Arial" w:cs="Arial"/>
          <w:sz w:val="22"/>
          <w:szCs w:val="22"/>
        </w:rPr>
        <w:t>plac</w:t>
      </w:r>
      <w:r w:rsidRPr="00896DB3">
        <w:rPr>
          <w:rFonts w:ascii="Arial" w:hAnsi="Arial" w:cs="Arial"/>
          <w:spacing w:val="-5"/>
          <w:sz w:val="22"/>
          <w:szCs w:val="22"/>
        </w:rPr>
        <w:t xml:space="preserve"> </w:t>
      </w:r>
      <w:r w:rsidRPr="00896DB3">
        <w:rPr>
          <w:rFonts w:ascii="Arial" w:hAnsi="Arial" w:cs="Arial"/>
          <w:sz w:val="22"/>
          <w:szCs w:val="22"/>
        </w:rPr>
        <w:t>budowy, wykopy,</w:t>
      </w:r>
      <w:r w:rsidRPr="00896DB3">
        <w:rPr>
          <w:rFonts w:ascii="Arial" w:hAnsi="Arial" w:cs="Arial"/>
          <w:spacing w:val="-5"/>
          <w:sz w:val="22"/>
          <w:szCs w:val="22"/>
        </w:rPr>
        <w:t xml:space="preserve"> </w:t>
      </w:r>
      <w:r w:rsidRPr="00896DB3">
        <w:rPr>
          <w:rFonts w:ascii="Arial" w:hAnsi="Arial" w:cs="Arial"/>
          <w:sz w:val="22"/>
          <w:szCs w:val="22"/>
        </w:rPr>
        <w:t>a także wiadra wkopane w ziemię, rowy oraz inne miejsca mogące stanowić pułapki dla zwierząt (warunek II.8.5).</w:t>
      </w:r>
    </w:p>
    <w:p w:rsidR="00F30DA6" w:rsidRPr="00896DB3" w:rsidRDefault="006978B5" w:rsidP="00F30DA6">
      <w:pPr>
        <w:pStyle w:val="Tekstpodstawowy"/>
        <w:tabs>
          <w:tab w:val="left" w:pos="993"/>
        </w:tabs>
        <w:spacing w:after="60" w:line="276" w:lineRule="auto"/>
        <w:ind w:right="112"/>
        <w:rPr>
          <w:rFonts w:ascii="Arial" w:hAnsi="Arial" w:cs="Arial"/>
          <w:sz w:val="22"/>
          <w:szCs w:val="22"/>
        </w:rPr>
      </w:pPr>
      <w:r w:rsidRPr="00896DB3">
        <w:rPr>
          <w:rFonts w:ascii="Arial" w:eastAsiaTheme="minorHAnsi" w:hAnsi="Arial" w:cs="Arial"/>
          <w:sz w:val="22"/>
          <w:szCs w:val="22"/>
          <w:lang w:eastAsia="en-US"/>
        </w:rPr>
        <w:lastRenderedPageBreak/>
        <w:t xml:space="preserve">Z przedstawionych informacji wynika, że w przypadku pojawienia się wód gruntowych, wykopy będą odwadniane na teren pól i łąk. W decyzji wskazano, by </w:t>
      </w:r>
      <w:r w:rsidRPr="00896DB3">
        <w:rPr>
          <w:rFonts w:ascii="Arial" w:hAnsi="Arial" w:cs="Arial"/>
          <w:iCs/>
          <w:sz w:val="22"/>
          <w:szCs w:val="22"/>
        </w:rPr>
        <w:t xml:space="preserve">w przypadku konieczności zastosowania odwodnienia, które mogłoby spowodować obniżenie poziomu wody, np. w miejscach </w:t>
      </w:r>
      <w:r w:rsidRPr="00896DB3">
        <w:rPr>
          <w:rFonts w:ascii="Arial" w:hAnsi="Arial" w:cs="Arial"/>
          <w:sz w:val="22"/>
          <w:szCs w:val="22"/>
        </w:rPr>
        <w:t xml:space="preserve">okresowej stagnacji wody, </w:t>
      </w:r>
      <w:r w:rsidRPr="00896DB3">
        <w:rPr>
          <w:rFonts w:ascii="Arial" w:hAnsi="Arial" w:cs="Arial"/>
          <w:iCs/>
          <w:sz w:val="22"/>
          <w:szCs w:val="22"/>
        </w:rPr>
        <w:t>r</w:t>
      </w:r>
      <w:r>
        <w:rPr>
          <w:rFonts w:ascii="Arial" w:hAnsi="Arial" w:cs="Arial"/>
          <w:iCs/>
          <w:sz w:val="22"/>
          <w:szCs w:val="22"/>
        </w:rPr>
        <w:t>owach, zastoiskach wodnych,</w:t>
      </w:r>
      <w:r w:rsidRPr="00896DB3">
        <w:rPr>
          <w:rFonts w:ascii="Arial" w:hAnsi="Arial" w:cs="Arial"/>
          <w:iCs/>
          <w:sz w:val="22"/>
          <w:szCs w:val="22"/>
        </w:rPr>
        <w:t xml:space="preserve"> będących siedliskiem płazów, prace prowadzone były pod nadzorem herpetologicznym. Ekspert podejmie decyzję dotyczącą ewentualnego zastosowania stosownych zabiegów techniczno-organizacyjnych, np. ścianek szczelnych oraz przeniesienia zagrożonych osobników w inne miejsce poza zasięgiem możliwego oddziaływania (</w:t>
      </w:r>
      <w:r w:rsidRPr="00896DB3">
        <w:rPr>
          <w:rFonts w:ascii="Arial" w:hAnsi="Arial" w:cs="Arial"/>
          <w:sz w:val="22"/>
          <w:szCs w:val="22"/>
        </w:rPr>
        <w:t>warunek II.8.5</w:t>
      </w:r>
      <w:r w:rsidRPr="00896DB3">
        <w:rPr>
          <w:rFonts w:ascii="Arial" w:hAnsi="Arial" w:cs="Arial"/>
          <w:iCs/>
          <w:sz w:val="22"/>
          <w:szCs w:val="22"/>
        </w:rPr>
        <w:t>).</w:t>
      </w:r>
    </w:p>
    <w:p w:rsidR="00F30DA6" w:rsidRPr="00896DB3" w:rsidRDefault="006978B5" w:rsidP="00F30DA6">
      <w:pPr>
        <w:autoSpaceDE w:val="0"/>
        <w:autoSpaceDN w:val="0"/>
        <w:adjustRightInd w:val="0"/>
        <w:spacing w:after="60" w:line="276" w:lineRule="auto"/>
        <w:rPr>
          <w:rFonts w:ascii="Arial" w:eastAsiaTheme="minorHAnsi" w:hAnsi="Arial" w:cs="Arial"/>
          <w:sz w:val="22"/>
          <w:szCs w:val="22"/>
          <w:lang w:eastAsia="en-US"/>
        </w:rPr>
      </w:pPr>
      <w:r w:rsidRPr="00896DB3">
        <w:rPr>
          <w:rFonts w:ascii="Arial" w:eastAsiaTheme="minorHAnsi" w:hAnsi="Arial" w:cs="Arial"/>
          <w:sz w:val="22"/>
          <w:szCs w:val="22"/>
          <w:lang w:eastAsia="en-US"/>
        </w:rPr>
        <w:t>Początkowo projektowano nachylenie skarp rowu RS na poziomie 1:1,5 – 1:2 i utworzenie na nim brodów, tj. miejsc wychodzenia zwierząt (o nachyleniu 1:3), zlokalizowanych w odległościach co 200 m. W toku postępowania wskazano, że skarpy rowu RS będą o nachyleniu na poziomie 1:2,5. W decyzji wskazano, żeby nachylenie skarp rowu wynosiło 1:2,5, ale wzięto również pod uwagę sytuację</w:t>
      </w:r>
      <w:r>
        <w:rPr>
          <w:rFonts w:ascii="Arial" w:eastAsiaTheme="minorHAnsi" w:hAnsi="Arial" w:cs="Arial"/>
          <w:sz w:val="22"/>
          <w:szCs w:val="22"/>
          <w:lang w:eastAsia="en-US"/>
        </w:rPr>
        <w:t>,</w:t>
      </w:r>
      <w:r w:rsidRPr="00896DB3">
        <w:rPr>
          <w:rFonts w:ascii="Arial" w:eastAsiaTheme="minorHAnsi" w:hAnsi="Arial" w:cs="Arial"/>
          <w:sz w:val="22"/>
          <w:szCs w:val="22"/>
          <w:lang w:eastAsia="en-US"/>
        </w:rPr>
        <w:t xml:space="preserve"> gdy nie będzie możliwości zastosowania powyższego nachylenia – np. jak wskazano </w:t>
      </w:r>
      <w:r>
        <w:rPr>
          <w:rFonts w:ascii="Arial" w:eastAsiaTheme="minorHAnsi" w:hAnsi="Arial" w:cs="Arial"/>
          <w:sz w:val="22"/>
          <w:szCs w:val="22"/>
          <w:lang w:eastAsia="en-US"/>
        </w:rPr>
        <w:t xml:space="preserve">w </w:t>
      </w:r>
      <w:r w:rsidRPr="00896DB3">
        <w:rPr>
          <w:rFonts w:ascii="Arial" w:eastAsiaTheme="minorHAnsi" w:hAnsi="Arial" w:cs="Arial"/>
          <w:sz w:val="22"/>
          <w:szCs w:val="22"/>
          <w:lang w:eastAsia="en-US"/>
        </w:rPr>
        <w:t>dokumentacji nie będzie zgody na większe zajęcie powierzchni terenu, dlatego dopuszcza się wykonanie skarp o nachyleniu 1:1,5, jednak wówczas wykonane powinny być brody. Ich parametry, lokalizację i sposób wykonania określić powinien ekspert herpetolog z nadzoru przyrodniczego (warunek III.1).</w:t>
      </w:r>
    </w:p>
    <w:p w:rsidR="00F30DA6" w:rsidRPr="00896DB3" w:rsidRDefault="006978B5" w:rsidP="00F30DA6">
      <w:pPr>
        <w:autoSpaceDE w:val="0"/>
        <w:autoSpaceDN w:val="0"/>
        <w:adjustRightInd w:val="0"/>
        <w:spacing w:after="60" w:line="276" w:lineRule="auto"/>
        <w:rPr>
          <w:rFonts w:ascii="Arial" w:eastAsiaTheme="minorHAnsi" w:hAnsi="Arial" w:cs="Arial"/>
          <w:sz w:val="22"/>
          <w:szCs w:val="22"/>
          <w:lang w:eastAsia="en-US"/>
        </w:rPr>
      </w:pPr>
      <w:r w:rsidRPr="00896DB3">
        <w:rPr>
          <w:rFonts w:ascii="Arial" w:eastAsiaTheme="minorHAnsi" w:hAnsi="Arial" w:cs="Arial"/>
          <w:sz w:val="22"/>
          <w:szCs w:val="22"/>
          <w:lang w:eastAsia="en-US"/>
        </w:rPr>
        <w:t>Mając na uwadze brak ingerencji zamierzenia w przepust na rowie RS pod autostradą A4, a także wskazany zakres prac na ww. rowie, przy uwzględnieniu rozwiązań wskazanych w karcie informacyjnej przedsięwzięcia i warunków niniejszej decyzji, zdaniem tut. organu zamierzenie nie będzie skutkowało utratą ewentualnej funkcjonalności obiektu jako przejścia dla zwierząt.</w:t>
      </w:r>
    </w:p>
    <w:p w:rsidR="00F30DA6" w:rsidRPr="00896DB3" w:rsidRDefault="006978B5" w:rsidP="00F30DA6">
      <w:pPr>
        <w:autoSpaceDE w:val="0"/>
        <w:autoSpaceDN w:val="0"/>
        <w:adjustRightInd w:val="0"/>
        <w:spacing w:after="60" w:line="276" w:lineRule="auto"/>
        <w:rPr>
          <w:rFonts w:ascii="Arial" w:hAnsi="Arial" w:cs="Arial"/>
          <w:sz w:val="22"/>
          <w:szCs w:val="22"/>
        </w:rPr>
      </w:pPr>
      <w:r w:rsidRPr="00896DB3">
        <w:rPr>
          <w:rFonts w:ascii="Arial" w:eastAsiaTheme="minorHAnsi" w:hAnsi="Arial" w:cs="Arial"/>
          <w:sz w:val="22"/>
          <w:szCs w:val="22"/>
          <w:lang w:eastAsia="en-US"/>
        </w:rPr>
        <w:t xml:space="preserve">Jak wynika z dokumentacji, na etapie eksploatacji zamierzenia, zastosowane zostaną włazy kanalizacyjne, które nie wymagają dodatkowych zabezpieczeń przed wpadaniem do nich małych zwierząt – ich otwory wentylacyjne będą na tyle małe, że nie istnieje takie ryzyko. </w:t>
      </w:r>
    </w:p>
    <w:p w:rsidR="00F30DA6" w:rsidRPr="00896DB3" w:rsidRDefault="006978B5" w:rsidP="00F30DA6">
      <w:pPr>
        <w:autoSpaceDE w:val="0"/>
        <w:autoSpaceDN w:val="0"/>
        <w:adjustRightInd w:val="0"/>
        <w:spacing w:line="276" w:lineRule="auto"/>
        <w:rPr>
          <w:rFonts w:ascii="Arial" w:eastAsiaTheme="minorHAnsi" w:hAnsi="Arial" w:cs="Arial"/>
          <w:color w:val="222222"/>
          <w:sz w:val="22"/>
          <w:szCs w:val="22"/>
          <w:lang w:eastAsia="en-US"/>
        </w:rPr>
      </w:pPr>
      <w:r w:rsidRPr="00896DB3">
        <w:rPr>
          <w:rFonts w:ascii="Arial" w:eastAsiaTheme="minorHAnsi" w:hAnsi="Arial" w:cs="Arial"/>
          <w:color w:val="222222"/>
          <w:sz w:val="22"/>
          <w:szCs w:val="22"/>
          <w:lang w:eastAsia="en-US"/>
        </w:rPr>
        <w:t>Na etapie realizacji, z uwagi na zaplanowane wygrodzenie zbiorników wygrodzeniami herpetologicznymi oraz nadzór przyrodniczy i jego obowiązki kontroli i przeniesienia ewentualnie zidentyfikowanych osobników, nie przewiduje się możliwości wystąpienia zagrożenia dla płazów.</w:t>
      </w:r>
    </w:p>
    <w:p w:rsidR="00F30DA6" w:rsidRPr="00896DB3" w:rsidRDefault="006978B5" w:rsidP="00F30DA6">
      <w:pPr>
        <w:spacing w:after="60" w:line="276" w:lineRule="auto"/>
        <w:rPr>
          <w:rFonts w:ascii="Arial" w:eastAsiaTheme="minorHAnsi" w:hAnsi="Arial" w:cs="Arial"/>
          <w:sz w:val="22"/>
          <w:szCs w:val="22"/>
          <w:lang w:eastAsia="en-US"/>
        </w:rPr>
      </w:pPr>
      <w:r w:rsidRPr="00896DB3">
        <w:rPr>
          <w:rFonts w:ascii="Arial" w:eastAsiaTheme="minorHAnsi" w:hAnsi="Arial" w:cs="Arial"/>
          <w:sz w:val="22"/>
          <w:szCs w:val="22"/>
          <w:lang w:eastAsia="en-US"/>
        </w:rPr>
        <w:t xml:space="preserve">Na etapie eksploatacji odpływy ze zbiorników „LOTNISKO” i „PSZCZYŃSKA” do kanalizacji deszczowej zaprojektowane mają zostać w sposób, który zapobiegnie migracji płazów, </w:t>
      </w:r>
      <w:r>
        <w:rPr>
          <w:rFonts w:ascii="Arial" w:eastAsiaTheme="minorHAnsi" w:hAnsi="Arial" w:cs="Arial"/>
          <w:sz w:val="22"/>
          <w:szCs w:val="22"/>
          <w:lang w:eastAsia="en-US"/>
        </w:rPr>
        <w:br/>
      </w:r>
      <w:r w:rsidRPr="00896DB3">
        <w:rPr>
          <w:rFonts w:ascii="Arial" w:eastAsiaTheme="minorHAnsi" w:hAnsi="Arial" w:cs="Arial"/>
          <w:sz w:val="22"/>
          <w:szCs w:val="22"/>
          <w:lang w:eastAsia="en-US"/>
        </w:rPr>
        <w:t xml:space="preserve">tj. usytuować je </w:t>
      </w:r>
      <w:r w:rsidRPr="005140BE">
        <w:rPr>
          <w:rFonts w:ascii="Arial" w:eastAsiaTheme="minorHAnsi" w:hAnsi="Arial" w:cs="Arial"/>
          <w:sz w:val="22"/>
          <w:szCs w:val="22"/>
          <w:lang w:eastAsia="en-US"/>
        </w:rPr>
        <w:t>należy ok. 0,5 m nad poziomem dna koryta spływowego oraz zabezpieczyć</w:t>
      </w:r>
      <w:r w:rsidRPr="00896DB3">
        <w:rPr>
          <w:rFonts w:ascii="Arial" w:eastAsiaTheme="minorHAnsi" w:hAnsi="Arial" w:cs="Arial"/>
          <w:sz w:val="22"/>
          <w:szCs w:val="22"/>
          <w:lang w:eastAsia="en-US"/>
        </w:rPr>
        <w:t xml:space="preserve"> kratą o możliwie najwęższych szczelinach utrudniających przenikanie dorosłych płazów (szerokości szczelin &lt; 2 cm) – warunek III.2. W</w:t>
      </w:r>
      <w:r w:rsidRPr="00896DB3">
        <w:rPr>
          <w:rFonts w:ascii="Arial" w:hAnsi="Arial" w:cs="Arial"/>
          <w:sz w:val="22"/>
          <w:szCs w:val="22"/>
        </w:rPr>
        <w:t xml:space="preserve">yloty kolektorów: B do zbiornika „LOTNISKO” oraz A do rowu RS, </w:t>
      </w:r>
      <w:r w:rsidRPr="00896DB3">
        <w:rPr>
          <w:rFonts w:ascii="Arial" w:eastAsiaTheme="minorHAnsi" w:hAnsi="Arial" w:cs="Arial"/>
          <w:sz w:val="22"/>
          <w:szCs w:val="22"/>
          <w:lang w:eastAsia="en-US"/>
        </w:rPr>
        <w:t xml:space="preserve">celem uniemożliwienia migracji płazów do przewodów kanalizacyjnych, </w:t>
      </w:r>
      <w:r w:rsidRPr="00896DB3">
        <w:rPr>
          <w:rFonts w:ascii="Arial" w:hAnsi="Arial" w:cs="Arial"/>
          <w:sz w:val="22"/>
          <w:szCs w:val="22"/>
        </w:rPr>
        <w:t xml:space="preserve">należy </w:t>
      </w:r>
      <w:r w:rsidRPr="00896DB3">
        <w:rPr>
          <w:rFonts w:ascii="Arial" w:eastAsiaTheme="minorHAnsi" w:hAnsi="Arial" w:cs="Arial"/>
          <w:sz w:val="22"/>
          <w:szCs w:val="22"/>
          <w:lang w:eastAsia="en-US"/>
        </w:rPr>
        <w:t>zabezpieczyć poprzez montaż klapy zwrotnej dociążonej, o średnicy dostosowanej do średnicy rury wylotowej (warunek III.3).</w:t>
      </w:r>
    </w:p>
    <w:p w:rsidR="00F30DA6" w:rsidRPr="00896DB3" w:rsidRDefault="006978B5" w:rsidP="00F30DA6">
      <w:pPr>
        <w:pStyle w:val="Default"/>
        <w:spacing w:after="120" w:line="276" w:lineRule="auto"/>
        <w:rPr>
          <w:rFonts w:ascii="Arial" w:hAnsi="Arial" w:cs="Arial"/>
          <w:color w:val="auto"/>
          <w:sz w:val="22"/>
          <w:szCs w:val="22"/>
        </w:rPr>
      </w:pPr>
      <w:r w:rsidRPr="00896DB3">
        <w:rPr>
          <w:rFonts w:ascii="Arial" w:hAnsi="Arial" w:cs="Arial"/>
          <w:color w:val="auto"/>
          <w:sz w:val="22"/>
          <w:szCs w:val="22"/>
        </w:rPr>
        <w:t>W decyzji wskazano na konieczność zapewnienia nadzoru przyrodniczego w trakcie realizacji przedsięwzięcia, prowadzonego przez właściwych specjalistów: botanika, herpetologa, ornitologa i zoologa, celem kontrolowania sposobu prowadzenia prac budowlanych, pod kątem wypełnienia obowiązków wynikających z uzyskanej decyzji (</w:t>
      </w:r>
      <w:r w:rsidRPr="00896DB3">
        <w:rPr>
          <w:rFonts w:ascii="Arial" w:hAnsi="Arial" w:cs="Arial"/>
          <w:sz w:val="22"/>
          <w:szCs w:val="22"/>
        </w:rPr>
        <w:t>warunek II.9</w:t>
      </w:r>
      <w:r w:rsidRPr="00896DB3">
        <w:rPr>
          <w:rFonts w:ascii="Arial" w:hAnsi="Arial" w:cs="Arial"/>
          <w:bCs/>
          <w:color w:val="auto"/>
          <w:sz w:val="22"/>
          <w:szCs w:val="22"/>
        </w:rPr>
        <w:t>).</w:t>
      </w:r>
      <w:r w:rsidRPr="00896DB3">
        <w:rPr>
          <w:rFonts w:ascii="Arial" w:hAnsi="Arial" w:cs="Arial"/>
          <w:color w:val="auto"/>
          <w:sz w:val="22"/>
          <w:szCs w:val="22"/>
        </w:rPr>
        <w:t xml:space="preserve"> Określone zostały szczegółowe warunki ochrony środowiska, a także ramy i obowiązki poszczególnych nadzorów przyrodniczych w trakcie realizacji zamierzenia. Nadzór powinien zostać zobowiązany do prowadzenia systematycznych badań i kontroli stanu środowiska przez cały okres realizacji inwestycji. O sposobie wykonania zabezpieczenia, przeniesienia lub konieczności zniszczenia, uzyskania odpowiedniego zezwolenia, czy też słuszności podjęcia dodatkowych działań związanych z ochroną </w:t>
      </w:r>
      <w:r w:rsidRPr="00896DB3">
        <w:rPr>
          <w:rFonts w:ascii="Arial" w:hAnsi="Arial" w:cs="Arial"/>
          <w:color w:val="auto"/>
          <w:sz w:val="22"/>
          <w:szCs w:val="22"/>
        </w:rPr>
        <w:lastRenderedPageBreak/>
        <w:t xml:space="preserve">gatunkową np. płoszenie ornitofauny na etapie realizacji przedsięwzięcia, decydował będzie nadzór przyrodniczy obecny w czasie prowadzenia robót budowlanych, dysponujący szczegółową wiedzą na temat terminów i sposobu prowadzenia prac. W uzasadnionych przypadkach, których obecnie nie można przewidzieć, nadzór przyrodniczy, podejmie decyzje o zastosowaniu korekt lub wprowadzeniu dodatkowych zabezpieczeń w organizacji prac budowlanych. W zakresie nadzoru przyrodniczego jest nie tylko kontrola prawidłowego dostosowania się do wskazań wszystkich decyzji wydanych przed uzyskaniem zgody na realizację przedsięwzięcia, ale również zapewnienie, by wszystkie prace prowadzone były z poszanowaniem ochrony gatunkowej. Prowadzenie prac ziemnych pod nadzorem przyrodniczym pozwoli zmniejszyć oddziaływanie na florę i faunę do minimum. </w:t>
      </w:r>
    </w:p>
    <w:p w:rsidR="00F30DA6" w:rsidRPr="00896DB3" w:rsidRDefault="006978B5" w:rsidP="00F30DA6">
      <w:pPr>
        <w:autoSpaceDE w:val="0"/>
        <w:autoSpaceDN w:val="0"/>
        <w:adjustRightInd w:val="0"/>
        <w:spacing w:after="60" w:line="276" w:lineRule="auto"/>
        <w:rPr>
          <w:rFonts w:ascii="Arial" w:eastAsiaTheme="minorHAnsi" w:hAnsi="Arial" w:cs="Arial"/>
          <w:sz w:val="22"/>
          <w:szCs w:val="22"/>
          <w:lang w:eastAsia="en-US"/>
        </w:rPr>
      </w:pPr>
      <w:r w:rsidRPr="00896DB3">
        <w:rPr>
          <w:rFonts w:ascii="Arial" w:eastAsiaTheme="minorHAnsi" w:hAnsi="Arial" w:cs="Arial"/>
          <w:color w:val="222222"/>
          <w:sz w:val="22"/>
          <w:szCs w:val="22"/>
          <w:lang w:eastAsia="en-US"/>
        </w:rPr>
        <w:t>W ramach zamierzenia założono wykonanie nasadzenia w stosunku 1:1 za każde wycięte drzewo oraz m</w:t>
      </w:r>
      <w:r w:rsidRPr="00896DB3">
        <w:rPr>
          <w:rFonts w:ascii="Arial" w:eastAsiaTheme="minorHAnsi" w:hAnsi="Arial" w:cs="Arial"/>
          <w:color w:val="222222"/>
          <w:sz w:val="22"/>
          <w:szCs w:val="22"/>
          <w:vertAlign w:val="superscript"/>
          <w:lang w:eastAsia="en-US"/>
        </w:rPr>
        <w:t>2</w:t>
      </w:r>
      <w:r w:rsidRPr="00896DB3">
        <w:rPr>
          <w:rFonts w:ascii="Arial" w:eastAsiaTheme="minorHAnsi" w:hAnsi="Arial" w:cs="Arial"/>
          <w:color w:val="222222"/>
          <w:sz w:val="22"/>
          <w:szCs w:val="22"/>
          <w:lang w:eastAsia="en-US"/>
        </w:rPr>
        <w:t xml:space="preserve"> krzewu, które wymagają zezwolenia na wycinkę. Do wykonania nasadzeń wykorzystane będą rodzime gatunki drzew (w szczególności brzoza brodawkowata, topola osika, jesion wyniosły, dąb bezszypułkowy). Zadrzewienia i zakrzewienia wprowadzane mają być w rejonie zbiorników „LOTNISKO” i „PSZCZYŃSKA”. Jak wynika z przekazanej dokumentacji – zadrzewienia będą usuwane w stopniu pozwalającym na realizację zamierzenia, a wśród drzew z</w:t>
      </w:r>
      <w:r w:rsidRPr="00896DB3">
        <w:rPr>
          <w:rFonts w:ascii="Arial" w:eastAsiaTheme="minorHAnsi" w:hAnsi="Arial" w:cs="Arial"/>
          <w:sz w:val="22"/>
          <w:szCs w:val="22"/>
          <w:lang w:eastAsia="en-US"/>
        </w:rPr>
        <w:t>najduje wiele o obwodach pni powyżej 50 cm (to w przeważającej części wierzby oraz topole bez dziupli mogących być siedliskiem dla ptaków, ssaków czy owadów - drzewa te nie posiadają potencjału siedliskowego dla gatunków związanych z martwym drewnem). Po zakończeniu zamierzenia teren obsiany zostanie trawą (gatunki rodzime - kupkówka pospolita, wyczyniec łąkowy, wiechlina łąkowa, tymotka łąkowa) –warunek II.10.</w:t>
      </w:r>
    </w:p>
    <w:p w:rsidR="00F30DA6" w:rsidRPr="00896DB3" w:rsidRDefault="006978B5" w:rsidP="005C4BDF">
      <w:pPr>
        <w:autoSpaceDE w:val="0"/>
        <w:autoSpaceDN w:val="0"/>
        <w:adjustRightInd w:val="0"/>
        <w:spacing w:after="120" w:line="276" w:lineRule="auto"/>
        <w:rPr>
          <w:rFonts w:ascii="Arial" w:eastAsiaTheme="minorHAnsi" w:hAnsi="Arial" w:cs="Arial"/>
          <w:sz w:val="22"/>
          <w:szCs w:val="22"/>
          <w:lang w:eastAsia="en-US"/>
        </w:rPr>
      </w:pPr>
      <w:r w:rsidRPr="00896DB3">
        <w:rPr>
          <w:rFonts w:ascii="Arial" w:eastAsiaTheme="minorHAnsi" w:hAnsi="Arial" w:cs="Arial"/>
          <w:sz w:val="22"/>
          <w:szCs w:val="22"/>
          <w:lang w:eastAsia="en-US"/>
        </w:rPr>
        <w:t>Możliwość kolizji pojazdów mechanicznych z płazami, na etapie eksploatacji zamierzenia, oceniono jako niską - drogi serwisowe zbiorników „PSZCZYŃSKA” i „LOTNISKO”, wykorzystywane mają być przez nie sporadycznie i tylko w związku z przeglądami technicznymi (2 krotnie w ciągu roku). Z uwagi jednak na udostępnienie terenu w rejonie zbiornika „LOTNISKO” dla rekreacji mieszkańców (ścieżka pieszo-rowerowa) nie wykluczono możliwości ryzyka kolizji płazów z rowerami i spacerującymi ludźmi. Celem weryfikacji powyższego, zobowiązano inwestora, by na etapie eksploatacji przeprowadził monitoring terenu pod kątem kolizji płazów na drodze serwisowej i placu serwisowym (warunek IV). Na podstawie wyników monitoringu należy ustalić, czy konieczne będzie podejmowanie działań mających na celu ochronę płazów.</w:t>
      </w:r>
    </w:p>
    <w:p w:rsidR="00F30DA6" w:rsidRPr="00896DB3" w:rsidRDefault="006978B5" w:rsidP="00F30DA6">
      <w:pPr>
        <w:autoSpaceDE w:val="0"/>
        <w:autoSpaceDN w:val="0"/>
        <w:adjustRightInd w:val="0"/>
        <w:spacing w:after="120" w:line="276" w:lineRule="auto"/>
        <w:rPr>
          <w:rFonts w:ascii="Arial" w:eastAsiaTheme="minorHAnsi" w:hAnsi="Arial" w:cs="Arial"/>
          <w:sz w:val="22"/>
          <w:szCs w:val="22"/>
          <w:lang w:eastAsia="en-US"/>
        </w:rPr>
      </w:pPr>
      <w:r w:rsidRPr="00896DB3">
        <w:rPr>
          <w:rFonts w:ascii="Arial" w:eastAsiaTheme="minorHAnsi" w:hAnsi="Arial" w:cs="Arial"/>
          <w:sz w:val="22"/>
          <w:szCs w:val="22"/>
          <w:lang w:eastAsia="en-US"/>
        </w:rPr>
        <w:t>W odniesieniu do autostrad A1 i A4 wskazano, że do kolizji z płazami nie dojdzie, z uwagi na odległość i izolację ekranami akustycznymi. Ewentualne pojedyncze wtargnięcia osobników na ulicę Pszczyńską i Bojkowską będą skrajnie marginalnym przypadkiem</w:t>
      </w:r>
      <w:r>
        <w:rPr>
          <w:rFonts w:ascii="Arial" w:eastAsiaTheme="minorHAnsi" w:hAnsi="Arial" w:cs="Arial"/>
          <w:sz w:val="22"/>
          <w:szCs w:val="22"/>
          <w:lang w:eastAsia="en-US"/>
        </w:rPr>
        <w:t>,</w:t>
      </w:r>
      <w:r w:rsidRPr="00896DB3">
        <w:rPr>
          <w:rFonts w:ascii="Arial" w:eastAsiaTheme="minorHAnsi" w:hAnsi="Arial" w:cs="Arial"/>
          <w:sz w:val="22"/>
          <w:szCs w:val="22"/>
          <w:lang w:eastAsia="en-US"/>
        </w:rPr>
        <w:t xml:space="preserve"> dlatego nie stwierdza się konieczności dodatkowych zabezpieczeń w tym zakresie.</w:t>
      </w:r>
    </w:p>
    <w:p w:rsidR="00F30DA6" w:rsidRPr="00896DB3" w:rsidRDefault="006978B5" w:rsidP="00517CDC">
      <w:pPr>
        <w:autoSpaceDE w:val="0"/>
        <w:autoSpaceDN w:val="0"/>
        <w:adjustRightInd w:val="0"/>
        <w:spacing w:after="120" w:line="276" w:lineRule="auto"/>
        <w:rPr>
          <w:rFonts w:ascii="Arial" w:eastAsiaTheme="minorHAnsi" w:hAnsi="Arial" w:cs="Arial"/>
          <w:color w:val="222222"/>
          <w:sz w:val="22"/>
          <w:szCs w:val="22"/>
          <w:lang w:eastAsia="en-US"/>
        </w:rPr>
      </w:pPr>
      <w:r w:rsidRPr="00896DB3">
        <w:rPr>
          <w:rFonts w:ascii="Arial" w:hAnsi="Arial" w:cs="Arial"/>
          <w:sz w:val="22"/>
          <w:szCs w:val="22"/>
        </w:rPr>
        <w:t>Jak wskazano w przedstawionej dokumentacji, k</w:t>
      </w:r>
      <w:r w:rsidRPr="00896DB3">
        <w:rPr>
          <w:rFonts w:ascii="Arial" w:eastAsiaTheme="minorHAnsi" w:hAnsi="Arial" w:cs="Arial"/>
          <w:sz w:val="22"/>
          <w:szCs w:val="22"/>
          <w:lang w:eastAsia="en-US"/>
        </w:rPr>
        <w:t>rajobraz w obrębie prowadzonej inwestycji ma charakter zabudowy przemysłowo-magazynowej z licznymi drogami (w tym autostradą A4) czy sieciami energetycznymi wysokiego napięcia. Walory krajobrazowe obszaru są niskie.</w:t>
      </w:r>
      <w:r w:rsidRPr="00896DB3">
        <w:rPr>
          <w:rFonts w:ascii="Arial" w:hAnsi="Arial" w:cs="Arial"/>
          <w:sz w:val="22"/>
          <w:szCs w:val="22"/>
        </w:rPr>
        <w:t xml:space="preserve"> Oddziaływania zamierzenia na etapie jego realizacji na krajobraz podzielić można na tymczasowe (m.in. ruch maszyn, składowanie materiałów budowlanych, realizacja wyko</w:t>
      </w:r>
      <w:r>
        <w:rPr>
          <w:rFonts w:ascii="Arial" w:hAnsi="Arial" w:cs="Arial"/>
          <w:sz w:val="22"/>
          <w:szCs w:val="22"/>
        </w:rPr>
        <w:t>pów, prace w rejonie rowów</w:t>
      </w:r>
      <w:r w:rsidRPr="00896DB3">
        <w:rPr>
          <w:rFonts w:ascii="Arial" w:hAnsi="Arial" w:cs="Arial"/>
          <w:sz w:val="22"/>
          <w:szCs w:val="22"/>
        </w:rPr>
        <w:t xml:space="preserve">) oraz trwałe (wycinka zieleni, trwałe zajęcie terenu pod zbiorniki, </w:t>
      </w:r>
      <w:r w:rsidRPr="00896DB3">
        <w:rPr>
          <w:rFonts w:ascii="Arial" w:eastAsiaTheme="minorHAnsi" w:hAnsi="Arial" w:cs="Arial"/>
          <w:sz w:val="22"/>
          <w:szCs w:val="22"/>
          <w:lang w:eastAsia="en-US"/>
        </w:rPr>
        <w:t>utworzenie włazów kanalizacyjnych,</w:t>
      </w:r>
      <w:r w:rsidRPr="00896DB3">
        <w:rPr>
          <w:rFonts w:ascii="Arial" w:hAnsi="Arial" w:cs="Arial"/>
          <w:sz w:val="22"/>
          <w:szCs w:val="22"/>
        </w:rPr>
        <w:t xml:space="preserve"> </w:t>
      </w:r>
      <w:r w:rsidRPr="00896DB3">
        <w:rPr>
          <w:rFonts w:ascii="Arial" w:eastAsiaTheme="minorHAnsi" w:hAnsi="Arial" w:cs="Arial"/>
          <w:sz w:val="22"/>
          <w:szCs w:val="22"/>
          <w:lang w:eastAsia="en-US"/>
        </w:rPr>
        <w:t>nowych dróg serwi</w:t>
      </w:r>
      <w:r>
        <w:rPr>
          <w:rFonts w:ascii="Arial" w:eastAsiaTheme="minorHAnsi" w:hAnsi="Arial" w:cs="Arial"/>
          <w:sz w:val="22"/>
          <w:szCs w:val="22"/>
          <w:lang w:eastAsia="en-US"/>
        </w:rPr>
        <w:t>sowych oraz ścieżek rowerowych</w:t>
      </w:r>
      <w:r w:rsidRPr="00896DB3">
        <w:rPr>
          <w:rFonts w:ascii="Arial" w:hAnsi="Arial" w:cs="Arial"/>
          <w:sz w:val="22"/>
          <w:szCs w:val="22"/>
        </w:rPr>
        <w:t xml:space="preserve">). Analizując całość zamierzenia uznać należy, że oddziaływanie nie będzie istotne, a późniejsze zagospodarowanie, w tym obsadzenie zielenią, pozwoli na wpisanie się inwestycji w istniejący oraz projektowany krajobraz </w:t>
      </w:r>
      <w:r w:rsidRPr="00896DB3">
        <w:rPr>
          <w:rFonts w:ascii="Arial" w:eastAsiaTheme="minorHAnsi" w:hAnsi="Arial" w:cs="Arial"/>
          <w:sz w:val="22"/>
          <w:szCs w:val="22"/>
          <w:lang w:eastAsia="en-US"/>
        </w:rPr>
        <w:t>przemysłowo-magazynowy.</w:t>
      </w:r>
    </w:p>
    <w:p w:rsidR="00F30DA6" w:rsidRPr="00896DB3" w:rsidRDefault="006978B5" w:rsidP="00F30DA6">
      <w:pPr>
        <w:pStyle w:val="Default"/>
        <w:spacing w:after="120" w:line="276" w:lineRule="auto"/>
        <w:rPr>
          <w:rFonts w:ascii="Arial" w:hAnsi="Arial" w:cs="Arial"/>
          <w:color w:val="auto"/>
          <w:sz w:val="22"/>
          <w:szCs w:val="22"/>
        </w:rPr>
      </w:pPr>
      <w:r w:rsidRPr="00896DB3">
        <w:rPr>
          <w:rFonts w:ascii="Arial" w:hAnsi="Arial" w:cs="Arial"/>
          <w:color w:val="auto"/>
          <w:sz w:val="22"/>
          <w:szCs w:val="22"/>
        </w:rPr>
        <w:lastRenderedPageBreak/>
        <w:t xml:space="preserve">Należy podkreślić, że Wykonawca zobowiązany jest do przestrzegania przepisów dotyczących ochrony gatunkowej z mocy prawa i w sytuacji, gdy kontynuacja prac budowlanych wymagała będzie zniszczenia, zrywania, uszkadzania roślin, niszczenia siedlisk roślin oraz gatunków zwierząt (miejsc ich rozrodu, wychowu młodych, odpoczynku, migracji i żerowania) objętych ochroną, chwytania okazów zwierząt objętych ochroną, czy też przemieszczania ich z miejsc regularnego przebywania na inne miejsca, winno się wstrzymać prace do czasu uzyskania stosownego zezwolenia – tj. decyzji wynikającej z art. 56 ust. 2, pkt 1 i 2 ustawy z 16 kwietnia 2004 r. o ochronie przyrody. </w:t>
      </w:r>
    </w:p>
    <w:p w:rsidR="00F30DA6" w:rsidRPr="00896DB3" w:rsidRDefault="006978B5" w:rsidP="00D06FFF">
      <w:pPr>
        <w:spacing w:after="120" w:line="276" w:lineRule="auto"/>
        <w:rPr>
          <w:rFonts w:ascii="Arial" w:hAnsi="Arial" w:cs="Arial"/>
          <w:sz w:val="22"/>
        </w:rPr>
      </w:pPr>
      <w:r w:rsidRPr="00896DB3">
        <w:rPr>
          <w:rFonts w:ascii="Arial" w:hAnsi="Arial" w:cs="Arial"/>
          <w:sz w:val="22"/>
        </w:rPr>
        <w:t>Działania mogące przyczynić się do: zniszczenia siedlisk i ostoi gatunków chronionych, będących miejscem ich rozrodu, wychowu młodych, odpoczynku, migracji i żerowania, umyślnego przemieszczania z miejsc regularnego przebywania na inne miejsca, możliwe są po uzyskaniu dodatkowego zezwolenia, o którym mowa w ustawie o ochronie przyrody, w stosunku do gatunków objętych ochroną ścisłą lub częściową (decyzja środowiskowa nie jest tożsama z zezwoleniem na przeprowadzenie czynności zakazanych w stosunku do gatunków chronionych).</w:t>
      </w:r>
    </w:p>
    <w:p w:rsidR="00C9206D" w:rsidRPr="00896DB3" w:rsidRDefault="006978B5" w:rsidP="00C9206D">
      <w:pPr>
        <w:pStyle w:val="Tekstpodstawowy"/>
        <w:spacing w:line="276" w:lineRule="auto"/>
        <w:rPr>
          <w:rFonts w:ascii="Arial" w:hAnsi="Arial" w:cs="Arial"/>
          <w:sz w:val="22"/>
          <w:szCs w:val="22"/>
        </w:rPr>
      </w:pPr>
      <w:r w:rsidRPr="00896DB3">
        <w:rPr>
          <w:rFonts w:ascii="Arial" w:hAnsi="Arial" w:cs="Arial"/>
          <w:sz w:val="22"/>
          <w:szCs w:val="22"/>
        </w:rPr>
        <w:t>Inwestycja realizowana będzie na terenie miasta Gliwice znajdującego się na Wyżynie Śląskiej, a więc poza terenami górskimi, poza wybrzeżami i środowiskiem morskim.</w:t>
      </w:r>
    </w:p>
    <w:p w:rsidR="00C12B07" w:rsidRPr="00896DB3" w:rsidRDefault="006978B5" w:rsidP="004B1C96">
      <w:pPr>
        <w:pStyle w:val="Tekstpodstawowy"/>
        <w:spacing w:after="0" w:line="276" w:lineRule="auto"/>
        <w:rPr>
          <w:rFonts w:ascii="Arial" w:hAnsi="Arial" w:cs="Arial"/>
          <w:sz w:val="22"/>
          <w:szCs w:val="22"/>
        </w:rPr>
      </w:pPr>
      <w:r w:rsidRPr="00896DB3">
        <w:rPr>
          <w:rFonts w:ascii="Arial" w:hAnsi="Arial" w:cs="Arial"/>
          <w:sz w:val="22"/>
          <w:szCs w:val="22"/>
        </w:rPr>
        <w:t>Analizowane przedsięwzięcie znajduje się w zasięgu następujących jednolitych części wód powierzchniowych:</w:t>
      </w:r>
    </w:p>
    <w:p w:rsidR="005C6FE9" w:rsidRPr="00896DB3" w:rsidRDefault="006978B5" w:rsidP="00EA6F35">
      <w:pPr>
        <w:pStyle w:val="Akapitzlist"/>
        <w:numPr>
          <w:ilvl w:val="0"/>
          <w:numId w:val="34"/>
        </w:numPr>
        <w:autoSpaceDE w:val="0"/>
        <w:autoSpaceDN w:val="0"/>
        <w:adjustRightInd w:val="0"/>
        <w:ind w:left="284" w:hanging="284"/>
        <w:rPr>
          <w:rFonts w:ascii="Arial" w:hAnsi="Arial" w:cs="Arial"/>
        </w:rPr>
      </w:pPr>
      <w:r w:rsidRPr="00896DB3">
        <w:rPr>
          <w:rFonts w:ascii="Arial" w:hAnsi="Arial" w:cs="Arial"/>
          <w:iCs/>
        </w:rPr>
        <w:t>Kłodnica od Promnej do Kozłówki o</w:t>
      </w:r>
      <w:r w:rsidRPr="00896DB3">
        <w:rPr>
          <w:rFonts w:ascii="Arial" w:hAnsi="Arial" w:cs="Arial"/>
          <w:bCs/>
        </w:rPr>
        <w:t xml:space="preserve"> </w:t>
      </w:r>
      <w:r w:rsidRPr="00896DB3">
        <w:rPr>
          <w:rFonts w:ascii="Arial" w:hAnsi="Arial" w:cs="Arial"/>
        </w:rPr>
        <w:t xml:space="preserve">kodzie </w:t>
      </w:r>
      <w:r w:rsidRPr="00896DB3">
        <w:rPr>
          <w:rFonts w:ascii="Arial" w:hAnsi="Arial" w:cs="Arial"/>
          <w:iCs/>
        </w:rPr>
        <w:t xml:space="preserve">PLRW6000911655. </w:t>
      </w:r>
      <w:r w:rsidRPr="00896DB3">
        <w:rPr>
          <w:rFonts w:ascii="Arial" w:hAnsi="Arial" w:cs="Arial"/>
        </w:rPr>
        <w:t xml:space="preserve">Jest to silnie zmieniona </w:t>
      </w:r>
      <w:r w:rsidRPr="00896DB3">
        <w:rPr>
          <w:rFonts w:ascii="Arial" w:hAnsi="Arial" w:cs="Arial"/>
          <w:bCs/>
        </w:rPr>
        <w:t xml:space="preserve">część </w:t>
      </w:r>
      <w:r w:rsidRPr="00896DB3">
        <w:rPr>
          <w:rFonts w:ascii="Arial" w:hAnsi="Arial" w:cs="Arial"/>
        </w:rPr>
        <w:t>wód, dla której wyznaczono cel środowiskowy: osiągnięcie dobrego potencjału ekologicznego i utrzymanie stanu chemicznego. Ocena stanu sporządzona na etapie opracowania planu wykazała zły potencjał ekologiczny, dobry stan chemiczny oraz zły stan ogólny. Jest to JCWP zagrożona ryzykiem nieosiągnięcia celów środowiskowych z powodu braku możliwości technicznych. Termin osiągnięcia celów środowiskowych wyznaczono na 2027 r. W zlewni tej JCWP występuje presja komunalna oraz przemysłowa z związku z występowaniem bogactw naturalnych.</w:t>
      </w:r>
    </w:p>
    <w:p w:rsidR="005C6FE9" w:rsidRPr="00896DB3" w:rsidRDefault="006978B5" w:rsidP="00EA6F35">
      <w:pPr>
        <w:pStyle w:val="Akapitzlist"/>
        <w:numPr>
          <w:ilvl w:val="0"/>
          <w:numId w:val="34"/>
        </w:numPr>
        <w:autoSpaceDE w:val="0"/>
        <w:autoSpaceDN w:val="0"/>
        <w:adjustRightInd w:val="0"/>
        <w:ind w:left="284" w:hanging="284"/>
        <w:rPr>
          <w:rFonts w:ascii="Arial" w:hAnsi="Arial" w:cs="Arial"/>
        </w:rPr>
      </w:pPr>
      <w:r w:rsidRPr="00896DB3">
        <w:rPr>
          <w:rFonts w:ascii="Arial" w:hAnsi="Arial" w:cs="Arial"/>
          <w:iCs/>
        </w:rPr>
        <w:t xml:space="preserve">Cienka o </w:t>
      </w:r>
      <w:r w:rsidRPr="00896DB3">
        <w:rPr>
          <w:rFonts w:ascii="Arial" w:hAnsi="Arial" w:cs="Arial"/>
        </w:rPr>
        <w:t xml:space="preserve">kodzie </w:t>
      </w:r>
      <w:r w:rsidRPr="00896DB3">
        <w:rPr>
          <w:rFonts w:ascii="Arial" w:hAnsi="Arial" w:cs="Arial"/>
          <w:iCs/>
        </w:rPr>
        <w:t xml:space="preserve">PLRW60006116330. </w:t>
      </w:r>
      <w:r w:rsidRPr="00896DB3">
        <w:rPr>
          <w:rFonts w:ascii="Arial" w:hAnsi="Arial" w:cs="Arial"/>
        </w:rPr>
        <w:t>Jest to naturalna część wód, dla której wyznaczono cel środowiskowy: osiągnięcie dobrego stanu ekologicznego i utrzymanie dobrego stanu chemicznego. Ocena stanu sporządzona na etapie opracowania planu wykazała stan ekologiczny poniżej dobrego, dobry stan chemiczny oraz zły stan ogólny. Niemniej jest to JCWP niezagrożona ryzykiem nieosiągnięcia celów środowiskowych.</w:t>
      </w:r>
    </w:p>
    <w:p w:rsidR="005C6FE9" w:rsidRPr="00896DB3" w:rsidRDefault="006978B5" w:rsidP="00D06FFF">
      <w:pPr>
        <w:pStyle w:val="Tekstpodstawowy"/>
        <w:spacing w:after="0" w:line="276" w:lineRule="auto"/>
        <w:rPr>
          <w:rFonts w:ascii="Arial" w:hAnsi="Arial" w:cs="Arial"/>
          <w:sz w:val="22"/>
          <w:szCs w:val="22"/>
        </w:rPr>
      </w:pPr>
      <w:r w:rsidRPr="00896DB3">
        <w:rPr>
          <w:rFonts w:ascii="Arial" w:hAnsi="Arial" w:cs="Arial"/>
          <w:sz w:val="22"/>
          <w:szCs w:val="22"/>
        </w:rPr>
        <w:t>Inwestycja znajduje się na terenie jednolitej części wód podziemnych JCWPd o numerze PLGW6000129, dla której wyznaczono cel środowiskowy: utrzymanie dobrego stanu chemicznego i mniej rygorystyczny cel: ochrona stanu ilościowego przed dalszym pogorszeniem. Ocena stanu sporządzona na etapie opracowania planu wykazała dobry stan chemiczny i słaby stan ilościowy wód. Jest to JCWPd zagrożona ryzykiem nieosiągnięcia celów środowiskowych ze względu na silny wpływ górnictwa podziemnego, odwadniania kopalń, zatapiania głębokich lejów depresji oraz wysoki pobór z ujęć w stosunku do zasobów.</w:t>
      </w:r>
    </w:p>
    <w:p w:rsidR="005C6FE9" w:rsidRPr="00896DB3" w:rsidRDefault="006978B5" w:rsidP="00D06FFF">
      <w:pPr>
        <w:pStyle w:val="Tekstpodstawowy"/>
        <w:spacing w:after="0" w:line="276" w:lineRule="auto"/>
        <w:rPr>
          <w:rFonts w:ascii="Arial" w:hAnsi="Arial" w:cs="Arial"/>
          <w:sz w:val="22"/>
          <w:szCs w:val="22"/>
        </w:rPr>
      </w:pPr>
      <w:r w:rsidRPr="00896DB3">
        <w:rPr>
          <w:rFonts w:ascii="Arial" w:hAnsi="Arial" w:cs="Arial"/>
          <w:sz w:val="22"/>
          <w:szCs w:val="22"/>
        </w:rPr>
        <w:t>Planowane przedsięwzięcie nie znajduje się na terenie Głównych Zbiorników Wód Podziemnych oraz leży poza terenami ochrony pośredniej strefy ochronnej ujęcia wody i obszarami ochrony przyrody.</w:t>
      </w:r>
    </w:p>
    <w:p w:rsidR="004663D8" w:rsidRPr="00896DB3" w:rsidRDefault="006978B5" w:rsidP="00A75975">
      <w:pPr>
        <w:autoSpaceDE w:val="0"/>
        <w:autoSpaceDN w:val="0"/>
        <w:adjustRightInd w:val="0"/>
        <w:spacing w:line="276" w:lineRule="auto"/>
        <w:rPr>
          <w:rFonts w:ascii="Arial" w:hAnsi="Arial" w:cs="Arial"/>
          <w:sz w:val="22"/>
          <w:szCs w:val="22"/>
        </w:rPr>
      </w:pPr>
      <w:r w:rsidRPr="00896DB3">
        <w:rPr>
          <w:rFonts w:ascii="Arial" w:hAnsi="Arial" w:cs="Arial"/>
          <w:sz w:val="22"/>
          <w:szCs w:val="22"/>
        </w:rPr>
        <w:t>Przedmiotowa inwestycja położona jest poza obszarami szczególnego zagrożenia powodzią w rozumieniu art. 16 pkt 34 ustawy z 20 lipca 2017 r. Prawo Wodne (t.J. Dz. U. z 2021 r. poz. 2233 ze zm.).</w:t>
      </w:r>
    </w:p>
    <w:p w:rsidR="002D2E8E" w:rsidRPr="00896DB3" w:rsidRDefault="006978B5" w:rsidP="00A75975">
      <w:pPr>
        <w:autoSpaceDE w:val="0"/>
        <w:autoSpaceDN w:val="0"/>
        <w:adjustRightInd w:val="0"/>
        <w:spacing w:line="276" w:lineRule="auto"/>
        <w:rPr>
          <w:rFonts w:ascii="Arial" w:hAnsi="Arial" w:cs="Arial"/>
          <w:sz w:val="22"/>
          <w:szCs w:val="22"/>
        </w:rPr>
      </w:pPr>
      <w:r w:rsidRPr="00896DB3">
        <w:rPr>
          <w:rFonts w:ascii="Arial" w:hAnsi="Arial" w:cs="Arial"/>
          <w:sz w:val="22"/>
          <w:szCs w:val="22"/>
        </w:rPr>
        <w:lastRenderedPageBreak/>
        <w:t>Wody opadowe i roztopowe odprowadzane kolektorami A i B przed wprowadzeniem odpowiednio do rowu RS oraz zbiornika „LOTNISKO” podczyszczane będą z zawiesiny i węglowodorów ropopochodnych w osadnikach zintegrowanych z separatorami substancji ropopochodnych. Ponadto każdy kto będzie chciał podłączyć się do projektowanych kolektorów A i B będzie zobowiązany do oczyszczania wód w osadniku i separatorze substancji ropopochodnych przed wylotem do kolektorów. Przed wprowadzeniem wód opadowych i roztopowych do rowu RS również konieczne będzie podczyszczenie tych wód do wymaganych parametrów. Dzięki planowanym zbiornikom „LOTNISKO” i „PSZCZYŃSKA” możliwa będzie regulacja spływu wód opadowych i roztopowych ze zlewni objętej kolektorami A i B oraz rowem RS do rzeki Kłodnicy. Zminimalizuje to wpływ odwodnienia nowych terenów przewidzianych do zagospodarowania na wody rzeki Kłodnicy i bezpieczeństwo powodziowe miasta.</w:t>
      </w:r>
    </w:p>
    <w:p w:rsidR="00667248" w:rsidRPr="00896DB3" w:rsidRDefault="006978B5" w:rsidP="00A75975">
      <w:pPr>
        <w:autoSpaceDE w:val="0"/>
        <w:autoSpaceDN w:val="0"/>
        <w:adjustRightInd w:val="0"/>
        <w:spacing w:line="276" w:lineRule="auto"/>
        <w:rPr>
          <w:rFonts w:ascii="Arial" w:hAnsi="Arial" w:cs="Arial"/>
          <w:sz w:val="22"/>
          <w:szCs w:val="22"/>
        </w:rPr>
      </w:pPr>
      <w:r w:rsidRPr="00896DB3">
        <w:rPr>
          <w:rFonts w:ascii="Arial" w:hAnsi="Arial" w:cs="Arial"/>
          <w:sz w:val="22"/>
          <w:szCs w:val="22"/>
        </w:rPr>
        <w:t>Wody opadowe i roztopowe na etapie realizacji inwestycji odprowadzone będą na teren poboczy (pól, łąk) i przydrożnych rowów odwadniających, gdzie nastąpi ich odparowanie lub infiltracja do ziemi. Nie przewiduje się konieczności ich podczyszczania przed wprowadzeniem do środowiska.</w:t>
      </w:r>
    </w:p>
    <w:p w:rsidR="002D2E8E" w:rsidRPr="00896DB3" w:rsidRDefault="006978B5" w:rsidP="00A75975">
      <w:pPr>
        <w:autoSpaceDE w:val="0"/>
        <w:autoSpaceDN w:val="0"/>
        <w:adjustRightInd w:val="0"/>
        <w:spacing w:line="276" w:lineRule="auto"/>
        <w:rPr>
          <w:rFonts w:ascii="Arial" w:hAnsi="Arial" w:cs="Arial"/>
          <w:sz w:val="22"/>
          <w:szCs w:val="22"/>
        </w:rPr>
      </w:pPr>
      <w:r w:rsidRPr="00896DB3">
        <w:rPr>
          <w:rFonts w:ascii="Arial" w:hAnsi="Arial" w:cs="Arial"/>
          <w:sz w:val="22"/>
          <w:szCs w:val="22"/>
        </w:rPr>
        <w:t>Teren budowy wyposażony będzie w zaplecze socjalne z przenośnymi toaletami.</w:t>
      </w:r>
    </w:p>
    <w:p w:rsidR="003A4581" w:rsidRPr="00896DB3" w:rsidRDefault="006978B5" w:rsidP="00954A17">
      <w:pPr>
        <w:autoSpaceDE w:val="0"/>
        <w:autoSpaceDN w:val="0"/>
        <w:adjustRightInd w:val="0"/>
        <w:spacing w:after="120" w:line="276" w:lineRule="auto"/>
        <w:rPr>
          <w:rFonts w:ascii="Arial" w:hAnsi="Arial" w:cs="Arial"/>
          <w:sz w:val="22"/>
          <w:szCs w:val="22"/>
        </w:rPr>
      </w:pPr>
      <w:r w:rsidRPr="00896DB3">
        <w:rPr>
          <w:rFonts w:ascii="Arial" w:hAnsi="Arial" w:cs="Arial"/>
          <w:sz w:val="22"/>
          <w:szCs w:val="22"/>
        </w:rPr>
        <w:t>W niniejszej decyzji wprowadzono warunek lokalizowania miejsc postoju maszyn i sprzętu oraz magazynowania materiałów pędnych i substancji chemicznych na uszczelnionym podłożu wyposażonym w środki techniczne i chemiczne do usuwania lub neutralizacji substancji w przypadku awaryjnego wycieku. Z kolei materiały chemiczne powinny być magazynowane w sposób uniemożliwiający przedostawanie się zanieczyszczeń do środowiska gruntowo-wodnego: w szczelnych, zamykanych i opisanych pojemnikach, odpornych na działanie magazynowanych w nich substancji, w miejscu osłoniętym przed działaniem czynników atmosferycznych i ingerencją osób nieupoważnionych (warunek II.11).</w:t>
      </w:r>
    </w:p>
    <w:p w:rsidR="003A4581" w:rsidRPr="00896DB3" w:rsidRDefault="006978B5" w:rsidP="00A75975">
      <w:pPr>
        <w:autoSpaceDE w:val="0"/>
        <w:autoSpaceDN w:val="0"/>
        <w:adjustRightInd w:val="0"/>
        <w:spacing w:line="276" w:lineRule="auto"/>
        <w:rPr>
          <w:rFonts w:ascii="Arial" w:hAnsi="Arial" w:cs="Arial"/>
          <w:sz w:val="22"/>
          <w:szCs w:val="22"/>
        </w:rPr>
      </w:pPr>
      <w:r w:rsidRPr="00896DB3">
        <w:rPr>
          <w:rFonts w:ascii="Arial" w:hAnsi="Arial" w:cs="Arial"/>
          <w:sz w:val="22"/>
          <w:szCs w:val="22"/>
        </w:rPr>
        <w:t>W fazie realizacji przedsięwzięcia wytwarzane będą niewielkie ilości odpadów opakowaniowych, zużytych sorbentów, materiałów do wycierania, ubrań oraz odpadów komunalnych. Z kolei faza eksploatacji wiązać się będzie z powstawaniem odpadów z utrzymania projektowanych obiektów. Wytwarzane odpady magazynowane będą w kontenerach lub w wyznaczonym miejscu zgodnym z wytycznymi wynikającymi z ustawy z 14 grudnia 2012 r. o odpadach (t.j. Dz. U. z 2022 poz. 699) i aktów wykonawczych do ustawy. Odpady przekazywane będą specjalistycznym formom do dalszego zagospodarowania.</w:t>
      </w:r>
    </w:p>
    <w:p w:rsidR="00A75975" w:rsidRPr="00896DB3" w:rsidRDefault="006978B5" w:rsidP="00A75975">
      <w:pPr>
        <w:autoSpaceDE w:val="0"/>
        <w:autoSpaceDN w:val="0"/>
        <w:adjustRightInd w:val="0"/>
        <w:spacing w:line="276" w:lineRule="auto"/>
        <w:rPr>
          <w:rFonts w:ascii="Arial" w:hAnsi="Arial" w:cs="Arial"/>
          <w:sz w:val="22"/>
          <w:szCs w:val="22"/>
        </w:rPr>
      </w:pPr>
      <w:r w:rsidRPr="00896DB3">
        <w:rPr>
          <w:rFonts w:ascii="Arial" w:hAnsi="Arial" w:cs="Arial"/>
          <w:sz w:val="22"/>
          <w:szCs w:val="22"/>
        </w:rPr>
        <w:t>Rów, z którym koliduje kolektor A po zrealizowaniu inwestycji zostanie odtworzony i dalej będzie pełnił swoją funkcję.</w:t>
      </w:r>
    </w:p>
    <w:p w:rsidR="00DB02DC" w:rsidRPr="00896DB3" w:rsidRDefault="006978B5" w:rsidP="00954A17">
      <w:pPr>
        <w:autoSpaceDE w:val="0"/>
        <w:autoSpaceDN w:val="0"/>
        <w:adjustRightInd w:val="0"/>
        <w:spacing w:after="120" w:line="276" w:lineRule="auto"/>
        <w:rPr>
          <w:rFonts w:ascii="Arial" w:hAnsi="Arial" w:cs="Arial"/>
          <w:sz w:val="22"/>
          <w:szCs w:val="22"/>
        </w:rPr>
      </w:pPr>
      <w:r w:rsidRPr="00896DB3">
        <w:rPr>
          <w:rFonts w:ascii="Arial" w:hAnsi="Arial" w:cs="Arial"/>
          <w:sz w:val="22"/>
          <w:szCs w:val="22"/>
        </w:rPr>
        <w:t>Biorąc pod uwagę powyższe realizacja i eksploatacja przedsięwzięcia nie</w:t>
      </w:r>
      <w:r w:rsidRPr="00896DB3">
        <w:rPr>
          <w:rFonts w:ascii="Arial" w:eastAsia="ArialNarrow" w:hAnsi="Arial" w:cs="Arial"/>
          <w:sz w:val="22"/>
          <w:szCs w:val="22"/>
        </w:rPr>
        <w:t xml:space="preserve"> będzie znacząco wpływać na środowisko gruntowo – wodne i nie wpłynie na możliwość osiągnięcia celów środowiskowych JCWP i JCWPd, o których mowa w ww. ustawie Prawo wodne, a ustanowionych w „Planie gospodarowania wodami na obszarze dorzecza Odry”, przyjętym rozporządzeniem Rady Ministrów z dnia 18 października 2016 r. (Dz. U. z 2016 r., poz. 1967).</w:t>
      </w:r>
    </w:p>
    <w:p w:rsidR="007905EE" w:rsidRPr="00896DB3" w:rsidRDefault="006978B5" w:rsidP="004B1C96">
      <w:pPr>
        <w:pStyle w:val="Tekstpodstawowy"/>
        <w:spacing w:after="0" w:line="276" w:lineRule="auto"/>
        <w:rPr>
          <w:rFonts w:ascii="Arial" w:hAnsi="Arial" w:cs="Arial"/>
          <w:sz w:val="22"/>
          <w:szCs w:val="22"/>
        </w:rPr>
      </w:pPr>
      <w:r w:rsidRPr="00896DB3">
        <w:rPr>
          <w:rFonts w:ascii="Arial" w:hAnsi="Arial" w:cs="Arial"/>
          <w:sz w:val="22"/>
          <w:szCs w:val="22"/>
        </w:rPr>
        <w:t>Eksploatacja zbiorników „LOTNISKO” i „PSZCZYŃSKA”, kolektorów A i B oraz rowu RS nie będzie źródłem emisji zanieczyszczeń do powietrza. Na etapie realizacji przewidziano następujące działania mające na celu ograniczanie wpływu tej fazy na jakość powietrza:</w:t>
      </w:r>
    </w:p>
    <w:p w:rsidR="00674274" w:rsidRPr="00896DB3" w:rsidRDefault="006978B5" w:rsidP="00674274">
      <w:pPr>
        <w:pStyle w:val="Tekstpodstawowy"/>
        <w:numPr>
          <w:ilvl w:val="0"/>
          <w:numId w:val="40"/>
        </w:numPr>
        <w:spacing w:after="0" w:line="276" w:lineRule="auto"/>
        <w:ind w:left="567" w:hanging="567"/>
        <w:rPr>
          <w:rFonts w:ascii="Arial" w:hAnsi="Arial" w:cs="Arial"/>
          <w:sz w:val="22"/>
          <w:szCs w:val="22"/>
        </w:rPr>
      </w:pPr>
      <w:r w:rsidRPr="00896DB3">
        <w:rPr>
          <w:rFonts w:ascii="Arial" w:hAnsi="Arial" w:cs="Arial"/>
          <w:sz w:val="22"/>
          <w:szCs w:val="22"/>
        </w:rPr>
        <w:t xml:space="preserve">zabezpieczenie materiałów sypkich, pylistych, stanowiących materiały do budowy przed ich rozwiewaniem (np. transport w opakowaniach, przykrywanie plandekami skrzyń ładunkowych pojazdów przewożących materiały sypkie, składowanie </w:t>
      </w:r>
      <w:r w:rsidRPr="00896DB3">
        <w:rPr>
          <w:rFonts w:ascii="Arial" w:hAnsi="Arial" w:cs="Arial"/>
          <w:sz w:val="22"/>
          <w:szCs w:val="22"/>
        </w:rPr>
        <w:lastRenderedPageBreak/>
        <w:t>w miejscach osłoniętych od wiatru),</w:t>
      </w:r>
    </w:p>
    <w:p w:rsidR="00674274" w:rsidRPr="00896DB3" w:rsidRDefault="006978B5" w:rsidP="004B1C96">
      <w:pPr>
        <w:pStyle w:val="Tekstpodstawowy"/>
        <w:numPr>
          <w:ilvl w:val="0"/>
          <w:numId w:val="40"/>
        </w:numPr>
        <w:spacing w:after="0" w:line="276" w:lineRule="auto"/>
        <w:ind w:left="567" w:hanging="567"/>
        <w:rPr>
          <w:rFonts w:ascii="Arial" w:hAnsi="Arial" w:cs="Arial"/>
          <w:sz w:val="22"/>
          <w:szCs w:val="22"/>
        </w:rPr>
      </w:pPr>
      <w:r w:rsidRPr="00896DB3">
        <w:rPr>
          <w:rFonts w:ascii="Arial" w:hAnsi="Arial" w:cs="Arial"/>
          <w:sz w:val="22"/>
          <w:szCs w:val="22"/>
        </w:rPr>
        <w:t>ograniczanie prędkości ruchu pojazdów po terenie budowy.</w:t>
      </w:r>
    </w:p>
    <w:p w:rsidR="00674274" w:rsidRPr="00896DB3" w:rsidRDefault="006978B5" w:rsidP="00954A17">
      <w:pPr>
        <w:pStyle w:val="Tekstpodstawowy"/>
        <w:spacing w:line="276" w:lineRule="auto"/>
        <w:rPr>
          <w:rFonts w:ascii="Arial" w:hAnsi="Arial" w:cs="Arial"/>
          <w:sz w:val="22"/>
          <w:szCs w:val="22"/>
        </w:rPr>
      </w:pPr>
      <w:r w:rsidRPr="00896DB3">
        <w:rPr>
          <w:rFonts w:ascii="Arial" w:hAnsi="Arial" w:cs="Arial"/>
          <w:sz w:val="22"/>
          <w:szCs w:val="22"/>
        </w:rPr>
        <w:t>Biorąc pod uwagę powyższe faza realizacji przedsięwzięcia nie będzie znacząco wpływać na jakość powietrza. Oddziaływanie będzie przejściowe o zasięgu lokalnym.</w:t>
      </w:r>
    </w:p>
    <w:p w:rsidR="007905EE" w:rsidRPr="00896DB3" w:rsidRDefault="006978B5" w:rsidP="00AA186A">
      <w:pPr>
        <w:pStyle w:val="Tekstpodstawowy"/>
        <w:spacing w:line="276" w:lineRule="auto"/>
        <w:rPr>
          <w:rFonts w:ascii="Arial" w:hAnsi="Arial" w:cs="Arial"/>
          <w:sz w:val="22"/>
          <w:szCs w:val="22"/>
        </w:rPr>
      </w:pPr>
      <w:r w:rsidRPr="00896DB3">
        <w:rPr>
          <w:rFonts w:ascii="Arial" w:hAnsi="Arial" w:cs="Arial"/>
          <w:sz w:val="22"/>
          <w:szCs w:val="22"/>
        </w:rPr>
        <w:t>Eksploatacja przedsięwzięcia nie będzie źródłem emisji hałasu do środowiska. W sąsiedztwie terenów podlegających ochronie akustycznej realizowany będzie tylko kolektor A kanalizacji deszczowej, pozostałe obiekty usytuowane są w znacznej odległości od takich terenów (powyżej 500 m). Prace budowlane realizowane będą tylko w porze dnia, poza tym budowa obiektów liniowych charakteryzuje się ciągłym przemieszczeniem frontu robót</w:t>
      </w:r>
      <w:r>
        <w:rPr>
          <w:rFonts w:ascii="Arial" w:hAnsi="Arial" w:cs="Arial"/>
          <w:sz w:val="22"/>
          <w:szCs w:val="22"/>
        </w:rPr>
        <w:t>,</w:t>
      </w:r>
      <w:r w:rsidRPr="00896DB3">
        <w:rPr>
          <w:rFonts w:ascii="Arial" w:hAnsi="Arial" w:cs="Arial"/>
          <w:sz w:val="22"/>
          <w:szCs w:val="22"/>
        </w:rPr>
        <w:t xml:space="preserve"> zatem oddziaływanie fazy budowy kolektora A na tereny podlegające ochronie będzie przejściowe o zasięgu lokalnym.</w:t>
      </w:r>
    </w:p>
    <w:p w:rsidR="001E0324" w:rsidRPr="00896DB3" w:rsidRDefault="006978B5" w:rsidP="00AA186A">
      <w:pPr>
        <w:autoSpaceDE w:val="0"/>
        <w:autoSpaceDN w:val="0"/>
        <w:adjustRightInd w:val="0"/>
        <w:spacing w:line="276" w:lineRule="auto"/>
        <w:rPr>
          <w:rFonts w:ascii="Arial" w:hAnsi="Arial" w:cs="Arial"/>
          <w:sz w:val="22"/>
          <w:szCs w:val="22"/>
        </w:rPr>
      </w:pPr>
      <w:r w:rsidRPr="00896DB3">
        <w:rPr>
          <w:rFonts w:ascii="Arial" w:hAnsi="Arial" w:cs="Arial"/>
          <w:sz w:val="22"/>
          <w:szCs w:val="22"/>
        </w:rPr>
        <w:t>Projektowany kolektor A kanalizacji deszczowej realizowany będzie w sąsiedztwie budynku magazynu przesyłkowego i dworca na linii kolejki wąskotorowej, a pozostałe obiekty w sąsiedztwie przydrożnych kapliczek. Teren, na którym realizowane będzie przedsięwzięcie częściowo objęty jest strefą obserwacji archeologicznej i strefą ochrony konserwatorskiej. Z karty informacyjnej przedsięwzięcia wynika, że realizacja inwestycji nie wpłynie na ww. obiekty zabytkowe, ponadto na etapie uzyskiwania pozwolenia na budowę inwestycja będzie uzgodniona z Miejskim i Wojewódzkim Konserwatorem Zabytków.</w:t>
      </w:r>
    </w:p>
    <w:p w:rsidR="005053CF" w:rsidRPr="00896DB3" w:rsidRDefault="006978B5" w:rsidP="005053CF">
      <w:pPr>
        <w:spacing w:after="120" w:line="276" w:lineRule="auto"/>
        <w:rPr>
          <w:rFonts w:ascii="Arial" w:hAnsi="Arial" w:cs="Arial"/>
          <w:sz w:val="22"/>
          <w:szCs w:val="22"/>
        </w:rPr>
      </w:pPr>
      <w:r w:rsidRPr="00896DB3">
        <w:rPr>
          <w:rFonts w:ascii="Arial" w:hAnsi="Arial" w:cs="Arial"/>
          <w:sz w:val="22"/>
          <w:szCs w:val="22"/>
        </w:rPr>
        <w:t>Postępowanie zgodnie z ww. założeniami, a w szczególności przestrzeganie zasad wynikających z  ustawy z dnia 23 lipca 2003 r. o ochronie zabytków i opiece nad zabytkami (t.j. Dz.U. z 2022r. poz. 840) wyeliminuje możliwość zniszczenia cennych, zabytkowych obiektów jak i negatywnego wpływu planowanego przedsięwzięcia na te obiekty. Nie przewiduje również negatywnego oddziaływania na dobra materialne znajdujące się w sąsiedztwie inwestycji.</w:t>
      </w:r>
    </w:p>
    <w:p w:rsidR="007E6C12" w:rsidRPr="00896DB3" w:rsidRDefault="006978B5" w:rsidP="007E6C12">
      <w:pPr>
        <w:autoSpaceDE w:val="0"/>
        <w:autoSpaceDN w:val="0"/>
        <w:adjustRightInd w:val="0"/>
        <w:spacing w:after="120" w:line="276" w:lineRule="auto"/>
        <w:rPr>
          <w:rFonts w:ascii="Arial" w:hAnsi="Arial" w:cs="Arial"/>
          <w:sz w:val="22"/>
          <w:szCs w:val="22"/>
        </w:rPr>
      </w:pPr>
      <w:r w:rsidRPr="00896DB3">
        <w:rPr>
          <w:rFonts w:ascii="Arial" w:hAnsi="Arial" w:cs="Arial"/>
          <w:sz w:val="22"/>
          <w:szCs w:val="22"/>
        </w:rPr>
        <w:t>Planowane przedsięwzięcie, co do celu (ochrona przeciwpowodziowa), jak również szczegółowych rozwiązań technicznych jest w pełni dostosowane do prognozowanych zmian klimatu. Przedsięwzięcie (łącznie z pozostałymi zbiornikami retencyjnymi planowanymi do realizacji na terenie miasta Gliwice) jest wpisane do „Planu Adaptacji Miasta Gliwice do zmian klimatu do roku 2030” przyjętego uchwałą Rady Miasta Gliwice NR VII/123/2019 z 11 lipca 2019 r. Przewiduje się, że dzięki realizacji zbiorników retencyjnych w różnych częściach miasta nastąpi z</w:t>
      </w:r>
      <w:r w:rsidRPr="00896DB3">
        <w:rPr>
          <w:rStyle w:val="markedcontent"/>
          <w:rFonts w:ascii="Arial" w:hAnsi="Arial" w:cs="Arial"/>
          <w:sz w:val="22"/>
          <w:szCs w:val="22"/>
        </w:rPr>
        <w:t>większenie odporności miasta na występowanie deszczy nawalnych, czy powodzi nagłych/powodzi miejskich.</w:t>
      </w:r>
    </w:p>
    <w:p w:rsidR="007E6C12" w:rsidRPr="00896DB3" w:rsidRDefault="006978B5" w:rsidP="007E6C12">
      <w:pPr>
        <w:spacing w:after="120" w:line="276" w:lineRule="auto"/>
        <w:rPr>
          <w:rFonts w:ascii="Arial" w:hAnsi="Arial" w:cs="Arial"/>
          <w:sz w:val="22"/>
          <w:szCs w:val="22"/>
        </w:rPr>
      </w:pPr>
      <w:r w:rsidRPr="00896DB3">
        <w:rPr>
          <w:rFonts w:ascii="Arial" w:hAnsi="Arial" w:cs="Arial"/>
          <w:sz w:val="22"/>
          <w:szCs w:val="22"/>
        </w:rPr>
        <w:t>Planowane przedsięwzięcie nie kwalifikuje się do rodzaju instalacji, dla których istnieje możliwość utworzenia obszaru ograniczonego użytkowania w rozumieniu przepisów POŚ.</w:t>
      </w:r>
    </w:p>
    <w:p w:rsidR="00C9206D" w:rsidRPr="00896DB3" w:rsidRDefault="006978B5" w:rsidP="007E6C12">
      <w:pPr>
        <w:spacing w:after="120" w:line="276" w:lineRule="auto"/>
        <w:rPr>
          <w:rFonts w:ascii="Arial" w:hAnsi="Arial" w:cs="Arial"/>
          <w:sz w:val="22"/>
          <w:szCs w:val="22"/>
        </w:rPr>
      </w:pPr>
      <w:r w:rsidRPr="00896DB3">
        <w:rPr>
          <w:rFonts w:ascii="Arial" w:hAnsi="Arial" w:cs="Arial"/>
          <w:sz w:val="22"/>
          <w:szCs w:val="22"/>
        </w:rPr>
        <w:t>Planowane przedsięwzięcie nie zalicza się do zakładów stwarzających zagrożenie wystąpienia poważnej awarii w rozumieniu POŚ (zakładów o podwyższonym lub dużym ryzyku wystąpienia awarii przemysłowej czyli zdarzenia, w szczególności emisji, pożaru lub eksplozji, powstałych w trakcie procesu przemysłowego, magazynowania lub transportu, w których występuje jedna lub więcej niebezpiecznych substancji, prowadzące do natychmiastowego powstania zagrożenia życia lub zdrowia ludzi lub środowiska lub powstania takiego zagrożenia z opóźnieniem – określonych w odpowiednim rozporządzeniu).</w:t>
      </w:r>
    </w:p>
    <w:p w:rsidR="007E6C12" w:rsidRPr="00896DB3" w:rsidRDefault="006978B5" w:rsidP="007E6C12">
      <w:pPr>
        <w:spacing w:after="120" w:line="276" w:lineRule="auto"/>
        <w:rPr>
          <w:rFonts w:ascii="Arial" w:hAnsi="Arial" w:cs="Arial"/>
          <w:sz w:val="22"/>
          <w:szCs w:val="22"/>
        </w:rPr>
      </w:pPr>
      <w:r w:rsidRPr="00896DB3">
        <w:rPr>
          <w:rFonts w:ascii="Arial" w:hAnsi="Arial" w:cs="Arial"/>
          <w:sz w:val="22"/>
          <w:szCs w:val="22"/>
        </w:rPr>
        <w:t>Inwestycja będzie realizowana zgodnie z obowiązującymi przepisami prawnymi ustalonymi dla tego typu inwestycji</w:t>
      </w:r>
      <w:r>
        <w:rPr>
          <w:rFonts w:ascii="Arial" w:hAnsi="Arial" w:cs="Arial"/>
          <w:sz w:val="22"/>
          <w:szCs w:val="22"/>
        </w:rPr>
        <w:t>,</w:t>
      </w:r>
      <w:r w:rsidRPr="00896DB3">
        <w:rPr>
          <w:rFonts w:ascii="Arial" w:hAnsi="Arial" w:cs="Arial"/>
          <w:sz w:val="22"/>
          <w:szCs w:val="22"/>
        </w:rPr>
        <w:t xml:space="preserve"> zatem ryzyko wystąpienia katastrofy naturalnej lub budowlanej będzie minimalne.</w:t>
      </w:r>
    </w:p>
    <w:p w:rsidR="007E6C12" w:rsidRPr="00896DB3" w:rsidRDefault="006978B5" w:rsidP="00A75975">
      <w:pPr>
        <w:spacing w:after="120" w:line="276" w:lineRule="auto"/>
        <w:rPr>
          <w:rFonts w:ascii="Arial" w:hAnsi="Arial" w:cs="Arial"/>
          <w:sz w:val="22"/>
          <w:szCs w:val="22"/>
        </w:rPr>
      </w:pPr>
      <w:r w:rsidRPr="00896DB3">
        <w:rPr>
          <w:rFonts w:ascii="Arial" w:hAnsi="Arial" w:cs="Arial"/>
          <w:sz w:val="22"/>
          <w:szCs w:val="22"/>
        </w:rPr>
        <w:lastRenderedPageBreak/>
        <w:t xml:space="preserve">Teren, na którym realizowane będzie przedsięwzięcie zlokalizowany jest w odległości </w:t>
      </w:r>
      <w:r w:rsidRPr="00896DB3">
        <w:rPr>
          <w:rFonts w:ascii="Arial" w:hAnsi="Arial" w:cs="Arial"/>
          <w:sz w:val="22"/>
          <w:szCs w:val="22"/>
        </w:rPr>
        <w:br/>
        <w:t>ok. 38 km od granicy państwa, zatem biorąc pod uwagę rodzaj planowanego przedsięwzięcia i skalę oddziaływania nie ma ryzyka wystąpienia transgranicznego oddziaływania na środowisko.</w:t>
      </w:r>
    </w:p>
    <w:p w:rsidR="007E6C12" w:rsidRPr="00896DB3" w:rsidRDefault="006978B5" w:rsidP="00A75975">
      <w:pPr>
        <w:pStyle w:val="Tekstpodstawowy"/>
        <w:spacing w:line="276" w:lineRule="auto"/>
        <w:jc w:val="both"/>
        <w:rPr>
          <w:rFonts w:ascii="Arial" w:hAnsi="Arial" w:cs="Arial"/>
          <w:sz w:val="22"/>
          <w:szCs w:val="22"/>
        </w:rPr>
      </w:pPr>
      <w:r w:rsidRPr="00896DB3">
        <w:rPr>
          <w:rFonts w:ascii="Arial" w:hAnsi="Arial" w:cs="Arial"/>
          <w:sz w:val="22"/>
          <w:szCs w:val="22"/>
        </w:rPr>
        <w:t>Z uwagi na charakter przedsięwzięcia i jego lokalizację nie ma ryzyka kumulowania się oddziaływań planowanej inwestycji z innymi przedsięwzięciami.</w:t>
      </w:r>
    </w:p>
    <w:p w:rsidR="00A75975" w:rsidRPr="00896DB3" w:rsidRDefault="006978B5" w:rsidP="00044FB1">
      <w:pPr>
        <w:autoSpaceDE w:val="0"/>
        <w:autoSpaceDN w:val="0"/>
        <w:adjustRightInd w:val="0"/>
        <w:spacing w:line="276" w:lineRule="auto"/>
        <w:rPr>
          <w:rFonts w:ascii="Arial" w:eastAsia="ArialNarrow" w:hAnsi="Arial" w:cs="Arial"/>
          <w:sz w:val="22"/>
          <w:szCs w:val="22"/>
        </w:rPr>
      </w:pPr>
      <w:r w:rsidRPr="00896DB3">
        <w:rPr>
          <w:rFonts w:ascii="Arial" w:eastAsia="ArialNarrow" w:hAnsi="Arial" w:cs="Arial"/>
          <w:sz w:val="22"/>
          <w:szCs w:val="22"/>
        </w:rPr>
        <w:t xml:space="preserve">Obwieszczeniem z 22 lipca 2022 r. zn. WOOŚ.420.30.2021.MK2.32 RDOŚ w Katowicach poinformował strony o zakończeniu postępowania dowodowego w sprawie wydania decyzji o środowiskowych uwarunkowaniach oraz o </w:t>
      </w:r>
      <w:r w:rsidRPr="00896DB3">
        <w:rPr>
          <w:rFonts w:ascii="Arial" w:hAnsi="Arial" w:cs="Arial"/>
          <w:sz w:val="22"/>
          <w:szCs w:val="22"/>
        </w:rPr>
        <w:t>możliwości zapoznania się i wypowiedzenia co do zebranych dowodów i materiałów oraz zgłoszonych żądań. W obwieszczeniu tym poinformowano również, że decyzja kończąca postępowanie zostanie wydana nie wcześniej niż po upływie 7 dni od dnia doręczenia tego zawiadomienia (zgodnie z art. 10 ustawy z dnia 14 czerwca 1960 r. - Kodeks postępowania administracyjnego (t.j. Dz. U. 2021 poz. 735 ze zm.) – dalej kpa.</w:t>
      </w:r>
    </w:p>
    <w:p w:rsidR="007E6C12" w:rsidRPr="00896DB3" w:rsidRDefault="006978B5" w:rsidP="00044FB1">
      <w:pPr>
        <w:spacing w:after="120"/>
        <w:jc w:val="both"/>
        <w:rPr>
          <w:rFonts w:ascii="Arial" w:hAnsi="Arial" w:cs="Arial"/>
          <w:sz w:val="22"/>
          <w:szCs w:val="22"/>
        </w:rPr>
      </w:pPr>
      <w:r w:rsidRPr="00896DB3">
        <w:rPr>
          <w:rFonts w:ascii="Arial" w:hAnsi="Arial" w:cs="Arial"/>
          <w:sz w:val="22"/>
          <w:szCs w:val="22"/>
        </w:rPr>
        <w:t>Do dnia wydania niniejszej decyzji, żadna ze stron postępowania nie zgłosiła się do organu, aby zapoznać się z aktami sprawy. Nie wniesiono też uwag i wniosków.</w:t>
      </w:r>
    </w:p>
    <w:p w:rsidR="00EF0224" w:rsidRPr="00896DB3" w:rsidRDefault="006978B5" w:rsidP="002D437F">
      <w:pPr>
        <w:pStyle w:val="Tekstpodstawowy"/>
        <w:spacing w:after="240" w:line="276" w:lineRule="auto"/>
        <w:rPr>
          <w:rFonts w:ascii="Arial" w:hAnsi="Arial" w:cs="Arial"/>
          <w:sz w:val="22"/>
          <w:szCs w:val="22"/>
        </w:rPr>
      </w:pPr>
      <w:r w:rsidRPr="00896DB3">
        <w:rPr>
          <w:rFonts w:ascii="Arial" w:hAnsi="Arial" w:cs="Arial"/>
          <w:sz w:val="22"/>
          <w:szCs w:val="22"/>
        </w:rPr>
        <w:t xml:space="preserve">W związku z wypełnieniem przez wnioskodawcę wymogów formalnych do uzyskania decyzji o środowiskowych uwarunkowaniach, biorąc pod uwagę rodzaj i skalę przedsięwzięcia oraz stanowiska przedłożone przez Państwowego Powiatowego Inspektora Sanitarnego </w:t>
      </w:r>
      <w:r w:rsidRPr="00896DB3">
        <w:rPr>
          <w:rFonts w:ascii="Arial" w:hAnsi="Arial" w:cs="Arial"/>
          <w:sz w:val="22"/>
          <w:szCs w:val="22"/>
        </w:rPr>
        <w:br/>
        <w:t>w Gliwicach oraz Dyrektora PGW WP Regionalnego Zarządu Gospodarki Wodnej w Gliwicach orzeczono o braku konieczności przeprowadzenia oceny oddziaływania na środowisko, natomiast zgodnie z art. 84 ust. 1a ustawy oos w niniejszej decyzji określono warunki dla fazy realizacji przedsięwzięcia oraz konieczne do uwzględnienia w dokumentacji wymaganej do wydania decyzji, o których mowa w art. 72 ust. 1 i ust. 1a ustawy oos, a także nałożono obowiązek monitorowania przedsięwzięcia.</w:t>
      </w:r>
    </w:p>
    <w:p w:rsidR="00C12B07" w:rsidRPr="00896DB3" w:rsidRDefault="006978B5" w:rsidP="00044FB1">
      <w:pPr>
        <w:spacing w:after="120"/>
        <w:jc w:val="center"/>
        <w:rPr>
          <w:rFonts w:ascii="Arial" w:hAnsi="Arial" w:cs="Arial"/>
          <w:b/>
          <w:sz w:val="22"/>
          <w:szCs w:val="22"/>
        </w:rPr>
      </w:pPr>
      <w:r w:rsidRPr="00896DB3">
        <w:rPr>
          <w:rFonts w:ascii="Arial" w:hAnsi="Arial" w:cs="Arial"/>
          <w:b/>
          <w:sz w:val="22"/>
          <w:szCs w:val="22"/>
        </w:rPr>
        <w:t>POUCZENIE</w:t>
      </w:r>
    </w:p>
    <w:p w:rsidR="007E6C12" w:rsidRPr="00896DB3" w:rsidRDefault="006978B5" w:rsidP="00044FB1">
      <w:pPr>
        <w:suppressAutoHyphens/>
        <w:spacing w:line="276" w:lineRule="auto"/>
        <w:rPr>
          <w:rFonts w:ascii="Arial" w:hAnsi="Arial" w:cs="Arial"/>
          <w:sz w:val="22"/>
          <w:szCs w:val="22"/>
        </w:rPr>
      </w:pPr>
      <w:r w:rsidRPr="00896DB3">
        <w:rPr>
          <w:rFonts w:ascii="Arial" w:hAnsi="Arial" w:cs="Arial"/>
          <w:sz w:val="22"/>
          <w:szCs w:val="22"/>
        </w:rPr>
        <w:t>Od niniejszej decyzji służy stronom odwołanie do Generalnego Dyrektora Ochrony Środowiska za pośrednictwem Regionalnego Dyrektora Ochrony Środowiska w Katowicach w terminie 14 dni od dnia doręczenia decyzji.</w:t>
      </w:r>
    </w:p>
    <w:p w:rsidR="007E6C12" w:rsidRPr="00896DB3" w:rsidRDefault="006978B5" w:rsidP="00044FB1">
      <w:pPr>
        <w:suppressAutoHyphens/>
        <w:spacing w:line="276" w:lineRule="auto"/>
        <w:rPr>
          <w:rFonts w:ascii="Arial" w:hAnsi="Arial" w:cs="Arial"/>
          <w:sz w:val="22"/>
          <w:szCs w:val="22"/>
        </w:rPr>
      </w:pPr>
      <w:r w:rsidRPr="00896DB3">
        <w:rPr>
          <w:rFonts w:ascii="Arial" w:hAnsi="Arial" w:cs="Arial"/>
          <w:sz w:val="22"/>
          <w:szCs w:val="22"/>
        </w:rPr>
        <w:t xml:space="preserve">Zgodnie z art. 57 § 5 pkt 2 kpa w przypadku wnoszenia odwołania w drodze przesyłki pocztowej czynność ta będzie skuteczna poprzez jej nadanie w polskiej placówce pocztowej operatora publicznego – tj. w placówce Poczty Polskiej S.A., albo placówce pocztowej operatora świadczącego pocztowe usługi powszechne w innym państwie członkowskim Unii Europejskiej, Konfederacji Szwajcarskiej albo państwie członkowskim Europejskiego Porozumienia o Wolnym Handlu (EFTA) - stronie </w:t>
      </w:r>
      <w:hyperlink r:id="rId10" w:anchor="/document/67435948?cm=DOCUMENT" w:history="1">
        <w:r w:rsidRPr="00896DB3">
          <w:rPr>
            <w:rFonts w:ascii="Arial" w:hAnsi="Arial" w:cs="Arial"/>
            <w:sz w:val="22"/>
            <w:szCs w:val="22"/>
          </w:rPr>
          <w:t>umowy</w:t>
        </w:r>
      </w:hyperlink>
      <w:r w:rsidRPr="00896DB3">
        <w:rPr>
          <w:rFonts w:ascii="Arial" w:hAnsi="Arial" w:cs="Arial"/>
          <w:sz w:val="22"/>
          <w:szCs w:val="22"/>
        </w:rPr>
        <w:t xml:space="preserve"> o Europejskim Obszarze Gospodarczym. Nadanie pisma w placówce innego operatora będzie skuteczne o ile zostanie ono doręczone przed upływem terminu na jego złożenie. </w:t>
      </w:r>
    </w:p>
    <w:p w:rsidR="00822DE2" w:rsidRPr="00896DB3" w:rsidRDefault="006978B5" w:rsidP="00044FB1">
      <w:pPr>
        <w:pStyle w:val="Zwykytekst10"/>
        <w:spacing w:after="840" w:line="276" w:lineRule="auto"/>
        <w:jc w:val="both"/>
        <w:rPr>
          <w:rFonts w:ascii="Arial" w:hAnsi="Arial" w:cs="Arial"/>
          <w:sz w:val="22"/>
          <w:szCs w:val="22"/>
        </w:rPr>
      </w:pPr>
      <w:r w:rsidRPr="00896DB3">
        <w:rPr>
          <w:rFonts w:ascii="Arial" w:hAnsi="Arial" w:cs="Arial"/>
          <w:sz w:val="22"/>
          <w:szCs w:val="22"/>
        </w:rPr>
        <w:t>W trakcie biegu terminu do odwołania, strona ma prawo do zrzeczenia się odwołania. Z dniem doręczenia Regionalnemu Dyrektorowi Ochrony Środowiska w Katowicach oświadczenia o zrzeczeniu się prawa do wniesienia odwołania przez ostatnią ze stron postępowania decyzja staje się ostateczna i prawomocna.</w:t>
      </w:r>
    </w:p>
    <w:p w:rsidR="007905EE" w:rsidRPr="00896DB3" w:rsidRDefault="006978B5" w:rsidP="00822DE2">
      <w:pPr>
        <w:jc w:val="both"/>
        <w:rPr>
          <w:rFonts w:ascii="Arial" w:hAnsi="Arial" w:cs="Arial"/>
          <w:sz w:val="20"/>
          <w:szCs w:val="20"/>
        </w:rPr>
      </w:pPr>
      <w:r w:rsidRPr="00896DB3">
        <w:rPr>
          <w:rFonts w:ascii="Arial" w:hAnsi="Arial" w:cs="Arial"/>
          <w:sz w:val="20"/>
          <w:szCs w:val="20"/>
        </w:rPr>
        <w:t xml:space="preserve">Załączniki: </w:t>
      </w:r>
    </w:p>
    <w:p w:rsidR="00822DE2" w:rsidRPr="00896DB3" w:rsidRDefault="006978B5" w:rsidP="00044FB1">
      <w:pPr>
        <w:pStyle w:val="Akapitzlist"/>
        <w:numPr>
          <w:ilvl w:val="0"/>
          <w:numId w:val="33"/>
        </w:numPr>
        <w:ind w:left="426" w:hanging="349"/>
        <w:jc w:val="both"/>
        <w:rPr>
          <w:rFonts w:ascii="Arial" w:hAnsi="Arial" w:cs="Arial"/>
          <w:sz w:val="20"/>
          <w:szCs w:val="20"/>
        </w:rPr>
      </w:pPr>
      <w:r w:rsidRPr="00896DB3">
        <w:rPr>
          <w:rFonts w:ascii="Arial" w:hAnsi="Arial" w:cs="Arial"/>
          <w:sz w:val="20"/>
          <w:szCs w:val="20"/>
        </w:rPr>
        <w:t>Charakterystyka przedsięwzięcia</w:t>
      </w:r>
    </w:p>
    <w:p w:rsidR="007905EE" w:rsidRPr="00896DB3" w:rsidRDefault="006978B5" w:rsidP="00044FB1">
      <w:pPr>
        <w:pStyle w:val="Akapitzlist"/>
        <w:numPr>
          <w:ilvl w:val="0"/>
          <w:numId w:val="33"/>
        </w:numPr>
        <w:spacing w:after="960"/>
        <w:ind w:left="431" w:hanging="352"/>
        <w:contextualSpacing w:val="0"/>
        <w:jc w:val="both"/>
        <w:rPr>
          <w:rFonts w:ascii="Arial" w:hAnsi="Arial" w:cs="Arial"/>
          <w:sz w:val="20"/>
          <w:szCs w:val="20"/>
        </w:rPr>
      </w:pPr>
      <w:r w:rsidRPr="00896DB3">
        <w:rPr>
          <w:rFonts w:ascii="Arial" w:hAnsi="Arial" w:cs="Arial"/>
          <w:sz w:val="20"/>
          <w:szCs w:val="20"/>
        </w:rPr>
        <w:lastRenderedPageBreak/>
        <w:t>Mapa z lokalizacją przedsięwzięcia</w:t>
      </w:r>
    </w:p>
    <w:p w:rsidR="00930335" w:rsidRPr="00930335" w:rsidRDefault="00930335" w:rsidP="00930335">
      <w:pPr>
        <w:pStyle w:val="Akapitzlist"/>
        <w:spacing w:before="600"/>
        <w:ind w:left="0"/>
        <w:rPr>
          <w:rFonts w:ascii="Arial" w:hAnsi="Arial" w:cs="Arial"/>
        </w:rPr>
      </w:pPr>
      <w:r w:rsidRPr="00930335">
        <w:rPr>
          <w:rFonts w:ascii="Arial" w:hAnsi="Arial" w:cs="Arial"/>
        </w:rPr>
        <w:t>Regionalny Dyrektor Ochrony Środowiska w Katowicach</w:t>
      </w:r>
    </w:p>
    <w:p w:rsidR="00930335" w:rsidRPr="00930335" w:rsidRDefault="00930335" w:rsidP="00930335">
      <w:pPr>
        <w:pStyle w:val="Akapitzlist"/>
        <w:spacing w:before="600"/>
        <w:ind w:left="0"/>
        <w:rPr>
          <w:rFonts w:ascii="Arial" w:hAnsi="Arial" w:cs="Arial"/>
        </w:rPr>
      </w:pPr>
      <w:r w:rsidRPr="00930335">
        <w:rPr>
          <w:rFonts w:ascii="Arial" w:hAnsi="Arial" w:cs="Arial"/>
        </w:rPr>
        <w:t xml:space="preserve">dr Mirosława </w:t>
      </w:r>
      <w:proofErr w:type="spellStart"/>
      <w:r w:rsidRPr="00930335">
        <w:rPr>
          <w:rFonts w:ascii="Arial" w:hAnsi="Arial" w:cs="Arial"/>
        </w:rPr>
        <w:t>Mierczyk-Sawicka</w:t>
      </w:r>
      <w:proofErr w:type="spellEnd"/>
    </w:p>
    <w:p w:rsidR="00930335" w:rsidRPr="00930335" w:rsidRDefault="00930335" w:rsidP="00930335">
      <w:pPr>
        <w:pStyle w:val="Akapitzlist"/>
        <w:spacing w:before="600"/>
        <w:ind w:left="0"/>
        <w:rPr>
          <w:rFonts w:ascii="Arial" w:hAnsi="Arial" w:cs="Arial"/>
        </w:rPr>
      </w:pPr>
      <w:r w:rsidRPr="00930335">
        <w:rPr>
          <w:rFonts w:ascii="Arial" w:hAnsi="Arial" w:cs="Arial"/>
        </w:rPr>
        <w:t>/podpisano elektronicznie/</w:t>
      </w:r>
    </w:p>
    <w:p w:rsidR="00C12B07" w:rsidRPr="00896DB3" w:rsidRDefault="006978B5" w:rsidP="00C12B07">
      <w:pPr>
        <w:jc w:val="both"/>
        <w:rPr>
          <w:rFonts w:ascii="Arial" w:hAnsi="Arial" w:cs="Arial"/>
          <w:sz w:val="20"/>
          <w:szCs w:val="20"/>
          <w:u w:val="single"/>
        </w:rPr>
      </w:pPr>
      <w:r w:rsidRPr="00896DB3">
        <w:rPr>
          <w:rFonts w:ascii="Arial" w:hAnsi="Arial" w:cs="Arial"/>
          <w:sz w:val="20"/>
          <w:szCs w:val="20"/>
          <w:u w:val="single"/>
        </w:rPr>
        <w:t>Otrzymują:</w:t>
      </w:r>
    </w:p>
    <w:p w:rsidR="007905EE" w:rsidRPr="00896DB3" w:rsidRDefault="00930335" w:rsidP="00930335">
      <w:pPr>
        <w:numPr>
          <w:ilvl w:val="0"/>
          <w:numId w:val="5"/>
        </w:numPr>
        <w:ind w:left="426" w:hanging="426"/>
        <w:rPr>
          <w:rFonts w:ascii="Arial" w:hAnsi="Arial" w:cs="Arial"/>
          <w:sz w:val="20"/>
          <w:szCs w:val="20"/>
        </w:rPr>
      </w:pPr>
      <w:r w:rsidRPr="00930335">
        <w:rPr>
          <w:rFonts w:ascii="Arial" w:hAnsi="Arial" w:cs="Arial"/>
          <w:sz w:val="20"/>
          <w:szCs w:val="20"/>
        </w:rPr>
        <w:t>Pełnomocnik</w:t>
      </w:r>
    </w:p>
    <w:p w:rsidR="00C12B07" w:rsidRPr="00896DB3" w:rsidRDefault="006978B5" w:rsidP="007905EE">
      <w:pPr>
        <w:numPr>
          <w:ilvl w:val="0"/>
          <w:numId w:val="5"/>
        </w:numPr>
        <w:ind w:left="426" w:hanging="426"/>
        <w:rPr>
          <w:rFonts w:ascii="Arial" w:hAnsi="Arial" w:cs="Arial"/>
          <w:sz w:val="20"/>
          <w:szCs w:val="20"/>
        </w:rPr>
      </w:pPr>
      <w:r w:rsidRPr="00896DB3">
        <w:rPr>
          <w:rFonts w:ascii="Arial" w:hAnsi="Arial" w:cs="Arial"/>
          <w:sz w:val="20"/>
          <w:szCs w:val="20"/>
        </w:rPr>
        <w:t>Pozostałe strony postępowania zgodnie z art. 49 Kpa poprzez obwieszczenie</w:t>
      </w:r>
    </w:p>
    <w:p w:rsidR="00C12B07" w:rsidRPr="00896DB3" w:rsidRDefault="006978B5" w:rsidP="00C12B07">
      <w:pPr>
        <w:jc w:val="both"/>
        <w:rPr>
          <w:rFonts w:ascii="Arial" w:hAnsi="Arial" w:cs="Arial"/>
          <w:sz w:val="20"/>
          <w:szCs w:val="20"/>
          <w:u w:val="single"/>
        </w:rPr>
      </w:pPr>
      <w:r w:rsidRPr="00896DB3">
        <w:rPr>
          <w:rFonts w:ascii="Arial" w:hAnsi="Arial" w:cs="Arial"/>
          <w:sz w:val="20"/>
          <w:szCs w:val="20"/>
          <w:u w:val="single"/>
        </w:rPr>
        <w:t>Do wiadomości:</w:t>
      </w:r>
    </w:p>
    <w:p w:rsidR="00EA0E58" w:rsidRPr="00896DB3" w:rsidRDefault="006978B5" w:rsidP="00EA0E58">
      <w:pPr>
        <w:numPr>
          <w:ilvl w:val="0"/>
          <w:numId w:val="1"/>
        </w:numPr>
        <w:ind w:left="426" w:right="-142" w:hanging="426"/>
        <w:jc w:val="both"/>
        <w:rPr>
          <w:rFonts w:ascii="Arial" w:hAnsi="Arial" w:cs="Arial"/>
          <w:sz w:val="20"/>
          <w:szCs w:val="20"/>
        </w:rPr>
      </w:pPr>
      <w:r w:rsidRPr="00896DB3">
        <w:rPr>
          <w:rFonts w:ascii="Arial" w:hAnsi="Arial" w:cs="Arial"/>
          <w:sz w:val="20"/>
          <w:szCs w:val="20"/>
        </w:rPr>
        <w:t xml:space="preserve">Państwowy Powiatowy Inspektor Sanitarny w Gliwicach </w:t>
      </w:r>
    </w:p>
    <w:p w:rsidR="00EA0E58" w:rsidRPr="00896DB3" w:rsidRDefault="006978B5" w:rsidP="00EA0E58">
      <w:pPr>
        <w:ind w:left="426" w:right="-142"/>
        <w:jc w:val="both"/>
        <w:rPr>
          <w:rFonts w:ascii="Arial" w:hAnsi="Arial" w:cs="Arial"/>
          <w:sz w:val="20"/>
          <w:szCs w:val="20"/>
        </w:rPr>
      </w:pPr>
      <w:r w:rsidRPr="00896DB3">
        <w:rPr>
          <w:rFonts w:ascii="Arial" w:hAnsi="Arial" w:cs="Arial"/>
          <w:sz w:val="20"/>
          <w:szCs w:val="20"/>
        </w:rPr>
        <w:t>e-PUAP</w:t>
      </w:r>
    </w:p>
    <w:p w:rsidR="00EA0E58" w:rsidRPr="00896DB3" w:rsidRDefault="006978B5" w:rsidP="00EA0E58">
      <w:pPr>
        <w:numPr>
          <w:ilvl w:val="0"/>
          <w:numId w:val="1"/>
        </w:numPr>
        <w:ind w:left="426" w:right="-142" w:hanging="426"/>
        <w:jc w:val="both"/>
        <w:rPr>
          <w:rFonts w:ascii="Arial" w:hAnsi="Arial" w:cs="Arial"/>
          <w:sz w:val="20"/>
          <w:szCs w:val="20"/>
        </w:rPr>
      </w:pPr>
      <w:r w:rsidRPr="00896DB3">
        <w:rPr>
          <w:rFonts w:ascii="Arial" w:hAnsi="Arial" w:cs="Arial"/>
          <w:sz w:val="20"/>
          <w:szCs w:val="20"/>
        </w:rPr>
        <w:t xml:space="preserve">Dyrektor PGW WP Regionalnego Zarządu Gospodarki Wodnej </w:t>
      </w:r>
    </w:p>
    <w:p w:rsidR="00EA0E58" w:rsidRPr="00896DB3" w:rsidRDefault="006978B5" w:rsidP="00EA0E58">
      <w:pPr>
        <w:ind w:left="426" w:right="-142"/>
        <w:jc w:val="both"/>
        <w:rPr>
          <w:rFonts w:ascii="Arial" w:hAnsi="Arial" w:cs="Arial"/>
          <w:sz w:val="20"/>
          <w:szCs w:val="20"/>
        </w:rPr>
      </w:pPr>
      <w:r w:rsidRPr="00896DB3">
        <w:rPr>
          <w:rFonts w:ascii="Arial" w:hAnsi="Arial" w:cs="Arial"/>
          <w:sz w:val="20"/>
          <w:szCs w:val="20"/>
        </w:rPr>
        <w:t>w Gliwicach</w:t>
      </w:r>
    </w:p>
    <w:p w:rsidR="00EA0E58" w:rsidRPr="00896DB3" w:rsidRDefault="006978B5" w:rsidP="00EA0E58">
      <w:pPr>
        <w:ind w:left="426" w:right="-142"/>
        <w:jc w:val="both"/>
        <w:rPr>
          <w:rFonts w:ascii="Arial" w:hAnsi="Arial" w:cs="Arial"/>
          <w:sz w:val="20"/>
          <w:szCs w:val="20"/>
        </w:rPr>
      </w:pPr>
      <w:r w:rsidRPr="00896DB3">
        <w:rPr>
          <w:rFonts w:ascii="Arial" w:hAnsi="Arial" w:cs="Arial"/>
          <w:sz w:val="20"/>
          <w:szCs w:val="20"/>
        </w:rPr>
        <w:t>e-PUAP</w:t>
      </w:r>
    </w:p>
    <w:p w:rsidR="008C7460" w:rsidRPr="00896DB3" w:rsidRDefault="006978B5" w:rsidP="00C12B07">
      <w:pPr>
        <w:numPr>
          <w:ilvl w:val="0"/>
          <w:numId w:val="1"/>
        </w:numPr>
        <w:ind w:left="426" w:right="-142" w:hanging="426"/>
        <w:jc w:val="both"/>
        <w:rPr>
          <w:rFonts w:ascii="Arial" w:hAnsi="Arial" w:cs="Arial"/>
          <w:sz w:val="20"/>
          <w:szCs w:val="20"/>
        </w:rPr>
      </w:pPr>
      <w:r w:rsidRPr="00896DB3">
        <w:rPr>
          <w:rFonts w:ascii="Arial" w:hAnsi="Arial" w:cs="Arial"/>
          <w:sz w:val="20"/>
          <w:szCs w:val="20"/>
        </w:rPr>
        <w:t>WOOŚ – aa.</w:t>
      </w:r>
    </w:p>
    <w:p w:rsidR="002D437F" w:rsidRPr="00896DB3" w:rsidRDefault="006978B5" w:rsidP="002D437F">
      <w:pPr>
        <w:pStyle w:val="Zwykytekst10"/>
        <w:spacing w:after="0" w:line="276" w:lineRule="auto"/>
        <w:ind w:left="426"/>
        <w:jc w:val="both"/>
        <w:rPr>
          <w:rFonts w:ascii="Arial" w:hAnsi="Arial" w:cs="Arial"/>
          <w:sz w:val="18"/>
          <w:szCs w:val="18"/>
        </w:rPr>
      </w:pPr>
      <w:r w:rsidRPr="00896DB3">
        <w:rPr>
          <w:rFonts w:ascii="Arial" w:hAnsi="Arial" w:cs="Arial"/>
          <w:sz w:val="18"/>
          <w:szCs w:val="18"/>
        </w:rPr>
        <w:t xml:space="preserve">Wydanie decyzji zwolnione jest od opłaty skarbowej </w:t>
      </w:r>
    </w:p>
    <w:p w:rsidR="002D437F" w:rsidRPr="00896DB3" w:rsidRDefault="006978B5" w:rsidP="002D437F">
      <w:pPr>
        <w:pStyle w:val="Zwykytekst10"/>
        <w:spacing w:after="0" w:line="276" w:lineRule="auto"/>
        <w:ind w:left="426"/>
        <w:jc w:val="both"/>
        <w:rPr>
          <w:rFonts w:ascii="Arial" w:hAnsi="Arial" w:cs="Arial"/>
          <w:sz w:val="18"/>
          <w:szCs w:val="18"/>
        </w:rPr>
      </w:pPr>
      <w:r w:rsidRPr="00896DB3">
        <w:rPr>
          <w:rFonts w:ascii="Arial" w:hAnsi="Arial" w:cs="Arial"/>
          <w:sz w:val="18"/>
          <w:szCs w:val="18"/>
        </w:rPr>
        <w:t>zgodnie z art. 7 ustawy z dnia 16 listopada 2006 r.</w:t>
      </w:r>
    </w:p>
    <w:p w:rsidR="002D437F" w:rsidRPr="00896DB3" w:rsidRDefault="006978B5" w:rsidP="002D437F">
      <w:pPr>
        <w:pStyle w:val="Zwykytekst10"/>
        <w:spacing w:after="0" w:line="276" w:lineRule="auto"/>
        <w:ind w:left="426"/>
        <w:jc w:val="both"/>
        <w:rPr>
          <w:rFonts w:ascii="Arial" w:hAnsi="Arial" w:cs="Arial"/>
          <w:sz w:val="18"/>
          <w:szCs w:val="18"/>
        </w:rPr>
      </w:pPr>
      <w:r w:rsidRPr="00896DB3">
        <w:rPr>
          <w:rFonts w:ascii="Arial" w:hAnsi="Arial" w:cs="Arial"/>
          <w:sz w:val="18"/>
          <w:szCs w:val="18"/>
        </w:rPr>
        <w:t>o opłacie skarbowej (t.j. Dz. U. z 2021 r., poz. 1923 ze zm.)</w:t>
      </w:r>
    </w:p>
    <w:p w:rsidR="00930335" w:rsidRDefault="006978B5" w:rsidP="002D437F">
      <w:pPr>
        <w:pStyle w:val="Zwykytekst10"/>
        <w:spacing w:after="0" w:line="276" w:lineRule="auto"/>
        <w:ind w:left="426"/>
        <w:jc w:val="both"/>
        <w:rPr>
          <w:rFonts w:ascii="Arial" w:hAnsi="Arial" w:cs="Arial"/>
          <w:sz w:val="18"/>
          <w:szCs w:val="18"/>
        </w:rPr>
      </w:pPr>
      <w:r w:rsidRPr="00896DB3">
        <w:rPr>
          <w:rFonts w:ascii="Arial" w:hAnsi="Arial" w:cs="Arial"/>
          <w:sz w:val="18"/>
          <w:szCs w:val="18"/>
        </w:rPr>
        <w:t xml:space="preserve">gł. specjalista Małgorzata </w:t>
      </w:r>
      <w:proofErr w:type="spellStart"/>
      <w:r w:rsidRPr="00896DB3">
        <w:rPr>
          <w:rFonts w:ascii="Arial" w:hAnsi="Arial" w:cs="Arial"/>
          <w:sz w:val="18"/>
          <w:szCs w:val="18"/>
        </w:rPr>
        <w:t>Koczar</w:t>
      </w:r>
      <w:proofErr w:type="spellEnd"/>
    </w:p>
    <w:p w:rsidR="00930335" w:rsidRDefault="00930335">
      <w:pPr>
        <w:rPr>
          <w:rFonts w:ascii="Arial" w:eastAsia="Lucida Sans Unicode" w:hAnsi="Arial" w:cs="Arial"/>
          <w:kern w:val="1"/>
          <w:sz w:val="18"/>
          <w:szCs w:val="18"/>
          <w:lang w:eastAsia="en-US"/>
        </w:rPr>
      </w:pPr>
      <w:r>
        <w:rPr>
          <w:rFonts w:ascii="Arial" w:hAnsi="Arial" w:cs="Arial"/>
          <w:sz w:val="18"/>
          <w:szCs w:val="18"/>
        </w:rPr>
        <w:br w:type="page"/>
      </w:r>
    </w:p>
    <w:p w:rsidR="00BB47B6" w:rsidRDefault="00BB47B6" w:rsidP="00BB47B6">
      <w:pPr>
        <w:tabs>
          <w:tab w:val="right" w:pos="9356"/>
        </w:tabs>
        <w:spacing w:after="720"/>
        <w:ind w:right="-284"/>
        <w:rPr>
          <w:rFonts w:ascii="Arial" w:hAnsi="Arial" w:cs="Arial"/>
        </w:rPr>
      </w:pPr>
      <w:r w:rsidRPr="008E5CB8">
        <w:rPr>
          <w:rFonts w:ascii="Arial" w:hAnsi="Arial" w:cs="Arial"/>
        </w:rPr>
        <w:lastRenderedPageBreak/>
        <w:t>Załącznik nr 1 do decyzji o środowiskowych</w:t>
      </w:r>
      <w:r>
        <w:rPr>
          <w:rFonts w:ascii="Arial" w:hAnsi="Arial" w:cs="Arial"/>
        </w:rPr>
        <w:t xml:space="preserve"> uwarunkowaniach </w:t>
      </w:r>
      <w:proofErr w:type="spellStart"/>
      <w:r>
        <w:rPr>
          <w:rFonts w:ascii="Arial" w:hAnsi="Arial" w:cs="Arial"/>
        </w:rPr>
        <w:t>zn</w:t>
      </w:r>
      <w:proofErr w:type="spellEnd"/>
      <w:r>
        <w:rPr>
          <w:rFonts w:ascii="Arial" w:hAnsi="Arial" w:cs="Arial"/>
        </w:rPr>
        <w:t>. WOOŚ.420.30.2021.MK2.34</w:t>
      </w:r>
      <w:r w:rsidRPr="008E5CB8">
        <w:rPr>
          <w:rFonts w:ascii="Arial" w:hAnsi="Arial" w:cs="Arial"/>
        </w:rPr>
        <w:t xml:space="preserve"> z </w:t>
      </w:r>
      <w:r>
        <w:rPr>
          <w:rFonts w:ascii="Arial" w:hAnsi="Arial" w:cs="Arial"/>
        </w:rPr>
        <w:t>1 września 2022 r.</w:t>
      </w:r>
    </w:p>
    <w:p w:rsidR="00BB47B6" w:rsidRDefault="00BB47B6" w:rsidP="00BB47B6">
      <w:pPr>
        <w:tabs>
          <w:tab w:val="right" w:pos="9356"/>
        </w:tabs>
        <w:spacing w:after="600"/>
        <w:ind w:right="-284"/>
        <w:rPr>
          <w:rFonts w:ascii="Arial" w:hAnsi="Arial" w:cs="Arial"/>
          <w:b/>
        </w:rPr>
      </w:pPr>
      <w:r w:rsidRPr="00987D17">
        <w:rPr>
          <w:rFonts w:ascii="Arial" w:hAnsi="Arial" w:cs="Arial"/>
          <w:b/>
        </w:rPr>
        <w:t>Charakterystyka przedsięwzięcia pn.: „</w:t>
      </w:r>
      <w:r w:rsidRPr="008C420B">
        <w:rPr>
          <w:rFonts w:ascii="Arial" w:hAnsi="Arial" w:cs="Arial"/>
          <w:b/>
        </w:rPr>
        <w:t>Budowa odwodn</w:t>
      </w:r>
      <w:r>
        <w:rPr>
          <w:rFonts w:ascii="Arial" w:hAnsi="Arial" w:cs="Arial"/>
          <w:b/>
        </w:rPr>
        <w:t>ienia dla obszaru w rejonie ul. </w:t>
      </w:r>
      <w:r w:rsidRPr="008C420B">
        <w:rPr>
          <w:rFonts w:ascii="Arial" w:hAnsi="Arial" w:cs="Arial"/>
          <w:b/>
        </w:rPr>
        <w:t>Warzywnej, Siennej, Rolników, węzła autostrady A4 i autostrady A1, ul. Pszczyńskiej”</w:t>
      </w:r>
    </w:p>
    <w:p w:rsidR="00BB47B6" w:rsidRPr="00987D17" w:rsidRDefault="00BB47B6" w:rsidP="00BB47B6">
      <w:pPr>
        <w:pStyle w:val="Akapitzlist"/>
        <w:widowControl w:val="0"/>
        <w:autoSpaceDE w:val="0"/>
        <w:autoSpaceDN w:val="0"/>
        <w:adjustRightInd w:val="0"/>
        <w:spacing w:after="0"/>
        <w:ind w:left="0"/>
        <w:contextualSpacing w:val="0"/>
        <w:rPr>
          <w:rFonts w:ascii="Arial" w:eastAsiaTheme="minorHAnsi" w:hAnsi="Arial" w:cs="Arial"/>
        </w:rPr>
      </w:pPr>
      <w:r w:rsidRPr="00987D17">
        <w:rPr>
          <w:rFonts w:ascii="Arial" w:eastAsiaTheme="minorHAnsi" w:hAnsi="Arial" w:cs="Arial"/>
        </w:rPr>
        <w:t>Przedsięwzięcie realizowane będzie na terenie Miasta Gliwice i obejmuje:</w:t>
      </w:r>
    </w:p>
    <w:p w:rsidR="00BB47B6" w:rsidRPr="00987D17" w:rsidRDefault="00BB47B6" w:rsidP="00BB47B6">
      <w:pPr>
        <w:pStyle w:val="Akapitzlist"/>
        <w:widowControl w:val="0"/>
        <w:numPr>
          <w:ilvl w:val="0"/>
          <w:numId w:val="22"/>
        </w:numPr>
        <w:autoSpaceDE w:val="0"/>
        <w:autoSpaceDN w:val="0"/>
        <w:adjustRightInd w:val="0"/>
        <w:spacing w:after="0"/>
        <w:ind w:left="284" w:hanging="284"/>
        <w:contextualSpacing w:val="0"/>
        <w:rPr>
          <w:rFonts w:ascii="Arial" w:eastAsiaTheme="minorHAnsi" w:hAnsi="Arial" w:cs="Arial"/>
        </w:rPr>
      </w:pPr>
      <w:r w:rsidRPr="00987D17">
        <w:rPr>
          <w:rFonts w:ascii="Arial" w:eastAsiaTheme="minorHAnsi" w:hAnsi="Arial" w:cs="Arial"/>
        </w:rPr>
        <w:t>budowę suchego zbiornika przeciwpowodziowego „LOTNISKO” przy skrzyżowaniu ul. </w:t>
      </w:r>
      <w:proofErr w:type="spellStart"/>
      <w:r w:rsidRPr="00987D17">
        <w:rPr>
          <w:rFonts w:ascii="Arial" w:eastAsiaTheme="minorHAnsi" w:hAnsi="Arial" w:cs="Arial"/>
        </w:rPr>
        <w:t>Bojkowskiej</w:t>
      </w:r>
      <w:proofErr w:type="spellEnd"/>
      <w:r w:rsidRPr="00987D17">
        <w:rPr>
          <w:rFonts w:ascii="Arial" w:eastAsiaTheme="minorHAnsi" w:hAnsi="Arial" w:cs="Arial"/>
        </w:rPr>
        <w:t xml:space="preserve"> i </w:t>
      </w:r>
      <w:r>
        <w:rPr>
          <w:rFonts w:ascii="Arial" w:eastAsiaTheme="minorHAnsi" w:hAnsi="Arial" w:cs="Arial"/>
        </w:rPr>
        <w:t xml:space="preserve">ul. </w:t>
      </w:r>
      <w:r w:rsidRPr="00987D17">
        <w:rPr>
          <w:rFonts w:ascii="Arial" w:eastAsiaTheme="minorHAnsi" w:hAnsi="Arial" w:cs="Arial"/>
        </w:rPr>
        <w:t>Płażyńskiego,</w:t>
      </w:r>
    </w:p>
    <w:p w:rsidR="00BB47B6" w:rsidRPr="00987D17" w:rsidRDefault="00BB47B6" w:rsidP="00BB47B6">
      <w:pPr>
        <w:pStyle w:val="Akapitzlist"/>
        <w:widowControl w:val="0"/>
        <w:numPr>
          <w:ilvl w:val="0"/>
          <w:numId w:val="22"/>
        </w:numPr>
        <w:autoSpaceDE w:val="0"/>
        <w:autoSpaceDN w:val="0"/>
        <w:adjustRightInd w:val="0"/>
        <w:spacing w:after="0"/>
        <w:ind w:left="284" w:hanging="284"/>
        <w:rPr>
          <w:rFonts w:ascii="Arial" w:eastAsiaTheme="minorHAnsi" w:hAnsi="Arial" w:cs="Arial"/>
        </w:rPr>
      </w:pPr>
      <w:r w:rsidRPr="00987D17">
        <w:rPr>
          <w:rFonts w:ascii="Arial" w:eastAsiaTheme="minorHAnsi" w:hAnsi="Arial" w:cs="Arial"/>
        </w:rPr>
        <w:t>budowę zbiornika retencyjnego wód deszczowych „PSZCZYŃSKA” przy skrzyżowaniu ul. Pszczyńskiej, autostrady A4 i autostrady A1,</w:t>
      </w:r>
    </w:p>
    <w:p w:rsidR="00BB47B6" w:rsidRPr="00987D17" w:rsidRDefault="00BB47B6" w:rsidP="00BB47B6">
      <w:pPr>
        <w:pStyle w:val="Akapitzlist"/>
        <w:widowControl w:val="0"/>
        <w:numPr>
          <w:ilvl w:val="0"/>
          <w:numId w:val="22"/>
        </w:numPr>
        <w:autoSpaceDE w:val="0"/>
        <w:autoSpaceDN w:val="0"/>
        <w:adjustRightInd w:val="0"/>
        <w:spacing w:after="0"/>
        <w:ind w:left="284" w:hanging="284"/>
        <w:rPr>
          <w:rFonts w:ascii="Arial" w:hAnsi="Arial" w:cs="Arial"/>
        </w:rPr>
      </w:pPr>
      <w:r w:rsidRPr="00987D17">
        <w:rPr>
          <w:rFonts w:ascii="Arial" w:eastAsiaTheme="minorHAnsi" w:hAnsi="Arial" w:cs="Arial"/>
        </w:rPr>
        <w:t>budowę</w:t>
      </w:r>
      <w:r w:rsidRPr="00987D17">
        <w:rPr>
          <w:rFonts w:ascii="Arial" w:hAnsi="Arial" w:cs="Arial"/>
          <w:color w:val="000000" w:themeColor="text1"/>
        </w:rPr>
        <w:t xml:space="preserve"> </w:t>
      </w:r>
      <w:r>
        <w:rPr>
          <w:rFonts w:ascii="Arial" w:eastAsiaTheme="minorHAnsi" w:hAnsi="Arial" w:cs="Arial"/>
        </w:rPr>
        <w:t>dwóch</w:t>
      </w:r>
      <w:r w:rsidRPr="00987D17">
        <w:rPr>
          <w:rFonts w:ascii="Arial" w:eastAsiaTheme="minorHAnsi" w:hAnsi="Arial" w:cs="Arial"/>
        </w:rPr>
        <w:t xml:space="preserve"> kolektorów sieci kanalizacji deszczowej grawitacyjnej: kolektora A z rur o średnicach w zakresie Ø 300 - Ø 3000 i o długości łącznej ok.3,8 km oraz kolektora</w:t>
      </w:r>
      <w:r w:rsidRPr="00987D17">
        <w:rPr>
          <w:rFonts w:ascii="Arial" w:hAnsi="Arial" w:cs="Arial"/>
        </w:rPr>
        <w:t xml:space="preserve"> B z rur o średnicach w zakresie Ø 300 - Ø 1500 i o długości łącznej ok.1,8 km,</w:t>
      </w:r>
    </w:p>
    <w:p w:rsidR="00BB47B6" w:rsidRDefault="00BB47B6" w:rsidP="00BB47B6">
      <w:pPr>
        <w:pStyle w:val="Akapitzlist"/>
        <w:widowControl w:val="0"/>
        <w:numPr>
          <w:ilvl w:val="0"/>
          <w:numId w:val="22"/>
        </w:numPr>
        <w:autoSpaceDE w:val="0"/>
        <w:autoSpaceDN w:val="0"/>
        <w:adjustRightInd w:val="0"/>
        <w:spacing w:after="120"/>
        <w:ind w:left="284" w:hanging="284"/>
        <w:contextualSpacing w:val="0"/>
        <w:rPr>
          <w:rFonts w:ascii="Arial" w:eastAsiaTheme="minorHAnsi" w:hAnsi="Arial" w:cs="Arial"/>
        </w:rPr>
      </w:pPr>
      <w:r w:rsidRPr="00987D17">
        <w:rPr>
          <w:rFonts w:ascii="Arial" w:eastAsiaTheme="minorHAnsi" w:hAnsi="Arial" w:cs="Arial"/>
        </w:rPr>
        <w:t xml:space="preserve">przebudowę i odtworzenie istniejącego rowu RS na łącznej długości ok 1,5 </w:t>
      </w:r>
      <w:proofErr w:type="spellStart"/>
      <w:r w:rsidRPr="00987D17">
        <w:rPr>
          <w:rFonts w:ascii="Arial" w:eastAsiaTheme="minorHAnsi" w:hAnsi="Arial" w:cs="Arial"/>
        </w:rPr>
        <w:t>km</w:t>
      </w:r>
      <w:proofErr w:type="spellEnd"/>
      <w:r w:rsidRPr="00987D17">
        <w:rPr>
          <w:rFonts w:ascii="Arial" w:eastAsiaTheme="minorHAnsi" w:hAnsi="Arial" w:cs="Arial"/>
        </w:rPr>
        <w:t>.</w:t>
      </w:r>
    </w:p>
    <w:p w:rsidR="00BB47B6" w:rsidRPr="00987D17" w:rsidRDefault="00BB47B6" w:rsidP="00BB47B6">
      <w:pPr>
        <w:pStyle w:val="Akapitzlist"/>
        <w:numPr>
          <w:ilvl w:val="0"/>
          <w:numId w:val="42"/>
        </w:numPr>
        <w:autoSpaceDE w:val="0"/>
        <w:autoSpaceDN w:val="0"/>
        <w:adjustRightInd w:val="0"/>
        <w:spacing w:after="120"/>
        <w:ind w:left="284" w:hanging="284"/>
        <w:contextualSpacing w:val="0"/>
        <w:rPr>
          <w:rFonts w:ascii="Arial" w:hAnsi="Arial" w:cs="Arial"/>
        </w:rPr>
      </w:pPr>
      <w:r w:rsidRPr="00987D17">
        <w:rPr>
          <w:rFonts w:ascii="Arial" w:eastAsiaTheme="minorHAnsi" w:hAnsi="Arial" w:cs="Arial"/>
          <w:b/>
        </w:rPr>
        <w:t>Suchy zbiornik przeciwpowodziowy „LOTNISKO</w:t>
      </w:r>
      <w:r w:rsidRPr="00987D17">
        <w:rPr>
          <w:rFonts w:ascii="Arial" w:eastAsiaTheme="minorHAnsi" w:hAnsi="Arial" w:cs="Arial"/>
        </w:rPr>
        <w:t>”:</w:t>
      </w:r>
    </w:p>
    <w:p w:rsidR="00BB47B6" w:rsidRPr="00987D17" w:rsidRDefault="00BB47B6" w:rsidP="00BB47B6">
      <w:pPr>
        <w:pStyle w:val="Akapitzlist"/>
        <w:autoSpaceDE w:val="0"/>
        <w:autoSpaceDN w:val="0"/>
        <w:adjustRightInd w:val="0"/>
        <w:spacing w:after="0"/>
        <w:ind w:left="284"/>
        <w:rPr>
          <w:rFonts w:ascii="Arial" w:eastAsiaTheme="minorHAnsi" w:hAnsi="Arial" w:cs="Arial"/>
        </w:rPr>
      </w:pPr>
      <w:r w:rsidRPr="00987D17">
        <w:rPr>
          <w:rFonts w:ascii="Arial" w:hAnsi="Arial" w:cs="Arial"/>
        </w:rPr>
        <w:t xml:space="preserve">Zbiornik zlokalizowany będzie </w:t>
      </w:r>
      <w:r w:rsidRPr="00987D17">
        <w:rPr>
          <w:rFonts w:ascii="Arial" w:eastAsiaTheme="minorHAnsi" w:hAnsi="Arial" w:cs="Arial"/>
        </w:rPr>
        <w:t>przy skrzyżowaniu ul. </w:t>
      </w:r>
      <w:proofErr w:type="spellStart"/>
      <w:r w:rsidRPr="00987D17">
        <w:rPr>
          <w:rFonts w:ascii="Arial" w:eastAsiaTheme="minorHAnsi" w:hAnsi="Arial" w:cs="Arial"/>
        </w:rPr>
        <w:t>Bojkowskiej</w:t>
      </w:r>
      <w:proofErr w:type="spellEnd"/>
      <w:r w:rsidRPr="00987D17">
        <w:rPr>
          <w:rFonts w:ascii="Arial" w:eastAsiaTheme="minorHAnsi" w:hAnsi="Arial" w:cs="Arial"/>
        </w:rPr>
        <w:t xml:space="preserve"> i ul. Płażyńskiego na działkach nr 43, 44, 55 obręb </w:t>
      </w:r>
      <w:proofErr w:type="spellStart"/>
      <w:r w:rsidRPr="00987D17">
        <w:rPr>
          <w:rFonts w:ascii="Arial" w:eastAsiaTheme="minorHAnsi" w:hAnsi="Arial" w:cs="Arial"/>
        </w:rPr>
        <w:t>Bojkowskie</w:t>
      </w:r>
      <w:proofErr w:type="spellEnd"/>
      <w:r w:rsidRPr="00987D17">
        <w:rPr>
          <w:rFonts w:ascii="Arial" w:eastAsiaTheme="minorHAnsi" w:hAnsi="Arial" w:cs="Arial"/>
        </w:rPr>
        <w:t xml:space="preserve"> Pola. Projektowana pojemność zbiornika to max 30 000 m</w:t>
      </w:r>
      <w:r w:rsidRPr="00987D17">
        <w:rPr>
          <w:rFonts w:ascii="Arial" w:eastAsiaTheme="minorHAnsi" w:hAnsi="Arial" w:cs="Arial"/>
          <w:vertAlign w:val="superscript"/>
        </w:rPr>
        <w:t>3</w:t>
      </w:r>
      <w:r w:rsidRPr="00987D17">
        <w:rPr>
          <w:rFonts w:ascii="Arial" w:eastAsiaTheme="minorHAnsi" w:hAnsi="Arial" w:cs="Arial"/>
        </w:rPr>
        <w:t xml:space="preserve">. Zbiornik planuje się wykonać o linii brzegowej (styk linii podnóża skarpy z dnem) zbliżonej do naturalnej, z łagodnym nachyleniem skarp oraz nasadzeniami roślinności w obrębie brzegów z podziałem na 2 strefy (1 strefa - znajdująca się okresowo pod wodą, 2 strefa - stale powyżej zwierciadła wody). Nachylenie skarp zbiornika to 1:5 lub łagodniejsze. Skarpy </w:t>
      </w:r>
      <w:proofErr w:type="spellStart"/>
      <w:r w:rsidRPr="00987D17">
        <w:rPr>
          <w:rFonts w:ascii="Arial" w:eastAsiaTheme="minorHAnsi" w:hAnsi="Arial" w:cs="Arial"/>
        </w:rPr>
        <w:t>odpowietrzne</w:t>
      </w:r>
      <w:proofErr w:type="spellEnd"/>
      <w:r w:rsidRPr="00987D17">
        <w:rPr>
          <w:rFonts w:ascii="Arial" w:eastAsiaTheme="minorHAnsi" w:hAnsi="Arial" w:cs="Arial"/>
        </w:rPr>
        <w:t xml:space="preserve"> będą obsiane trawą bez dodatkowych umocnień. Skarpy </w:t>
      </w:r>
      <w:proofErr w:type="spellStart"/>
      <w:r w:rsidRPr="00987D17">
        <w:rPr>
          <w:rFonts w:ascii="Arial" w:eastAsiaTheme="minorHAnsi" w:hAnsi="Arial" w:cs="Arial"/>
        </w:rPr>
        <w:t>odwodne</w:t>
      </w:r>
      <w:proofErr w:type="spellEnd"/>
      <w:r w:rsidRPr="00987D17">
        <w:rPr>
          <w:rFonts w:ascii="Arial" w:eastAsiaTheme="minorHAnsi" w:hAnsi="Arial" w:cs="Arial"/>
        </w:rPr>
        <w:t xml:space="preserve"> na korpusie nasypu umocnione zostaną materacami </w:t>
      </w:r>
      <w:proofErr w:type="spellStart"/>
      <w:r w:rsidRPr="00987D17">
        <w:rPr>
          <w:rFonts w:ascii="Arial" w:eastAsiaTheme="minorHAnsi" w:hAnsi="Arial" w:cs="Arial"/>
        </w:rPr>
        <w:t>gabionowymi</w:t>
      </w:r>
      <w:proofErr w:type="spellEnd"/>
      <w:r w:rsidRPr="00987D17">
        <w:rPr>
          <w:rFonts w:ascii="Arial" w:eastAsiaTheme="minorHAnsi" w:hAnsi="Arial" w:cs="Arial"/>
        </w:rPr>
        <w:t xml:space="preserve"> okrytymi warstwą humusu, z kolei na korpusie wykopu skarpy umocnione zostaną darnią. Skarpa nasypowa wyposażona będzie w drenaż połączony z kanalizacją deszczową B. Zbiornik nie będzie posiadał dodatkowych warstw uszczelniających, przez co wody opadowe w nim zgromadzone będę infiltrować do gruntu.</w:t>
      </w:r>
    </w:p>
    <w:p w:rsidR="00BB47B6" w:rsidRPr="00987D17" w:rsidRDefault="00BB47B6" w:rsidP="00BB47B6">
      <w:pPr>
        <w:autoSpaceDE w:val="0"/>
        <w:autoSpaceDN w:val="0"/>
        <w:adjustRightInd w:val="0"/>
        <w:spacing w:before="60" w:after="60"/>
        <w:ind w:left="284"/>
        <w:rPr>
          <w:rFonts w:ascii="Arial" w:hAnsi="Arial" w:cs="Arial"/>
        </w:rPr>
      </w:pPr>
      <w:r w:rsidRPr="00987D17">
        <w:rPr>
          <w:rFonts w:ascii="Arial" w:hAnsi="Arial" w:cs="Arial"/>
        </w:rPr>
        <w:t>Wody opadowe i roztopowe dopływać będą do zbiornika projektowanym kolektorem sieci kanalizacji deszczowej B. Wody przed wprowadzeniem do zbiornika podczyszczane będą w osadniku wirowym 2-komorowym zintegrowanym z separatorem substancji ropopochodnych. W dnie zbiornika od wlotu do wylotu będzie przebiegać koryto spływowe, którym wody opadowe będą płynąć przy opadach o niższym natężeniu. Parametry koryta spływowego: szerokość dna 1,5 m, nachylenie skarp 1:1,5, głębokość minimalna 0,5</w:t>
      </w:r>
      <w:r>
        <w:rPr>
          <w:rFonts w:ascii="Arial" w:hAnsi="Arial" w:cs="Arial"/>
        </w:rPr>
        <w:t xml:space="preserve"> </w:t>
      </w:r>
      <w:r w:rsidRPr="00987D17">
        <w:rPr>
          <w:rFonts w:ascii="Arial" w:hAnsi="Arial" w:cs="Arial"/>
        </w:rPr>
        <w:t xml:space="preserve">m. Koryto spływowe umocnione zostanie narzutem kamiennym lub </w:t>
      </w:r>
      <w:proofErr w:type="spellStart"/>
      <w:r w:rsidRPr="00987D17">
        <w:rPr>
          <w:rFonts w:ascii="Arial" w:hAnsi="Arial" w:cs="Arial"/>
        </w:rPr>
        <w:t>biomateracem</w:t>
      </w:r>
      <w:proofErr w:type="spellEnd"/>
      <w:r w:rsidRPr="00987D17">
        <w:rPr>
          <w:rFonts w:ascii="Arial" w:hAnsi="Arial" w:cs="Arial"/>
        </w:rPr>
        <w:t xml:space="preserve"> </w:t>
      </w:r>
      <w:proofErr w:type="spellStart"/>
      <w:r w:rsidRPr="00987D17">
        <w:rPr>
          <w:rFonts w:ascii="Arial" w:hAnsi="Arial" w:cs="Arial"/>
        </w:rPr>
        <w:t>gabionowym</w:t>
      </w:r>
      <w:proofErr w:type="spellEnd"/>
      <w:r w:rsidRPr="00987D17">
        <w:rPr>
          <w:rFonts w:ascii="Arial" w:hAnsi="Arial" w:cs="Arial"/>
        </w:rPr>
        <w:t xml:space="preserve"> z obsiewem trawą. Na wylocie ze zbiornika zostanie zabudowana budowla odpływowa w postaci wieży żelbetowej, na dnie której znajdować się będą zasuwy regulujące wysokość odpływu oraz przelew awaryjny na maksymalnej rzędnej lustra wody w zbiorniku 246,00 m n.p.m. Wody z przelewu awaryjnego będą kierowane do wnętrza budowli odpływowej i dalej wylotem do projektowanego kolektora B kanalizacji deszczowej biegnącej w kierunku ronda </w:t>
      </w:r>
      <w:proofErr w:type="spellStart"/>
      <w:r w:rsidRPr="00987D17">
        <w:rPr>
          <w:rFonts w:ascii="Arial" w:hAnsi="Arial" w:cs="Arial"/>
        </w:rPr>
        <w:t>Bojkowskiego</w:t>
      </w:r>
      <w:proofErr w:type="spellEnd"/>
      <w:r w:rsidRPr="00987D17">
        <w:rPr>
          <w:rFonts w:ascii="Arial" w:hAnsi="Arial" w:cs="Arial"/>
        </w:rPr>
        <w:t xml:space="preserve">. W granicach zbiornika wykonane </w:t>
      </w:r>
      <w:r w:rsidRPr="006B42E9">
        <w:rPr>
          <w:rFonts w:ascii="Arial" w:hAnsi="Arial" w:cs="Arial"/>
          <w:szCs w:val="20"/>
        </w:rPr>
        <w:t xml:space="preserve">będą </w:t>
      </w:r>
      <w:r w:rsidRPr="00987D17">
        <w:rPr>
          <w:rFonts w:ascii="Arial" w:hAnsi="Arial" w:cs="Arial"/>
          <w:szCs w:val="20"/>
        </w:rPr>
        <w:t xml:space="preserve">droga serwisowa i plac serwisowy, na których dopuszczony będzie ruch pieszo – rowerowy oraz elementy </w:t>
      </w:r>
      <w:r w:rsidRPr="00987D17">
        <w:rPr>
          <w:rFonts w:ascii="Arial" w:hAnsi="Arial" w:cs="Arial"/>
          <w:szCs w:val="20"/>
        </w:rPr>
        <w:lastRenderedPageBreak/>
        <w:t>małej architektury</w:t>
      </w:r>
      <w:r w:rsidRPr="006B42E9">
        <w:rPr>
          <w:rFonts w:ascii="Arial" w:hAnsi="Arial" w:cs="Arial"/>
          <w:szCs w:val="20"/>
        </w:rPr>
        <w:t xml:space="preserve"> (ławki, kosze na śmieci, altany, wiaty rowerowe)</w:t>
      </w:r>
      <w:r w:rsidRPr="00987D17">
        <w:rPr>
          <w:rFonts w:ascii="Arial" w:hAnsi="Arial" w:cs="Arial"/>
          <w:szCs w:val="20"/>
        </w:rPr>
        <w:t xml:space="preserve"> i nasadzenia zieleni. Projektowana droga połączona będzie z istniejącą </w:t>
      </w:r>
      <w:r w:rsidRPr="006B42E9">
        <w:rPr>
          <w:rFonts w:ascii="Arial" w:hAnsi="Arial" w:cs="Arial"/>
          <w:szCs w:val="20"/>
        </w:rPr>
        <w:t>drogą wewnętrzną i ścieżką</w:t>
      </w:r>
      <w:r w:rsidRPr="00987D17">
        <w:rPr>
          <w:rFonts w:ascii="Arial" w:hAnsi="Arial" w:cs="Arial"/>
        </w:rPr>
        <w:t xml:space="preserve"> rowerową.</w:t>
      </w:r>
    </w:p>
    <w:p w:rsidR="00BB47B6" w:rsidRPr="00987D17" w:rsidRDefault="00BB47B6" w:rsidP="00BB47B6">
      <w:pPr>
        <w:autoSpaceDE w:val="0"/>
        <w:autoSpaceDN w:val="0"/>
        <w:adjustRightInd w:val="0"/>
        <w:spacing w:before="60"/>
        <w:ind w:left="284"/>
        <w:rPr>
          <w:rFonts w:ascii="Arial" w:hAnsi="Arial" w:cs="Arial"/>
          <w:szCs w:val="20"/>
        </w:rPr>
      </w:pPr>
      <w:r w:rsidRPr="00987D17">
        <w:rPr>
          <w:rFonts w:ascii="Arial" w:hAnsi="Arial" w:cs="Arial"/>
          <w:szCs w:val="20"/>
        </w:rPr>
        <w:t>Nawierzchnię dróg i placów serwisowych wykonane będą z kruszywa.</w:t>
      </w:r>
    </w:p>
    <w:p w:rsidR="00BB47B6" w:rsidRPr="00987D17" w:rsidRDefault="00BB47B6" w:rsidP="00BB47B6">
      <w:pPr>
        <w:autoSpaceDE w:val="0"/>
        <w:autoSpaceDN w:val="0"/>
        <w:adjustRightInd w:val="0"/>
        <w:spacing w:after="120"/>
        <w:ind w:left="284"/>
        <w:rPr>
          <w:rFonts w:ascii="Arial" w:hAnsi="Arial" w:cs="Arial"/>
        </w:rPr>
      </w:pPr>
      <w:r w:rsidRPr="00987D17">
        <w:rPr>
          <w:rFonts w:ascii="Arial" w:hAnsi="Arial" w:cs="Arial"/>
        </w:rPr>
        <w:t>Eksploatacja suchego zbiornika przeciwpowodziowego i opisanego niżej zbiornika retencyjnego ma na celu zmniejszenie ilości wypływających ze zbiorników wód opadowych i roztopowych poprzez ich zmagazynowanie i zdławienie do przepustowości kolektorów kanalizacji deszczowej. Zbiorniki będą opróżniały się samoczynnie.</w:t>
      </w:r>
    </w:p>
    <w:p w:rsidR="00BB47B6" w:rsidRPr="00987D17" w:rsidRDefault="00BB47B6" w:rsidP="00BB47B6">
      <w:pPr>
        <w:pStyle w:val="Akapitzlist"/>
        <w:numPr>
          <w:ilvl w:val="0"/>
          <w:numId w:val="42"/>
        </w:numPr>
        <w:autoSpaceDE w:val="0"/>
        <w:autoSpaceDN w:val="0"/>
        <w:adjustRightInd w:val="0"/>
        <w:spacing w:after="0"/>
        <w:ind w:left="284" w:hanging="284"/>
        <w:rPr>
          <w:rFonts w:ascii="Arial" w:hAnsi="Arial" w:cs="Arial"/>
          <w:b/>
        </w:rPr>
      </w:pPr>
      <w:r w:rsidRPr="00987D17">
        <w:rPr>
          <w:rFonts w:ascii="Arial" w:eastAsiaTheme="minorHAnsi" w:hAnsi="Arial" w:cs="Arial"/>
          <w:b/>
        </w:rPr>
        <w:t>Zbiornik retencyjny wód deszczowych „PSZCZYŃSKA”:</w:t>
      </w:r>
    </w:p>
    <w:p w:rsidR="00BB47B6" w:rsidRPr="00987D17" w:rsidRDefault="00BB47B6" w:rsidP="00BB47B6">
      <w:pPr>
        <w:pStyle w:val="Akapitzlist"/>
        <w:autoSpaceDE w:val="0"/>
        <w:autoSpaceDN w:val="0"/>
        <w:adjustRightInd w:val="0"/>
        <w:spacing w:after="0"/>
        <w:ind w:left="284"/>
        <w:rPr>
          <w:rFonts w:ascii="Arial" w:eastAsiaTheme="minorHAnsi" w:hAnsi="Arial" w:cs="Arial"/>
        </w:rPr>
      </w:pPr>
      <w:r w:rsidRPr="00987D17">
        <w:rPr>
          <w:rFonts w:ascii="Arial" w:hAnsi="Arial" w:cs="Arial"/>
        </w:rPr>
        <w:t>Zbiornik zlokalizowany zostanie przy</w:t>
      </w:r>
      <w:r w:rsidRPr="00987D17">
        <w:rPr>
          <w:rFonts w:ascii="Arial" w:eastAsiaTheme="minorHAnsi" w:hAnsi="Arial" w:cs="Arial"/>
        </w:rPr>
        <w:t xml:space="preserve"> skrzyżowaniu ul. Pszczyńskiej, autostrady A4 i autostrady A1, na działkach o numerach 274/3, 478/2, 353, 354/2 obręb Nowe Gliwice. Zaprojektowano szczelny zbiornik o pojemności max 30 000 m</w:t>
      </w:r>
      <w:r w:rsidRPr="00987D17">
        <w:rPr>
          <w:rFonts w:ascii="Arial" w:eastAsiaTheme="minorHAnsi" w:hAnsi="Arial" w:cs="Arial"/>
          <w:vertAlign w:val="superscript"/>
        </w:rPr>
        <w:t>3</w:t>
      </w:r>
      <w:r w:rsidRPr="00987D17">
        <w:rPr>
          <w:rFonts w:ascii="Arial" w:eastAsiaTheme="minorHAnsi" w:hAnsi="Arial" w:cs="Arial"/>
        </w:rPr>
        <w:t>.</w:t>
      </w:r>
    </w:p>
    <w:p w:rsidR="00BB47B6" w:rsidRPr="00987D17" w:rsidRDefault="00BB47B6" w:rsidP="00BB47B6">
      <w:pPr>
        <w:pStyle w:val="Akapitzlist"/>
        <w:autoSpaceDE w:val="0"/>
        <w:autoSpaceDN w:val="0"/>
        <w:adjustRightInd w:val="0"/>
        <w:spacing w:after="0"/>
        <w:ind w:left="284"/>
        <w:rPr>
          <w:rFonts w:ascii="Arial" w:eastAsiaTheme="minorHAnsi" w:hAnsi="Arial" w:cs="Arial"/>
        </w:rPr>
      </w:pPr>
      <w:r w:rsidRPr="00987D17">
        <w:rPr>
          <w:rFonts w:ascii="Arial" w:eastAsiaTheme="minorHAnsi" w:hAnsi="Arial" w:cs="Arial"/>
        </w:rPr>
        <w:t xml:space="preserve">Nachylenie skarp zbiornika to 1:3. Skarpy do poziomu maksymalnego piętrzenia umocnione będą </w:t>
      </w:r>
      <w:proofErr w:type="spellStart"/>
      <w:r w:rsidRPr="00987D17">
        <w:rPr>
          <w:rFonts w:ascii="Arial" w:eastAsiaTheme="minorHAnsi" w:hAnsi="Arial" w:cs="Arial"/>
        </w:rPr>
        <w:t>biomateracami</w:t>
      </w:r>
      <w:proofErr w:type="spellEnd"/>
      <w:r w:rsidRPr="00987D17">
        <w:rPr>
          <w:rFonts w:ascii="Arial" w:eastAsiaTheme="minorHAnsi" w:hAnsi="Arial" w:cs="Arial"/>
        </w:rPr>
        <w:t xml:space="preserve"> </w:t>
      </w:r>
      <w:proofErr w:type="spellStart"/>
      <w:r w:rsidRPr="00987D17">
        <w:rPr>
          <w:rFonts w:ascii="Arial" w:eastAsiaTheme="minorHAnsi" w:hAnsi="Arial" w:cs="Arial"/>
        </w:rPr>
        <w:t>gabionowymi</w:t>
      </w:r>
      <w:proofErr w:type="spellEnd"/>
      <w:r w:rsidRPr="00987D17">
        <w:rPr>
          <w:rFonts w:ascii="Arial" w:eastAsiaTheme="minorHAnsi" w:hAnsi="Arial" w:cs="Arial"/>
        </w:rPr>
        <w:t xml:space="preserve"> pokrytymi warstwą gruntu drobnoziarnistego (humusu) i obsiane mieszanką traw, a powyżej obsiane mieszanką traw. Szczelność zbiornika uzyskana będzie dzięki zastosowaniu mat bentonitowych.</w:t>
      </w:r>
    </w:p>
    <w:p w:rsidR="00BB47B6" w:rsidRPr="00987D17" w:rsidRDefault="00BB47B6" w:rsidP="00BB47B6">
      <w:pPr>
        <w:autoSpaceDE w:val="0"/>
        <w:autoSpaceDN w:val="0"/>
        <w:adjustRightInd w:val="0"/>
        <w:ind w:left="284"/>
        <w:rPr>
          <w:rFonts w:ascii="Arial" w:hAnsi="Arial" w:cs="Arial"/>
          <w:strike/>
        </w:rPr>
      </w:pPr>
      <w:r w:rsidRPr="00987D17">
        <w:rPr>
          <w:rFonts w:ascii="Arial" w:hAnsi="Arial" w:cs="Arial"/>
        </w:rPr>
        <w:t>Wody opadowe i roztopowe dopływać będą do zbiornika rowem RS. W dnie zbiornika od wlotu do wylotu będzie przebiegać koryto spływowe, którym wody opadowe będą płynąć przy opadach o niższym natężeniu. Parametry koryta spływowego: szerokość dna 3,0 m, nachylenie skarp 1:1,5, głębokość minimalna 0,5</w:t>
      </w:r>
      <w:r>
        <w:rPr>
          <w:rFonts w:ascii="Arial" w:hAnsi="Arial" w:cs="Arial"/>
        </w:rPr>
        <w:t xml:space="preserve"> </w:t>
      </w:r>
      <w:r w:rsidRPr="00987D17">
        <w:rPr>
          <w:rFonts w:ascii="Arial" w:hAnsi="Arial" w:cs="Arial"/>
        </w:rPr>
        <w:t xml:space="preserve">m. Koryto spływowe umocnione zostanie </w:t>
      </w:r>
      <w:proofErr w:type="spellStart"/>
      <w:r w:rsidRPr="00987D17">
        <w:rPr>
          <w:rFonts w:ascii="Arial" w:hAnsi="Arial" w:cs="Arial"/>
        </w:rPr>
        <w:t>biomateracami</w:t>
      </w:r>
      <w:proofErr w:type="spellEnd"/>
      <w:r w:rsidRPr="00987D17">
        <w:rPr>
          <w:rFonts w:ascii="Arial" w:hAnsi="Arial" w:cs="Arial"/>
        </w:rPr>
        <w:t xml:space="preserve"> </w:t>
      </w:r>
      <w:proofErr w:type="spellStart"/>
      <w:r w:rsidRPr="00987D17">
        <w:rPr>
          <w:rFonts w:ascii="Arial" w:hAnsi="Arial" w:cs="Arial"/>
        </w:rPr>
        <w:t>gabionowymi</w:t>
      </w:r>
      <w:proofErr w:type="spellEnd"/>
      <w:r w:rsidRPr="00987D17">
        <w:rPr>
          <w:rFonts w:ascii="Arial" w:hAnsi="Arial" w:cs="Arial"/>
        </w:rPr>
        <w:t xml:space="preserve"> (kamień naturalny w siatce wymieszany z humusem). Na wylocie ze zbiornika zostanie zabudowana budowla odpływowa w postaci wieży żelbetowej, na dnie której znajdować się będą zasuwy regulujące wysokość odpływu oraz przelew awaryjny na maksymalnej rzędnej lustra wody w zbiorniku 233,00 m n.p.m. Wody z przelewu awaryjnego będą kierowane do wnętrza budowli odpływowej i dalej wylotem do istniejącej kanalizacji deszczowej biegnącej w kierunku </w:t>
      </w:r>
      <w:r>
        <w:rPr>
          <w:rFonts w:ascii="Arial" w:hAnsi="Arial" w:cs="Arial"/>
        </w:rPr>
        <w:t>C</w:t>
      </w:r>
      <w:r w:rsidRPr="00987D17">
        <w:rPr>
          <w:rFonts w:ascii="Arial" w:hAnsi="Arial" w:cs="Arial"/>
        </w:rPr>
        <w:t xml:space="preserve">entrum </w:t>
      </w:r>
      <w:r>
        <w:rPr>
          <w:rFonts w:ascii="Arial" w:hAnsi="Arial" w:cs="Arial"/>
        </w:rPr>
        <w:t>H</w:t>
      </w:r>
      <w:r w:rsidRPr="00987D17">
        <w:rPr>
          <w:rFonts w:ascii="Arial" w:hAnsi="Arial" w:cs="Arial"/>
        </w:rPr>
        <w:t>andlowego Europa Centralna. W gr</w:t>
      </w:r>
      <w:r>
        <w:rPr>
          <w:rFonts w:ascii="Arial" w:hAnsi="Arial" w:cs="Arial"/>
        </w:rPr>
        <w:t xml:space="preserve">anicach zbiornika wykonane będzie </w:t>
      </w:r>
      <w:r w:rsidRPr="00987D17">
        <w:rPr>
          <w:rFonts w:ascii="Arial" w:hAnsi="Arial" w:cs="Arial"/>
          <w:szCs w:val="20"/>
        </w:rPr>
        <w:t xml:space="preserve">droga serwisowa i plac serwisowy. Projektowana droga połączona będzie z istniejącą </w:t>
      </w:r>
      <w:r>
        <w:rPr>
          <w:rFonts w:ascii="Arial" w:hAnsi="Arial" w:cs="Arial"/>
          <w:szCs w:val="20"/>
        </w:rPr>
        <w:t xml:space="preserve">w tym terenie </w:t>
      </w:r>
      <w:r w:rsidRPr="00987D17">
        <w:rPr>
          <w:rFonts w:ascii="Arial" w:hAnsi="Arial" w:cs="Arial"/>
        </w:rPr>
        <w:t>drogą serwisową.</w:t>
      </w:r>
    </w:p>
    <w:p w:rsidR="00BB47B6" w:rsidRPr="00987D17" w:rsidRDefault="00BB47B6" w:rsidP="00BB47B6">
      <w:pPr>
        <w:autoSpaceDE w:val="0"/>
        <w:autoSpaceDN w:val="0"/>
        <w:adjustRightInd w:val="0"/>
        <w:spacing w:after="60"/>
        <w:ind w:left="284"/>
        <w:rPr>
          <w:rFonts w:ascii="Arial" w:hAnsi="Arial" w:cs="Arial"/>
        </w:rPr>
      </w:pPr>
      <w:r w:rsidRPr="00987D17">
        <w:rPr>
          <w:rFonts w:ascii="Arial" w:hAnsi="Arial" w:cs="Arial"/>
        </w:rPr>
        <w:t>W ramach zamierzenia konieczne będzie również przełożenie kabli teletechnicznych i energetycznych (łącznie 3 sztuki). Zostaną one ułożone pod ziemią, poza czaszą zbiornika PSZCZYŃSKA.</w:t>
      </w:r>
    </w:p>
    <w:p w:rsidR="00BB47B6" w:rsidRPr="00987D17" w:rsidRDefault="00BB47B6" w:rsidP="00BB47B6">
      <w:pPr>
        <w:pStyle w:val="Akapitzlist"/>
        <w:numPr>
          <w:ilvl w:val="0"/>
          <w:numId w:val="42"/>
        </w:numPr>
        <w:autoSpaceDE w:val="0"/>
        <w:autoSpaceDN w:val="0"/>
        <w:adjustRightInd w:val="0"/>
        <w:spacing w:after="0"/>
        <w:ind w:left="284" w:hanging="284"/>
        <w:rPr>
          <w:rFonts w:ascii="Arial" w:hAnsi="Arial" w:cs="Arial"/>
          <w:b/>
        </w:rPr>
      </w:pPr>
      <w:r w:rsidRPr="00987D17">
        <w:rPr>
          <w:rFonts w:ascii="Arial" w:eastAsiaTheme="minorHAnsi" w:hAnsi="Arial" w:cs="Arial"/>
          <w:b/>
        </w:rPr>
        <w:t>Kolektor A sieci kanalizacji deszczowej grawitacyjnej:</w:t>
      </w:r>
    </w:p>
    <w:p w:rsidR="00BB47B6" w:rsidRDefault="00BB47B6" w:rsidP="00BB47B6">
      <w:pPr>
        <w:pStyle w:val="Akapitzlist"/>
        <w:widowControl w:val="0"/>
        <w:autoSpaceDE w:val="0"/>
        <w:autoSpaceDN w:val="0"/>
        <w:adjustRightInd w:val="0"/>
        <w:spacing w:after="0"/>
        <w:ind w:left="284"/>
        <w:contextualSpacing w:val="0"/>
        <w:rPr>
          <w:rFonts w:ascii="Arial" w:eastAsiaTheme="minorHAnsi" w:hAnsi="Arial" w:cs="Arial"/>
        </w:rPr>
      </w:pPr>
      <w:r w:rsidRPr="00987D17">
        <w:rPr>
          <w:rFonts w:ascii="Arial" w:eastAsiaTheme="minorHAnsi" w:hAnsi="Arial" w:cs="Arial"/>
        </w:rPr>
        <w:t xml:space="preserve">Kolektor A wykonany będzie z rur o średnicach w zakresie Ø 300 - Ø 3000. Łączna długość kolektora to ok.3,8 </w:t>
      </w:r>
      <w:proofErr w:type="spellStart"/>
      <w:r w:rsidRPr="00987D17">
        <w:rPr>
          <w:rFonts w:ascii="Arial" w:eastAsiaTheme="minorHAnsi" w:hAnsi="Arial" w:cs="Arial"/>
        </w:rPr>
        <w:t>km</w:t>
      </w:r>
      <w:proofErr w:type="spellEnd"/>
      <w:r w:rsidRPr="00987D17">
        <w:rPr>
          <w:rFonts w:ascii="Arial" w:eastAsiaTheme="minorHAnsi" w:hAnsi="Arial" w:cs="Arial"/>
        </w:rPr>
        <w:t xml:space="preserve">. Kolektor ten rozpoczyna swój bieg </w:t>
      </w:r>
      <w:r w:rsidRPr="00987D17">
        <w:rPr>
          <w:rFonts w:ascii="Arial" w:hAnsi="Arial" w:cs="Arial"/>
        </w:rPr>
        <w:t>na skrzyżowaniu działki 1639 (obręb Bojków) z ul. Warzywną i następnie poprowadzony będzie w tej działce w kierunku wschodnim, aż do skrzyżowania z ul. Św. Brata Alberta/Łanową</w:t>
      </w:r>
      <w:r>
        <w:rPr>
          <w:rFonts w:ascii="Arial" w:hAnsi="Arial" w:cs="Arial"/>
        </w:rPr>
        <w:t>,</w:t>
      </w:r>
      <w:r w:rsidRPr="00987D17">
        <w:rPr>
          <w:rFonts w:ascii="Arial" w:hAnsi="Arial" w:cs="Arial"/>
        </w:rPr>
        <w:t xml:space="preserve"> gdzie zostanie skierowany na północ. Na działce 1555 (obręb Bojków) nastąpi przekroczenie terenu kolejki wąskotorowej i kolektor skierowany zostanie na wschód. Następnie kolektor poprowadzony zostanie po północnej stronie zabudowy znajdującej się przy ulicy Łanowej, przez działki nr 1571, 397, 218, 219, 220 obręb Bojków. W działce nr 1692 obręb Bojków nastąpi włączenie do ulicy Rzepakowej, którą kolektor zostanie poprowadzony, aż do skrzyżowania z ul. </w:t>
      </w:r>
      <w:proofErr w:type="spellStart"/>
      <w:r w:rsidRPr="00987D17">
        <w:rPr>
          <w:rFonts w:ascii="Arial" w:hAnsi="Arial" w:cs="Arial"/>
        </w:rPr>
        <w:t>Bojkowską</w:t>
      </w:r>
      <w:proofErr w:type="spellEnd"/>
      <w:r w:rsidRPr="00987D17">
        <w:rPr>
          <w:rFonts w:ascii="Arial" w:hAnsi="Arial" w:cs="Arial"/>
        </w:rPr>
        <w:t xml:space="preserve">. Następnie kolektor skierowany zostanie na północ, aż do działki nr 2/3 obręb Bojków Wschód, po której poprowadzony zostanie na wschód, aż do działki 655/2. Następnie kolektor zmieni kierunek na północny, aż do działki nr 7 obręb Bojków Wschód, na której skręci w kierunku wschodnim żeby </w:t>
      </w:r>
      <w:r w:rsidRPr="00987D17">
        <w:rPr>
          <w:rFonts w:ascii="Arial" w:hAnsi="Arial" w:cs="Arial"/>
        </w:rPr>
        <w:lastRenderedPageBreak/>
        <w:t xml:space="preserve">przebiegać północną granicą działek 7, 8/1, 9/1, 10/1, 11/1, 12/1, 13/2, 14/2, 15/2, 656, 18/1, 19/2, 20/2, 21/2 obręb Bojków Wschód. Na działce 21/2 obręb Bojków Wschód nastąpi skręt w kierunku północnym i przejście metodą </w:t>
      </w:r>
      <w:proofErr w:type="spellStart"/>
      <w:r w:rsidRPr="00987D17">
        <w:rPr>
          <w:rFonts w:ascii="Arial" w:hAnsi="Arial" w:cs="Arial"/>
        </w:rPr>
        <w:t>bezwykopową</w:t>
      </w:r>
      <w:proofErr w:type="spellEnd"/>
      <w:r w:rsidRPr="00987D17">
        <w:rPr>
          <w:rFonts w:ascii="Arial" w:hAnsi="Arial" w:cs="Arial"/>
        </w:rPr>
        <w:t xml:space="preserve"> prostopadle pod Autostradą A4 i włączenie do przebudowywanego rowu RS. Na wylocie do rowu RS zabudowany zostanie osadnik wirowy 2-komorowym zintegrowany z</w:t>
      </w:r>
      <w:r>
        <w:rPr>
          <w:rFonts w:ascii="Arial" w:hAnsi="Arial" w:cs="Arial"/>
        </w:rPr>
        <w:t> </w:t>
      </w:r>
      <w:r w:rsidRPr="00987D17">
        <w:rPr>
          <w:rFonts w:ascii="Arial" w:hAnsi="Arial" w:cs="Arial"/>
        </w:rPr>
        <w:t xml:space="preserve">separatorem substancji ropopochodnych. Na wylocie kolektora A do rowu RS zamontowana zostanie </w:t>
      </w:r>
      <w:r w:rsidRPr="00987D17">
        <w:rPr>
          <w:rFonts w:ascii="Arial" w:eastAsiaTheme="minorHAnsi" w:hAnsi="Arial" w:cs="Arial"/>
        </w:rPr>
        <w:t>klapa zwrotna dociążona, o średnicy dostosowanej do średnicy rury wylotowej. Szczelne studnie z włazami zlokalizowane będą poza korytem rowu melioracyjnego, z którym kolektor A koliduje na działkach nr 209 i 1571 obręb Bojków. Po ułożeniu kanalizacji rów melioracyjny zostanie odtworzony do pierwotnych parametrów.</w:t>
      </w:r>
    </w:p>
    <w:p w:rsidR="00BB47B6" w:rsidRDefault="00BB47B6" w:rsidP="00BB47B6">
      <w:pPr>
        <w:pStyle w:val="Akapitzlist"/>
        <w:widowControl w:val="0"/>
        <w:autoSpaceDE w:val="0"/>
        <w:autoSpaceDN w:val="0"/>
        <w:adjustRightInd w:val="0"/>
        <w:spacing w:after="0"/>
        <w:ind w:left="284"/>
        <w:contextualSpacing w:val="0"/>
        <w:rPr>
          <w:rFonts w:ascii="Arial" w:eastAsiaTheme="minorHAnsi" w:hAnsi="Arial" w:cs="Arial"/>
        </w:rPr>
      </w:pPr>
      <w:r w:rsidRPr="00987D17">
        <w:rPr>
          <w:rFonts w:ascii="Arial" w:eastAsiaTheme="minorHAnsi" w:hAnsi="Arial" w:cs="Arial"/>
        </w:rPr>
        <w:t>Zastosowane zostaną włazy kanalizacyjne, które nie wymagają dodatkowych zabezpieczeń przed wpadaniem do nich małych zwierząt – ich otwory wentylacyjne będą na tyle małe, że nie istnieje takie ryzyko.</w:t>
      </w:r>
    </w:p>
    <w:p w:rsidR="00BB47B6" w:rsidRPr="00987D17" w:rsidRDefault="00BB47B6" w:rsidP="00BB47B6">
      <w:pPr>
        <w:pStyle w:val="Akapitzlist"/>
        <w:widowControl w:val="0"/>
        <w:autoSpaceDE w:val="0"/>
        <w:autoSpaceDN w:val="0"/>
        <w:adjustRightInd w:val="0"/>
        <w:spacing w:after="120"/>
        <w:ind w:left="284"/>
        <w:contextualSpacing w:val="0"/>
        <w:rPr>
          <w:rFonts w:ascii="Arial" w:eastAsiaTheme="minorHAnsi" w:hAnsi="Arial" w:cs="Arial"/>
        </w:rPr>
      </w:pPr>
      <w:r w:rsidRPr="009B7F16">
        <w:rPr>
          <w:rFonts w:ascii="Arial" w:eastAsiaTheme="minorHAnsi" w:hAnsi="Arial" w:cs="Arial"/>
        </w:rPr>
        <w:t xml:space="preserve">Kanały </w:t>
      </w:r>
      <w:r>
        <w:rPr>
          <w:rFonts w:ascii="Arial" w:eastAsiaTheme="minorHAnsi" w:hAnsi="Arial" w:cs="Arial"/>
        </w:rPr>
        <w:t xml:space="preserve">wykonane będą </w:t>
      </w:r>
      <w:r w:rsidRPr="009B7F16">
        <w:rPr>
          <w:rFonts w:ascii="Arial" w:eastAsiaTheme="minorHAnsi" w:hAnsi="Arial" w:cs="Arial"/>
        </w:rPr>
        <w:t>z rur tworzywowych łączonych na uszczelkę</w:t>
      </w:r>
      <w:r>
        <w:rPr>
          <w:rFonts w:ascii="Arial" w:eastAsiaTheme="minorHAnsi" w:hAnsi="Arial" w:cs="Arial"/>
        </w:rPr>
        <w:t xml:space="preserve"> lub spawanych</w:t>
      </w:r>
      <w:r w:rsidRPr="009B7F16">
        <w:rPr>
          <w:rFonts w:ascii="Arial" w:eastAsiaTheme="minorHAnsi" w:hAnsi="Arial" w:cs="Arial"/>
        </w:rPr>
        <w:t xml:space="preserve"> </w:t>
      </w:r>
      <w:proofErr w:type="spellStart"/>
      <w:r w:rsidRPr="009B7F16">
        <w:rPr>
          <w:rFonts w:ascii="Arial" w:eastAsiaTheme="minorHAnsi" w:hAnsi="Arial" w:cs="Arial"/>
        </w:rPr>
        <w:t>ekstruzyjnie</w:t>
      </w:r>
      <w:proofErr w:type="spellEnd"/>
      <w:r w:rsidRPr="009B7F16">
        <w:rPr>
          <w:rFonts w:ascii="Arial" w:eastAsiaTheme="minorHAnsi" w:hAnsi="Arial" w:cs="Arial"/>
        </w:rPr>
        <w:t xml:space="preserve"> </w:t>
      </w:r>
      <w:r>
        <w:rPr>
          <w:rFonts w:ascii="Arial" w:eastAsiaTheme="minorHAnsi" w:hAnsi="Arial" w:cs="Arial"/>
        </w:rPr>
        <w:t xml:space="preserve">i gwarantować będą </w:t>
      </w:r>
      <w:r w:rsidRPr="009B7F16">
        <w:rPr>
          <w:rFonts w:ascii="Arial" w:eastAsiaTheme="minorHAnsi" w:hAnsi="Arial" w:cs="Arial"/>
        </w:rPr>
        <w:t>wysoką szczelność na estryfikację wód</w:t>
      </w:r>
      <w:r>
        <w:rPr>
          <w:rFonts w:ascii="Arial" w:eastAsiaTheme="minorHAnsi" w:hAnsi="Arial" w:cs="Arial"/>
        </w:rPr>
        <w:t xml:space="preserve"> </w:t>
      </w:r>
      <w:r w:rsidRPr="009B7F16">
        <w:rPr>
          <w:rFonts w:ascii="Arial" w:eastAsiaTheme="minorHAnsi" w:hAnsi="Arial" w:cs="Arial"/>
        </w:rPr>
        <w:t>opadowych do gruntu i infiltrację wód gruntowych do kanalizacji.</w:t>
      </w:r>
      <w:r>
        <w:rPr>
          <w:rFonts w:ascii="Arial" w:eastAsiaTheme="minorHAnsi" w:hAnsi="Arial" w:cs="Arial"/>
        </w:rPr>
        <w:t xml:space="preserve"> Takie same rozwiązania w zakresie włazów i kanałów przewiduje się dla kolektora B.</w:t>
      </w:r>
    </w:p>
    <w:p w:rsidR="00BB47B6" w:rsidRPr="00987D17" w:rsidRDefault="00BB47B6" w:rsidP="00BB47B6">
      <w:pPr>
        <w:pStyle w:val="Akapitzlist"/>
        <w:numPr>
          <w:ilvl w:val="0"/>
          <w:numId w:val="42"/>
        </w:numPr>
        <w:autoSpaceDE w:val="0"/>
        <w:autoSpaceDN w:val="0"/>
        <w:adjustRightInd w:val="0"/>
        <w:spacing w:after="0"/>
        <w:ind w:left="284" w:hanging="284"/>
        <w:rPr>
          <w:rFonts w:ascii="Arial" w:hAnsi="Arial" w:cs="Arial"/>
          <w:b/>
        </w:rPr>
      </w:pPr>
      <w:r w:rsidRPr="00987D17">
        <w:rPr>
          <w:rFonts w:ascii="Arial" w:eastAsiaTheme="minorHAnsi" w:hAnsi="Arial" w:cs="Arial"/>
          <w:b/>
        </w:rPr>
        <w:t>Kolektor B sieci kanalizacji deszczowej grawitacyjnej:</w:t>
      </w:r>
    </w:p>
    <w:p w:rsidR="00BB47B6" w:rsidRPr="00987D17" w:rsidRDefault="00BB47B6" w:rsidP="00BB47B6">
      <w:pPr>
        <w:pStyle w:val="Akapitzlist"/>
        <w:spacing w:after="120"/>
        <w:ind w:left="284"/>
        <w:contextualSpacing w:val="0"/>
        <w:rPr>
          <w:rFonts w:ascii="Arial" w:hAnsi="Arial" w:cs="Arial"/>
        </w:rPr>
      </w:pPr>
      <w:r w:rsidRPr="00987D17">
        <w:rPr>
          <w:rFonts w:ascii="Arial" w:eastAsiaTheme="minorHAnsi" w:hAnsi="Arial" w:cs="Arial"/>
        </w:rPr>
        <w:t>Kolektor B</w:t>
      </w:r>
      <w:r w:rsidRPr="00987D17">
        <w:rPr>
          <w:rFonts w:ascii="Arial" w:hAnsi="Arial" w:cs="Arial"/>
        </w:rPr>
        <w:t xml:space="preserve"> wykonany będzie z rur o średnicach w zakresie Ø 300 - Ø 1500. Łączna długość kolektora to ok.1,8 </w:t>
      </w:r>
      <w:proofErr w:type="spellStart"/>
      <w:r w:rsidRPr="00987D17">
        <w:rPr>
          <w:rFonts w:ascii="Arial" w:hAnsi="Arial" w:cs="Arial"/>
        </w:rPr>
        <w:t>km</w:t>
      </w:r>
      <w:proofErr w:type="spellEnd"/>
      <w:r w:rsidRPr="00987D17">
        <w:rPr>
          <w:rFonts w:ascii="Arial" w:hAnsi="Arial" w:cs="Arial"/>
        </w:rPr>
        <w:t xml:space="preserve">. Kolektor rozpoczyna swój bieg od włączenia do istniejącej kanalizacji deszczowej na wyspie ronda </w:t>
      </w:r>
      <w:proofErr w:type="spellStart"/>
      <w:r w:rsidRPr="00987D17">
        <w:rPr>
          <w:rFonts w:ascii="Arial" w:hAnsi="Arial" w:cs="Arial"/>
        </w:rPr>
        <w:t>Bojkowskiego</w:t>
      </w:r>
      <w:proofErr w:type="spellEnd"/>
      <w:r w:rsidRPr="00987D17">
        <w:rPr>
          <w:rFonts w:ascii="Arial" w:hAnsi="Arial" w:cs="Arial"/>
        </w:rPr>
        <w:t xml:space="preserve">, następnie działkami 205, 206 i 55 obręb </w:t>
      </w:r>
      <w:proofErr w:type="spellStart"/>
      <w:r w:rsidRPr="00987D17">
        <w:rPr>
          <w:rFonts w:ascii="Arial" w:hAnsi="Arial" w:cs="Arial"/>
        </w:rPr>
        <w:t>Bojkowskie</w:t>
      </w:r>
      <w:proofErr w:type="spellEnd"/>
      <w:r w:rsidRPr="00987D17">
        <w:rPr>
          <w:rFonts w:ascii="Arial" w:hAnsi="Arial" w:cs="Arial"/>
        </w:rPr>
        <w:t xml:space="preserve"> Pola biegł będzie w kierunku zbiornika „LOTNISKO”. Od zbiornika, będzie przebiegał w </w:t>
      </w:r>
      <w:r>
        <w:rPr>
          <w:rFonts w:ascii="Arial" w:hAnsi="Arial" w:cs="Arial"/>
        </w:rPr>
        <w:t xml:space="preserve">pasach drogowych w </w:t>
      </w:r>
      <w:r w:rsidRPr="00987D17">
        <w:rPr>
          <w:rFonts w:ascii="Arial" w:hAnsi="Arial" w:cs="Arial"/>
        </w:rPr>
        <w:t xml:space="preserve">kierunku południowym, aż do działki nr 211 obręb </w:t>
      </w:r>
      <w:proofErr w:type="spellStart"/>
      <w:r w:rsidRPr="00987D17">
        <w:rPr>
          <w:rFonts w:ascii="Arial" w:hAnsi="Arial" w:cs="Arial"/>
        </w:rPr>
        <w:t>Bojkowskie</w:t>
      </w:r>
      <w:proofErr w:type="spellEnd"/>
      <w:r w:rsidRPr="00987D17">
        <w:rPr>
          <w:rFonts w:ascii="Arial" w:hAnsi="Arial" w:cs="Arial"/>
        </w:rPr>
        <w:t xml:space="preserve"> Pola. Następnie poprowadzony będzie po tej działce</w:t>
      </w:r>
      <w:r>
        <w:rPr>
          <w:rFonts w:ascii="Arial" w:hAnsi="Arial" w:cs="Arial"/>
        </w:rPr>
        <w:t xml:space="preserve"> (droga)</w:t>
      </w:r>
      <w:r w:rsidRPr="00987D17">
        <w:rPr>
          <w:rFonts w:ascii="Arial" w:hAnsi="Arial" w:cs="Arial"/>
        </w:rPr>
        <w:t xml:space="preserve"> w kierunku zachodnim na odcinku o długości ok 580</w:t>
      </w:r>
      <w:r>
        <w:rPr>
          <w:rFonts w:ascii="Arial" w:hAnsi="Arial" w:cs="Arial"/>
        </w:rPr>
        <w:t xml:space="preserve"> </w:t>
      </w:r>
      <w:r w:rsidRPr="00987D17">
        <w:rPr>
          <w:rFonts w:ascii="Arial" w:hAnsi="Arial" w:cs="Arial"/>
        </w:rPr>
        <w:t xml:space="preserve">m. Koniec kolektora B będzie na działce nr 211 obręb </w:t>
      </w:r>
      <w:proofErr w:type="spellStart"/>
      <w:r w:rsidRPr="00987D17">
        <w:rPr>
          <w:rFonts w:ascii="Arial" w:hAnsi="Arial" w:cs="Arial"/>
        </w:rPr>
        <w:t>Bojkowskie</w:t>
      </w:r>
      <w:proofErr w:type="spellEnd"/>
      <w:r w:rsidRPr="00987D17">
        <w:rPr>
          <w:rFonts w:ascii="Arial" w:hAnsi="Arial" w:cs="Arial"/>
        </w:rPr>
        <w:t xml:space="preserve"> Pola w rejonie budynku znajdującego się na działce nr 85 obręb </w:t>
      </w:r>
      <w:proofErr w:type="spellStart"/>
      <w:r w:rsidRPr="00987D17">
        <w:rPr>
          <w:rFonts w:ascii="Arial" w:hAnsi="Arial" w:cs="Arial"/>
        </w:rPr>
        <w:t>Bojkowskie</w:t>
      </w:r>
      <w:proofErr w:type="spellEnd"/>
      <w:r w:rsidRPr="00987D17">
        <w:rPr>
          <w:rFonts w:ascii="Arial" w:hAnsi="Arial" w:cs="Arial"/>
        </w:rPr>
        <w:t xml:space="preserve"> Pola. Przed wylotem do zbiornika „LOTNISKO” zabudowany zostanie osadnik wirowy 2-komorowym zintegrowany z separatorem substancji ropopochodnych. Na wylocie kolektora B zbiornika zamontowana zostanie </w:t>
      </w:r>
      <w:r w:rsidRPr="00987D17">
        <w:rPr>
          <w:rFonts w:ascii="Arial" w:eastAsiaTheme="minorHAnsi" w:hAnsi="Arial" w:cs="Arial"/>
        </w:rPr>
        <w:t>klapa zwrotna dociążona, o średnicy dostosowanej do średnicy rury wylotowej.</w:t>
      </w:r>
    </w:p>
    <w:p w:rsidR="00BB47B6" w:rsidRPr="00987D17" w:rsidRDefault="00BB47B6" w:rsidP="00BB47B6">
      <w:pPr>
        <w:pStyle w:val="Akapitzlist"/>
        <w:numPr>
          <w:ilvl w:val="0"/>
          <w:numId w:val="42"/>
        </w:numPr>
        <w:autoSpaceDE w:val="0"/>
        <w:autoSpaceDN w:val="0"/>
        <w:adjustRightInd w:val="0"/>
        <w:spacing w:after="120"/>
        <w:ind w:left="284" w:hanging="284"/>
        <w:contextualSpacing w:val="0"/>
        <w:rPr>
          <w:rFonts w:ascii="Arial" w:hAnsi="Arial" w:cs="Arial"/>
          <w:b/>
        </w:rPr>
      </w:pPr>
      <w:r w:rsidRPr="00987D17">
        <w:rPr>
          <w:rFonts w:ascii="Arial" w:hAnsi="Arial" w:cs="Arial"/>
          <w:b/>
        </w:rPr>
        <w:t>Rów RS:</w:t>
      </w:r>
    </w:p>
    <w:p w:rsidR="00BB47B6" w:rsidRPr="00987D17" w:rsidRDefault="00BB47B6" w:rsidP="00BB47B6">
      <w:pPr>
        <w:pStyle w:val="Akapitzlist"/>
        <w:spacing w:after="0"/>
        <w:ind w:left="284"/>
        <w:contextualSpacing w:val="0"/>
        <w:rPr>
          <w:rFonts w:ascii="Arial" w:hAnsi="Arial" w:cs="Arial"/>
        </w:rPr>
      </w:pPr>
      <w:r w:rsidRPr="00987D17">
        <w:rPr>
          <w:rFonts w:ascii="Arial" w:hAnsi="Arial" w:cs="Arial"/>
        </w:rPr>
        <w:t xml:space="preserve">Rów RS będzie przebudowany na odcinku od </w:t>
      </w:r>
      <w:r w:rsidRPr="00987D17">
        <w:rPr>
          <w:rFonts w:ascii="Arial" w:eastAsiaTheme="minorHAnsi" w:hAnsi="Arial" w:cs="Arial"/>
        </w:rPr>
        <w:t xml:space="preserve">przepustu pod torami przy ul. </w:t>
      </w:r>
      <w:proofErr w:type="spellStart"/>
      <w:r w:rsidRPr="00987D17">
        <w:rPr>
          <w:rFonts w:ascii="Arial" w:eastAsiaTheme="minorHAnsi" w:hAnsi="Arial" w:cs="Arial"/>
        </w:rPr>
        <w:t>Bojkowskiej</w:t>
      </w:r>
      <w:proofErr w:type="spellEnd"/>
      <w:r w:rsidRPr="00987D17">
        <w:rPr>
          <w:rFonts w:ascii="Arial" w:eastAsiaTheme="minorHAnsi" w:hAnsi="Arial" w:cs="Arial"/>
        </w:rPr>
        <w:t xml:space="preserve"> do przepustów pod autostradą A4 oraz odbudowany na odcinku od przepustów do </w:t>
      </w:r>
      <w:r w:rsidRPr="00314270">
        <w:rPr>
          <w:rFonts w:ascii="Arial" w:hAnsi="Arial" w:cs="Arial"/>
        </w:rPr>
        <w:t xml:space="preserve">zbiornika retencyjnego „PSZCZYŃSKA”. Prace prowadzone będą na długości ok. 1,5 </w:t>
      </w:r>
      <w:proofErr w:type="spellStart"/>
      <w:r w:rsidRPr="00314270">
        <w:rPr>
          <w:rFonts w:ascii="Arial" w:hAnsi="Arial" w:cs="Arial"/>
        </w:rPr>
        <w:t>km</w:t>
      </w:r>
      <w:proofErr w:type="spellEnd"/>
      <w:r w:rsidRPr="00314270">
        <w:rPr>
          <w:rFonts w:ascii="Arial" w:hAnsi="Arial" w:cs="Arial"/>
        </w:rPr>
        <w:t>.</w:t>
      </w:r>
    </w:p>
    <w:p w:rsidR="00BB47B6" w:rsidRPr="00314270" w:rsidRDefault="00BB47B6" w:rsidP="00BB47B6">
      <w:pPr>
        <w:pStyle w:val="Akapitzlist"/>
        <w:spacing w:after="0"/>
        <w:ind w:left="284"/>
        <w:contextualSpacing w:val="0"/>
        <w:rPr>
          <w:rFonts w:ascii="Arial" w:hAnsi="Arial" w:cs="Arial"/>
        </w:rPr>
      </w:pPr>
      <w:r w:rsidRPr="00987D17">
        <w:rPr>
          <w:rFonts w:ascii="Arial" w:hAnsi="Arial" w:cs="Arial"/>
        </w:rPr>
        <w:t>Nachylenie skarp rowu to</w:t>
      </w:r>
      <w:r>
        <w:rPr>
          <w:rFonts w:ascii="Arial" w:hAnsi="Arial" w:cs="Arial"/>
        </w:rPr>
        <w:t xml:space="preserve"> </w:t>
      </w:r>
      <w:r w:rsidRPr="00314270">
        <w:rPr>
          <w:rFonts w:ascii="Arial" w:hAnsi="Arial" w:cs="Arial"/>
        </w:rPr>
        <w:t xml:space="preserve">1:2,5. Rów </w:t>
      </w:r>
      <w:r w:rsidRPr="00987D17">
        <w:rPr>
          <w:rFonts w:ascii="Arial" w:hAnsi="Arial" w:cs="Arial"/>
        </w:rPr>
        <w:t xml:space="preserve">na całej długości umocniony zostanie za pomocą </w:t>
      </w:r>
      <w:proofErr w:type="spellStart"/>
      <w:r w:rsidRPr="00987D17">
        <w:rPr>
          <w:rFonts w:ascii="Arial" w:hAnsi="Arial" w:cs="Arial"/>
        </w:rPr>
        <w:t>biomateracy</w:t>
      </w:r>
      <w:proofErr w:type="spellEnd"/>
      <w:r w:rsidRPr="00987D17">
        <w:rPr>
          <w:rFonts w:ascii="Arial" w:hAnsi="Arial" w:cs="Arial"/>
        </w:rPr>
        <w:t xml:space="preserve"> </w:t>
      </w:r>
      <w:proofErr w:type="spellStart"/>
      <w:r w:rsidRPr="00987D17">
        <w:rPr>
          <w:rFonts w:ascii="Arial" w:hAnsi="Arial" w:cs="Arial"/>
        </w:rPr>
        <w:t>gabionowych</w:t>
      </w:r>
      <w:proofErr w:type="spellEnd"/>
      <w:r w:rsidRPr="00987D17">
        <w:rPr>
          <w:rFonts w:ascii="Arial" w:hAnsi="Arial" w:cs="Arial"/>
        </w:rPr>
        <w:t xml:space="preserve"> (na skarpach materace </w:t>
      </w:r>
      <w:proofErr w:type="spellStart"/>
      <w:r w:rsidRPr="00987D17">
        <w:rPr>
          <w:rFonts w:ascii="Arial" w:hAnsi="Arial" w:cs="Arial"/>
        </w:rPr>
        <w:t>gabionowe</w:t>
      </w:r>
      <w:proofErr w:type="spellEnd"/>
      <w:r w:rsidRPr="00987D17">
        <w:rPr>
          <w:rFonts w:ascii="Arial" w:hAnsi="Arial" w:cs="Arial"/>
        </w:rPr>
        <w:t xml:space="preserve"> wypełnione kamieniem zmieszanym z humusem i przykryte specjalną biomasą, na której zasadzona zostanie roślinność, a na dnie zwykłe materace </w:t>
      </w:r>
      <w:proofErr w:type="spellStart"/>
      <w:r w:rsidRPr="00987D17">
        <w:rPr>
          <w:rFonts w:ascii="Arial" w:hAnsi="Arial" w:cs="Arial"/>
        </w:rPr>
        <w:t>gabionowe</w:t>
      </w:r>
      <w:proofErr w:type="spellEnd"/>
      <w:r w:rsidRPr="00987D17">
        <w:rPr>
          <w:rFonts w:ascii="Arial" w:hAnsi="Arial" w:cs="Arial"/>
        </w:rPr>
        <w:t xml:space="preserve">, z uwagi na ryzyko rozmycia gleby). Połączenie </w:t>
      </w:r>
      <w:r w:rsidRPr="00314270">
        <w:rPr>
          <w:rFonts w:ascii="Arial" w:hAnsi="Arial" w:cs="Arial"/>
        </w:rPr>
        <w:t>rowu RS z istniejącym przepustem zrealizowane będzie poprzez wyprofilowanie skarpy od rzędnej projektowanego dna rowu RS do rzędnej wlotu do istniejącego przepustu. Dopuszcza się wykonanie skarp</w:t>
      </w:r>
      <w:r>
        <w:rPr>
          <w:rFonts w:ascii="Arial" w:hAnsi="Arial" w:cs="Arial"/>
        </w:rPr>
        <w:t xml:space="preserve"> rowu</w:t>
      </w:r>
      <w:r w:rsidRPr="00314270">
        <w:rPr>
          <w:rFonts w:ascii="Arial" w:hAnsi="Arial" w:cs="Arial"/>
        </w:rPr>
        <w:t xml:space="preserve"> o nachyleniu 1:1,5, jednak wówczas wykonane będą brody (miejsca wychodzenia zwierząt o nachyleniu skarp 1:3). Zgodnie z decyzją o środowiskowych uwarunkowaniach </w:t>
      </w:r>
      <w:r>
        <w:rPr>
          <w:rFonts w:ascii="Arial" w:hAnsi="Arial" w:cs="Arial"/>
        </w:rPr>
        <w:t xml:space="preserve">ich </w:t>
      </w:r>
      <w:r w:rsidRPr="00314270">
        <w:rPr>
          <w:rFonts w:ascii="Arial" w:hAnsi="Arial" w:cs="Arial"/>
        </w:rPr>
        <w:t>parametry i lokalizację określi ekspert z nadzoru przyrodniczego (herpetolog).</w:t>
      </w:r>
    </w:p>
    <w:p w:rsidR="00BB47B6" w:rsidRDefault="00BB47B6" w:rsidP="00BB47B6">
      <w:pPr>
        <w:pStyle w:val="Akapitzlist"/>
        <w:spacing w:after="120"/>
        <w:ind w:left="284"/>
        <w:contextualSpacing w:val="0"/>
        <w:rPr>
          <w:rFonts w:ascii="Arial" w:hAnsi="Arial" w:cs="Arial"/>
        </w:rPr>
      </w:pPr>
      <w:r w:rsidRPr="00987D17">
        <w:rPr>
          <w:rFonts w:ascii="Arial" w:hAnsi="Arial" w:cs="Arial"/>
        </w:rPr>
        <w:t>Po zrealizowaniu inwestycji rów RS odprowadzał będzie wody opadowe i roztopowe do zbiornika retencyjnego „PSZCZYŃSKA”.</w:t>
      </w:r>
    </w:p>
    <w:p w:rsidR="002D437F" w:rsidRPr="00BB47B6" w:rsidRDefault="00BB47B6" w:rsidP="00BB47B6">
      <w:pPr>
        <w:pStyle w:val="Akapitzlist"/>
        <w:numPr>
          <w:ilvl w:val="0"/>
          <w:numId w:val="42"/>
        </w:numPr>
        <w:autoSpaceDE w:val="0"/>
        <w:autoSpaceDN w:val="0"/>
        <w:adjustRightInd w:val="0"/>
        <w:spacing w:after="360"/>
        <w:ind w:left="284" w:hanging="284"/>
        <w:contextualSpacing w:val="0"/>
        <w:rPr>
          <w:rFonts w:ascii="Arial" w:hAnsi="Arial" w:cs="Arial"/>
          <w:sz w:val="18"/>
          <w:szCs w:val="18"/>
        </w:rPr>
      </w:pPr>
      <w:r w:rsidRPr="00B678CD">
        <w:rPr>
          <w:rFonts w:ascii="Arial" w:eastAsiaTheme="minorHAnsi" w:hAnsi="Arial" w:cs="Arial"/>
          <w:color w:val="222222"/>
        </w:rPr>
        <w:lastRenderedPageBreak/>
        <w:t xml:space="preserve">W ramach zamierzenia </w:t>
      </w:r>
      <w:r>
        <w:rPr>
          <w:rFonts w:ascii="Arial" w:eastAsiaTheme="minorHAnsi" w:hAnsi="Arial" w:cs="Arial"/>
          <w:color w:val="222222"/>
        </w:rPr>
        <w:t xml:space="preserve">wykonane będą </w:t>
      </w:r>
      <w:r w:rsidRPr="00B678CD">
        <w:rPr>
          <w:rFonts w:ascii="Arial" w:eastAsiaTheme="minorHAnsi" w:hAnsi="Arial" w:cs="Arial"/>
          <w:color w:val="222222"/>
        </w:rPr>
        <w:t>nasadzenia w stosunku 1:1 za każde wycięte drzewo oraz m</w:t>
      </w:r>
      <w:r w:rsidRPr="00B678CD">
        <w:rPr>
          <w:rFonts w:ascii="Arial" w:eastAsiaTheme="minorHAnsi" w:hAnsi="Arial" w:cs="Arial"/>
          <w:color w:val="222222"/>
          <w:vertAlign w:val="superscript"/>
        </w:rPr>
        <w:t>2</w:t>
      </w:r>
      <w:r w:rsidRPr="00B678CD">
        <w:rPr>
          <w:rFonts w:ascii="Arial" w:eastAsiaTheme="minorHAnsi" w:hAnsi="Arial" w:cs="Arial"/>
          <w:color w:val="222222"/>
        </w:rPr>
        <w:t xml:space="preserve"> krzewu, które wymagają zezwolenia na wycinkę. Do wykonania nasadzeń wykorzystane będą rodzime gatunki drzew (w szczególności brzoza brodawkowata, topola osika, jesion wyniosły, dąb</w:t>
      </w:r>
      <w:r>
        <w:rPr>
          <w:rFonts w:ascii="Arial" w:eastAsiaTheme="minorHAnsi" w:hAnsi="Arial" w:cs="Arial"/>
          <w:color w:val="222222"/>
        </w:rPr>
        <w:t xml:space="preserve"> bezszypułkowy). Zadrzewienia i </w:t>
      </w:r>
      <w:r w:rsidRPr="00B678CD">
        <w:rPr>
          <w:rFonts w:ascii="Arial" w:eastAsiaTheme="minorHAnsi" w:hAnsi="Arial" w:cs="Arial"/>
          <w:color w:val="222222"/>
        </w:rPr>
        <w:t xml:space="preserve">zakrzewienia wprowadzane </w:t>
      </w:r>
      <w:r>
        <w:rPr>
          <w:rFonts w:ascii="Arial" w:eastAsiaTheme="minorHAnsi" w:hAnsi="Arial" w:cs="Arial"/>
          <w:color w:val="222222"/>
        </w:rPr>
        <w:t>będą</w:t>
      </w:r>
      <w:r w:rsidRPr="00B678CD">
        <w:rPr>
          <w:rFonts w:ascii="Arial" w:eastAsiaTheme="minorHAnsi" w:hAnsi="Arial" w:cs="Arial"/>
          <w:color w:val="222222"/>
        </w:rPr>
        <w:t xml:space="preserve"> w rejonie zbiorników </w:t>
      </w:r>
      <w:r>
        <w:rPr>
          <w:rFonts w:ascii="Arial" w:eastAsiaTheme="minorHAnsi" w:hAnsi="Arial" w:cs="Arial"/>
          <w:color w:val="222222"/>
        </w:rPr>
        <w:t>„</w:t>
      </w:r>
      <w:r w:rsidRPr="00B678CD">
        <w:rPr>
          <w:rFonts w:ascii="Arial" w:eastAsiaTheme="minorHAnsi" w:hAnsi="Arial" w:cs="Arial"/>
          <w:color w:val="222222"/>
        </w:rPr>
        <w:t>LOTNISKO</w:t>
      </w:r>
      <w:r>
        <w:rPr>
          <w:rFonts w:ascii="Arial" w:eastAsiaTheme="minorHAnsi" w:hAnsi="Arial" w:cs="Arial"/>
          <w:color w:val="222222"/>
        </w:rPr>
        <w:t>”</w:t>
      </w:r>
      <w:r w:rsidRPr="00B678CD">
        <w:rPr>
          <w:rFonts w:ascii="Arial" w:eastAsiaTheme="minorHAnsi" w:hAnsi="Arial" w:cs="Arial"/>
          <w:color w:val="222222"/>
        </w:rPr>
        <w:t xml:space="preserve"> i </w:t>
      </w:r>
      <w:r>
        <w:rPr>
          <w:rFonts w:ascii="Arial" w:eastAsiaTheme="minorHAnsi" w:hAnsi="Arial" w:cs="Arial"/>
          <w:color w:val="222222"/>
        </w:rPr>
        <w:t>„</w:t>
      </w:r>
      <w:r w:rsidRPr="00B678CD">
        <w:rPr>
          <w:rFonts w:ascii="Arial" w:eastAsiaTheme="minorHAnsi" w:hAnsi="Arial" w:cs="Arial"/>
          <w:color w:val="222222"/>
        </w:rPr>
        <w:t>PSZCZYŃSKA</w:t>
      </w:r>
      <w:r>
        <w:rPr>
          <w:rFonts w:ascii="Arial" w:eastAsiaTheme="minorHAnsi" w:hAnsi="Arial" w:cs="Arial"/>
          <w:color w:val="222222"/>
        </w:rPr>
        <w:t>”</w:t>
      </w:r>
      <w:r w:rsidRPr="00B678CD">
        <w:rPr>
          <w:rFonts w:ascii="Arial" w:eastAsiaTheme="minorHAnsi" w:hAnsi="Arial" w:cs="Arial"/>
          <w:color w:val="222222"/>
        </w:rPr>
        <w:t>.</w:t>
      </w:r>
    </w:p>
    <w:p w:rsidR="00BB47B6" w:rsidRPr="00BB47B6" w:rsidRDefault="00BB47B6" w:rsidP="00BB47B6">
      <w:pPr>
        <w:pStyle w:val="Akapitzlist"/>
        <w:spacing w:before="600"/>
        <w:ind w:left="0"/>
        <w:rPr>
          <w:rFonts w:ascii="Arial" w:hAnsi="Arial" w:cs="Arial"/>
        </w:rPr>
      </w:pPr>
      <w:r w:rsidRPr="00BB47B6">
        <w:rPr>
          <w:rFonts w:ascii="Arial" w:hAnsi="Arial" w:cs="Arial"/>
        </w:rPr>
        <w:t>Regionalny Dyrektor Ochrony Środowiska w Katowicach</w:t>
      </w:r>
    </w:p>
    <w:p w:rsidR="00BB47B6" w:rsidRPr="00BB47B6" w:rsidRDefault="00BB47B6" w:rsidP="00BB47B6">
      <w:pPr>
        <w:pStyle w:val="Akapitzlist"/>
        <w:spacing w:before="600"/>
        <w:ind w:left="0"/>
        <w:rPr>
          <w:rFonts w:ascii="Arial" w:hAnsi="Arial" w:cs="Arial"/>
        </w:rPr>
      </w:pPr>
      <w:r w:rsidRPr="00BB47B6">
        <w:rPr>
          <w:rFonts w:ascii="Arial" w:hAnsi="Arial" w:cs="Arial"/>
        </w:rPr>
        <w:t xml:space="preserve">dr Mirosława </w:t>
      </w:r>
      <w:proofErr w:type="spellStart"/>
      <w:r w:rsidRPr="00BB47B6">
        <w:rPr>
          <w:rFonts w:ascii="Arial" w:hAnsi="Arial" w:cs="Arial"/>
        </w:rPr>
        <w:t>Mierczyk-Sawicka</w:t>
      </w:r>
      <w:proofErr w:type="spellEnd"/>
    </w:p>
    <w:p w:rsidR="00BB47B6" w:rsidRPr="00BB47B6" w:rsidRDefault="00BB47B6" w:rsidP="00BB47B6">
      <w:pPr>
        <w:pStyle w:val="Akapitzlist"/>
        <w:spacing w:before="600"/>
        <w:ind w:left="0"/>
        <w:rPr>
          <w:rFonts w:ascii="Arial" w:hAnsi="Arial" w:cs="Arial"/>
        </w:rPr>
      </w:pPr>
      <w:r w:rsidRPr="00BB47B6">
        <w:rPr>
          <w:rFonts w:ascii="Arial" w:hAnsi="Arial" w:cs="Arial"/>
        </w:rPr>
        <w:t>/podpisano elektronicznie/</w:t>
      </w:r>
    </w:p>
    <w:sectPr w:rsidR="00BB47B6" w:rsidRPr="00BB47B6" w:rsidSect="00E762CF">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6B3" w:rsidRDefault="002F36B3" w:rsidP="00D74198">
      <w:r>
        <w:separator/>
      </w:r>
    </w:p>
  </w:endnote>
  <w:endnote w:type="continuationSeparator" w:id="0">
    <w:p w:rsidR="002F36B3" w:rsidRDefault="002F36B3" w:rsidP="00D741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Goudy Old Style CE ATT">
    <w:altName w:val="Book Antiqua"/>
    <w:panose1 w:val="00000000000000000000"/>
    <w:charset w:val="EE"/>
    <w:family w:val="roman"/>
    <w:notTrueType/>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MinionPro-Regular">
    <w:altName w:val="MS Gothic"/>
    <w:panose1 w:val="00000000000000000000"/>
    <w:charset w:val="80"/>
    <w:family w:val="roman"/>
    <w:notTrueType/>
    <w:pitch w:val="default"/>
    <w:sig w:usb0="00000005" w:usb1="08070000" w:usb2="00000010" w:usb3="00000000" w:csb0="00020002" w:csb1="00000000"/>
  </w:font>
  <w:font w:name="ArialNarrow">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DD" w:rsidRPr="00C243B2" w:rsidRDefault="002A7916">
    <w:pPr>
      <w:pStyle w:val="Stopka"/>
      <w:jc w:val="center"/>
      <w:rPr>
        <w:rFonts w:ascii="Arial" w:hAnsi="Arial" w:cs="Arial"/>
        <w:sz w:val="20"/>
        <w:szCs w:val="20"/>
      </w:rPr>
    </w:pPr>
    <w:r w:rsidRPr="00C243B2">
      <w:rPr>
        <w:rFonts w:ascii="Arial" w:hAnsi="Arial" w:cs="Arial"/>
        <w:sz w:val="20"/>
        <w:szCs w:val="20"/>
      </w:rPr>
      <w:fldChar w:fldCharType="begin"/>
    </w:r>
    <w:r w:rsidR="006978B5" w:rsidRPr="00C243B2">
      <w:rPr>
        <w:rFonts w:ascii="Arial" w:hAnsi="Arial" w:cs="Arial"/>
        <w:sz w:val="20"/>
        <w:szCs w:val="20"/>
      </w:rPr>
      <w:instrText>PAGE</w:instrText>
    </w:r>
    <w:r w:rsidRPr="00C243B2">
      <w:rPr>
        <w:rFonts w:ascii="Arial" w:hAnsi="Arial" w:cs="Arial"/>
        <w:sz w:val="20"/>
        <w:szCs w:val="20"/>
      </w:rPr>
      <w:fldChar w:fldCharType="separate"/>
    </w:r>
    <w:r w:rsidR="00BB47B6">
      <w:rPr>
        <w:rFonts w:ascii="Arial" w:hAnsi="Arial" w:cs="Arial"/>
        <w:noProof/>
        <w:sz w:val="20"/>
        <w:szCs w:val="20"/>
      </w:rPr>
      <w:t>33</w:t>
    </w:r>
    <w:r w:rsidRPr="00C243B2">
      <w:rPr>
        <w:rFonts w:ascii="Arial" w:hAnsi="Arial" w:cs="Arial"/>
        <w:sz w:val="20"/>
        <w:szCs w:val="20"/>
      </w:rPr>
      <w:fldChar w:fldCharType="end"/>
    </w:r>
    <w:r w:rsidR="006978B5" w:rsidRPr="00C243B2">
      <w:rPr>
        <w:rFonts w:ascii="Arial" w:hAnsi="Arial" w:cs="Arial"/>
        <w:sz w:val="20"/>
        <w:szCs w:val="20"/>
      </w:rPr>
      <w:t>/</w:t>
    </w:r>
    <w:r w:rsidRPr="00C243B2">
      <w:rPr>
        <w:rFonts w:ascii="Arial" w:hAnsi="Arial" w:cs="Arial"/>
        <w:sz w:val="20"/>
        <w:szCs w:val="20"/>
      </w:rPr>
      <w:fldChar w:fldCharType="begin"/>
    </w:r>
    <w:r w:rsidR="006978B5" w:rsidRPr="00C243B2">
      <w:rPr>
        <w:rFonts w:ascii="Arial" w:hAnsi="Arial" w:cs="Arial"/>
        <w:sz w:val="20"/>
        <w:szCs w:val="20"/>
      </w:rPr>
      <w:instrText>NUMPAGES</w:instrText>
    </w:r>
    <w:r w:rsidRPr="00C243B2">
      <w:rPr>
        <w:rFonts w:ascii="Arial" w:hAnsi="Arial" w:cs="Arial"/>
        <w:sz w:val="20"/>
        <w:szCs w:val="20"/>
      </w:rPr>
      <w:fldChar w:fldCharType="separate"/>
    </w:r>
    <w:r w:rsidR="00BB47B6">
      <w:rPr>
        <w:rFonts w:ascii="Arial" w:hAnsi="Arial" w:cs="Arial"/>
        <w:noProof/>
        <w:sz w:val="20"/>
        <w:szCs w:val="20"/>
      </w:rPr>
      <w:t>33</w:t>
    </w:r>
    <w:r w:rsidRPr="00C243B2">
      <w:rPr>
        <w:rFonts w:ascii="Arial" w:hAnsi="Arial" w:cs="Arial"/>
        <w:sz w:val="20"/>
        <w:szCs w:val="20"/>
      </w:rPr>
      <w:fldChar w:fldCharType="end"/>
    </w:r>
  </w:p>
  <w:p w:rsidR="002921DD" w:rsidRDefault="002F36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6B3" w:rsidRDefault="002F36B3" w:rsidP="00D74198">
      <w:r>
        <w:separator/>
      </w:r>
    </w:p>
  </w:footnote>
  <w:footnote w:type="continuationSeparator" w:id="0">
    <w:p w:rsidR="002F36B3" w:rsidRDefault="002F36B3" w:rsidP="00D74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720"/>
        </w:tabs>
      </w:pPr>
      <w:rPr>
        <w:rFonts w:ascii="Symbol" w:hAnsi="Symbol" w:cs="Times New Roman"/>
      </w:rPr>
    </w:lvl>
    <w:lvl w:ilvl="1">
      <w:start w:val="1"/>
      <w:numFmt w:val="bullet"/>
      <w:lvlText w:val=""/>
      <w:lvlJc w:val="left"/>
      <w:pPr>
        <w:tabs>
          <w:tab w:val="num" w:pos="1080"/>
        </w:tabs>
      </w:pPr>
      <w:rPr>
        <w:rFonts w:ascii="Symbol" w:hAnsi="Symbol" w:cs="Times New Roman"/>
      </w:rPr>
    </w:lvl>
    <w:lvl w:ilvl="2">
      <w:start w:val="1"/>
      <w:numFmt w:val="bullet"/>
      <w:lvlText w:val=""/>
      <w:lvlJc w:val="left"/>
      <w:pPr>
        <w:tabs>
          <w:tab w:val="num" w:pos="1440"/>
        </w:tabs>
      </w:pPr>
      <w:rPr>
        <w:rFonts w:ascii="Symbol" w:hAnsi="Symbol" w:cs="Times New Roman"/>
      </w:rPr>
    </w:lvl>
    <w:lvl w:ilvl="3">
      <w:start w:val="1"/>
      <w:numFmt w:val="bullet"/>
      <w:lvlText w:val=""/>
      <w:lvlJc w:val="left"/>
      <w:pPr>
        <w:tabs>
          <w:tab w:val="num" w:pos="1800"/>
        </w:tabs>
      </w:pPr>
      <w:rPr>
        <w:rFonts w:ascii="Symbol" w:hAnsi="Symbol" w:cs="Times New Roman"/>
      </w:rPr>
    </w:lvl>
    <w:lvl w:ilvl="4">
      <w:start w:val="1"/>
      <w:numFmt w:val="bullet"/>
      <w:lvlText w:val=""/>
      <w:lvlJc w:val="left"/>
      <w:pPr>
        <w:tabs>
          <w:tab w:val="num" w:pos="2160"/>
        </w:tabs>
      </w:pPr>
      <w:rPr>
        <w:rFonts w:ascii="Symbol" w:hAnsi="Symbol" w:cs="Times New Roman"/>
      </w:rPr>
    </w:lvl>
    <w:lvl w:ilvl="5">
      <w:start w:val="1"/>
      <w:numFmt w:val="bullet"/>
      <w:lvlText w:val=""/>
      <w:lvlJc w:val="left"/>
      <w:pPr>
        <w:tabs>
          <w:tab w:val="num" w:pos="2520"/>
        </w:tabs>
      </w:pPr>
      <w:rPr>
        <w:rFonts w:ascii="Symbol" w:hAnsi="Symbol" w:cs="Times New Roman"/>
      </w:rPr>
    </w:lvl>
    <w:lvl w:ilvl="6">
      <w:start w:val="1"/>
      <w:numFmt w:val="bullet"/>
      <w:lvlText w:val=""/>
      <w:lvlJc w:val="left"/>
      <w:pPr>
        <w:tabs>
          <w:tab w:val="num" w:pos="2880"/>
        </w:tabs>
      </w:pPr>
      <w:rPr>
        <w:rFonts w:ascii="Symbol" w:hAnsi="Symbol" w:cs="Times New Roman"/>
      </w:rPr>
    </w:lvl>
    <w:lvl w:ilvl="7">
      <w:start w:val="1"/>
      <w:numFmt w:val="bullet"/>
      <w:lvlText w:val=""/>
      <w:lvlJc w:val="left"/>
      <w:pPr>
        <w:tabs>
          <w:tab w:val="num" w:pos="3240"/>
        </w:tabs>
      </w:pPr>
      <w:rPr>
        <w:rFonts w:ascii="Symbol" w:hAnsi="Symbol" w:cs="Times New Roman"/>
      </w:rPr>
    </w:lvl>
    <w:lvl w:ilvl="8">
      <w:start w:val="1"/>
      <w:numFmt w:val="bullet"/>
      <w:lvlText w:val=""/>
      <w:lvlJc w:val="left"/>
      <w:pPr>
        <w:tabs>
          <w:tab w:val="num" w:pos="3600"/>
        </w:tabs>
      </w:pPr>
      <w:rPr>
        <w:rFonts w:ascii="Symbol" w:hAnsi="Symbol" w:cs="Times New Roman"/>
      </w:rPr>
    </w:lvl>
  </w:abstractNum>
  <w:abstractNum w:abstractNumId="1">
    <w:nsid w:val="0000001D"/>
    <w:multiLevelType w:val="singleLevel"/>
    <w:tmpl w:val="9D0A2B9C"/>
    <w:name w:val="WW8Num57"/>
    <w:lvl w:ilvl="0">
      <w:start w:val="1"/>
      <w:numFmt w:val="lowerLetter"/>
      <w:pStyle w:val="1wyliczenieROOS"/>
      <w:lvlText w:val="%1)"/>
      <w:lvlJc w:val="left"/>
      <w:pPr>
        <w:tabs>
          <w:tab w:val="num" w:pos="0"/>
        </w:tabs>
        <w:ind w:left="960" w:hanging="360"/>
      </w:pPr>
      <w:rPr>
        <w:rFonts w:ascii="Arial" w:eastAsia="Lucida Sans Unicode" w:hAnsi="Arial" w:cs="Arial"/>
      </w:rPr>
    </w:lvl>
  </w:abstractNum>
  <w:abstractNum w:abstractNumId="2">
    <w:nsid w:val="02314E40"/>
    <w:multiLevelType w:val="hybridMultilevel"/>
    <w:tmpl w:val="07B63C88"/>
    <w:lvl w:ilvl="0" w:tplc="6B0AD2C2">
      <w:start w:val="1"/>
      <w:numFmt w:val="lowerLetter"/>
      <w:lvlText w:val="%1)"/>
      <w:lvlJc w:val="left"/>
      <w:pPr>
        <w:ind w:left="1134" w:firstLine="0"/>
      </w:pPr>
    </w:lvl>
    <w:lvl w:ilvl="1" w:tplc="13A02CF0">
      <w:start w:val="1"/>
      <w:numFmt w:val="decimal"/>
      <w:lvlText w:val="%2)"/>
      <w:lvlJc w:val="left"/>
      <w:pPr>
        <w:ind w:left="1440" w:hanging="360"/>
      </w:pPr>
      <w:rPr>
        <w:rFonts w:hint="default"/>
      </w:rPr>
    </w:lvl>
    <w:lvl w:ilvl="2" w:tplc="76AC40B2">
      <w:start w:val="1"/>
      <w:numFmt w:val="lowerRoman"/>
      <w:lvlText w:val="%3."/>
      <w:lvlJc w:val="right"/>
      <w:pPr>
        <w:ind w:left="2160" w:hanging="180"/>
      </w:pPr>
    </w:lvl>
    <w:lvl w:ilvl="3" w:tplc="6C323950">
      <w:start w:val="1"/>
      <w:numFmt w:val="decimal"/>
      <w:lvlText w:val="%4."/>
      <w:lvlJc w:val="left"/>
      <w:pPr>
        <w:ind w:left="2880" w:hanging="360"/>
      </w:pPr>
    </w:lvl>
    <w:lvl w:ilvl="4" w:tplc="1EFC1ED0">
      <w:start w:val="1"/>
      <w:numFmt w:val="lowerLetter"/>
      <w:lvlText w:val="%5."/>
      <w:lvlJc w:val="left"/>
      <w:pPr>
        <w:ind w:left="3600" w:hanging="360"/>
      </w:pPr>
    </w:lvl>
    <w:lvl w:ilvl="5" w:tplc="94F8938E">
      <w:start w:val="1"/>
      <w:numFmt w:val="lowerRoman"/>
      <w:lvlText w:val="%6."/>
      <w:lvlJc w:val="right"/>
      <w:pPr>
        <w:ind w:left="4320" w:hanging="180"/>
      </w:pPr>
    </w:lvl>
    <w:lvl w:ilvl="6" w:tplc="45461922">
      <w:start w:val="1"/>
      <w:numFmt w:val="decimal"/>
      <w:lvlText w:val="%7."/>
      <w:lvlJc w:val="left"/>
      <w:pPr>
        <w:ind w:left="5040" w:hanging="360"/>
      </w:pPr>
    </w:lvl>
    <w:lvl w:ilvl="7" w:tplc="A502C70C">
      <w:start w:val="1"/>
      <w:numFmt w:val="lowerLetter"/>
      <w:lvlText w:val="%8."/>
      <w:lvlJc w:val="left"/>
      <w:pPr>
        <w:ind w:left="5760" w:hanging="360"/>
      </w:pPr>
    </w:lvl>
    <w:lvl w:ilvl="8" w:tplc="B058CFC2">
      <w:start w:val="1"/>
      <w:numFmt w:val="lowerRoman"/>
      <w:lvlText w:val="%9."/>
      <w:lvlJc w:val="right"/>
      <w:pPr>
        <w:ind w:left="6480" w:hanging="180"/>
      </w:pPr>
    </w:lvl>
  </w:abstractNum>
  <w:abstractNum w:abstractNumId="3">
    <w:nsid w:val="02D263D4"/>
    <w:multiLevelType w:val="hybridMultilevel"/>
    <w:tmpl w:val="F56862D0"/>
    <w:lvl w:ilvl="0" w:tplc="E9D65ED8">
      <w:start w:val="1"/>
      <w:numFmt w:val="bullet"/>
      <w:lvlText w:val=""/>
      <w:lvlJc w:val="left"/>
      <w:pPr>
        <w:ind w:left="1004" w:hanging="360"/>
      </w:pPr>
      <w:rPr>
        <w:rFonts w:ascii="Symbol" w:hAnsi="Symbol" w:hint="default"/>
      </w:rPr>
    </w:lvl>
    <w:lvl w:ilvl="1" w:tplc="05CE1B68" w:tentative="1">
      <w:start w:val="1"/>
      <w:numFmt w:val="bullet"/>
      <w:lvlText w:val="o"/>
      <w:lvlJc w:val="left"/>
      <w:pPr>
        <w:ind w:left="1724" w:hanging="360"/>
      </w:pPr>
      <w:rPr>
        <w:rFonts w:ascii="Courier New" w:hAnsi="Courier New" w:cs="Courier New" w:hint="default"/>
      </w:rPr>
    </w:lvl>
    <w:lvl w:ilvl="2" w:tplc="ED5A4BF6" w:tentative="1">
      <w:start w:val="1"/>
      <w:numFmt w:val="bullet"/>
      <w:lvlText w:val=""/>
      <w:lvlJc w:val="left"/>
      <w:pPr>
        <w:ind w:left="2444" w:hanging="360"/>
      </w:pPr>
      <w:rPr>
        <w:rFonts w:ascii="Wingdings" w:hAnsi="Wingdings" w:hint="default"/>
      </w:rPr>
    </w:lvl>
    <w:lvl w:ilvl="3" w:tplc="9C585EA4" w:tentative="1">
      <w:start w:val="1"/>
      <w:numFmt w:val="bullet"/>
      <w:lvlText w:val=""/>
      <w:lvlJc w:val="left"/>
      <w:pPr>
        <w:ind w:left="3164" w:hanging="360"/>
      </w:pPr>
      <w:rPr>
        <w:rFonts w:ascii="Symbol" w:hAnsi="Symbol" w:hint="default"/>
      </w:rPr>
    </w:lvl>
    <w:lvl w:ilvl="4" w:tplc="0CBAA006" w:tentative="1">
      <w:start w:val="1"/>
      <w:numFmt w:val="bullet"/>
      <w:lvlText w:val="o"/>
      <w:lvlJc w:val="left"/>
      <w:pPr>
        <w:ind w:left="3884" w:hanging="360"/>
      </w:pPr>
      <w:rPr>
        <w:rFonts w:ascii="Courier New" w:hAnsi="Courier New" w:cs="Courier New" w:hint="default"/>
      </w:rPr>
    </w:lvl>
    <w:lvl w:ilvl="5" w:tplc="B4AE1C7C" w:tentative="1">
      <w:start w:val="1"/>
      <w:numFmt w:val="bullet"/>
      <w:lvlText w:val=""/>
      <w:lvlJc w:val="left"/>
      <w:pPr>
        <w:ind w:left="4604" w:hanging="360"/>
      </w:pPr>
      <w:rPr>
        <w:rFonts w:ascii="Wingdings" w:hAnsi="Wingdings" w:hint="default"/>
      </w:rPr>
    </w:lvl>
    <w:lvl w:ilvl="6" w:tplc="3460C5A2" w:tentative="1">
      <w:start w:val="1"/>
      <w:numFmt w:val="bullet"/>
      <w:lvlText w:val=""/>
      <w:lvlJc w:val="left"/>
      <w:pPr>
        <w:ind w:left="5324" w:hanging="360"/>
      </w:pPr>
      <w:rPr>
        <w:rFonts w:ascii="Symbol" w:hAnsi="Symbol" w:hint="default"/>
      </w:rPr>
    </w:lvl>
    <w:lvl w:ilvl="7" w:tplc="62921702" w:tentative="1">
      <w:start w:val="1"/>
      <w:numFmt w:val="bullet"/>
      <w:lvlText w:val="o"/>
      <w:lvlJc w:val="left"/>
      <w:pPr>
        <w:ind w:left="6044" w:hanging="360"/>
      </w:pPr>
      <w:rPr>
        <w:rFonts w:ascii="Courier New" w:hAnsi="Courier New" w:cs="Courier New" w:hint="default"/>
      </w:rPr>
    </w:lvl>
    <w:lvl w:ilvl="8" w:tplc="09403954" w:tentative="1">
      <w:start w:val="1"/>
      <w:numFmt w:val="bullet"/>
      <w:lvlText w:val=""/>
      <w:lvlJc w:val="left"/>
      <w:pPr>
        <w:ind w:left="6764" w:hanging="360"/>
      </w:pPr>
      <w:rPr>
        <w:rFonts w:ascii="Wingdings" w:hAnsi="Wingdings" w:hint="default"/>
      </w:rPr>
    </w:lvl>
  </w:abstractNum>
  <w:abstractNum w:abstractNumId="4">
    <w:nsid w:val="0BB07DE3"/>
    <w:multiLevelType w:val="hybridMultilevel"/>
    <w:tmpl w:val="BE0693A0"/>
    <w:lvl w:ilvl="0" w:tplc="19CE7A86">
      <w:start w:val="1"/>
      <w:numFmt w:val="decimal"/>
      <w:lvlText w:val="%1)"/>
      <w:lvlJc w:val="left"/>
      <w:pPr>
        <w:ind w:left="720" w:hanging="360"/>
      </w:pPr>
      <w:rPr>
        <w:rFonts w:hint="default"/>
      </w:rPr>
    </w:lvl>
    <w:lvl w:ilvl="1" w:tplc="007839A6" w:tentative="1">
      <w:start w:val="1"/>
      <w:numFmt w:val="bullet"/>
      <w:lvlText w:val="o"/>
      <w:lvlJc w:val="left"/>
      <w:pPr>
        <w:ind w:left="1440" w:hanging="360"/>
      </w:pPr>
      <w:rPr>
        <w:rFonts w:ascii="Courier New" w:hAnsi="Courier New" w:cs="Courier New" w:hint="default"/>
      </w:rPr>
    </w:lvl>
    <w:lvl w:ilvl="2" w:tplc="DD547726" w:tentative="1">
      <w:start w:val="1"/>
      <w:numFmt w:val="bullet"/>
      <w:lvlText w:val=""/>
      <w:lvlJc w:val="left"/>
      <w:pPr>
        <w:ind w:left="2160" w:hanging="360"/>
      </w:pPr>
      <w:rPr>
        <w:rFonts w:ascii="Wingdings" w:hAnsi="Wingdings" w:hint="default"/>
      </w:rPr>
    </w:lvl>
    <w:lvl w:ilvl="3" w:tplc="86002BB0" w:tentative="1">
      <w:start w:val="1"/>
      <w:numFmt w:val="bullet"/>
      <w:lvlText w:val=""/>
      <w:lvlJc w:val="left"/>
      <w:pPr>
        <w:ind w:left="2880" w:hanging="360"/>
      </w:pPr>
      <w:rPr>
        <w:rFonts w:ascii="Symbol" w:hAnsi="Symbol" w:hint="default"/>
      </w:rPr>
    </w:lvl>
    <w:lvl w:ilvl="4" w:tplc="59B28D8A" w:tentative="1">
      <w:start w:val="1"/>
      <w:numFmt w:val="bullet"/>
      <w:lvlText w:val="o"/>
      <w:lvlJc w:val="left"/>
      <w:pPr>
        <w:ind w:left="3600" w:hanging="360"/>
      </w:pPr>
      <w:rPr>
        <w:rFonts w:ascii="Courier New" w:hAnsi="Courier New" w:cs="Courier New" w:hint="default"/>
      </w:rPr>
    </w:lvl>
    <w:lvl w:ilvl="5" w:tplc="6ECE2D7C" w:tentative="1">
      <w:start w:val="1"/>
      <w:numFmt w:val="bullet"/>
      <w:lvlText w:val=""/>
      <w:lvlJc w:val="left"/>
      <w:pPr>
        <w:ind w:left="4320" w:hanging="360"/>
      </w:pPr>
      <w:rPr>
        <w:rFonts w:ascii="Wingdings" w:hAnsi="Wingdings" w:hint="default"/>
      </w:rPr>
    </w:lvl>
    <w:lvl w:ilvl="6" w:tplc="34EA788A" w:tentative="1">
      <w:start w:val="1"/>
      <w:numFmt w:val="bullet"/>
      <w:lvlText w:val=""/>
      <w:lvlJc w:val="left"/>
      <w:pPr>
        <w:ind w:left="5040" w:hanging="360"/>
      </w:pPr>
      <w:rPr>
        <w:rFonts w:ascii="Symbol" w:hAnsi="Symbol" w:hint="default"/>
      </w:rPr>
    </w:lvl>
    <w:lvl w:ilvl="7" w:tplc="D34EE8B0" w:tentative="1">
      <w:start w:val="1"/>
      <w:numFmt w:val="bullet"/>
      <w:lvlText w:val="o"/>
      <w:lvlJc w:val="left"/>
      <w:pPr>
        <w:ind w:left="5760" w:hanging="360"/>
      </w:pPr>
      <w:rPr>
        <w:rFonts w:ascii="Courier New" w:hAnsi="Courier New" w:cs="Courier New" w:hint="default"/>
      </w:rPr>
    </w:lvl>
    <w:lvl w:ilvl="8" w:tplc="4504F742" w:tentative="1">
      <w:start w:val="1"/>
      <w:numFmt w:val="bullet"/>
      <w:lvlText w:val=""/>
      <w:lvlJc w:val="left"/>
      <w:pPr>
        <w:ind w:left="6480" w:hanging="360"/>
      </w:pPr>
      <w:rPr>
        <w:rFonts w:ascii="Wingdings" w:hAnsi="Wingdings" w:hint="default"/>
      </w:rPr>
    </w:lvl>
  </w:abstractNum>
  <w:abstractNum w:abstractNumId="5">
    <w:nsid w:val="0C042425"/>
    <w:multiLevelType w:val="hybridMultilevel"/>
    <w:tmpl w:val="5B9A7814"/>
    <w:lvl w:ilvl="0" w:tplc="2EDCFF7A">
      <w:start w:val="1"/>
      <w:numFmt w:val="decimal"/>
      <w:lvlText w:val="%1."/>
      <w:lvlJc w:val="left"/>
      <w:pPr>
        <w:ind w:left="720" w:hanging="360"/>
      </w:pPr>
      <w:rPr>
        <w:rFonts w:eastAsia="HG Mincho Light J"/>
        <w:b w:val="0"/>
      </w:rPr>
    </w:lvl>
    <w:lvl w:ilvl="1" w:tplc="851AB72E">
      <w:start w:val="1"/>
      <w:numFmt w:val="decimal"/>
      <w:lvlText w:val="%2)"/>
      <w:lvlJc w:val="left"/>
      <w:pPr>
        <w:ind w:left="1440" w:hanging="360"/>
      </w:pPr>
    </w:lvl>
    <w:lvl w:ilvl="2" w:tplc="FC32A9DA">
      <w:start w:val="1"/>
      <w:numFmt w:val="lowerRoman"/>
      <w:lvlText w:val="%3."/>
      <w:lvlJc w:val="right"/>
      <w:pPr>
        <w:ind w:left="2160" w:hanging="180"/>
      </w:pPr>
    </w:lvl>
    <w:lvl w:ilvl="3" w:tplc="A1E428CC">
      <w:start w:val="1"/>
      <w:numFmt w:val="decimal"/>
      <w:lvlText w:val="%4."/>
      <w:lvlJc w:val="left"/>
      <w:pPr>
        <w:ind w:left="2880" w:hanging="360"/>
      </w:pPr>
    </w:lvl>
    <w:lvl w:ilvl="4" w:tplc="A554FF94">
      <w:start w:val="1"/>
      <w:numFmt w:val="lowerLetter"/>
      <w:lvlText w:val="%5."/>
      <w:lvlJc w:val="left"/>
      <w:pPr>
        <w:ind w:left="3600" w:hanging="360"/>
      </w:pPr>
    </w:lvl>
    <w:lvl w:ilvl="5" w:tplc="996409A8">
      <w:start w:val="1"/>
      <w:numFmt w:val="lowerRoman"/>
      <w:lvlText w:val="%6."/>
      <w:lvlJc w:val="right"/>
      <w:pPr>
        <w:ind w:left="4320" w:hanging="180"/>
      </w:pPr>
    </w:lvl>
    <w:lvl w:ilvl="6" w:tplc="C18829D0">
      <w:start w:val="1"/>
      <w:numFmt w:val="decimal"/>
      <w:lvlText w:val="%7."/>
      <w:lvlJc w:val="left"/>
      <w:pPr>
        <w:ind w:left="5040" w:hanging="360"/>
      </w:pPr>
    </w:lvl>
    <w:lvl w:ilvl="7" w:tplc="9DFA1BE0">
      <w:start w:val="1"/>
      <w:numFmt w:val="lowerLetter"/>
      <w:lvlText w:val="%8."/>
      <w:lvlJc w:val="left"/>
      <w:pPr>
        <w:ind w:left="5760" w:hanging="360"/>
      </w:pPr>
    </w:lvl>
    <w:lvl w:ilvl="8" w:tplc="CDC22B78">
      <w:start w:val="1"/>
      <w:numFmt w:val="lowerRoman"/>
      <w:lvlText w:val="%9."/>
      <w:lvlJc w:val="right"/>
      <w:pPr>
        <w:ind w:left="6480" w:hanging="180"/>
      </w:pPr>
    </w:lvl>
  </w:abstractNum>
  <w:abstractNum w:abstractNumId="6">
    <w:nsid w:val="0DAD53A0"/>
    <w:multiLevelType w:val="hybridMultilevel"/>
    <w:tmpl w:val="FA285598"/>
    <w:lvl w:ilvl="0" w:tplc="C67ADE62">
      <w:start w:val="1"/>
      <w:numFmt w:val="decimal"/>
      <w:lvlText w:val="%1."/>
      <w:lvlJc w:val="left"/>
      <w:pPr>
        <w:ind w:left="720" w:hanging="360"/>
      </w:pPr>
      <w:rPr>
        <w:rFonts w:hint="default"/>
      </w:rPr>
    </w:lvl>
    <w:lvl w:ilvl="1" w:tplc="0220D6F8">
      <w:start w:val="1"/>
      <w:numFmt w:val="decimal"/>
      <w:lvlText w:val="%2)"/>
      <w:lvlJc w:val="left"/>
      <w:pPr>
        <w:ind w:left="1440" w:hanging="360"/>
      </w:pPr>
      <w:rPr>
        <w:sz w:val="22"/>
      </w:rPr>
    </w:lvl>
    <w:lvl w:ilvl="2" w:tplc="9062A8A6">
      <w:start w:val="1"/>
      <w:numFmt w:val="bullet"/>
      <w:lvlText w:val=""/>
      <w:lvlJc w:val="left"/>
      <w:pPr>
        <w:ind w:left="2160" w:hanging="180"/>
      </w:pPr>
      <w:rPr>
        <w:rFonts w:ascii="Symbol" w:hAnsi="Symbol" w:hint="default"/>
      </w:rPr>
    </w:lvl>
    <w:lvl w:ilvl="3" w:tplc="954863F8">
      <w:start w:val="1"/>
      <w:numFmt w:val="decimal"/>
      <w:lvlText w:val="%4."/>
      <w:lvlJc w:val="left"/>
      <w:pPr>
        <w:ind w:left="2880" w:hanging="360"/>
      </w:pPr>
    </w:lvl>
    <w:lvl w:ilvl="4" w:tplc="7CF8A4E4" w:tentative="1">
      <w:start w:val="1"/>
      <w:numFmt w:val="lowerLetter"/>
      <w:lvlText w:val="%5."/>
      <w:lvlJc w:val="left"/>
      <w:pPr>
        <w:ind w:left="3600" w:hanging="360"/>
      </w:pPr>
    </w:lvl>
    <w:lvl w:ilvl="5" w:tplc="439284D4" w:tentative="1">
      <w:start w:val="1"/>
      <w:numFmt w:val="lowerRoman"/>
      <w:lvlText w:val="%6."/>
      <w:lvlJc w:val="right"/>
      <w:pPr>
        <w:ind w:left="4320" w:hanging="180"/>
      </w:pPr>
    </w:lvl>
    <w:lvl w:ilvl="6" w:tplc="30FC96F6" w:tentative="1">
      <w:start w:val="1"/>
      <w:numFmt w:val="decimal"/>
      <w:lvlText w:val="%7."/>
      <w:lvlJc w:val="left"/>
      <w:pPr>
        <w:ind w:left="5040" w:hanging="360"/>
      </w:pPr>
    </w:lvl>
    <w:lvl w:ilvl="7" w:tplc="E6003272" w:tentative="1">
      <w:start w:val="1"/>
      <w:numFmt w:val="lowerLetter"/>
      <w:lvlText w:val="%8."/>
      <w:lvlJc w:val="left"/>
      <w:pPr>
        <w:ind w:left="5760" w:hanging="360"/>
      </w:pPr>
    </w:lvl>
    <w:lvl w:ilvl="8" w:tplc="C12C4766" w:tentative="1">
      <w:start w:val="1"/>
      <w:numFmt w:val="lowerRoman"/>
      <w:lvlText w:val="%9."/>
      <w:lvlJc w:val="right"/>
      <w:pPr>
        <w:ind w:left="6480" w:hanging="180"/>
      </w:pPr>
    </w:lvl>
  </w:abstractNum>
  <w:abstractNum w:abstractNumId="7">
    <w:nsid w:val="120152DB"/>
    <w:multiLevelType w:val="hybridMultilevel"/>
    <w:tmpl w:val="56E4DC0C"/>
    <w:lvl w:ilvl="0" w:tplc="0180F6DA">
      <w:start w:val="1"/>
      <w:numFmt w:val="bullet"/>
      <w:lvlText w:val=""/>
      <w:lvlJc w:val="left"/>
      <w:pPr>
        <w:ind w:left="720" w:hanging="360"/>
      </w:pPr>
      <w:rPr>
        <w:rFonts w:ascii="Symbol" w:hAnsi="Symbol" w:hint="default"/>
      </w:rPr>
    </w:lvl>
    <w:lvl w:ilvl="1" w:tplc="A2A299A0" w:tentative="1">
      <w:start w:val="1"/>
      <w:numFmt w:val="bullet"/>
      <w:lvlText w:val="o"/>
      <w:lvlJc w:val="left"/>
      <w:pPr>
        <w:ind w:left="1440" w:hanging="360"/>
      </w:pPr>
      <w:rPr>
        <w:rFonts w:ascii="Courier New" w:hAnsi="Courier New" w:cs="Courier New" w:hint="default"/>
      </w:rPr>
    </w:lvl>
    <w:lvl w:ilvl="2" w:tplc="1BC22C76" w:tentative="1">
      <w:start w:val="1"/>
      <w:numFmt w:val="bullet"/>
      <w:lvlText w:val=""/>
      <w:lvlJc w:val="left"/>
      <w:pPr>
        <w:ind w:left="2160" w:hanging="360"/>
      </w:pPr>
      <w:rPr>
        <w:rFonts w:ascii="Wingdings" w:hAnsi="Wingdings" w:hint="default"/>
      </w:rPr>
    </w:lvl>
    <w:lvl w:ilvl="3" w:tplc="258CC722" w:tentative="1">
      <w:start w:val="1"/>
      <w:numFmt w:val="bullet"/>
      <w:lvlText w:val=""/>
      <w:lvlJc w:val="left"/>
      <w:pPr>
        <w:ind w:left="2880" w:hanging="360"/>
      </w:pPr>
      <w:rPr>
        <w:rFonts w:ascii="Symbol" w:hAnsi="Symbol" w:hint="default"/>
      </w:rPr>
    </w:lvl>
    <w:lvl w:ilvl="4" w:tplc="155483E6" w:tentative="1">
      <w:start w:val="1"/>
      <w:numFmt w:val="bullet"/>
      <w:lvlText w:val="o"/>
      <w:lvlJc w:val="left"/>
      <w:pPr>
        <w:ind w:left="3600" w:hanging="360"/>
      </w:pPr>
      <w:rPr>
        <w:rFonts w:ascii="Courier New" w:hAnsi="Courier New" w:cs="Courier New" w:hint="default"/>
      </w:rPr>
    </w:lvl>
    <w:lvl w:ilvl="5" w:tplc="996AE0D0" w:tentative="1">
      <w:start w:val="1"/>
      <w:numFmt w:val="bullet"/>
      <w:lvlText w:val=""/>
      <w:lvlJc w:val="left"/>
      <w:pPr>
        <w:ind w:left="4320" w:hanging="360"/>
      </w:pPr>
      <w:rPr>
        <w:rFonts w:ascii="Wingdings" w:hAnsi="Wingdings" w:hint="default"/>
      </w:rPr>
    </w:lvl>
    <w:lvl w:ilvl="6" w:tplc="228A6560" w:tentative="1">
      <w:start w:val="1"/>
      <w:numFmt w:val="bullet"/>
      <w:lvlText w:val=""/>
      <w:lvlJc w:val="left"/>
      <w:pPr>
        <w:ind w:left="5040" w:hanging="360"/>
      </w:pPr>
      <w:rPr>
        <w:rFonts w:ascii="Symbol" w:hAnsi="Symbol" w:hint="default"/>
      </w:rPr>
    </w:lvl>
    <w:lvl w:ilvl="7" w:tplc="AB0C7CF4" w:tentative="1">
      <w:start w:val="1"/>
      <w:numFmt w:val="bullet"/>
      <w:lvlText w:val="o"/>
      <w:lvlJc w:val="left"/>
      <w:pPr>
        <w:ind w:left="5760" w:hanging="360"/>
      </w:pPr>
      <w:rPr>
        <w:rFonts w:ascii="Courier New" w:hAnsi="Courier New" w:cs="Courier New" w:hint="default"/>
      </w:rPr>
    </w:lvl>
    <w:lvl w:ilvl="8" w:tplc="07848C78" w:tentative="1">
      <w:start w:val="1"/>
      <w:numFmt w:val="bullet"/>
      <w:lvlText w:val=""/>
      <w:lvlJc w:val="left"/>
      <w:pPr>
        <w:ind w:left="6480" w:hanging="360"/>
      </w:pPr>
      <w:rPr>
        <w:rFonts w:ascii="Wingdings" w:hAnsi="Wingdings" w:hint="default"/>
      </w:rPr>
    </w:lvl>
  </w:abstractNum>
  <w:abstractNum w:abstractNumId="8">
    <w:nsid w:val="124A609C"/>
    <w:multiLevelType w:val="multilevel"/>
    <w:tmpl w:val="04E03D6E"/>
    <w:lvl w:ilvl="0">
      <w:start w:val="5"/>
      <w:numFmt w:val="decimal"/>
      <w:lvlText w:val="%1."/>
      <w:lvlJc w:val="left"/>
      <w:pPr>
        <w:ind w:left="720" w:hanging="360"/>
      </w:pPr>
      <w:rPr>
        <w:rFonts w:hint="default"/>
        <w:b w:val="0"/>
        <w:color w:val="auto"/>
      </w:rPr>
    </w:lvl>
    <w:lvl w:ilvl="1">
      <w:start w:val="1"/>
      <w:numFmt w:val="decimal"/>
      <w:lvlText w:val="%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32C3279"/>
    <w:multiLevelType w:val="hybridMultilevel"/>
    <w:tmpl w:val="AF40D51E"/>
    <w:lvl w:ilvl="0" w:tplc="F5CEA72A">
      <w:start w:val="1"/>
      <w:numFmt w:val="lowerLetter"/>
      <w:lvlText w:val="%1)"/>
      <w:lvlJc w:val="left"/>
      <w:pPr>
        <w:ind w:left="720" w:hanging="360"/>
      </w:pPr>
      <w:rPr>
        <w:rFonts w:hint="default"/>
      </w:rPr>
    </w:lvl>
    <w:lvl w:ilvl="1" w:tplc="6A4EC3EE" w:tentative="1">
      <w:start w:val="1"/>
      <w:numFmt w:val="bullet"/>
      <w:lvlText w:val="o"/>
      <w:lvlJc w:val="left"/>
      <w:pPr>
        <w:ind w:left="1440" w:hanging="360"/>
      </w:pPr>
      <w:rPr>
        <w:rFonts w:ascii="Courier New" w:hAnsi="Courier New" w:cs="Courier New" w:hint="default"/>
      </w:rPr>
    </w:lvl>
    <w:lvl w:ilvl="2" w:tplc="0EDA0246" w:tentative="1">
      <w:start w:val="1"/>
      <w:numFmt w:val="bullet"/>
      <w:lvlText w:val=""/>
      <w:lvlJc w:val="left"/>
      <w:pPr>
        <w:ind w:left="2160" w:hanging="360"/>
      </w:pPr>
      <w:rPr>
        <w:rFonts w:ascii="Wingdings" w:hAnsi="Wingdings" w:hint="default"/>
      </w:rPr>
    </w:lvl>
    <w:lvl w:ilvl="3" w:tplc="994693BC" w:tentative="1">
      <w:start w:val="1"/>
      <w:numFmt w:val="bullet"/>
      <w:lvlText w:val=""/>
      <w:lvlJc w:val="left"/>
      <w:pPr>
        <w:ind w:left="2880" w:hanging="360"/>
      </w:pPr>
      <w:rPr>
        <w:rFonts w:ascii="Symbol" w:hAnsi="Symbol" w:hint="default"/>
      </w:rPr>
    </w:lvl>
    <w:lvl w:ilvl="4" w:tplc="4218F9A6" w:tentative="1">
      <w:start w:val="1"/>
      <w:numFmt w:val="bullet"/>
      <w:lvlText w:val="o"/>
      <w:lvlJc w:val="left"/>
      <w:pPr>
        <w:ind w:left="3600" w:hanging="360"/>
      </w:pPr>
      <w:rPr>
        <w:rFonts w:ascii="Courier New" w:hAnsi="Courier New" w:cs="Courier New" w:hint="default"/>
      </w:rPr>
    </w:lvl>
    <w:lvl w:ilvl="5" w:tplc="10B8B71A" w:tentative="1">
      <w:start w:val="1"/>
      <w:numFmt w:val="bullet"/>
      <w:lvlText w:val=""/>
      <w:lvlJc w:val="left"/>
      <w:pPr>
        <w:ind w:left="4320" w:hanging="360"/>
      </w:pPr>
      <w:rPr>
        <w:rFonts w:ascii="Wingdings" w:hAnsi="Wingdings" w:hint="default"/>
      </w:rPr>
    </w:lvl>
    <w:lvl w:ilvl="6" w:tplc="03E4B628" w:tentative="1">
      <w:start w:val="1"/>
      <w:numFmt w:val="bullet"/>
      <w:lvlText w:val=""/>
      <w:lvlJc w:val="left"/>
      <w:pPr>
        <w:ind w:left="5040" w:hanging="360"/>
      </w:pPr>
      <w:rPr>
        <w:rFonts w:ascii="Symbol" w:hAnsi="Symbol" w:hint="default"/>
      </w:rPr>
    </w:lvl>
    <w:lvl w:ilvl="7" w:tplc="9094208C" w:tentative="1">
      <w:start w:val="1"/>
      <w:numFmt w:val="bullet"/>
      <w:lvlText w:val="o"/>
      <w:lvlJc w:val="left"/>
      <w:pPr>
        <w:ind w:left="5760" w:hanging="360"/>
      </w:pPr>
      <w:rPr>
        <w:rFonts w:ascii="Courier New" w:hAnsi="Courier New" w:cs="Courier New" w:hint="default"/>
      </w:rPr>
    </w:lvl>
    <w:lvl w:ilvl="8" w:tplc="E188A49C" w:tentative="1">
      <w:start w:val="1"/>
      <w:numFmt w:val="bullet"/>
      <w:lvlText w:val=""/>
      <w:lvlJc w:val="left"/>
      <w:pPr>
        <w:ind w:left="6480" w:hanging="360"/>
      </w:pPr>
      <w:rPr>
        <w:rFonts w:ascii="Wingdings" w:hAnsi="Wingdings" w:hint="default"/>
      </w:rPr>
    </w:lvl>
  </w:abstractNum>
  <w:abstractNum w:abstractNumId="10">
    <w:nsid w:val="1BE97E6F"/>
    <w:multiLevelType w:val="hybridMultilevel"/>
    <w:tmpl w:val="9D9CD62C"/>
    <w:lvl w:ilvl="0" w:tplc="1E36836A">
      <w:start w:val="1"/>
      <w:numFmt w:val="bullet"/>
      <w:lvlText w:val=""/>
      <w:lvlJc w:val="left"/>
      <w:pPr>
        <w:ind w:left="720" w:hanging="360"/>
      </w:pPr>
      <w:rPr>
        <w:rFonts w:ascii="Symbol" w:hAnsi="Symbol" w:hint="default"/>
      </w:rPr>
    </w:lvl>
    <w:lvl w:ilvl="1" w:tplc="0562CB68" w:tentative="1">
      <w:start w:val="1"/>
      <w:numFmt w:val="bullet"/>
      <w:lvlText w:val="o"/>
      <w:lvlJc w:val="left"/>
      <w:pPr>
        <w:ind w:left="1440" w:hanging="360"/>
      </w:pPr>
      <w:rPr>
        <w:rFonts w:ascii="Courier New" w:hAnsi="Courier New" w:cs="Courier New" w:hint="default"/>
      </w:rPr>
    </w:lvl>
    <w:lvl w:ilvl="2" w:tplc="034A7870" w:tentative="1">
      <w:start w:val="1"/>
      <w:numFmt w:val="bullet"/>
      <w:lvlText w:val=""/>
      <w:lvlJc w:val="left"/>
      <w:pPr>
        <w:ind w:left="2160" w:hanging="360"/>
      </w:pPr>
      <w:rPr>
        <w:rFonts w:ascii="Wingdings" w:hAnsi="Wingdings" w:hint="default"/>
      </w:rPr>
    </w:lvl>
    <w:lvl w:ilvl="3" w:tplc="E9760E18" w:tentative="1">
      <w:start w:val="1"/>
      <w:numFmt w:val="bullet"/>
      <w:lvlText w:val=""/>
      <w:lvlJc w:val="left"/>
      <w:pPr>
        <w:ind w:left="2880" w:hanging="360"/>
      </w:pPr>
      <w:rPr>
        <w:rFonts w:ascii="Symbol" w:hAnsi="Symbol" w:hint="default"/>
      </w:rPr>
    </w:lvl>
    <w:lvl w:ilvl="4" w:tplc="2DEE47CE" w:tentative="1">
      <w:start w:val="1"/>
      <w:numFmt w:val="bullet"/>
      <w:lvlText w:val="o"/>
      <w:lvlJc w:val="left"/>
      <w:pPr>
        <w:ind w:left="3600" w:hanging="360"/>
      </w:pPr>
      <w:rPr>
        <w:rFonts w:ascii="Courier New" w:hAnsi="Courier New" w:cs="Courier New" w:hint="default"/>
      </w:rPr>
    </w:lvl>
    <w:lvl w:ilvl="5" w:tplc="3A54024A" w:tentative="1">
      <w:start w:val="1"/>
      <w:numFmt w:val="bullet"/>
      <w:lvlText w:val=""/>
      <w:lvlJc w:val="left"/>
      <w:pPr>
        <w:ind w:left="4320" w:hanging="360"/>
      </w:pPr>
      <w:rPr>
        <w:rFonts w:ascii="Wingdings" w:hAnsi="Wingdings" w:hint="default"/>
      </w:rPr>
    </w:lvl>
    <w:lvl w:ilvl="6" w:tplc="30C2FDE2" w:tentative="1">
      <w:start w:val="1"/>
      <w:numFmt w:val="bullet"/>
      <w:lvlText w:val=""/>
      <w:lvlJc w:val="left"/>
      <w:pPr>
        <w:ind w:left="5040" w:hanging="360"/>
      </w:pPr>
      <w:rPr>
        <w:rFonts w:ascii="Symbol" w:hAnsi="Symbol" w:hint="default"/>
      </w:rPr>
    </w:lvl>
    <w:lvl w:ilvl="7" w:tplc="69206424" w:tentative="1">
      <w:start w:val="1"/>
      <w:numFmt w:val="bullet"/>
      <w:lvlText w:val="o"/>
      <w:lvlJc w:val="left"/>
      <w:pPr>
        <w:ind w:left="5760" w:hanging="360"/>
      </w:pPr>
      <w:rPr>
        <w:rFonts w:ascii="Courier New" w:hAnsi="Courier New" w:cs="Courier New" w:hint="default"/>
      </w:rPr>
    </w:lvl>
    <w:lvl w:ilvl="8" w:tplc="20A825B4" w:tentative="1">
      <w:start w:val="1"/>
      <w:numFmt w:val="bullet"/>
      <w:lvlText w:val=""/>
      <w:lvlJc w:val="left"/>
      <w:pPr>
        <w:ind w:left="6480" w:hanging="360"/>
      </w:pPr>
      <w:rPr>
        <w:rFonts w:ascii="Wingdings" w:hAnsi="Wingdings" w:hint="default"/>
      </w:rPr>
    </w:lvl>
  </w:abstractNum>
  <w:abstractNum w:abstractNumId="11">
    <w:nsid w:val="1CF34BAA"/>
    <w:multiLevelType w:val="hybridMultilevel"/>
    <w:tmpl w:val="F392CC40"/>
    <w:lvl w:ilvl="0" w:tplc="0272362C">
      <w:start w:val="1"/>
      <w:numFmt w:val="lowerLetter"/>
      <w:lvlText w:val="%1)"/>
      <w:lvlJc w:val="left"/>
      <w:pPr>
        <w:ind w:left="720" w:hanging="360"/>
      </w:pPr>
      <w:rPr>
        <w:rFonts w:hint="default"/>
      </w:rPr>
    </w:lvl>
    <w:lvl w:ilvl="1" w:tplc="C53E9698" w:tentative="1">
      <w:start w:val="1"/>
      <w:numFmt w:val="bullet"/>
      <w:lvlText w:val="o"/>
      <w:lvlJc w:val="left"/>
      <w:pPr>
        <w:ind w:left="1440" w:hanging="360"/>
      </w:pPr>
      <w:rPr>
        <w:rFonts w:ascii="Courier New" w:hAnsi="Courier New" w:cs="Courier New" w:hint="default"/>
      </w:rPr>
    </w:lvl>
    <w:lvl w:ilvl="2" w:tplc="E37E0336" w:tentative="1">
      <w:start w:val="1"/>
      <w:numFmt w:val="bullet"/>
      <w:lvlText w:val=""/>
      <w:lvlJc w:val="left"/>
      <w:pPr>
        <w:ind w:left="2160" w:hanging="360"/>
      </w:pPr>
      <w:rPr>
        <w:rFonts w:ascii="Wingdings" w:hAnsi="Wingdings" w:hint="default"/>
      </w:rPr>
    </w:lvl>
    <w:lvl w:ilvl="3" w:tplc="9A5C3382" w:tentative="1">
      <w:start w:val="1"/>
      <w:numFmt w:val="bullet"/>
      <w:lvlText w:val=""/>
      <w:lvlJc w:val="left"/>
      <w:pPr>
        <w:ind w:left="2880" w:hanging="360"/>
      </w:pPr>
      <w:rPr>
        <w:rFonts w:ascii="Symbol" w:hAnsi="Symbol" w:hint="default"/>
      </w:rPr>
    </w:lvl>
    <w:lvl w:ilvl="4" w:tplc="93F82460" w:tentative="1">
      <w:start w:val="1"/>
      <w:numFmt w:val="bullet"/>
      <w:lvlText w:val="o"/>
      <w:lvlJc w:val="left"/>
      <w:pPr>
        <w:ind w:left="3600" w:hanging="360"/>
      </w:pPr>
      <w:rPr>
        <w:rFonts w:ascii="Courier New" w:hAnsi="Courier New" w:cs="Courier New" w:hint="default"/>
      </w:rPr>
    </w:lvl>
    <w:lvl w:ilvl="5" w:tplc="F7202FB2" w:tentative="1">
      <w:start w:val="1"/>
      <w:numFmt w:val="bullet"/>
      <w:lvlText w:val=""/>
      <w:lvlJc w:val="left"/>
      <w:pPr>
        <w:ind w:left="4320" w:hanging="360"/>
      </w:pPr>
      <w:rPr>
        <w:rFonts w:ascii="Wingdings" w:hAnsi="Wingdings" w:hint="default"/>
      </w:rPr>
    </w:lvl>
    <w:lvl w:ilvl="6" w:tplc="2DC42FFE" w:tentative="1">
      <w:start w:val="1"/>
      <w:numFmt w:val="bullet"/>
      <w:lvlText w:val=""/>
      <w:lvlJc w:val="left"/>
      <w:pPr>
        <w:ind w:left="5040" w:hanging="360"/>
      </w:pPr>
      <w:rPr>
        <w:rFonts w:ascii="Symbol" w:hAnsi="Symbol" w:hint="default"/>
      </w:rPr>
    </w:lvl>
    <w:lvl w:ilvl="7" w:tplc="A24E1ADA" w:tentative="1">
      <w:start w:val="1"/>
      <w:numFmt w:val="bullet"/>
      <w:lvlText w:val="o"/>
      <w:lvlJc w:val="left"/>
      <w:pPr>
        <w:ind w:left="5760" w:hanging="360"/>
      </w:pPr>
      <w:rPr>
        <w:rFonts w:ascii="Courier New" w:hAnsi="Courier New" w:cs="Courier New" w:hint="default"/>
      </w:rPr>
    </w:lvl>
    <w:lvl w:ilvl="8" w:tplc="994ED8F6" w:tentative="1">
      <w:start w:val="1"/>
      <w:numFmt w:val="bullet"/>
      <w:lvlText w:val=""/>
      <w:lvlJc w:val="left"/>
      <w:pPr>
        <w:ind w:left="6480" w:hanging="360"/>
      </w:pPr>
      <w:rPr>
        <w:rFonts w:ascii="Wingdings" w:hAnsi="Wingdings" w:hint="default"/>
      </w:rPr>
    </w:lvl>
  </w:abstractNum>
  <w:abstractNum w:abstractNumId="12">
    <w:nsid w:val="1F4125C7"/>
    <w:multiLevelType w:val="hybridMultilevel"/>
    <w:tmpl w:val="18A62048"/>
    <w:lvl w:ilvl="0" w:tplc="A9A802CC">
      <w:start w:val="1"/>
      <w:numFmt w:val="decimal"/>
      <w:lvlText w:val="%1)"/>
      <w:lvlJc w:val="left"/>
      <w:pPr>
        <w:ind w:left="720" w:hanging="360"/>
      </w:pPr>
    </w:lvl>
    <w:lvl w:ilvl="1" w:tplc="988494F6" w:tentative="1">
      <w:start w:val="1"/>
      <w:numFmt w:val="lowerLetter"/>
      <w:lvlText w:val="%2."/>
      <w:lvlJc w:val="left"/>
      <w:pPr>
        <w:ind w:left="1440" w:hanging="360"/>
      </w:pPr>
    </w:lvl>
    <w:lvl w:ilvl="2" w:tplc="4B660D74" w:tentative="1">
      <w:start w:val="1"/>
      <w:numFmt w:val="lowerRoman"/>
      <w:lvlText w:val="%3."/>
      <w:lvlJc w:val="right"/>
      <w:pPr>
        <w:ind w:left="2160" w:hanging="180"/>
      </w:pPr>
    </w:lvl>
    <w:lvl w:ilvl="3" w:tplc="5D7A92FE" w:tentative="1">
      <w:start w:val="1"/>
      <w:numFmt w:val="decimal"/>
      <w:lvlText w:val="%4."/>
      <w:lvlJc w:val="left"/>
      <w:pPr>
        <w:ind w:left="2880" w:hanging="360"/>
      </w:pPr>
    </w:lvl>
    <w:lvl w:ilvl="4" w:tplc="A6FEFCD4" w:tentative="1">
      <w:start w:val="1"/>
      <w:numFmt w:val="lowerLetter"/>
      <w:lvlText w:val="%5."/>
      <w:lvlJc w:val="left"/>
      <w:pPr>
        <w:ind w:left="3600" w:hanging="360"/>
      </w:pPr>
    </w:lvl>
    <w:lvl w:ilvl="5" w:tplc="D5FA703A" w:tentative="1">
      <w:start w:val="1"/>
      <w:numFmt w:val="lowerRoman"/>
      <w:lvlText w:val="%6."/>
      <w:lvlJc w:val="right"/>
      <w:pPr>
        <w:ind w:left="4320" w:hanging="180"/>
      </w:pPr>
    </w:lvl>
    <w:lvl w:ilvl="6" w:tplc="D6DC5DAA" w:tentative="1">
      <w:start w:val="1"/>
      <w:numFmt w:val="decimal"/>
      <w:lvlText w:val="%7."/>
      <w:lvlJc w:val="left"/>
      <w:pPr>
        <w:ind w:left="5040" w:hanging="360"/>
      </w:pPr>
    </w:lvl>
    <w:lvl w:ilvl="7" w:tplc="B1D2785E" w:tentative="1">
      <w:start w:val="1"/>
      <w:numFmt w:val="lowerLetter"/>
      <w:lvlText w:val="%8."/>
      <w:lvlJc w:val="left"/>
      <w:pPr>
        <w:ind w:left="5760" w:hanging="360"/>
      </w:pPr>
    </w:lvl>
    <w:lvl w:ilvl="8" w:tplc="364C8F8C" w:tentative="1">
      <w:start w:val="1"/>
      <w:numFmt w:val="lowerRoman"/>
      <w:lvlText w:val="%9."/>
      <w:lvlJc w:val="right"/>
      <w:pPr>
        <w:ind w:left="6480" w:hanging="180"/>
      </w:pPr>
    </w:lvl>
  </w:abstractNum>
  <w:abstractNum w:abstractNumId="13">
    <w:nsid w:val="24DE04B9"/>
    <w:multiLevelType w:val="hybridMultilevel"/>
    <w:tmpl w:val="D5FA8BC6"/>
    <w:lvl w:ilvl="0" w:tplc="257A07E0">
      <w:start w:val="1"/>
      <w:numFmt w:val="decimal"/>
      <w:lvlText w:val="%1)"/>
      <w:lvlJc w:val="left"/>
      <w:pPr>
        <w:ind w:left="720" w:hanging="360"/>
      </w:pPr>
      <w:rPr>
        <w:rFonts w:hint="default"/>
      </w:rPr>
    </w:lvl>
    <w:lvl w:ilvl="1" w:tplc="9BC8C86E" w:tentative="1">
      <w:start w:val="1"/>
      <w:numFmt w:val="bullet"/>
      <w:lvlText w:val="o"/>
      <w:lvlJc w:val="left"/>
      <w:pPr>
        <w:ind w:left="1440" w:hanging="360"/>
      </w:pPr>
      <w:rPr>
        <w:rFonts w:ascii="Courier New" w:hAnsi="Courier New" w:cs="Courier New" w:hint="default"/>
      </w:rPr>
    </w:lvl>
    <w:lvl w:ilvl="2" w:tplc="C6EA9326" w:tentative="1">
      <w:start w:val="1"/>
      <w:numFmt w:val="bullet"/>
      <w:lvlText w:val=""/>
      <w:lvlJc w:val="left"/>
      <w:pPr>
        <w:ind w:left="2160" w:hanging="360"/>
      </w:pPr>
      <w:rPr>
        <w:rFonts w:ascii="Wingdings" w:hAnsi="Wingdings" w:hint="default"/>
      </w:rPr>
    </w:lvl>
    <w:lvl w:ilvl="3" w:tplc="BE7E77C8" w:tentative="1">
      <w:start w:val="1"/>
      <w:numFmt w:val="bullet"/>
      <w:lvlText w:val=""/>
      <w:lvlJc w:val="left"/>
      <w:pPr>
        <w:ind w:left="2880" w:hanging="360"/>
      </w:pPr>
      <w:rPr>
        <w:rFonts w:ascii="Symbol" w:hAnsi="Symbol" w:hint="default"/>
      </w:rPr>
    </w:lvl>
    <w:lvl w:ilvl="4" w:tplc="C5C0F958" w:tentative="1">
      <w:start w:val="1"/>
      <w:numFmt w:val="bullet"/>
      <w:lvlText w:val="o"/>
      <w:lvlJc w:val="left"/>
      <w:pPr>
        <w:ind w:left="3600" w:hanging="360"/>
      </w:pPr>
      <w:rPr>
        <w:rFonts w:ascii="Courier New" w:hAnsi="Courier New" w:cs="Courier New" w:hint="default"/>
      </w:rPr>
    </w:lvl>
    <w:lvl w:ilvl="5" w:tplc="40E62B0A" w:tentative="1">
      <w:start w:val="1"/>
      <w:numFmt w:val="bullet"/>
      <w:lvlText w:val=""/>
      <w:lvlJc w:val="left"/>
      <w:pPr>
        <w:ind w:left="4320" w:hanging="360"/>
      </w:pPr>
      <w:rPr>
        <w:rFonts w:ascii="Wingdings" w:hAnsi="Wingdings" w:hint="default"/>
      </w:rPr>
    </w:lvl>
    <w:lvl w:ilvl="6" w:tplc="A9D4D748" w:tentative="1">
      <w:start w:val="1"/>
      <w:numFmt w:val="bullet"/>
      <w:lvlText w:val=""/>
      <w:lvlJc w:val="left"/>
      <w:pPr>
        <w:ind w:left="5040" w:hanging="360"/>
      </w:pPr>
      <w:rPr>
        <w:rFonts w:ascii="Symbol" w:hAnsi="Symbol" w:hint="default"/>
      </w:rPr>
    </w:lvl>
    <w:lvl w:ilvl="7" w:tplc="6936BFA2" w:tentative="1">
      <w:start w:val="1"/>
      <w:numFmt w:val="bullet"/>
      <w:lvlText w:val="o"/>
      <w:lvlJc w:val="left"/>
      <w:pPr>
        <w:ind w:left="5760" w:hanging="360"/>
      </w:pPr>
      <w:rPr>
        <w:rFonts w:ascii="Courier New" w:hAnsi="Courier New" w:cs="Courier New" w:hint="default"/>
      </w:rPr>
    </w:lvl>
    <w:lvl w:ilvl="8" w:tplc="41DE3D0E" w:tentative="1">
      <w:start w:val="1"/>
      <w:numFmt w:val="bullet"/>
      <w:lvlText w:val=""/>
      <w:lvlJc w:val="left"/>
      <w:pPr>
        <w:ind w:left="6480" w:hanging="360"/>
      </w:pPr>
      <w:rPr>
        <w:rFonts w:ascii="Wingdings" w:hAnsi="Wingdings" w:hint="default"/>
      </w:rPr>
    </w:lvl>
  </w:abstractNum>
  <w:abstractNum w:abstractNumId="14">
    <w:nsid w:val="35CF7846"/>
    <w:multiLevelType w:val="hybridMultilevel"/>
    <w:tmpl w:val="D17AB442"/>
    <w:lvl w:ilvl="0" w:tplc="1D8027AA">
      <w:start w:val="1"/>
      <w:numFmt w:val="decimal"/>
      <w:lvlText w:val="%1."/>
      <w:lvlJc w:val="left"/>
      <w:pPr>
        <w:ind w:left="720" w:hanging="360"/>
      </w:pPr>
      <w:rPr>
        <w:rFonts w:hint="default"/>
      </w:rPr>
    </w:lvl>
    <w:lvl w:ilvl="1" w:tplc="F9E8C140" w:tentative="1">
      <w:start w:val="1"/>
      <w:numFmt w:val="lowerLetter"/>
      <w:lvlText w:val="%2."/>
      <w:lvlJc w:val="left"/>
      <w:pPr>
        <w:ind w:left="1440" w:hanging="360"/>
      </w:pPr>
    </w:lvl>
    <w:lvl w:ilvl="2" w:tplc="3A32F536" w:tentative="1">
      <w:start w:val="1"/>
      <w:numFmt w:val="lowerRoman"/>
      <w:lvlText w:val="%3."/>
      <w:lvlJc w:val="right"/>
      <w:pPr>
        <w:ind w:left="2160" w:hanging="180"/>
      </w:pPr>
    </w:lvl>
    <w:lvl w:ilvl="3" w:tplc="DF4AC180" w:tentative="1">
      <w:start w:val="1"/>
      <w:numFmt w:val="decimal"/>
      <w:lvlText w:val="%4."/>
      <w:lvlJc w:val="left"/>
      <w:pPr>
        <w:ind w:left="2880" w:hanging="360"/>
      </w:pPr>
    </w:lvl>
    <w:lvl w:ilvl="4" w:tplc="E2BCC682" w:tentative="1">
      <w:start w:val="1"/>
      <w:numFmt w:val="lowerLetter"/>
      <w:lvlText w:val="%5."/>
      <w:lvlJc w:val="left"/>
      <w:pPr>
        <w:ind w:left="3600" w:hanging="360"/>
      </w:pPr>
    </w:lvl>
    <w:lvl w:ilvl="5" w:tplc="0A6AF700" w:tentative="1">
      <w:start w:val="1"/>
      <w:numFmt w:val="lowerRoman"/>
      <w:lvlText w:val="%6."/>
      <w:lvlJc w:val="right"/>
      <w:pPr>
        <w:ind w:left="4320" w:hanging="180"/>
      </w:pPr>
    </w:lvl>
    <w:lvl w:ilvl="6" w:tplc="66F8C5D8" w:tentative="1">
      <w:start w:val="1"/>
      <w:numFmt w:val="decimal"/>
      <w:lvlText w:val="%7."/>
      <w:lvlJc w:val="left"/>
      <w:pPr>
        <w:ind w:left="5040" w:hanging="360"/>
      </w:pPr>
    </w:lvl>
    <w:lvl w:ilvl="7" w:tplc="62F263DA" w:tentative="1">
      <w:start w:val="1"/>
      <w:numFmt w:val="lowerLetter"/>
      <w:lvlText w:val="%8."/>
      <w:lvlJc w:val="left"/>
      <w:pPr>
        <w:ind w:left="5760" w:hanging="360"/>
      </w:pPr>
    </w:lvl>
    <w:lvl w:ilvl="8" w:tplc="13923E10" w:tentative="1">
      <w:start w:val="1"/>
      <w:numFmt w:val="lowerRoman"/>
      <w:lvlText w:val="%9."/>
      <w:lvlJc w:val="right"/>
      <w:pPr>
        <w:ind w:left="6480" w:hanging="180"/>
      </w:pPr>
    </w:lvl>
  </w:abstractNum>
  <w:abstractNum w:abstractNumId="15">
    <w:nsid w:val="381A08AA"/>
    <w:multiLevelType w:val="hybridMultilevel"/>
    <w:tmpl w:val="3F46D406"/>
    <w:lvl w:ilvl="0" w:tplc="21088FEC">
      <w:start w:val="1"/>
      <w:numFmt w:val="decimal"/>
      <w:lvlText w:val="%1."/>
      <w:lvlJc w:val="left"/>
      <w:pPr>
        <w:ind w:left="360" w:hanging="360"/>
      </w:pPr>
    </w:lvl>
    <w:lvl w:ilvl="1" w:tplc="ECDE8B58" w:tentative="1">
      <w:start w:val="1"/>
      <w:numFmt w:val="lowerLetter"/>
      <w:lvlText w:val="%2."/>
      <w:lvlJc w:val="left"/>
      <w:pPr>
        <w:ind w:left="1440" w:hanging="360"/>
      </w:pPr>
    </w:lvl>
    <w:lvl w:ilvl="2" w:tplc="1206F4E0" w:tentative="1">
      <w:start w:val="1"/>
      <w:numFmt w:val="lowerRoman"/>
      <w:lvlText w:val="%3."/>
      <w:lvlJc w:val="right"/>
      <w:pPr>
        <w:ind w:left="2160" w:hanging="180"/>
      </w:pPr>
    </w:lvl>
    <w:lvl w:ilvl="3" w:tplc="DC123018" w:tentative="1">
      <w:start w:val="1"/>
      <w:numFmt w:val="decimal"/>
      <w:lvlText w:val="%4."/>
      <w:lvlJc w:val="left"/>
      <w:pPr>
        <w:ind w:left="2880" w:hanging="360"/>
      </w:pPr>
    </w:lvl>
    <w:lvl w:ilvl="4" w:tplc="52DE8AA2" w:tentative="1">
      <w:start w:val="1"/>
      <w:numFmt w:val="lowerLetter"/>
      <w:lvlText w:val="%5."/>
      <w:lvlJc w:val="left"/>
      <w:pPr>
        <w:ind w:left="3600" w:hanging="360"/>
      </w:pPr>
    </w:lvl>
    <w:lvl w:ilvl="5" w:tplc="E2FA3496" w:tentative="1">
      <w:start w:val="1"/>
      <w:numFmt w:val="lowerRoman"/>
      <w:lvlText w:val="%6."/>
      <w:lvlJc w:val="right"/>
      <w:pPr>
        <w:ind w:left="4320" w:hanging="180"/>
      </w:pPr>
    </w:lvl>
    <w:lvl w:ilvl="6" w:tplc="B3A2E360" w:tentative="1">
      <w:start w:val="1"/>
      <w:numFmt w:val="decimal"/>
      <w:lvlText w:val="%7."/>
      <w:lvlJc w:val="left"/>
      <w:pPr>
        <w:ind w:left="5040" w:hanging="360"/>
      </w:pPr>
    </w:lvl>
    <w:lvl w:ilvl="7" w:tplc="635AFAC2" w:tentative="1">
      <w:start w:val="1"/>
      <w:numFmt w:val="lowerLetter"/>
      <w:lvlText w:val="%8."/>
      <w:lvlJc w:val="left"/>
      <w:pPr>
        <w:ind w:left="5760" w:hanging="360"/>
      </w:pPr>
    </w:lvl>
    <w:lvl w:ilvl="8" w:tplc="9E828326" w:tentative="1">
      <w:start w:val="1"/>
      <w:numFmt w:val="lowerRoman"/>
      <w:lvlText w:val="%9."/>
      <w:lvlJc w:val="right"/>
      <w:pPr>
        <w:ind w:left="6480" w:hanging="180"/>
      </w:pPr>
    </w:lvl>
  </w:abstractNum>
  <w:abstractNum w:abstractNumId="16">
    <w:nsid w:val="3A162FA2"/>
    <w:multiLevelType w:val="hybridMultilevel"/>
    <w:tmpl w:val="ECEA4E36"/>
    <w:lvl w:ilvl="0" w:tplc="C7908796">
      <w:start w:val="1"/>
      <w:numFmt w:val="decimal"/>
      <w:lvlText w:val="%1)"/>
      <w:lvlJc w:val="left"/>
      <w:pPr>
        <w:ind w:left="1080" w:hanging="360"/>
      </w:pPr>
    </w:lvl>
    <w:lvl w:ilvl="1" w:tplc="2E885D5E" w:tentative="1">
      <w:start w:val="1"/>
      <w:numFmt w:val="lowerLetter"/>
      <w:lvlText w:val="%2."/>
      <w:lvlJc w:val="left"/>
      <w:pPr>
        <w:ind w:left="1800" w:hanging="360"/>
      </w:pPr>
    </w:lvl>
    <w:lvl w:ilvl="2" w:tplc="34EEFE74" w:tentative="1">
      <w:start w:val="1"/>
      <w:numFmt w:val="lowerRoman"/>
      <w:lvlText w:val="%3."/>
      <w:lvlJc w:val="right"/>
      <w:pPr>
        <w:ind w:left="2520" w:hanging="180"/>
      </w:pPr>
    </w:lvl>
    <w:lvl w:ilvl="3" w:tplc="366E6D1C" w:tentative="1">
      <w:start w:val="1"/>
      <w:numFmt w:val="decimal"/>
      <w:lvlText w:val="%4."/>
      <w:lvlJc w:val="left"/>
      <w:pPr>
        <w:ind w:left="3240" w:hanging="360"/>
      </w:pPr>
    </w:lvl>
    <w:lvl w:ilvl="4" w:tplc="6E8EB906" w:tentative="1">
      <w:start w:val="1"/>
      <w:numFmt w:val="lowerLetter"/>
      <w:lvlText w:val="%5."/>
      <w:lvlJc w:val="left"/>
      <w:pPr>
        <w:ind w:left="3960" w:hanging="360"/>
      </w:pPr>
    </w:lvl>
    <w:lvl w:ilvl="5" w:tplc="C0F06B4C" w:tentative="1">
      <w:start w:val="1"/>
      <w:numFmt w:val="lowerRoman"/>
      <w:lvlText w:val="%6."/>
      <w:lvlJc w:val="right"/>
      <w:pPr>
        <w:ind w:left="4680" w:hanging="180"/>
      </w:pPr>
    </w:lvl>
    <w:lvl w:ilvl="6" w:tplc="D6ECBE62" w:tentative="1">
      <w:start w:val="1"/>
      <w:numFmt w:val="decimal"/>
      <w:lvlText w:val="%7."/>
      <w:lvlJc w:val="left"/>
      <w:pPr>
        <w:ind w:left="5400" w:hanging="360"/>
      </w:pPr>
    </w:lvl>
    <w:lvl w:ilvl="7" w:tplc="6030A87C" w:tentative="1">
      <w:start w:val="1"/>
      <w:numFmt w:val="lowerLetter"/>
      <w:lvlText w:val="%8."/>
      <w:lvlJc w:val="left"/>
      <w:pPr>
        <w:ind w:left="6120" w:hanging="360"/>
      </w:pPr>
    </w:lvl>
    <w:lvl w:ilvl="8" w:tplc="4D447BCA" w:tentative="1">
      <w:start w:val="1"/>
      <w:numFmt w:val="lowerRoman"/>
      <w:lvlText w:val="%9."/>
      <w:lvlJc w:val="right"/>
      <w:pPr>
        <w:ind w:left="6840" w:hanging="180"/>
      </w:pPr>
    </w:lvl>
  </w:abstractNum>
  <w:abstractNum w:abstractNumId="17">
    <w:nsid w:val="3BE9166D"/>
    <w:multiLevelType w:val="hybridMultilevel"/>
    <w:tmpl w:val="1190380C"/>
    <w:lvl w:ilvl="0" w:tplc="3ABCB6C4">
      <w:start w:val="1"/>
      <w:numFmt w:val="lowerLetter"/>
      <w:lvlText w:val="%1)"/>
      <w:lvlJc w:val="left"/>
      <w:pPr>
        <w:ind w:left="720" w:hanging="360"/>
      </w:pPr>
      <w:rPr>
        <w:rFonts w:hint="default"/>
      </w:rPr>
    </w:lvl>
    <w:lvl w:ilvl="1" w:tplc="11D6B0C2">
      <w:start w:val="1"/>
      <w:numFmt w:val="lowerLetter"/>
      <w:lvlText w:val="%2."/>
      <w:lvlJc w:val="left"/>
      <w:pPr>
        <w:ind w:left="1440" w:hanging="360"/>
      </w:pPr>
    </w:lvl>
    <w:lvl w:ilvl="2" w:tplc="A97A2008" w:tentative="1">
      <w:start w:val="1"/>
      <w:numFmt w:val="lowerRoman"/>
      <w:lvlText w:val="%3."/>
      <w:lvlJc w:val="right"/>
      <w:pPr>
        <w:ind w:left="2160" w:hanging="180"/>
      </w:pPr>
    </w:lvl>
    <w:lvl w:ilvl="3" w:tplc="2702EA86">
      <w:start w:val="1"/>
      <w:numFmt w:val="decimal"/>
      <w:lvlText w:val="%4."/>
      <w:lvlJc w:val="left"/>
      <w:pPr>
        <w:ind w:left="2880" w:hanging="360"/>
      </w:pPr>
    </w:lvl>
    <w:lvl w:ilvl="4" w:tplc="CD4EC628">
      <w:start w:val="1"/>
      <w:numFmt w:val="lowerLetter"/>
      <w:lvlText w:val="%5."/>
      <w:lvlJc w:val="left"/>
      <w:pPr>
        <w:ind w:left="3600" w:hanging="360"/>
      </w:pPr>
    </w:lvl>
    <w:lvl w:ilvl="5" w:tplc="6BC613F8" w:tentative="1">
      <w:start w:val="1"/>
      <w:numFmt w:val="lowerRoman"/>
      <w:lvlText w:val="%6."/>
      <w:lvlJc w:val="right"/>
      <w:pPr>
        <w:ind w:left="4320" w:hanging="180"/>
      </w:pPr>
    </w:lvl>
    <w:lvl w:ilvl="6" w:tplc="4F2CA8C0">
      <w:start w:val="1"/>
      <w:numFmt w:val="decimal"/>
      <w:lvlText w:val="%7."/>
      <w:lvlJc w:val="left"/>
      <w:pPr>
        <w:ind w:left="5040" w:hanging="360"/>
      </w:pPr>
    </w:lvl>
    <w:lvl w:ilvl="7" w:tplc="6BBEF954" w:tentative="1">
      <w:start w:val="1"/>
      <w:numFmt w:val="lowerLetter"/>
      <w:lvlText w:val="%8."/>
      <w:lvlJc w:val="left"/>
      <w:pPr>
        <w:ind w:left="5760" w:hanging="360"/>
      </w:pPr>
    </w:lvl>
    <w:lvl w:ilvl="8" w:tplc="B7CA70FA" w:tentative="1">
      <w:start w:val="1"/>
      <w:numFmt w:val="lowerRoman"/>
      <w:lvlText w:val="%9."/>
      <w:lvlJc w:val="right"/>
      <w:pPr>
        <w:ind w:left="6480" w:hanging="180"/>
      </w:pPr>
    </w:lvl>
  </w:abstractNum>
  <w:abstractNum w:abstractNumId="18">
    <w:nsid w:val="3C1813A6"/>
    <w:multiLevelType w:val="hybridMultilevel"/>
    <w:tmpl w:val="30EC2218"/>
    <w:lvl w:ilvl="0" w:tplc="4176C832">
      <w:start w:val="1"/>
      <w:numFmt w:val="decimal"/>
      <w:lvlText w:val="%1)"/>
      <w:lvlJc w:val="left"/>
      <w:pPr>
        <w:ind w:left="783" w:hanging="360"/>
      </w:pPr>
    </w:lvl>
    <w:lvl w:ilvl="1" w:tplc="CED66F70" w:tentative="1">
      <w:start w:val="1"/>
      <w:numFmt w:val="lowerLetter"/>
      <w:lvlText w:val="%2."/>
      <w:lvlJc w:val="left"/>
      <w:pPr>
        <w:ind w:left="1503" w:hanging="360"/>
      </w:pPr>
    </w:lvl>
    <w:lvl w:ilvl="2" w:tplc="86085B7A" w:tentative="1">
      <w:start w:val="1"/>
      <w:numFmt w:val="lowerRoman"/>
      <w:lvlText w:val="%3."/>
      <w:lvlJc w:val="right"/>
      <w:pPr>
        <w:ind w:left="2223" w:hanging="180"/>
      </w:pPr>
    </w:lvl>
    <w:lvl w:ilvl="3" w:tplc="C46AACB6" w:tentative="1">
      <w:start w:val="1"/>
      <w:numFmt w:val="decimal"/>
      <w:lvlText w:val="%4."/>
      <w:lvlJc w:val="left"/>
      <w:pPr>
        <w:ind w:left="2943" w:hanging="360"/>
      </w:pPr>
    </w:lvl>
    <w:lvl w:ilvl="4" w:tplc="5B8EE5A8" w:tentative="1">
      <w:start w:val="1"/>
      <w:numFmt w:val="lowerLetter"/>
      <w:lvlText w:val="%5."/>
      <w:lvlJc w:val="left"/>
      <w:pPr>
        <w:ind w:left="3663" w:hanging="360"/>
      </w:pPr>
    </w:lvl>
    <w:lvl w:ilvl="5" w:tplc="03D435D4" w:tentative="1">
      <w:start w:val="1"/>
      <w:numFmt w:val="lowerRoman"/>
      <w:lvlText w:val="%6."/>
      <w:lvlJc w:val="right"/>
      <w:pPr>
        <w:ind w:left="4383" w:hanging="180"/>
      </w:pPr>
    </w:lvl>
    <w:lvl w:ilvl="6" w:tplc="7FA0A548" w:tentative="1">
      <w:start w:val="1"/>
      <w:numFmt w:val="decimal"/>
      <w:lvlText w:val="%7."/>
      <w:lvlJc w:val="left"/>
      <w:pPr>
        <w:ind w:left="5103" w:hanging="360"/>
      </w:pPr>
    </w:lvl>
    <w:lvl w:ilvl="7" w:tplc="239C5F22" w:tentative="1">
      <w:start w:val="1"/>
      <w:numFmt w:val="lowerLetter"/>
      <w:lvlText w:val="%8."/>
      <w:lvlJc w:val="left"/>
      <w:pPr>
        <w:ind w:left="5823" w:hanging="360"/>
      </w:pPr>
    </w:lvl>
    <w:lvl w:ilvl="8" w:tplc="2C2ACCCE" w:tentative="1">
      <w:start w:val="1"/>
      <w:numFmt w:val="lowerRoman"/>
      <w:lvlText w:val="%9."/>
      <w:lvlJc w:val="right"/>
      <w:pPr>
        <w:ind w:left="6543" w:hanging="180"/>
      </w:pPr>
    </w:lvl>
  </w:abstractNum>
  <w:abstractNum w:abstractNumId="19">
    <w:nsid w:val="451A3A7A"/>
    <w:multiLevelType w:val="hybridMultilevel"/>
    <w:tmpl w:val="DBA02CD2"/>
    <w:lvl w:ilvl="0" w:tplc="80E2060E">
      <w:start w:val="1"/>
      <w:numFmt w:val="upperRoman"/>
      <w:lvlText w:val="%1."/>
      <w:lvlJc w:val="right"/>
      <w:pPr>
        <w:ind w:left="1003" w:hanging="360"/>
      </w:pPr>
      <w:rPr>
        <w:b w:val="0"/>
      </w:rPr>
    </w:lvl>
    <w:lvl w:ilvl="1" w:tplc="9D2297D8">
      <w:start w:val="1"/>
      <w:numFmt w:val="lowerLetter"/>
      <w:lvlText w:val="%2."/>
      <w:lvlJc w:val="left"/>
      <w:pPr>
        <w:ind w:left="1723" w:hanging="360"/>
      </w:pPr>
    </w:lvl>
    <w:lvl w:ilvl="2" w:tplc="E7F8954A" w:tentative="1">
      <w:start w:val="1"/>
      <w:numFmt w:val="lowerRoman"/>
      <w:lvlText w:val="%3."/>
      <w:lvlJc w:val="right"/>
      <w:pPr>
        <w:ind w:left="2443" w:hanging="180"/>
      </w:pPr>
    </w:lvl>
    <w:lvl w:ilvl="3" w:tplc="BB400BC8">
      <w:start w:val="1"/>
      <w:numFmt w:val="decimal"/>
      <w:lvlText w:val="II.%4."/>
      <w:lvlJc w:val="left"/>
      <w:pPr>
        <w:ind w:left="3163" w:hanging="360"/>
      </w:pPr>
      <w:rPr>
        <w:rFonts w:hint="default"/>
      </w:rPr>
    </w:lvl>
    <w:lvl w:ilvl="4" w:tplc="65F01A1A">
      <w:start w:val="1"/>
      <w:numFmt w:val="lowerLetter"/>
      <w:lvlText w:val="%5."/>
      <w:lvlJc w:val="left"/>
      <w:pPr>
        <w:ind w:left="3883" w:hanging="360"/>
      </w:pPr>
    </w:lvl>
    <w:lvl w:ilvl="5" w:tplc="AB14A902" w:tentative="1">
      <w:start w:val="1"/>
      <w:numFmt w:val="lowerRoman"/>
      <w:lvlText w:val="%6."/>
      <w:lvlJc w:val="right"/>
      <w:pPr>
        <w:ind w:left="4603" w:hanging="180"/>
      </w:pPr>
    </w:lvl>
    <w:lvl w:ilvl="6" w:tplc="3070A246">
      <w:start w:val="1"/>
      <w:numFmt w:val="decimal"/>
      <w:lvlText w:val="II.1.%7."/>
      <w:lvlJc w:val="left"/>
      <w:pPr>
        <w:ind w:left="5323" w:hanging="360"/>
      </w:pPr>
      <w:rPr>
        <w:rFonts w:hint="default"/>
      </w:rPr>
    </w:lvl>
    <w:lvl w:ilvl="7" w:tplc="F1923810" w:tentative="1">
      <w:start w:val="1"/>
      <w:numFmt w:val="lowerLetter"/>
      <w:lvlText w:val="%8."/>
      <w:lvlJc w:val="left"/>
      <w:pPr>
        <w:ind w:left="6043" w:hanging="360"/>
      </w:pPr>
    </w:lvl>
    <w:lvl w:ilvl="8" w:tplc="3A2046A4" w:tentative="1">
      <w:start w:val="1"/>
      <w:numFmt w:val="lowerRoman"/>
      <w:lvlText w:val="%9."/>
      <w:lvlJc w:val="right"/>
      <w:pPr>
        <w:ind w:left="6763" w:hanging="180"/>
      </w:pPr>
    </w:lvl>
  </w:abstractNum>
  <w:abstractNum w:abstractNumId="20">
    <w:nsid w:val="470C64BA"/>
    <w:multiLevelType w:val="hybridMultilevel"/>
    <w:tmpl w:val="9B1AD3C6"/>
    <w:lvl w:ilvl="0" w:tplc="1B828D86">
      <w:start w:val="1"/>
      <w:numFmt w:val="lowerLetter"/>
      <w:lvlText w:val="%1)"/>
      <w:lvlJc w:val="left"/>
      <w:pPr>
        <w:ind w:left="720" w:hanging="360"/>
      </w:pPr>
      <w:rPr>
        <w:color w:val="auto"/>
        <w:sz w:val="22"/>
      </w:rPr>
    </w:lvl>
    <w:lvl w:ilvl="1" w:tplc="F606EA6A">
      <w:start w:val="1"/>
      <w:numFmt w:val="lowerLetter"/>
      <w:lvlText w:val="%2."/>
      <w:lvlJc w:val="left"/>
      <w:pPr>
        <w:ind w:left="1440" w:hanging="360"/>
      </w:pPr>
    </w:lvl>
    <w:lvl w:ilvl="2" w:tplc="962EE550">
      <w:start w:val="1"/>
      <w:numFmt w:val="lowerRoman"/>
      <w:lvlText w:val="%3."/>
      <w:lvlJc w:val="right"/>
      <w:pPr>
        <w:ind w:left="2160" w:hanging="180"/>
      </w:pPr>
    </w:lvl>
    <w:lvl w:ilvl="3" w:tplc="C9C06AD4">
      <w:start w:val="1"/>
      <w:numFmt w:val="decimal"/>
      <w:lvlText w:val="%4."/>
      <w:lvlJc w:val="left"/>
      <w:pPr>
        <w:ind w:left="2880" w:hanging="360"/>
      </w:pPr>
    </w:lvl>
    <w:lvl w:ilvl="4" w:tplc="B5AE4116">
      <w:start w:val="1"/>
      <w:numFmt w:val="lowerLetter"/>
      <w:lvlText w:val="%5."/>
      <w:lvlJc w:val="left"/>
      <w:pPr>
        <w:ind w:left="3600" w:hanging="360"/>
      </w:pPr>
    </w:lvl>
    <w:lvl w:ilvl="5" w:tplc="3614F17A">
      <w:start w:val="1"/>
      <w:numFmt w:val="lowerRoman"/>
      <w:lvlText w:val="%6."/>
      <w:lvlJc w:val="right"/>
      <w:pPr>
        <w:ind w:left="4320" w:hanging="180"/>
      </w:pPr>
    </w:lvl>
    <w:lvl w:ilvl="6" w:tplc="9FA63C8E">
      <w:start w:val="1"/>
      <w:numFmt w:val="decimal"/>
      <w:lvlText w:val="%7."/>
      <w:lvlJc w:val="left"/>
      <w:pPr>
        <w:ind w:left="5040" w:hanging="360"/>
      </w:pPr>
    </w:lvl>
    <w:lvl w:ilvl="7" w:tplc="7F4C2076">
      <w:start w:val="1"/>
      <w:numFmt w:val="lowerLetter"/>
      <w:lvlText w:val="%8."/>
      <w:lvlJc w:val="left"/>
      <w:pPr>
        <w:ind w:left="5760" w:hanging="360"/>
      </w:pPr>
    </w:lvl>
    <w:lvl w:ilvl="8" w:tplc="BBBEF43A">
      <w:start w:val="1"/>
      <w:numFmt w:val="lowerRoman"/>
      <w:lvlText w:val="%9."/>
      <w:lvlJc w:val="right"/>
      <w:pPr>
        <w:ind w:left="6480" w:hanging="180"/>
      </w:pPr>
    </w:lvl>
  </w:abstractNum>
  <w:abstractNum w:abstractNumId="21">
    <w:nsid w:val="481C1EBF"/>
    <w:multiLevelType w:val="hybridMultilevel"/>
    <w:tmpl w:val="ECEA4E36"/>
    <w:lvl w:ilvl="0" w:tplc="87FA1BA6">
      <w:start w:val="1"/>
      <w:numFmt w:val="decimal"/>
      <w:lvlText w:val="%1)"/>
      <w:lvlJc w:val="left"/>
      <w:pPr>
        <w:ind w:left="1080" w:hanging="360"/>
      </w:pPr>
    </w:lvl>
    <w:lvl w:ilvl="1" w:tplc="EF8C97FA" w:tentative="1">
      <w:start w:val="1"/>
      <w:numFmt w:val="lowerLetter"/>
      <w:lvlText w:val="%2."/>
      <w:lvlJc w:val="left"/>
      <w:pPr>
        <w:ind w:left="1800" w:hanging="360"/>
      </w:pPr>
    </w:lvl>
    <w:lvl w:ilvl="2" w:tplc="D020D74C" w:tentative="1">
      <w:start w:val="1"/>
      <w:numFmt w:val="lowerRoman"/>
      <w:lvlText w:val="%3."/>
      <w:lvlJc w:val="right"/>
      <w:pPr>
        <w:ind w:left="2520" w:hanging="180"/>
      </w:pPr>
    </w:lvl>
    <w:lvl w:ilvl="3" w:tplc="F9AE1A38" w:tentative="1">
      <w:start w:val="1"/>
      <w:numFmt w:val="decimal"/>
      <w:lvlText w:val="%4."/>
      <w:lvlJc w:val="left"/>
      <w:pPr>
        <w:ind w:left="3240" w:hanging="360"/>
      </w:pPr>
    </w:lvl>
    <w:lvl w:ilvl="4" w:tplc="42D66A8E" w:tentative="1">
      <w:start w:val="1"/>
      <w:numFmt w:val="lowerLetter"/>
      <w:lvlText w:val="%5."/>
      <w:lvlJc w:val="left"/>
      <w:pPr>
        <w:ind w:left="3960" w:hanging="360"/>
      </w:pPr>
    </w:lvl>
    <w:lvl w:ilvl="5" w:tplc="2B3CED7C" w:tentative="1">
      <w:start w:val="1"/>
      <w:numFmt w:val="lowerRoman"/>
      <w:lvlText w:val="%6."/>
      <w:lvlJc w:val="right"/>
      <w:pPr>
        <w:ind w:left="4680" w:hanging="180"/>
      </w:pPr>
    </w:lvl>
    <w:lvl w:ilvl="6" w:tplc="492C7204" w:tentative="1">
      <w:start w:val="1"/>
      <w:numFmt w:val="decimal"/>
      <w:lvlText w:val="%7."/>
      <w:lvlJc w:val="left"/>
      <w:pPr>
        <w:ind w:left="5400" w:hanging="360"/>
      </w:pPr>
    </w:lvl>
    <w:lvl w:ilvl="7" w:tplc="789A4056" w:tentative="1">
      <w:start w:val="1"/>
      <w:numFmt w:val="lowerLetter"/>
      <w:lvlText w:val="%8."/>
      <w:lvlJc w:val="left"/>
      <w:pPr>
        <w:ind w:left="6120" w:hanging="360"/>
      </w:pPr>
    </w:lvl>
    <w:lvl w:ilvl="8" w:tplc="86304100" w:tentative="1">
      <w:start w:val="1"/>
      <w:numFmt w:val="lowerRoman"/>
      <w:lvlText w:val="%9."/>
      <w:lvlJc w:val="right"/>
      <w:pPr>
        <w:ind w:left="6840" w:hanging="180"/>
      </w:pPr>
    </w:lvl>
  </w:abstractNum>
  <w:abstractNum w:abstractNumId="22">
    <w:nsid w:val="53A93585"/>
    <w:multiLevelType w:val="hybridMultilevel"/>
    <w:tmpl w:val="F7A07A5A"/>
    <w:lvl w:ilvl="0" w:tplc="7714C2C4">
      <w:start w:val="1"/>
      <w:numFmt w:val="bullet"/>
      <w:lvlText w:val=""/>
      <w:lvlJc w:val="left"/>
      <w:pPr>
        <w:ind w:left="1053" w:hanging="360"/>
      </w:pPr>
      <w:rPr>
        <w:rFonts w:ascii="Symbol" w:hAnsi="Symbol" w:hint="default"/>
      </w:rPr>
    </w:lvl>
    <w:lvl w:ilvl="1" w:tplc="84B81516" w:tentative="1">
      <w:start w:val="1"/>
      <w:numFmt w:val="bullet"/>
      <w:lvlText w:val="o"/>
      <w:lvlJc w:val="left"/>
      <w:pPr>
        <w:ind w:left="1773" w:hanging="360"/>
      </w:pPr>
      <w:rPr>
        <w:rFonts w:ascii="Courier New" w:hAnsi="Courier New" w:cs="Courier New" w:hint="default"/>
      </w:rPr>
    </w:lvl>
    <w:lvl w:ilvl="2" w:tplc="4B185D20" w:tentative="1">
      <w:start w:val="1"/>
      <w:numFmt w:val="bullet"/>
      <w:lvlText w:val=""/>
      <w:lvlJc w:val="left"/>
      <w:pPr>
        <w:ind w:left="2493" w:hanging="360"/>
      </w:pPr>
      <w:rPr>
        <w:rFonts w:ascii="Wingdings" w:hAnsi="Wingdings" w:hint="default"/>
      </w:rPr>
    </w:lvl>
    <w:lvl w:ilvl="3" w:tplc="32E4ACC4" w:tentative="1">
      <w:start w:val="1"/>
      <w:numFmt w:val="bullet"/>
      <w:lvlText w:val=""/>
      <w:lvlJc w:val="left"/>
      <w:pPr>
        <w:ind w:left="3213" w:hanging="360"/>
      </w:pPr>
      <w:rPr>
        <w:rFonts w:ascii="Symbol" w:hAnsi="Symbol" w:hint="default"/>
      </w:rPr>
    </w:lvl>
    <w:lvl w:ilvl="4" w:tplc="86C2517A" w:tentative="1">
      <w:start w:val="1"/>
      <w:numFmt w:val="bullet"/>
      <w:lvlText w:val="o"/>
      <w:lvlJc w:val="left"/>
      <w:pPr>
        <w:ind w:left="3933" w:hanging="360"/>
      </w:pPr>
      <w:rPr>
        <w:rFonts w:ascii="Courier New" w:hAnsi="Courier New" w:cs="Courier New" w:hint="default"/>
      </w:rPr>
    </w:lvl>
    <w:lvl w:ilvl="5" w:tplc="3E3ABD4E" w:tentative="1">
      <w:start w:val="1"/>
      <w:numFmt w:val="bullet"/>
      <w:lvlText w:val=""/>
      <w:lvlJc w:val="left"/>
      <w:pPr>
        <w:ind w:left="4653" w:hanging="360"/>
      </w:pPr>
      <w:rPr>
        <w:rFonts w:ascii="Wingdings" w:hAnsi="Wingdings" w:hint="default"/>
      </w:rPr>
    </w:lvl>
    <w:lvl w:ilvl="6" w:tplc="D17898EE" w:tentative="1">
      <w:start w:val="1"/>
      <w:numFmt w:val="bullet"/>
      <w:lvlText w:val=""/>
      <w:lvlJc w:val="left"/>
      <w:pPr>
        <w:ind w:left="5373" w:hanging="360"/>
      </w:pPr>
      <w:rPr>
        <w:rFonts w:ascii="Symbol" w:hAnsi="Symbol" w:hint="default"/>
      </w:rPr>
    </w:lvl>
    <w:lvl w:ilvl="7" w:tplc="82185A9C" w:tentative="1">
      <w:start w:val="1"/>
      <w:numFmt w:val="bullet"/>
      <w:lvlText w:val="o"/>
      <w:lvlJc w:val="left"/>
      <w:pPr>
        <w:ind w:left="6093" w:hanging="360"/>
      </w:pPr>
      <w:rPr>
        <w:rFonts w:ascii="Courier New" w:hAnsi="Courier New" w:cs="Courier New" w:hint="default"/>
      </w:rPr>
    </w:lvl>
    <w:lvl w:ilvl="8" w:tplc="67B4E50E" w:tentative="1">
      <w:start w:val="1"/>
      <w:numFmt w:val="bullet"/>
      <w:lvlText w:val=""/>
      <w:lvlJc w:val="left"/>
      <w:pPr>
        <w:ind w:left="6813" w:hanging="360"/>
      </w:pPr>
      <w:rPr>
        <w:rFonts w:ascii="Wingdings" w:hAnsi="Wingdings" w:hint="default"/>
      </w:rPr>
    </w:lvl>
  </w:abstractNum>
  <w:abstractNum w:abstractNumId="23">
    <w:nsid w:val="56BD67DF"/>
    <w:multiLevelType w:val="hybridMultilevel"/>
    <w:tmpl w:val="24066FB0"/>
    <w:lvl w:ilvl="0" w:tplc="36500134">
      <w:start w:val="1"/>
      <w:numFmt w:val="decimal"/>
      <w:lvlText w:val="%1."/>
      <w:lvlJc w:val="left"/>
      <w:pPr>
        <w:ind w:left="720" w:hanging="360"/>
      </w:pPr>
    </w:lvl>
    <w:lvl w:ilvl="1" w:tplc="A46EC356" w:tentative="1">
      <w:start w:val="1"/>
      <w:numFmt w:val="lowerLetter"/>
      <w:lvlText w:val="%2."/>
      <w:lvlJc w:val="left"/>
      <w:pPr>
        <w:ind w:left="1440" w:hanging="360"/>
      </w:pPr>
    </w:lvl>
    <w:lvl w:ilvl="2" w:tplc="6AC6B600" w:tentative="1">
      <w:start w:val="1"/>
      <w:numFmt w:val="lowerRoman"/>
      <w:lvlText w:val="%3."/>
      <w:lvlJc w:val="right"/>
      <w:pPr>
        <w:ind w:left="2160" w:hanging="180"/>
      </w:pPr>
    </w:lvl>
    <w:lvl w:ilvl="3" w:tplc="D63AFEC0" w:tentative="1">
      <w:start w:val="1"/>
      <w:numFmt w:val="decimal"/>
      <w:lvlText w:val="%4."/>
      <w:lvlJc w:val="left"/>
      <w:pPr>
        <w:ind w:left="2880" w:hanging="360"/>
      </w:pPr>
    </w:lvl>
    <w:lvl w:ilvl="4" w:tplc="9B9635D2" w:tentative="1">
      <w:start w:val="1"/>
      <w:numFmt w:val="lowerLetter"/>
      <w:lvlText w:val="%5."/>
      <w:lvlJc w:val="left"/>
      <w:pPr>
        <w:ind w:left="3600" w:hanging="360"/>
      </w:pPr>
    </w:lvl>
    <w:lvl w:ilvl="5" w:tplc="44A00F56" w:tentative="1">
      <w:start w:val="1"/>
      <w:numFmt w:val="lowerRoman"/>
      <w:lvlText w:val="%6."/>
      <w:lvlJc w:val="right"/>
      <w:pPr>
        <w:ind w:left="4320" w:hanging="180"/>
      </w:pPr>
    </w:lvl>
    <w:lvl w:ilvl="6" w:tplc="BEE85B26" w:tentative="1">
      <w:start w:val="1"/>
      <w:numFmt w:val="decimal"/>
      <w:lvlText w:val="%7."/>
      <w:lvlJc w:val="left"/>
      <w:pPr>
        <w:ind w:left="5040" w:hanging="360"/>
      </w:pPr>
    </w:lvl>
    <w:lvl w:ilvl="7" w:tplc="5AF6253E" w:tentative="1">
      <w:start w:val="1"/>
      <w:numFmt w:val="lowerLetter"/>
      <w:lvlText w:val="%8."/>
      <w:lvlJc w:val="left"/>
      <w:pPr>
        <w:ind w:left="5760" w:hanging="360"/>
      </w:pPr>
    </w:lvl>
    <w:lvl w:ilvl="8" w:tplc="2C0890EA" w:tentative="1">
      <w:start w:val="1"/>
      <w:numFmt w:val="lowerRoman"/>
      <w:lvlText w:val="%9."/>
      <w:lvlJc w:val="right"/>
      <w:pPr>
        <w:ind w:left="6480" w:hanging="180"/>
      </w:pPr>
    </w:lvl>
  </w:abstractNum>
  <w:abstractNum w:abstractNumId="24">
    <w:nsid w:val="56D86127"/>
    <w:multiLevelType w:val="multilevel"/>
    <w:tmpl w:val="E8D86368"/>
    <w:lvl w:ilvl="0">
      <w:start w:val="1"/>
      <w:numFmt w:val="decimal"/>
      <w:pStyle w:val="Nagwek1"/>
      <w:lvlText w:val="%1."/>
      <w:lvlJc w:val="left"/>
      <w:pPr>
        <w:tabs>
          <w:tab w:val="num" w:pos="720"/>
        </w:tabs>
        <w:ind w:left="720" w:hanging="720"/>
      </w:pPr>
      <w:rPr>
        <w:rFonts w:ascii="Times New Roman" w:hAnsi="Times New Roman" w:hint="default"/>
        <w:b/>
        <w:i w:val="0"/>
        <w:sz w:val="24"/>
      </w:rPr>
    </w:lvl>
    <w:lvl w:ilvl="1">
      <w:start w:val="1"/>
      <w:numFmt w:val="decimal"/>
      <w:pStyle w:val="Nagwek2"/>
      <w:lvlText w:val="%1.%2."/>
      <w:lvlJc w:val="left"/>
      <w:pPr>
        <w:tabs>
          <w:tab w:val="num" w:pos="720"/>
        </w:tabs>
        <w:ind w:left="720" w:hanging="720"/>
      </w:pPr>
      <w:rPr>
        <w:rFonts w:ascii="Times New Roman" w:hAnsi="Times New Roman" w:hint="default"/>
        <w:b/>
        <w:i w:val="0"/>
        <w:sz w:val="20"/>
      </w:rPr>
    </w:lvl>
    <w:lvl w:ilvl="2">
      <w:start w:val="1"/>
      <w:numFmt w:val="decimal"/>
      <w:pStyle w:val="Nagwek3"/>
      <w:lvlText w:val="%1.%2.%3."/>
      <w:lvlJc w:val="left"/>
      <w:pPr>
        <w:tabs>
          <w:tab w:val="num" w:pos="900"/>
        </w:tabs>
        <w:ind w:left="900" w:hanging="720"/>
      </w:pPr>
      <w:rPr>
        <w:rFonts w:ascii="Times New Roman" w:hAnsi="Times New Roman" w:hint="default"/>
        <w:b/>
        <w:i w:val="0"/>
        <w:sz w:val="20"/>
        <w:szCs w:val="20"/>
      </w:rPr>
    </w:lvl>
    <w:lvl w:ilvl="3">
      <w:start w:val="1"/>
      <w:numFmt w:val="decimal"/>
      <w:pStyle w:val="Nagwek4"/>
      <w:lvlText w:val="%1.%2.%3.%4."/>
      <w:lvlJc w:val="left"/>
      <w:pPr>
        <w:tabs>
          <w:tab w:val="num" w:pos="720"/>
        </w:tabs>
        <w:ind w:left="720" w:hanging="720"/>
      </w:pPr>
      <w:rPr>
        <w:rFonts w:ascii="Times New Roman" w:hAnsi="Times New Roman" w:hint="default"/>
        <w:b/>
        <w:i w:val="0"/>
        <w:sz w:val="20"/>
        <w:szCs w:val="20"/>
      </w:rPr>
    </w:lvl>
    <w:lvl w:ilvl="4">
      <w:start w:val="1"/>
      <w:numFmt w:val="decimal"/>
      <w:pStyle w:val="Nagwek5"/>
      <w:lvlText w:val="%1.%2.%3.%4.%5"/>
      <w:lvlJc w:val="left"/>
      <w:pPr>
        <w:tabs>
          <w:tab w:val="num" w:pos="1008"/>
        </w:tabs>
        <w:ind w:left="1008" w:hanging="1008"/>
      </w:pPr>
      <w:rPr>
        <w:rFonts w:hint="default"/>
        <w:b/>
        <w:i w:val="0"/>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b w:val="0"/>
        <w:i w:val="0"/>
      </w:rPr>
    </w:lvl>
    <w:lvl w:ilvl="8">
      <w:start w:val="1"/>
      <w:numFmt w:val="decimal"/>
      <w:pStyle w:val="Nagwek9"/>
      <w:lvlText w:val="%1.%2.%3.%4.%5.%6.%7.%8.%9"/>
      <w:lvlJc w:val="left"/>
      <w:pPr>
        <w:tabs>
          <w:tab w:val="num" w:pos="1584"/>
        </w:tabs>
        <w:ind w:left="1584" w:hanging="1584"/>
      </w:pPr>
      <w:rPr>
        <w:rFonts w:hint="default"/>
      </w:rPr>
    </w:lvl>
  </w:abstractNum>
  <w:abstractNum w:abstractNumId="25">
    <w:nsid w:val="58086A4B"/>
    <w:multiLevelType w:val="hybridMultilevel"/>
    <w:tmpl w:val="67A0DE38"/>
    <w:lvl w:ilvl="0" w:tplc="C58AF4D4">
      <w:start w:val="1"/>
      <w:numFmt w:val="lowerLetter"/>
      <w:lvlText w:val="%1)"/>
      <w:lvlJc w:val="left"/>
      <w:pPr>
        <w:ind w:left="1211" w:hanging="360"/>
      </w:pPr>
      <w:rPr>
        <w:rFonts w:ascii="Arial" w:eastAsia="Times New Roman" w:hAnsi="Arial" w:cs="Arial" w:hint="default"/>
      </w:rPr>
    </w:lvl>
    <w:lvl w:ilvl="1" w:tplc="1DF80D86">
      <w:start w:val="1"/>
      <w:numFmt w:val="lowerLetter"/>
      <w:lvlText w:val="%2."/>
      <w:lvlJc w:val="left"/>
      <w:pPr>
        <w:ind w:left="1440" w:hanging="360"/>
      </w:pPr>
    </w:lvl>
    <w:lvl w:ilvl="2" w:tplc="252C642C">
      <w:start w:val="1"/>
      <w:numFmt w:val="lowerRoman"/>
      <w:lvlText w:val="%3."/>
      <w:lvlJc w:val="right"/>
      <w:pPr>
        <w:ind w:left="2160" w:hanging="180"/>
      </w:pPr>
    </w:lvl>
    <w:lvl w:ilvl="3" w:tplc="6EC4CB98">
      <w:start w:val="1"/>
      <w:numFmt w:val="decimal"/>
      <w:lvlText w:val="%4."/>
      <w:lvlJc w:val="left"/>
      <w:pPr>
        <w:ind w:left="2880" w:hanging="360"/>
      </w:pPr>
    </w:lvl>
    <w:lvl w:ilvl="4" w:tplc="27880E1E">
      <w:start w:val="1"/>
      <w:numFmt w:val="lowerLetter"/>
      <w:lvlText w:val="%5."/>
      <w:lvlJc w:val="left"/>
      <w:pPr>
        <w:ind w:left="3600" w:hanging="360"/>
      </w:pPr>
    </w:lvl>
    <w:lvl w:ilvl="5" w:tplc="00F2C42A">
      <w:start w:val="1"/>
      <w:numFmt w:val="lowerRoman"/>
      <w:lvlText w:val="%6."/>
      <w:lvlJc w:val="right"/>
      <w:pPr>
        <w:ind w:left="4320" w:hanging="180"/>
      </w:pPr>
    </w:lvl>
    <w:lvl w:ilvl="6" w:tplc="1ACA0CE8">
      <w:start w:val="1"/>
      <w:numFmt w:val="decimal"/>
      <w:lvlText w:val="%7."/>
      <w:lvlJc w:val="left"/>
      <w:pPr>
        <w:ind w:left="5040" w:hanging="360"/>
      </w:pPr>
    </w:lvl>
    <w:lvl w:ilvl="7" w:tplc="7B18C75E">
      <w:start w:val="1"/>
      <w:numFmt w:val="lowerLetter"/>
      <w:lvlText w:val="%8."/>
      <w:lvlJc w:val="left"/>
      <w:pPr>
        <w:ind w:left="5760" w:hanging="360"/>
      </w:pPr>
    </w:lvl>
    <w:lvl w:ilvl="8" w:tplc="1DFCCA86">
      <w:start w:val="1"/>
      <w:numFmt w:val="lowerRoman"/>
      <w:lvlText w:val="%9."/>
      <w:lvlJc w:val="right"/>
      <w:pPr>
        <w:ind w:left="6480" w:hanging="180"/>
      </w:pPr>
    </w:lvl>
  </w:abstractNum>
  <w:abstractNum w:abstractNumId="26">
    <w:nsid w:val="58D10E8A"/>
    <w:multiLevelType w:val="hybridMultilevel"/>
    <w:tmpl w:val="041E6A92"/>
    <w:lvl w:ilvl="0" w:tplc="69D48328">
      <w:start w:val="1"/>
      <w:numFmt w:val="decimal"/>
      <w:lvlText w:val="%1."/>
      <w:lvlJc w:val="left"/>
      <w:pPr>
        <w:ind w:left="786" w:hanging="360"/>
      </w:pPr>
      <w:rPr>
        <w:rFonts w:hint="default"/>
      </w:rPr>
    </w:lvl>
    <w:lvl w:ilvl="1" w:tplc="FFE20D1C" w:tentative="1">
      <w:start w:val="1"/>
      <w:numFmt w:val="lowerLetter"/>
      <w:lvlText w:val="%2."/>
      <w:lvlJc w:val="left"/>
      <w:pPr>
        <w:ind w:left="1440" w:hanging="360"/>
      </w:pPr>
    </w:lvl>
    <w:lvl w:ilvl="2" w:tplc="459CD7CA" w:tentative="1">
      <w:start w:val="1"/>
      <w:numFmt w:val="lowerRoman"/>
      <w:lvlText w:val="%3."/>
      <w:lvlJc w:val="right"/>
      <w:pPr>
        <w:ind w:left="2160" w:hanging="180"/>
      </w:pPr>
    </w:lvl>
    <w:lvl w:ilvl="3" w:tplc="DDB4F87C" w:tentative="1">
      <w:start w:val="1"/>
      <w:numFmt w:val="decimal"/>
      <w:lvlText w:val="%4."/>
      <w:lvlJc w:val="left"/>
      <w:pPr>
        <w:ind w:left="2880" w:hanging="360"/>
      </w:pPr>
    </w:lvl>
    <w:lvl w:ilvl="4" w:tplc="47B0909C" w:tentative="1">
      <w:start w:val="1"/>
      <w:numFmt w:val="lowerLetter"/>
      <w:lvlText w:val="%5."/>
      <w:lvlJc w:val="left"/>
      <w:pPr>
        <w:ind w:left="3600" w:hanging="360"/>
      </w:pPr>
    </w:lvl>
    <w:lvl w:ilvl="5" w:tplc="56B8412E" w:tentative="1">
      <w:start w:val="1"/>
      <w:numFmt w:val="lowerRoman"/>
      <w:lvlText w:val="%6."/>
      <w:lvlJc w:val="right"/>
      <w:pPr>
        <w:ind w:left="4320" w:hanging="180"/>
      </w:pPr>
    </w:lvl>
    <w:lvl w:ilvl="6" w:tplc="D5CC923E" w:tentative="1">
      <w:start w:val="1"/>
      <w:numFmt w:val="decimal"/>
      <w:lvlText w:val="%7."/>
      <w:lvlJc w:val="left"/>
      <w:pPr>
        <w:ind w:left="5040" w:hanging="360"/>
      </w:pPr>
    </w:lvl>
    <w:lvl w:ilvl="7" w:tplc="FE14ED46" w:tentative="1">
      <w:start w:val="1"/>
      <w:numFmt w:val="lowerLetter"/>
      <w:lvlText w:val="%8."/>
      <w:lvlJc w:val="left"/>
      <w:pPr>
        <w:ind w:left="5760" w:hanging="360"/>
      </w:pPr>
    </w:lvl>
    <w:lvl w:ilvl="8" w:tplc="42CC00CA" w:tentative="1">
      <w:start w:val="1"/>
      <w:numFmt w:val="lowerRoman"/>
      <w:lvlText w:val="%9."/>
      <w:lvlJc w:val="right"/>
      <w:pPr>
        <w:ind w:left="6480" w:hanging="180"/>
      </w:pPr>
    </w:lvl>
  </w:abstractNum>
  <w:abstractNum w:abstractNumId="27">
    <w:nsid w:val="5C921460"/>
    <w:multiLevelType w:val="hybridMultilevel"/>
    <w:tmpl w:val="F9B06078"/>
    <w:lvl w:ilvl="0" w:tplc="4CE45382">
      <w:start w:val="1"/>
      <w:numFmt w:val="decimal"/>
      <w:lvlText w:val="%1."/>
      <w:lvlJc w:val="left"/>
      <w:pPr>
        <w:ind w:left="720" w:hanging="360"/>
      </w:pPr>
      <w:rPr>
        <w:rFonts w:hint="default"/>
        <w:b/>
      </w:rPr>
    </w:lvl>
    <w:lvl w:ilvl="1" w:tplc="334AF762" w:tentative="1">
      <w:start w:val="1"/>
      <w:numFmt w:val="lowerLetter"/>
      <w:lvlText w:val="%2."/>
      <w:lvlJc w:val="left"/>
      <w:pPr>
        <w:ind w:left="1440" w:hanging="360"/>
      </w:pPr>
    </w:lvl>
    <w:lvl w:ilvl="2" w:tplc="17D81B86" w:tentative="1">
      <w:start w:val="1"/>
      <w:numFmt w:val="lowerRoman"/>
      <w:lvlText w:val="%3."/>
      <w:lvlJc w:val="right"/>
      <w:pPr>
        <w:ind w:left="2160" w:hanging="180"/>
      </w:pPr>
    </w:lvl>
    <w:lvl w:ilvl="3" w:tplc="3BFA73AC" w:tentative="1">
      <w:start w:val="1"/>
      <w:numFmt w:val="decimal"/>
      <w:lvlText w:val="%4."/>
      <w:lvlJc w:val="left"/>
      <w:pPr>
        <w:ind w:left="2880" w:hanging="360"/>
      </w:pPr>
    </w:lvl>
    <w:lvl w:ilvl="4" w:tplc="29CCCE82" w:tentative="1">
      <w:start w:val="1"/>
      <w:numFmt w:val="lowerLetter"/>
      <w:lvlText w:val="%5."/>
      <w:lvlJc w:val="left"/>
      <w:pPr>
        <w:ind w:left="3600" w:hanging="360"/>
      </w:pPr>
    </w:lvl>
    <w:lvl w:ilvl="5" w:tplc="10CE114C" w:tentative="1">
      <w:start w:val="1"/>
      <w:numFmt w:val="lowerRoman"/>
      <w:lvlText w:val="%6."/>
      <w:lvlJc w:val="right"/>
      <w:pPr>
        <w:ind w:left="4320" w:hanging="180"/>
      </w:pPr>
    </w:lvl>
    <w:lvl w:ilvl="6" w:tplc="D23E2300" w:tentative="1">
      <w:start w:val="1"/>
      <w:numFmt w:val="decimal"/>
      <w:lvlText w:val="%7."/>
      <w:lvlJc w:val="left"/>
      <w:pPr>
        <w:ind w:left="5040" w:hanging="360"/>
      </w:pPr>
    </w:lvl>
    <w:lvl w:ilvl="7" w:tplc="2152B4D2" w:tentative="1">
      <w:start w:val="1"/>
      <w:numFmt w:val="lowerLetter"/>
      <w:lvlText w:val="%8."/>
      <w:lvlJc w:val="left"/>
      <w:pPr>
        <w:ind w:left="5760" w:hanging="360"/>
      </w:pPr>
    </w:lvl>
    <w:lvl w:ilvl="8" w:tplc="6CAEB992" w:tentative="1">
      <w:start w:val="1"/>
      <w:numFmt w:val="lowerRoman"/>
      <w:lvlText w:val="%9."/>
      <w:lvlJc w:val="right"/>
      <w:pPr>
        <w:ind w:left="6480" w:hanging="180"/>
      </w:pPr>
    </w:lvl>
  </w:abstractNum>
  <w:abstractNum w:abstractNumId="28">
    <w:nsid w:val="5EFA70C3"/>
    <w:multiLevelType w:val="hybridMultilevel"/>
    <w:tmpl w:val="6D9EE9E8"/>
    <w:lvl w:ilvl="0" w:tplc="C0C61BB0">
      <w:start w:val="1"/>
      <w:numFmt w:val="lowerLetter"/>
      <w:lvlText w:val="%1)"/>
      <w:lvlJc w:val="left"/>
      <w:pPr>
        <w:ind w:left="1504" w:hanging="360"/>
      </w:pPr>
      <w:rPr>
        <w:rFonts w:hint="default"/>
        <w:color w:val="auto"/>
      </w:rPr>
    </w:lvl>
    <w:lvl w:ilvl="1" w:tplc="721ADB74" w:tentative="1">
      <w:start w:val="1"/>
      <w:numFmt w:val="lowerLetter"/>
      <w:lvlText w:val="%2."/>
      <w:lvlJc w:val="left"/>
      <w:pPr>
        <w:ind w:left="1440" w:hanging="360"/>
      </w:pPr>
    </w:lvl>
    <w:lvl w:ilvl="2" w:tplc="95CC28FC" w:tentative="1">
      <w:start w:val="1"/>
      <w:numFmt w:val="lowerRoman"/>
      <w:lvlText w:val="%3."/>
      <w:lvlJc w:val="right"/>
      <w:pPr>
        <w:ind w:left="2160" w:hanging="180"/>
      </w:pPr>
    </w:lvl>
    <w:lvl w:ilvl="3" w:tplc="CDDCFB4C" w:tentative="1">
      <w:start w:val="1"/>
      <w:numFmt w:val="decimal"/>
      <w:lvlText w:val="%4."/>
      <w:lvlJc w:val="left"/>
      <w:pPr>
        <w:ind w:left="2880" w:hanging="360"/>
      </w:pPr>
    </w:lvl>
    <w:lvl w:ilvl="4" w:tplc="4F8E586C" w:tentative="1">
      <w:start w:val="1"/>
      <w:numFmt w:val="lowerLetter"/>
      <w:lvlText w:val="%5."/>
      <w:lvlJc w:val="left"/>
      <w:pPr>
        <w:ind w:left="3600" w:hanging="360"/>
      </w:pPr>
    </w:lvl>
    <w:lvl w:ilvl="5" w:tplc="A38264C4" w:tentative="1">
      <w:start w:val="1"/>
      <w:numFmt w:val="lowerRoman"/>
      <w:lvlText w:val="%6."/>
      <w:lvlJc w:val="right"/>
      <w:pPr>
        <w:ind w:left="4320" w:hanging="180"/>
      </w:pPr>
    </w:lvl>
    <w:lvl w:ilvl="6" w:tplc="136453F0" w:tentative="1">
      <w:start w:val="1"/>
      <w:numFmt w:val="decimal"/>
      <w:lvlText w:val="%7."/>
      <w:lvlJc w:val="left"/>
      <w:pPr>
        <w:ind w:left="5040" w:hanging="360"/>
      </w:pPr>
    </w:lvl>
    <w:lvl w:ilvl="7" w:tplc="8CAACE44" w:tentative="1">
      <w:start w:val="1"/>
      <w:numFmt w:val="lowerLetter"/>
      <w:lvlText w:val="%8."/>
      <w:lvlJc w:val="left"/>
      <w:pPr>
        <w:ind w:left="5760" w:hanging="360"/>
      </w:pPr>
    </w:lvl>
    <w:lvl w:ilvl="8" w:tplc="ACF0132A" w:tentative="1">
      <w:start w:val="1"/>
      <w:numFmt w:val="lowerRoman"/>
      <w:lvlText w:val="%9."/>
      <w:lvlJc w:val="right"/>
      <w:pPr>
        <w:ind w:left="6480" w:hanging="180"/>
      </w:pPr>
    </w:lvl>
  </w:abstractNum>
  <w:abstractNum w:abstractNumId="29">
    <w:nsid w:val="66FA5443"/>
    <w:multiLevelType w:val="hybridMultilevel"/>
    <w:tmpl w:val="AD948B3E"/>
    <w:lvl w:ilvl="0" w:tplc="797E778C">
      <w:start w:val="1"/>
      <w:numFmt w:val="decimal"/>
      <w:lvlText w:val="%1)"/>
      <w:lvlJc w:val="left"/>
      <w:pPr>
        <w:ind w:left="720" w:hanging="360"/>
      </w:pPr>
    </w:lvl>
    <w:lvl w:ilvl="1" w:tplc="A210CE92" w:tentative="1">
      <w:start w:val="1"/>
      <w:numFmt w:val="lowerLetter"/>
      <w:lvlText w:val="%2."/>
      <w:lvlJc w:val="left"/>
      <w:pPr>
        <w:ind w:left="1440" w:hanging="360"/>
      </w:pPr>
    </w:lvl>
    <w:lvl w:ilvl="2" w:tplc="4B2EB238" w:tentative="1">
      <w:start w:val="1"/>
      <w:numFmt w:val="lowerRoman"/>
      <w:lvlText w:val="%3."/>
      <w:lvlJc w:val="right"/>
      <w:pPr>
        <w:ind w:left="2160" w:hanging="180"/>
      </w:pPr>
    </w:lvl>
    <w:lvl w:ilvl="3" w:tplc="C65A06A4" w:tentative="1">
      <w:start w:val="1"/>
      <w:numFmt w:val="decimal"/>
      <w:lvlText w:val="%4."/>
      <w:lvlJc w:val="left"/>
      <w:pPr>
        <w:ind w:left="2880" w:hanging="360"/>
      </w:pPr>
    </w:lvl>
    <w:lvl w:ilvl="4" w:tplc="FF18C7D2" w:tentative="1">
      <w:start w:val="1"/>
      <w:numFmt w:val="lowerLetter"/>
      <w:lvlText w:val="%5."/>
      <w:lvlJc w:val="left"/>
      <w:pPr>
        <w:ind w:left="3600" w:hanging="360"/>
      </w:pPr>
    </w:lvl>
    <w:lvl w:ilvl="5" w:tplc="4C8612FA" w:tentative="1">
      <w:start w:val="1"/>
      <w:numFmt w:val="lowerRoman"/>
      <w:lvlText w:val="%6."/>
      <w:lvlJc w:val="right"/>
      <w:pPr>
        <w:ind w:left="4320" w:hanging="180"/>
      </w:pPr>
    </w:lvl>
    <w:lvl w:ilvl="6" w:tplc="87A8CB6C" w:tentative="1">
      <w:start w:val="1"/>
      <w:numFmt w:val="decimal"/>
      <w:lvlText w:val="%7."/>
      <w:lvlJc w:val="left"/>
      <w:pPr>
        <w:ind w:left="5040" w:hanging="360"/>
      </w:pPr>
    </w:lvl>
    <w:lvl w:ilvl="7" w:tplc="9D704D1A" w:tentative="1">
      <w:start w:val="1"/>
      <w:numFmt w:val="lowerLetter"/>
      <w:lvlText w:val="%8."/>
      <w:lvlJc w:val="left"/>
      <w:pPr>
        <w:ind w:left="5760" w:hanging="360"/>
      </w:pPr>
    </w:lvl>
    <w:lvl w:ilvl="8" w:tplc="466E39C8" w:tentative="1">
      <w:start w:val="1"/>
      <w:numFmt w:val="lowerRoman"/>
      <w:lvlText w:val="%9."/>
      <w:lvlJc w:val="right"/>
      <w:pPr>
        <w:ind w:left="6480" w:hanging="180"/>
      </w:pPr>
    </w:lvl>
  </w:abstractNum>
  <w:abstractNum w:abstractNumId="30">
    <w:nsid w:val="68F07AEB"/>
    <w:multiLevelType w:val="hybridMultilevel"/>
    <w:tmpl w:val="BD86585E"/>
    <w:lvl w:ilvl="0" w:tplc="F18ADD5C">
      <w:start w:val="1"/>
      <w:numFmt w:val="bullet"/>
      <w:lvlText w:val=""/>
      <w:lvlJc w:val="left"/>
      <w:pPr>
        <w:ind w:left="720" w:hanging="360"/>
      </w:pPr>
      <w:rPr>
        <w:rFonts w:ascii="Symbol" w:hAnsi="Symbol" w:hint="default"/>
      </w:rPr>
    </w:lvl>
    <w:lvl w:ilvl="1" w:tplc="9EB4DA7A" w:tentative="1">
      <w:start w:val="1"/>
      <w:numFmt w:val="bullet"/>
      <w:lvlText w:val="o"/>
      <w:lvlJc w:val="left"/>
      <w:pPr>
        <w:ind w:left="1440" w:hanging="360"/>
      </w:pPr>
      <w:rPr>
        <w:rFonts w:ascii="Courier New" w:hAnsi="Courier New" w:cs="Courier New" w:hint="default"/>
      </w:rPr>
    </w:lvl>
    <w:lvl w:ilvl="2" w:tplc="055843A4" w:tentative="1">
      <w:start w:val="1"/>
      <w:numFmt w:val="bullet"/>
      <w:lvlText w:val=""/>
      <w:lvlJc w:val="left"/>
      <w:pPr>
        <w:ind w:left="2160" w:hanging="360"/>
      </w:pPr>
      <w:rPr>
        <w:rFonts w:ascii="Wingdings" w:hAnsi="Wingdings" w:hint="default"/>
      </w:rPr>
    </w:lvl>
    <w:lvl w:ilvl="3" w:tplc="3E56B7D4" w:tentative="1">
      <w:start w:val="1"/>
      <w:numFmt w:val="bullet"/>
      <w:lvlText w:val=""/>
      <w:lvlJc w:val="left"/>
      <w:pPr>
        <w:ind w:left="2880" w:hanging="360"/>
      </w:pPr>
      <w:rPr>
        <w:rFonts w:ascii="Symbol" w:hAnsi="Symbol" w:hint="default"/>
      </w:rPr>
    </w:lvl>
    <w:lvl w:ilvl="4" w:tplc="E168135A" w:tentative="1">
      <w:start w:val="1"/>
      <w:numFmt w:val="bullet"/>
      <w:lvlText w:val="o"/>
      <w:lvlJc w:val="left"/>
      <w:pPr>
        <w:ind w:left="3600" w:hanging="360"/>
      </w:pPr>
      <w:rPr>
        <w:rFonts w:ascii="Courier New" w:hAnsi="Courier New" w:cs="Courier New" w:hint="default"/>
      </w:rPr>
    </w:lvl>
    <w:lvl w:ilvl="5" w:tplc="B8CE39A4" w:tentative="1">
      <w:start w:val="1"/>
      <w:numFmt w:val="bullet"/>
      <w:lvlText w:val=""/>
      <w:lvlJc w:val="left"/>
      <w:pPr>
        <w:ind w:left="4320" w:hanging="360"/>
      </w:pPr>
      <w:rPr>
        <w:rFonts w:ascii="Wingdings" w:hAnsi="Wingdings" w:hint="default"/>
      </w:rPr>
    </w:lvl>
    <w:lvl w:ilvl="6" w:tplc="C4A217EA" w:tentative="1">
      <w:start w:val="1"/>
      <w:numFmt w:val="bullet"/>
      <w:lvlText w:val=""/>
      <w:lvlJc w:val="left"/>
      <w:pPr>
        <w:ind w:left="5040" w:hanging="360"/>
      </w:pPr>
      <w:rPr>
        <w:rFonts w:ascii="Symbol" w:hAnsi="Symbol" w:hint="default"/>
      </w:rPr>
    </w:lvl>
    <w:lvl w:ilvl="7" w:tplc="EDA22772" w:tentative="1">
      <w:start w:val="1"/>
      <w:numFmt w:val="bullet"/>
      <w:lvlText w:val="o"/>
      <w:lvlJc w:val="left"/>
      <w:pPr>
        <w:ind w:left="5760" w:hanging="360"/>
      </w:pPr>
      <w:rPr>
        <w:rFonts w:ascii="Courier New" w:hAnsi="Courier New" w:cs="Courier New" w:hint="default"/>
      </w:rPr>
    </w:lvl>
    <w:lvl w:ilvl="8" w:tplc="CE3674A4" w:tentative="1">
      <w:start w:val="1"/>
      <w:numFmt w:val="bullet"/>
      <w:lvlText w:val=""/>
      <w:lvlJc w:val="left"/>
      <w:pPr>
        <w:ind w:left="6480" w:hanging="360"/>
      </w:pPr>
      <w:rPr>
        <w:rFonts w:ascii="Wingdings" w:hAnsi="Wingdings" w:hint="default"/>
      </w:rPr>
    </w:lvl>
  </w:abstractNum>
  <w:abstractNum w:abstractNumId="31">
    <w:nsid w:val="695E01FA"/>
    <w:multiLevelType w:val="hybridMultilevel"/>
    <w:tmpl w:val="FE2C71EE"/>
    <w:lvl w:ilvl="0" w:tplc="A3F6B8B2">
      <w:start w:val="1"/>
      <w:numFmt w:val="bullet"/>
      <w:lvlText w:val=""/>
      <w:lvlJc w:val="left"/>
      <w:pPr>
        <w:ind w:left="720" w:hanging="360"/>
      </w:pPr>
      <w:rPr>
        <w:rFonts w:ascii="Symbol" w:hAnsi="Symbol" w:hint="default"/>
      </w:rPr>
    </w:lvl>
    <w:lvl w:ilvl="1" w:tplc="FD0EAF60" w:tentative="1">
      <w:start w:val="1"/>
      <w:numFmt w:val="bullet"/>
      <w:lvlText w:val="o"/>
      <w:lvlJc w:val="left"/>
      <w:pPr>
        <w:ind w:left="1440" w:hanging="360"/>
      </w:pPr>
      <w:rPr>
        <w:rFonts w:ascii="Courier New" w:hAnsi="Courier New" w:cs="Courier New" w:hint="default"/>
      </w:rPr>
    </w:lvl>
    <w:lvl w:ilvl="2" w:tplc="77A46E46" w:tentative="1">
      <w:start w:val="1"/>
      <w:numFmt w:val="bullet"/>
      <w:lvlText w:val=""/>
      <w:lvlJc w:val="left"/>
      <w:pPr>
        <w:ind w:left="2160" w:hanging="360"/>
      </w:pPr>
      <w:rPr>
        <w:rFonts w:ascii="Wingdings" w:hAnsi="Wingdings" w:hint="default"/>
      </w:rPr>
    </w:lvl>
    <w:lvl w:ilvl="3" w:tplc="E0FA680C" w:tentative="1">
      <w:start w:val="1"/>
      <w:numFmt w:val="bullet"/>
      <w:lvlText w:val=""/>
      <w:lvlJc w:val="left"/>
      <w:pPr>
        <w:ind w:left="2880" w:hanging="360"/>
      </w:pPr>
      <w:rPr>
        <w:rFonts w:ascii="Symbol" w:hAnsi="Symbol" w:hint="default"/>
      </w:rPr>
    </w:lvl>
    <w:lvl w:ilvl="4" w:tplc="FE2C8C34" w:tentative="1">
      <w:start w:val="1"/>
      <w:numFmt w:val="bullet"/>
      <w:lvlText w:val="o"/>
      <w:lvlJc w:val="left"/>
      <w:pPr>
        <w:ind w:left="3600" w:hanging="360"/>
      </w:pPr>
      <w:rPr>
        <w:rFonts w:ascii="Courier New" w:hAnsi="Courier New" w:cs="Courier New" w:hint="default"/>
      </w:rPr>
    </w:lvl>
    <w:lvl w:ilvl="5" w:tplc="07046362" w:tentative="1">
      <w:start w:val="1"/>
      <w:numFmt w:val="bullet"/>
      <w:lvlText w:val=""/>
      <w:lvlJc w:val="left"/>
      <w:pPr>
        <w:ind w:left="4320" w:hanging="360"/>
      </w:pPr>
      <w:rPr>
        <w:rFonts w:ascii="Wingdings" w:hAnsi="Wingdings" w:hint="default"/>
      </w:rPr>
    </w:lvl>
    <w:lvl w:ilvl="6" w:tplc="18F4CC0C" w:tentative="1">
      <w:start w:val="1"/>
      <w:numFmt w:val="bullet"/>
      <w:lvlText w:val=""/>
      <w:lvlJc w:val="left"/>
      <w:pPr>
        <w:ind w:left="5040" w:hanging="360"/>
      </w:pPr>
      <w:rPr>
        <w:rFonts w:ascii="Symbol" w:hAnsi="Symbol" w:hint="default"/>
      </w:rPr>
    </w:lvl>
    <w:lvl w:ilvl="7" w:tplc="7E32A91A" w:tentative="1">
      <w:start w:val="1"/>
      <w:numFmt w:val="bullet"/>
      <w:lvlText w:val="o"/>
      <w:lvlJc w:val="left"/>
      <w:pPr>
        <w:ind w:left="5760" w:hanging="360"/>
      </w:pPr>
      <w:rPr>
        <w:rFonts w:ascii="Courier New" w:hAnsi="Courier New" w:cs="Courier New" w:hint="default"/>
      </w:rPr>
    </w:lvl>
    <w:lvl w:ilvl="8" w:tplc="DD909DC2" w:tentative="1">
      <w:start w:val="1"/>
      <w:numFmt w:val="bullet"/>
      <w:lvlText w:val=""/>
      <w:lvlJc w:val="left"/>
      <w:pPr>
        <w:ind w:left="6480" w:hanging="360"/>
      </w:pPr>
      <w:rPr>
        <w:rFonts w:ascii="Wingdings" w:hAnsi="Wingdings" w:hint="default"/>
      </w:rPr>
    </w:lvl>
  </w:abstractNum>
  <w:abstractNum w:abstractNumId="32">
    <w:nsid w:val="72295AAD"/>
    <w:multiLevelType w:val="hybridMultilevel"/>
    <w:tmpl w:val="AD948B3E"/>
    <w:lvl w:ilvl="0" w:tplc="5B2AD8B2">
      <w:start w:val="1"/>
      <w:numFmt w:val="decimal"/>
      <w:lvlText w:val="%1)"/>
      <w:lvlJc w:val="left"/>
      <w:pPr>
        <w:ind w:left="720" w:hanging="360"/>
      </w:pPr>
    </w:lvl>
    <w:lvl w:ilvl="1" w:tplc="B20055D8" w:tentative="1">
      <w:start w:val="1"/>
      <w:numFmt w:val="lowerLetter"/>
      <w:lvlText w:val="%2."/>
      <w:lvlJc w:val="left"/>
      <w:pPr>
        <w:ind w:left="1440" w:hanging="360"/>
      </w:pPr>
    </w:lvl>
    <w:lvl w:ilvl="2" w:tplc="9BFC83F8" w:tentative="1">
      <w:start w:val="1"/>
      <w:numFmt w:val="lowerRoman"/>
      <w:lvlText w:val="%3."/>
      <w:lvlJc w:val="right"/>
      <w:pPr>
        <w:ind w:left="2160" w:hanging="180"/>
      </w:pPr>
    </w:lvl>
    <w:lvl w:ilvl="3" w:tplc="2BB4DDC4" w:tentative="1">
      <w:start w:val="1"/>
      <w:numFmt w:val="decimal"/>
      <w:lvlText w:val="%4."/>
      <w:lvlJc w:val="left"/>
      <w:pPr>
        <w:ind w:left="2880" w:hanging="360"/>
      </w:pPr>
    </w:lvl>
    <w:lvl w:ilvl="4" w:tplc="62FE44A6" w:tentative="1">
      <w:start w:val="1"/>
      <w:numFmt w:val="lowerLetter"/>
      <w:lvlText w:val="%5."/>
      <w:lvlJc w:val="left"/>
      <w:pPr>
        <w:ind w:left="3600" w:hanging="360"/>
      </w:pPr>
    </w:lvl>
    <w:lvl w:ilvl="5" w:tplc="FE6E8194" w:tentative="1">
      <w:start w:val="1"/>
      <w:numFmt w:val="lowerRoman"/>
      <w:lvlText w:val="%6."/>
      <w:lvlJc w:val="right"/>
      <w:pPr>
        <w:ind w:left="4320" w:hanging="180"/>
      </w:pPr>
    </w:lvl>
    <w:lvl w:ilvl="6" w:tplc="A01CC1E2" w:tentative="1">
      <w:start w:val="1"/>
      <w:numFmt w:val="decimal"/>
      <w:lvlText w:val="%7."/>
      <w:lvlJc w:val="left"/>
      <w:pPr>
        <w:ind w:left="5040" w:hanging="360"/>
      </w:pPr>
    </w:lvl>
    <w:lvl w:ilvl="7" w:tplc="A10CCAD2" w:tentative="1">
      <w:start w:val="1"/>
      <w:numFmt w:val="lowerLetter"/>
      <w:lvlText w:val="%8."/>
      <w:lvlJc w:val="left"/>
      <w:pPr>
        <w:ind w:left="5760" w:hanging="360"/>
      </w:pPr>
    </w:lvl>
    <w:lvl w:ilvl="8" w:tplc="625E2E96" w:tentative="1">
      <w:start w:val="1"/>
      <w:numFmt w:val="lowerRoman"/>
      <w:lvlText w:val="%9."/>
      <w:lvlJc w:val="right"/>
      <w:pPr>
        <w:ind w:left="6480" w:hanging="180"/>
      </w:pPr>
    </w:lvl>
  </w:abstractNum>
  <w:abstractNum w:abstractNumId="33">
    <w:nsid w:val="722E2809"/>
    <w:multiLevelType w:val="hybridMultilevel"/>
    <w:tmpl w:val="24006C4A"/>
    <w:lvl w:ilvl="0" w:tplc="98383742">
      <w:start w:val="1"/>
      <w:numFmt w:val="decimal"/>
      <w:lvlText w:val="%1."/>
      <w:lvlJc w:val="left"/>
      <w:pPr>
        <w:ind w:left="720" w:hanging="360"/>
      </w:pPr>
    </w:lvl>
    <w:lvl w:ilvl="1" w:tplc="626E9918" w:tentative="1">
      <w:start w:val="1"/>
      <w:numFmt w:val="lowerLetter"/>
      <w:lvlText w:val="%2."/>
      <w:lvlJc w:val="left"/>
      <w:pPr>
        <w:ind w:left="1440" w:hanging="360"/>
      </w:pPr>
    </w:lvl>
    <w:lvl w:ilvl="2" w:tplc="C792BCAA" w:tentative="1">
      <w:start w:val="1"/>
      <w:numFmt w:val="lowerRoman"/>
      <w:lvlText w:val="%3."/>
      <w:lvlJc w:val="right"/>
      <w:pPr>
        <w:ind w:left="2160" w:hanging="180"/>
      </w:pPr>
    </w:lvl>
    <w:lvl w:ilvl="3" w:tplc="60FC2E70" w:tentative="1">
      <w:start w:val="1"/>
      <w:numFmt w:val="decimal"/>
      <w:lvlText w:val="%4."/>
      <w:lvlJc w:val="left"/>
      <w:pPr>
        <w:ind w:left="2880" w:hanging="360"/>
      </w:pPr>
    </w:lvl>
    <w:lvl w:ilvl="4" w:tplc="D52A44BC" w:tentative="1">
      <w:start w:val="1"/>
      <w:numFmt w:val="lowerLetter"/>
      <w:lvlText w:val="%5."/>
      <w:lvlJc w:val="left"/>
      <w:pPr>
        <w:ind w:left="3600" w:hanging="360"/>
      </w:pPr>
    </w:lvl>
    <w:lvl w:ilvl="5" w:tplc="465CC7BA" w:tentative="1">
      <w:start w:val="1"/>
      <w:numFmt w:val="lowerRoman"/>
      <w:lvlText w:val="%6."/>
      <w:lvlJc w:val="right"/>
      <w:pPr>
        <w:ind w:left="4320" w:hanging="180"/>
      </w:pPr>
    </w:lvl>
    <w:lvl w:ilvl="6" w:tplc="BC9AFBE8" w:tentative="1">
      <w:start w:val="1"/>
      <w:numFmt w:val="decimal"/>
      <w:lvlText w:val="%7."/>
      <w:lvlJc w:val="left"/>
      <w:pPr>
        <w:ind w:left="5040" w:hanging="360"/>
      </w:pPr>
    </w:lvl>
    <w:lvl w:ilvl="7" w:tplc="B248EDDC" w:tentative="1">
      <w:start w:val="1"/>
      <w:numFmt w:val="lowerLetter"/>
      <w:lvlText w:val="%8."/>
      <w:lvlJc w:val="left"/>
      <w:pPr>
        <w:ind w:left="5760" w:hanging="360"/>
      </w:pPr>
    </w:lvl>
    <w:lvl w:ilvl="8" w:tplc="B8484D72" w:tentative="1">
      <w:start w:val="1"/>
      <w:numFmt w:val="lowerRoman"/>
      <w:lvlText w:val="%9."/>
      <w:lvlJc w:val="right"/>
      <w:pPr>
        <w:ind w:left="6480" w:hanging="180"/>
      </w:pPr>
    </w:lvl>
  </w:abstractNum>
  <w:abstractNum w:abstractNumId="34">
    <w:nsid w:val="72C71A7D"/>
    <w:multiLevelType w:val="hybridMultilevel"/>
    <w:tmpl w:val="BFF809E0"/>
    <w:lvl w:ilvl="0" w:tplc="74D8FDA4">
      <w:start w:val="1"/>
      <w:numFmt w:val="bullet"/>
      <w:lvlText w:val=""/>
      <w:lvlJc w:val="left"/>
      <w:pPr>
        <w:ind w:left="1004" w:hanging="360"/>
      </w:pPr>
      <w:rPr>
        <w:rFonts w:ascii="Symbol" w:hAnsi="Symbol" w:hint="default"/>
      </w:rPr>
    </w:lvl>
    <w:lvl w:ilvl="1" w:tplc="175A269E" w:tentative="1">
      <w:start w:val="1"/>
      <w:numFmt w:val="bullet"/>
      <w:lvlText w:val="o"/>
      <w:lvlJc w:val="left"/>
      <w:pPr>
        <w:ind w:left="1724" w:hanging="360"/>
      </w:pPr>
      <w:rPr>
        <w:rFonts w:ascii="Courier New" w:hAnsi="Courier New" w:cs="Courier New" w:hint="default"/>
      </w:rPr>
    </w:lvl>
    <w:lvl w:ilvl="2" w:tplc="FE8CE1C8" w:tentative="1">
      <w:start w:val="1"/>
      <w:numFmt w:val="bullet"/>
      <w:lvlText w:val=""/>
      <w:lvlJc w:val="left"/>
      <w:pPr>
        <w:ind w:left="2444" w:hanging="360"/>
      </w:pPr>
      <w:rPr>
        <w:rFonts w:ascii="Wingdings" w:hAnsi="Wingdings" w:hint="default"/>
      </w:rPr>
    </w:lvl>
    <w:lvl w:ilvl="3" w:tplc="3DC409D2" w:tentative="1">
      <w:start w:val="1"/>
      <w:numFmt w:val="bullet"/>
      <w:lvlText w:val=""/>
      <w:lvlJc w:val="left"/>
      <w:pPr>
        <w:ind w:left="3164" w:hanging="360"/>
      </w:pPr>
      <w:rPr>
        <w:rFonts w:ascii="Symbol" w:hAnsi="Symbol" w:hint="default"/>
      </w:rPr>
    </w:lvl>
    <w:lvl w:ilvl="4" w:tplc="116EEFA8" w:tentative="1">
      <w:start w:val="1"/>
      <w:numFmt w:val="bullet"/>
      <w:lvlText w:val="o"/>
      <w:lvlJc w:val="left"/>
      <w:pPr>
        <w:ind w:left="3884" w:hanging="360"/>
      </w:pPr>
      <w:rPr>
        <w:rFonts w:ascii="Courier New" w:hAnsi="Courier New" w:cs="Courier New" w:hint="default"/>
      </w:rPr>
    </w:lvl>
    <w:lvl w:ilvl="5" w:tplc="8F5079FC" w:tentative="1">
      <w:start w:val="1"/>
      <w:numFmt w:val="bullet"/>
      <w:lvlText w:val=""/>
      <w:lvlJc w:val="left"/>
      <w:pPr>
        <w:ind w:left="4604" w:hanging="360"/>
      </w:pPr>
      <w:rPr>
        <w:rFonts w:ascii="Wingdings" w:hAnsi="Wingdings" w:hint="default"/>
      </w:rPr>
    </w:lvl>
    <w:lvl w:ilvl="6" w:tplc="1DEE8410" w:tentative="1">
      <w:start w:val="1"/>
      <w:numFmt w:val="bullet"/>
      <w:lvlText w:val=""/>
      <w:lvlJc w:val="left"/>
      <w:pPr>
        <w:ind w:left="5324" w:hanging="360"/>
      </w:pPr>
      <w:rPr>
        <w:rFonts w:ascii="Symbol" w:hAnsi="Symbol" w:hint="default"/>
      </w:rPr>
    </w:lvl>
    <w:lvl w:ilvl="7" w:tplc="D6563398" w:tentative="1">
      <w:start w:val="1"/>
      <w:numFmt w:val="bullet"/>
      <w:lvlText w:val="o"/>
      <w:lvlJc w:val="left"/>
      <w:pPr>
        <w:ind w:left="6044" w:hanging="360"/>
      </w:pPr>
      <w:rPr>
        <w:rFonts w:ascii="Courier New" w:hAnsi="Courier New" w:cs="Courier New" w:hint="default"/>
      </w:rPr>
    </w:lvl>
    <w:lvl w:ilvl="8" w:tplc="C0FC1562" w:tentative="1">
      <w:start w:val="1"/>
      <w:numFmt w:val="bullet"/>
      <w:lvlText w:val=""/>
      <w:lvlJc w:val="left"/>
      <w:pPr>
        <w:ind w:left="6764" w:hanging="360"/>
      </w:pPr>
      <w:rPr>
        <w:rFonts w:ascii="Wingdings" w:hAnsi="Wingdings" w:hint="default"/>
      </w:rPr>
    </w:lvl>
  </w:abstractNum>
  <w:abstractNum w:abstractNumId="35">
    <w:nsid w:val="75785B1C"/>
    <w:multiLevelType w:val="hybridMultilevel"/>
    <w:tmpl w:val="16B8E00C"/>
    <w:lvl w:ilvl="0" w:tplc="7A708FCC">
      <w:start w:val="1"/>
      <w:numFmt w:val="bullet"/>
      <w:lvlText w:val=""/>
      <w:lvlJc w:val="left"/>
      <w:pPr>
        <w:ind w:left="720" w:hanging="360"/>
      </w:pPr>
      <w:rPr>
        <w:rFonts w:ascii="Symbol" w:hAnsi="Symbol" w:hint="default"/>
      </w:rPr>
    </w:lvl>
    <w:lvl w:ilvl="1" w:tplc="16A63CF6" w:tentative="1">
      <w:start w:val="1"/>
      <w:numFmt w:val="bullet"/>
      <w:lvlText w:val="o"/>
      <w:lvlJc w:val="left"/>
      <w:pPr>
        <w:ind w:left="1440" w:hanging="360"/>
      </w:pPr>
      <w:rPr>
        <w:rFonts w:ascii="Courier New" w:hAnsi="Courier New" w:cs="Courier New" w:hint="default"/>
      </w:rPr>
    </w:lvl>
    <w:lvl w:ilvl="2" w:tplc="249E0DCC" w:tentative="1">
      <w:start w:val="1"/>
      <w:numFmt w:val="bullet"/>
      <w:lvlText w:val=""/>
      <w:lvlJc w:val="left"/>
      <w:pPr>
        <w:ind w:left="2160" w:hanging="360"/>
      </w:pPr>
      <w:rPr>
        <w:rFonts w:ascii="Wingdings" w:hAnsi="Wingdings" w:hint="default"/>
      </w:rPr>
    </w:lvl>
    <w:lvl w:ilvl="3" w:tplc="9A46D9F4" w:tentative="1">
      <w:start w:val="1"/>
      <w:numFmt w:val="bullet"/>
      <w:lvlText w:val=""/>
      <w:lvlJc w:val="left"/>
      <w:pPr>
        <w:ind w:left="2880" w:hanging="360"/>
      </w:pPr>
      <w:rPr>
        <w:rFonts w:ascii="Symbol" w:hAnsi="Symbol" w:hint="default"/>
      </w:rPr>
    </w:lvl>
    <w:lvl w:ilvl="4" w:tplc="F7121714" w:tentative="1">
      <w:start w:val="1"/>
      <w:numFmt w:val="bullet"/>
      <w:lvlText w:val="o"/>
      <w:lvlJc w:val="left"/>
      <w:pPr>
        <w:ind w:left="3600" w:hanging="360"/>
      </w:pPr>
      <w:rPr>
        <w:rFonts w:ascii="Courier New" w:hAnsi="Courier New" w:cs="Courier New" w:hint="default"/>
      </w:rPr>
    </w:lvl>
    <w:lvl w:ilvl="5" w:tplc="C0C6FF6A" w:tentative="1">
      <w:start w:val="1"/>
      <w:numFmt w:val="bullet"/>
      <w:lvlText w:val=""/>
      <w:lvlJc w:val="left"/>
      <w:pPr>
        <w:ind w:left="4320" w:hanging="360"/>
      </w:pPr>
      <w:rPr>
        <w:rFonts w:ascii="Wingdings" w:hAnsi="Wingdings" w:hint="default"/>
      </w:rPr>
    </w:lvl>
    <w:lvl w:ilvl="6" w:tplc="417CAD82" w:tentative="1">
      <w:start w:val="1"/>
      <w:numFmt w:val="bullet"/>
      <w:lvlText w:val=""/>
      <w:lvlJc w:val="left"/>
      <w:pPr>
        <w:ind w:left="5040" w:hanging="360"/>
      </w:pPr>
      <w:rPr>
        <w:rFonts w:ascii="Symbol" w:hAnsi="Symbol" w:hint="default"/>
      </w:rPr>
    </w:lvl>
    <w:lvl w:ilvl="7" w:tplc="08B0884E" w:tentative="1">
      <w:start w:val="1"/>
      <w:numFmt w:val="bullet"/>
      <w:lvlText w:val="o"/>
      <w:lvlJc w:val="left"/>
      <w:pPr>
        <w:ind w:left="5760" w:hanging="360"/>
      </w:pPr>
      <w:rPr>
        <w:rFonts w:ascii="Courier New" w:hAnsi="Courier New" w:cs="Courier New" w:hint="default"/>
      </w:rPr>
    </w:lvl>
    <w:lvl w:ilvl="8" w:tplc="C22A7264" w:tentative="1">
      <w:start w:val="1"/>
      <w:numFmt w:val="bullet"/>
      <w:lvlText w:val=""/>
      <w:lvlJc w:val="left"/>
      <w:pPr>
        <w:ind w:left="6480" w:hanging="360"/>
      </w:pPr>
      <w:rPr>
        <w:rFonts w:ascii="Wingdings" w:hAnsi="Wingdings" w:hint="default"/>
      </w:rPr>
    </w:lvl>
  </w:abstractNum>
  <w:abstractNum w:abstractNumId="36">
    <w:nsid w:val="75BA2CB5"/>
    <w:multiLevelType w:val="hybridMultilevel"/>
    <w:tmpl w:val="8AF8CC9E"/>
    <w:lvl w:ilvl="0" w:tplc="2FC02D26">
      <w:start w:val="1"/>
      <w:numFmt w:val="lowerLetter"/>
      <w:lvlText w:val="%1)"/>
      <w:lvlJc w:val="left"/>
      <w:pPr>
        <w:ind w:left="1504" w:hanging="360"/>
      </w:pPr>
      <w:rPr>
        <w:rFonts w:hint="default"/>
        <w:color w:val="auto"/>
      </w:rPr>
    </w:lvl>
    <w:lvl w:ilvl="1" w:tplc="8AC63726" w:tentative="1">
      <w:start w:val="1"/>
      <w:numFmt w:val="lowerLetter"/>
      <w:lvlText w:val="%2."/>
      <w:lvlJc w:val="left"/>
      <w:pPr>
        <w:ind w:left="1440" w:hanging="360"/>
      </w:pPr>
    </w:lvl>
    <w:lvl w:ilvl="2" w:tplc="03AE8B84" w:tentative="1">
      <w:start w:val="1"/>
      <w:numFmt w:val="lowerRoman"/>
      <w:lvlText w:val="%3."/>
      <w:lvlJc w:val="right"/>
      <w:pPr>
        <w:ind w:left="2160" w:hanging="180"/>
      </w:pPr>
    </w:lvl>
    <w:lvl w:ilvl="3" w:tplc="D0B6871A" w:tentative="1">
      <w:start w:val="1"/>
      <w:numFmt w:val="decimal"/>
      <w:lvlText w:val="%4."/>
      <w:lvlJc w:val="left"/>
      <w:pPr>
        <w:ind w:left="2880" w:hanging="360"/>
      </w:pPr>
    </w:lvl>
    <w:lvl w:ilvl="4" w:tplc="5E96307E" w:tentative="1">
      <w:start w:val="1"/>
      <w:numFmt w:val="lowerLetter"/>
      <w:lvlText w:val="%5."/>
      <w:lvlJc w:val="left"/>
      <w:pPr>
        <w:ind w:left="3600" w:hanging="360"/>
      </w:pPr>
    </w:lvl>
    <w:lvl w:ilvl="5" w:tplc="B9D2404E" w:tentative="1">
      <w:start w:val="1"/>
      <w:numFmt w:val="lowerRoman"/>
      <w:lvlText w:val="%6."/>
      <w:lvlJc w:val="right"/>
      <w:pPr>
        <w:ind w:left="4320" w:hanging="180"/>
      </w:pPr>
    </w:lvl>
    <w:lvl w:ilvl="6" w:tplc="55341F40" w:tentative="1">
      <w:start w:val="1"/>
      <w:numFmt w:val="decimal"/>
      <w:lvlText w:val="%7."/>
      <w:lvlJc w:val="left"/>
      <w:pPr>
        <w:ind w:left="5040" w:hanging="360"/>
      </w:pPr>
    </w:lvl>
    <w:lvl w:ilvl="7" w:tplc="3AB0C546" w:tentative="1">
      <w:start w:val="1"/>
      <w:numFmt w:val="lowerLetter"/>
      <w:lvlText w:val="%8."/>
      <w:lvlJc w:val="left"/>
      <w:pPr>
        <w:ind w:left="5760" w:hanging="360"/>
      </w:pPr>
    </w:lvl>
    <w:lvl w:ilvl="8" w:tplc="C3FE6F8A" w:tentative="1">
      <w:start w:val="1"/>
      <w:numFmt w:val="lowerRoman"/>
      <w:lvlText w:val="%9."/>
      <w:lvlJc w:val="right"/>
      <w:pPr>
        <w:ind w:left="6480" w:hanging="180"/>
      </w:pPr>
    </w:lvl>
  </w:abstractNum>
  <w:abstractNum w:abstractNumId="37">
    <w:nsid w:val="75FB75DD"/>
    <w:multiLevelType w:val="hybridMultilevel"/>
    <w:tmpl w:val="C7CA3552"/>
    <w:lvl w:ilvl="0" w:tplc="CE123626">
      <w:start w:val="1"/>
      <w:numFmt w:val="decimal"/>
      <w:lvlText w:val="%1)"/>
      <w:lvlJc w:val="left"/>
      <w:pPr>
        <w:ind w:left="1211" w:hanging="360"/>
      </w:pPr>
      <w:rPr>
        <w:rFonts w:hint="default"/>
        <w:color w:val="auto"/>
      </w:rPr>
    </w:lvl>
    <w:lvl w:ilvl="1" w:tplc="AACCE8C4" w:tentative="1">
      <w:start w:val="1"/>
      <w:numFmt w:val="lowerLetter"/>
      <w:lvlText w:val="%2."/>
      <w:lvlJc w:val="left"/>
      <w:pPr>
        <w:ind w:left="1931" w:hanging="360"/>
      </w:pPr>
    </w:lvl>
    <w:lvl w:ilvl="2" w:tplc="270445FE" w:tentative="1">
      <w:start w:val="1"/>
      <w:numFmt w:val="lowerRoman"/>
      <w:lvlText w:val="%3."/>
      <w:lvlJc w:val="right"/>
      <w:pPr>
        <w:ind w:left="2651" w:hanging="180"/>
      </w:pPr>
    </w:lvl>
    <w:lvl w:ilvl="3" w:tplc="7FA685D0" w:tentative="1">
      <w:start w:val="1"/>
      <w:numFmt w:val="decimal"/>
      <w:lvlText w:val="%4."/>
      <w:lvlJc w:val="left"/>
      <w:pPr>
        <w:ind w:left="3371" w:hanging="360"/>
      </w:pPr>
    </w:lvl>
    <w:lvl w:ilvl="4" w:tplc="26BECB2C" w:tentative="1">
      <w:start w:val="1"/>
      <w:numFmt w:val="lowerLetter"/>
      <w:lvlText w:val="%5."/>
      <w:lvlJc w:val="left"/>
      <w:pPr>
        <w:ind w:left="4091" w:hanging="360"/>
      </w:pPr>
    </w:lvl>
    <w:lvl w:ilvl="5" w:tplc="D1A4205A" w:tentative="1">
      <w:start w:val="1"/>
      <w:numFmt w:val="lowerRoman"/>
      <w:lvlText w:val="%6."/>
      <w:lvlJc w:val="right"/>
      <w:pPr>
        <w:ind w:left="4811" w:hanging="180"/>
      </w:pPr>
    </w:lvl>
    <w:lvl w:ilvl="6" w:tplc="661CCBDC" w:tentative="1">
      <w:start w:val="1"/>
      <w:numFmt w:val="decimal"/>
      <w:lvlText w:val="%7."/>
      <w:lvlJc w:val="left"/>
      <w:pPr>
        <w:ind w:left="5531" w:hanging="360"/>
      </w:pPr>
    </w:lvl>
    <w:lvl w:ilvl="7" w:tplc="5896C862" w:tentative="1">
      <w:start w:val="1"/>
      <w:numFmt w:val="lowerLetter"/>
      <w:lvlText w:val="%8."/>
      <w:lvlJc w:val="left"/>
      <w:pPr>
        <w:ind w:left="6251" w:hanging="360"/>
      </w:pPr>
    </w:lvl>
    <w:lvl w:ilvl="8" w:tplc="02409418" w:tentative="1">
      <w:start w:val="1"/>
      <w:numFmt w:val="lowerRoman"/>
      <w:lvlText w:val="%9."/>
      <w:lvlJc w:val="right"/>
      <w:pPr>
        <w:ind w:left="6971" w:hanging="180"/>
      </w:pPr>
    </w:lvl>
  </w:abstractNum>
  <w:abstractNum w:abstractNumId="38">
    <w:nsid w:val="762F3C05"/>
    <w:multiLevelType w:val="hybridMultilevel"/>
    <w:tmpl w:val="BB30AD86"/>
    <w:lvl w:ilvl="0" w:tplc="14F2E7CA">
      <w:start w:val="1"/>
      <w:numFmt w:val="decimal"/>
      <w:lvlText w:val="%1)"/>
      <w:lvlJc w:val="left"/>
      <w:pPr>
        <w:ind w:left="720" w:hanging="360"/>
      </w:pPr>
    </w:lvl>
    <w:lvl w:ilvl="1" w:tplc="B7165F1C" w:tentative="1">
      <w:start w:val="1"/>
      <w:numFmt w:val="lowerLetter"/>
      <w:lvlText w:val="%2."/>
      <w:lvlJc w:val="left"/>
      <w:pPr>
        <w:ind w:left="1440" w:hanging="360"/>
      </w:pPr>
    </w:lvl>
    <w:lvl w:ilvl="2" w:tplc="29C27050" w:tentative="1">
      <w:start w:val="1"/>
      <w:numFmt w:val="lowerRoman"/>
      <w:lvlText w:val="%3."/>
      <w:lvlJc w:val="right"/>
      <w:pPr>
        <w:ind w:left="2160" w:hanging="180"/>
      </w:pPr>
    </w:lvl>
    <w:lvl w:ilvl="3" w:tplc="4138746E" w:tentative="1">
      <w:start w:val="1"/>
      <w:numFmt w:val="decimal"/>
      <w:lvlText w:val="%4."/>
      <w:lvlJc w:val="left"/>
      <w:pPr>
        <w:ind w:left="2880" w:hanging="360"/>
      </w:pPr>
    </w:lvl>
    <w:lvl w:ilvl="4" w:tplc="3E441E9E" w:tentative="1">
      <w:start w:val="1"/>
      <w:numFmt w:val="lowerLetter"/>
      <w:lvlText w:val="%5."/>
      <w:lvlJc w:val="left"/>
      <w:pPr>
        <w:ind w:left="3600" w:hanging="360"/>
      </w:pPr>
    </w:lvl>
    <w:lvl w:ilvl="5" w:tplc="DFE036E6" w:tentative="1">
      <w:start w:val="1"/>
      <w:numFmt w:val="lowerRoman"/>
      <w:lvlText w:val="%6."/>
      <w:lvlJc w:val="right"/>
      <w:pPr>
        <w:ind w:left="4320" w:hanging="180"/>
      </w:pPr>
    </w:lvl>
    <w:lvl w:ilvl="6" w:tplc="88E40BE0" w:tentative="1">
      <w:start w:val="1"/>
      <w:numFmt w:val="decimal"/>
      <w:lvlText w:val="%7."/>
      <w:lvlJc w:val="left"/>
      <w:pPr>
        <w:ind w:left="5040" w:hanging="360"/>
      </w:pPr>
    </w:lvl>
    <w:lvl w:ilvl="7" w:tplc="DA14C6B8" w:tentative="1">
      <w:start w:val="1"/>
      <w:numFmt w:val="lowerLetter"/>
      <w:lvlText w:val="%8."/>
      <w:lvlJc w:val="left"/>
      <w:pPr>
        <w:ind w:left="5760" w:hanging="360"/>
      </w:pPr>
    </w:lvl>
    <w:lvl w:ilvl="8" w:tplc="12AA6BDA" w:tentative="1">
      <w:start w:val="1"/>
      <w:numFmt w:val="lowerRoman"/>
      <w:lvlText w:val="%9."/>
      <w:lvlJc w:val="right"/>
      <w:pPr>
        <w:ind w:left="6480" w:hanging="180"/>
      </w:pPr>
    </w:lvl>
  </w:abstractNum>
  <w:abstractNum w:abstractNumId="39">
    <w:nsid w:val="77B641B6"/>
    <w:multiLevelType w:val="hybridMultilevel"/>
    <w:tmpl w:val="44D06784"/>
    <w:lvl w:ilvl="0" w:tplc="C66CBFB8">
      <w:start w:val="1"/>
      <w:numFmt w:val="decimal"/>
      <w:lvlText w:val="%1."/>
      <w:lvlJc w:val="left"/>
      <w:pPr>
        <w:ind w:left="720" w:hanging="360"/>
      </w:pPr>
    </w:lvl>
    <w:lvl w:ilvl="1" w:tplc="7040E464" w:tentative="1">
      <w:start w:val="1"/>
      <w:numFmt w:val="lowerLetter"/>
      <w:lvlText w:val="%2."/>
      <w:lvlJc w:val="left"/>
      <w:pPr>
        <w:ind w:left="1440" w:hanging="360"/>
      </w:pPr>
    </w:lvl>
    <w:lvl w:ilvl="2" w:tplc="7CCAB186" w:tentative="1">
      <w:start w:val="1"/>
      <w:numFmt w:val="lowerRoman"/>
      <w:lvlText w:val="%3."/>
      <w:lvlJc w:val="right"/>
      <w:pPr>
        <w:ind w:left="2160" w:hanging="180"/>
      </w:pPr>
    </w:lvl>
    <w:lvl w:ilvl="3" w:tplc="F4D65A36" w:tentative="1">
      <w:start w:val="1"/>
      <w:numFmt w:val="decimal"/>
      <w:lvlText w:val="%4."/>
      <w:lvlJc w:val="left"/>
      <w:pPr>
        <w:ind w:left="2880" w:hanging="360"/>
      </w:pPr>
    </w:lvl>
    <w:lvl w:ilvl="4" w:tplc="46AA74A6" w:tentative="1">
      <w:start w:val="1"/>
      <w:numFmt w:val="lowerLetter"/>
      <w:lvlText w:val="%5."/>
      <w:lvlJc w:val="left"/>
      <w:pPr>
        <w:ind w:left="3600" w:hanging="360"/>
      </w:pPr>
    </w:lvl>
    <w:lvl w:ilvl="5" w:tplc="6C0A2E4A" w:tentative="1">
      <w:start w:val="1"/>
      <w:numFmt w:val="lowerRoman"/>
      <w:lvlText w:val="%6."/>
      <w:lvlJc w:val="right"/>
      <w:pPr>
        <w:ind w:left="4320" w:hanging="180"/>
      </w:pPr>
    </w:lvl>
    <w:lvl w:ilvl="6" w:tplc="29866408" w:tentative="1">
      <w:start w:val="1"/>
      <w:numFmt w:val="decimal"/>
      <w:lvlText w:val="%7."/>
      <w:lvlJc w:val="left"/>
      <w:pPr>
        <w:ind w:left="5040" w:hanging="360"/>
      </w:pPr>
    </w:lvl>
    <w:lvl w:ilvl="7" w:tplc="24C4DEC6" w:tentative="1">
      <w:start w:val="1"/>
      <w:numFmt w:val="lowerLetter"/>
      <w:lvlText w:val="%8."/>
      <w:lvlJc w:val="left"/>
      <w:pPr>
        <w:ind w:left="5760" w:hanging="360"/>
      </w:pPr>
    </w:lvl>
    <w:lvl w:ilvl="8" w:tplc="F88215B6" w:tentative="1">
      <w:start w:val="1"/>
      <w:numFmt w:val="lowerRoman"/>
      <w:lvlText w:val="%9."/>
      <w:lvlJc w:val="right"/>
      <w:pPr>
        <w:ind w:left="6480" w:hanging="180"/>
      </w:pPr>
    </w:lvl>
  </w:abstractNum>
  <w:abstractNum w:abstractNumId="40">
    <w:nsid w:val="7B070416"/>
    <w:multiLevelType w:val="hybridMultilevel"/>
    <w:tmpl w:val="DCE25A3C"/>
    <w:lvl w:ilvl="0" w:tplc="BBAAE448">
      <w:start w:val="1"/>
      <w:numFmt w:val="lowerLetter"/>
      <w:lvlText w:val="%1)"/>
      <w:lvlJc w:val="left"/>
      <w:pPr>
        <w:ind w:left="1504" w:hanging="360"/>
      </w:pPr>
      <w:rPr>
        <w:rFonts w:hint="default"/>
        <w:color w:val="auto"/>
      </w:rPr>
    </w:lvl>
    <w:lvl w:ilvl="1" w:tplc="1C8A569E" w:tentative="1">
      <w:start w:val="1"/>
      <w:numFmt w:val="lowerLetter"/>
      <w:lvlText w:val="%2."/>
      <w:lvlJc w:val="left"/>
      <w:pPr>
        <w:ind w:left="1440" w:hanging="360"/>
      </w:pPr>
    </w:lvl>
    <w:lvl w:ilvl="2" w:tplc="3DF8E798" w:tentative="1">
      <w:start w:val="1"/>
      <w:numFmt w:val="lowerRoman"/>
      <w:lvlText w:val="%3."/>
      <w:lvlJc w:val="right"/>
      <w:pPr>
        <w:ind w:left="2160" w:hanging="180"/>
      </w:pPr>
    </w:lvl>
    <w:lvl w:ilvl="3" w:tplc="4EEACB68" w:tentative="1">
      <w:start w:val="1"/>
      <w:numFmt w:val="decimal"/>
      <w:lvlText w:val="%4."/>
      <w:lvlJc w:val="left"/>
      <w:pPr>
        <w:ind w:left="2880" w:hanging="360"/>
      </w:pPr>
    </w:lvl>
    <w:lvl w:ilvl="4" w:tplc="D1F2EE7C" w:tentative="1">
      <w:start w:val="1"/>
      <w:numFmt w:val="lowerLetter"/>
      <w:lvlText w:val="%5."/>
      <w:lvlJc w:val="left"/>
      <w:pPr>
        <w:ind w:left="3600" w:hanging="360"/>
      </w:pPr>
    </w:lvl>
    <w:lvl w:ilvl="5" w:tplc="B70E1332" w:tentative="1">
      <w:start w:val="1"/>
      <w:numFmt w:val="lowerRoman"/>
      <w:lvlText w:val="%6."/>
      <w:lvlJc w:val="right"/>
      <w:pPr>
        <w:ind w:left="4320" w:hanging="180"/>
      </w:pPr>
    </w:lvl>
    <w:lvl w:ilvl="6" w:tplc="CB24D5A8" w:tentative="1">
      <w:start w:val="1"/>
      <w:numFmt w:val="decimal"/>
      <w:lvlText w:val="%7."/>
      <w:lvlJc w:val="left"/>
      <w:pPr>
        <w:ind w:left="5040" w:hanging="360"/>
      </w:pPr>
    </w:lvl>
    <w:lvl w:ilvl="7" w:tplc="1584D2EA" w:tentative="1">
      <w:start w:val="1"/>
      <w:numFmt w:val="lowerLetter"/>
      <w:lvlText w:val="%8."/>
      <w:lvlJc w:val="left"/>
      <w:pPr>
        <w:ind w:left="5760" w:hanging="360"/>
      </w:pPr>
    </w:lvl>
    <w:lvl w:ilvl="8" w:tplc="0E007DB0" w:tentative="1">
      <w:start w:val="1"/>
      <w:numFmt w:val="lowerRoman"/>
      <w:lvlText w:val="%9."/>
      <w:lvlJc w:val="right"/>
      <w:pPr>
        <w:ind w:left="6480" w:hanging="180"/>
      </w:pPr>
    </w:lvl>
  </w:abstractNum>
  <w:abstractNum w:abstractNumId="41">
    <w:nsid w:val="7B891BB3"/>
    <w:multiLevelType w:val="hybridMultilevel"/>
    <w:tmpl w:val="AD948B3E"/>
    <w:lvl w:ilvl="0" w:tplc="EF6ED4B0">
      <w:start w:val="1"/>
      <w:numFmt w:val="decimal"/>
      <w:lvlText w:val="%1)"/>
      <w:lvlJc w:val="left"/>
      <w:pPr>
        <w:ind w:left="720" w:hanging="360"/>
      </w:pPr>
    </w:lvl>
    <w:lvl w:ilvl="1" w:tplc="F7DA085A" w:tentative="1">
      <w:start w:val="1"/>
      <w:numFmt w:val="lowerLetter"/>
      <w:lvlText w:val="%2."/>
      <w:lvlJc w:val="left"/>
      <w:pPr>
        <w:ind w:left="1440" w:hanging="360"/>
      </w:pPr>
    </w:lvl>
    <w:lvl w:ilvl="2" w:tplc="A8A0A658" w:tentative="1">
      <w:start w:val="1"/>
      <w:numFmt w:val="lowerRoman"/>
      <w:lvlText w:val="%3."/>
      <w:lvlJc w:val="right"/>
      <w:pPr>
        <w:ind w:left="2160" w:hanging="180"/>
      </w:pPr>
    </w:lvl>
    <w:lvl w:ilvl="3" w:tplc="30A6D586" w:tentative="1">
      <w:start w:val="1"/>
      <w:numFmt w:val="decimal"/>
      <w:lvlText w:val="%4."/>
      <w:lvlJc w:val="left"/>
      <w:pPr>
        <w:ind w:left="2880" w:hanging="360"/>
      </w:pPr>
    </w:lvl>
    <w:lvl w:ilvl="4" w:tplc="143E1010" w:tentative="1">
      <w:start w:val="1"/>
      <w:numFmt w:val="lowerLetter"/>
      <w:lvlText w:val="%5."/>
      <w:lvlJc w:val="left"/>
      <w:pPr>
        <w:ind w:left="3600" w:hanging="360"/>
      </w:pPr>
    </w:lvl>
    <w:lvl w:ilvl="5" w:tplc="9C748264" w:tentative="1">
      <w:start w:val="1"/>
      <w:numFmt w:val="lowerRoman"/>
      <w:lvlText w:val="%6."/>
      <w:lvlJc w:val="right"/>
      <w:pPr>
        <w:ind w:left="4320" w:hanging="180"/>
      </w:pPr>
    </w:lvl>
    <w:lvl w:ilvl="6" w:tplc="A47E104A" w:tentative="1">
      <w:start w:val="1"/>
      <w:numFmt w:val="decimal"/>
      <w:lvlText w:val="%7."/>
      <w:lvlJc w:val="left"/>
      <w:pPr>
        <w:ind w:left="5040" w:hanging="360"/>
      </w:pPr>
    </w:lvl>
    <w:lvl w:ilvl="7" w:tplc="425057C4" w:tentative="1">
      <w:start w:val="1"/>
      <w:numFmt w:val="lowerLetter"/>
      <w:lvlText w:val="%8."/>
      <w:lvlJc w:val="left"/>
      <w:pPr>
        <w:ind w:left="5760" w:hanging="360"/>
      </w:pPr>
    </w:lvl>
    <w:lvl w:ilvl="8" w:tplc="54A81C44" w:tentative="1">
      <w:start w:val="1"/>
      <w:numFmt w:val="lowerRoman"/>
      <w:lvlText w:val="%9."/>
      <w:lvlJc w:val="right"/>
      <w:pPr>
        <w:ind w:left="6480" w:hanging="180"/>
      </w:pPr>
    </w:lvl>
  </w:abstractNum>
  <w:abstractNum w:abstractNumId="42">
    <w:nsid w:val="7D474E3B"/>
    <w:multiLevelType w:val="hybridMultilevel"/>
    <w:tmpl w:val="C606823C"/>
    <w:lvl w:ilvl="0" w:tplc="69DA579A">
      <w:start w:val="1"/>
      <w:numFmt w:val="bullet"/>
      <w:pStyle w:val="wypunktowanie"/>
      <w:lvlText w:val=""/>
      <w:lvlJc w:val="left"/>
      <w:pPr>
        <w:tabs>
          <w:tab w:val="num" w:pos="520"/>
        </w:tabs>
        <w:ind w:left="520" w:hanging="340"/>
      </w:pPr>
      <w:rPr>
        <w:rFonts w:ascii="Symbol" w:hAnsi="Symbol" w:hint="default"/>
      </w:rPr>
    </w:lvl>
    <w:lvl w:ilvl="1" w:tplc="1206B326" w:tentative="1">
      <w:start w:val="1"/>
      <w:numFmt w:val="bullet"/>
      <w:lvlText w:val="o"/>
      <w:lvlJc w:val="left"/>
      <w:pPr>
        <w:tabs>
          <w:tab w:val="num" w:pos="1440"/>
        </w:tabs>
        <w:ind w:left="1440" w:hanging="360"/>
      </w:pPr>
      <w:rPr>
        <w:rFonts w:ascii="Courier New" w:hAnsi="Courier New" w:cs="Courier New" w:hint="default"/>
      </w:rPr>
    </w:lvl>
    <w:lvl w:ilvl="2" w:tplc="59CA2FEE" w:tentative="1">
      <w:start w:val="1"/>
      <w:numFmt w:val="bullet"/>
      <w:lvlText w:val=""/>
      <w:lvlJc w:val="left"/>
      <w:pPr>
        <w:tabs>
          <w:tab w:val="num" w:pos="2160"/>
        </w:tabs>
        <w:ind w:left="2160" w:hanging="360"/>
      </w:pPr>
      <w:rPr>
        <w:rFonts w:ascii="Wingdings" w:hAnsi="Wingdings" w:hint="default"/>
      </w:rPr>
    </w:lvl>
    <w:lvl w:ilvl="3" w:tplc="19D44AFA" w:tentative="1">
      <w:start w:val="1"/>
      <w:numFmt w:val="bullet"/>
      <w:lvlText w:val=""/>
      <w:lvlJc w:val="left"/>
      <w:pPr>
        <w:tabs>
          <w:tab w:val="num" w:pos="2880"/>
        </w:tabs>
        <w:ind w:left="2880" w:hanging="360"/>
      </w:pPr>
      <w:rPr>
        <w:rFonts w:ascii="Symbol" w:hAnsi="Symbol" w:hint="default"/>
      </w:rPr>
    </w:lvl>
    <w:lvl w:ilvl="4" w:tplc="B468990C" w:tentative="1">
      <w:start w:val="1"/>
      <w:numFmt w:val="bullet"/>
      <w:lvlText w:val="o"/>
      <w:lvlJc w:val="left"/>
      <w:pPr>
        <w:tabs>
          <w:tab w:val="num" w:pos="3600"/>
        </w:tabs>
        <w:ind w:left="3600" w:hanging="360"/>
      </w:pPr>
      <w:rPr>
        <w:rFonts w:ascii="Courier New" w:hAnsi="Courier New" w:cs="Courier New" w:hint="default"/>
      </w:rPr>
    </w:lvl>
    <w:lvl w:ilvl="5" w:tplc="D4904A56" w:tentative="1">
      <w:start w:val="1"/>
      <w:numFmt w:val="bullet"/>
      <w:lvlText w:val=""/>
      <w:lvlJc w:val="left"/>
      <w:pPr>
        <w:tabs>
          <w:tab w:val="num" w:pos="4320"/>
        </w:tabs>
        <w:ind w:left="4320" w:hanging="360"/>
      </w:pPr>
      <w:rPr>
        <w:rFonts w:ascii="Wingdings" w:hAnsi="Wingdings" w:hint="default"/>
      </w:rPr>
    </w:lvl>
    <w:lvl w:ilvl="6" w:tplc="1D28FFF2" w:tentative="1">
      <w:start w:val="1"/>
      <w:numFmt w:val="bullet"/>
      <w:lvlText w:val=""/>
      <w:lvlJc w:val="left"/>
      <w:pPr>
        <w:tabs>
          <w:tab w:val="num" w:pos="5040"/>
        </w:tabs>
        <w:ind w:left="5040" w:hanging="360"/>
      </w:pPr>
      <w:rPr>
        <w:rFonts w:ascii="Symbol" w:hAnsi="Symbol" w:hint="default"/>
      </w:rPr>
    </w:lvl>
    <w:lvl w:ilvl="7" w:tplc="878479BA" w:tentative="1">
      <w:start w:val="1"/>
      <w:numFmt w:val="bullet"/>
      <w:lvlText w:val="o"/>
      <w:lvlJc w:val="left"/>
      <w:pPr>
        <w:tabs>
          <w:tab w:val="num" w:pos="5760"/>
        </w:tabs>
        <w:ind w:left="5760" w:hanging="360"/>
      </w:pPr>
      <w:rPr>
        <w:rFonts w:ascii="Courier New" w:hAnsi="Courier New" w:cs="Courier New" w:hint="default"/>
      </w:rPr>
    </w:lvl>
    <w:lvl w:ilvl="8" w:tplc="78CEECAC"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2"/>
  </w:num>
  <w:num w:numId="3">
    <w:abstractNumId w:val="24"/>
  </w:num>
  <w:num w:numId="4">
    <w:abstractNumId w:val="19"/>
  </w:num>
  <w:num w:numId="5">
    <w:abstractNumId w:val="1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2"/>
  </w:num>
  <w:num w:numId="10">
    <w:abstractNumId w:val="17"/>
  </w:num>
  <w:num w:numId="11">
    <w:abstractNumId w:val="36"/>
  </w:num>
  <w:num w:numId="12">
    <w:abstractNumId w:val="28"/>
  </w:num>
  <w:num w:numId="13">
    <w:abstractNumId w:val="40"/>
  </w:num>
  <w:num w:numId="14">
    <w:abstractNumId w:val="3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
    <w:lvlOverride w:ilvl="0">
      <w:startOverride w:val="1"/>
    </w:lvlOverride>
  </w:num>
  <w:num w:numId="18">
    <w:abstractNumId w:val="31"/>
  </w:num>
  <w:num w:numId="19">
    <w:abstractNumId w:val="18"/>
  </w:num>
  <w:num w:numId="20">
    <w:abstractNumId w:val="11"/>
  </w:num>
  <w:num w:numId="21">
    <w:abstractNumId w:val="9"/>
  </w:num>
  <w:num w:numId="22">
    <w:abstractNumId w:val="16"/>
  </w:num>
  <w:num w:numId="23">
    <w:abstractNumId w:val="13"/>
  </w:num>
  <w:num w:numId="24">
    <w:abstractNumId w:val="4"/>
  </w:num>
  <w:num w:numId="25">
    <w:abstractNumId w:val="7"/>
  </w:num>
  <w:num w:numId="26">
    <w:abstractNumId w:val="35"/>
  </w:num>
  <w:num w:numId="27">
    <w:abstractNumId w:val="30"/>
  </w:num>
  <w:num w:numId="28">
    <w:abstractNumId w:val="26"/>
  </w:num>
  <w:num w:numId="29">
    <w:abstractNumId w:val="32"/>
  </w:num>
  <w:num w:numId="30">
    <w:abstractNumId w:val="41"/>
  </w:num>
  <w:num w:numId="31">
    <w:abstractNumId w:val="29"/>
  </w:num>
  <w:num w:numId="32">
    <w:abstractNumId w:val="22"/>
  </w:num>
  <w:num w:numId="33">
    <w:abstractNumId w:val="23"/>
  </w:num>
  <w:num w:numId="34">
    <w:abstractNumId w:val="33"/>
  </w:num>
  <w:num w:numId="35">
    <w:abstractNumId w:val="38"/>
  </w:num>
  <w:num w:numId="36">
    <w:abstractNumId w:val="12"/>
  </w:num>
  <w:num w:numId="37">
    <w:abstractNumId w:val="39"/>
  </w:num>
  <w:num w:numId="38">
    <w:abstractNumId w:val="34"/>
  </w:num>
  <w:num w:numId="39">
    <w:abstractNumId w:val="21"/>
  </w:num>
  <w:num w:numId="40">
    <w:abstractNumId w:val="10"/>
  </w:num>
  <w:num w:numId="41">
    <w:abstractNumId w:val="3"/>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stylePaneFormatFilter w:val="3F01"/>
  <w:defaultTabStop w:val="709"/>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74198"/>
    <w:rsid w:val="00264998"/>
    <w:rsid w:val="002A7916"/>
    <w:rsid w:val="002F36B3"/>
    <w:rsid w:val="00520AC1"/>
    <w:rsid w:val="005B40D2"/>
    <w:rsid w:val="006978B5"/>
    <w:rsid w:val="00930335"/>
    <w:rsid w:val="009A347D"/>
    <w:rsid w:val="00B724E1"/>
    <w:rsid w:val="00BB47B6"/>
    <w:rsid w:val="00C43826"/>
    <w:rsid w:val="00D74198"/>
    <w:rsid w:val="00F654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4581"/>
    <w:rPr>
      <w:sz w:val="24"/>
      <w:szCs w:val="24"/>
    </w:rPr>
  </w:style>
  <w:style w:type="paragraph" w:styleId="Nagwek1">
    <w:name w:val="heading 1"/>
    <w:basedOn w:val="Normalny"/>
    <w:next w:val="Nagwek2"/>
    <w:link w:val="Nagwek1Znak"/>
    <w:qFormat/>
    <w:rsid w:val="000B6639"/>
    <w:pPr>
      <w:keepNext/>
      <w:numPr>
        <w:numId w:val="3"/>
      </w:numPr>
      <w:tabs>
        <w:tab w:val="clear" w:pos="720"/>
        <w:tab w:val="num" w:pos="360"/>
      </w:tabs>
      <w:spacing w:before="100" w:beforeAutospacing="1" w:after="100" w:afterAutospacing="1"/>
      <w:ind w:left="360" w:hanging="360"/>
      <w:jc w:val="both"/>
      <w:outlineLvl w:val="0"/>
    </w:pPr>
    <w:rPr>
      <w:rFonts w:eastAsia="Lucida Sans Unicode"/>
      <w:b/>
    </w:rPr>
  </w:style>
  <w:style w:type="paragraph" w:styleId="Nagwek2">
    <w:name w:val="heading 2"/>
    <w:basedOn w:val="Normalny"/>
    <w:next w:val="Normalny"/>
    <w:link w:val="Nagwek2Znak"/>
    <w:qFormat/>
    <w:rsid w:val="000B6639"/>
    <w:pPr>
      <w:keepNext/>
      <w:numPr>
        <w:ilvl w:val="1"/>
        <w:numId w:val="3"/>
      </w:numPr>
      <w:overflowPunct w:val="0"/>
      <w:autoSpaceDE w:val="0"/>
      <w:autoSpaceDN w:val="0"/>
      <w:adjustRightInd w:val="0"/>
      <w:spacing w:before="100" w:beforeAutospacing="1" w:after="100" w:afterAutospacing="1"/>
      <w:ind w:hanging="360"/>
      <w:jc w:val="both"/>
      <w:textAlignment w:val="baseline"/>
      <w:outlineLvl w:val="1"/>
    </w:pPr>
    <w:rPr>
      <w:b/>
      <w:sz w:val="20"/>
      <w:szCs w:val="20"/>
    </w:rPr>
  </w:style>
  <w:style w:type="paragraph" w:styleId="Nagwek3">
    <w:name w:val="heading 3"/>
    <w:basedOn w:val="Normalny"/>
    <w:next w:val="Normalny"/>
    <w:link w:val="Nagwek3Znak"/>
    <w:qFormat/>
    <w:rsid w:val="000B6639"/>
    <w:pPr>
      <w:numPr>
        <w:ilvl w:val="2"/>
        <w:numId w:val="3"/>
      </w:numPr>
      <w:overflowPunct w:val="0"/>
      <w:autoSpaceDE w:val="0"/>
      <w:autoSpaceDN w:val="0"/>
      <w:adjustRightInd w:val="0"/>
      <w:spacing w:before="100" w:beforeAutospacing="1"/>
      <w:jc w:val="both"/>
      <w:textAlignment w:val="baseline"/>
      <w:outlineLvl w:val="2"/>
    </w:pPr>
    <w:rPr>
      <w:sz w:val="20"/>
      <w:szCs w:val="20"/>
    </w:rPr>
  </w:style>
  <w:style w:type="paragraph" w:styleId="Nagwek4">
    <w:name w:val="heading 4"/>
    <w:basedOn w:val="Normalny"/>
    <w:next w:val="Normalny"/>
    <w:link w:val="Nagwek4Znak"/>
    <w:autoRedefine/>
    <w:qFormat/>
    <w:rsid w:val="000B6639"/>
    <w:pPr>
      <w:keepNext/>
      <w:numPr>
        <w:ilvl w:val="3"/>
        <w:numId w:val="3"/>
      </w:numPr>
      <w:spacing w:before="240" w:beforeAutospacing="1" w:after="60" w:afterAutospacing="1"/>
      <w:jc w:val="both"/>
      <w:outlineLvl w:val="3"/>
    </w:pPr>
    <w:rPr>
      <w:bCs/>
      <w:sz w:val="20"/>
      <w:szCs w:val="20"/>
    </w:rPr>
  </w:style>
  <w:style w:type="paragraph" w:styleId="Nagwek5">
    <w:name w:val="heading 5"/>
    <w:basedOn w:val="Normalny"/>
    <w:next w:val="Normalny"/>
    <w:link w:val="Nagwek5Znak"/>
    <w:qFormat/>
    <w:rsid w:val="000B6639"/>
    <w:pPr>
      <w:numPr>
        <w:ilvl w:val="4"/>
        <w:numId w:val="3"/>
      </w:numPr>
      <w:spacing w:before="240" w:beforeAutospacing="1" w:after="60" w:afterAutospacing="1"/>
      <w:jc w:val="both"/>
      <w:outlineLvl w:val="4"/>
    </w:pPr>
    <w:rPr>
      <w:bCs/>
      <w:iCs/>
      <w:sz w:val="26"/>
      <w:szCs w:val="26"/>
    </w:rPr>
  </w:style>
  <w:style w:type="paragraph" w:styleId="Nagwek6">
    <w:name w:val="heading 6"/>
    <w:basedOn w:val="Normalny"/>
    <w:next w:val="Normalny"/>
    <w:link w:val="Nagwek6Znak"/>
    <w:qFormat/>
    <w:rsid w:val="000B6639"/>
    <w:pPr>
      <w:numPr>
        <w:ilvl w:val="5"/>
        <w:numId w:val="3"/>
      </w:numPr>
      <w:spacing w:before="240" w:beforeAutospacing="1" w:after="60" w:afterAutospacing="1"/>
      <w:jc w:val="both"/>
      <w:outlineLvl w:val="5"/>
    </w:pPr>
    <w:rPr>
      <w:bCs/>
      <w:sz w:val="22"/>
      <w:szCs w:val="22"/>
    </w:rPr>
  </w:style>
  <w:style w:type="paragraph" w:styleId="Nagwek7">
    <w:name w:val="heading 7"/>
    <w:basedOn w:val="Normalny"/>
    <w:next w:val="Normalny"/>
    <w:link w:val="Nagwek7Znak"/>
    <w:qFormat/>
    <w:rsid w:val="000B6639"/>
    <w:pPr>
      <w:numPr>
        <w:ilvl w:val="6"/>
        <w:numId w:val="3"/>
      </w:numPr>
      <w:spacing w:before="240" w:beforeAutospacing="1" w:after="60" w:afterAutospacing="1"/>
      <w:jc w:val="both"/>
      <w:outlineLvl w:val="6"/>
    </w:pPr>
    <w:rPr>
      <w:sz w:val="20"/>
    </w:rPr>
  </w:style>
  <w:style w:type="paragraph" w:styleId="Nagwek8">
    <w:name w:val="heading 8"/>
    <w:basedOn w:val="Normalny"/>
    <w:next w:val="Normalny"/>
    <w:link w:val="Nagwek8Znak"/>
    <w:qFormat/>
    <w:rsid w:val="000B6639"/>
    <w:pPr>
      <w:numPr>
        <w:ilvl w:val="7"/>
        <w:numId w:val="3"/>
      </w:numPr>
      <w:spacing w:before="240" w:beforeAutospacing="1" w:after="60" w:afterAutospacing="1"/>
      <w:jc w:val="both"/>
      <w:outlineLvl w:val="7"/>
    </w:pPr>
    <w:rPr>
      <w:iCs/>
      <w:sz w:val="20"/>
    </w:rPr>
  </w:style>
  <w:style w:type="paragraph" w:styleId="Nagwek9">
    <w:name w:val="heading 9"/>
    <w:basedOn w:val="Normalny"/>
    <w:next w:val="Normalny"/>
    <w:link w:val="Nagwek9Znak"/>
    <w:qFormat/>
    <w:rsid w:val="000B6639"/>
    <w:pPr>
      <w:numPr>
        <w:ilvl w:val="8"/>
        <w:numId w:val="3"/>
      </w:numPr>
      <w:spacing w:before="240" w:beforeAutospacing="1" w:after="60" w:afterAutospacing="1"/>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semiHidden/>
    <w:rsid w:val="00BC4A99"/>
    <w:rPr>
      <w:sz w:val="20"/>
      <w:szCs w:val="20"/>
    </w:rPr>
  </w:style>
  <w:style w:type="character" w:styleId="Odwoanieprzypisukocowego">
    <w:name w:val="endnote reference"/>
    <w:basedOn w:val="Domylnaczcionkaakapitu"/>
    <w:semiHidden/>
    <w:rsid w:val="00BC4A99"/>
    <w:rPr>
      <w:vertAlign w:val="superscript"/>
    </w:rPr>
  </w:style>
  <w:style w:type="character" w:styleId="Odwoaniedokomentarza">
    <w:name w:val="annotation reference"/>
    <w:basedOn w:val="Domylnaczcionkaakapitu"/>
    <w:rsid w:val="006870EC"/>
    <w:rPr>
      <w:sz w:val="16"/>
      <w:szCs w:val="16"/>
    </w:rPr>
  </w:style>
  <w:style w:type="paragraph" w:styleId="Tekstkomentarza">
    <w:name w:val="annotation text"/>
    <w:basedOn w:val="Normalny"/>
    <w:link w:val="TekstkomentarzaZnak"/>
    <w:rsid w:val="006870EC"/>
    <w:rPr>
      <w:sz w:val="20"/>
      <w:szCs w:val="20"/>
    </w:rPr>
  </w:style>
  <w:style w:type="character" w:customStyle="1" w:styleId="TekstkomentarzaZnak">
    <w:name w:val="Tekst komentarza Znak"/>
    <w:basedOn w:val="Domylnaczcionkaakapitu"/>
    <w:link w:val="Tekstkomentarza"/>
    <w:rsid w:val="006870EC"/>
  </w:style>
  <w:style w:type="paragraph" w:styleId="Tematkomentarza">
    <w:name w:val="annotation subject"/>
    <w:basedOn w:val="Tekstkomentarza"/>
    <w:next w:val="Tekstkomentarza"/>
    <w:link w:val="TematkomentarzaZnak"/>
    <w:rsid w:val="006870EC"/>
    <w:rPr>
      <w:b/>
      <w:bCs/>
    </w:rPr>
  </w:style>
  <w:style w:type="character" w:customStyle="1" w:styleId="TematkomentarzaZnak">
    <w:name w:val="Temat komentarza Znak"/>
    <w:basedOn w:val="TekstkomentarzaZnak"/>
    <w:link w:val="Tematkomentarza"/>
    <w:rsid w:val="006870EC"/>
    <w:rPr>
      <w:b/>
      <w:bCs/>
    </w:rPr>
  </w:style>
  <w:style w:type="paragraph" w:styleId="Tekstdymka">
    <w:name w:val="Balloon Text"/>
    <w:basedOn w:val="Normalny"/>
    <w:link w:val="TekstdymkaZnak"/>
    <w:rsid w:val="006870EC"/>
    <w:rPr>
      <w:rFonts w:ascii="Tahoma" w:hAnsi="Tahoma" w:cs="Tahoma"/>
      <w:sz w:val="16"/>
      <w:szCs w:val="16"/>
    </w:rPr>
  </w:style>
  <w:style w:type="character" w:customStyle="1" w:styleId="TekstdymkaZnak">
    <w:name w:val="Tekst dymka Znak"/>
    <w:basedOn w:val="Domylnaczcionkaakapitu"/>
    <w:link w:val="Tekstdymka"/>
    <w:rsid w:val="006870EC"/>
    <w:rPr>
      <w:rFonts w:ascii="Tahoma" w:hAnsi="Tahoma" w:cs="Tahoma"/>
      <w:sz w:val="16"/>
      <w:szCs w:val="16"/>
    </w:rPr>
  </w:style>
  <w:style w:type="paragraph" w:customStyle="1" w:styleId="Trectekstu">
    <w:name w:val="Treśc tekstu"/>
    <w:basedOn w:val="Normalny"/>
    <w:link w:val="TrectekstuZnak"/>
    <w:qFormat/>
    <w:rsid w:val="009519A6"/>
    <w:pPr>
      <w:tabs>
        <w:tab w:val="left" w:pos="-1725"/>
        <w:tab w:val="left" w:pos="-1440"/>
        <w:tab w:val="left" w:pos="-1005"/>
        <w:tab w:val="left" w:pos="-720"/>
        <w:tab w:val="left" w:pos="-285"/>
        <w:tab w:val="left" w:pos="0"/>
        <w:tab w:val="left" w:pos="284"/>
        <w:tab w:val="left" w:pos="435"/>
        <w:tab w:val="left" w:pos="567"/>
        <w:tab w:val="left" w:pos="851"/>
        <w:tab w:val="left" w:pos="1155"/>
        <w:tab w:val="left" w:pos="1299"/>
        <w:tab w:val="left" w:pos="1701"/>
        <w:tab w:val="left" w:pos="1875"/>
        <w:tab w:val="left" w:pos="2268"/>
        <w:tab w:val="left" w:pos="2595"/>
        <w:tab w:val="left" w:pos="2835"/>
        <w:tab w:val="left" w:pos="3315"/>
        <w:tab w:val="left" w:pos="3402"/>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uppressAutoHyphens/>
      <w:spacing w:after="120"/>
      <w:contextualSpacing/>
      <w:jc w:val="both"/>
    </w:pPr>
    <w:rPr>
      <w:rFonts w:ascii="Arial" w:hAnsi="Arial"/>
      <w:w w:val="85"/>
      <w:sz w:val="20"/>
      <w:szCs w:val="20"/>
      <w:lang w:eastAsia="ar-SA"/>
    </w:rPr>
  </w:style>
  <w:style w:type="character" w:customStyle="1" w:styleId="TrectekstuZnak">
    <w:name w:val="Treśc tekstu Znak"/>
    <w:basedOn w:val="Domylnaczcionkaakapitu"/>
    <w:link w:val="Trectekstu"/>
    <w:rsid w:val="009519A6"/>
    <w:rPr>
      <w:rFonts w:ascii="Arial" w:hAnsi="Arial"/>
      <w:w w:val="85"/>
      <w:lang w:eastAsia="ar-SA"/>
    </w:rPr>
  </w:style>
  <w:style w:type="paragraph" w:customStyle="1" w:styleId="Odmylnika">
    <w:name w:val="Od myślnika"/>
    <w:basedOn w:val="Trectekstu"/>
    <w:link w:val="OdmylnikaZnak1"/>
    <w:qFormat/>
    <w:rsid w:val="009519A6"/>
    <w:pPr>
      <w:tabs>
        <w:tab w:val="clear" w:pos="-1725"/>
        <w:tab w:val="clear" w:pos="-1440"/>
        <w:tab w:val="clear" w:pos="-1005"/>
        <w:tab w:val="clear" w:pos="-720"/>
        <w:tab w:val="clear" w:pos="-285"/>
        <w:tab w:val="clear" w:pos="0"/>
        <w:tab w:val="clear" w:pos="284"/>
        <w:tab w:val="clear" w:pos="435"/>
        <w:tab w:val="clear" w:pos="567"/>
        <w:tab w:val="clear" w:pos="851"/>
        <w:tab w:val="clear" w:pos="1155"/>
        <w:tab w:val="clear" w:pos="1299"/>
        <w:tab w:val="clear" w:pos="1701"/>
        <w:tab w:val="clear" w:pos="1875"/>
        <w:tab w:val="clear" w:pos="2268"/>
        <w:tab w:val="clear" w:pos="2595"/>
        <w:tab w:val="clear" w:pos="2835"/>
        <w:tab w:val="clear" w:pos="3315"/>
        <w:tab w:val="clear" w:pos="3402"/>
        <w:tab w:val="clear" w:pos="4035"/>
        <w:tab w:val="clear" w:pos="4755"/>
        <w:tab w:val="clear" w:pos="5475"/>
        <w:tab w:val="clear" w:pos="6195"/>
        <w:tab w:val="clear" w:pos="6915"/>
        <w:tab w:val="clear" w:pos="7635"/>
        <w:tab w:val="clear" w:pos="8355"/>
        <w:tab w:val="clear" w:pos="9075"/>
        <w:tab w:val="clear" w:pos="9795"/>
        <w:tab w:val="clear" w:pos="10515"/>
        <w:tab w:val="clear" w:pos="11235"/>
        <w:tab w:val="clear" w:pos="11955"/>
        <w:tab w:val="clear" w:pos="12675"/>
        <w:tab w:val="clear" w:pos="13395"/>
        <w:tab w:val="clear" w:pos="14115"/>
        <w:tab w:val="clear" w:pos="14835"/>
        <w:tab w:val="clear" w:pos="15555"/>
        <w:tab w:val="clear" w:pos="16275"/>
        <w:tab w:val="clear" w:pos="16995"/>
        <w:tab w:val="clear" w:pos="17715"/>
        <w:tab w:val="clear" w:pos="18435"/>
      </w:tabs>
      <w:ind w:left="714" w:hanging="357"/>
    </w:pPr>
  </w:style>
  <w:style w:type="character" w:customStyle="1" w:styleId="OdmylnikaZnak1">
    <w:name w:val="Od myślnika Znak1"/>
    <w:basedOn w:val="TrectekstuZnak"/>
    <w:link w:val="Odmylnika"/>
    <w:rsid w:val="009519A6"/>
    <w:rPr>
      <w:rFonts w:ascii="Arial" w:hAnsi="Arial"/>
      <w:w w:val="85"/>
      <w:lang w:eastAsia="ar-SA"/>
    </w:rPr>
  </w:style>
  <w:style w:type="paragraph" w:styleId="Nagwek">
    <w:name w:val="header"/>
    <w:basedOn w:val="Normalny"/>
    <w:link w:val="NagwekZnak"/>
    <w:uiPriority w:val="99"/>
    <w:rsid w:val="00224DF9"/>
    <w:pPr>
      <w:tabs>
        <w:tab w:val="center" w:pos="4536"/>
        <w:tab w:val="right" w:pos="9072"/>
      </w:tabs>
    </w:pPr>
  </w:style>
  <w:style w:type="character" w:customStyle="1" w:styleId="NagwekZnak">
    <w:name w:val="Nagłówek Znak"/>
    <w:basedOn w:val="Domylnaczcionkaakapitu"/>
    <w:link w:val="Nagwek"/>
    <w:uiPriority w:val="99"/>
    <w:rsid w:val="00224DF9"/>
    <w:rPr>
      <w:sz w:val="24"/>
      <w:szCs w:val="24"/>
    </w:rPr>
  </w:style>
  <w:style w:type="paragraph" w:styleId="Stopka">
    <w:name w:val="footer"/>
    <w:basedOn w:val="Normalny"/>
    <w:link w:val="StopkaZnak"/>
    <w:uiPriority w:val="99"/>
    <w:rsid w:val="00224DF9"/>
    <w:pPr>
      <w:tabs>
        <w:tab w:val="center" w:pos="4536"/>
        <w:tab w:val="right" w:pos="9072"/>
      </w:tabs>
    </w:pPr>
  </w:style>
  <w:style w:type="character" w:customStyle="1" w:styleId="StopkaZnak">
    <w:name w:val="Stopka Znak"/>
    <w:basedOn w:val="Domylnaczcionkaakapitu"/>
    <w:link w:val="Stopka"/>
    <w:uiPriority w:val="99"/>
    <w:rsid w:val="00224DF9"/>
    <w:rPr>
      <w:sz w:val="24"/>
      <w:szCs w:val="24"/>
    </w:rPr>
  </w:style>
  <w:style w:type="paragraph" w:styleId="Tekstpodstawowy">
    <w:name w:val="Body Text"/>
    <w:basedOn w:val="Normalny"/>
    <w:link w:val="TekstpodstawowyZnak"/>
    <w:rsid w:val="00E56418"/>
    <w:pPr>
      <w:widowControl w:val="0"/>
      <w:suppressAutoHyphens/>
      <w:overflowPunct w:val="0"/>
      <w:autoSpaceDE w:val="0"/>
      <w:autoSpaceDN w:val="0"/>
      <w:adjustRightInd w:val="0"/>
      <w:spacing w:after="120"/>
      <w:textAlignment w:val="baseline"/>
    </w:pPr>
    <w:rPr>
      <w:kern w:val="1"/>
      <w:szCs w:val="20"/>
    </w:rPr>
  </w:style>
  <w:style w:type="character" w:customStyle="1" w:styleId="TekstpodstawowyZnak">
    <w:name w:val="Tekst podstawowy Znak"/>
    <w:basedOn w:val="Domylnaczcionkaakapitu"/>
    <w:link w:val="Tekstpodstawowy"/>
    <w:rsid w:val="00E56418"/>
    <w:rPr>
      <w:kern w:val="1"/>
      <w:sz w:val="24"/>
    </w:rPr>
  </w:style>
  <w:style w:type="paragraph" w:styleId="Akapitzlist">
    <w:name w:val="List Paragraph"/>
    <w:aliases w:val="Akapit z listą1,Akapit z listą11,Akapit z listą31,BulletC,Bullets,Kolorowa lista — akcent 11,List Paragraph1,List Paragraph1 Znak Znak Znak,List Paragraph_0,Numerowanie,Obiekt,PZI-AK_LISTA,Przypis,Wyliczanie,Wypunktowanie,normalny tekst"/>
    <w:basedOn w:val="Normalny"/>
    <w:link w:val="AkapitzlistZnak"/>
    <w:uiPriority w:val="34"/>
    <w:qFormat/>
    <w:rsid w:val="00673465"/>
    <w:pPr>
      <w:spacing w:after="200" w:line="276" w:lineRule="auto"/>
      <w:ind w:left="720"/>
      <w:contextualSpacing/>
    </w:pPr>
    <w:rPr>
      <w:rFonts w:ascii="Calibri" w:eastAsia="Calibri" w:hAnsi="Calibri"/>
      <w:sz w:val="22"/>
      <w:szCs w:val="22"/>
      <w:lang w:eastAsia="en-US"/>
    </w:rPr>
  </w:style>
  <w:style w:type="paragraph" w:customStyle="1" w:styleId="Zwykytekst1">
    <w:name w:val="Zwykły tekst1"/>
    <w:basedOn w:val="Normalny"/>
    <w:rsid w:val="001A5C6D"/>
    <w:pPr>
      <w:overflowPunct w:val="0"/>
      <w:autoSpaceDE w:val="0"/>
      <w:autoSpaceDN w:val="0"/>
      <w:adjustRightInd w:val="0"/>
      <w:textAlignment w:val="baseline"/>
    </w:pPr>
    <w:rPr>
      <w:rFonts w:ascii="Courier New" w:hAnsi="Courier New"/>
      <w:sz w:val="20"/>
      <w:szCs w:val="20"/>
    </w:rPr>
  </w:style>
  <w:style w:type="paragraph" w:customStyle="1" w:styleId="zwyky">
    <w:name w:val="zwykły"/>
    <w:basedOn w:val="Normalny"/>
    <w:rsid w:val="00CA3759"/>
    <w:pPr>
      <w:overflowPunct w:val="0"/>
      <w:autoSpaceDE w:val="0"/>
      <w:spacing w:after="60" w:line="360" w:lineRule="auto"/>
      <w:jc w:val="both"/>
      <w:textAlignment w:val="baseline"/>
    </w:pPr>
    <w:rPr>
      <w:rFonts w:ascii="Arial" w:hAnsi="Arial" w:cs="Arial"/>
      <w:sz w:val="22"/>
      <w:szCs w:val="22"/>
      <w:lang w:eastAsia="ar-SA"/>
    </w:rPr>
  </w:style>
  <w:style w:type="paragraph" w:customStyle="1" w:styleId="Styl1">
    <w:name w:val="Styl1"/>
    <w:basedOn w:val="Normalny"/>
    <w:rsid w:val="00CA3759"/>
    <w:pPr>
      <w:keepNext/>
      <w:tabs>
        <w:tab w:val="left" w:pos="357"/>
      </w:tabs>
      <w:jc w:val="both"/>
    </w:pPr>
    <w:rPr>
      <w:color w:val="000000"/>
      <w:sz w:val="22"/>
      <w:szCs w:val="22"/>
    </w:rPr>
  </w:style>
  <w:style w:type="paragraph" w:styleId="Zwykytekst">
    <w:name w:val="Plain Text"/>
    <w:aliases w:val="Zwykły tekst Znak Znak Znak,Zwykły tekst Znak Znak Znak Znak,Zwykły tekst Znak Znak Znak Znak Znak Znak,Zwykły tekst Znak Znak Znak Znak Znak Znak Znak Znak,Zwykły tekst Znak Znak Znak Znak Znak Znak Znak Znak Znak"/>
    <w:basedOn w:val="Normalny"/>
    <w:link w:val="ZwykytekstZnak"/>
    <w:rsid w:val="001315E9"/>
    <w:rPr>
      <w:rFonts w:ascii="Courier New" w:hAnsi="Courier New"/>
      <w:sz w:val="20"/>
      <w:szCs w:val="20"/>
    </w:rPr>
  </w:style>
  <w:style w:type="character" w:customStyle="1" w:styleId="ZwykytekstZnak">
    <w:name w:val="Zwykły tekst Znak"/>
    <w:aliases w:val="Zwykły tekst Znak Znak Znak Znak1,Zwykły tekst Znak Znak Znak Znak Znak,Zwykły tekst Znak Znak Znak Znak Znak Znak Znak,Zwykły tekst Znak Znak Znak Znak Znak Znak Znak Znak Znak1"/>
    <w:basedOn w:val="Domylnaczcionkaakapitu"/>
    <w:link w:val="Zwykytekst"/>
    <w:rsid w:val="001315E9"/>
    <w:rPr>
      <w:rFonts w:ascii="Courier New" w:hAnsi="Courier New"/>
    </w:rPr>
  </w:style>
  <w:style w:type="paragraph" w:styleId="Tekstpodstawowy2">
    <w:name w:val="Body Text 2"/>
    <w:basedOn w:val="Normalny"/>
    <w:link w:val="Tekstpodstawowy2Znak"/>
    <w:rsid w:val="006263C0"/>
    <w:pPr>
      <w:spacing w:after="120" w:line="480" w:lineRule="auto"/>
    </w:pPr>
  </w:style>
  <w:style w:type="character" w:customStyle="1" w:styleId="Tekstpodstawowy2Znak">
    <w:name w:val="Tekst podstawowy 2 Znak"/>
    <w:basedOn w:val="Domylnaczcionkaakapitu"/>
    <w:link w:val="Tekstpodstawowy2"/>
    <w:rsid w:val="006263C0"/>
    <w:rPr>
      <w:sz w:val="24"/>
      <w:szCs w:val="24"/>
    </w:rPr>
  </w:style>
  <w:style w:type="paragraph" w:customStyle="1" w:styleId="FrontPage3">
    <w:name w:val="FrontPage3"/>
    <w:basedOn w:val="Normalny"/>
    <w:next w:val="Tekstblokowy"/>
    <w:rsid w:val="006855BC"/>
    <w:pPr>
      <w:suppressAutoHyphens/>
      <w:spacing w:before="160" w:line="320" w:lineRule="exact"/>
      <w:jc w:val="both"/>
    </w:pPr>
    <w:rPr>
      <w:rFonts w:ascii="TrueHelveticaLight" w:hAnsi="TrueHelveticaLight"/>
      <w:sz w:val="20"/>
      <w:szCs w:val="20"/>
      <w:lang w:val="en-GB"/>
    </w:rPr>
  </w:style>
  <w:style w:type="paragraph" w:styleId="Tekstblokowy">
    <w:name w:val="Block Text"/>
    <w:basedOn w:val="Normalny"/>
    <w:rsid w:val="006855BC"/>
    <w:pPr>
      <w:spacing w:after="120" w:line="264" w:lineRule="auto"/>
      <w:ind w:left="284" w:right="-51" w:hanging="284"/>
      <w:jc w:val="both"/>
    </w:pPr>
    <w:rPr>
      <w:color w:val="000000"/>
      <w:sz w:val="22"/>
      <w:szCs w:val="20"/>
      <w:lang w:val="en-GB" w:eastAsia="en-US"/>
    </w:rPr>
  </w:style>
  <w:style w:type="paragraph" w:customStyle="1" w:styleId="Tekst">
    <w:name w:val="Tekst"/>
    <w:basedOn w:val="Normalny"/>
    <w:rsid w:val="00277D37"/>
    <w:pPr>
      <w:spacing w:before="60" w:line="360" w:lineRule="auto"/>
      <w:ind w:firstLine="851"/>
      <w:jc w:val="both"/>
    </w:pPr>
    <w:rPr>
      <w:rFonts w:ascii="Arial" w:hAnsi="Arial"/>
      <w:sz w:val="20"/>
      <w:szCs w:val="20"/>
    </w:rPr>
  </w:style>
  <w:style w:type="paragraph" w:customStyle="1" w:styleId="Default">
    <w:name w:val="Default"/>
    <w:link w:val="DefaultZnak"/>
    <w:qFormat/>
    <w:rsid w:val="001F0337"/>
    <w:pPr>
      <w:autoSpaceDE w:val="0"/>
      <w:autoSpaceDN w:val="0"/>
      <w:adjustRightInd w:val="0"/>
    </w:pPr>
    <w:rPr>
      <w:color w:val="000000"/>
      <w:sz w:val="24"/>
      <w:szCs w:val="24"/>
    </w:rPr>
  </w:style>
  <w:style w:type="character" w:customStyle="1" w:styleId="h1">
    <w:name w:val="h1"/>
    <w:basedOn w:val="Domylnaczcionkaakapitu"/>
    <w:rsid w:val="00D61B63"/>
  </w:style>
  <w:style w:type="character" w:customStyle="1" w:styleId="luchili">
    <w:name w:val="luc_hili"/>
    <w:basedOn w:val="Domylnaczcionkaakapitu"/>
    <w:rsid w:val="008203EE"/>
  </w:style>
  <w:style w:type="paragraph" w:customStyle="1" w:styleId="Zwykytekst10">
    <w:name w:val="Zwykły tekst1_0"/>
    <w:basedOn w:val="Normalny"/>
    <w:rsid w:val="00375AA2"/>
    <w:pPr>
      <w:widowControl w:val="0"/>
      <w:suppressAutoHyphens/>
      <w:spacing w:after="36"/>
    </w:pPr>
    <w:rPr>
      <w:rFonts w:eastAsia="Lucida Sans Unicode"/>
      <w:kern w:val="1"/>
      <w:lang w:eastAsia="en-US"/>
    </w:rPr>
  </w:style>
  <w:style w:type="character" w:customStyle="1" w:styleId="AkapitzlistZnak">
    <w:name w:val="Akapit z listą Znak"/>
    <w:aliases w:val="Akapit z listą1 Znak,Akapit z listą11 Znak,Akapit z listą31 Znak,BulletC Znak,Bullets Znak,Kolorowa lista — akcent 11 Znak,List Paragraph1 Znak,List Paragraph1 Znak Znak Znak Znak,List Paragraph_0 Znak,Numerowanie Znak,Obiekt Znak"/>
    <w:link w:val="Akapitzlist"/>
    <w:uiPriority w:val="34"/>
    <w:qFormat/>
    <w:rsid w:val="0036054B"/>
    <w:rPr>
      <w:rFonts w:ascii="Calibri" w:eastAsia="Calibri" w:hAnsi="Calibri"/>
      <w:sz w:val="22"/>
      <w:szCs w:val="22"/>
      <w:lang w:eastAsia="en-US"/>
    </w:rPr>
  </w:style>
  <w:style w:type="character" w:customStyle="1" w:styleId="apple-converted-space">
    <w:name w:val="apple-converted-space"/>
    <w:basedOn w:val="Domylnaczcionkaakapitu"/>
    <w:rsid w:val="004B2374"/>
  </w:style>
  <w:style w:type="paragraph" w:customStyle="1" w:styleId="wypunktowanie">
    <w:name w:val="wypunktowanie"/>
    <w:basedOn w:val="Normalny"/>
    <w:rsid w:val="008259B3"/>
    <w:pPr>
      <w:widowControl w:val="0"/>
      <w:numPr>
        <w:numId w:val="2"/>
      </w:numPr>
      <w:tabs>
        <w:tab w:val="clear" w:pos="520"/>
        <w:tab w:val="num" w:pos="360"/>
      </w:tabs>
      <w:ind w:left="360" w:hanging="360"/>
      <w:jc w:val="both"/>
    </w:pPr>
    <w:rPr>
      <w:szCs w:val="20"/>
    </w:rPr>
  </w:style>
  <w:style w:type="character" w:customStyle="1" w:styleId="Nagwek1Znak">
    <w:name w:val="Nagłówek 1 Znak"/>
    <w:basedOn w:val="Domylnaczcionkaakapitu"/>
    <w:link w:val="Nagwek1"/>
    <w:rsid w:val="000B6639"/>
    <w:rPr>
      <w:rFonts w:eastAsia="Lucida Sans Unicode"/>
      <w:b/>
      <w:sz w:val="24"/>
      <w:szCs w:val="24"/>
    </w:rPr>
  </w:style>
  <w:style w:type="character" w:customStyle="1" w:styleId="Nagwek2Znak">
    <w:name w:val="Nagłówek 2 Znak"/>
    <w:basedOn w:val="Domylnaczcionkaakapitu"/>
    <w:link w:val="Nagwek2"/>
    <w:rsid w:val="000B6639"/>
    <w:rPr>
      <w:b/>
    </w:rPr>
  </w:style>
  <w:style w:type="character" w:customStyle="1" w:styleId="Nagwek3Znak">
    <w:name w:val="Nagłówek 3 Znak"/>
    <w:basedOn w:val="Domylnaczcionkaakapitu"/>
    <w:link w:val="Nagwek3"/>
    <w:rsid w:val="000B6639"/>
  </w:style>
  <w:style w:type="character" w:customStyle="1" w:styleId="Nagwek4Znak">
    <w:name w:val="Nagłówek 4 Znak"/>
    <w:basedOn w:val="Domylnaczcionkaakapitu"/>
    <w:link w:val="Nagwek4"/>
    <w:rsid w:val="000B6639"/>
    <w:rPr>
      <w:bCs/>
    </w:rPr>
  </w:style>
  <w:style w:type="character" w:customStyle="1" w:styleId="Nagwek5Znak">
    <w:name w:val="Nagłówek 5 Znak"/>
    <w:basedOn w:val="Domylnaczcionkaakapitu"/>
    <w:link w:val="Nagwek5"/>
    <w:rsid w:val="000B6639"/>
    <w:rPr>
      <w:bCs/>
      <w:iCs/>
      <w:sz w:val="26"/>
      <w:szCs w:val="26"/>
    </w:rPr>
  </w:style>
  <w:style w:type="character" w:customStyle="1" w:styleId="Nagwek6Znak">
    <w:name w:val="Nagłówek 6 Znak"/>
    <w:basedOn w:val="Domylnaczcionkaakapitu"/>
    <w:link w:val="Nagwek6"/>
    <w:rsid w:val="000B6639"/>
    <w:rPr>
      <w:bCs/>
      <w:sz w:val="22"/>
      <w:szCs w:val="22"/>
    </w:rPr>
  </w:style>
  <w:style w:type="character" w:customStyle="1" w:styleId="Nagwek7Znak">
    <w:name w:val="Nagłówek 7 Znak"/>
    <w:basedOn w:val="Domylnaczcionkaakapitu"/>
    <w:link w:val="Nagwek7"/>
    <w:rsid w:val="000B6639"/>
    <w:rPr>
      <w:szCs w:val="24"/>
    </w:rPr>
  </w:style>
  <w:style w:type="character" w:customStyle="1" w:styleId="Nagwek8Znak">
    <w:name w:val="Nagłówek 8 Znak"/>
    <w:basedOn w:val="Domylnaczcionkaakapitu"/>
    <w:link w:val="Nagwek8"/>
    <w:rsid w:val="000B6639"/>
    <w:rPr>
      <w:iCs/>
      <w:szCs w:val="24"/>
    </w:rPr>
  </w:style>
  <w:style w:type="character" w:customStyle="1" w:styleId="Nagwek9Znak">
    <w:name w:val="Nagłówek 9 Znak"/>
    <w:basedOn w:val="Domylnaczcionkaakapitu"/>
    <w:link w:val="Nagwek9"/>
    <w:rsid w:val="000B6639"/>
    <w:rPr>
      <w:rFonts w:ascii="Arial" w:hAnsi="Arial" w:cs="Arial"/>
      <w:sz w:val="22"/>
      <w:szCs w:val="22"/>
    </w:rPr>
  </w:style>
  <w:style w:type="character" w:styleId="Hipercze">
    <w:name w:val="Hyperlink"/>
    <w:basedOn w:val="Domylnaczcionkaakapitu"/>
    <w:uiPriority w:val="99"/>
    <w:rsid w:val="000B6639"/>
    <w:rPr>
      <w:color w:val="0000FF"/>
      <w:u w:val="single"/>
    </w:rPr>
  </w:style>
  <w:style w:type="character" w:styleId="Pogrubienie">
    <w:name w:val="Strong"/>
    <w:basedOn w:val="Domylnaczcionkaakapitu"/>
    <w:qFormat/>
    <w:rsid w:val="000B6639"/>
    <w:rPr>
      <w:b/>
      <w:bCs/>
    </w:rPr>
  </w:style>
  <w:style w:type="character" w:customStyle="1" w:styleId="FontStyle22">
    <w:name w:val="Font Style22"/>
    <w:basedOn w:val="Domylnaczcionkaakapitu"/>
    <w:uiPriority w:val="99"/>
    <w:rsid w:val="00322F66"/>
    <w:rPr>
      <w:rFonts w:ascii="Times New Roman" w:hAnsi="Times New Roman" w:cs="Times New Roman"/>
      <w:sz w:val="22"/>
      <w:szCs w:val="22"/>
    </w:rPr>
  </w:style>
  <w:style w:type="paragraph" w:customStyle="1" w:styleId="Style5">
    <w:name w:val="Style5"/>
    <w:basedOn w:val="Normalny"/>
    <w:uiPriority w:val="99"/>
    <w:rsid w:val="00322F66"/>
    <w:pPr>
      <w:widowControl w:val="0"/>
      <w:autoSpaceDE w:val="0"/>
      <w:autoSpaceDN w:val="0"/>
      <w:adjustRightInd w:val="0"/>
      <w:spacing w:line="226" w:lineRule="exact"/>
      <w:jc w:val="both"/>
    </w:pPr>
    <w:rPr>
      <w:rFonts w:ascii="Arial" w:hAnsi="Arial" w:cs="Arial"/>
    </w:rPr>
  </w:style>
  <w:style w:type="paragraph" w:styleId="Tekstpodstawowywcity2">
    <w:name w:val="Body Text Indent 2"/>
    <w:basedOn w:val="Normalny"/>
    <w:link w:val="Tekstpodstawowywcity2Znak"/>
    <w:uiPriority w:val="99"/>
    <w:unhideWhenUsed/>
    <w:rsid w:val="001324B9"/>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uiPriority w:val="99"/>
    <w:rsid w:val="001324B9"/>
    <w:rPr>
      <w:rFonts w:ascii="Calibri" w:eastAsia="Calibri" w:hAnsi="Calibri"/>
      <w:sz w:val="22"/>
      <w:szCs w:val="22"/>
      <w:lang w:eastAsia="en-US"/>
    </w:rPr>
  </w:style>
  <w:style w:type="character" w:customStyle="1" w:styleId="alb">
    <w:name w:val="a_lb"/>
    <w:basedOn w:val="Domylnaczcionkaakapitu"/>
    <w:rsid w:val="00927ACE"/>
  </w:style>
  <w:style w:type="paragraph" w:customStyle="1" w:styleId="zwykywcity">
    <w:name w:val="zwykły wcięty"/>
    <w:basedOn w:val="Normalny"/>
    <w:link w:val="zwykywcityZnak"/>
    <w:qFormat/>
    <w:rsid w:val="00691ADA"/>
    <w:pPr>
      <w:spacing w:after="60" w:line="360" w:lineRule="auto"/>
      <w:ind w:firstLine="396"/>
      <w:jc w:val="both"/>
    </w:pPr>
    <w:rPr>
      <w:rFonts w:ascii="Goudy Old Style CE ATT" w:hAnsi="Goudy Old Style CE ATT"/>
      <w:snapToGrid w:val="0"/>
      <w:szCs w:val="20"/>
    </w:rPr>
  </w:style>
  <w:style w:type="character" w:customStyle="1" w:styleId="zwykywcityZnak">
    <w:name w:val="zwykły wcięty Znak"/>
    <w:link w:val="zwykywcity"/>
    <w:rsid w:val="00691ADA"/>
    <w:rPr>
      <w:rFonts w:ascii="Goudy Old Style CE ATT" w:hAnsi="Goudy Old Style CE ATT"/>
      <w:snapToGrid w:val="0"/>
      <w:sz w:val="24"/>
    </w:rPr>
  </w:style>
  <w:style w:type="paragraph" w:styleId="Bezodstpw">
    <w:name w:val="No Spacing"/>
    <w:aliases w:val="1."/>
    <w:link w:val="BezodstpwZnak"/>
    <w:uiPriority w:val="1"/>
    <w:qFormat/>
    <w:rsid w:val="0045353F"/>
    <w:rPr>
      <w:sz w:val="24"/>
      <w:szCs w:val="24"/>
    </w:rPr>
  </w:style>
  <w:style w:type="character" w:customStyle="1" w:styleId="BezodstpwZnak">
    <w:name w:val="Bez odstępów Znak"/>
    <w:aliases w:val="1. Znak"/>
    <w:link w:val="Bezodstpw"/>
    <w:uiPriority w:val="1"/>
    <w:rsid w:val="0045353F"/>
    <w:rPr>
      <w:sz w:val="24"/>
      <w:szCs w:val="24"/>
    </w:rPr>
  </w:style>
  <w:style w:type="character" w:customStyle="1" w:styleId="AtekstROOSZnak1">
    <w:name w:val="A_tekst ROOS Znak1"/>
    <w:basedOn w:val="Domylnaczcionkaakapitu"/>
    <w:link w:val="AtekstROOS"/>
    <w:qFormat/>
    <w:locked/>
    <w:rsid w:val="0045353F"/>
    <w:rPr>
      <w:rFonts w:ascii="Arial" w:hAnsi="Arial" w:cs="Arial"/>
      <w:lang w:eastAsia="zh-CN"/>
    </w:rPr>
  </w:style>
  <w:style w:type="paragraph" w:customStyle="1" w:styleId="AtekstROOS">
    <w:name w:val="A_tekst ROOS"/>
    <w:basedOn w:val="Normalny"/>
    <w:link w:val="AtekstROOSZnak1"/>
    <w:qFormat/>
    <w:rsid w:val="0045353F"/>
    <w:pPr>
      <w:spacing w:before="280" w:after="280"/>
      <w:ind w:firstLine="284"/>
      <w:jc w:val="both"/>
    </w:pPr>
    <w:rPr>
      <w:rFonts w:ascii="Arial" w:hAnsi="Arial" w:cs="Arial"/>
      <w:sz w:val="20"/>
      <w:szCs w:val="20"/>
      <w:lang w:eastAsia="zh-CN"/>
    </w:rPr>
  </w:style>
  <w:style w:type="paragraph" w:customStyle="1" w:styleId="1wyliczenieROOS">
    <w:name w:val="1_wyliczenie _ROOS"/>
    <w:basedOn w:val="Normalny"/>
    <w:qFormat/>
    <w:rsid w:val="00595546"/>
    <w:pPr>
      <w:numPr>
        <w:numId w:val="17"/>
      </w:numPr>
    </w:pPr>
    <w:rPr>
      <w:rFonts w:ascii="Arial" w:eastAsiaTheme="minorHAnsi" w:hAnsi="Arial" w:cs="Arial"/>
      <w:sz w:val="20"/>
      <w:szCs w:val="20"/>
      <w:lang w:eastAsia="zh-CN"/>
    </w:rPr>
  </w:style>
  <w:style w:type="table" w:styleId="Tabela-Siatka">
    <w:name w:val="Table Grid"/>
    <w:basedOn w:val="Standardowy"/>
    <w:uiPriority w:val="39"/>
    <w:rsid w:val="00F30D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locked/>
    <w:rsid w:val="00F30DA6"/>
    <w:rPr>
      <w:color w:val="000000"/>
      <w:sz w:val="24"/>
      <w:szCs w:val="24"/>
    </w:rPr>
  </w:style>
  <w:style w:type="character" w:customStyle="1" w:styleId="markedcontent">
    <w:name w:val="markedcontent"/>
    <w:basedOn w:val="Domylnaczcionkaakapitu"/>
    <w:rsid w:val="007E6C12"/>
  </w:style>
  <w:style w:type="paragraph" w:customStyle="1" w:styleId="Wcity">
    <w:name w:val="Wciêty"/>
    <w:basedOn w:val="Normalny"/>
    <w:rsid w:val="007E6C12"/>
    <w:pPr>
      <w:suppressAutoHyphens/>
      <w:jc w:val="both"/>
    </w:pPr>
    <w:rPr>
      <w:rFonts w:ascii="Arial" w:hAnsi="Arial"/>
      <w:szCs w:val="20"/>
      <w:lang w:eastAsia="ar-SA"/>
    </w:rPr>
  </w:style>
  <w:style w:type="paragraph" w:customStyle="1" w:styleId="Zawartoramki">
    <w:name w:val="Zawartość ramki"/>
    <w:basedOn w:val="Tekstpodstawowy"/>
    <w:rsid w:val="002D437F"/>
    <w:pPr>
      <w:overflowPunct/>
      <w:autoSpaceDE/>
      <w:autoSpaceDN/>
      <w:adjustRightInd/>
      <w:textAlignment w:val="auto"/>
    </w:pPr>
    <w:rPr>
      <w:rFonts w:eastAsia="Arial Unicode MS" w:cs="Tahoma"/>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B140B-CCB0-4D50-ABB1-0C4971ED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14612</Words>
  <Characters>87677</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/Organ administracji wydający postanowienie/                                                   /miejsce, data/</vt:lpstr>
    </vt:vector>
  </TitlesOfParts>
  <Company/>
  <LinksUpToDate>false</LinksUpToDate>
  <CharactersWithSpaces>102085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 administracji wydający postanowienie/                                                   /miejsce, data/</dc:title>
  <dc:creator>p03114</dc:creator>
  <cp:lastModifiedBy>HP</cp:lastModifiedBy>
  <cp:revision>2</cp:revision>
  <cp:lastPrinted>2022-09-01T10:45:00Z</cp:lastPrinted>
  <dcterms:created xsi:type="dcterms:W3CDTF">2022-09-02T08:41:00Z</dcterms:created>
  <dcterms:modified xsi:type="dcterms:W3CDTF">2022-09-02T08:41:00Z</dcterms:modified>
</cp:coreProperties>
</file>