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4B" w:rsidRPr="005A077A" w:rsidRDefault="00AC7D4B" w:rsidP="00AC7D4B">
      <w:pPr>
        <w:tabs>
          <w:tab w:val="left" w:pos="5387"/>
          <w:tab w:val="left" w:pos="5669"/>
          <w:tab w:val="right" w:pos="5954"/>
          <w:tab w:val="left" w:pos="6096"/>
          <w:tab w:val="right" w:pos="6237"/>
        </w:tabs>
        <w:spacing w:line="260" w:lineRule="exact"/>
        <w:ind w:left="5165" w:right="1134"/>
        <w:outlineLvl w:val="0"/>
        <w:rPr>
          <w:rFonts w:ascii="Arial" w:hAnsi="Arial" w:cs="Arial"/>
          <w:sz w:val="20"/>
          <w:szCs w:val="20"/>
        </w:rPr>
      </w:pPr>
      <w:r w:rsidRPr="005A077A">
        <w:rPr>
          <w:rFonts w:ascii="Arial" w:hAnsi="Arial" w:cs="Arial"/>
          <w:sz w:val="20"/>
          <w:szCs w:val="20"/>
        </w:rPr>
        <w:t>Data:</w:t>
      </w:r>
      <w:r w:rsidR="00972430" w:rsidRPr="005A077A">
        <w:rPr>
          <w:rFonts w:ascii="Arial" w:hAnsi="Arial" w:cs="Arial"/>
          <w:sz w:val="20"/>
          <w:szCs w:val="20"/>
        </w:rPr>
        <w:t xml:space="preserve"> </w:t>
      </w:r>
      <w:r w:rsidR="00841FCA">
        <w:rPr>
          <w:rFonts w:ascii="Arial" w:hAnsi="Arial" w:cs="Arial"/>
          <w:sz w:val="20"/>
          <w:szCs w:val="20"/>
        </w:rPr>
        <w:t xml:space="preserve">1 </w:t>
      </w:r>
      <w:r w:rsidR="006730B3">
        <w:rPr>
          <w:rFonts w:ascii="Arial" w:hAnsi="Arial" w:cs="Arial"/>
          <w:sz w:val="20"/>
          <w:szCs w:val="20"/>
        </w:rPr>
        <w:t>czerwca</w:t>
      </w:r>
      <w:r w:rsidR="00DC3F0E">
        <w:rPr>
          <w:rFonts w:ascii="Arial" w:hAnsi="Arial" w:cs="Arial"/>
          <w:sz w:val="20"/>
          <w:szCs w:val="20"/>
        </w:rPr>
        <w:t xml:space="preserve"> </w:t>
      </w:r>
      <w:r w:rsidRPr="005A077A">
        <w:rPr>
          <w:rFonts w:ascii="Arial" w:hAnsi="Arial" w:cs="Arial"/>
          <w:sz w:val="20"/>
          <w:szCs w:val="20"/>
        </w:rPr>
        <w:t>202</w:t>
      </w:r>
      <w:r w:rsidR="00DB75AE">
        <w:rPr>
          <w:rFonts w:ascii="Arial" w:hAnsi="Arial" w:cs="Arial"/>
          <w:sz w:val="20"/>
          <w:szCs w:val="20"/>
        </w:rPr>
        <w:t>1</w:t>
      </w:r>
      <w:r w:rsidRPr="005A077A">
        <w:rPr>
          <w:rFonts w:ascii="Arial" w:hAnsi="Arial" w:cs="Arial"/>
          <w:sz w:val="20"/>
          <w:szCs w:val="20"/>
        </w:rPr>
        <w:t xml:space="preserve"> r.</w:t>
      </w:r>
    </w:p>
    <w:p w:rsidR="00550EFB" w:rsidRPr="005A077A" w:rsidRDefault="00AC7D4B" w:rsidP="00550EFB">
      <w:pPr>
        <w:tabs>
          <w:tab w:val="left" w:pos="5387"/>
          <w:tab w:val="left" w:pos="5670"/>
          <w:tab w:val="left" w:pos="5812"/>
          <w:tab w:val="right" w:pos="6096"/>
        </w:tabs>
        <w:spacing w:line="260" w:lineRule="exact"/>
        <w:ind w:left="4451" w:right="1134"/>
        <w:outlineLvl w:val="0"/>
        <w:rPr>
          <w:rFonts w:ascii="Arial" w:hAnsi="Arial" w:cs="Arial"/>
          <w:sz w:val="20"/>
          <w:szCs w:val="20"/>
        </w:rPr>
      </w:pPr>
      <w:r w:rsidRPr="005A077A">
        <w:rPr>
          <w:rFonts w:ascii="Arial" w:hAnsi="Arial" w:cs="Arial"/>
          <w:sz w:val="20"/>
          <w:szCs w:val="20"/>
        </w:rPr>
        <w:t xml:space="preserve">Znak sprawy: </w:t>
      </w:r>
      <w:r w:rsidR="00753AC5">
        <w:rPr>
          <w:rFonts w:ascii="Arial" w:hAnsi="Arial" w:cs="Arial"/>
          <w:sz w:val="20"/>
          <w:szCs w:val="20"/>
        </w:rPr>
        <w:t>DLI-I.7621.34.2019.PS.9</w:t>
      </w:r>
      <w:r w:rsidR="00550EFB" w:rsidRPr="005A077A">
        <w:rPr>
          <w:rFonts w:ascii="Arial" w:hAnsi="Arial" w:cs="Arial"/>
          <w:sz w:val="20"/>
          <w:szCs w:val="20"/>
        </w:rPr>
        <w:t xml:space="preserve">                                                                                                      </w:t>
      </w:r>
    </w:p>
    <w:p w:rsidR="00550EFB" w:rsidRPr="005A077A" w:rsidRDefault="00550EFB" w:rsidP="00550EFB">
      <w:pPr>
        <w:tabs>
          <w:tab w:val="left" w:pos="5387"/>
          <w:tab w:val="left" w:pos="5670"/>
          <w:tab w:val="left" w:pos="5812"/>
          <w:tab w:val="right" w:pos="6096"/>
        </w:tabs>
        <w:spacing w:line="260" w:lineRule="exact"/>
        <w:ind w:left="4451" w:right="1134"/>
        <w:outlineLvl w:val="0"/>
        <w:rPr>
          <w:rFonts w:ascii="Arial" w:hAnsi="Arial" w:cs="Arial"/>
          <w:sz w:val="20"/>
          <w:szCs w:val="20"/>
        </w:rPr>
      </w:pPr>
      <w:r w:rsidRPr="005A077A">
        <w:rPr>
          <w:rFonts w:ascii="Arial" w:hAnsi="Arial" w:cs="Arial"/>
          <w:i/>
          <w:sz w:val="20"/>
          <w:szCs w:val="20"/>
        </w:rPr>
        <w:t xml:space="preserve">                 </w:t>
      </w:r>
      <w:r w:rsidRPr="005A077A">
        <w:rPr>
          <w:rFonts w:ascii="Arial" w:hAnsi="Arial" w:cs="Arial"/>
          <w:sz w:val="20"/>
          <w:szCs w:val="20"/>
        </w:rPr>
        <w:t xml:space="preserve">     (DLI-I.4621.35.2019) </w:t>
      </w:r>
      <w:r w:rsidRPr="005A077A">
        <w:rPr>
          <w:rFonts w:ascii="Arial" w:hAnsi="Arial" w:cs="Arial"/>
          <w:i/>
          <w:sz w:val="20"/>
          <w:szCs w:val="20"/>
        </w:rPr>
        <w:t xml:space="preserve"> </w:t>
      </w:r>
    </w:p>
    <w:p w:rsidR="00A81963" w:rsidRPr="005A077A" w:rsidRDefault="00A81963" w:rsidP="00550EFB">
      <w:pPr>
        <w:tabs>
          <w:tab w:val="left" w:pos="5387"/>
          <w:tab w:val="left" w:pos="5670"/>
          <w:tab w:val="left" w:pos="5812"/>
          <w:tab w:val="right" w:pos="6096"/>
        </w:tabs>
        <w:spacing w:line="260" w:lineRule="exact"/>
        <w:ind w:left="4451" w:right="1134"/>
        <w:outlineLvl w:val="0"/>
        <w:rPr>
          <w:rFonts w:ascii="Arial" w:hAnsi="Arial" w:cs="Arial"/>
          <w:b/>
          <w:spacing w:val="4"/>
          <w:sz w:val="20"/>
          <w:szCs w:val="20"/>
        </w:rPr>
      </w:pPr>
    </w:p>
    <w:p w:rsidR="0086008A" w:rsidRPr="005A077A" w:rsidRDefault="0086008A" w:rsidP="0086008A">
      <w:pPr>
        <w:tabs>
          <w:tab w:val="left" w:pos="5387"/>
          <w:tab w:val="left" w:pos="5670"/>
          <w:tab w:val="left" w:pos="5812"/>
          <w:tab w:val="right" w:pos="6096"/>
        </w:tabs>
        <w:spacing w:line="260" w:lineRule="exact"/>
        <w:ind w:left="4451" w:right="1134"/>
        <w:outlineLvl w:val="0"/>
        <w:rPr>
          <w:rFonts w:ascii="Arial" w:hAnsi="Arial" w:cs="Arial"/>
          <w:b/>
          <w:spacing w:val="4"/>
          <w:sz w:val="20"/>
          <w:szCs w:val="20"/>
        </w:rPr>
      </w:pPr>
    </w:p>
    <w:p w:rsidR="00A0486B" w:rsidRPr="005A077A" w:rsidRDefault="00A0486B" w:rsidP="00132EEC">
      <w:pPr>
        <w:tabs>
          <w:tab w:val="left" w:pos="5387"/>
          <w:tab w:val="left" w:pos="5670"/>
          <w:tab w:val="left" w:pos="5812"/>
          <w:tab w:val="right" w:pos="6096"/>
        </w:tabs>
        <w:spacing w:line="260" w:lineRule="exact"/>
        <w:ind w:right="1134"/>
        <w:outlineLvl w:val="0"/>
        <w:rPr>
          <w:rFonts w:ascii="Arial" w:hAnsi="Arial" w:cs="Arial"/>
          <w:b/>
          <w:spacing w:val="4"/>
          <w:sz w:val="20"/>
          <w:szCs w:val="20"/>
        </w:rPr>
      </w:pPr>
    </w:p>
    <w:p w:rsidR="00AC7D4B" w:rsidRPr="005A077A" w:rsidRDefault="00AC7D4B" w:rsidP="00AC7D4B">
      <w:pPr>
        <w:tabs>
          <w:tab w:val="left" w:pos="360"/>
        </w:tabs>
        <w:suppressAutoHyphens/>
        <w:spacing w:after="360" w:line="240" w:lineRule="exact"/>
        <w:jc w:val="center"/>
        <w:rPr>
          <w:rFonts w:ascii="Arial" w:eastAsia="Arial" w:hAnsi="Arial" w:cs="Arial"/>
          <w:b/>
          <w:bCs/>
          <w:spacing w:val="4"/>
          <w:sz w:val="20"/>
          <w:szCs w:val="20"/>
        </w:rPr>
      </w:pPr>
      <w:r w:rsidRPr="005A077A">
        <w:rPr>
          <w:rFonts w:ascii="Arial" w:eastAsia="Arial" w:hAnsi="Arial" w:cs="Arial"/>
          <w:b/>
          <w:bCs/>
          <w:spacing w:val="4"/>
          <w:sz w:val="20"/>
          <w:szCs w:val="20"/>
        </w:rPr>
        <w:t>DECYZJA</w:t>
      </w:r>
    </w:p>
    <w:p w:rsidR="005F037D" w:rsidRPr="005A077A" w:rsidRDefault="005F037D" w:rsidP="006730B3">
      <w:pPr>
        <w:tabs>
          <w:tab w:val="center" w:pos="1980"/>
          <w:tab w:val="left" w:pos="5273"/>
        </w:tabs>
        <w:suppressAutoHyphens/>
        <w:autoSpaceDN w:val="0"/>
        <w:spacing w:after="240" w:line="240" w:lineRule="exact"/>
        <w:jc w:val="both"/>
        <w:textAlignment w:val="baseline"/>
        <w:outlineLvl w:val="0"/>
        <w:rPr>
          <w:rFonts w:ascii="Arial" w:hAnsi="Arial" w:cs="Arial"/>
          <w:color w:val="000000"/>
          <w:spacing w:val="4"/>
          <w:kern w:val="3"/>
          <w:sz w:val="20"/>
          <w:szCs w:val="20"/>
          <w:lang w:eastAsia="zh-CN"/>
        </w:rPr>
      </w:pPr>
      <w:r w:rsidRPr="005A077A">
        <w:rPr>
          <w:rFonts w:ascii="Arial" w:hAnsi="Arial" w:cs="Arial"/>
          <w:color w:val="000000"/>
          <w:spacing w:val="4"/>
          <w:kern w:val="3"/>
          <w:sz w:val="20"/>
          <w:szCs w:val="20"/>
          <w:lang w:eastAsia="zh-CN"/>
        </w:rPr>
        <w:t xml:space="preserve">Na podstawie art. 138 § 1 pkt 2 ustawy z dnia 14 czerwca 1960 r. – Kodeks postępowania administracyjnego </w:t>
      </w:r>
      <w:hyperlink r:id="rId9" w:history="1">
        <w:r w:rsidR="00DD6AD0" w:rsidRPr="00DD6AD0">
          <w:rPr>
            <w:rStyle w:val="Hipercze"/>
            <w:rFonts w:ascii="Arial" w:hAnsi="Arial" w:cs="Arial"/>
            <w:bCs/>
            <w:iCs/>
            <w:color w:val="auto"/>
            <w:spacing w:val="4"/>
            <w:kern w:val="3"/>
            <w:sz w:val="20"/>
            <w:szCs w:val="20"/>
            <w:u w:val="none"/>
            <w:lang w:eastAsia="zh-CN"/>
          </w:rPr>
          <w:t>(</w:t>
        </w:r>
        <w:proofErr w:type="spellStart"/>
        <w:r w:rsidR="00DD6AD0" w:rsidRPr="00DD6AD0">
          <w:rPr>
            <w:rStyle w:val="Hipercze"/>
            <w:rFonts w:ascii="Arial" w:hAnsi="Arial" w:cs="Arial"/>
            <w:bCs/>
            <w:iCs/>
            <w:color w:val="auto"/>
            <w:spacing w:val="4"/>
            <w:kern w:val="3"/>
            <w:sz w:val="20"/>
            <w:szCs w:val="20"/>
            <w:u w:val="none"/>
            <w:lang w:eastAsia="zh-CN"/>
          </w:rPr>
          <w:t>t.j</w:t>
        </w:r>
        <w:proofErr w:type="spellEnd"/>
        <w:r w:rsidR="00DD6AD0" w:rsidRPr="00DD6AD0">
          <w:rPr>
            <w:rStyle w:val="Hipercze"/>
            <w:rFonts w:ascii="Arial" w:hAnsi="Arial" w:cs="Arial"/>
            <w:bCs/>
            <w:iCs/>
            <w:color w:val="auto"/>
            <w:spacing w:val="4"/>
            <w:kern w:val="3"/>
            <w:sz w:val="20"/>
            <w:szCs w:val="20"/>
            <w:u w:val="none"/>
            <w:lang w:eastAsia="zh-CN"/>
          </w:rPr>
          <w:t>. Dz.U. z 2021 r. poz. 735)</w:t>
        </w:r>
      </w:hyperlink>
      <w:r w:rsidRPr="005A077A">
        <w:rPr>
          <w:rFonts w:ascii="Arial" w:hAnsi="Arial" w:cs="Arial"/>
          <w:bCs/>
          <w:iCs/>
          <w:color w:val="000000"/>
          <w:spacing w:val="4"/>
          <w:kern w:val="3"/>
          <w:sz w:val="20"/>
          <w:szCs w:val="20"/>
          <w:lang w:eastAsia="zh-CN"/>
        </w:rPr>
        <w:t>,</w:t>
      </w:r>
      <w:r w:rsidRPr="005A077A">
        <w:rPr>
          <w:rFonts w:ascii="Arial" w:hAnsi="Arial" w:cs="Arial"/>
          <w:color w:val="000000"/>
          <w:spacing w:val="4"/>
          <w:kern w:val="3"/>
          <w:sz w:val="20"/>
          <w:szCs w:val="20"/>
          <w:lang w:eastAsia="zh-CN"/>
        </w:rPr>
        <w:t xml:space="preserve"> zwanej dalej „</w:t>
      </w:r>
      <w:r w:rsidRPr="005A077A">
        <w:rPr>
          <w:rFonts w:ascii="Arial" w:hAnsi="Arial" w:cs="Arial"/>
          <w:i/>
          <w:color w:val="000000"/>
          <w:spacing w:val="4"/>
          <w:kern w:val="3"/>
          <w:sz w:val="20"/>
          <w:szCs w:val="20"/>
          <w:lang w:eastAsia="zh-CN"/>
        </w:rPr>
        <w:t>kpa</w:t>
      </w:r>
      <w:r w:rsidRPr="005A077A">
        <w:rPr>
          <w:rFonts w:ascii="Arial" w:hAnsi="Arial" w:cs="Arial"/>
          <w:color w:val="000000"/>
          <w:spacing w:val="4"/>
          <w:kern w:val="3"/>
          <w:sz w:val="20"/>
          <w:szCs w:val="20"/>
          <w:lang w:eastAsia="zh-CN"/>
        </w:rPr>
        <w:t xml:space="preserve">”, oraz art. 11g ust. 1 pkt 2 ustawy </w:t>
      </w:r>
      <w:r w:rsidR="00753AC5">
        <w:rPr>
          <w:rFonts w:ascii="Arial" w:hAnsi="Arial" w:cs="Arial"/>
          <w:color w:val="000000"/>
          <w:spacing w:val="4"/>
          <w:kern w:val="3"/>
          <w:sz w:val="20"/>
          <w:szCs w:val="20"/>
          <w:lang w:eastAsia="zh-CN"/>
        </w:rPr>
        <w:br/>
      </w:r>
      <w:r w:rsidRPr="005A077A">
        <w:rPr>
          <w:rFonts w:ascii="Arial" w:hAnsi="Arial" w:cs="Arial"/>
          <w:color w:val="000000"/>
          <w:spacing w:val="4"/>
          <w:kern w:val="3"/>
          <w:sz w:val="20"/>
          <w:szCs w:val="20"/>
          <w:lang w:eastAsia="zh-CN"/>
        </w:rPr>
        <w:t xml:space="preserve">z dnia 10 kwietnia 2003 r. o szczególnych zasadach przygotowania i realizacji inwestycji </w:t>
      </w:r>
      <w:r w:rsidRPr="005A077A">
        <w:rPr>
          <w:rFonts w:ascii="Arial" w:hAnsi="Arial" w:cs="Arial"/>
          <w:color w:val="000000"/>
          <w:spacing w:val="4"/>
          <w:kern w:val="3"/>
          <w:sz w:val="20"/>
          <w:szCs w:val="20"/>
          <w:lang w:eastAsia="zh-CN"/>
        </w:rPr>
        <w:br/>
        <w:t xml:space="preserve">w zakresie dróg publicznych </w:t>
      </w:r>
      <w:hyperlink r:id="rId10" w:history="1">
        <w:r w:rsidRPr="005A077A">
          <w:rPr>
            <w:rStyle w:val="Hipercze"/>
            <w:rFonts w:ascii="Arial" w:eastAsiaTheme="majorEastAsia" w:hAnsi="Arial" w:cs="Arial"/>
            <w:bCs/>
            <w:iCs/>
            <w:color w:val="auto"/>
            <w:spacing w:val="4"/>
            <w:kern w:val="3"/>
            <w:sz w:val="20"/>
            <w:szCs w:val="20"/>
            <w:u w:val="none"/>
            <w:lang w:eastAsia="zh-CN"/>
          </w:rPr>
          <w:t xml:space="preserve">(Dz.U. z 2020 r. poz. 1363, z </w:t>
        </w:r>
        <w:proofErr w:type="spellStart"/>
        <w:r w:rsidRPr="005A077A">
          <w:rPr>
            <w:rStyle w:val="Hipercze"/>
            <w:rFonts w:ascii="Arial" w:eastAsiaTheme="majorEastAsia" w:hAnsi="Arial" w:cs="Arial"/>
            <w:bCs/>
            <w:iCs/>
            <w:color w:val="auto"/>
            <w:spacing w:val="4"/>
            <w:kern w:val="3"/>
            <w:sz w:val="20"/>
            <w:szCs w:val="20"/>
            <w:u w:val="none"/>
            <w:lang w:eastAsia="zh-CN"/>
          </w:rPr>
          <w:t>późn</w:t>
        </w:r>
        <w:proofErr w:type="spellEnd"/>
        <w:r w:rsidRPr="005A077A">
          <w:rPr>
            <w:rStyle w:val="Hipercze"/>
            <w:rFonts w:ascii="Arial" w:eastAsiaTheme="majorEastAsia" w:hAnsi="Arial" w:cs="Arial"/>
            <w:bCs/>
            <w:iCs/>
            <w:color w:val="auto"/>
            <w:spacing w:val="4"/>
            <w:kern w:val="3"/>
            <w:sz w:val="20"/>
            <w:szCs w:val="20"/>
            <w:u w:val="none"/>
            <w:lang w:eastAsia="zh-CN"/>
          </w:rPr>
          <w:t>. zm.)</w:t>
        </w:r>
      </w:hyperlink>
      <w:r w:rsidRPr="005A077A">
        <w:rPr>
          <w:rFonts w:ascii="Arial" w:hAnsi="Arial" w:cs="Arial"/>
          <w:spacing w:val="4"/>
          <w:kern w:val="3"/>
          <w:sz w:val="20"/>
          <w:szCs w:val="20"/>
          <w:lang w:eastAsia="zh-CN"/>
        </w:rPr>
        <w:t xml:space="preserve">, </w:t>
      </w:r>
      <w:r w:rsidRPr="005A077A">
        <w:rPr>
          <w:rFonts w:ascii="Arial" w:hAnsi="Arial" w:cs="Arial"/>
          <w:color w:val="000000"/>
          <w:spacing w:val="4"/>
          <w:kern w:val="3"/>
          <w:sz w:val="20"/>
          <w:szCs w:val="20"/>
          <w:lang w:eastAsia="zh-CN"/>
        </w:rPr>
        <w:t>zwanej dalej „</w:t>
      </w:r>
      <w:r w:rsidRPr="005A077A">
        <w:rPr>
          <w:rFonts w:ascii="Arial" w:hAnsi="Arial" w:cs="Arial"/>
          <w:i/>
          <w:color w:val="000000"/>
          <w:spacing w:val="4"/>
          <w:kern w:val="3"/>
          <w:sz w:val="20"/>
          <w:szCs w:val="20"/>
          <w:lang w:eastAsia="zh-CN"/>
        </w:rPr>
        <w:t>specustawą drogową</w:t>
      </w:r>
      <w:r w:rsidRPr="005A077A">
        <w:rPr>
          <w:rFonts w:ascii="Arial" w:hAnsi="Arial" w:cs="Arial"/>
          <w:color w:val="000000"/>
          <w:spacing w:val="4"/>
          <w:kern w:val="3"/>
          <w:sz w:val="20"/>
          <w:szCs w:val="20"/>
          <w:lang w:eastAsia="zh-CN"/>
        </w:rPr>
        <w:t xml:space="preserve">”, po rozpatrzeniu odwołania </w:t>
      </w:r>
      <w:r w:rsidR="00550EFB" w:rsidRPr="005A077A">
        <w:rPr>
          <w:rFonts w:ascii="Arial" w:hAnsi="Arial" w:cs="Arial"/>
          <w:color w:val="000000"/>
          <w:spacing w:val="4"/>
          <w:kern w:val="3"/>
          <w:sz w:val="20"/>
          <w:szCs w:val="20"/>
          <w:lang w:eastAsia="zh-CN"/>
        </w:rPr>
        <w:t>Pani A</w:t>
      </w:r>
      <w:r w:rsidR="001C3FA8">
        <w:rPr>
          <w:rFonts w:ascii="Arial" w:hAnsi="Arial" w:cs="Arial"/>
          <w:color w:val="000000"/>
          <w:spacing w:val="4"/>
          <w:kern w:val="3"/>
          <w:sz w:val="20"/>
          <w:szCs w:val="20"/>
          <w:lang w:eastAsia="zh-CN"/>
        </w:rPr>
        <w:t xml:space="preserve">. </w:t>
      </w:r>
      <w:r w:rsidR="00550EFB" w:rsidRPr="005A077A">
        <w:rPr>
          <w:rFonts w:ascii="Arial" w:hAnsi="Arial" w:cs="Arial"/>
          <w:color w:val="000000"/>
          <w:spacing w:val="4"/>
          <w:kern w:val="3"/>
          <w:sz w:val="20"/>
          <w:szCs w:val="20"/>
          <w:lang w:eastAsia="zh-CN"/>
        </w:rPr>
        <w:t>D</w:t>
      </w:r>
      <w:r w:rsidR="001C3FA8">
        <w:rPr>
          <w:rFonts w:ascii="Arial" w:hAnsi="Arial" w:cs="Arial"/>
          <w:color w:val="000000"/>
          <w:spacing w:val="4"/>
          <w:kern w:val="3"/>
          <w:sz w:val="20"/>
          <w:szCs w:val="20"/>
          <w:lang w:eastAsia="zh-CN"/>
        </w:rPr>
        <w:t>.</w:t>
      </w:r>
      <w:r w:rsidR="00550EFB" w:rsidRPr="005A077A">
        <w:rPr>
          <w:rFonts w:ascii="Arial" w:hAnsi="Arial" w:cs="Arial"/>
          <w:color w:val="000000"/>
          <w:spacing w:val="4"/>
          <w:kern w:val="3"/>
          <w:sz w:val="20"/>
          <w:szCs w:val="20"/>
          <w:lang w:eastAsia="zh-CN"/>
        </w:rPr>
        <w:t xml:space="preserve"> od decyzji Wojewody Podkarpackiego </w:t>
      </w:r>
      <w:r w:rsidR="00132EEC">
        <w:rPr>
          <w:rFonts w:ascii="Arial" w:hAnsi="Arial" w:cs="Arial"/>
          <w:color w:val="000000"/>
          <w:spacing w:val="4"/>
          <w:kern w:val="3"/>
          <w:sz w:val="20"/>
          <w:szCs w:val="20"/>
          <w:lang w:eastAsia="zh-CN"/>
        </w:rPr>
        <w:br/>
      </w:r>
      <w:r w:rsidR="00550EFB" w:rsidRPr="005A077A">
        <w:rPr>
          <w:rFonts w:ascii="Arial" w:hAnsi="Arial" w:cs="Arial"/>
          <w:color w:val="000000"/>
          <w:spacing w:val="4"/>
          <w:kern w:val="3"/>
          <w:sz w:val="20"/>
          <w:szCs w:val="20"/>
          <w:lang w:eastAsia="zh-CN"/>
        </w:rPr>
        <w:t>z dnia 2 września 2019 r., znak: N-.VIIII.7820.1.4.2019 o zezwoleniu na realizację inwestycji drogowej pn.: „Rozbudowa drogi wojewódzkiej nr 875 Mielec – Kolbuszowa – Leżajsk na odcinkach: 34+118 – 34+220, 34+305 – 34+500, 34+735 – 34+805, 37+025 – 38+000, 38+680 – 40+525, 41+085 – 41+215, 43+175 – 43+240, 44+450 – 44+575, 44+875 – 44+920, 45+290 – 45+330, 51+780 – 51+990, 52+510 –52+660 oraz budowa, przebudowa niezbędnej infrastruktury technicznej” w ramach inwestycji pod nazwą „Przebudowa/rozbudowa drogi wojewódzkiej nr 875 Mielec – Kolbuszowa – Leżajsk od końca obwodnicy m. Werynia do początku obwodnicy m. Sokołów Małopolski wraz z przebudową, budową niezbędnej infrastruktury technicznej, budowli i urządzeń budowlanych”</w:t>
      </w:r>
    </w:p>
    <w:p w:rsidR="00644607" w:rsidRPr="005A077A" w:rsidRDefault="007703CC" w:rsidP="00B92033">
      <w:pPr>
        <w:numPr>
          <w:ilvl w:val="0"/>
          <w:numId w:val="2"/>
        </w:numPr>
        <w:spacing w:after="240" w:line="240" w:lineRule="exact"/>
        <w:ind w:left="284" w:hanging="284"/>
        <w:jc w:val="both"/>
        <w:rPr>
          <w:rFonts w:ascii="Arial" w:hAnsi="Arial" w:cs="Arial"/>
          <w:b/>
          <w:bCs/>
          <w:spacing w:val="4"/>
          <w:sz w:val="20"/>
          <w:szCs w:val="20"/>
        </w:rPr>
      </w:pPr>
      <w:r w:rsidRPr="005A077A">
        <w:rPr>
          <w:rFonts w:ascii="Arial" w:hAnsi="Arial" w:cs="Arial"/>
          <w:b/>
          <w:bCs/>
          <w:spacing w:val="4"/>
          <w:sz w:val="20"/>
          <w:szCs w:val="20"/>
        </w:rPr>
        <w:t>Uchylam</w:t>
      </w:r>
      <w:r w:rsidR="00644607" w:rsidRPr="005A077A">
        <w:rPr>
          <w:rFonts w:ascii="Arial" w:hAnsi="Arial" w:cs="Arial"/>
          <w:b/>
          <w:bCs/>
          <w:spacing w:val="4"/>
          <w:sz w:val="20"/>
          <w:szCs w:val="20"/>
        </w:rPr>
        <w:t>:</w:t>
      </w:r>
    </w:p>
    <w:p w:rsidR="00C37ADC" w:rsidRPr="005A077A" w:rsidRDefault="00644607" w:rsidP="00B92033">
      <w:pPr>
        <w:numPr>
          <w:ilvl w:val="0"/>
          <w:numId w:val="1"/>
        </w:numPr>
        <w:spacing w:after="240" w:line="240" w:lineRule="exact"/>
        <w:jc w:val="both"/>
        <w:rPr>
          <w:rFonts w:ascii="Arial" w:hAnsi="Arial" w:cs="Arial"/>
          <w:bCs/>
          <w:spacing w:val="4"/>
          <w:sz w:val="20"/>
          <w:szCs w:val="20"/>
        </w:rPr>
      </w:pPr>
      <w:r w:rsidRPr="005A077A">
        <w:rPr>
          <w:rFonts w:ascii="Arial" w:hAnsi="Arial" w:cs="Arial"/>
          <w:bCs/>
          <w:spacing w:val="4"/>
          <w:sz w:val="20"/>
          <w:szCs w:val="20"/>
        </w:rPr>
        <w:t xml:space="preserve">w rozstrzygnięciu zaskarżonej decyzji, </w:t>
      </w:r>
      <w:r w:rsidRPr="005A077A">
        <w:rPr>
          <w:rFonts w:ascii="Arial" w:hAnsi="Arial" w:cs="Arial"/>
          <w:bCs/>
          <w:iCs/>
          <w:spacing w:val="4"/>
          <w:sz w:val="20"/>
          <w:szCs w:val="20"/>
          <w:lang w:bidi="pl-PL"/>
        </w:rPr>
        <w:t>znajdujący się na stronie 5, w wierszach 6-8 licząc od góry strony, zapis</w:t>
      </w:r>
      <w:r w:rsidR="00BD25B7">
        <w:rPr>
          <w:rFonts w:ascii="Arial" w:hAnsi="Arial" w:cs="Arial"/>
          <w:bCs/>
          <w:iCs/>
          <w:spacing w:val="4"/>
          <w:sz w:val="20"/>
          <w:szCs w:val="20"/>
          <w:lang w:bidi="pl-PL"/>
        </w:rPr>
        <w:t>:</w:t>
      </w:r>
    </w:p>
    <w:p w:rsidR="00B57B6B" w:rsidRDefault="00C37ADC" w:rsidP="00A0486B">
      <w:pPr>
        <w:spacing w:after="240" w:line="240" w:lineRule="exact"/>
        <w:ind w:left="426" w:hanging="142"/>
        <w:jc w:val="both"/>
        <w:rPr>
          <w:rFonts w:ascii="Arial" w:hAnsi="Arial" w:cs="Arial"/>
          <w:b/>
          <w:bCs/>
          <w:iCs/>
          <w:spacing w:val="4"/>
          <w:sz w:val="20"/>
          <w:szCs w:val="20"/>
          <w:lang w:bidi="pl-PL"/>
        </w:rPr>
      </w:pPr>
      <w:r w:rsidRPr="005A077A" w:rsidDel="006E23E7">
        <w:rPr>
          <w:rFonts w:ascii="Arial" w:hAnsi="Arial" w:cs="Arial"/>
          <w:b/>
          <w:bCs/>
          <w:spacing w:val="4"/>
          <w:sz w:val="20"/>
          <w:szCs w:val="20"/>
        </w:rPr>
        <w:t xml:space="preserve"> </w:t>
      </w:r>
      <w:r w:rsidRPr="000A07CF">
        <w:rPr>
          <w:rFonts w:ascii="Arial" w:hAnsi="Arial" w:cs="Arial"/>
          <w:bCs/>
          <w:spacing w:val="4"/>
          <w:sz w:val="20"/>
          <w:szCs w:val="20"/>
        </w:rPr>
        <w:t>„</w:t>
      </w:r>
      <w:r w:rsidR="00644607" w:rsidRPr="005A077A">
        <w:rPr>
          <w:rFonts w:ascii="Arial" w:hAnsi="Arial" w:cs="Arial"/>
          <w:b/>
          <w:bCs/>
          <w:spacing w:val="4"/>
          <w:sz w:val="20"/>
          <w:szCs w:val="20"/>
        </w:rPr>
        <w:t xml:space="preserve"> </w:t>
      </w:r>
      <w:r w:rsidR="00644607" w:rsidRPr="005A077A">
        <w:rPr>
          <w:rFonts w:ascii="Arial" w:hAnsi="Arial" w:cs="Arial"/>
          <w:b/>
          <w:bCs/>
          <w:iCs/>
          <w:spacing w:val="4"/>
          <w:sz w:val="20"/>
          <w:szCs w:val="20"/>
          <w:lang w:bidi="pl-PL"/>
        </w:rPr>
        <w:sym w:font="Symbol" w:char="F0B7"/>
      </w:r>
      <w:r w:rsidR="00644607" w:rsidRPr="005A077A">
        <w:rPr>
          <w:rFonts w:ascii="Arial" w:hAnsi="Arial" w:cs="Arial"/>
          <w:b/>
          <w:bCs/>
          <w:iCs/>
          <w:spacing w:val="4"/>
          <w:sz w:val="20"/>
          <w:szCs w:val="20"/>
          <w:lang w:bidi="pl-PL"/>
        </w:rPr>
        <w:t xml:space="preserve"> powiat kolbuszowski, jednostka </w:t>
      </w:r>
      <w:proofErr w:type="spellStart"/>
      <w:r w:rsidR="00644607" w:rsidRPr="005A077A">
        <w:rPr>
          <w:rFonts w:ascii="Arial" w:hAnsi="Arial" w:cs="Arial"/>
          <w:b/>
          <w:bCs/>
          <w:iCs/>
          <w:spacing w:val="4"/>
          <w:sz w:val="20"/>
          <w:szCs w:val="20"/>
          <w:lang w:bidi="pl-PL"/>
        </w:rPr>
        <w:t>ewid</w:t>
      </w:r>
      <w:proofErr w:type="spellEnd"/>
      <w:r w:rsidR="00644607" w:rsidRPr="005A077A">
        <w:rPr>
          <w:rFonts w:ascii="Arial" w:hAnsi="Arial" w:cs="Arial"/>
          <w:b/>
          <w:bCs/>
          <w:iCs/>
          <w:spacing w:val="4"/>
          <w:sz w:val="20"/>
          <w:szCs w:val="20"/>
          <w:lang w:bidi="pl-PL"/>
        </w:rPr>
        <w:t>. 180605_2 Raniżów, obręb 0003 Staniszewskie:</w:t>
      </w:r>
      <w:r w:rsidR="00177C25">
        <w:rPr>
          <w:rFonts w:ascii="Arial" w:hAnsi="Arial" w:cs="Arial"/>
          <w:b/>
          <w:bCs/>
          <w:iCs/>
          <w:spacing w:val="4"/>
          <w:sz w:val="20"/>
          <w:szCs w:val="20"/>
          <w:lang w:bidi="pl-PL"/>
        </w:rPr>
        <w:t xml:space="preserve"> </w:t>
      </w:r>
    </w:p>
    <w:p w:rsidR="00C37ADC" w:rsidRPr="005A077A" w:rsidRDefault="00644607" w:rsidP="00A0486B">
      <w:pPr>
        <w:spacing w:after="240" w:line="240" w:lineRule="exact"/>
        <w:ind w:left="426" w:hanging="142"/>
        <w:jc w:val="both"/>
        <w:rPr>
          <w:rFonts w:ascii="Arial" w:hAnsi="Arial" w:cs="Arial"/>
          <w:b/>
          <w:bCs/>
          <w:spacing w:val="4"/>
          <w:sz w:val="20"/>
          <w:szCs w:val="20"/>
        </w:rPr>
      </w:pPr>
      <w:r w:rsidRPr="005A077A">
        <w:rPr>
          <w:rFonts w:ascii="Arial" w:hAnsi="Arial" w:cs="Arial"/>
          <w:b/>
          <w:bCs/>
          <w:iCs/>
          <w:spacing w:val="4"/>
          <w:sz w:val="20"/>
          <w:szCs w:val="20"/>
          <w:lang w:bidi="pl-PL"/>
        </w:rPr>
        <w:t>975</w:t>
      </w:r>
      <w:r w:rsidR="00C37ADC" w:rsidRPr="005A077A">
        <w:rPr>
          <w:rFonts w:ascii="Arial" w:hAnsi="Arial" w:cs="Arial"/>
          <w:b/>
          <w:bCs/>
          <w:spacing w:val="4"/>
          <w:sz w:val="20"/>
          <w:szCs w:val="20"/>
        </w:rPr>
        <w:t>”</w:t>
      </w:r>
    </w:p>
    <w:p w:rsidR="00BD25B7" w:rsidRPr="00BD25B7" w:rsidRDefault="00BD25B7" w:rsidP="00BD25B7">
      <w:pPr>
        <w:numPr>
          <w:ilvl w:val="0"/>
          <w:numId w:val="1"/>
        </w:numPr>
        <w:spacing w:after="240" w:line="240" w:lineRule="exact"/>
        <w:jc w:val="both"/>
        <w:rPr>
          <w:rFonts w:ascii="Arial" w:hAnsi="Arial" w:cs="Arial"/>
          <w:bCs/>
          <w:spacing w:val="4"/>
          <w:sz w:val="20"/>
          <w:szCs w:val="20"/>
        </w:rPr>
      </w:pPr>
      <w:r w:rsidRPr="005A077A">
        <w:rPr>
          <w:rFonts w:ascii="Arial" w:hAnsi="Arial" w:cs="Arial"/>
          <w:bCs/>
          <w:spacing w:val="4"/>
          <w:sz w:val="20"/>
          <w:szCs w:val="20"/>
        </w:rPr>
        <w:t xml:space="preserve">w rozstrzygnięciu zaskarżonej decyzji, </w:t>
      </w:r>
      <w:r w:rsidR="00D530E9">
        <w:rPr>
          <w:rFonts w:ascii="Arial" w:hAnsi="Arial" w:cs="Arial"/>
          <w:bCs/>
          <w:iCs/>
          <w:spacing w:val="4"/>
          <w:sz w:val="20"/>
          <w:szCs w:val="20"/>
          <w:lang w:bidi="pl-PL"/>
        </w:rPr>
        <w:t>znajdujący się na stronie 2</w:t>
      </w:r>
      <w:r w:rsidR="00177C25">
        <w:rPr>
          <w:rFonts w:ascii="Arial" w:hAnsi="Arial" w:cs="Arial"/>
          <w:bCs/>
          <w:iCs/>
          <w:spacing w:val="4"/>
          <w:sz w:val="20"/>
          <w:szCs w:val="20"/>
          <w:lang w:bidi="pl-PL"/>
        </w:rPr>
        <w:t>3</w:t>
      </w:r>
      <w:r w:rsidRPr="005A077A">
        <w:rPr>
          <w:rFonts w:ascii="Arial" w:hAnsi="Arial" w:cs="Arial"/>
          <w:bCs/>
          <w:iCs/>
          <w:spacing w:val="4"/>
          <w:sz w:val="20"/>
          <w:szCs w:val="20"/>
          <w:lang w:bidi="pl-PL"/>
        </w:rPr>
        <w:t xml:space="preserve">, w </w:t>
      </w:r>
      <w:r w:rsidR="00D530E9">
        <w:rPr>
          <w:rFonts w:ascii="Arial" w:hAnsi="Arial" w:cs="Arial"/>
          <w:bCs/>
          <w:iCs/>
          <w:spacing w:val="4"/>
          <w:sz w:val="20"/>
          <w:szCs w:val="20"/>
          <w:lang w:bidi="pl-PL"/>
        </w:rPr>
        <w:t>wierszu</w:t>
      </w:r>
      <w:r w:rsidRPr="005A077A">
        <w:rPr>
          <w:rFonts w:ascii="Arial" w:hAnsi="Arial" w:cs="Arial"/>
          <w:bCs/>
          <w:iCs/>
          <w:spacing w:val="4"/>
          <w:sz w:val="20"/>
          <w:szCs w:val="20"/>
          <w:lang w:bidi="pl-PL"/>
        </w:rPr>
        <w:t xml:space="preserve"> </w:t>
      </w:r>
      <w:r w:rsidR="00D530E9">
        <w:rPr>
          <w:rFonts w:ascii="Arial" w:hAnsi="Arial" w:cs="Arial"/>
          <w:bCs/>
          <w:iCs/>
          <w:spacing w:val="4"/>
          <w:sz w:val="20"/>
          <w:szCs w:val="20"/>
          <w:lang w:bidi="pl-PL"/>
        </w:rPr>
        <w:t xml:space="preserve">9 </w:t>
      </w:r>
      <w:r w:rsidRPr="005A077A">
        <w:rPr>
          <w:rFonts w:ascii="Arial" w:hAnsi="Arial" w:cs="Arial"/>
          <w:bCs/>
          <w:iCs/>
          <w:spacing w:val="4"/>
          <w:sz w:val="20"/>
          <w:szCs w:val="20"/>
          <w:lang w:bidi="pl-PL"/>
        </w:rPr>
        <w:t xml:space="preserve">licząc od </w:t>
      </w:r>
      <w:r w:rsidR="00D530E9">
        <w:rPr>
          <w:rFonts w:ascii="Arial" w:hAnsi="Arial" w:cs="Arial"/>
          <w:bCs/>
          <w:iCs/>
          <w:spacing w:val="4"/>
          <w:sz w:val="20"/>
          <w:szCs w:val="20"/>
          <w:lang w:bidi="pl-PL"/>
        </w:rPr>
        <w:t xml:space="preserve">dołu </w:t>
      </w:r>
      <w:r w:rsidRPr="005A077A">
        <w:rPr>
          <w:rFonts w:ascii="Arial" w:hAnsi="Arial" w:cs="Arial"/>
          <w:bCs/>
          <w:iCs/>
          <w:spacing w:val="4"/>
          <w:sz w:val="20"/>
          <w:szCs w:val="20"/>
          <w:lang w:bidi="pl-PL"/>
        </w:rPr>
        <w:t>strony, zapis</w:t>
      </w:r>
      <w:r>
        <w:rPr>
          <w:rFonts w:ascii="Arial" w:hAnsi="Arial" w:cs="Arial"/>
          <w:bCs/>
          <w:iCs/>
          <w:spacing w:val="4"/>
          <w:sz w:val="20"/>
          <w:szCs w:val="20"/>
          <w:lang w:bidi="pl-PL"/>
        </w:rPr>
        <w:t>:</w:t>
      </w:r>
    </w:p>
    <w:p w:rsidR="00BD25B7" w:rsidRPr="00BD25B7" w:rsidRDefault="00BD25B7" w:rsidP="00BD25B7">
      <w:pPr>
        <w:spacing w:after="240" w:line="240" w:lineRule="exact"/>
        <w:ind w:left="360"/>
        <w:jc w:val="both"/>
        <w:rPr>
          <w:rFonts w:ascii="Arial" w:hAnsi="Arial" w:cs="Arial"/>
          <w:bCs/>
          <w:spacing w:val="4"/>
          <w:sz w:val="20"/>
          <w:szCs w:val="20"/>
        </w:rPr>
      </w:pPr>
      <w:r>
        <w:rPr>
          <w:rFonts w:ascii="Arial" w:hAnsi="Arial" w:cs="Arial"/>
          <w:bCs/>
          <w:iCs/>
          <w:spacing w:val="4"/>
          <w:sz w:val="20"/>
          <w:szCs w:val="20"/>
          <w:lang w:bidi="pl-PL"/>
        </w:rPr>
        <w:t>„</w:t>
      </w:r>
      <w:r w:rsidRPr="00D530E9">
        <w:rPr>
          <w:rFonts w:ascii="Arial" w:hAnsi="Arial" w:cs="Arial"/>
          <w:b/>
          <w:bCs/>
          <w:iCs/>
          <w:spacing w:val="4"/>
          <w:sz w:val="20"/>
          <w:szCs w:val="20"/>
          <w:lang w:bidi="pl-PL"/>
        </w:rPr>
        <w:t>802; 1422/3</w:t>
      </w:r>
      <w:r>
        <w:rPr>
          <w:rFonts w:ascii="Arial" w:hAnsi="Arial" w:cs="Arial"/>
          <w:bCs/>
          <w:iCs/>
          <w:spacing w:val="4"/>
          <w:sz w:val="20"/>
          <w:szCs w:val="20"/>
          <w:lang w:bidi="pl-PL"/>
        </w:rPr>
        <w:t xml:space="preserve"> (1422/2); </w:t>
      </w:r>
      <w:r w:rsidRPr="00D530E9">
        <w:rPr>
          <w:rFonts w:ascii="Arial" w:hAnsi="Arial" w:cs="Arial"/>
          <w:b/>
          <w:bCs/>
          <w:iCs/>
          <w:spacing w:val="4"/>
          <w:sz w:val="20"/>
          <w:szCs w:val="20"/>
          <w:lang w:bidi="pl-PL"/>
        </w:rPr>
        <w:t>1422/5</w:t>
      </w:r>
      <w:r>
        <w:rPr>
          <w:rFonts w:ascii="Arial" w:hAnsi="Arial" w:cs="Arial"/>
          <w:bCs/>
          <w:iCs/>
          <w:spacing w:val="4"/>
          <w:sz w:val="20"/>
          <w:szCs w:val="20"/>
          <w:lang w:bidi="pl-PL"/>
        </w:rPr>
        <w:t xml:space="preserve"> (1422/1); </w:t>
      </w:r>
      <w:r w:rsidRPr="00D530E9">
        <w:rPr>
          <w:rFonts w:ascii="Arial" w:hAnsi="Arial" w:cs="Arial"/>
          <w:b/>
          <w:bCs/>
          <w:iCs/>
          <w:spacing w:val="4"/>
          <w:sz w:val="20"/>
          <w:szCs w:val="20"/>
          <w:lang w:bidi="pl-PL"/>
        </w:rPr>
        <w:t>803/1</w:t>
      </w:r>
      <w:r>
        <w:rPr>
          <w:rFonts w:ascii="Arial" w:hAnsi="Arial" w:cs="Arial"/>
          <w:bCs/>
          <w:iCs/>
          <w:spacing w:val="4"/>
          <w:sz w:val="20"/>
          <w:szCs w:val="20"/>
          <w:lang w:bidi="pl-PL"/>
        </w:rPr>
        <w:t xml:space="preserve"> (803); </w:t>
      </w:r>
      <w:r w:rsidRPr="00D530E9">
        <w:rPr>
          <w:rFonts w:ascii="Arial" w:hAnsi="Arial" w:cs="Arial"/>
          <w:b/>
          <w:bCs/>
          <w:iCs/>
          <w:spacing w:val="4"/>
          <w:sz w:val="20"/>
          <w:szCs w:val="20"/>
          <w:lang w:bidi="pl-PL"/>
        </w:rPr>
        <w:t>804; 805; 806; 807</w:t>
      </w:r>
      <w:r>
        <w:rPr>
          <w:rFonts w:ascii="Arial" w:hAnsi="Arial" w:cs="Arial"/>
          <w:bCs/>
          <w:iCs/>
          <w:spacing w:val="4"/>
          <w:sz w:val="20"/>
          <w:szCs w:val="20"/>
          <w:lang w:bidi="pl-PL"/>
        </w:rPr>
        <w:t>;”</w:t>
      </w:r>
    </w:p>
    <w:p w:rsidR="00644607" w:rsidRPr="005A077A" w:rsidRDefault="00644607" w:rsidP="005A077A">
      <w:pPr>
        <w:numPr>
          <w:ilvl w:val="0"/>
          <w:numId w:val="3"/>
        </w:numPr>
        <w:spacing w:after="240" w:line="240" w:lineRule="exact"/>
        <w:ind w:left="426" w:hanging="426"/>
        <w:jc w:val="both"/>
        <w:rPr>
          <w:rFonts w:ascii="Arial" w:hAnsi="Arial" w:cs="Arial"/>
          <w:bCs/>
          <w:spacing w:val="4"/>
          <w:sz w:val="20"/>
          <w:szCs w:val="20"/>
        </w:rPr>
      </w:pPr>
      <w:r w:rsidRPr="005A077A">
        <w:rPr>
          <w:rFonts w:ascii="Arial" w:hAnsi="Arial" w:cs="Arial"/>
          <w:bCs/>
          <w:spacing w:val="4"/>
          <w:sz w:val="20"/>
          <w:szCs w:val="20"/>
        </w:rPr>
        <w:t>rysunek nr D-10 mapy w skali 1:500 przedstawiają</w:t>
      </w:r>
      <w:r w:rsidR="005A077A" w:rsidRPr="005A077A">
        <w:rPr>
          <w:rFonts w:ascii="Arial" w:hAnsi="Arial" w:cs="Arial"/>
          <w:bCs/>
          <w:spacing w:val="4"/>
          <w:sz w:val="20"/>
          <w:szCs w:val="20"/>
        </w:rPr>
        <w:t xml:space="preserve">cej proponowany przebieg drogi </w:t>
      </w:r>
      <w:r w:rsidRPr="005A077A">
        <w:rPr>
          <w:rFonts w:ascii="Arial" w:hAnsi="Arial" w:cs="Arial"/>
          <w:bCs/>
          <w:spacing w:val="4"/>
          <w:sz w:val="20"/>
          <w:szCs w:val="20"/>
        </w:rPr>
        <w:t>z zaznaczeniem terenu niezbędnego dla obiektów budowlanych oraz istnieją</w:t>
      </w:r>
      <w:r w:rsidR="00024E62">
        <w:rPr>
          <w:rFonts w:ascii="Arial" w:hAnsi="Arial" w:cs="Arial"/>
          <w:bCs/>
          <w:spacing w:val="4"/>
          <w:sz w:val="20"/>
          <w:szCs w:val="20"/>
        </w:rPr>
        <w:t>ce uzbrojenie terenu, stanowiącej</w:t>
      </w:r>
      <w:r w:rsidRPr="005A077A">
        <w:rPr>
          <w:rFonts w:ascii="Arial" w:hAnsi="Arial" w:cs="Arial"/>
          <w:bCs/>
          <w:spacing w:val="4"/>
          <w:sz w:val="20"/>
          <w:szCs w:val="20"/>
        </w:rPr>
        <w:t xml:space="preserve"> załącznik nr 1 do zaskarżonej decyzji, </w:t>
      </w:r>
    </w:p>
    <w:p w:rsidR="00613A57" w:rsidRPr="005A077A" w:rsidRDefault="00644607" w:rsidP="00B92033">
      <w:pPr>
        <w:numPr>
          <w:ilvl w:val="0"/>
          <w:numId w:val="3"/>
        </w:numPr>
        <w:spacing w:after="240" w:line="240" w:lineRule="exact"/>
        <w:ind w:left="426" w:hanging="426"/>
        <w:jc w:val="both"/>
        <w:rPr>
          <w:rFonts w:ascii="Arial" w:hAnsi="Arial" w:cs="Arial"/>
          <w:bCs/>
          <w:spacing w:val="4"/>
          <w:sz w:val="20"/>
          <w:szCs w:val="20"/>
        </w:rPr>
      </w:pPr>
      <w:r w:rsidRPr="005A077A">
        <w:rPr>
          <w:rFonts w:ascii="Arial" w:hAnsi="Arial" w:cs="Arial"/>
          <w:bCs/>
          <w:iCs/>
          <w:spacing w:val="4"/>
          <w:sz w:val="20"/>
          <w:szCs w:val="20"/>
          <w:lang w:bidi="pl-PL"/>
        </w:rPr>
        <w:t xml:space="preserve">rysunek nr D-01/10 projektu zagospodarowania terenu, stanowiącego załącznik nr 3 </w:t>
      </w:r>
      <w:r w:rsidR="00E12AE4">
        <w:rPr>
          <w:rFonts w:ascii="Arial" w:hAnsi="Arial" w:cs="Arial"/>
          <w:bCs/>
          <w:iCs/>
          <w:spacing w:val="4"/>
          <w:sz w:val="20"/>
          <w:szCs w:val="20"/>
          <w:lang w:bidi="pl-PL"/>
        </w:rPr>
        <w:br/>
      </w:r>
      <w:r w:rsidRPr="005A077A">
        <w:rPr>
          <w:rFonts w:ascii="Arial" w:hAnsi="Arial" w:cs="Arial"/>
          <w:bCs/>
          <w:iCs/>
          <w:spacing w:val="4"/>
          <w:sz w:val="20"/>
          <w:szCs w:val="20"/>
          <w:lang w:bidi="pl-PL"/>
        </w:rPr>
        <w:t>do zaskarżonej decyzji</w:t>
      </w:r>
      <w:r w:rsidRPr="005A077A">
        <w:rPr>
          <w:rFonts w:ascii="Arial" w:hAnsi="Arial" w:cs="Arial"/>
          <w:bCs/>
          <w:iCs/>
          <w:spacing w:val="4"/>
          <w:sz w:val="20"/>
          <w:szCs w:val="20"/>
        </w:rPr>
        <w:t xml:space="preserve">, </w:t>
      </w:r>
    </w:p>
    <w:p w:rsidR="00644607" w:rsidRDefault="00613A57" w:rsidP="00613A57">
      <w:pPr>
        <w:spacing w:after="240" w:line="240" w:lineRule="exact"/>
        <w:jc w:val="both"/>
        <w:rPr>
          <w:rFonts w:ascii="Arial" w:hAnsi="Arial" w:cs="Arial"/>
          <w:b/>
          <w:bCs/>
          <w:spacing w:val="4"/>
          <w:sz w:val="20"/>
          <w:szCs w:val="20"/>
        </w:rPr>
      </w:pPr>
      <w:r w:rsidRPr="005A077A">
        <w:rPr>
          <w:rFonts w:ascii="Arial" w:hAnsi="Arial" w:cs="Arial"/>
          <w:b/>
          <w:bCs/>
          <w:spacing w:val="4"/>
          <w:sz w:val="20"/>
          <w:szCs w:val="20"/>
        </w:rPr>
        <w:t>i orzekam w tym zakresie poprzez:</w:t>
      </w:r>
    </w:p>
    <w:p w:rsidR="00024E62" w:rsidRDefault="00A43FC0" w:rsidP="00024E62">
      <w:pPr>
        <w:pStyle w:val="Akapitzlist"/>
        <w:numPr>
          <w:ilvl w:val="0"/>
          <w:numId w:val="16"/>
        </w:numPr>
        <w:spacing w:before="240" w:after="240"/>
        <w:jc w:val="both"/>
        <w:rPr>
          <w:rFonts w:ascii="Arial" w:hAnsi="Arial" w:cs="Arial"/>
          <w:bCs/>
          <w:spacing w:val="4"/>
          <w:sz w:val="20"/>
          <w:szCs w:val="20"/>
        </w:rPr>
      </w:pPr>
      <w:r w:rsidRPr="00A43FC0">
        <w:rPr>
          <w:rFonts w:ascii="Arial" w:hAnsi="Arial" w:cs="Arial"/>
          <w:bCs/>
          <w:spacing w:val="4"/>
          <w:sz w:val="20"/>
          <w:szCs w:val="20"/>
        </w:rPr>
        <w:t xml:space="preserve">ustalenie, w miejsce uchylenia </w:t>
      </w:r>
      <w:r>
        <w:rPr>
          <w:rFonts w:ascii="Arial" w:hAnsi="Arial" w:cs="Arial"/>
          <w:bCs/>
          <w:spacing w:val="4"/>
          <w:sz w:val="20"/>
          <w:szCs w:val="20"/>
        </w:rPr>
        <w:t>na stronie 23, w wierszu 9</w:t>
      </w:r>
      <w:r w:rsidRPr="00A43FC0">
        <w:rPr>
          <w:rFonts w:ascii="Arial" w:hAnsi="Arial" w:cs="Arial"/>
          <w:bCs/>
          <w:spacing w:val="4"/>
          <w:sz w:val="20"/>
          <w:szCs w:val="20"/>
        </w:rPr>
        <w:t>, licząc od dołu strony, nowego zapisu:</w:t>
      </w:r>
      <w:r w:rsidR="00024E62" w:rsidRPr="005A077A">
        <w:rPr>
          <w:rFonts w:ascii="Arial" w:hAnsi="Arial" w:cs="Arial"/>
          <w:bCs/>
          <w:spacing w:val="4"/>
          <w:sz w:val="20"/>
          <w:szCs w:val="20"/>
        </w:rPr>
        <w:t xml:space="preserve"> </w:t>
      </w:r>
    </w:p>
    <w:p w:rsidR="00A43FC0" w:rsidRPr="000A07CF" w:rsidRDefault="00024E62" w:rsidP="000A07CF">
      <w:pPr>
        <w:spacing w:after="240" w:line="240" w:lineRule="exact"/>
        <w:ind w:firstLine="360"/>
        <w:jc w:val="both"/>
        <w:rPr>
          <w:rFonts w:ascii="Arial" w:hAnsi="Arial" w:cs="Arial"/>
          <w:bCs/>
          <w:i/>
          <w:iCs/>
          <w:color w:val="00000A"/>
          <w:spacing w:val="4"/>
          <w:sz w:val="20"/>
          <w:lang w:bidi="pl-PL"/>
        </w:rPr>
      </w:pPr>
      <w:r w:rsidRPr="00D530E9">
        <w:rPr>
          <w:rFonts w:ascii="Arial" w:hAnsi="Arial" w:cs="Arial"/>
          <w:bCs/>
          <w:iCs/>
          <w:spacing w:val="4"/>
          <w:sz w:val="20"/>
          <w:szCs w:val="20"/>
          <w:lang w:bidi="pl-PL"/>
        </w:rPr>
        <w:t>„</w:t>
      </w:r>
      <w:r w:rsidRPr="00D530E9">
        <w:rPr>
          <w:rFonts w:ascii="Arial" w:hAnsi="Arial" w:cs="Arial"/>
          <w:b/>
          <w:bCs/>
          <w:iCs/>
          <w:spacing w:val="4"/>
          <w:sz w:val="20"/>
          <w:szCs w:val="20"/>
          <w:lang w:bidi="pl-PL"/>
        </w:rPr>
        <w:t>802; 1422/3</w:t>
      </w:r>
      <w:r w:rsidRPr="00D530E9">
        <w:rPr>
          <w:rFonts w:ascii="Arial" w:hAnsi="Arial" w:cs="Arial"/>
          <w:bCs/>
          <w:iCs/>
          <w:spacing w:val="4"/>
          <w:sz w:val="20"/>
          <w:szCs w:val="20"/>
          <w:lang w:bidi="pl-PL"/>
        </w:rPr>
        <w:t xml:space="preserve"> (1422/2); </w:t>
      </w:r>
      <w:r w:rsidRPr="00D530E9">
        <w:rPr>
          <w:rFonts w:ascii="Arial" w:hAnsi="Arial" w:cs="Arial"/>
          <w:b/>
          <w:bCs/>
          <w:iCs/>
          <w:spacing w:val="4"/>
          <w:sz w:val="20"/>
          <w:szCs w:val="20"/>
          <w:lang w:bidi="pl-PL"/>
        </w:rPr>
        <w:t>1422/5</w:t>
      </w:r>
      <w:r w:rsidRPr="00D530E9">
        <w:rPr>
          <w:rFonts w:ascii="Arial" w:hAnsi="Arial" w:cs="Arial"/>
          <w:bCs/>
          <w:iCs/>
          <w:spacing w:val="4"/>
          <w:sz w:val="20"/>
          <w:szCs w:val="20"/>
          <w:lang w:bidi="pl-PL"/>
        </w:rPr>
        <w:t xml:space="preserve"> (1422/1); </w:t>
      </w:r>
      <w:r w:rsidRPr="00D530E9">
        <w:rPr>
          <w:rFonts w:ascii="Arial" w:hAnsi="Arial" w:cs="Arial"/>
          <w:b/>
          <w:bCs/>
          <w:iCs/>
          <w:spacing w:val="4"/>
          <w:sz w:val="20"/>
          <w:szCs w:val="20"/>
          <w:lang w:bidi="pl-PL"/>
        </w:rPr>
        <w:t>803/1</w:t>
      </w:r>
      <w:r w:rsidRPr="00D530E9">
        <w:rPr>
          <w:rFonts w:ascii="Arial" w:hAnsi="Arial" w:cs="Arial"/>
          <w:bCs/>
          <w:iCs/>
          <w:spacing w:val="4"/>
          <w:sz w:val="20"/>
          <w:szCs w:val="20"/>
          <w:lang w:bidi="pl-PL"/>
        </w:rPr>
        <w:t xml:space="preserve"> (803); </w:t>
      </w:r>
      <w:r w:rsidRPr="00D530E9">
        <w:rPr>
          <w:rFonts w:ascii="Arial" w:hAnsi="Arial" w:cs="Arial"/>
          <w:b/>
          <w:bCs/>
          <w:iCs/>
          <w:spacing w:val="4"/>
          <w:sz w:val="20"/>
          <w:szCs w:val="20"/>
          <w:lang w:bidi="pl-PL"/>
        </w:rPr>
        <w:t>804; 805; 806; 807</w:t>
      </w:r>
      <w:r w:rsidRPr="00D530E9">
        <w:rPr>
          <w:rFonts w:ascii="Arial" w:hAnsi="Arial" w:cs="Arial"/>
          <w:bCs/>
          <w:iCs/>
          <w:spacing w:val="4"/>
          <w:sz w:val="20"/>
          <w:szCs w:val="20"/>
          <w:lang w:bidi="pl-PL"/>
        </w:rPr>
        <w:t>;</w:t>
      </w:r>
      <w:r>
        <w:rPr>
          <w:rFonts w:ascii="Arial" w:hAnsi="Arial" w:cs="Arial"/>
          <w:bCs/>
          <w:iCs/>
          <w:spacing w:val="4"/>
          <w:sz w:val="20"/>
          <w:szCs w:val="20"/>
          <w:lang w:bidi="pl-PL"/>
        </w:rPr>
        <w:t xml:space="preserve"> </w:t>
      </w:r>
      <w:r w:rsidRPr="00D530E9">
        <w:rPr>
          <w:rFonts w:ascii="Arial" w:hAnsi="Arial" w:cs="Arial"/>
          <w:b/>
          <w:bCs/>
          <w:iCs/>
          <w:spacing w:val="4"/>
          <w:sz w:val="20"/>
          <w:szCs w:val="20"/>
          <w:lang w:bidi="pl-PL"/>
        </w:rPr>
        <w:t>975</w:t>
      </w:r>
      <w:r>
        <w:rPr>
          <w:rFonts w:ascii="Arial" w:hAnsi="Arial" w:cs="Arial"/>
          <w:bCs/>
          <w:iCs/>
          <w:spacing w:val="4"/>
          <w:sz w:val="20"/>
          <w:szCs w:val="20"/>
          <w:lang w:bidi="pl-PL"/>
        </w:rPr>
        <w:t>;”</w:t>
      </w:r>
    </w:p>
    <w:p w:rsidR="00D65027" w:rsidRDefault="00A43FC0" w:rsidP="00132EEC">
      <w:pPr>
        <w:numPr>
          <w:ilvl w:val="0"/>
          <w:numId w:val="3"/>
        </w:numPr>
        <w:tabs>
          <w:tab w:val="left" w:pos="284"/>
        </w:tabs>
        <w:spacing w:after="240" w:line="240" w:lineRule="exact"/>
        <w:ind w:left="284" w:hanging="284"/>
        <w:jc w:val="both"/>
        <w:rPr>
          <w:rFonts w:ascii="Arial" w:hAnsi="Arial" w:cs="Arial"/>
          <w:b/>
          <w:spacing w:val="4"/>
          <w:sz w:val="20"/>
          <w:szCs w:val="20"/>
        </w:rPr>
      </w:pPr>
      <w:r>
        <w:rPr>
          <w:rFonts w:ascii="Arial" w:hAnsi="Arial" w:cs="Arial"/>
          <w:spacing w:val="4"/>
          <w:sz w:val="20"/>
        </w:rPr>
        <w:t xml:space="preserve"> </w:t>
      </w:r>
      <w:r w:rsidRPr="0046688A">
        <w:rPr>
          <w:rFonts w:ascii="Arial" w:hAnsi="Arial" w:cs="Arial"/>
          <w:spacing w:val="4"/>
          <w:sz w:val="20"/>
        </w:rPr>
        <w:t xml:space="preserve">ustalenie, </w:t>
      </w:r>
      <w:r w:rsidRPr="003E3B4B">
        <w:rPr>
          <w:rFonts w:ascii="Arial" w:hAnsi="Arial" w:cs="Arial"/>
          <w:spacing w:val="4"/>
          <w:sz w:val="20"/>
          <w:szCs w:val="20"/>
        </w:rPr>
        <w:t xml:space="preserve">poprzez dodanie </w:t>
      </w:r>
      <w:r w:rsidRPr="003E3B4B">
        <w:rPr>
          <w:rFonts w:ascii="Arial" w:hAnsi="Arial" w:cs="Arial"/>
          <w:bCs/>
          <w:spacing w:val="4"/>
          <w:sz w:val="20"/>
          <w:szCs w:val="20"/>
        </w:rPr>
        <w:t>w tabeli</w:t>
      </w:r>
      <w:r>
        <w:rPr>
          <w:rFonts w:ascii="Arial" w:hAnsi="Arial" w:cs="Arial"/>
          <w:spacing w:val="4"/>
          <w:sz w:val="20"/>
        </w:rPr>
        <w:t xml:space="preserve">, </w:t>
      </w:r>
      <w:r w:rsidR="00132EEC">
        <w:rPr>
          <w:rFonts w:ascii="Arial" w:hAnsi="Arial" w:cs="Arial"/>
          <w:bCs/>
          <w:spacing w:val="4"/>
          <w:sz w:val="20"/>
          <w:szCs w:val="20"/>
        </w:rPr>
        <w:t xml:space="preserve">znajdującej się  </w:t>
      </w:r>
      <w:r>
        <w:rPr>
          <w:rFonts w:ascii="Arial" w:hAnsi="Arial" w:cs="Arial"/>
          <w:bCs/>
          <w:spacing w:val="4"/>
          <w:sz w:val="20"/>
          <w:szCs w:val="20"/>
        </w:rPr>
        <w:t>w pkt VI</w:t>
      </w:r>
      <w:r w:rsidRPr="003E3B4B">
        <w:rPr>
          <w:rFonts w:ascii="Arial" w:hAnsi="Arial" w:cs="Arial"/>
          <w:spacing w:val="4"/>
          <w:sz w:val="20"/>
          <w:szCs w:val="20"/>
        </w:rPr>
        <w:t xml:space="preserve">, </w:t>
      </w:r>
      <w:r>
        <w:rPr>
          <w:rFonts w:ascii="Arial" w:hAnsi="Arial" w:cs="Arial"/>
          <w:iCs/>
          <w:spacing w:val="4"/>
          <w:sz w:val="20"/>
          <w:szCs w:val="20"/>
        </w:rPr>
        <w:t>po pozycji nr 110, na stronie 26</w:t>
      </w:r>
      <w:r w:rsidR="00226741">
        <w:rPr>
          <w:rFonts w:ascii="Arial" w:hAnsi="Arial" w:cs="Arial"/>
          <w:iCs/>
          <w:spacing w:val="4"/>
          <w:sz w:val="20"/>
          <w:szCs w:val="20"/>
        </w:rPr>
        <w:t xml:space="preserve"> zaskarżonej decyzji</w:t>
      </w:r>
      <w:r w:rsidRPr="003E3B4B">
        <w:rPr>
          <w:rFonts w:ascii="Arial" w:hAnsi="Arial" w:cs="Arial"/>
          <w:iCs/>
          <w:spacing w:val="4"/>
          <w:sz w:val="20"/>
          <w:szCs w:val="20"/>
        </w:rPr>
        <w:t>, nowego zapisu:</w:t>
      </w:r>
    </w:p>
    <w:p w:rsidR="00BD25B7" w:rsidRPr="00D65027" w:rsidRDefault="00A43FC0" w:rsidP="00D65027">
      <w:pPr>
        <w:tabs>
          <w:tab w:val="left" w:pos="284"/>
        </w:tabs>
        <w:spacing w:line="240" w:lineRule="exact"/>
        <w:ind w:left="284"/>
        <w:jc w:val="both"/>
        <w:rPr>
          <w:rFonts w:ascii="Arial" w:hAnsi="Arial" w:cs="Arial"/>
          <w:b/>
          <w:spacing w:val="4"/>
          <w:sz w:val="20"/>
          <w:szCs w:val="20"/>
        </w:rPr>
      </w:pPr>
      <w:r w:rsidRPr="00D65027">
        <w:rPr>
          <w:rFonts w:ascii="Arial" w:hAnsi="Arial" w:cs="Arial"/>
          <w:iCs/>
          <w:spacing w:val="4"/>
          <w:sz w:val="20"/>
          <w:szCs w:val="20"/>
        </w:rPr>
        <w:t>„</w:t>
      </w:r>
    </w:p>
    <w:tbl>
      <w:tblPr>
        <w:tblStyle w:val="Tabela-Siatka"/>
        <w:tblpPr w:leftFromText="141" w:rightFromText="141" w:vertAnchor="text" w:horzAnchor="margin" w:tblpX="500" w:tblpY="153"/>
        <w:tblW w:w="9314" w:type="dxa"/>
        <w:tblLook w:val="04A0" w:firstRow="1" w:lastRow="0" w:firstColumn="1" w:lastColumn="0" w:noHBand="0" w:noVBand="1"/>
      </w:tblPr>
      <w:tblGrid>
        <w:gridCol w:w="737"/>
        <w:gridCol w:w="776"/>
        <w:gridCol w:w="950"/>
        <w:gridCol w:w="6851"/>
      </w:tblGrid>
      <w:tr w:rsidR="00A43FC0" w:rsidRPr="005A077A" w:rsidTr="00A43FC0">
        <w:trPr>
          <w:trHeight w:val="279"/>
        </w:trPr>
        <w:tc>
          <w:tcPr>
            <w:tcW w:w="345" w:type="dxa"/>
          </w:tcPr>
          <w:p w:rsidR="00024E62" w:rsidRPr="005A077A" w:rsidRDefault="00024E62" w:rsidP="00A43FC0">
            <w:pPr>
              <w:spacing w:after="240" w:line="240" w:lineRule="exact"/>
              <w:jc w:val="both"/>
              <w:rPr>
                <w:rFonts w:ascii="Arial" w:hAnsi="Arial" w:cs="Arial"/>
                <w:bCs/>
                <w:spacing w:val="4"/>
                <w:sz w:val="20"/>
                <w:szCs w:val="20"/>
              </w:rPr>
            </w:pPr>
            <w:r w:rsidRPr="005A077A">
              <w:rPr>
                <w:rFonts w:ascii="Arial" w:hAnsi="Arial" w:cs="Arial"/>
                <w:bCs/>
                <w:spacing w:val="4"/>
                <w:sz w:val="20"/>
                <w:szCs w:val="20"/>
              </w:rPr>
              <w:t xml:space="preserve">110a. </w:t>
            </w:r>
          </w:p>
        </w:tc>
        <w:tc>
          <w:tcPr>
            <w:tcW w:w="789" w:type="dxa"/>
          </w:tcPr>
          <w:p w:rsidR="00A43FC0" w:rsidRPr="005A077A" w:rsidRDefault="00024E62" w:rsidP="00A43FC0">
            <w:pPr>
              <w:spacing w:after="240" w:line="240" w:lineRule="exact"/>
              <w:jc w:val="both"/>
              <w:rPr>
                <w:rFonts w:ascii="Arial" w:hAnsi="Arial" w:cs="Arial"/>
                <w:b/>
                <w:bCs/>
                <w:spacing w:val="4"/>
                <w:sz w:val="20"/>
                <w:szCs w:val="20"/>
              </w:rPr>
            </w:pPr>
            <w:r w:rsidRPr="005A077A">
              <w:rPr>
                <w:rFonts w:ascii="Arial" w:hAnsi="Arial" w:cs="Arial"/>
                <w:b/>
                <w:bCs/>
                <w:spacing w:val="4"/>
                <w:sz w:val="20"/>
                <w:szCs w:val="20"/>
              </w:rPr>
              <w:t>975</w:t>
            </w:r>
          </w:p>
        </w:tc>
        <w:tc>
          <w:tcPr>
            <w:tcW w:w="992" w:type="dxa"/>
          </w:tcPr>
          <w:p w:rsidR="00A43FC0" w:rsidRPr="005A077A" w:rsidRDefault="00024E62" w:rsidP="00A43FC0">
            <w:pPr>
              <w:spacing w:after="240" w:line="240" w:lineRule="exact"/>
              <w:jc w:val="both"/>
              <w:rPr>
                <w:rFonts w:ascii="Arial" w:hAnsi="Arial" w:cs="Arial"/>
                <w:b/>
                <w:bCs/>
                <w:spacing w:val="4"/>
                <w:sz w:val="20"/>
                <w:szCs w:val="20"/>
              </w:rPr>
            </w:pPr>
            <w:r w:rsidRPr="005A077A">
              <w:rPr>
                <w:rFonts w:ascii="Arial" w:hAnsi="Arial" w:cs="Arial"/>
                <w:b/>
                <w:bCs/>
                <w:spacing w:val="4"/>
                <w:sz w:val="20"/>
                <w:szCs w:val="20"/>
              </w:rPr>
              <w:t>-</w:t>
            </w:r>
          </w:p>
        </w:tc>
        <w:tc>
          <w:tcPr>
            <w:tcW w:w="7188" w:type="dxa"/>
          </w:tcPr>
          <w:p w:rsidR="00A43FC0" w:rsidRPr="000A07CF" w:rsidRDefault="00024E62" w:rsidP="00A43FC0">
            <w:pPr>
              <w:spacing w:after="240" w:line="240" w:lineRule="exact"/>
              <w:jc w:val="both"/>
              <w:rPr>
                <w:rFonts w:ascii="Arial" w:hAnsi="Arial" w:cs="Arial"/>
                <w:bCs/>
                <w:spacing w:val="4"/>
                <w:sz w:val="18"/>
                <w:szCs w:val="18"/>
              </w:rPr>
            </w:pPr>
            <w:r w:rsidRPr="000A07CF">
              <w:rPr>
                <w:rFonts w:ascii="Arial" w:hAnsi="Arial" w:cs="Arial"/>
                <w:bCs/>
                <w:spacing w:val="4"/>
                <w:sz w:val="18"/>
                <w:szCs w:val="18"/>
              </w:rPr>
              <w:t>Przebudowa odcinka sieci teletechnicznej</w:t>
            </w:r>
          </w:p>
        </w:tc>
      </w:tr>
    </w:tbl>
    <w:p w:rsidR="00613A57" w:rsidRPr="000A07CF" w:rsidRDefault="00A43FC0" w:rsidP="000A07CF">
      <w:pPr>
        <w:spacing w:after="240" w:line="240" w:lineRule="exact"/>
        <w:jc w:val="right"/>
        <w:rPr>
          <w:rFonts w:ascii="Arial" w:hAnsi="Arial" w:cs="Arial"/>
          <w:bCs/>
          <w:spacing w:val="4"/>
          <w:sz w:val="20"/>
          <w:szCs w:val="20"/>
        </w:rPr>
      </w:pPr>
      <w:r w:rsidRPr="000A07CF">
        <w:rPr>
          <w:rFonts w:ascii="Arial" w:hAnsi="Arial" w:cs="Arial"/>
          <w:bCs/>
          <w:spacing w:val="4"/>
          <w:sz w:val="20"/>
          <w:szCs w:val="20"/>
        </w:rPr>
        <w:t>„</w:t>
      </w:r>
    </w:p>
    <w:p w:rsidR="00D530E9" w:rsidRPr="00D530E9" w:rsidRDefault="00A43FC0" w:rsidP="00D530E9">
      <w:pPr>
        <w:numPr>
          <w:ilvl w:val="0"/>
          <w:numId w:val="3"/>
        </w:numPr>
        <w:spacing w:after="240" w:line="240" w:lineRule="exact"/>
        <w:ind w:left="426" w:hanging="426"/>
        <w:jc w:val="both"/>
        <w:rPr>
          <w:rFonts w:ascii="Arial" w:hAnsi="Arial" w:cs="Arial"/>
          <w:bCs/>
          <w:iCs/>
          <w:spacing w:val="4"/>
          <w:sz w:val="20"/>
          <w:szCs w:val="20"/>
          <w:lang w:bidi="pl-PL"/>
        </w:rPr>
      </w:pPr>
      <w:r>
        <w:rPr>
          <w:rFonts w:ascii="Arial" w:hAnsi="Arial" w:cs="Arial"/>
          <w:bCs/>
          <w:iCs/>
          <w:spacing w:val="4"/>
          <w:sz w:val="20"/>
          <w:szCs w:val="20"/>
          <w:lang w:bidi="pl-PL"/>
        </w:rPr>
        <w:lastRenderedPageBreak/>
        <w:t>z</w:t>
      </w:r>
      <w:r w:rsidR="00D530E9" w:rsidRPr="00D530E9">
        <w:rPr>
          <w:rFonts w:ascii="Arial" w:hAnsi="Arial" w:cs="Arial"/>
          <w:bCs/>
          <w:iCs/>
          <w:spacing w:val="4"/>
          <w:sz w:val="20"/>
          <w:szCs w:val="20"/>
          <w:lang w:bidi="pl-PL"/>
        </w:rPr>
        <w:t>atwierdzenie</w:t>
      </w:r>
      <w:r>
        <w:rPr>
          <w:rFonts w:ascii="Arial" w:hAnsi="Arial" w:cs="Arial"/>
          <w:bCs/>
          <w:iCs/>
          <w:spacing w:val="4"/>
          <w:sz w:val="20"/>
          <w:szCs w:val="20"/>
          <w:lang w:bidi="pl-PL"/>
        </w:rPr>
        <w:t xml:space="preserve"> </w:t>
      </w:r>
      <w:r w:rsidR="00D530E9" w:rsidRPr="00D530E9">
        <w:rPr>
          <w:rFonts w:ascii="Arial" w:hAnsi="Arial" w:cs="Arial"/>
          <w:bCs/>
          <w:iCs/>
          <w:spacing w:val="4"/>
          <w:sz w:val="20"/>
          <w:szCs w:val="20"/>
          <w:lang w:bidi="pl-PL"/>
        </w:rPr>
        <w:t>rysunku zamiennego nr D-10 mapy w skali 1:500 przedstawiającej proponowany przebieg drogi z zaznaczeniem terenu niezbędnego dla obiektów budowlanych oraz istniejące uzbrojenie terenu, stanowiąc</w:t>
      </w:r>
      <w:r>
        <w:rPr>
          <w:rFonts w:ascii="Arial" w:hAnsi="Arial" w:cs="Arial"/>
          <w:bCs/>
          <w:iCs/>
          <w:spacing w:val="4"/>
          <w:sz w:val="20"/>
          <w:szCs w:val="20"/>
          <w:lang w:bidi="pl-PL"/>
        </w:rPr>
        <w:t>ego</w:t>
      </w:r>
      <w:r w:rsidR="00D530E9" w:rsidRPr="00D530E9">
        <w:rPr>
          <w:rFonts w:ascii="Arial" w:hAnsi="Arial" w:cs="Arial"/>
          <w:bCs/>
          <w:iCs/>
          <w:spacing w:val="4"/>
          <w:sz w:val="20"/>
          <w:szCs w:val="20"/>
          <w:lang w:bidi="pl-PL"/>
        </w:rPr>
        <w:t xml:space="preserve"> załącznik nr 1 do niniejszej decyzji,</w:t>
      </w:r>
    </w:p>
    <w:p w:rsidR="007051DC" w:rsidRPr="005A077A" w:rsidRDefault="007051DC" w:rsidP="007051DC">
      <w:pPr>
        <w:numPr>
          <w:ilvl w:val="0"/>
          <w:numId w:val="3"/>
        </w:numPr>
        <w:spacing w:after="240" w:line="240" w:lineRule="exact"/>
        <w:ind w:left="426" w:hanging="426"/>
        <w:jc w:val="both"/>
        <w:rPr>
          <w:rFonts w:ascii="Arial" w:hAnsi="Arial" w:cs="Arial"/>
          <w:bCs/>
          <w:iCs/>
          <w:spacing w:val="4"/>
          <w:sz w:val="20"/>
          <w:szCs w:val="20"/>
          <w:lang w:bidi="pl-PL"/>
        </w:rPr>
      </w:pPr>
      <w:r w:rsidRPr="005A077A">
        <w:rPr>
          <w:rFonts w:ascii="Arial" w:hAnsi="Arial" w:cs="Arial"/>
          <w:bCs/>
          <w:iCs/>
          <w:spacing w:val="4"/>
          <w:sz w:val="20"/>
          <w:szCs w:val="20"/>
          <w:lang w:bidi="pl-PL"/>
        </w:rPr>
        <w:t>zatwierdzenie</w:t>
      </w:r>
      <w:r w:rsidR="00A43FC0">
        <w:rPr>
          <w:rFonts w:ascii="Arial" w:hAnsi="Arial" w:cs="Arial"/>
          <w:bCs/>
          <w:iCs/>
          <w:spacing w:val="4"/>
          <w:sz w:val="20"/>
          <w:szCs w:val="20"/>
          <w:lang w:bidi="pl-PL"/>
        </w:rPr>
        <w:t xml:space="preserve"> </w:t>
      </w:r>
      <w:r w:rsidRPr="005A077A">
        <w:rPr>
          <w:rFonts w:ascii="Arial" w:hAnsi="Arial" w:cs="Arial"/>
          <w:bCs/>
          <w:iCs/>
          <w:spacing w:val="4"/>
          <w:sz w:val="20"/>
          <w:szCs w:val="20"/>
          <w:lang w:bidi="pl-PL"/>
        </w:rPr>
        <w:t>rysunku zamiennego nr D-01/10 projektu zagospodarowania terenu, stanowiącego załącznik nr 2 do niniejszej decyzji,</w:t>
      </w:r>
    </w:p>
    <w:p w:rsidR="00B15A67" w:rsidRPr="00B15A67" w:rsidRDefault="00B15A67" w:rsidP="00B15A67">
      <w:pPr>
        <w:pStyle w:val="Akapitzlist"/>
        <w:numPr>
          <w:ilvl w:val="0"/>
          <w:numId w:val="16"/>
        </w:numPr>
        <w:spacing w:before="240" w:after="240"/>
        <w:jc w:val="both"/>
        <w:rPr>
          <w:rFonts w:ascii="Arial" w:hAnsi="Arial" w:cs="Arial"/>
          <w:bCs/>
          <w:spacing w:val="4"/>
          <w:sz w:val="20"/>
          <w:szCs w:val="20"/>
        </w:rPr>
      </w:pPr>
      <w:r w:rsidRPr="005A077A">
        <w:rPr>
          <w:rFonts w:ascii="Arial" w:hAnsi="Arial" w:cs="Arial"/>
          <w:bCs/>
          <w:spacing w:val="4"/>
          <w:sz w:val="20"/>
          <w:szCs w:val="20"/>
        </w:rPr>
        <w:t>zatwierdzenie oświadczenia projektanta dotyczącego wskazania przepisów prawa, w oparciu o które dokonano określenia obszaru oddziaływania obiektu, stanowiącego załącznik nr 3 do niniejszej decyzji</w:t>
      </w:r>
      <w:r>
        <w:rPr>
          <w:rFonts w:ascii="Arial" w:hAnsi="Arial" w:cs="Arial"/>
          <w:bCs/>
          <w:spacing w:val="4"/>
          <w:sz w:val="20"/>
          <w:szCs w:val="20"/>
        </w:rPr>
        <w:t>,</w:t>
      </w:r>
    </w:p>
    <w:p w:rsidR="00AC7D4B" w:rsidRPr="005A077A" w:rsidRDefault="00AC7D4B" w:rsidP="00B92033">
      <w:pPr>
        <w:numPr>
          <w:ilvl w:val="0"/>
          <w:numId w:val="2"/>
        </w:numPr>
        <w:spacing w:after="600" w:line="240" w:lineRule="exact"/>
        <w:ind w:left="284" w:hanging="284"/>
        <w:contextualSpacing/>
        <w:jc w:val="both"/>
        <w:rPr>
          <w:rFonts w:ascii="Arial" w:hAnsi="Arial" w:cs="Arial"/>
          <w:b/>
          <w:bCs/>
          <w:spacing w:val="4"/>
          <w:sz w:val="20"/>
          <w:szCs w:val="20"/>
        </w:rPr>
      </w:pPr>
      <w:r w:rsidRPr="005A077A">
        <w:rPr>
          <w:rFonts w:ascii="Arial" w:hAnsi="Arial" w:cs="Arial"/>
          <w:b/>
          <w:bCs/>
          <w:spacing w:val="4"/>
          <w:sz w:val="20"/>
          <w:szCs w:val="20"/>
        </w:rPr>
        <w:t>W pozostałej części zaskarżoną decyzję utrzymuję w mocy.</w:t>
      </w:r>
    </w:p>
    <w:p w:rsidR="00AC7D4B" w:rsidRPr="005A077A" w:rsidRDefault="00AC7D4B" w:rsidP="00AC7D4B">
      <w:pPr>
        <w:spacing w:after="600" w:line="240" w:lineRule="exact"/>
        <w:ind w:left="284"/>
        <w:contextualSpacing/>
        <w:jc w:val="both"/>
        <w:rPr>
          <w:rFonts w:ascii="Arial" w:hAnsi="Arial" w:cs="Arial"/>
          <w:b/>
          <w:bCs/>
          <w:spacing w:val="4"/>
          <w:sz w:val="20"/>
          <w:szCs w:val="20"/>
        </w:rPr>
      </w:pPr>
    </w:p>
    <w:p w:rsidR="00AC7D4B" w:rsidRPr="005A077A" w:rsidRDefault="00AC7D4B" w:rsidP="00AC7D4B">
      <w:pPr>
        <w:spacing w:after="600" w:line="240" w:lineRule="exact"/>
        <w:ind w:left="284"/>
        <w:contextualSpacing/>
        <w:jc w:val="both"/>
        <w:rPr>
          <w:rFonts w:ascii="Arial" w:hAnsi="Arial" w:cs="Arial"/>
          <w:b/>
          <w:bCs/>
          <w:spacing w:val="4"/>
          <w:sz w:val="20"/>
          <w:szCs w:val="20"/>
        </w:rPr>
      </w:pPr>
    </w:p>
    <w:p w:rsidR="00ED62DF" w:rsidRPr="005A077A" w:rsidRDefault="00ED62DF" w:rsidP="00AC7D4B">
      <w:pPr>
        <w:spacing w:after="600" w:line="240" w:lineRule="exact"/>
        <w:ind w:left="284"/>
        <w:contextualSpacing/>
        <w:jc w:val="both"/>
        <w:rPr>
          <w:rFonts w:ascii="Arial" w:hAnsi="Arial" w:cs="Arial"/>
          <w:b/>
          <w:bCs/>
          <w:spacing w:val="4"/>
          <w:sz w:val="20"/>
          <w:szCs w:val="20"/>
        </w:rPr>
      </w:pPr>
    </w:p>
    <w:p w:rsidR="00ED62DF" w:rsidRPr="005A077A" w:rsidRDefault="00AC7D4B" w:rsidP="00ED62DF">
      <w:pPr>
        <w:spacing w:after="240" w:line="240" w:lineRule="exact"/>
        <w:jc w:val="center"/>
        <w:rPr>
          <w:rFonts w:ascii="Arial" w:hAnsi="Arial" w:cs="Arial"/>
          <w:b/>
          <w:spacing w:val="4"/>
          <w:sz w:val="20"/>
          <w:szCs w:val="20"/>
        </w:rPr>
      </w:pPr>
      <w:r w:rsidRPr="005A077A">
        <w:rPr>
          <w:rFonts w:ascii="Arial" w:hAnsi="Arial" w:cs="Arial"/>
          <w:b/>
          <w:spacing w:val="4"/>
          <w:sz w:val="20"/>
          <w:szCs w:val="20"/>
        </w:rPr>
        <w:t>UZASADNIENIE</w:t>
      </w:r>
    </w:p>
    <w:p w:rsidR="000C71DC" w:rsidRPr="005A077A" w:rsidRDefault="000C71DC" w:rsidP="005A077A">
      <w:pPr>
        <w:suppressAutoHyphens/>
        <w:spacing w:after="240" w:line="240" w:lineRule="exact"/>
        <w:jc w:val="both"/>
        <w:textAlignment w:val="baseline"/>
        <w:rPr>
          <w:rFonts w:ascii="Arial" w:hAnsi="Arial" w:cs="Arial"/>
          <w:spacing w:val="4"/>
          <w:sz w:val="20"/>
          <w:szCs w:val="20"/>
        </w:rPr>
      </w:pPr>
      <w:r w:rsidRPr="005A077A">
        <w:rPr>
          <w:rFonts w:ascii="Arial" w:hAnsi="Arial" w:cs="Arial"/>
          <w:color w:val="000000"/>
          <w:spacing w:val="4"/>
          <w:kern w:val="2"/>
          <w:sz w:val="20"/>
          <w:szCs w:val="20"/>
          <w:lang w:eastAsia="zh-CN"/>
        </w:rPr>
        <w:t>Zarząd Województwa Podkarpackiego, zwany dalej „</w:t>
      </w:r>
      <w:r w:rsidRPr="005A077A">
        <w:rPr>
          <w:rFonts w:ascii="Arial" w:hAnsi="Arial" w:cs="Arial"/>
          <w:i/>
          <w:color w:val="000000"/>
          <w:spacing w:val="4"/>
          <w:kern w:val="2"/>
          <w:sz w:val="20"/>
          <w:szCs w:val="20"/>
          <w:lang w:eastAsia="zh-CN"/>
        </w:rPr>
        <w:t>inwestorem</w:t>
      </w:r>
      <w:r w:rsidRPr="005A077A">
        <w:rPr>
          <w:rFonts w:ascii="Arial" w:hAnsi="Arial" w:cs="Arial"/>
          <w:color w:val="000000"/>
          <w:spacing w:val="4"/>
          <w:kern w:val="2"/>
          <w:sz w:val="20"/>
          <w:szCs w:val="20"/>
          <w:lang w:eastAsia="zh-CN"/>
        </w:rPr>
        <w:t>”, reprezentowany przez Pana D</w:t>
      </w:r>
      <w:r w:rsidR="001C3FA8">
        <w:rPr>
          <w:rFonts w:ascii="Arial" w:hAnsi="Arial" w:cs="Arial"/>
          <w:color w:val="000000"/>
          <w:spacing w:val="4"/>
          <w:kern w:val="2"/>
          <w:sz w:val="20"/>
          <w:szCs w:val="20"/>
          <w:lang w:eastAsia="zh-CN"/>
        </w:rPr>
        <w:t xml:space="preserve">. </w:t>
      </w:r>
      <w:r w:rsidRPr="005A077A">
        <w:rPr>
          <w:rFonts w:ascii="Arial" w:hAnsi="Arial" w:cs="Arial"/>
          <w:color w:val="000000"/>
          <w:spacing w:val="4"/>
          <w:kern w:val="2"/>
          <w:sz w:val="20"/>
          <w:szCs w:val="20"/>
          <w:lang w:eastAsia="zh-CN"/>
        </w:rPr>
        <w:t>K</w:t>
      </w:r>
      <w:r w:rsidR="001C3FA8">
        <w:rPr>
          <w:rFonts w:ascii="Arial" w:hAnsi="Arial" w:cs="Arial"/>
          <w:color w:val="000000"/>
          <w:spacing w:val="4"/>
          <w:kern w:val="2"/>
          <w:sz w:val="20"/>
          <w:szCs w:val="20"/>
          <w:lang w:eastAsia="zh-CN"/>
        </w:rPr>
        <w:t>.</w:t>
      </w:r>
      <w:r w:rsidRPr="005A077A">
        <w:rPr>
          <w:rFonts w:ascii="Arial" w:hAnsi="Arial" w:cs="Arial"/>
          <w:color w:val="000000"/>
          <w:spacing w:val="4"/>
          <w:kern w:val="2"/>
          <w:sz w:val="20"/>
          <w:szCs w:val="20"/>
          <w:lang w:eastAsia="zh-CN"/>
        </w:rPr>
        <w:t xml:space="preserve">, wystąpił do Wojewody Podkarpackiego z wnioskiem z dnia 4 kwietnia 2019 r.,  uzupełnionym </w:t>
      </w:r>
      <w:r w:rsidR="001C3FA8">
        <w:rPr>
          <w:rFonts w:ascii="Arial" w:hAnsi="Arial" w:cs="Arial"/>
          <w:color w:val="000000"/>
          <w:spacing w:val="4"/>
          <w:kern w:val="2"/>
          <w:sz w:val="20"/>
          <w:szCs w:val="20"/>
          <w:lang w:eastAsia="zh-CN"/>
        </w:rPr>
        <w:br/>
      </w:r>
      <w:r w:rsidRPr="005A077A">
        <w:rPr>
          <w:rFonts w:ascii="Arial" w:hAnsi="Arial" w:cs="Arial"/>
          <w:color w:val="000000"/>
          <w:spacing w:val="4"/>
          <w:kern w:val="2"/>
          <w:sz w:val="20"/>
          <w:szCs w:val="20"/>
          <w:lang w:eastAsia="zh-CN"/>
        </w:rPr>
        <w:t xml:space="preserve">i skorygowanym w trakcie prowadzonego postępowania, o wydanie decyzji o zezwoleniu na realizację inwestycji drogowej dla inwestycji pn.: „„Rozbudowa drogi wojewódzkiej nr 875 Mielec – Kolbuszowa – Leżajsk na odcinkach: 34+118 – 34+220, 34+305 – 34+500, 34+735 – 34+805, 37+025 – 38+000, 38+680 – 40+525, 41+085 – 41+215, 43+175 – 43+240, 44+450 – 44+575, 44+875 – 44+920, 45+290 – 45+330, 51+780 – 51+990, 52+510 –52+660 oraz budowa, przebudowa niezbędnej infrastruktury technicznej” w ramach inwestycji pod nazwą „Przebudowa/rozbudowa drogi wojewódzkiej nr 875 Mielec – Kolbuszowa – Leżajsk od końca obwodnicy m. Werynia do początku obwodnicy </w:t>
      </w:r>
      <w:r w:rsidR="00E12AE4">
        <w:rPr>
          <w:rFonts w:ascii="Arial" w:hAnsi="Arial" w:cs="Arial"/>
          <w:color w:val="000000"/>
          <w:spacing w:val="4"/>
          <w:kern w:val="2"/>
          <w:sz w:val="20"/>
          <w:szCs w:val="20"/>
          <w:lang w:eastAsia="zh-CN"/>
        </w:rPr>
        <w:br/>
      </w:r>
      <w:r w:rsidRPr="005A077A">
        <w:rPr>
          <w:rFonts w:ascii="Arial" w:hAnsi="Arial" w:cs="Arial"/>
          <w:color w:val="000000"/>
          <w:spacing w:val="4"/>
          <w:kern w:val="2"/>
          <w:sz w:val="20"/>
          <w:szCs w:val="20"/>
          <w:lang w:eastAsia="zh-CN"/>
        </w:rPr>
        <w:t xml:space="preserve">m. Sokołów Małopolski wraz z przebudową, budową niezbędnej infrastruktury technicznej, budowli </w:t>
      </w:r>
      <w:r w:rsidR="00E12AE4">
        <w:rPr>
          <w:rFonts w:ascii="Arial" w:hAnsi="Arial" w:cs="Arial"/>
          <w:color w:val="000000"/>
          <w:spacing w:val="4"/>
          <w:kern w:val="2"/>
          <w:sz w:val="20"/>
          <w:szCs w:val="20"/>
          <w:lang w:eastAsia="zh-CN"/>
        </w:rPr>
        <w:br/>
      </w:r>
      <w:r w:rsidRPr="005A077A">
        <w:rPr>
          <w:rFonts w:ascii="Arial" w:hAnsi="Arial" w:cs="Arial"/>
          <w:color w:val="000000"/>
          <w:spacing w:val="4"/>
          <w:kern w:val="2"/>
          <w:sz w:val="20"/>
          <w:szCs w:val="20"/>
          <w:lang w:eastAsia="zh-CN"/>
        </w:rPr>
        <w:t xml:space="preserve">i urządzeń budowlanych”. </w:t>
      </w:r>
      <w:r w:rsidRPr="005A077A">
        <w:rPr>
          <w:rFonts w:ascii="Arial" w:hAnsi="Arial" w:cs="Arial"/>
          <w:bCs/>
          <w:color w:val="000000"/>
          <w:spacing w:val="4"/>
          <w:kern w:val="2"/>
          <w:sz w:val="20"/>
          <w:szCs w:val="20"/>
          <w:shd w:val="clear" w:color="auto" w:fill="FFFFFF"/>
          <w:lang w:eastAsia="zh-CN" w:bidi="pl-PL"/>
        </w:rPr>
        <w:t>Jednocześnie</w:t>
      </w:r>
      <w:r w:rsidRPr="005A077A">
        <w:rPr>
          <w:rFonts w:ascii="Arial" w:hAnsi="Arial" w:cs="Arial"/>
          <w:bCs/>
          <w:i/>
          <w:color w:val="000000"/>
          <w:spacing w:val="4"/>
          <w:kern w:val="2"/>
          <w:sz w:val="20"/>
          <w:szCs w:val="20"/>
          <w:shd w:val="clear" w:color="auto" w:fill="FFFFFF"/>
          <w:lang w:eastAsia="zh-CN" w:bidi="pl-PL"/>
        </w:rPr>
        <w:t xml:space="preserve"> inwestor </w:t>
      </w:r>
      <w:r w:rsidRPr="005A077A">
        <w:rPr>
          <w:rFonts w:ascii="Arial" w:hAnsi="Arial" w:cs="Arial"/>
          <w:bCs/>
          <w:color w:val="000000"/>
          <w:spacing w:val="4"/>
          <w:kern w:val="2"/>
          <w:sz w:val="20"/>
          <w:szCs w:val="20"/>
          <w:shd w:val="clear" w:color="auto" w:fill="FFFFFF"/>
          <w:lang w:eastAsia="zh-CN" w:bidi="pl-PL"/>
        </w:rPr>
        <w:t>wniósł o nadanie decyzji rygoru natychmiastowej wykonalności, uzasadniając konieczność jego nadania interesem gospodarczym i społecznym</w:t>
      </w:r>
      <w:r w:rsidRPr="005A077A">
        <w:rPr>
          <w:rFonts w:ascii="Arial" w:hAnsi="Arial" w:cs="Arial"/>
          <w:bCs/>
          <w:iCs/>
          <w:spacing w:val="4"/>
          <w:kern w:val="2"/>
          <w:sz w:val="20"/>
          <w:szCs w:val="20"/>
          <w:lang w:eastAsia="zh-CN"/>
        </w:rPr>
        <w:t>.</w:t>
      </w:r>
    </w:p>
    <w:p w:rsidR="000C71DC" w:rsidRPr="005A077A" w:rsidRDefault="000C71DC" w:rsidP="005A077A">
      <w:pPr>
        <w:suppressAutoHyphens/>
        <w:spacing w:after="240" w:line="240" w:lineRule="exact"/>
        <w:jc w:val="both"/>
        <w:textAlignment w:val="baseline"/>
        <w:rPr>
          <w:rFonts w:ascii="Arial" w:hAnsi="Arial" w:cs="Arial"/>
          <w:spacing w:val="4"/>
          <w:sz w:val="20"/>
          <w:szCs w:val="20"/>
        </w:rPr>
      </w:pPr>
      <w:r w:rsidRPr="005A077A">
        <w:rPr>
          <w:rFonts w:ascii="Arial" w:hAnsi="Arial" w:cs="Arial"/>
          <w:spacing w:val="4"/>
          <w:kern w:val="2"/>
          <w:sz w:val="20"/>
          <w:szCs w:val="20"/>
          <w:lang w:eastAsia="zh-CN"/>
        </w:rPr>
        <w:t xml:space="preserve">Po przeprowadzeniu postępowania w przedmiotowej sprawie, Wojewoda Podkarpacki wydał decyzję </w:t>
      </w:r>
      <w:r w:rsidR="00E12AE4">
        <w:rPr>
          <w:rFonts w:ascii="Arial" w:hAnsi="Arial" w:cs="Arial"/>
          <w:spacing w:val="4"/>
          <w:kern w:val="2"/>
          <w:sz w:val="20"/>
          <w:szCs w:val="20"/>
          <w:lang w:eastAsia="zh-CN"/>
        </w:rPr>
        <w:br/>
      </w:r>
      <w:r w:rsidRPr="005A077A">
        <w:rPr>
          <w:rFonts w:ascii="Arial" w:hAnsi="Arial" w:cs="Arial"/>
          <w:color w:val="000000"/>
          <w:spacing w:val="4"/>
          <w:kern w:val="2"/>
          <w:sz w:val="20"/>
          <w:szCs w:val="20"/>
          <w:lang w:eastAsia="zh-CN"/>
        </w:rPr>
        <w:t>z dnia 2 września 2019 r., znak: N-.VIIII.7820.1.4.2019 o zezwoleniu na realizację inwestycji drogowej pn.: „Rozbudowa drogi wojewódzkiej nr 875 Mielec – Kolbuszowa – Leżajsk na odcinkach: 34+118 – 34+220, 34+305 – 34+500, 34+735 – 34+805, 37+025 – 38+000, 38+680 – 40+525, 41+085 – 41+215, 43+175 – 43+240, 44+450 – 44+575, 44+875 – 44+920, 45+290 – 45+330, 51+780 – 51+990, 52+510 –52+660 oraz budowa, przebudowa niezbędnej infrastruktury technicznej” w ramach inwestycji pod nazwą „Przebudowa/rozbudowa drogi wojewódzkiej nr 875 Mielec – Kolbuszowa – Leżajsk od końca obwodnicy m. Werynia do początku obwodnicy m. Sokołów Małopolski wraz z przebudową, budową niezbędnej infrastruktury technicznej, budowli i urządzeń budowlanych”</w:t>
      </w:r>
      <w:r w:rsidRPr="005A077A">
        <w:rPr>
          <w:rFonts w:ascii="Arial" w:hAnsi="Arial" w:cs="Arial"/>
          <w:spacing w:val="4"/>
          <w:kern w:val="2"/>
          <w:sz w:val="20"/>
          <w:szCs w:val="20"/>
          <w:lang w:eastAsia="zh-CN"/>
        </w:rPr>
        <w:t xml:space="preserve">, zwaną dalej </w:t>
      </w:r>
      <w:r w:rsidRPr="005A077A">
        <w:rPr>
          <w:rFonts w:ascii="Arial" w:hAnsi="Arial" w:cs="Arial"/>
          <w:i/>
          <w:spacing w:val="4"/>
          <w:kern w:val="2"/>
          <w:sz w:val="20"/>
          <w:szCs w:val="20"/>
          <w:lang w:eastAsia="zh-CN"/>
        </w:rPr>
        <w:t>„decyzją Wojewody Podkarpackiego”</w:t>
      </w:r>
      <w:r w:rsidRPr="005A077A">
        <w:rPr>
          <w:rFonts w:ascii="Arial" w:hAnsi="Arial" w:cs="Arial"/>
          <w:spacing w:val="4"/>
          <w:kern w:val="2"/>
          <w:sz w:val="20"/>
          <w:szCs w:val="20"/>
          <w:lang w:eastAsia="zh-CN"/>
        </w:rPr>
        <w:t xml:space="preserve"> i nadał jej rygor natychmiastowej wykonalności.</w:t>
      </w:r>
    </w:p>
    <w:p w:rsidR="000C71DC" w:rsidRPr="005A077A" w:rsidRDefault="000C71DC" w:rsidP="005A077A">
      <w:pPr>
        <w:tabs>
          <w:tab w:val="left" w:pos="851"/>
        </w:tabs>
        <w:suppressAutoHyphens/>
        <w:spacing w:after="240" w:line="240" w:lineRule="exact"/>
        <w:jc w:val="both"/>
        <w:textAlignment w:val="baseline"/>
        <w:rPr>
          <w:rFonts w:ascii="Arial" w:hAnsi="Arial" w:cs="Arial"/>
          <w:spacing w:val="4"/>
          <w:sz w:val="20"/>
          <w:szCs w:val="20"/>
        </w:rPr>
      </w:pPr>
      <w:r w:rsidRPr="005A077A">
        <w:rPr>
          <w:rFonts w:ascii="Arial" w:hAnsi="Arial" w:cs="Arial"/>
          <w:color w:val="000000"/>
          <w:spacing w:val="4"/>
          <w:kern w:val="2"/>
          <w:sz w:val="20"/>
          <w:szCs w:val="20"/>
          <w:lang w:eastAsia="zh-CN"/>
        </w:rPr>
        <w:t xml:space="preserve">Od </w:t>
      </w:r>
      <w:r w:rsidRPr="005A077A">
        <w:rPr>
          <w:rFonts w:ascii="Arial" w:hAnsi="Arial" w:cs="Arial"/>
          <w:i/>
          <w:color w:val="000000"/>
          <w:spacing w:val="4"/>
          <w:kern w:val="2"/>
          <w:sz w:val="20"/>
          <w:szCs w:val="20"/>
          <w:lang w:eastAsia="zh-CN"/>
        </w:rPr>
        <w:t xml:space="preserve">decyzji Wojewody Podkarpackiego </w:t>
      </w:r>
      <w:r w:rsidRPr="005A077A">
        <w:rPr>
          <w:rFonts w:ascii="Arial" w:hAnsi="Arial" w:cs="Arial"/>
          <w:color w:val="000000"/>
          <w:spacing w:val="4"/>
          <w:kern w:val="2"/>
          <w:sz w:val="20"/>
          <w:szCs w:val="20"/>
          <w:lang w:eastAsia="zh-CN"/>
        </w:rPr>
        <w:t xml:space="preserve">odwołanie, za pośrednictwem organu I instancji, </w:t>
      </w:r>
      <w:r w:rsidRPr="005A077A">
        <w:rPr>
          <w:rFonts w:ascii="Arial" w:hAnsi="Arial" w:cs="Arial"/>
          <w:spacing w:val="4"/>
          <w:kern w:val="2"/>
          <w:sz w:val="20"/>
          <w:szCs w:val="20"/>
          <w:lang w:eastAsia="zh-CN"/>
        </w:rPr>
        <w:t xml:space="preserve">wniosła Pani </w:t>
      </w:r>
      <w:r w:rsidR="001C3FA8">
        <w:rPr>
          <w:rFonts w:ascii="Arial" w:hAnsi="Arial" w:cs="Arial"/>
          <w:spacing w:val="4"/>
          <w:kern w:val="2"/>
          <w:sz w:val="20"/>
          <w:szCs w:val="20"/>
          <w:lang w:eastAsia="zh-CN"/>
        </w:rPr>
        <w:br/>
      </w:r>
      <w:r w:rsidRPr="005A077A">
        <w:rPr>
          <w:rFonts w:ascii="Arial" w:hAnsi="Arial" w:cs="Arial"/>
          <w:spacing w:val="4"/>
          <w:kern w:val="2"/>
          <w:sz w:val="20"/>
          <w:szCs w:val="20"/>
          <w:lang w:eastAsia="zh-CN"/>
        </w:rPr>
        <w:t>A</w:t>
      </w:r>
      <w:r w:rsidR="001C3FA8">
        <w:rPr>
          <w:rFonts w:ascii="Arial" w:hAnsi="Arial" w:cs="Arial"/>
          <w:spacing w:val="4"/>
          <w:kern w:val="2"/>
          <w:sz w:val="20"/>
          <w:szCs w:val="20"/>
          <w:lang w:eastAsia="zh-CN"/>
        </w:rPr>
        <w:t>.</w:t>
      </w:r>
      <w:r w:rsidRPr="005A077A">
        <w:rPr>
          <w:rFonts w:ascii="Arial" w:hAnsi="Arial" w:cs="Arial"/>
          <w:spacing w:val="4"/>
          <w:kern w:val="2"/>
          <w:sz w:val="20"/>
          <w:szCs w:val="20"/>
          <w:lang w:eastAsia="zh-CN"/>
        </w:rPr>
        <w:t xml:space="preserve"> D</w:t>
      </w:r>
      <w:r w:rsidR="001C3FA8">
        <w:rPr>
          <w:rFonts w:ascii="Arial" w:hAnsi="Arial" w:cs="Arial"/>
          <w:spacing w:val="4"/>
          <w:kern w:val="2"/>
          <w:sz w:val="20"/>
          <w:szCs w:val="20"/>
          <w:lang w:eastAsia="zh-CN"/>
        </w:rPr>
        <w:t>.</w:t>
      </w:r>
      <w:r w:rsidRPr="005A077A">
        <w:rPr>
          <w:rFonts w:ascii="Arial" w:hAnsi="Arial" w:cs="Arial"/>
          <w:spacing w:val="4"/>
          <w:kern w:val="2"/>
          <w:sz w:val="20"/>
          <w:szCs w:val="20"/>
          <w:lang w:eastAsia="zh-CN"/>
        </w:rPr>
        <w:t xml:space="preserve">  </w:t>
      </w:r>
      <w:r w:rsidRPr="005A077A">
        <w:rPr>
          <w:rFonts w:ascii="Arial" w:hAnsi="Arial" w:cs="Arial"/>
          <w:spacing w:val="4"/>
          <w:sz w:val="20"/>
          <w:szCs w:val="20"/>
        </w:rPr>
        <w:t>[</w:t>
      </w:r>
      <w:r w:rsidRPr="005A077A">
        <w:rPr>
          <w:rFonts w:ascii="Arial" w:eastAsia="Arial Unicode MS" w:hAnsi="Arial" w:cs="Arial"/>
          <w:color w:val="000000"/>
          <w:spacing w:val="4"/>
          <w:sz w:val="20"/>
          <w:szCs w:val="20"/>
        </w:rPr>
        <w:t xml:space="preserve">pismo z dnia 10 września 2019 r., </w:t>
      </w:r>
      <w:r w:rsidRPr="005A077A">
        <w:rPr>
          <w:rFonts w:ascii="Arial" w:hAnsi="Arial" w:cs="Arial"/>
          <w:spacing w:val="4"/>
          <w:sz w:val="20"/>
          <w:szCs w:val="20"/>
        </w:rPr>
        <w:t>nadane w polskiej placówce pocztowej operatora wyznaczonego w rozumieniu ustawy z dnia 23 listopada 2012 r. – Prawo pocztowe (</w:t>
      </w:r>
      <w:proofErr w:type="spellStart"/>
      <w:r w:rsidRPr="005A077A">
        <w:rPr>
          <w:rFonts w:ascii="Arial" w:hAnsi="Arial" w:cs="Arial"/>
          <w:spacing w:val="4"/>
          <w:sz w:val="20"/>
          <w:szCs w:val="20"/>
        </w:rPr>
        <w:t>t.j</w:t>
      </w:r>
      <w:proofErr w:type="spellEnd"/>
      <w:r w:rsidRPr="005A077A">
        <w:rPr>
          <w:rFonts w:ascii="Arial" w:hAnsi="Arial" w:cs="Arial"/>
          <w:spacing w:val="4"/>
          <w:sz w:val="20"/>
          <w:szCs w:val="20"/>
        </w:rPr>
        <w:t>. Dz. U. z 2020 r. poz. 1041) w dniu 11 września 2020 r.].</w:t>
      </w:r>
    </w:p>
    <w:p w:rsidR="000C71DC" w:rsidRPr="005A077A" w:rsidRDefault="000C71DC" w:rsidP="005A077A">
      <w:pPr>
        <w:spacing w:after="240" w:line="240" w:lineRule="exact"/>
        <w:jc w:val="both"/>
        <w:rPr>
          <w:rFonts w:ascii="Arial" w:hAnsi="Arial" w:cs="Arial"/>
          <w:spacing w:val="4"/>
          <w:sz w:val="20"/>
          <w:szCs w:val="20"/>
        </w:rPr>
      </w:pPr>
      <w:r w:rsidRPr="005A077A">
        <w:rPr>
          <w:rFonts w:ascii="Arial" w:hAnsi="Arial" w:cs="Arial"/>
          <w:color w:val="00000A"/>
          <w:spacing w:val="4"/>
          <w:sz w:val="20"/>
          <w:szCs w:val="20"/>
        </w:rPr>
        <w:t xml:space="preserve">W powyższym odwołaniu, uzupełnionym i doprecyzowanym pismem z dnia 17 września 2019 r., skarżąca podniosła zarzuty w stosunku do </w:t>
      </w:r>
      <w:r w:rsidRPr="005A077A">
        <w:rPr>
          <w:rFonts w:ascii="Arial" w:hAnsi="Arial" w:cs="Arial"/>
          <w:i/>
          <w:color w:val="00000A"/>
          <w:spacing w:val="4"/>
          <w:sz w:val="20"/>
          <w:szCs w:val="20"/>
        </w:rPr>
        <w:t xml:space="preserve">decyzji Wojewody Podkarpackiego. </w:t>
      </w:r>
    </w:p>
    <w:p w:rsidR="00210DE8" w:rsidRPr="00DC3F0E" w:rsidRDefault="000C71DC" w:rsidP="00DC3F0E">
      <w:pPr>
        <w:tabs>
          <w:tab w:val="left" w:pos="851"/>
        </w:tabs>
        <w:suppressAutoHyphens/>
        <w:spacing w:after="240" w:line="240" w:lineRule="exact"/>
        <w:jc w:val="both"/>
        <w:textAlignment w:val="baseline"/>
        <w:rPr>
          <w:rFonts w:ascii="Arial" w:hAnsi="Arial" w:cs="Arial"/>
          <w:spacing w:val="4"/>
          <w:sz w:val="20"/>
          <w:szCs w:val="20"/>
        </w:rPr>
      </w:pPr>
      <w:r w:rsidRPr="005A077A">
        <w:rPr>
          <w:rFonts w:ascii="Arial" w:hAnsi="Arial" w:cs="Arial"/>
          <w:color w:val="00000A"/>
          <w:spacing w:val="4"/>
          <w:sz w:val="20"/>
          <w:szCs w:val="20"/>
        </w:rPr>
        <w:t>Odwołanie wniesiono w terminie.</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spacing w:val="4"/>
          <w:kern w:val="2"/>
          <w:sz w:val="20"/>
          <w:szCs w:val="20"/>
          <w:lang w:eastAsia="zh-CN"/>
        </w:rPr>
        <w:t xml:space="preserve">Uwzględniając fakt, iż właściwym w przedmiotowej sprawie – stosownie do treści </w:t>
      </w:r>
      <w:r w:rsidRPr="005A077A">
        <w:rPr>
          <w:rFonts w:ascii="Arial" w:hAnsi="Arial" w:cs="Arial"/>
          <w:spacing w:val="4"/>
          <w:kern w:val="2"/>
          <w:sz w:val="20"/>
          <w:szCs w:val="20"/>
          <w:lang w:eastAsia="zh-CN"/>
        </w:rPr>
        <w:t xml:space="preserve">rozporządzenia Prezesa Rady Ministrów z dnia 6 października 2020 r. </w:t>
      </w:r>
      <w:r w:rsidRPr="005A077A">
        <w:rPr>
          <w:rFonts w:ascii="Arial" w:hAnsi="Arial" w:cs="Arial"/>
          <w:bCs/>
          <w:spacing w:val="4"/>
          <w:kern w:val="2"/>
          <w:sz w:val="20"/>
          <w:szCs w:val="20"/>
          <w:lang w:eastAsia="zh-CN"/>
        </w:rPr>
        <w:t xml:space="preserve">w sprawie szczegółowego zakresu działania Ministra Rozwoju, Pracy i Technologii </w:t>
      </w:r>
      <w:r w:rsidRPr="005A077A">
        <w:rPr>
          <w:rFonts w:ascii="Arial" w:hAnsi="Arial" w:cs="Arial"/>
          <w:spacing w:val="4"/>
          <w:kern w:val="2"/>
          <w:sz w:val="20"/>
          <w:szCs w:val="20"/>
          <w:lang w:eastAsia="zh-CN"/>
        </w:rPr>
        <w:t>(Dz. U. z 2020 r. poz. 1718) – jest obecnie Minister Rozwoju, Pracy i Technologii, zwany dalej „</w:t>
      </w:r>
      <w:r w:rsidRPr="005A077A">
        <w:rPr>
          <w:rFonts w:ascii="Arial" w:hAnsi="Arial" w:cs="Arial"/>
          <w:i/>
          <w:spacing w:val="4"/>
          <w:kern w:val="2"/>
          <w:sz w:val="20"/>
          <w:szCs w:val="20"/>
          <w:lang w:eastAsia="zh-CN"/>
        </w:rPr>
        <w:t>Ministrem</w:t>
      </w:r>
      <w:r w:rsidRPr="005A077A">
        <w:rPr>
          <w:rFonts w:ascii="Arial" w:hAnsi="Arial" w:cs="Arial"/>
          <w:spacing w:val="4"/>
          <w:kern w:val="2"/>
          <w:sz w:val="20"/>
          <w:szCs w:val="20"/>
          <w:lang w:eastAsia="zh-CN"/>
        </w:rPr>
        <w:t>”,  stwierdzono, co następuje.</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spacing w:val="4"/>
          <w:kern w:val="2"/>
          <w:sz w:val="20"/>
          <w:szCs w:val="20"/>
          <w:lang w:eastAsia="zh-CN"/>
        </w:rPr>
        <w:t xml:space="preserve">Kompetencje organu odwoławczego obejmują zarówno korygowanie wad prawnych decyzji organu </w:t>
      </w:r>
      <w:r w:rsidRPr="005A077A">
        <w:rPr>
          <w:rFonts w:ascii="Arial" w:hAnsi="Arial" w:cs="Arial"/>
          <w:spacing w:val="4"/>
          <w:kern w:val="2"/>
          <w:sz w:val="20"/>
          <w:szCs w:val="20"/>
          <w:lang w:eastAsia="zh-CN"/>
        </w:rPr>
        <w:br/>
        <w:t xml:space="preserve">I instancji, polegających na niewłaściwym zastosowaniu przepisu prawa materialnego, bądź postępowania administracyjnego, jak i wad polegających na niewłaściwej ocenie okoliczności </w:t>
      </w:r>
      <w:r w:rsidRPr="005A077A">
        <w:rPr>
          <w:rFonts w:ascii="Arial" w:hAnsi="Arial" w:cs="Arial"/>
          <w:spacing w:val="4"/>
          <w:kern w:val="2"/>
          <w:sz w:val="20"/>
          <w:szCs w:val="20"/>
          <w:lang w:eastAsia="zh-CN"/>
        </w:rPr>
        <w:lastRenderedPageBreak/>
        <w:t xml:space="preserve">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art. 77 </w:t>
      </w:r>
      <w:r w:rsidRPr="005A077A">
        <w:rPr>
          <w:rFonts w:ascii="Arial" w:hAnsi="Arial" w:cs="Arial"/>
          <w:i/>
          <w:spacing w:val="4"/>
          <w:kern w:val="2"/>
          <w:sz w:val="20"/>
          <w:szCs w:val="20"/>
          <w:lang w:eastAsia="zh-CN"/>
        </w:rPr>
        <w:t>kpa</w:t>
      </w:r>
      <w:r w:rsidRPr="005A077A">
        <w:rPr>
          <w:rFonts w:ascii="Arial" w:hAnsi="Arial" w:cs="Arial"/>
          <w:spacing w:val="4"/>
          <w:kern w:val="2"/>
          <w:sz w:val="20"/>
          <w:szCs w:val="20"/>
          <w:lang w:eastAsia="zh-CN"/>
        </w:rPr>
        <w:t xml:space="preserve">. Dlatego też trafność rozstrzygnięcia w każdym indywidualnym przypadku wymaga szczegółowego zbadania i rozważenia wszelkich argumentów, które stanowiłyby podstawę </w:t>
      </w:r>
      <w:r w:rsidRPr="005A077A">
        <w:rPr>
          <w:rFonts w:ascii="Arial" w:hAnsi="Arial" w:cs="Arial"/>
          <w:spacing w:val="4"/>
          <w:kern w:val="2"/>
          <w:sz w:val="20"/>
          <w:szCs w:val="20"/>
          <w:lang w:eastAsia="zh-CN"/>
        </w:rPr>
        <w:br/>
        <w:t xml:space="preserve">do przyjęcia określonego stanowiska. Wydając decyzję, organ zobowiązany jest do przestrzegania przepisów </w:t>
      </w:r>
      <w:r w:rsidRPr="005A077A">
        <w:rPr>
          <w:rFonts w:ascii="Arial" w:hAnsi="Arial" w:cs="Arial"/>
          <w:i/>
          <w:spacing w:val="4"/>
          <w:kern w:val="2"/>
          <w:sz w:val="20"/>
          <w:szCs w:val="20"/>
          <w:lang w:eastAsia="zh-CN"/>
        </w:rPr>
        <w:t>kpa</w:t>
      </w:r>
      <w:r w:rsidRPr="005A077A">
        <w:rPr>
          <w:rFonts w:ascii="Arial" w:hAnsi="Arial" w:cs="Arial"/>
          <w:spacing w:val="4"/>
          <w:kern w:val="2"/>
          <w:sz w:val="20"/>
          <w:szCs w:val="20"/>
          <w:lang w:eastAsia="zh-CN"/>
        </w:rPr>
        <w:t>, a przede wszystkim do podejmowania wszelkich kroków niezbędnych do dokładnego wyjaśnienia stanu faktycznego.</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spacing w:val="4"/>
          <w:kern w:val="2"/>
          <w:sz w:val="20"/>
          <w:szCs w:val="20"/>
          <w:lang w:eastAsia="zh-CN"/>
        </w:rPr>
        <w:t xml:space="preserve">Mając na uwadze powyższe, w trakcie przeprowadzonego postępowania odwoławczego </w:t>
      </w:r>
      <w:r w:rsidRPr="005A077A">
        <w:rPr>
          <w:rFonts w:ascii="Arial" w:hAnsi="Arial" w:cs="Arial"/>
          <w:i/>
          <w:spacing w:val="4"/>
          <w:kern w:val="2"/>
          <w:sz w:val="20"/>
          <w:szCs w:val="20"/>
          <w:lang w:eastAsia="zh-CN"/>
        </w:rPr>
        <w:t>Minister</w:t>
      </w:r>
      <w:r w:rsidRPr="005A077A">
        <w:rPr>
          <w:rFonts w:ascii="Arial" w:hAnsi="Arial" w:cs="Arial"/>
          <w:spacing w:val="4"/>
          <w:kern w:val="2"/>
          <w:sz w:val="20"/>
          <w:szCs w:val="20"/>
          <w:lang w:eastAsia="zh-CN"/>
        </w:rPr>
        <w:t xml:space="preserve"> rozpatrzył ponownie wniosek </w:t>
      </w:r>
      <w:r w:rsidRPr="005A077A">
        <w:rPr>
          <w:rFonts w:ascii="Arial" w:hAnsi="Arial" w:cs="Arial"/>
          <w:i/>
          <w:spacing w:val="4"/>
          <w:kern w:val="2"/>
          <w:sz w:val="20"/>
          <w:szCs w:val="20"/>
          <w:lang w:eastAsia="zh-CN"/>
        </w:rPr>
        <w:t>inwestora</w:t>
      </w:r>
      <w:r w:rsidRPr="005A077A">
        <w:rPr>
          <w:rFonts w:ascii="Arial" w:hAnsi="Arial" w:cs="Arial"/>
          <w:spacing w:val="4"/>
          <w:kern w:val="2"/>
          <w:sz w:val="20"/>
          <w:szCs w:val="20"/>
          <w:lang w:eastAsia="zh-CN"/>
        </w:rPr>
        <w:t xml:space="preserve"> o wydanie przedmiotowej decyzji, przeanalizował materiał dowodowy zgromadzony przez Wojewodę Podkarpackiego, w tym zbadał poprawność postępowania organu I instancji oraz poprawność wydanej przez niego </w:t>
      </w:r>
      <w:r w:rsidRPr="005A077A">
        <w:rPr>
          <w:rFonts w:ascii="Arial" w:hAnsi="Arial" w:cs="Arial"/>
          <w:i/>
          <w:spacing w:val="4"/>
          <w:kern w:val="2"/>
          <w:sz w:val="20"/>
          <w:szCs w:val="20"/>
          <w:lang w:eastAsia="zh-CN"/>
        </w:rPr>
        <w:t>decyzji Wojewody Podkarpackiego</w:t>
      </w:r>
      <w:r w:rsidRPr="005A077A">
        <w:rPr>
          <w:rFonts w:ascii="Arial" w:hAnsi="Arial" w:cs="Arial"/>
          <w:spacing w:val="4"/>
          <w:kern w:val="2"/>
          <w:sz w:val="20"/>
          <w:szCs w:val="20"/>
          <w:lang w:eastAsia="zh-CN"/>
        </w:rPr>
        <w:t>, jak również rozpoznał zarzuty podniesione przez skarżącego.</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color w:val="000000"/>
          <w:spacing w:val="4"/>
          <w:kern w:val="2"/>
          <w:sz w:val="20"/>
          <w:szCs w:val="20"/>
          <w:lang w:eastAsia="zh-CN"/>
        </w:rPr>
        <w:t xml:space="preserve">Zgodnie z art. 11d ust. 1 pkt 1 </w:t>
      </w:r>
      <w:r w:rsidRPr="005A077A">
        <w:rPr>
          <w:rFonts w:ascii="Arial" w:hAnsi="Arial" w:cs="Arial"/>
          <w:i/>
          <w:color w:val="000000"/>
          <w:spacing w:val="4"/>
          <w:kern w:val="2"/>
          <w:sz w:val="20"/>
          <w:szCs w:val="20"/>
          <w:lang w:eastAsia="zh-CN"/>
        </w:rPr>
        <w:t>specustawy drogowej</w:t>
      </w:r>
      <w:r w:rsidRPr="005A077A">
        <w:rPr>
          <w:rFonts w:ascii="Arial" w:hAnsi="Arial" w:cs="Arial"/>
          <w:color w:val="000000"/>
          <w:spacing w:val="4"/>
          <w:kern w:val="2"/>
          <w:sz w:val="20"/>
          <w:szCs w:val="20"/>
          <w:lang w:eastAsia="zh-CN"/>
        </w:rPr>
        <w:t xml:space="preserve">, do wniosku załączono mapę w skali 1:500, </w:t>
      </w:r>
      <w:r w:rsidRPr="005A077A">
        <w:rPr>
          <w:rFonts w:ascii="Arial" w:hAnsi="Arial" w:cs="Arial"/>
          <w:color w:val="000000"/>
          <w:spacing w:val="4"/>
          <w:kern w:val="2"/>
          <w:sz w:val="20"/>
          <w:szCs w:val="20"/>
          <w:lang w:eastAsia="zh-CN"/>
        </w:rPr>
        <w:br/>
        <w:t>na której przedstawiono proponowany przebieg drogi, z zaznaczeniem terenu niezbędnego dla obiektów budowlanych oraz istniejące uzbrojenie terenu. Ponadto, przedstawiono analizę powiązania projektowanej drogi z innymi drogami publicznymi, dołączono mapy zawierające projekty podziałów nieruchomości oraz określono zmiany w dotychczasowej infrastrukturze zagospodarowania terenu.</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spacing w:val="4"/>
          <w:sz w:val="20"/>
          <w:szCs w:val="20"/>
        </w:rPr>
        <w:t xml:space="preserve">Zgodnie z art. 11d ust. 1 pkt 5 </w:t>
      </w:r>
      <w:r w:rsidRPr="005A077A">
        <w:rPr>
          <w:rFonts w:ascii="Arial" w:hAnsi="Arial" w:cs="Arial"/>
          <w:i/>
          <w:spacing w:val="4"/>
          <w:sz w:val="20"/>
          <w:szCs w:val="20"/>
        </w:rPr>
        <w:t>specustawy drogowej</w:t>
      </w:r>
      <w:r w:rsidRPr="005A077A">
        <w:rPr>
          <w:rFonts w:ascii="Arial" w:hAnsi="Arial" w:cs="Arial"/>
          <w:spacing w:val="4"/>
          <w:sz w:val="20"/>
          <w:szCs w:val="20"/>
        </w:rPr>
        <w:t xml:space="preserve">, do wniosku o wydanie decyzji o zezwoleniu </w:t>
      </w:r>
      <w:r w:rsidRPr="005A077A">
        <w:rPr>
          <w:rFonts w:ascii="Arial" w:hAnsi="Arial" w:cs="Arial"/>
          <w:spacing w:val="4"/>
          <w:sz w:val="20"/>
          <w:szCs w:val="20"/>
        </w:rPr>
        <w:br/>
        <w:t xml:space="preserve">na realizację inwestycji drogowej </w:t>
      </w:r>
      <w:r w:rsidRPr="005A077A">
        <w:rPr>
          <w:rFonts w:ascii="Arial" w:hAnsi="Arial" w:cs="Arial"/>
          <w:i/>
          <w:spacing w:val="4"/>
          <w:sz w:val="20"/>
          <w:szCs w:val="20"/>
        </w:rPr>
        <w:t>inwestor</w:t>
      </w:r>
      <w:r w:rsidRPr="005A077A">
        <w:rPr>
          <w:rFonts w:ascii="Arial" w:hAnsi="Arial" w:cs="Arial"/>
          <w:spacing w:val="4"/>
          <w:sz w:val="20"/>
          <w:szCs w:val="20"/>
        </w:rPr>
        <w:t xml:space="preserve"> dołączył projekt budowlany wraz z opiniami, uzgodnieniami, pozwoleniami oraz dokumentami wymaganymi przepisami szczególnymi. </w:t>
      </w:r>
    </w:p>
    <w:p w:rsidR="000C71DC" w:rsidRPr="005A077A" w:rsidRDefault="000C71DC" w:rsidP="005A077A">
      <w:pPr>
        <w:spacing w:after="240" w:line="240" w:lineRule="exact"/>
        <w:jc w:val="both"/>
        <w:rPr>
          <w:rFonts w:ascii="Arial" w:hAnsi="Arial" w:cs="Arial"/>
          <w:spacing w:val="4"/>
          <w:sz w:val="20"/>
          <w:szCs w:val="20"/>
        </w:rPr>
      </w:pPr>
      <w:r w:rsidRPr="005A077A">
        <w:rPr>
          <w:rFonts w:ascii="Arial" w:eastAsia="Calibri" w:hAnsi="Arial" w:cs="Arial"/>
          <w:spacing w:val="4"/>
          <w:sz w:val="20"/>
          <w:szCs w:val="20"/>
          <w:lang w:eastAsia="en-US"/>
        </w:rPr>
        <w:t>Wskazać również trzeba, iż w dniu 19 września 2020 r. weszła w życie ustawa z dnia 13 lutego 2020 r. o zmianie ustawy Prawo budowlane oraz niektórych innych ustaw (</w:t>
      </w:r>
      <w:proofErr w:type="spellStart"/>
      <w:r w:rsidRPr="005A077A">
        <w:rPr>
          <w:rFonts w:ascii="Arial" w:eastAsia="Calibri" w:hAnsi="Arial" w:cs="Arial"/>
          <w:spacing w:val="4"/>
          <w:sz w:val="20"/>
          <w:szCs w:val="20"/>
          <w:lang w:eastAsia="en-US"/>
        </w:rPr>
        <w:t>t.j</w:t>
      </w:r>
      <w:proofErr w:type="spellEnd"/>
      <w:r w:rsidRPr="005A077A">
        <w:rPr>
          <w:rFonts w:ascii="Arial" w:eastAsia="Calibri" w:hAnsi="Arial" w:cs="Arial"/>
          <w:spacing w:val="4"/>
          <w:sz w:val="20"/>
          <w:szCs w:val="20"/>
          <w:lang w:eastAsia="en-US"/>
        </w:rPr>
        <w:t>. Dz. U. z 2020 r., poz. 471), zwana dalej „</w:t>
      </w:r>
      <w:r w:rsidRPr="005A077A">
        <w:rPr>
          <w:rFonts w:ascii="Arial" w:eastAsia="Calibri" w:hAnsi="Arial" w:cs="Arial"/>
          <w:i/>
          <w:spacing w:val="4"/>
          <w:sz w:val="20"/>
          <w:szCs w:val="20"/>
          <w:lang w:eastAsia="en-US"/>
        </w:rPr>
        <w:t>ustawą nowelizującą</w:t>
      </w:r>
      <w:r w:rsidRPr="005A077A">
        <w:rPr>
          <w:rFonts w:ascii="Arial" w:eastAsia="Calibri" w:hAnsi="Arial" w:cs="Arial"/>
          <w:spacing w:val="4"/>
          <w:sz w:val="20"/>
          <w:szCs w:val="20"/>
          <w:lang w:eastAsia="en-US"/>
        </w:rPr>
        <w:t xml:space="preserve">”. Jednocześnie wydane zostało rozporządzenie Ministra Rozwoju z dnia </w:t>
      </w:r>
      <w:r w:rsidRPr="005A077A">
        <w:rPr>
          <w:rFonts w:ascii="Arial" w:eastAsia="Calibri" w:hAnsi="Arial" w:cs="Arial"/>
          <w:spacing w:val="4"/>
          <w:sz w:val="20"/>
          <w:szCs w:val="20"/>
          <w:lang w:eastAsia="en-US"/>
        </w:rPr>
        <w:br/>
        <w:t xml:space="preserve">11 września 2020 r. w sprawie szczegółowego zakresu i formy projektu budowlanego </w:t>
      </w:r>
      <w:r w:rsidRPr="005A077A">
        <w:rPr>
          <w:rFonts w:ascii="Arial" w:eastAsia="Calibri" w:hAnsi="Arial" w:cs="Arial"/>
          <w:spacing w:val="4"/>
          <w:sz w:val="20"/>
          <w:szCs w:val="20"/>
          <w:lang w:eastAsia="en-US"/>
        </w:rPr>
        <w:br/>
        <w:t>(</w:t>
      </w:r>
      <w:proofErr w:type="spellStart"/>
      <w:r w:rsidRPr="005A077A">
        <w:rPr>
          <w:rFonts w:ascii="Arial" w:eastAsia="Calibri" w:hAnsi="Arial" w:cs="Arial"/>
          <w:spacing w:val="4"/>
          <w:sz w:val="20"/>
          <w:szCs w:val="20"/>
          <w:lang w:eastAsia="en-US"/>
        </w:rPr>
        <w:t>t.j</w:t>
      </w:r>
      <w:proofErr w:type="spellEnd"/>
      <w:r w:rsidRPr="005A077A">
        <w:rPr>
          <w:rFonts w:ascii="Arial" w:eastAsia="Calibri" w:hAnsi="Arial" w:cs="Arial"/>
          <w:spacing w:val="4"/>
          <w:sz w:val="20"/>
          <w:szCs w:val="20"/>
          <w:lang w:eastAsia="en-US"/>
        </w:rPr>
        <w:t xml:space="preserve">. Dz. U. z 2020 r., poz. 1609). Zgodnie z § 25 tego rozporządzenia uchylone zostało dotychczasowe rozporządzenie Ministra Transportu, Budownictwa i Gospodarki Morskiej z dnia 25 kwietnia 2012 r. </w:t>
      </w:r>
      <w:r w:rsidRPr="005A077A">
        <w:rPr>
          <w:rFonts w:ascii="Arial" w:eastAsia="Calibri" w:hAnsi="Arial" w:cs="Arial"/>
          <w:spacing w:val="4"/>
          <w:sz w:val="20"/>
          <w:szCs w:val="20"/>
          <w:lang w:eastAsia="en-US"/>
        </w:rPr>
        <w:br/>
        <w:t>w sprawie szczegółowego zakresu i formy projektu budowlanego (</w:t>
      </w:r>
      <w:proofErr w:type="spellStart"/>
      <w:r w:rsidRPr="005A077A">
        <w:rPr>
          <w:rFonts w:ascii="Arial" w:eastAsia="Calibri" w:hAnsi="Arial" w:cs="Arial"/>
          <w:spacing w:val="4"/>
          <w:sz w:val="20"/>
          <w:szCs w:val="20"/>
          <w:lang w:eastAsia="en-US"/>
        </w:rPr>
        <w:t>t.j</w:t>
      </w:r>
      <w:proofErr w:type="spellEnd"/>
      <w:r w:rsidRPr="005A077A">
        <w:rPr>
          <w:rFonts w:ascii="Arial" w:eastAsia="Calibri" w:hAnsi="Arial" w:cs="Arial"/>
          <w:spacing w:val="4"/>
          <w:sz w:val="20"/>
          <w:szCs w:val="20"/>
          <w:lang w:eastAsia="en-US"/>
        </w:rPr>
        <w:t>. Dz. U. z 2018 r., poz. 1935), zwane dalej „</w:t>
      </w:r>
      <w:r w:rsidRPr="005A077A">
        <w:rPr>
          <w:rFonts w:ascii="Arial" w:eastAsia="Calibri" w:hAnsi="Arial" w:cs="Arial"/>
          <w:i/>
          <w:iCs/>
          <w:spacing w:val="4"/>
          <w:sz w:val="20"/>
          <w:szCs w:val="20"/>
          <w:lang w:eastAsia="en-US"/>
        </w:rPr>
        <w:t>rozporządzeniem w sprawie szczegółowego zakresu i formy projektu budowlanego</w:t>
      </w:r>
      <w:r w:rsidRPr="005A077A">
        <w:rPr>
          <w:rFonts w:ascii="Arial" w:eastAsia="Calibri" w:hAnsi="Arial" w:cs="Arial"/>
          <w:spacing w:val="4"/>
          <w:sz w:val="20"/>
          <w:szCs w:val="20"/>
          <w:lang w:eastAsia="en-US"/>
        </w:rPr>
        <w:t xml:space="preserve">”. Jednakże, zgodnie z art. 25 ustawy nowelizującej, do spraw uregulowanych ustawą zmienianą w </w:t>
      </w:r>
      <w:hyperlink r:id="rId11">
        <w:r w:rsidRPr="005A077A">
          <w:rPr>
            <w:rFonts w:ascii="Arial" w:eastAsia="Calibri" w:hAnsi="Arial" w:cs="Arial"/>
            <w:spacing w:val="4"/>
            <w:sz w:val="20"/>
            <w:szCs w:val="20"/>
            <w:lang w:eastAsia="en-US"/>
          </w:rPr>
          <w:t>art. 1</w:t>
        </w:r>
      </w:hyperlink>
      <w:r w:rsidRPr="005A077A">
        <w:rPr>
          <w:rFonts w:ascii="Arial" w:eastAsia="Calibri" w:hAnsi="Arial" w:cs="Arial"/>
          <w:spacing w:val="4"/>
          <w:sz w:val="20"/>
          <w:szCs w:val="20"/>
          <w:lang w:eastAsia="en-US"/>
        </w:rPr>
        <w:t xml:space="preserve">, wszczętych i niezakończonych przed dniem wejścia w życie niniejszej ustawy, przepisy ustawy zmienianej w </w:t>
      </w:r>
      <w:hyperlink r:id="rId12">
        <w:r w:rsidRPr="005A077A">
          <w:rPr>
            <w:rFonts w:ascii="Arial" w:eastAsia="Calibri" w:hAnsi="Arial" w:cs="Arial"/>
            <w:spacing w:val="4"/>
            <w:sz w:val="20"/>
            <w:szCs w:val="20"/>
            <w:lang w:eastAsia="en-US"/>
          </w:rPr>
          <w:t>art. 1</w:t>
        </w:r>
      </w:hyperlink>
      <w:r w:rsidRPr="005A077A">
        <w:rPr>
          <w:rFonts w:ascii="Arial" w:eastAsia="Calibri" w:hAnsi="Arial" w:cs="Arial"/>
          <w:spacing w:val="4"/>
          <w:sz w:val="20"/>
          <w:szCs w:val="20"/>
          <w:lang w:eastAsia="en-US"/>
        </w:rPr>
        <w:t xml:space="preserve"> stosuje się w brzmieniu dotychczasowym. Tym samym, zgodnie z ww. przepisem, przedmiotowa sprawa podlega rozpatrzeniu w oparciu o przepisy ustawy z dnia 7 lipca 1994 r. - Prawo budowlane (Dz. U. z 2020 r., poz. 1333, z </w:t>
      </w:r>
      <w:proofErr w:type="spellStart"/>
      <w:r w:rsidRPr="005A077A">
        <w:rPr>
          <w:rFonts w:ascii="Arial" w:eastAsia="Calibri" w:hAnsi="Arial" w:cs="Arial"/>
          <w:spacing w:val="4"/>
          <w:sz w:val="20"/>
          <w:szCs w:val="20"/>
          <w:lang w:eastAsia="en-US"/>
        </w:rPr>
        <w:t>późn</w:t>
      </w:r>
      <w:proofErr w:type="spellEnd"/>
      <w:r w:rsidRPr="005A077A">
        <w:rPr>
          <w:rFonts w:ascii="Arial" w:eastAsia="Calibri" w:hAnsi="Arial" w:cs="Arial"/>
          <w:spacing w:val="4"/>
          <w:sz w:val="20"/>
          <w:szCs w:val="20"/>
          <w:lang w:eastAsia="en-US"/>
        </w:rPr>
        <w:t>. zm.), zwanej dalej „</w:t>
      </w:r>
      <w:r w:rsidRPr="005A077A">
        <w:rPr>
          <w:rFonts w:ascii="Arial" w:eastAsia="Calibri" w:hAnsi="Arial" w:cs="Arial"/>
          <w:i/>
          <w:iCs/>
          <w:spacing w:val="4"/>
          <w:sz w:val="20"/>
          <w:szCs w:val="20"/>
          <w:lang w:eastAsia="en-US"/>
        </w:rPr>
        <w:t>ustawą Prawo budowlane</w:t>
      </w:r>
      <w:r w:rsidRPr="005A077A">
        <w:rPr>
          <w:rFonts w:ascii="Arial" w:eastAsia="Calibri" w:hAnsi="Arial" w:cs="Arial"/>
          <w:spacing w:val="4"/>
          <w:sz w:val="20"/>
          <w:szCs w:val="20"/>
          <w:lang w:eastAsia="en-US"/>
        </w:rPr>
        <w:t xml:space="preserve">”, </w:t>
      </w:r>
      <w:r w:rsidRPr="005A077A">
        <w:rPr>
          <w:rFonts w:ascii="Arial" w:eastAsia="Calibri" w:hAnsi="Arial" w:cs="Arial"/>
          <w:spacing w:val="4"/>
          <w:sz w:val="20"/>
          <w:szCs w:val="20"/>
          <w:lang w:eastAsia="en-US"/>
        </w:rPr>
        <w:br/>
        <w:t xml:space="preserve">w brzmieniu dotychczas obowiązującym, a także w oparciu o przepisy </w:t>
      </w:r>
      <w:r w:rsidRPr="005A077A">
        <w:rPr>
          <w:rFonts w:ascii="Arial" w:eastAsia="Calibri" w:hAnsi="Arial" w:cs="Arial"/>
          <w:i/>
          <w:iCs/>
          <w:spacing w:val="4"/>
          <w:sz w:val="20"/>
          <w:szCs w:val="20"/>
          <w:lang w:eastAsia="en-US"/>
        </w:rPr>
        <w:t>rozporządzenia w sprawie szczegółowego zakresu i formy projektu budowlanego</w:t>
      </w:r>
      <w:r w:rsidRPr="005A077A">
        <w:rPr>
          <w:rFonts w:ascii="Arial" w:eastAsia="Calibri" w:hAnsi="Arial" w:cs="Arial"/>
          <w:spacing w:val="4"/>
          <w:sz w:val="20"/>
          <w:szCs w:val="20"/>
          <w:lang w:eastAsia="en-US"/>
        </w:rPr>
        <w:t>”.</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spacing w:val="4"/>
          <w:sz w:val="20"/>
          <w:szCs w:val="20"/>
        </w:rPr>
        <w:t xml:space="preserve">Projekt został wykonany i sprawdzony przez osoby spełniające warunki, o których mowa w art. 12 ust. 7 </w:t>
      </w:r>
      <w:r w:rsidRPr="005A077A">
        <w:rPr>
          <w:rFonts w:ascii="Arial" w:hAnsi="Arial" w:cs="Arial"/>
          <w:i/>
          <w:spacing w:val="4"/>
          <w:sz w:val="20"/>
          <w:szCs w:val="20"/>
        </w:rPr>
        <w:t>ustawy Prawo budowlane</w:t>
      </w:r>
      <w:r w:rsidRPr="005A077A">
        <w:rPr>
          <w:rFonts w:ascii="Arial" w:hAnsi="Arial" w:cs="Arial"/>
          <w:spacing w:val="4"/>
          <w:sz w:val="20"/>
          <w:szCs w:val="20"/>
        </w:rPr>
        <w:t>. Zgodnie z art. 20 ust. 4 tej ustawy, do projektu dołączono oświadczenia projektantów i sprawdzających o sporządzeniu projektu zgodnie z obowiązującymi przepisami oraz zasadami wiedzy technicznej.</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spacing w:val="4"/>
          <w:sz w:val="20"/>
          <w:szCs w:val="20"/>
        </w:rPr>
        <w:t xml:space="preserve">Po dokonaniu analizy przedłożonego przez </w:t>
      </w:r>
      <w:r w:rsidRPr="005A077A">
        <w:rPr>
          <w:rFonts w:ascii="Arial" w:hAnsi="Arial" w:cs="Arial"/>
          <w:i/>
          <w:spacing w:val="4"/>
          <w:sz w:val="20"/>
          <w:szCs w:val="20"/>
        </w:rPr>
        <w:t>inwestora</w:t>
      </w:r>
      <w:r w:rsidRPr="005A077A">
        <w:rPr>
          <w:rFonts w:ascii="Arial" w:hAnsi="Arial" w:cs="Arial"/>
          <w:spacing w:val="4"/>
          <w:sz w:val="20"/>
          <w:szCs w:val="20"/>
        </w:rPr>
        <w:t xml:space="preserve"> projektu budowlanego, organ odwoławczy stwierdził, że spełnia on wymagania określone w art. 34 ust. 2 i ust. 3 </w:t>
      </w:r>
      <w:r w:rsidRPr="005A077A">
        <w:rPr>
          <w:rFonts w:ascii="Arial" w:hAnsi="Arial" w:cs="Arial"/>
          <w:i/>
          <w:spacing w:val="4"/>
          <w:sz w:val="20"/>
          <w:szCs w:val="20"/>
        </w:rPr>
        <w:t xml:space="preserve">ustawy Prawo budowlane </w:t>
      </w:r>
      <w:r w:rsidRPr="005A077A">
        <w:rPr>
          <w:rFonts w:ascii="Arial" w:hAnsi="Arial" w:cs="Arial"/>
          <w:spacing w:val="4"/>
          <w:sz w:val="20"/>
          <w:szCs w:val="20"/>
        </w:rPr>
        <w:t xml:space="preserve">oraz </w:t>
      </w:r>
      <w:r w:rsidRPr="005A077A">
        <w:rPr>
          <w:rFonts w:ascii="Arial" w:hAnsi="Arial" w:cs="Arial"/>
          <w:spacing w:val="4"/>
          <w:sz w:val="20"/>
          <w:szCs w:val="20"/>
        </w:rPr>
        <w:br/>
        <w:t xml:space="preserve">w </w:t>
      </w:r>
      <w:r w:rsidRPr="005A077A">
        <w:rPr>
          <w:rFonts w:ascii="Arial" w:hAnsi="Arial" w:cs="Arial"/>
          <w:i/>
          <w:spacing w:val="4"/>
          <w:sz w:val="20"/>
          <w:szCs w:val="20"/>
        </w:rPr>
        <w:t>rozporządzeniu w sprawie szczegółowego zakresu i formy projektu budowlanego</w:t>
      </w:r>
      <w:r w:rsidRPr="005A077A">
        <w:rPr>
          <w:rFonts w:ascii="Arial" w:hAnsi="Arial" w:cs="Arial"/>
          <w:spacing w:val="4"/>
          <w:sz w:val="20"/>
          <w:szCs w:val="20"/>
        </w:rPr>
        <w:t>.</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i/>
          <w:iCs/>
          <w:spacing w:val="4"/>
          <w:sz w:val="20"/>
          <w:szCs w:val="20"/>
        </w:rPr>
        <w:t>Inwestor</w:t>
      </w:r>
      <w:r w:rsidRPr="005A077A">
        <w:rPr>
          <w:rFonts w:ascii="Arial" w:hAnsi="Arial" w:cs="Arial"/>
          <w:spacing w:val="4"/>
          <w:sz w:val="20"/>
          <w:szCs w:val="20"/>
        </w:rPr>
        <w:t xml:space="preserve"> dołączył wymagane opinie, o których mowa w art. 11b ust. 1 oraz art. 11d ust. 1 pkt 8 </w:t>
      </w:r>
      <w:r w:rsidRPr="005A077A">
        <w:rPr>
          <w:rFonts w:ascii="Arial" w:hAnsi="Arial" w:cs="Arial"/>
          <w:i/>
          <w:iCs/>
          <w:spacing w:val="4"/>
          <w:sz w:val="20"/>
          <w:szCs w:val="20"/>
        </w:rPr>
        <w:t>specustawy drogowej</w:t>
      </w:r>
      <w:r w:rsidRPr="005A077A">
        <w:rPr>
          <w:rFonts w:ascii="Arial" w:hAnsi="Arial" w:cs="Arial"/>
          <w:spacing w:val="4"/>
          <w:sz w:val="20"/>
          <w:szCs w:val="20"/>
        </w:rPr>
        <w:t xml:space="preserve">, bądź dowody potwierdzające doręczenie wystąpień o ich wydanie, w przypadku ich niewydania, co należało potraktować się jako brak zastrzeżeń do wniosku. </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spacing w:val="4"/>
          <w:sz w:val="20"/>
          <w:szCs w:val="20"/>
        </w:rPr>
        <w:t xml:space="preserve">Ponadto, </w:t>
      </w:r>
      <w:r w:rsidRPr="005A077A">
        <w:rPr>
          <w:rFonts w:ascii="Arial" w:hAnsi="Arial" w:cs="Arial"/>
          <w:i/>
          <w:iCs/>
          <w:spacing w:val="4"/>
          <w:sz w:val="20"/>
          <w:szCs w:val="20"/>
        </w:rPr>
        <w:t xml:space="preserve">inwestor </w:t>
      </w:r>
      <w:r w:rsidRPr="005A077A">
        <w:rPr>
          <w:rFonts w:ascii="Arial" w:hAnsi="Arial" w:cs="Arial"/>
          <w:spacing w:val="4"/>
          <w:sz w:val="20"/>
          <w:szCs w:val="20"/>
        </w:rPr>
        <w:t>dołączył wymagane przepisami odrębnymi akty administracyjne:</w:t>
      </w:r>
    </w:p>
    <w:p w:rsidR="000C71DC" w:rsidRPr="005A077A" w:rsidRDefault="000C71DC" w:rsidP="005A077A">
      <w:pPr>
        <w:widowControl w:val="0"/>
        <w:numPr>
          <w:ilvl w:val="0"/>
          <w:numId w:val="19"/>
        </w:numPr>
        <w:tabs>
          <w:tab w:val="left" w:pos="284"/>
        </w:tabs>
        <w:suppressAutoHyphens/>
        <w:spacing w:after="240" w:line="240" w:lineRule="exact"/>
        <w:ind w:left="284" w:hanging="284"/>
        <w:contextualSpacing/>
        <w:jc w:val="both"/>
        <w:textAlignment w:val="baseline"/>
        <w:rPr>
          <w:rFonts w:ascii="Arial" w:hAnsi="Arial" w:cs="Arial"/>
          <w:spacing w:val="4"/>
          <w:sz w:val="20"/>
          <w:szCs w:val="20"/>
        </w:rPr>
      </w:pPr>
      <w:r w:rsidRPr="005A077A">
        <w:rPr>
          <w:rFonts w:ascii="Arial" w:hAnsi="Arial" w:cs="Arial"/>
          <w:spacing w:val="4"/>
          <w:kern w:val="2"/>
          <w:sz w:val="20"/>
          <w:szCs w:val="20"/>
          <w:lang w:eastAsia="zh-CN"/>
        </w:rPr>
        <w:t xml:space="preserve">decyzję Wójta Gminy Raniżów z dnia 28 listopada 2107 r., znak: UG.6220.3.2017, o środowiskowych uwarunkowaniach dla przedsięwzięcia pn.: „Przebudowa/rozbudowa drogi wojewódzkiej nr 875 Mielec – Kolbuszowa – Leżajsk od końca obwodnicy miejscowości Werynia do początku obwodnicy </w:t>
      </w:r>
      <w:r w:rsidRPr="005A077A">
        <w:rPr>
          <w:rFonts w:ascii="Arial" w:hAnsi="Arial" w:cs="Arial"/>
          <w:spacing w:val="4"/>
          <w:kern w:val="2"/>
          <w:sz w:val="20"/>
          <w:szCs w:val="20"/>
          <w:lang w:eastAsia="zh-CN"/>
        </w:rPr>
        <w:lastRenderedPageBreak/>
        <w:t xml:space="preserve">miejscowości Sokołów </w:t>
      </w:r>
      <w:proofErr w:type="spellStart"/>
      <w:r w:rsidRPr="005A077A">
        <w:rPr>
          <w:rFonts w:ascii="Arial" w:hAnsi="Arial" w:cs="Arial"/>
          <w:spacing w:val="4"/>
          <w:kern w:val="2"/>
          <w:sz w:val="20"/>
          <w:szCs w:val="20"/>
          <w:lang w:eastAsia="zh-CN"/>
        </w:rPr>
        <w:t>Młp</w:t>
      </w:r>
      <w:proofErr w:type="spellEnd"/>
      <w:r w:rsidRPr="005A077A">
        <w:rPr>
          <w:rFonts w:ascii="Arial" w:hAnsi="Arial" w:cs="Arial"/>
          <w:spacing w:val="4"/>
          <w:kern w:val="2"/>
          <w:sz w:val="20"/>
          <w:szCs w:val="20"/>
          <w:lang w:eastAsia="zh-CN"/>
        </w:rPr>
        <w:t xml:space="preserve">.”, przeniesionej decyzją Wójta Gminy Raniżów z dnia 20 lipca 2018 r., znak: UG.6220.2.2018 na Zarząd Województwa Podkarpackiego, sprostowaną postanowieniem Wójta Gminy Raniżów z dnia 13 maja 219 r., znak: UG.6220.1.2019, </w:t>
      </w:r>
    </w:p>
    <w:p w:rsidR="000C71DC" w:rsidRPr="005A077A" w:rsidRDefault="000C71DC" w:rsidP="005A077A">
      <w:pPr>
        <w:widowControl w:val="0"/>
        <w:tabs>
          <w:tab w:val="left" w:pos="284"/>
        </w:tabs>
        <w:suppressAutoHyphens/>
        <w:spacing w:after="240" w:line="240" w:lineRule="exact"/>
        <w:ind w:left="720"/>
        <w:contextualSpacing/>
        <w:jc w:val="both"/>
        <w:textAlignment w:val="baseline"/>
        <w:rPr>
          <w:rFonts w:ascii="Arial" w:hAnsi="Arial" w:cs="Arial"/>
          <w:spacing w:val="4"/>
          <w:kern w:val="2"/>
          <w:sz w:val="20"/>
          <w:szCs w:val="20"/>
          <w:lang w:eastAsia="zh-CN"/>
        </w:rPr>
      </w:pPr>
    </w:p>
    <w:p w:rsidR="000C71DC" w:rsidRPr="005A077A" w:rsidRDefault="000C71DC" w:rsidP="005A077A">
      <w:pPr>
        <w:widowControl w:val="0"/>
        <w:numPr>
          <w:ilvl w:val="0"/>
          <w:numId w:val="19"/>
        </w:numPr>
        <w:tabs>
          <w:tab w:val="left" w:pos="284"/>
        </w:tabs>
        <w:suppressAutoHyphens/>
        <w:spacing w:after="240" w:line="240" w:lineRule="exact"/>
        <w:ind w:left="284" w:hanging="284"/>
        <w:contextualSpacing/>
        <w:jc w:val="both"/>
        <w:textAlignment w:val="baseline"/>
        <w:rPr>
          <w:rFonts w:ascii="Arial" w:hAnsi="Arial" w:cs="Arial"/>
          <w:spacing w:val="4"/>
          <w:sz w:val="20"/>
          <w:szCs w:val="20"/>
        </w:rPr>
      </w:pPr>
      <w:r w:rsidRPr="005A077A">
        <w:rPr>
          <w:rFonts w:ascii="Arial" w:hAnsi="Arial" w:cs="Arial"/>
          <w:spacing w:val="4"/>
          <w:kern w:val="2"/>
          <w:sz w:val="20"/>
          <w:szCs w:val="20"/>
          <w:lang w:eastAsia="zh-CN"/>
        </w:rPr>
        <w:t xml:space="preserve">decyzję Dyrektora Zarządu Zlewni w Stalowej Woli Państwowego Gospodarstwa Wodnego Wody Polskie z dnia 7 czerwca 2018 r., znak: RZ.ZUZ.4.421.63.2018.KZ, w przedmiocie udzielenia pozwolenia wodnoprawnego, </w:t>
      </w:r>
    </w:p>
    <w:p w:rsidR="000C71DC" w:rsidRPr="005A077A" w:rsidRDefault="000C71DC" w:rsidP="005A077A">
      <w:pPr>
        <w:widowControl w:val="0"/>
        <w:tabs>
          <w:tab w:val="left" w:pos="284"/>
        </w:tabs>
        <w:suppressAutoHyphens/>
        <w:spacing w:after="240" w:line="240" w:lineRule="exact"/>
        <w:ind w:left="720"/>
        <w:contextualSpacing/>
        <w:jc w:val="both"/>
        <w:textAlignment w:val="baseline"/>
        <w:rPr>
          <w:rFonts w:ascii="Arial" w:hAnsi="Arial" w:cs="Arial"/>
          <w:spacing w:val="4"/>
          <w:kern w:val="2"/>
          <w:sz w:val="20"/>
          <w:szCs w:val="20"/>
          <w:lang w:eastAsia="zh-CN"/>
        </w:rPr>
      </w:pPr>
    </w:p>
    <w:p w:rsidR="00A0486B" w:rsidRPr="000A07CF" w:rsidRDefault="000C71DC" w:rsidP="005A077A">
      <w:pPr>
        <w:widowControl w:val="0"/>
        <w:numPr>
          <w:ilvl w:val="0"/>
          <w:numId w:val="19"/>
        </w:numPr>
        <w:tabs>
          <w:tab w:val="left" w:pos="284"/>
        </w:tabs>
        <w:suppressAutoHyphens/>
        <w:spacing w:after="240" w:line="240" w:lineRule="exact"/>
        <w:ind w:left="284" w:hanging="284"/>
        <w:contextualSpacing/>
        <w:jc w:val="both"/>
        <w:textAlignment w:val="baseline"/>
        <w:rPr>
          <w:rFonts w:ascii="Arial" w:hAnsi="Arial" w:cs="Arial"/>
          <w:spacing w:val="4"/>
          <w:sz w:val="20"/>
          <w:szCs w:val="20"/>
        </w:rPr>
      </w:pPr>
      <w:r w:rsidRPr="005A077A">
        <w:rPr>
          <w:rFonts w:ascii="Arial" w:hAnsi="Arial" w:cs="Arial"/>
          <w:spacing w:val="4"/>
          <w:kern w:val="2"/>
          <w:sz w:val="20"/>
          <w:szCs w:val="20"/>
          <w:lang w:eastAsia="zh-CN"/>
        </w:rPr>
        <w:t>decyzję Dyrektora Zarządu Zlewni w Stalowej Woli Państwowego Gospodarstwa Wodnego Wody Polskie z dnia 5 listopada 2018 r., znak: RZ.ZUZ.4.421.269.2018.EL, w przedmiocie udzielenia pozwolenia wodnoprawnego</w:t>
      </w:r>
      <w:r w:rsidR="000A07CF">
        <w:rPr>
          <w:rFonts w:ascii="Arial" w:hAnsi="Arial" w:cs="Arial"/>
          <w:spacing w:val="4"/>
          <w:kern w:val="2"/>
          <w:sz w:val="20"/>
          <w:szCs w:val="20"/>
          <w:lang w:eastAsia="zh-CN"/>
        </w:rPr>
        <w:t>,</w:t>
      </w:r>
    </w:p>
    <w:p w:rsidR="00A0486B" w:rsidRPr="000A07CF" w:rsidRDefault="00A0486B" w:rsidP="000A07CF">
      <w:pPr>
        <w:rPr>
          <w:rFonts w:ascii="Arial" w:hAnsi="Arial" w:cs="Arial"/>
          <w:spacing w:val="4"/>
          <w:kern w:val="2"/>
          <w:sz w:val="20"/>
          <w:szCs w:val="20"/>
          <w:lang w:eastAsia="zh-CN"/>
        </w:rPr>
      </w:pPr>
    </w:p>
    <w:p w:rsidR="000C71DC" w:rsidRPr="005A077A" w:rsidRDefault="000A07CF" w:rsidP="005A077A">
      <w:pPr>
        <w:widowControl w:val="0"/>
        <w:numPr>
          <w:ilvl w:val="0"/>
          <w:numId w:val="19"/>
        </w:numPr>
        <w:tabs>
          <w:tab w:val="left" w:pos="284"/>
        </w:tabs>
        <w:suppressAutoHyphens/>
        <w:spacing w:after="240" w:line="240" w:lineRule="exact"/>
        <w:ind w:left="284" w:hanging="284"/>
        <w:contextualSpacing/>
        <w:jc w:val="both"/>
        <w:textAlignment w:val="baseline"/>
        <w:rPr>
          <w:rFonts w:ascii="Arial" w:hAnsi="Arial" w:cs="Arial"/>
          <w:spacing w:val="4"/>
          <w:sz w:val="20"/>
          <w:szCs w:val="20"/>
        </w:rPr>
      </w:pPr>
      <w:r w:rsidRPr="000A07CF">
        <w:rPr>
          <w:rFonts w:ascii="Arial" w:hAnsi="Arial" w:cs="Arial"/>
          <w:spacing w:val="4"/>
          <w:kern w:val="2"/>
          <w:sz w:val="20"/>
          <w:szCs w:val="20"/>
          <w:lang w:eastAsia="zh-CN"/>
        </w:rPr>
        <w:t xml:space="preserve">decyzję Dyrektora Zarządu Zlewni w Stalowej Woli Państwowego Gospodarstwa Wodnego Wody Polskie z dnia </w:t>
      </w:r>
      <w:r>
        <w:rPr>
          <w:rFonts w:ascii="Arial" w:hAnsi="Arial" w:cs="Arial"/>
          <w:spacing w:val="4"/>
          <w:kern w:val="2"/>
          <w:sz w:val="20"/>
          <w:szCs w:val="20"/>
          <w:lang w:eastAsia="zh-CN"/>
        </w:rPr>
        <w:t>27 maja 2019 r., znak: RZ.ZUZ.4.421.146.2019.KZ</w:t>
      </w:r>
      <w:r w:rsidRPr="000A07CF">
        <w:rPr>
          <w:rFonts w:ascii="Arial" w:hAnsi="Arial" w:cs="Arial"/>
          <w:spacing w:val="4"/>
          <w:kern w:val="2"/>
          <w:sz w:val="20"/>
          <w:szCs w:val="20"/>
          <w:lang w:eastAsia="zh-CN"/>
        </w:rPr>
        <w:t>, w przedmiocie udzielenia pozwolenia wodnoprawnego</w:t>
      </w:r>
      <w:r>
        <w:rPr>
          <w:rFonts w:ascii="Arial" w:hAnsi="Arial" w:cs="Arial"/>
          <w:spacing w:val="4"/>
          <w:kern w:val="2"/>
          <w:sz w:val="20"/>
          <w:szCs w:val="20"/>
          <w:lang w:eastAsia="zh-CN"/>
        </w:rPr>
        <w:t>.</w:t>
      </w:r>
    </w:p>
    <w:p w:rsidR="00ED62DF" w:rsidRPr="005A077A" w:rsidRDefault="00ED62DF" w:rsidP="005A077A">
      <w:pPr>
        <w:widowControl w:val="0"/>
        <w:tabs>
          <w:tab w:val="left" w:pos="284"/>
        </w:tabs>
        <w:suppressAutoHyphens/>
        <w:spacing w:after="240" w:line="240" w:lineRule="exact"/>
        <w:contextualSpacing/>
        <w:jc w:val="both"/>
        <w:textAlignment w:val="baseline"/>
        <w:rPr>
          <w:rFonts w:ascii="Arial" w:hAnsi="Arial" w:cs="Arial"/>
          <w:spacing w:val="4"/>
          <w:sz w:val="20"/>
          <w:szCs w:val="20"/>
        </w:rPr>
      </w:pPr>
    </w:p>
    <w:p w:rsidR="000C71DC" w:rsidRPr="005A077A" w:rsidRDefault="000C71DC" w:rsidP="005A077A">
      <w:pPr>
        <w:widowControl w:val="0"/>
        <w:tabs>
          <w:tab w:val="left" w:pos="284"/>
        </w:tabs>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spacing w:val="4"/>
          <w:kern w:val="2"/>
          <w:sz w:val="20"/>
          <w:szCs w:val="20"/>
          <w:lang w:eastAsia="zh-CN"/>
        </w:rPr>
        <w:t xml:space="preserve">Analizując złożony przez </w:t>
      </w:r>
      <w:r w:rsidRPr="005A077A">
        <w:rPr>
          <w:rFonts w:ascii="Arial" w:hAnsi="Arial" w:cs="Arial"/>
          <w:i/>
          <w:spacing w:val="4"/>
          <w:kern w:val="2"/>
          <w:sz w:val="20"/>
          <w:szCs w:val="20"/>
          <w:lang w:eastAsia="zh-CN"/>
        </w:rPr>
        <w:t>inwestora</w:t>
      </w:r>
      <w:r w:rsidRPr="005A077A">
        <w:rPr>
          <w:rFonts w:ascii="Arial" w:hAnsi="Arial" w:cs="Arial"/>
          <w:spacing w:val="4"/>
          <w:kern w:val="2"/>
          <w:sz w:val="20"/>
          <w:szCs w:val="20"/>
          <w:lang w:eastAsia="zh-CN"/>
        </w:rPr>
        <w:t xml:space="preserve"> wniosek o wydanie decyzji o zezwoleniu na realizację przedmiotowej inwestycji drogowej organ odwoławczy uznał, że zawiera on elementy wskazane </w:t>
      </w:r>
      <w:r w:rsidRPr="005A077A">
        <w:rPr>
          <w:rFonts w:ascii="Arial" w:hAnsi="Arial" w:cs="Arial"/>
          <w:spacing w:val="4"/>
          <w:kern w:val="2"/>
          <w:sz w:val="20"/>
          <w:szCs w:val="20"/>
          <w:lang w:eastAsia="zh-CN"/>
        </w:rPr>
        <w:br/>
        <w:t xml:space="preserve">w art. 11b oraz art. 11d ust. 1 </w:t>
      </w:r>
      <w:r w:rsidRPr="005A077A">
        <w:rPr>
          <w:rFonts w:ascii="Arial" w:hAnsi="Arial" w:cs="Arial"/>
          <w:i/>
          <w:spacing w:val="4"/>
          <w:kern w:val="2"/>
          <w:sz w:val="20"/>
          <w:szCs w:val="20"/>
          <w:lang w:eastAsia="zh-CN"/>
        </w:rPr>
        <w:t>specustawy drogowej</w:t>
      </w:r>
      <w:r w:rsidRPr="005A077A">
        <w:rPr>
          <w:rFonts w:ascii="Arial" w:hAnsi="Arial" w:cs="Arial"/>
          <w:spacing w:val="4"/>
          <w:kern w:val="2"/>
          <w:sz w:val="20"/>
          <w:szCs w:val="20"/>
          <w:lang w:eastAsia="zh-CN"/>
        </w:rPr>
        <w:t>.</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spacing w:val="4"/>
          <w:kern w:val="2"/>
          <w:sz w:val="20"/>
          <w:szCs w:val="20"/>
          <w:lang w:eastAsia="zh-CN"/>
        </w:rPr>
        <w:t xml:space="preserve">Następnie organ odwoławczy poddał kontroli przeprowadzone przez Wojewodę Podkarpackiego postępowanie w sprawie wydania decyzji o zezwoleniu na realizację ww. przedsięwzięcia i stwierdził, </w:t>
      </w:r>
      <w:r w:rsidRPr="005A077A">
        <w:rPr>
          <w:rFonts w:ascii="Arial" w:hAnsi="Arial" w:cs="Arial"/>
          <w:spacing w:val="4"/>
          <w:kern w:val="2"/>
          <w:sz w:val="20"/>
          <w:szCs w:val="20"/>
          <w:lang w:eastAsia="zh-CN"/>
        </w:rPr>
        <w:br/>
        <w:t>co następuje.</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spacing w:val="4"/>
          <w:kern w:val="2"/>
          <w:sz w:val="20"/>
          <w:szCs w:val="20"/>
          <w:lang w:eastAsia="zh-CN"/>
        </w:rPr>
        <w:t>W ocenie organu II instancji, Wojewoda Podkarpacki prawidłowo poinformował strony o wszczętym postępowaniu, podał jego podstawę prawną, poinformował strony o możliwości zapoznania się z aktami sprawy</w:t>
      </w:r>
      <w:r w:rsidRPr="005A077A">
        <w:rPr>
          <w:rFonts w:ascii="Arial" w:hAnsi="Arial" w:cs="Arial"/>
          <w:spacing w:val="4"/>
          <w:kern w:val="2"/>
          <w:sz w:val="20"/>
          <w:szCs w:val="20"/>
          <w:lang w:eastAsia="zh-CN"/>
        </w:rPr>
        <w:t xml:space="preserve">, </w:t>
      </w:r>
      <w:r w:rsidRPr="005A077A">
        <w:rPr>
          <w:rFonts w:ascii="Arial" w:hAnsi="Arial" w:cs="Arial"/>
          <w:bCs/>
          <w:spacing w:val="4"/>
          <w:kern w:val="2"/>
          <w:sz w:val="20"/>
          <w:szCs w:val="20"/>
          <w:lang w:eastAsia="zh-CN"/>
        </w:rPr>
        <w:t xml:space="preserve">a także </w:t>
      </w:r>
      <w:r w:rsidRPr="005A077A">
        <w:rPr>
          <w:rFonts w:ascii="Arial" w:hAnsi="Arial" w:cs="Arial"/>
          <w:spacing w:val="4"/>
          <w:kern w:val="2"/>
          <w:sz w:val="20"/>
          <w:szCs w:val="20"/>
          <w:lang w:eastAsia="zh-CN"/>
        </w:rPr>
        <w:t>o miejscu, w którym strony mogą zapoznać się z tą dokumentacją,</w:t>
      </w:r>
      <w:r w:rsidRPr="005A077A">
        <w:rPr>
          <w:rFonts w:ascii="Arial" w:hAnsi="Arial" w:cs="Arial"/>
          <w:bCs/>
          <w:spacing w:val="4"/>
          <w:kern w:val="2"/>
          <w:sz w:val="20"/>
          <w:szCs w:val="20"/>
          <w:lang w:eastAsia="zh-CN"/>
        </w:rPr>
        <w:t xml:space="preserve"> a zatem należycie </w:t>
      </w:r>
      <w:r w:rsidRPr="005A077A">
        <w:rPr>
          <w:rFonts w:ascii="Arial" w:hAnsi="Arial" w:cs="Arial"/>
          <w:bCs/>
          <w:spacing w:val="4"/>
          <w:kern w:val="2"/>
          <w:sz w:val="20"/>
          <w:szCs w:val="20"/>
          <w:lang w:eastAsia="zh-CN"/>
        </w:rPr>
        <w:br/>
        <w:t>i wyczerpująco poinformował strony o okolicznościach faktycznych i prawnych, będących przedmiotem postępowania administracyjnego, które mogły mieć wpływ na ustalenie ich praw i obowiązków.</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bCs/>
          <w:spacing w:val="4"/>
          <w:kern w:val="2"/>
          <w:sz w:val="20"/>
          <w:szCs w:val="20"/>
          <w:lang w:eastAsia="zh-CN"/>
        </w:rPr>
        <w:t xml:space="preserve">Wojewoda Podkarpacki pismem z dnia 18 czerwca 2019 r., znak: N-VIII.7820.1.4.2019, </w:t>
      </w:r>
      <w:r w:rsidRPr="005A077A">
        <w:rPr>
          <w:rFonts w:ascii="Arial" w:hAnsi="Arial" w:cs="Arial"/>
          <w:bCs/>
          <w:spacing w:val="4"/>
          <w:sz w:val="20"/>
          <w:szCs w:val="20"/>
        </w:rPr>
        <w:t xml:space="preserve">zawiadomił wnioskodawcę oraz właścicieli i użytkowników wieczystych nieruchomości objętych wnioskiem </w:t>
      </w:r>
      <w:r w:rsidRPr="005A077A">
        <w:rPr>
          <w:rFonts w:ascii="Arial" w:hAnsi="Arial" w:cs="Arial"/>
          <w:bCs/>
          <w:spacing w:val="4"/>
          <w:sz w:val="20"/>
          <w:szCs w:val="20"/>
        </w:rPr>
        <w:br/>
        <w:t xml:space="preserve">o wszczęciu postępowania w sprawie wydania decyzji o zezwoleniu na realizację przedmiotowej inwestycji, wysyłając zawiadomienia na adresy wskazane w katastrze nieruchomości. </w:t>
      </w:r>
      <w:r w:rsidRPr="005A077A">
        <w:rPr>
          <w:rFonts w:ascii="Arial" w:eastAsia="Calibri" w:hAnsi="Arial" w:cs="Arial"/>
          <w:spacing w:val="4"/>
          <w:sz w:val="20"/>
          <w:szCs w:val="20"/>
          <w:lang w:eastAsia="en-US"/>
        </w:rPr>
        <w:t xml:space="preserve">Pozostałe strony postępowania zostały poinformowane </w:t>
      </w:r>
      <w:r w:rsidRPr="005A077A">
        <w:rPr>
          <w:rFonts w:ascii="Arial" w:hAnsi="Arial" w:cs="Arial"/>
          <w:bCs/>
          <w:spacing w:val="4"/>
          <w:sz w:val="20"/>
          <w:szCs w:val="20"/>
        </w:rPr>
        <w:t xml:space="preserve">o powyższym w drodze </w:t>
      </w:r>
      <w:proofErr w:type="spellStart"/>
      <w:r w:rsidRPr="005A077A">
        <w:rPr>
          <w:rFonts w:ascii="Arial" w:hAnsi="Arial" w:cs="Arial"/>
          <w:bCs/>
          <w:spacing w:val="4"/>
          <w:sz w:val="20"/>
          <w:szCs w:val="20"/>
        </w:rPr>
        <w:t>obwieszczeń</w:t>
      </w:r>
      <w:proofErr w:type="spellEnd"/>
      <w:r w:rsidRPr="005A077A">
        <w:rPr>
          <w:rFonts w:ascii="Arial" w:eastAsia="Calibri" w:hAnsi="Arial" w:cs="Arial"/>
          <w:bCs/>
          <w:spacing w:val="4"/>
          <w:sz w:val="20"/>
          <w:szCs w:val="20"/>
          <w:lang w:eastAsia="en-US"/>
        </w:rPr>
        <w:t xml:space="preserve">. </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spacing w:val="4"/>
          <w:sz w:val="20"/>
          <w:szCs w:val="20"/>
        </w:rPr>
        <w:t xml:space="preserve">W przedmiotowym obwieszczeniu i zawiadomieniu organ I instancji poinformował strony o terminie </w:t>
      </w:r>
      <w:r w:rsidRPr="005A077A">
        <w:rPr>
          <w:rFonts w:ascii="Arial" w:hAnsi="Arial" w:cs="Arial"/>
          <w:spacing w:val="4"/>
          <w:sz w:val="20"/>
          <w:szCs w:val="20"/>
        </w:rPr>
        <w:br/>
        <w:t>i miejscu, w którym strony mogą zapoznać się z aktami sprawy</w:t>
      </w:r>
      <w:r w:rsidRPr="005A077A">
        <w:rPr>
          <w:rFonts w:ascii="Arial" w:eastAsia="Calibri" w:hAnsi="Arial" w:cs="Arial"/>
          <w:spacing w:val="4"/>
          <w:sz w:val="20"/>
          <w:szCs w:val="20"/>
          <w:lang w:eastAsia="en-US"/>
        </w:rPr>
        <w:t xml:space="preserve">. </w:t>
      </w:r>
      <w:r w:rsidRPr="005A077A">
        <w:rPr>
          <w:rFonts w:ascii="Arial" w:hAnsi="Arial" w:cs="Arial"/>
          <w:spacing w:val="4"/>
          <w:sz w:val="20"/>
          <w:szCs w:val="20"/>
        </w:rPr>
        <w:t xml:space="preserve">W toku postępowania przed Wojewodą </w:t>
      </w:r>
      <w:r w:rsidR="007C6082">
        <w:rPr>
          <w:rFonts w:ascii="Arial" w:eastAsia="Calibri" w:hAnsi="Arial" w:cs="Arial"/>
          <w:bCs/>
          <w:spacing w:val="4"/>
          <w:sz w:val="20"/>
          <w:szCs w:val="20"/>
          <w:lang w:eastAsia="en-US"/>
        </w:rPr>
        <w:t>Podkarpackim</w:t>
      </w:r>
      <w:r w:rsidRPr="005A077A">
        <w:rPr>
          <w:rFonts w:ascii="Arial" w:eastAsia="Calibri" w:hAnsi="Arial" w:cs="Arial"/>
          <w:bCs/>
          <w:spacing w:val="4"/>
          <w:sz w:val="20"/>
          <w:szCs w:val="20"/>
          <w:lang w:eastAsia="en-US"/>
        </w:rPr>
        <w:t xml:space="preserve"> wniesiono </w:t>
      </w:r>
      <w:r w:rsidRPr="005A077A">
        <w:rPr>
          <w:rFonts w:ascii="Arial" w:hAnsi="Arial" w:cs="Arial"/>
          <w:spacing w:val="4"/>
          <w:sz w:val="20"/>
          <w:szCs w:val="20"/>
        </w:rPr>
        <w:t xml:space="preserve">zastrzeżenia i wnioski odnośnie rzeczonej inwestycji drogowej, które organ pierwszej instancji przesłał </w:t>
      </w:r>
      <w:r w:rsidRPr="005A077A">
        <w:rPr>
          <w:rFonts w:ascii="Arial" w:hAnsi="Arial" w:cs="Arial"/>
          <w:i/>
          <w:spacing w:val="4"/>
          <w:sz w:val="20"/>
          <w:szCs w:val="20"/>
        </w:rPr>
        <w:t>inwestorowi</w:t>
      </w:r>
      <w:r w:rsidRPr="005A077A">
        <w:rPr>
          <w:rFonts w:ascii="Arial" w:hAnsi="Arial" w:cs="Arial"/>
          <w:spacing w:val="4"/>
          <w:sz w:val="20"/>
          <w:szCs w:val="20"/>
        </w:rPr>
        <w:t xml:space="preserve"> w celu zajęcia stanowiska, a ten ustosunkował się </w:t>
      </w:r>
      <w:r w:rsidRPr="005A077A">
        <w:rPr>
          <w:rFonts w:ascii="Arial" w:hAnsi="Arial" w:cs="Arial"/>
          <w:spacing w:val="4"/>
          <w:sz w:val="20"/>
          <w:szCs w:val="20"/>
        </w:rPr>
        <w:br/>
        <w:t>do poruszonych zagadnień.</w:t>
      </w:r>
    </w:p>
    <w:p w:rsidR="000C71DC" w:rsidRPr="005A077A" w:rsidRDefault="000C71DC" w:rsidP="005A077A">
      <w:pPr>
        <w:spacing w:after="240" w:line="240" w:lineRule="exact"/>
        <w:jc w:val="both"/>
        <w:rPr>
          <w:rFonts w:ascii="Arial" w:hAnsi="Arial" w:cs="Arial"/>
          <w:spacing w:val="4"/>
          <w:sz w:val="20"/>
          <w:szCs w:val="20"/>
        </w:rPr>
      </w:pPr>
      <w:r w:rsidRPr="005A077A">
        <w:rPr>
          <w:rFonts w:ascii="Arial" w:hAnsi="Arial" w:cs="Arial"/>
          <w:spacing w:val="4"/>
          <w:kern w:val="2"/>
          <w:sz w:val="20"/>
          <w:szCs w:val="20"/>
          <w:lang w:eastAsia="zh-CN"/>
        </w:rPr>
        <w:t>Uznając, że zebrany w sprawie materiał dowodowy pozwala na wydanie rozstrzygnięcia, Wojewoda Podkarpacki wydał decyzję w</w:t>
      </w:r>
      <w:r w:rsidRPr="005A077A">
        <w:rPr>
          <w:rFonts w:ascii="Arial" w:hAnsi="Arial" w:cs="Arial"/>
          <w:color w:val="000000"/>
          <w:spacing w:val="4"/>
          <w:kern w:val="2"/>
          <w:sz w:val="20"/>
          <w:szCs w:val="20"/>
          <w:lang w:eastAsia="zh-CN" w:bidi="pl-PL"/>
        </w:rPr>
        <w:t xml:space="preserve"> dniu 2 września 2019 r., znak: N-.VIIII.7820.1.4.2019 o zezwoleniu </w:t>
      </w:r>
      <w:r w:rsidR="00E12AE4">
        <w:rPr>
          <w:rFonts w:ascii="Arial" w:hAnsi="Arial" w:cs="Arial"/>
          <w:color w:val="000000"/>
          <w:spacing w:val="4"/>
          <w:kern w:val="2"/>
          <w:sz w:val="20"/>
          <w:szCs w:val="20"/>
          <w:lang w:eastAsia="zh-CN" w:bidi="pl-PL"/>
        </w:rPr>
        <w:br/>
      </w:r>
      <w:r w:rsidRPr="005A077A">
        <w:rPr>
          <w:rFonts w:ascii="Arial" w:hAnsi="Arial" w:cs="Arial"/>
          <w:color w:val="000000"/>
          <w:spacing w:val="4"/>
          <w:kern w:val="2"/>
          <w:sz w:val="20"/>
          <w:szCs w:val="20"/>
          <w:lang w:eastAsia="zh-CN" w:bidi="pl-PL"/>
        </w:rPr>
        <w:t xml:space="preserve">na realizację inwestycji drogowej pn.: „Rozbudowa drogi wojewódzkiej nr 875 Mielec – Kolbuszowa – Leżajsk na odcinkach: 34+118 – 34+220, 34+305 – 34+500, 34+735 – 34+805, 37+025 – 38+000, 38+680 – 40+525, 41+085 – 41+215, 43+175 – 43+240, 44+450 – 44+575, 44+875 – 44+920, 45+290 – 45+330, 51+780 – 51+990, 52+510 –52+660 oraz budowa, przebudowa niezbędnej infrastruktury technicznej” w ramach inwestycji pod nazwą „Przebudowa/rozbudowa drogi wojewódzkiej nr 875 Mielec – Kolbuszowa – Leżajsk od końca obwodnicy m. Werynia do początku obwodnicy m. Sokołów Małopolski wraz z przebudową, budową niezbędnej infrastruktury technicznej, budowli i urządzeń budowlanych”. </w:t>
      </w:r>
    </w:p>
    <w:p w:rsidR="000C71DC" w:rsidRPr="005A077A" w:rsidRDefault="000C71DC" w:rsidP="005A077A">
      <w:pPr>
        <w:spacing w:after="240" w:line="240" w:lineRule="exact"/>
        <w:jc w:val="both"/>
        <w:rPr>
          <w:rFonts w:ascii="Arial" w:hAnsi="Arial" w:cs="Arial"/>
          <w:spacing w:val="4"/>
          <w:sz w:val="20"/>
          <w:szCs w:val="20"/>
        </w:rPr>
      </w:pPr>
      <w:r w:rsidRPr="005A077A">
        <w:rPr>
          <w:rFonts w:ascii="Arial" w:hAnsi="Arial" w:cs="Arial"/>
          <w:spacing w:val="4"/>
          <w:sz w:val="20"/>
          <w:szCs w:val="20"/>
          <w:lang w:bidi="pl-PL"/>
        </w:rPr>
        <w:t xml:space="preserve">Nadając decyzji rygor natychmiastowej wykonalności Wojewoda Podkarpacki podzielił argumenty przedstawione przez </w:t>
      </w:r>
      <w:r w:rsidRPr="005A077A">
        <w:rPr>
          <w:rFonts w:ascii="Arial" w:hAnsi="Arial" w:cs="Arial"/>
          <w:i/>
          <w:spacing w:val="4"/>
          <w:sz w:val="20"/>
          <w:szCs w:val="20"/>
          <w:lang w:bidi="pl-PL"/>
        </w:rPr>
        <w:t>inwestora</w:t>
      </w:r>
      <w:r w:rsidRPr="005A077A">
        <w:rPr>
          <w:rFonts w:ascii="Arial" w:hAnsi="Arial" w:cs="Arial"/>
          <w:spacing w:val="4"/>
          <w:sz w:val="20"/>
          <w:szCs w:val="20"/>
          <w:lang w:bidi="pl-PL"/>
        </w:rPr>
        <w:t xml:space="preserve">. </w:t>
      </w:r>
      <w:r w:rsidRPr="005A077A">
        <w:rPr>
          <w:rFonts w:ascii="Arial" w:hAnsi="Arial" w:cs="Arial"/>
          <w:bCs/>
          <w:spacing w:val="4"/>
          <w:sz w:val="20"/>
          <w:szCs w:val="20"/>
          <w:lang w:bidi="pl-PL"/>
        </w:rPr>
        <w:t xml:space="preserve">W uzasadnieniu kontrolowanej decyzji organ I instancji, mając </w:t>
      </w:r>
      <w:r w:rsidRPr="005A077A">
        <w:rPr>
          <w:rFonts w:ascii="Arial" w:hAnsi="Arial" w:cs="Arial"/>
          <w:bCs/>
          <w:spacing w:val="4"/>
          <w:sz w:val="20"/>
          <w:szCs w:val="20"/>
          <w:lang w:bidi="pl-PL"/>
        </w:rPr>
        <w:br/>
        <w:t xml:space="preserve">na uwadze opinie przedstawione przez </w:t>
      </w:r>
      <w:r w:rsidRPr="005A077A">
        <w:rPr>
          <w:rFonts w:ascii="Arial" w:hAnsi="Arial" w:cs="Arial"/>
          <w:bCs/>
          <w:i/>
          <w:spacing w:val="4"/>
          <w:sz w:val="20"/>
          <w:szCs w:val="20"/>
          <w:lang w:bidi="pl-PL"/>
        </w:rPr>
        <w:t>inwestora</w:t>
      </w:r>
      <w:r w:rsidRPr="005A077A">
        <w:rPr>
          <w:rFonts w:ascii="Arial" w:hAnsi="Arial" w:cs="Arial"/>
          <w:bCs/>
          <w:spacing w:val="4"/>
          <w:sz w:val="20"/>
          <w:szCs w:val="20"/>
          <w:lang w:bidi="pl-PL"/>
        </w:rPr>
        <w:t xml:space="preserve">, </w:t>
      </w:r>
      <w:r w:rsidRPr="005A077A">
        <w:rPr>
          <w:rFonts w:ascii="Arial" w:hAnsi="Arial" w:cs="Arial"/>
          <w:spacing w:val="4"/>
          <w:sz w:val="20"/>
          <w:szCs w:val="20"/>
        </w:rPr>
        <w:t xml:space="preserve">ustosunkował się do zarzutów i wniosków </w:t>
      </w:r>
      <w:r w:rsidRPr="005A077A">
        <w:rPr>
          <w:rFonts w:ascii="Arial" w:hAnsi="Arial" w:cs="Arial"/>
          <w:bCs/>
          <w:spacing w:val="4"/>
          <w:sz w:val="20"/>
          <w:szCs w:val="20"/>
          <w:lang w:bidi="pl-PL"/>
        </w:rPr>
        <w:t xml:space="preserve">wniesionych przez strony w toku postępowania. </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spacing w:val="4"/>
          <w:sz w:val="20"/>
          <w:szCs w:val="20"/>
        </w:rPr>
        <w:lastRenderedPageBreak/>
        <w:t xml:space="preserve">Zgodnie z art. 11f ust. 3 </w:t>
      </w:r>
      <w:r w:rsidRPr="005A077A">
        <w:rPr>
          <w:rFonts w:ascii="Arial" w:hAnsi="Arial" w:cs="Arial"/>
          <w:i/>
          <w:spacing w:val="4"/>
          <w:sz w:val="20"/>
          <w:szCs w:val="20"/>
        </w:rPr>
        <w:t>spec</w:t>
      </w:r>
      <w:r w:rsidRPr="005A077A">
        <w:rPr>
          <w:rFonts w:ascii="Arial" w:hAnsi="Arial" w:cs="Arial"/>
          <w:i/>
          <w:iCs/>
          <w:spacing w:val="4"/>
          <w:sz w:val="20"/>
          <w:szCs w:val="20"/>
        </w:rPr>
        <w:t>ustaw</w:t>
      </w:r>
      <w:r w:rsidRPr="005A077A">
        <w:rPr>
          <w:rFonts w:ascii="Arial" w:hAnsi="Arial" w:cs="Arial"/>
          <w:iCs/>
          <w:spacing w:val="4"/>
          <w:sz w:val="20"/>
          <w:szCs w:val="20"/>
        </w:rPr>
        <w:t xml:space="preserve">y </w:t>
      </w:r>
      <w:r w:rsidRPr="005A077A">
        <w:rPr>
          <w:rFonts w:ascii="Arial" w:hAnsi="Arial" w:cs="Arial"/>
          <w:i/>
          <w:iCs/>
          <w:spacing w:val="4"/>
          <w:sz w:val="20"/>
          <w:szCs w:val="20"/>
        </w:rPr>
        <w:t>drogowej</w:t>
      </w:r>
      <w:r w:rsidRPr="005A077A">
        <w:rPr>
          <w:rFonts w:ascii="Arial" w:hAnsi="Arial" w:cs="Arial"/>
          <w:iCs/>
          <w:spacing w:val="4"/>
          <w:sz w:val="20"/>
          <w:szCs w:val="20"/>
        </w:rPr>
        <w:t xml:space="preserve">, </w:t>
      </w:r>
      <w:r w:rsidRPr="005A077A">
        <w:rPr>
          <w:rFonts w:ascii="Arial" w:hAnsi="Arial" w:cs="Arial"/>
          <w:spacing w:val="4"/>
          <w:sz w:val="20"/>
          <w:szCs w:val="20"/>
        </w:rPr>
        <w:t xml:space="preserve">Wojewoda Podkarpacki doręczył ww. decyzję wnioskodawcy oraz zawiadomił o jej wydaniu pozostałe strony w drodze </w:t>
      </w:r>
      <w:proofErr w:type="spellStart"/>
      <w:r w:rsidRPr="005A077A">
        <w:rPr>
          <w:rFonts w:ascii="Arial" w:hAnsi="Arial" w:cs="Arial"/>
          <w:spacing w:val="4"/>
          <w:sz w:val="20"/>
          <w:szCs w:val="20"/>
        </w:rPr>
        <w:t>obwieszczeń</w:t>
      </w:r>
      <w:proofErr w:type="spellEnd"/>
      <w:r w:rsidRPr="005A077A">
        <w:rPr>
          <w:rFonts w:ascii="Arial" w:hAnsi="Arial" w:cs="Arial"/>
          <w:bCs/>
          <w:spacing w:val="4"/>
          <w:sz w:val="20"/>
          <w:szCs w:val="20"/>
        </w:rPr>
        <w:t xml:space="preserve">. </w:t>
      </w:r>
      <w:r w:rsidRPr="005A077A">
        <w:rPr>
          <w:rFonts w:ascii="Arial" w:hAnsi="Arial" w:cs="Arial"/>
          <w:spacing w:val="4"/>
          <w:sz w:val="20"/>
          <w:szCs w:val="20"/>
        </w:rPr>
        <w:t xml:space="preserve">Dotychczasowych właścicieli i użytkowników wieczystych nieruchomości objętych </w:t>
      </w:r>
      <w:r w:rsidRPr="005A077A">
        <w:rPr>
          <w:rFonts w:ascii="Arial" w:hAnsi="Arial" w:cs="Arial"/>
          <w:i/>
          <w:spacing w:val="4"/>
          <w:sz w:val="20"/>
          <w:szCs w:val="20"/>
        </w:rPr>
        <w:t xml:space="preserve">decyzją Wojewody </w:t>
      </w:r>
      <w:r w:rsidR="007C6082">
        <w:rPr>
          <w:rFonts w:ascii="Arial" w:hAnsi="Arial" w:cs="Arial"/>
          <w:bCs/>
          <w:i/>
          <w:spacing w:val="4"/>
          <w:sz w:val="20"/>
          <w:szCs w:val="20"/>
        </w:rPr>
        <w:t>P</w:t>
      </w:r>
      <w:r w:rsidRPr="005A077A">
        <w:rPr>
          <w:rFonts w:ascii="Arial" w:hAnsi="Arial" w:cs="Arial"/>
          <w:bCs/>
          <w:i/>
          <w:spacing w:val="4"/>
          <w:sz w:val="20"/>
          <w:szCs w:val="20"/>
        </w:rPr>
        <w:t>o</w:t>
      </w:r>
      <w:r w:rsidR="007C6082">
        <w:rPr>
          <w:rFonts w:ascii="Arial" w:hAnsi="Arial" w:cs="Arial"/>
          <w:bCs/>
          <w:i/>
          <w:spacing w:val="4"/>
          <w:sz w:val="20"/>
          <w:szCs w:val="20"/>
        </w:rPr>
        <w:t>dkarpackiego</w:t>
      </w:r>
      <w:r w:rsidRPr="005A077A">
        <w:rPr>
          <w:rFonts w:ascii="Arial" w:hAnsi="Arial" w:cs="Arial"/>
          <w:bCs/>
          <w:i/>
          <w:spacing w:val="4"/>
          <w:sz w:val="20"/>
          <w:szCs w:val="20"/>
        </w:rPr>
        <w:t xml:space="preserve"> </w:t>
      </w:r>
      <w:r w:rsidRPr="005A077A">
        <w:rPr>
          <w:rFonts w:ascii="Arial" w:hAnsi="Arial" w:cs="Arial"/>
          <w:spacing w:val="4"/>
          <w:sz w:val="20"/>
          <w:szCs w:val="20"/>
        </w:rPr>
        <w:t xml:space="preserve">organ I instancji poinformował o wydaniu decyzji w drodze zawiadomienia z dnia </w:t>
      </w:r>
      <w:r w:rsidR="00E12AE4">
        <w:rPr>
          <w:rFonts w:ascii="Arial" w:hAnsi="Arial" w:cs="Arial"/>
          <w:spacing w:val="4"/>
          <w:sz w:val="20"/>
          <w:szCs w:val="20"/>
        </w:rPr>
        <w:br/>
      </w:r>
      <w:r w:rsidRPr="005A077A">
        <w:rPr>
          <w:rFonts w:ascii="Arial" w:hAnsi="Arial" w:cs="Arial"/>
          <w:spacing w:val="4"/>
          <w:sz w:val="20"/>
          <w:szCs w:val="20"/>
        </w:rPr>
        <w:t>10 września 2019 r., znak:</w:t>
      </w:r>
      <w:r w:rsidRPr="005A077A">
        <w:rPr>
          <w:rFonts w:ascii="Arial" w:hAnsi="Arial" w:cs="Arial"/>
          <w:spacing w:val="4"/>
          <w:sz w:val="20"/>
          <w:szCs w:val="20"/>
          <w:lang w:bidi="pl-PL"/>
        </w:rPr>
        <w:t xml:space="preserve"> AB-I.7820.3.2.2019.KS, </w:t>
      </w:r>
      <w:r w:rsidRPr="005A077A">
        <w:rPr>
          <w:rFonts w:ascii="Arial" w:hAnsi="Arial" w:cs="Arial"/>
          <w:spacing w:val="4"/>
          <w:sz w:val="20"/>
          <w:szCs w:val="20"/>
        </w:rPr>
        <w:t>wysłanego na adres wskazany w katastrze nieruchomości. W zawiadomieniu oraz w obwieszczeniu zamieszczono, zgodnie z art. 11f ust. 4</w:t>
      </w:r>
      <w:r w:rsidRPr="005A077A">
        <w:rPr>
          <w:rFonts w:ascii="Arial" w:hAnsi="Arial" w:cs="Arial"/>
          <w:i/>
          <w:iCs/>
          <w:spacing w:val="4"/>
          <w:sz w:val="20"/>
          <w:szCs w:val="20"/>
        </w:rPr>
        <w:t xml:space="preserve"> specustawy drogowej</w:t>
      </w:r>
      <w:r w:rsidRPr="005A077A">
        <w:rPr>
          <w:rFonts w:ascii="Arial" w:hAnsi="Arial" w:cs="Arial"/>
          <w:iCs/>
          <w:spacing w:val="4"/>
          <w:sz w:val="20"/>
          <w:szCs w:val="20"/>
        </w:rPr>
        <w:t>,</w:t>
      </w:r>
      <w:r w:rsidRPr="005A077A">
        <w:rPr>
          <w:rFonts w:ascii="Arial" w:hAnsi="Arial" w:cs="Arial"/>
          <w:spacing w:val="4"/>
          <w:sz w:val="20"/>
          <w:szCs w:val="20"/>
        </w:rPr>
        <w:t xml:space="preserve"> informację o miejscu, w którym strony mogą zapoznać się z treścią decyzji.</w:t>
      </w:r>
    </w:p>
    <w:p w:rsidR="000C71DC" w:rsidRPr="005A077A" w:rsidRDefault="000C71DC" w:rsidP="005A077A">
      <w:pPr>
        <w:suppressAutoHyphens/>
        <w:spacing w:after="240" w:line="240" w:lineRule="exact"/>
        <w:jc w:val="both"/>
        <w:textAlignment w:val="baseline"/>
        <w:rPr>
          <w:rFonts w:ascii="Arial" w:hAnsi="Arial" w:cs="Arial"/>
          <w:spacing w:val="4"/>
          <w:sz w:val="20"/>
          <w:szCs w:val="20"/>
        </w:rPr>
      </w:pPr>
      <w:r w:rsidRPr="005A077A">
        <w:rPr>
          <w:rFonts w:ascii="Arial" w:hAnsi="Arial" w:cs="Arial"/>
          <w:spacing w:val="4"/>
          <w:kern w:val="2"/>
          <w:sz w:val="20"/>
          <w:szCs w:val="20"/>
          <w:lang w:eastAsia="zh-CN"/>
        </w:rPr>
        <w:t xml:space="preserve">Kontrolowana </w:t>
      </w:r>
      <w:r w:rsidRPr="005A077A">
        <w:rPr>
          <w:rFonts w:ascii="Arial" w:hAnsi="Arial" w:cs="Arial"/>
          <w:i/>
          <w:spacing w:val="4"/>
          <w:kern w:val="2"/>
          <w:sz w:val="20"/>
          <w:szCs w:val="20"/>
          <w:lang w:eastAsia="zh-CN"/>
        </w:rPr>
        <w:t xml:space="preserve">decyzja Wojewody Podkarpackiego </w:t>
      </w:r>
      <w:r w:rsidRPr="005A077A">
        <w:rPr>
          <w:rFonts w:ascii="Arial" w:hAnsi="Arial" w:cs="Arial"/>
          <w:spacing w:val="4"/>
          <w:kern w:val="2"/>
          <w:sz w:val="20"/>
          <w:szCs w:val="20"/>
          <w:lang w:eastAsia="zh-CN"/>
        </w:rPr>
        <w:t xml:space="preserve">(z zastrzeżeniem uchybienia, o którym będzie mowa poniżej) czyni zadość wymogom przedstawionym w art. 11f ust. 1 </w:t>
      </w:r>
      <w:r w:rsidRPr="005A077A">
        <w:rPr>
          <w:rFonts w:ascii="Arial" w:hAnsi="Arial" w:cs="Arial"/>
          <w:i/>
          <w:spacing w:val="4"/>
          <w:kern w:val="2"/>
          <w:sz w:val="20"/>
          <w:szCs w:val="20"/>
          <w:lang w:eastAsia="zh-CN"/>
        </w:rPr>
        <w:t>specustawy drogowej</w:t>
      </w:r>
      <w:r w:rsidRPr="005A077A">
        <w:rPr>
          <w:rFonts w:ascii="Arial" w:hAnsi="Arial" w:cs="Arial"/>
          <w:spacing w:val="4"/>
          <w:kern w:val="2"/>
          <w:sz w:val="20"/>
          <w:szCs w:val="20"/>
          <w:lang w:eastAsia="zh-CN"/>
        </w:rPr>
        <w:t>.</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spacing w:val="4"/>
          <w:kern w:val="2"/>
          <w:sz w:val="20"/>
          <w:szCs w:val="20"/>
          <w:lang w:eastAsia="zh-CN"/>
        </w:rPr>
        <w:t xml:space="preserve">Po zapoznaniu się ze zgromadzonym materiałem dowodowym organ II instancji stwierdził, </w:t>
      </w:r>
      <w:r w:rsidRPr="005A077A">
        <w:rPr>
          <w:rFonts w:ascii="Arial" w:hAnsi="Arial" w:cs="Arial"/>
          <w:spacing w:val="4"/>
          <w:kern w:val="2"/>
          <w:sz w:val="20"/>
          <w:szCs w:val="20"/>
          <w:lang w:eastAsia="zh-CN"/>
        </w:rPr>
        <w:br/>
        <w:t>iż wydana decyzja wymaga dokonania korekty merytoryczno-</w:t>
      </w:r>
      <w:proofErr w:type="spellStart"/>
      <w:r w:rsidRPr="005A077A">
        <w:rPr>
          <w:rFonts w:ascii="Arial" w:hAnsi="Arial" w:cs="Arial"/>
          <w:spacing w:val="4"/>
          <w:kern w:val="2"/>
          <w:sz w:val="20"/>
          <w:szCs w:val="20"/>
          <w:lang w:eastAsia="zh-CN"/>
        </w:rPr>
        <w:t>reformatoryjnej</w:t>
      </w:r>
      <w:proofErr w:type="spellEnd"/>
      <w:r w:rsidRPr="005A077A">
        <w:rPr>
          <w:rFonts w:ascii="Arial" w:hAnsi="Arial" w:cs="Arial"/>
          <w:spacing w:val="4"/>
          <w:kern w:val="2"/>
          <w:sz w:val="20"/>
          <w:szCs w:val="20"/>
          <w:lang w:eastAsia="zh-CN"/>
        </w:rPr>
        <w:t xml:space="preserve">. Należy zauważyć, </w:t>
      </w:r>
      <w:r w:rsidRPr="005A077A">
        <w:rPr>
          <w:rFonts w:ascii="Arial" w:hAnsi="Arial" w:cs="Arial"/>
          <w:spacing w:val="4"/>
          <w:kern w:val="2"/>
          <w:sz w:val="20"/>
          <w:szCs w:val="20"/>
          <w:lang w:eastAsia="zh-CN"/>
        </w:rPr>
        <w:br/>
        <w:t xml:space="preserve">iż przepisy art. 138 § 1 pkt 2 </w:t>
      </w:r>
      <w:r w:rsidRPr="005A077A">
        <w:rPr>
          <w:rFonts w:ascii="Arial" w:hAnsi="Arial" w:cs="Arial"/>
          <w:i/>
          <w:spacing w:val="4"/>
          <w:kern w:val="2"/>
          <w:sz w:val="20"/>
          <w:szCs w:val="20"/>
          <w:lang w:eastAsia="zh-CN"/>
        </w:rPr>
        <w:t>kpa</w:t>
      </w:r>
      <w:r w:rsidRPr="005A077A">
        <w:rPr>
          <w:rFonts w:ascii="Arial" w:hAnsi="Arial" w:cs="Arial"/>
          <w:spacing w:val="4"/>
          <w:kern w:val="2"/>
          <w:sz w:val="20"/>
          <w:szCs w:val="20"/>
          <w:lang w:eastAsia="zh-CN"/>
        </w:rPr>
        <w:t xml:space="preserve"> umożliwiają organowi odwoławczemu korektę zaskarżonej decyzji przez jej uchylenie i orzeczenie w tym zakresie co do istoty sprawy.</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iCs/>
          <w:spacing w:val="4"/>
          <w:sz w:val="20"/>
          <w:szCs w:val="20"/>
          <w:lang w:bidi="pl-PL"/>
        </w:rPr>
        <w:t xml:space="preserve">Zgodnie z art. 20a </w:t>
      </w:r>
      <w:r w:rsidRPr="005A077A">
        <w:rPr>
          <w:rFonts w:ascii="Arial" w:hAnsi="Arial" w:cs="Arial"/>
          <w:bCs/>
          <w:i/>
          <w:iCs/>
          <w:spacing w:val="4"/>
          <w:sz w:val="20"/>
          <w:szCs w:val="20"/>
          <w:lang w:bidi="pl-PL"/>
        </w:rPr>
        <w:t>specustawy drogowej</w:t>
      </w:r>
      <w:r w:rsidRPr="005A077A">
        <w:rPr>
          <w:rFonts w:ascii="Arial" w:hAnsi="Arial" w:cs="Arial"/>
          <w:bCs/>
          <w:iCs/>
          <w:spacing w:val="4"/>
          <w:sz w:val="20"/>
          <w:szCs w:val="20"/>
          <w:lang w:bidi="pl-PL"/>
        </w:rPr>
        <w:t xml:space="preserve"> w przypadku</w:t>
      </w:r>
      <w:r w:rsidR="00B15A67">
        <w:rPr>
          <w:rFonts w:ascii="Arial" w:hAnsi="Arial" w:cs="Arial"/>
          <w:bCs/>
          <w:iCs/>
          <w:spacing w:val="4"/>
          <w:sz w:val="20"/>
          <w:szCs w:val="20"/>
          <w:lang w:bidi="pl-PL"/>
        </w:rPr>
        <w:t>,</w:t>
      </w:r>
      <w:r w:rsidRPr="005A077A">
        <w:rPr>
          <w:rFonts w:ascii="Arial" w:hAnsi="Arial" w:cs="Arial"/>
          <w:bCs/>
          <w:iCs/>
          <w:spacing w:val="4"/>
          <w:sz w:val="20"/>
          <w:szCs w:val="20"/>
          <w:lang w:bidi="pl-PL"/>
        </w:rPr>
        <w:t xml:space="preserve"> gdy inwestycja drogowa wymaga przejścia przez tereny wód płynących bądź tereny linii kolejowej, właściwy zarządca drogi jest uprawniony </w:t>
      </w:r>
      <w:r w:rsidR="00E12AE4">
        <w:rPr>
          <w:rFonts w:ascii="Arial" w:hAnsi="Arial" w:cs="Arial"/>
          <w:bCs/>
          <w:iCs/>
          <w:spacing w:val="4"/>
          <w:sz w:val="20"/>
          <w:szCs w:val="20"/>
          <w:lang w:bidi="pl-PL"/>
        </w:rPr>
        <w:br/>
      </w:r>
      <w:r w:rsidRPr="005A077A">
        <w:rPr>
          <w:rFonts w:ascii="Arial" w:hAnsi="Arial" w:cs="Arial"/>
          <w:bCs/>
          <w:iCs/>
          <w:spacing w:val="4"/>
          <w:sz w:val="20"/>
          <w:szCs w:val="20"/>
          <w:lang w:bidi="pl-PL"/>
        </w:rPr>
        <w:t xml:space="preserve">do nieodpłatnego zajęcia tego terenu na czas realizacji tej inwestycji. Zgodnie  z  treścią  </w:t>
      </w:r>
      <w:r w:rsidRPr="005A077A">
        <w:rPr>
          <w:rFonts w:ascii="Arial" w:hAnsi="Arial" w:cs="Arial"/>
          <w:bCs/>
          <w:i/>
          <w:iCs/>
          <w:spacing w:val="4"/>
          <w:sz w:val="20"/>
          <w:szCs w:val="20"/>
          <w:lang w:bidi="pl-PL"/>
        </w:rPr>
        <w:t>decyzji  Wojewody  Podkarpackiego</w:t>
      </w:r>
      <w:r w:rsidRPr="005A077A">
        <w:rPr>
          <w:rFonts w:ascii="Arial" w:hAnsi="Arial" w:cs="Arial"/>
          <w:bCs/>
          <w:iCs/>
          <w:spacing w:val="4"/>
          <w:sz w:val="20"/>
          <w:szCs w:val="20"/>
          <w:lang w:bidi="pl-PL"/>
        </w:rPr>
        <w:t xml:space="preserve"> działka  nr  975 obręb  0003  Staniszewskie  ma  być  zajęta  pod  realizację  przedmiotowej  inwestycji  na  podstawie  art.  20a </w:t>
      </w:r>
      <w:r w:rsidRPr="005A077A">
        <w:rPr>
          <w:rFonts w:ascii="Arial" w:hAnsi="Arial" w:cs="Arial"/>
          <w:bCs/>
          <w:i/>
          <w:iCs/>
          <w:spacing w:val="4"/>
          <w:sz w:val="20"/>
          <w:szCs w:val="20"/>
          <w:lang w:bidi="pl-PL"/>
        </w:rPr>
        <w:t xml:space="preserve">specustawy  drogowej, </w:t>
      </w:r>
      <w:r w:rsidRPr="005A077A">
        <w:rPr>
          <w:rFonts w:ascii="Arial" w:hAnsi="Arial" w:cs="Arial"/>
          <w:bCs/>
          <w:spacing w:val="4"/>
          <w:sz w:val="20"/>
          <w:szCs w:val="20"/>
          <w:lang w:bidi="pl-PL"/>
        </w:rPr>
        <w:t xml:space="preserve">jednakże </w:t>
      </w:r>
      <w:r w:rsidRPr="005A077A">
        <w:rPr>
          <w:rFonts w:ascii="Arial" w:hAnsi="Arial" w:cs="Arial"/>
          <w:spacing w:val="4"/>
          <w:sz w:val="20"/>
          <w:szCs w:val="20"/>
        </w:rPr>
        <w:t xml:space="preserve"> </w:t>
      </w:r>
      <w:r w:rsidR="00E12AE4">
        <w:rPr>
          <w:rFonts w:ascii="Arial" w:hAnsi="Arial" w:cs="Arial"/>
          <w:spacing w:val="4"/>
          <w:sz w:val="20"/>
          <w:szCs w:val="20"/>
        </w:rPr>
        <w:br/>
      </w:r>
      <w:r w:rsidRPr="005A077A">
        <w:rPr>
          <w:rFonts w:ascii="Arial" w:hAnsi="Arial" w:cs="Arial"/>
          <w:spacing w:val="4"/>
          <w:sz w:val="20"/>
          <w:szCs w:val="20"/>
        </w:rPr>
        <w:t xml:space="preserve">ze  znajdującego  się  w  aktach  przedmiotowej  sprawy  uproszczonego  wypisu z  rejestru  gruntów,  sporządzonego  przez  Starostę  Kolbuszowskiego,  z  dnia  15  marca  2019  r.,  wynika </w:t>
      </w:r>
      <w:r w:rsidR="00E12AE4">
        <w:rPr>
          <w:rFonts w:ascii="Arial" w:hAnsi="Arial" w:cs="Arial"/>
          <w:spacing w:val="4"/>
          <w:sz w:val="20"/>
          <w:szCs w:val="20"/>
        </w:rPr>
        <w:br/>
      </w:r>
      <w:r w:rsidR="00E12AE4">
        <w:rPr>
          <w:rFonts w:ascii="Arial" w:hAnsi="Arial" w:cs="Arial"/>
          <w:bCs/>
          <w:iCs/>
          <w:spacing w:val="4"/>
          <w:sz w:val="20"/>
          <w:szCs w:val="20"/>
          <w:lang w:bidi="pl-PL"/>
        </w:rPr>
        <w:t>że  nieruchomość</w:t>
      </w:r>
      <w:r w:rsidRPr="005A077A">
        <w:rPr>
          <w:rFonts w:ascii="Arial" w:hAnsi="Arial" w:cs="Arial"/>
          <w:bCs/>
          <w:iCs/>
          <w:spacing w:val="4"/>
          <w:sz w:val="20"/>
          <w:szCs w:val="20"/>
          <w:lang w:bidi="pl-PL"/>
        </w:rPr>
        <w:t xml:space="preserve"> ta stanowi rowy (W) oraz grunty pod rowami (W-</w:t>
      </w:r>
      <w:proofErr w:type="spellStart"/>
      <w:r w:rsidRPr="005A077A">
        <w:rPr>
          <w:rFonts w:ascii="Arial" w:hAnsi="Arial" w:cs="Arial"/>
          <w:bCs/>
          <w:iCs/>
          <w:spacing w:val="4"/>
          <w:sz w:val="20"/>
          <w:szCs w:val="20"/>
          <w:lang w:bidi="pl-PL"/>
        </w:rPr>
        <w:t>PsV</w:t>
      </w:r>
      <w:proofErr w:type="spellEnd"/>
      <w:r w:rsidRPr="005A077A">
        <w:rPr>
          <w:rFonts w:ascii="Arial" w:hAnsi="Arial" w:cs="Arial"/>
          <w:bCs/>
          <w:iCs/>
          <w:spacing w:val="4"/>
          <w:sz w:val="20"/>
          <w:szCs w:val="20"/>
          <w:lang w:bidi="pl-PL"/>
        </w:rPr>
        <w:t xml:space="preserve">). </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iCs/>
          <w:spacing w:val="4"/>
          <w:sz w:val="20"/>
          <w:szCs w:val="20"/>
          <w:lang w:bidi="pl-PL"/>
        </w:rPr>
        <w:t xml:space="preserve">W związku z powyższym, pismem z dnia 31 października 2019 r., znak: DLI-I.4621.35.2019.PS.1, Minister Finansów, Inwestycji i Rozwoju wezwał </w:t>
      </w:r>
      <w:r w:rsidRPr="005A077A">
        <w:rPr>
          <w:rFonts w:ascii="Arial" w:hAnsi="Arial" w:cs="Arial"/>
          <w:bCs/>
          <w:i/>
          <w:iCs/>
          <w:spacing w:val="4"/>
          <w:sz w:val="20"/>
          <w:szCs w:val="20"/>
          <w:lang w:bidi="pl-PL"/>
        </w:rPr>
        <w:t>inwestora</w:t>
      </w:r>
      <w:r w:rsidRPr="005A077A">
        <w:rPr>
          <w:rFonts w:ascii="Arial" w:hAnsi="Arial" w:cs="Arial"/>
          <w:bCs/>
          <w:iCs/>
          <w:spacing w:val="4"/>
          <w:sz w:val="20"/>
          <w:szCs w:val="20"/>
          <w:lang w:bidi="pl-PL"/>
        </w:rPr>
        <w:t xml:space="preserve"> do dostarczenia  dowodów  potwierdzających  okoliczność,  iż  działka  nr  975,  obręb  0003 </w:t>
      </w:r>
      <w:r w:rsidRPr="005A077A">
        <w:rPr>
          <w:rFonts w:ascii="Arial" w:hAnsi="Arial" w:cs="Arial"/>
          <w:spacing w:val="4"/>
          <w:sz w:val="20"/>
          <w:szCs w:val="20"/>
        </w:rPr>
        <w:t xml:space="preserve">Staniszewskie, stanowi teren wód płynących. </w:t>
      </w:r>
    </w:p>
    <w:p w:rsidR="000C71DC" w:rsidRPr="002462FA" w:rsidRDefault="000C71DC" w:rsidP="005A077A">
      <w:pPr>
        <w:suppressAutoHyphens/>
        <w:spacing w:after="240" w:line="240" w:lineRule="exact"/>
        <w:jc w:val="both"/>
        <w:textAlignment w:val="baseline"/>
        <w:outlineLvl w:val="0"/>
        <w:rPr>
          <w:rFonts w:ascii="Arial" w:hAnsi="Arial" w:cs="Arial"/>
          <w:bCs/>
          <w:i/>
          <w:iCs/>
          <w:spacing w:val="4"/>
          <w:sz w:val="20"/>
          <w:szCs w:val="20"/>
        </w:rPr>
      </w:pPr>
      <w:r w:rsidRPr="005A077A">
        <w:rPr>
          <w:rFonts w:ascii="Arial" w:hAnsi="Arial" w:cs="Arial"/>
          <w:i/>
          <w:iCs/>
          <w:spacing w:val="4"/>
          <w:sz w:val="20"/>
          <w:szCs w:val="20"/>
        </w:rPr>
        <w:t>Inwestor</w:t>
      </w:r>
      <w:r w:rsidRPr="005A077A">
        <w:rPr>
          <w:rFonts w:ascii="Arial" w:hAnsi="Arial" w:cs="Arial"/>
          <w:spacing w:val="4"/>
          <w:sz w:val="20"/>
          <w:szCs w:val="20"/>
        </w:rPr>
        <w:t xml:space="preserve"> udzielił odpowiedzi na powyższe wezwanie pismem z dnia 22 listopada 2019 r., znak: TT-203-2019/11-03</w:t>
      </w:r>
      <w:r w:rsidR="00DB75AE">
        <w:rPr>
          <w:rFonts w:ascii="Arial" w:hAnsi="Arial" w:cs="Arial"/>
          <w:spacing w:val="4"/>
          <w:sz w:val="20"/>
          <w:szCs w:val="20"/>
        </w:rPr>
        <w:t xml:space="preserve">, </w:t>
      </w:r>
      <w:r w:rsidR="003B2F08">
        <w:rPr>
          <w:rFonts w:ascii="Arial" w:hAnsi="Arial" w:cs="Arial"/>
          <w:bCs/>
          <w:iCs/>
          <w:spacing w:val="4"/>
          <w:sz w:val="20"/>
          <w:szCs w:val="20"/>
        </w:rPr>
        <w:t>wskaz</w:t>
      </w:r>
      <w:r w:rsidR="00DB75AE">
        <w:rPr>
          <w:rFonts w:ascii="Arial" w:hAnsi="Arial" w:cs="Arial"/>
          <w:bCs/>
          <w:iCs/>
          <w:spacing w:val="4"/>
          <w:sz w:val="20"/>
          <w:szCs w:val="20"/>
        </w:rPr>
        <w:t>ując</w:t>
      </w:r>
      <w:r w:rsidR="003B2F08">
        <w:rPr>
          <w:rFonts w:ascii="Arial" w:hAnsi="Arial" w:cs="Arial"/>
          <w:bCs/>
          <w:iCs/>
          <w:spacing w:val="4"/>
          <w:sz w:val="20"/>
          <w:szCs w:val="20"/>
        </w:rPr>
        <w:t xml:space="preserve">, że działka </w:t>
      </w:r>
      <w:r w:rsidRPr="005A077A">
        <w:rPr>
          <w:rFonts w:ascii="Arial" w:hAnsi="Arial" w:cs="Arial"/>
          <w:bCs/>
          <w:iCs/>
          <w:spacing w:val="4"/>
          <w:sz w:val="20"/>
          <w:szCs w:val="20"/>
          <w:lang w:bidi="pl-PL"/>
        </w:rPr>
        <w:t xml:space="preserve">nr  975,  obręb  0003 </w:t>
      </w:r>
      <w:r w:rsidRPr="005A077A">
        <w:rPr>
          <w:rFonts w:ascii="Arial" w:hAnsi="Arial" w:cs="Arial"/>
          <w:bCs/>
          <w:iCs/>
          <w:spacing w:val="4"/>
          <w:sz w:val="20"/>
          <w:szCs w:val="20"/>
        </w:rPr>
        <w:t xml:space="preserve">Staniszewskie </w:t>
      </w:r>
      <w:r w:rsidR="003B2F08">
        <w:rPr>
          <w:rFonts w:ascii="Arial" w:hAnsi="Arial" w:cs="Arial"/>
          <w:bCs/>
          <w:iCs/>
          <w:spacing w:val="4"/>
          <w:sz w:val="20"/>
          <w:szCs w:val="20"/>
        </w:rPr>
        <w:t xml:space="preserve">nie stanowi terenów wód płynących, jednakże nieruchomość ta </w:t>
      </w:r>
      <w:r w:rsidRPr="005A077A">
        <w:rPr>
          <w:rFonts w:ascii="Arial" w:hAnsi="Arial" w:cs="Arial"/>
          <w:bCs/>
          <w:iCs/>
          <w:spacing w:val="4"/>
          <w:sz w:val="20"/>
          <w:szCs w:val="20"/>
        </w:rPr>
        <w:t xml:space="preserve">znajduje się na terenie niezbędnym dla obiektów budowanych poza pasem drogi publicznej, a korzystanie z niej związane jest z przebudową linii napowietrznej technicznej. </w:t>
      </w:r>
      <w:r w:rsidR="003B2F08">
        <w:rPr>
          <w:rFonts w:ascii="Arial" w:hAnsi="Arial" w:cs="Arial"/>
          <w:bCs/>
          <w:iCs/>
          <w:spacing w:val="4"/>
          <w:sz w:val="20"/>
          <w:szCs w:val="20"/>
        </w:rPr>
        <w:t>W związku z powyższym działka nr 975</w:t>
      </w:r>
      <w:r w:rsidR="002462FA">
        <w:rPr>
          <w:rFonts w:ascii="Arial" w:hAnsi="Arial" w:cs="Arial"/>
          <w:bCs/>
          <w:iCs/>
          <w:spacing w:val="4"/>
          <w:sz w:val="20"/>
          <w:szCs w:val="20"/>
        </w:rPr>
        <w:t xml:space="preserve"> powinna zostać objęta ograniczeniem zgodnie </w:t>
      </w:r>
      <w:r w:rsidR="002462FA">
        <w:rPr>
          <w:rFonts w:ascii="Arial" w:hAnsi="Arial" w:cs="Arial"/>
          <w:bCs/>
          <w:iCs/>
          <w:spacing w:val="4"/>
          <w:sz w:val="20"/>
          <w:szCs w:val="20"/>
        </w:rPr>
        <w:br/>
        <w:t xml:space="preserve">z </w:t>
      </w:r>
      <w:r w:rsidR="003B2F08">
        <w:rPr>
          <w:rFonts w:ascii="Arial" w:hAnsi="Arial" w:cs="Arial"/>
          <w:bCs/>
          <w:iCs/>
          <w:spacing w:val="4"/>
          <w:sz w:val="20"/>
          <w:szCs w:val="20"/>
        </w:rPr>
        <w:t>art. 11 f ust. 1 pkt 8</w:t>
      </w:r>
      <w:r w:rsidR="002462FA">
        <w:rPr>
          <w:rFonts w:ascii="Arial" w:hAnsi="Arial" w:cs="Arial"/>
          <w:bCs/>
          <w:iCs/>
          <w:spacing w:val="4"/>
          <w:sz w:val="20"/>
          <w:szCs w:val="20"/>
        </w:rPr>
        <w:t xml:space="preserve"> </w:t>
      </w:r>
      <w:r w:rsidR="002462FA" w:rsidRPr="002462FA">
        <w:rPr>
          <w:rFonts w:ascii="Arial" w:hAnsi="Arial" w:cs="Arial"/>
          <w:bCs/>
          <w:i/>
          <w:iCs/>
          <w:spacing w:val="4"/>
          <w:sz w:val="20"/>
          <w:szCs w:val="20"/>
        </w:rPr>
        <w:t>e specustawy drogowej.</w:t>
      </w:r>
      <w:r w:rsidR="002462FA">
        <w:rPr>
          <w:rFonts w:ascii="Arial" w:hAnsi="Arial" w:cs="Arial"/>
          <w:bCs/>
          <w:i/>
          <w:iCs/>
          <w:spacing w:val="4"/>
          <w:sz w:val="20"/>
          <w:szCs w:val="20"/>
        </w:rPr>
        <w:t xml:space="preserve"> I</w:t>
      </w:r>
      <w:r w:rsidRPr="00B15A67">
        <w:rPr>
          <w:rFonts w:ascii="Arial" w:hAnsi="Arial" w:cs="Arial"/>
          <w:bCs/>
          <w:i/>
          <w:iCs/>
          <w:spacing w:val="4"/>
          <w:sz w:val="20"/>
          <w:szCs w:val="20"/>
        </w:rPr>
        <w:t xml:space="preserve">nwestor </w:t>
      </w:r>
      <w:r w:rsidRPr="005A077A">
        <w:rPr>
          <w:rFonts w:ascii="Arial" w:hAnsi="Arial" w:cs="Arial"/>
          <w:bCs/>
          <w:iCs/>
          <w:spacing w:val="4"/>
          <w:sz w:val="20"/>
          <w:szCs w:val="20"/>
        </w:rPr>
        <w:t xml:space="preserve">dołączył do pisma zamienny rysunek projektu zagospodarowania terenu.  </w:t>
      </w:r>
    </w:p>
    <w:p w:rsidR="000C71DC" w:rsidRPr="005A077A" w:rsidRDefault="000C71DC" w:rsidP="00B15A67">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iCs/>
          <w:spacing w:val="4"/>
          <w:sz w:val="20"/>
          <w:szCs w:val="20"/>
        </w:rPr>
        <w:t>Minister Rozwoju, pismem z dnia 9 stycznia 2020 r., zna</w:t>
      </w:r>
      <w:r w:rsidR="00B15A67">
        <w:rPr>
          <w:rFonts w:ascii="Arial" w:hAnsi="Arial" w:cs="Arial"/>
          <w:bCs/>
          <w:iCs/>
          <w:spacing w:val="4"/>
          <w:sz w:val="20"/>
          <w:szCs w:val="20"/>
        </w:rPr>
        <w:t>k: DLI-I.7621.34.2019.PS.3</w:t>
      </w:r>
      <w:r w:rsidR="00B15A67">
        <w:rPr>
          <w:rFonts w:ascii="Arial" w:hAnsi="Arial" w:cs="Arial"/>
          <w:bCs/>
          <w:iCs/>
          <w:spacing w:val="4"/>
          <w:sz w:val="20"/>
          <w:szCs w:val="20"/>
        </w:rPr>
        <w:br/>
        <w:t xml:space="preserve">(DLI </w:t>
      </w:r>
      <w:r w:rsidRPr="005A077A">
        <w:rPr>
          <w:rFonts w:ascii="Arial" w:hAnsi="Arial" w:cs="Arial"/>
          <w:bCs/>
          <w:iCs/>
          <w:spacing w:val="4"/>
          <w:sz w:val="20"/>
          <w:szCs w:val="20"/>
        </w:rPr>
        <w:t xml:space="preserve">I.4621.35.2019) wezwał </w:t>
      </w:r>
      <w:r w:rsidRPr="00B15A67">
        <w:rPr>
          <w:rFonts w:ascii="Arial" w:hAnsi="Arial" w:cs="Arial"/>
          <w:bCs/>
          <w:i/>
          <w:iCs/>
          <w:spacing w:val="4"/>
          <w:sz w:val="20"/>
          <w:szCs w:val="20"/>
        </w:rPr>
        <w:t>inwestora</w:t>
      </w:r>
      <w:r w:rsidRPr="005A077A">
        <w:rPr>
          <w:rFonts w:ascii="Arial" w:hAnsi="Arial" w:cs="Arial"/>
          <w:bCs/>
          <w:iCs/>
          <w:spacing w:val="4"/>
          <w:sz w:val="20"/>
          <w:szCs w:val="20"/>
        </w:rPr>
        <w:t xml:space="preserve"> o dostarczenie 4 egzemplarzy odpowiedniego rysunku mapy przedstawiającej proponowany przebieg przedmiotowej drogi, z zaznaczeniem terenu niezbędnego dla obiektów budowlanych, oraz istniejące uzbrojenie terenu, określającej linie rozgraniczające teren przedmiotowej inwestycji, uwzględniających zmiany </w:t>
      </w:r>
      <w:r w:rsidR="00D65027">
        <w:rPr>
          <w:rFonts w:ascii="Arial" w:hAnsi="Arial" w:cs="Arial"/>
          <w:bCs/>
          <w:iCs/>
          <w:spacing w:val="4"/>
          <w:sz w:val="20"/>
          <w:szCs w:val="20"/>
        </w:rPr>
        <w:t xml:space="preserve">wynikające z wyjaśnień zawartych </w:t>
      </w:r>
      <w:r w:rsidRPr="005A077A">
        <w:rPr>
          <w:rFonts w:ascii="Arial" w:hAnsi="Arial" w:cs="Arial"/>
          <w:bCs/>
          <w:iCs/>
          <w:spacing w:val="4"/>
          <w:sz w:val="20"/>
          <w:szCs w:val="20"/>
        </w:rPr>
        <w:t xml:space="preserve">w piśmie z dnia </w:t>
      </w:r>
      <w:r w:rsidRPr="005A077A">
        <w:rPr>
          <w:rFonts w:ascii="Arial" w:hAnsi="Arial" w:cs="Arial"/>
          <w:bCs/>
          <w:iCs/>
          <w:spacing w:val="4"/>
          <w:sz w:val="20"/>
          <w:szCs w:val="20"/>
          <w:lang w:bidi="pl-PL"/>
        </w:rPr>
        <w:t>22 listopada 2019 r., znak: TT-203-2019/11-03</w:t>
      </w:r>
      <w:r w:rsidRPr="005A077A">
        <w:rPr>
          <w:rFonts w:ascii="Arial" w:hAnsi="Arial" w:cs="Arial"/>
          <w:bCs/>
          <w:iCs/>
          <w:spacing w:val="4"/>
          <w:sz w:val="20"/>
          <w:szCs w:val="20"/>
        </w:rPr>
        <w:t xml:space="preserve">. </w:t>
      </w:r>
    </w:p>
    <w:p w:rsidR="003B2F08" w:rsidRDefault="000C71DC" w:rsidP="003B2F08">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i/>
          <w:iCs/>
          <w:spacing w:val="4"/>
          <w:sz w:val="20"/>
          <w:szCs w:val="20"/>
        </w:rPr>
        <w:t>Inwestor</w:t>
      </w:r>
      <w:r w:rsidRPr="005A077A">
        <w:rPr>
          <w:rFonts w:ascii="Arial" w:hAnsi="Arial" w:cs="Arial"/>
          <w:bCs/>
          <w:iCs/>
          <w:spacing w:val="4"/>
          <w:sz w:val="20"/>
          <w:szCs w:val="20"/>
        </w:rPr>
        <w:t xml:space="preserve"> przedłożył żądane dokumenty przy piśmie z dnia </w:t>
      </w:r>
      <w:r w:rsidRPr="005A077A">
        <w:rPr>
          <w:rFonts w:ascii="Arial" w:hAnsi="Arial" w:cs="Arial"/>
          <w:bCs/>
          <w:iCs/>
          <w:spacing w:val="4"/>
          <w:sz w:val="20"/>
          <w:szCs w:val="20"/>
          <w:lang w:bidi="pl-PL"/>
        </w:rPr>
        <w:t xml:space="preserve">7 stycznia 2020 r., znak: TT-203-2020/01-02. </w:t>
      </w:r>
    </w:p>
    <w:p w:rsidR="00701891" w:rsidRPr="003B2F08" w:rsidRDefault="000C71DC" w:rsidP="003B2F08">
      <w:pPr>
        <w:suppressAutoHyphens/>
        <w:spacing w:after="240" w:line="240" w:lineRule="exact"/>
        <w:jc w:val="both"/>
        <w:textAlignment w:val="baseline"/>
        <w:outlineLvl w:val="0"/>
        <w:rPr>
          <w:rFonts w:ascii="Arial" w:hAnsi="Arial" w:cs="Arial"/>
          <w:i/>
          <w:iCs/>
          <w:spacing w:val="4"/>
          <w:sz w:val="20"/>
          <w:szCs w:val="20"/>
          <w:lang w:eastAsia="en-US"/>
        </w:rPr>
      </w:pPr>
      <w:r w:rsidRPr="005A077A">
        <w:rPr>
          <w:rFonts w:ascii="Arial" w:hAnsi="Arial" w:cs="Arial"/>
          <w:spacing w:val="4"/>
          <w:sz w:val="20"/>
          <w:szCs w:val="20"/>
          <w:lang w:eastAsia="en-US"/>
        </w:rPr>
        <w:t xml:space="preserve">W konsekwencji </w:t>
      </w:r>
      <w:r w:rsidR="00DB75AE">
        <w:rPr>
          <w:rFonts w:ascii="Arial" w:hAnsi="Arial" w:cs="Arial"/>
          <w:spacing w:val="4"/>
          <w:sz w:val="20"/>
          <w:szCs w:val="20"/>
          <w:lang w:eastAsia="en-US"/>
        </w:rPr>
        <w:t xml:space="preserve">powyższego, </w:t>
      </w:r>
      <w:r w:rsidRPr="005A077A">
        <w:rPr>
          <w:rFonts w:ascii="Arial" w:hAnsi="Arial" w:cs="Arial"/>
          <w:i/>
          <w:iCs/>
          <w:spacing w:val="4"/>
          <w:sz w:val="20"/>
          <w:szCs w:val="20"/>
          <w:lang w:eastAsia="en-US"/>
        </w:rPr>
        <w:t>Minister</w:t>
      </w:r>
      <w:r w:rsidR="00653EAD" w:rsidRPr="005A077A">
        <w:rPr>
          <w:rFonts w:ascii="Arial" w:hAnsi="Arial" w:cs="Arial"/>
          <w:spacing w:val="4"/>
          <w:sz w:val="20"/>
          <w:szCs w:val="20"/>
          <w:lang w:eastAsia="en-US"/>
        </w:rPr>
        <w:t xml:space="preserve">, </w:t>
      </w:r>
      <w:r w:rsidRPr="005A077A">
        <w:rPr>
          <w:rFonts w:ascii="Arial" w:hAnsi="Arial" w:cs="Arial"/>
          <w:spacing w:val="4"/>
          <w:sz w:val="20"/>
          <w:szCs w:val="20"/>
          <w:lang w:eastAsia="en-US"/>
        </w:rPr>
        <w:t xml:space="preserve">na podstawie art. 138 § 1 pkt 2 </w:t>
      </w:r>
      <w:r w:rsidRPr="005A077A">
        <w:rPr>
          <w:rFonts w:ascii="Arial" w:hAnsi="Arial" w:cs="Arial"/>
          <w:i/>
          <w:iCs/>
          <w:spacing w:val="4"/>
          <w:sz w:val="20"/>
          <w:szCs w:val="20"/>
          <w:lang w:eastAsia="en-US"/>
        </w:rPr>
        <w:t>kpa</w:t>
      </w:r>
      <w:r w:rsidRPr="005A077A">
        <w:rPr>
          <w:rFonts w:ascii="Arial" w:hAnsi="Arial" w:cs="Arial"/>
          <w:spacing w:val="4"/>
          <w:sz w:val="20"/>
          <w:szCs w:val="20"/>
          <w:lang w:eastAsia="en-US"/>
        </w:rPr>
        <w:t xml:space="preserve">, dokonał stosownej zmiany w treści </w:t>
      </w:r>
      <w:r w:rsidRPr="005A077A">
        <w:rPr>
          <w:rFonts w:ascii="Arial" w:hAnsi="Arial" w:cs="Arial"/>
          <w:i/>
          <w:iCs/>
          <w:spacing w:val="4"/>
          <w:sz w:val="20"/>
          <w:szCs w:val="20"/>
          <w:lang w:eastAsia="en-US"/>
        </w:rPr>
        <w:t xml:space="preserve">decyzji Wojewody Podkarpackiego </w:t>
      </w:r>
      <w:r w:rsidR="00B15A67">
        <w:rPr>
          <w:rFonts w:ascii="Arial" w:hAnsi="Arial" w:cs="Arial"/>
          <w:spacing w:val="4"/>
          <w:sz w:val="20"/>
          <w:szCs w:val="20"/>
          <w:lang w:eastAsia="en-US"/>
        </w:rPr>
        <w:t>oraz załącznikach graficznych</w:t>
      </w:r>
      <w:r w:rsidRPr="005A077A">
        <w:rPr>
          <w:rFonts w:ascii="Arial" w:hAnsi="Arial" w:cs="Arial"/>
          <w:spacing w:val="4"/>
          <w:sz w:val="20"/>
          <w:szCs w:val="20"/>
          <w:lang w:eastAsia="en-US"/>
        </w:rPr>
        <w:t xml:space="preserve"> do </w:t>
      </w:r>
      <w:r w:rsidRPr="005A077A">
        <w:rPr>
          <w:rFonts w:ascii="Arial" w:hAnsi="Arial" w:cs="Arial"/>
          <w:i/>
          <w:iCs/>
          <w:spacing w:val="4"/>
          <w:sz w:val="20"/>
          <w:szCs w:val="20"/>
          <w:lang w:eastAsia="en-US"/>
        </w:rPr>
        <w:t>decyzji</w:t>
      </w:r>
      <w:r w:rsidRPr="005A077A">
        <w:rPr>
          <w:rFonts w:ascii="Arial" w:hAnsi="Arial" w:cs="Arial"/>
          <w:spacing w:val="4"/>
          <w:sz w:val="20"/>
          <w:szCs w:val="20"/>
          <w:lang w:eastAsia="en-US"/>
        </w:rPr>
        <w:t xml:space="preserve"> </w:t>
      </w:r>
      <w:r w:rsidRPr="005A077A">
        <w:rPr>
          <w:rFonts w:ascii="Arial" w:hAnsi="Arial" w:cs="Arial"/>
          <w:i/>
          <w:iCs/>
          <w:spacing w:val="4"/>
          <w:sz w:val="20"/>
          <w:szCs w:val="20"/>
          <w:lang w:eastAsia="en-US"/>
        </w:rPr>
        <w:t>Wojewody Podkarpackiego</w:t>
      </w:r>
      <w:r w:rsidRPr="005A077A">
        <w:rPr>
          <w:rFonts w:ascii="Arial" w:hAnsi="Arial" w:cs="Arial"/>
          <w:spacing w:val="4"/>
          <w:sz w:val="20"/>
          <w:szCs w:val="20"/>
          <w:lang w:eastAsia="en-US"/>
        </w:rPr>
        <w:t xml:space="preserve">, zatwierdzając w to miejsce dokumenty przedłożone przez </w:t>
      </w:r>
      <w:r w:rsidRPr="005A077A">
        <w:rPr>
          <w:rFonts w:ascii="Arial" w:hAnsi="Arial" w:cs="Arial"/>
          <w:i/>
          <w:iCs/>
          <w:spacing w:val="4"/>
          <w:sz w:val="20"/>
          <w:szCs w:val="20"/>
          <w:lang w:eastAsia="en-US"/>
        </w:rPr>
        <w:t xml:space="preserve">inwestora </w:t>
      </w:r>
      <w:r w:rsidRPr="005A077A">
        <w:rPr>
          <w:rFonts w:ascii="Arial" w:hAnsi="Arial" w:cs="Arial"/>
          <w:spacing w:val="4"/>
          <w:sz w:val="20"/>
          <w:szCs w:val="20"/>
          <w:lang w:eastAsia="en-US"/>
        </w:rPr>
        <w:t xml:space="preserve">przy pismach </w:t>
      </w:r>
      <w:r w:rsidR="00B15A67">
        <w:rPr>
          <w:rFonts w:ascii="Arial" w:hAnsi="Arial" w:cs="Arial"/>
          <w:spacing w:val="4"/>
          <w:sz w:val="20"/>
          <w:szCs w:val="20"/>
          <w:lang w:eastAsia="en-US"/>
        </w:rPr>
        <w:br/>
      </w:r>
      <w:r w:rsidRPr="005A077A">
        <w:rPr>
          <w:rFonts w:ascii="Arial" w:hAnsi="Arial" w:cs="Arial"/>
          <w:spacing w:val="4"/>
          <w:sz w:val="20"/>
          <w:szCs w:val="20"/>
          <w:lang w:eastAsia="en-US"/>
        </w:rPr>
        <w:t xml:space="preserve">z dnia 12 listopada 2019 r. oraz 7 stycznia 2020 r. </w:t>
      </w:r>
    </w:p>
    <w:p w:rsidR="00B15A67" w:rsidRPr="00B15A67" w:rsidRDefault="00B15A67" w:rsidP="00B15A67">
      <w:pPr>
        <w:autoSpaceDE w:val="0"/>
        <w:autoSpaceDN w:val="0"/>
        <w:adjustRightInd w:val="0"/>
        <w:spacing w:after="240" w:line="240" w:lineRule="exact"/>
        <w:jc w:val="both"/>
        <w:rPr>
          <w:rFonts w:ascii="Arial" w:hAnsi="Arial" w:cs="Arial"/>
          <w:bCs/>
          <w:spacing w:val="4"/>
          <w:sz w:val="20"/>
          <w:szCs w:val="20"/>
          <w:lang w:eastAsia="en-US"/>
        </w:rPr>
      </w:pPr>
      <w:r>
        <w:rPr>
          <w:rFonts w:ascii="Arial" w:hAnsi="Arial" w:cs="Arial"/>
          <w:bCs/>
          <w:iCs/>
          <w:spacing w:val="4"/>
          <w:sz w:val="20"/>
          <w:szCs w:val="20"/>
          <w:lang w:eastAsia="en-US"/>
        </w:rPr>
        <w:t>W</w:t>
      </w:r>
      <w:r w:rsidRPr="00B15A67">
        <w:rPr>
          <w:rFonts w:ascii="Arial" w:hAnsi="Arial" w:cs="Arial"/>
          <w:bCs/>
          <w:iCs/>
          <w:spacing w:val="4"/>
          <w:sz w:val="20"/>
          <w:szCs w:val="20"/>
          <w:lang w:eastAsia="en-US"/>
        </w:rPr>
        <w:t xml:space="preserve"> przedmiotowej sprawie wyjaśnienia wymaga</w:t>
      </w:r>
      <w:r>
        <w:rPr>
          <w:rFonts w:ascii="Arial" w:hAnsi="Arial" w:cs="Arial"/>
          <w:bCs/>
          <w:iCs/>
          <w:spacing w:val="4"/>
          <w:sz w:val="20"/>
          <w:szCs w:val="20"/>
          <w:lang w:eastAsia="en-US"/>
        </w:rPr>
        <w:t xml:space="preserve"> również</w:t>
      </w:r>
      <w:r w:rsidRPr="00B15A67">
        <w:rPr>
          <w:rFonts w:ascii="Arial" w:hAnsi="Arial" w:cs="Arial"/>
          <w:bCs/>
          <w:iCs/>
          <w:spacing w:val="4"/>
          <w:sz w:val="20"/>
          <w:szCs w:val="20"/>
          <w:lang w:eastAsia="en-US"/>
        </w:rPr>
        <w:t xml:space="preserve">, iż w dniu 28 czerwca 2015 r. weszła w życie ustawa z dnia 20 lutego 2015 r. o zmianie ustawy – Prawo budowlane oraz niektórych innych ustaw </w:t>
      </w:r>
      <w:r w:rsidRPr="00B15A67">
        <w:rPr>
          <w:rFonts w:ascii="Arial" w:hAnsi="Arial" w:cs="Arial"/>
          <w:bCs/>
          <w:iCs/>
          <w:spacing w:val="4"/>
          <w:sz w:val="20"/>
          <w:szCs w:val="20"/>
          <w:lang w:eastAsia="en-US"/>
        </w:rPr>
        <w:br/>
        <w:t xml:space="preserve">(Dz. U. z 2015 r. poz. 43), wprowadzająca m.in. nowe wymagania dotyczące zawartości projektu budowlanego. Do art. 34 ust. 3 </w:t>
      </w:r>
      <w:r w:rsidRPr="00B15A67">
        <w:rPr>
          <w:rFonts w:ascii="Arial" w:hAnsi="Arial" w:cs="Arial"/>
          <w:bCs/>
          <w:i/>
          <w:iCs/>
          <w:spacing w:val="4"/>
          <w:sz w:val="20"/>
          <w:szCs w:val="20"/>
          <w:lang w:eastAsia="en-US"/>
        </w:rPr>
        <w:t>ustawy</w:t>
      </w:r>
      <w:r w:rsidRPr="00B15A67">
        <w:rPr>
          <w:rFonts w:ascii="Arial" w:hAnsi="Arial" w:cs="Arial"/>
          <w:bCs/>
          <w:iCs/>
          <w:spacing w:val="4"/>
          <w:sz w:val="20"/>
          <w:szCs w:val="20"/>
          <w:lang w:eastAsia="en-US"/>
        </w:rPr>
        <w:t xml:space="preserve"> </w:t>
      </w:r>
      <w:r w:rsidRPr="00B15A67">
        <w:rPr>
          <w:rFonts w:ascii="Arial" w:hAnsi="Arial" w:cs="Arial"/>
          <w:bCs/>
          <w:i/>
          <w:iCs/>
          <w:spacing w:val="4"/>
          <w:sz w:val="20"/>
          <w:szCs w:val="20"/>
          <w:lang w:eastAsia="en-US"/>
        </w:rPr>
        <w:t>Prawo budowlane</w:t>
      </w:r>
      <w:r w:rsidRPr="00B15A67">
        <w:rPr>
          <w:rFonts w:ascii="Arial" w:hAnsi="Arial" w:cs="Arial"/>
          <w:bCs/>
          <w:iCs/>
          <w:spacing w:val="4"/>
          <w:sz w:val="20"/>
          <w:szCs w:val="20"/>
          <w:lang w:eastAsia="en-US"/>
        </w:rPr>
        <w:t xml:space="preserve"> dodany został pkt 5, zgodnie z którym projekt budowlany powinien zawierać informację o obszarze oddziaływania obiektu.</w:t>
      </w:r>
    </w:p>
    <w:p w:rsidR="00B15A67" w:rsidRPr="00B15A67" w:rsidRDefault="00B15A67" w:rsidP="00B15A67">
      <w:pPr>
        <w:autoSpaceDE w:val="0"/>
        <w:autoSpaceDN w:val="0"/>
        <w:adjustRightInd w:val="0"/>
        <w:spacing w:after="240" w:line="240" w:lineRule="exact"/>
        <w:jc w:val="both"/>
        <w:rPr>
          <w:rFonts w:ascii="Arial" w:hAnsi="Arial" w:cs="Arial"/>
          <w:bCs/>
          <w:spacing w:val="4"/>
          <w:sz w:val="20"/>
          <w:szCs w:val="20"/>
          <w:lang w:eastAsia="en-US"/>
        </w:rPr>
      </w:pPr>
      <w:r w:rsidRPr="00B15A67">
        <w:rPr>
          <w:rFonts w:ascii="Arial" w:hAnsi="Arial" w:cs="Arial"/>
          <w:bCs/>
          <w:iCs/>
          <w:spacing w:val="4"/>
          <w:sz w:val="20"/>
          <w:szCs w:val="20"/>
          <w:lang w:eastAsia="en-US" w:bidi="pl-PL"/>
        </w:rPr>
        <w:t xml:space="preserve">Stosownie zaś do § 13a pkt 1 </w:t>
      </w:r>
      <w:r w:rsidRPr="00B15A67">
        <w:rPr>
          <w:rFonts w:ascii="Arial" w:hAnsi="Arial" w:cs="Arial"/>
          <w:bCs/>
          <w:i/>
          <w:iCs/>
          <w:spacing w:val="4"/>
          <w:sz w:val="20"/>
          <w:szCs w:val="20"/>
          <w:lang w:eastAsia="en-US"/>
        </w:rPr>
        <w:t>rozporządzenia w sprawie szczegółowego zakresu i formy projektu budowlanego</w:t>
      </w:r>
      <w:r w:rsidRPr="00B15A67">
        <w:rPr>
          <w:rFonts w:ascii="Arial" w:hAnsi="Arial" w:cs="Arial"/>
          <w:bCs/>
          <w:spacing w:val="4"/>
          <w:sz w:val="20"/>
          <w:szCs w:val="20"/>
          <w:lang w:eastAsia="en-US"/>
        </w:rPr>
        <w:t>,</w:t>
      </w:r>
      <w:r w:rsidRPr="00B15A67">
        <w:rPr>
          <w:rFonts w:ascii="Arial" w:hAnsi="Arial" w:cs="Arial"/>
          <w:bCs/>
          <w:iCs/>
          <w:spacing w:val="4"/>
          <w:sz w:val="20"/>
          <w:szCs w:val="20"/>
          <w:lang w:eastAsia="en-US" w:bidi="pl-PL"/>
        </w:rPr>
        <w:t xml:space="preserve"> informacja o obszarze oddziaływania obiektu zawiera wskazanie przepisów prawa, </w:t>
      </w:r>
      <w:r w:rsidRPr="00B15A67">
        <w:rPr>
          <w:rFonts w:ascii="Arial" w:hAnsi="Arial" w:cs="Arial"/>
          <w:bCs/>
          <w:iCs/>
          <w:spacing w:val="4"/>
          <w:sz w:val="20"/>
          <w:szCs w:val="20"/>
          <w:lang w:eastAsia="en-US" w:bidi="pl-PL"/>
        </w:rPr>
        <w:br/>
      </w:r>
      <w:r w:rsidRPr="00B15A67">
        <w:rPr>
          <w:rFonts w:ascii="Arial" w:hAnsi="Arial" w:cs="Arial"/>
          <w:bCs/>
          <w:iCs/>
          <w:spacing w:val="4"/>
          <w:sz w:val="20"/>
          <w:szCs w:val="20"/>
          <w:lang w:eastAsia="en-US" w:bidi="pl-PL"/>
        </w:rPr>
        <w:lastRenderedPageBreak/>
        <w:t>w oparciu o które dokonano określenia obszaru oddziaływania obiektu, jak również</w:t>
      </w:r>
      <w:r w:rsidRPr="00B15A67">
        <w:rPr>
          <w:rFonts w:ascii="Arial" w:hAnsi="Arial" w:cs="Arial"/>
          <w:bCs/>
          <w:spacing w:val="4"/>
          <w:sz w:val="20"/>
          <w:szCs w:val="20"/>
          <w:lang w:eastAsia="en-US"/>
        </w:rPr>
        <w:t xml:space="preserve"> zasięg obszaru oddziaływania obiektu przedstawiony w formie opisowej lub graficznej albo informację, że obszar oddziaływania obiektu mieści się w całości na działce lub działkach, na których został zaprojektowany</w:t>
      </w:r>
      <w:r w:rsidRPr="00B15A67">
        <w:rPr>
          <w:rFonts w:ascii="Arial" w:hAnsi="Arial" w:cs="Arial"/>
          <w:bCs/>
          <w:iCs/>
          <w:spacing w:val="4"/>
          <w:sz w:val="20"/>
          <w:szCs w:val="20"/>
          <w:lang w:eastAsia="en-US" w:bidi="pl-PL"/>
        </w:rPr>
        <w:t>.</w:t>
      </w:r>
    </w:p>
    <w:p w:rsidR="00B15A67" w:rsidRPr="00B15A67" w:rsidRDefault="00B15A67" w:rsidP="00B15A67">
      <w:pPr>
        <w:autoSpaceDE w:val="0"/>
        <w:autoSpaceDN w:val="0"/>
        <w:adjustRightInd w:val="0"/>
        <w:spacing w:after="240" w:line="240" w:lineRule="exact"/>
        <w:jc w:val="both"/>
        <w:rPr>
          <w:rFonts w:ascii="Arial" w:hAnsi="Arial" w:cs="Arial"/>
          <w:bCs/>
          <w:spacing w:val="4"/>
          <w:sz w:val="20"/>
          <w:szCs w:val="20"/>
          <w:lang w:eastAsia="en-US"/>
        </w:rPr>
      </w:pPr>
      <w:r w:rsidRPr="00B15A67">
        <w:rPr>
          <w:rFonts w:ascii="Arial" w:hAnsi="Arial" w:cs="Arial"/>
          <w:bCs/>
          <w:spacing w:val="4"/>
          <w:sz w:val="20"/>
          <w:szCs w:val="20"/>
          <w:lang w:eastAsia="en-US"/>
        </w:rPr>
        <w:t xml:space="preserve">Po dokonaniu analizy zgromadzonego w sprawie materiału dowodowego, w tym części opisowej Projektu Zagospodarowania Terenu, stanowiącego część Projektu Budowlanego, oznaczonego jako załącznik nr 3 do </w:t>
      </w:r>
      <w:r w:rsidRPr="00B15A67">
        <w:rPr>
          <w:rFonts w:ascii="Arial" w:hAnsi="Arial" w:cs="Arial"/>
          <w:bCs/>
          <w:i/>
          <w:spacing w:val="4"/>
          <w:sz w:val="20"/>
          <w:szCs w:val="20"/>
          <w:lang w:eastAsia="en-US"/>
        </w:rPr>
        <w:t xml:space="preserve">decyzji Wojewody </w:t>
      </w:r>
      <w:r w:rsidRPr="00B15A67">
        <w:rPr>
          <w:rFonts w:ascii="Arial" w:hAnsi="Arial" w:cs="Arial"/>
          <w:bCs/>
          <w:i/>
          <w:iCs/>
          <w:spacing w:val="4"/>
          <w:sz w:val="20"/>
          <w:szCs w:val="20"/>
          <w:lang w:eastAsia="en-US"/>
        </w:rPr>
        <w:t>Podkarpackiego</w:t>
      </w:r>
      <w:r w:rsidRPr="00B15A67">
        <w:rPr>
          <w:rFonts w:ascii="Arial" w:hAnsi="Arial" w:cs="Arial"/>
          <w:bCs/>
          <w:spacing w:val="4"/>
          <w:sz w:val="20"/>
          <w:szCs w:val="20"/>
          <w:lang w:eastAsia="en-US"/>
        </w:rPr>
        <w:t xml:space="preserve">, </w:t>
      </w:r>
      <w:r w:rsidRPr="00B15A67">
        <w:rPr>
          <w:rFonts w:ascii="Arial" w:hAnsi="Arial" w:cs="Arial"/>
          <w:bCs/>
          <w:i/>
          <w:spacing w:val="4"/>
          <w:sz w:val="20"/>
          <w:szCs w:val="20"/>
          <w:lang w:eastAsia="en-US"/>
        </w:rPr>
        <w:t>Minister</w:t>
      </w:r>
      <w:r w:rsidRPr="00B15A67">
        <w:rPr>
          <w:rFonts w:ascii="Arial" w:hAnsi="Arial" w:cs="Arial"/>
          <w:bCs/>
          <w:spacing w:val="4"/>
          <w:sz w:val="20"/>
          <w:szCs w:val="20"/>
          <w:lang w:eastAsia="en-US"/>
        </w:rPr>
        <w:t xml:space="preserve"> stwierdził, że zawarta w pkt 4 na stronie 24 ww. dokumentu informacja o obszarze oddziaływania obiektu nie wskazuje przepisów prawa, </w:t>
      </w:r>
      <w:r w:rsidRPr="00B15A67">
        <w:rPr>
          <w:rFonts w:ascii="Arial" w:hAnsi="Arial" w:cs="Arial"/>
          <w:bCs/>
          <w:spacing w:val="4"/>
          <w:sz w:val="20"/>
          <w:szCs w:val="20"/>
          <w:lang w:eastAsia="en-US"/>
        </w:rPr>
        <w:br/>
        <w:t xml:space="preserve">w oparciu o które dokonano jego ustalenia. </w:t>
      </w:r>
    </w:p>
    <w:p w:rsidR="00B15A67" w:rsidRPr="00B15A67" w:rsidRDefault="00B15A67" w:rsidP="00B15A67">
      <w:pPr>
        <w:autoSpaceDE w:val="0"/>
        <w:autoSpaceDN w:val="0"/>
        <w:adjustRightInd w:val="0"/>
        <w:spacing w:after="240" w:line="240" w:lineRule="exact"/>
        <w:jc w:val="both"/>
        <w:rPr>
          <w:rFonts w:ascii="Arial" w:hAnsi="Arial" w:cs="Arial"/>
          <w:bCs/>
          <w:spacing w:val="4"/>
          <w:sz w:val="20"/>
          <w:szCs w:val="20"/>
          <w:lang w:eastAsia="en-US"/>
        </w:rPr>
      </w:pPr>
      <w:r w:rsidRPr="00B15A67">
        <w:rPr>
          <w:rFonts w:ascii="Arial" w:hAnsi="Arial" w:cs="Arial"/>
          <w:bCs/>
          <w:spacing w:val="4"/>
          <w:sz w:val="20"/>
          <w:szCs w:val="20"/>
          <w:lang w:eastAsia="en-US"/>
        </w:rPr>
        <w:t xml:space="preserve">Wskazany  przez  </w:t>
      </w:r>
      <w:r w:rsidRPr="00B15A67">
        <w:rPr>
          <w:rFonts w:ascii="Arial" w:hAnsi="Arial" w:cs="Arial"/>
          <w:bCs/>
          <w:i/>
          <w:iCs/>
          <w:spacing w:val="4"/>
          <w:sz w:val="20"/>
          <w:szCs w:val="20"/>
          <w:lang w:eastAsia="en-US"/>
        </w:rPr>
        <w:t>inwestora</w:t>
      </w:r>
      <w:r w:rsidRPr="00B15A67">
        <w:rPr>
          <w:rFonts w:ascii="Arial" w:hAnsi="Arial" w:cs="Arial"/>
          <w:bCs/>
          <w:spacing w:val="4"/>
          <w:sz w:val="20"/>
          <w:szCs w:val="20"/>
          <w:lang w:eastAsia="en-US"/>
        </w:rPr>
        <w:t xml:space="preserve">  art.  3  pkt  20  </w:t>
      </w:r>
      <w:r w:rsidRPr="00B15A67">
        <w:rPr>
          <w:rFonts w:ascii="Arial" w:hAnsi="Arial" w:cs="Arial"/>
          <w:bCs/>
          <w:i/>
          <w:iCs/>
          <w:spacing w:val="4"/>
          <w:sz w:val="20"/>
          <w:szCs w:val="20"/>
          <w:lang w:eastAsia="en-US"/>
        </w:rPr>
        <w:t>ustawy  Prawo  budowlane</w:t>
      </w:r>
      <w:r>
        <w:rPr>
          <w:rFonts w:ascii="Arial" w:hAnsi="Arial" w:cs="Arial"/>
          <w:bCs/>
          <w:spacing w:val="4"/>
          <w:sz w:val="20"/>
          <w:szCs w:val="20"/>
          <w:lang w:eastAsia="en-US"/>
        </w:rPr>
        <w:t xml:space="preserve">  nie  może stanowić </w:t>
      </w:r>
      <w:r w:rsidRPr="00B15A67">
        <w:rPr>
          <w:rFonts w:ascii="Arial" w:hAnsi="Arial" w:cs="Arial"/>
          <w:bCs/>
          <w:spacing w:val="4"/>
          <w:sz w:val="20"/>
          <w:szCs w:val="20"/>
          <w:lang w:eastAsia="en-US"/>
        </w:rPr>
        <w:t xml:space="preserve">samodzielnej  podstawy  jego  wyznaczenia,  gdyż  odwołuje  się  do  przepisów  odrębnych,  których </w:t>
      </w:r>
      <w:r w:rsidRPr="00B15A67">
        <w:rPr>
          <w:rFonts w:ascii="Arial" w:hAnsi="Arial" w:cs="Arial"/>
          <w:bCs/>
          <w:i/>
          <w:iCs/>
          <w:spacing w:val="4"/>
          <w:sz w:val="20"/>
          <w:szCs w:val="20"/>
          <w:lang w:eastAsia="en-US"/>
        </w:rPr>
        <w:t>inwestor</w:t>
      </w:r>
      <w:r w:rsidRPr="00B15A67">
        <w:rPr>
          <w:rFonts w:ascii="Arial" w:hAnsi="Arial" w:cs="Arial"/>
          <w:bCs/>
          <w:spacing w:val="4"/>
          <w:sz w:val="20"/>
          <w:szCs w:val="20"/>
          <w:lang w:eastAsia="en-US"/>
        </w:rPr>
        <w:t xml:space="preserve">  nie  wyszczególnił.  Podobnie,  ogólne  powołanie  ustawy  z  dnia  27  marca  2003  r.   </w:t>
      </w:r>
      <w:r w:rsidRPr="00B15A67">
        <w:rPr>
          <w:rFonts w:ascii="Arial" w:hAnsi="Arial" w:cs="Arial"/>
          <w:bCs/>
          <w:spacing w:val="4"/>
          <w:sz w:val="20"/>
          <w:szCs w:val="20"/>
          <w:lang w:eastAsia="en-US"/>
        </w:rPr>
        <w:br/>
        <w:t xml:space="preserve">o  planowaniu i  zagospodarowaniu  przestrzennym  (Dz.U. z 2020 r. poz. 293,  z  </w:t>
      </w:r>
      <w:proofErr w:type="spellStart"/>
      <w:r w:rsidRPr="00B15A67">
        <w:rPr>
          <w:rFonts w:ascii="Arial" w:hAnsi="Arial" w:cs="Arial"/>
          <w:bCs/>
          <w:spacing w:val="4"/>
          <w:sz w:val="20"/>
          <w:szCs w:val="20"/>
          <w:lang w:eastAsia="en-US"/>
        </w:rPr>
        <w:t>późn</w:t>
      </w:r>
      <w:proofErr w:type="spellEnd"/>
      <w:r w:rsidRPr="00B15A67">
        <w:rPr>
          <w:rFonts w:ascii="Arial" w:hAnsi="Arial" w:cs="Arial"/>
          <w:bCs/>
          <w:spacing w:val="4"/>
          <w:sz w:val="20"/>
          <w:szCs w:val="20"/>
          <w:lang w:eastAsia="en-US"/>
        </w:rPr>
        <w:t xml:space="preserve">.  zm.),  ustawy </w:t>
      </w:r>
      <w:r w:rsidRPr="00B15A67">
        <w:rPr>
          <w:rFonts w:ascii="Arial" w:hAnsi="Arial" w:cs="Arial"/>
          <w:bCs/>
          <w:spacing w:val="4"/>
          <w:sz w:val="20"/>
          <w:szCs w:val="20"/>
          <w:lang w:eastAsia="en-US"/>
        </w:rPr>
        <w:br/>
        <w:t>z  dnia  21  marca  1985  r.  o  drogach  publicznych  (</w:t>
      </w:r>
      <w:r w:rsidRPr="00B15A67">
        <w:rPr>
          <w:rFonts w:ascii="Arial" w:hAnsi="Arial" w:cs="Arial"/>
          <w:bCs/>
          <w:iCs/>
          <w:spacing w:val="4"/>
          <w:sz w:val="20"/>
          <w:szCs w:val="20"/>
          <w:lang w:eastAsia="en-US"/>
        </w:rPr>
        <w:t xml:space="preserve">Dz. U. z 2020 r. poz. 470, z </w:t>
      </w:r>
      <w:proofErr w:type="spellStart"/>
      <w:r w:rsidRPr="00B15A67">
        <w:rPr>
          <w:rFonts w:ascii="Arial" w:hAnsi="Arial" w:cs="Arial"/>
          <w:bCs/>
          <w:iCs/>
          <w:spacing w:val="4"/>
          <w:sz w:val="20"/>
          <w:szCs w:val="20"/>
          <w:lang w:eastAsia="en-US"/>
        </w:rPr>
        <w:t>późn</w:t>
      </w:r>
      <w:proofErr w:type="spellEnd"/>
      <w:r w:rsidRPr="00B15A67">
        <w:rPr>
          <w:rFonts w:ascii="Arial" w:hAnsi="Arial" w:cs="Arial"/>
          <w:bCs/>
          <w:iCs/>
          <w:spacing w:val="4"/>
          <w:sz w:val="20"/>
          <w:szCs w:val="20"/>
          <w:lang w:eastAsia="en-US"/>
        </w:rPr>
        <w:t>. zm.</w:t>
      </w:r>
      <w:r w:rsidRPr="00B15A67">
        <w:rPr>
          <w:rFonts w:ascii="Arial" w:hAnsi="Arial" w:cs="Arial"/>
          <w:bCs/>
          <w:spacing w:val="4"/>
          <w:sz w:val="20"/>
          <w:szCs w:val="20"/>
          <w:lang w:eastAsia="en-US"/>
        </w:rPr>
        <w:t xml:space="preserve">) oraz  rozporządzenia  Ministra  Środowiska  z  dnia  14  czerwca  2007  r.  w  sprawie  dopuszczalnych poziomów hałasu w środowisku (Dz.U. z 2014 r. poz. 112) nie czyni zadość powyższemu obowiązkowi </w:t>
      </w:r>
      <w:r w:rsidRPr="00B15A67">
        <w:rPr>
          <w:rFonts w:ascii="Arial" w:hAnsi="Arial" w:cs="Arial"/>
          <w:bCs/>
          <w:iCs/>
          <w:spacing w:val="4"/>
          <w:sz w:val="20"/>
          <w:szCs w:val="20"/>
          <w:lang w:eastAsia="en-US"/>
        </w:rPr>
        <w:t xml:space="preserve">– w ocenie </w:t>
      </w:r>
      <w:r w:rsidRPr="00B15A67">
        <w:rPr>
          <w:rFonts w:ascii="Arial" w:hAnsi="Arial" w:cs="Arial"/>
          <w:bCs/>
          <w:i/>
          <w:iCs/>
          <w:spacing w:val="4"/>
          <w:sz w:val="20"/>
          <w:szCs w:val="20"/>
          <w:lang w:eastAsia="en-US"/>
        </w:rPr>
        <w:t>Ministra</w:t>
      </w:r>
      <w:r w:rsidRPr="00B15A67">
        <w:rPr>
          <w:rFonts w:ascii="Arial" w:hAnsi="Arial" w:cs="Arial"/>
          <w:bCs/>
          <w:iCs/>
          <w:spacing w:val="4"/>
          <w:sz w:val="20"/>
          <w:szCs w:val="20"/>
          <w:lang w:eastAsia="en-US"/>
        </w:rPr>
        <w:t xml:space="preserve"> - niewystarczające i nie czyni zadość wymogowi wynikającemu z art. 34 ust. 3 pkt 5 </w:t>
      </w:r>
      <w:r w:rsidRPr="00B15A67">
        <w:rPr>
          <w:rFonts w:ascii="Arial" w:hAnsi="Arial" w:cs="Arial"/>
          <w:bCs/>
          <w:i/>
          <w:iCs/>
          <w:spacing w:val="4"/>
          <w:sz w:val="20"/>
          <w:szCs w:val="20"/>
          <w:lang w:eastAsia="en-US"/>
        </w:rPr>
        <w:t xml:space="preserve">ustawy Prawo budowlane </w:t>
      </w:r>
      <w:r w:rsidRPr="00B15A67">
        <w:rPr>
          <w:rFonts w:ascii="Arial" w:hAnsi="Arial" w:cs="Arial"/>
          <w:bCs/>
          <w:iCs/>
          <w:spacing w:val="4"/>
          <w:sz w:val="20"/>
          <w:szCs w:val="20"/>
          <w:lang w:eastAsia="en-US"/>
        </w:rPr>
        <w:t xml:space="preserve">w zw. z </w:t>
      </w:r>
      <w:r w:rsidRPr="00B15A67">
        <w:rPr>
          <w:rFonts w:ascii="Arial" w:hAnsi="Arial" w:cs="Arial"/>
          <w:bCs/>
          <w:iCs/>
          <w:spacing w:val="4"/>
          <w:sz w:val="20"/>
          <w:szCs w:val="20"/>
          <w:lang w:eastAsia="en-US" w:bidi="pl-PL"/>
        </w:rPr>
        <w:t xml:space="preserve">§ 13a pkt 1 </w:t>
      </w:r>
      <w:r w:rsidRPr="00B15A67">
        <w:rPr>
          <w:rFonts w:ascii="Arial" w:hAnsi="Arial" w:cs="Arial"/>
          <w:bCs/>
          <w:i/>
          <w:iCs/>
          <w:spacing w:val="4"/>
          <w:sz w:val="20"/>
          <w:szCs w:val="20"/>
          <w:lang w:eastAsia="en-US" w:bidi="pl-PL"/>
        </w:rPr>
        <w:t>rozporządzenia w sprawie szczegółowego zakresu i formy projektu budowlanego</w:t>
      </w:r>
      <w:r w:rsidRPr="00B15A67">
        <w:rPr>
          <w:rFonts w:ascii="Arial" w:hAnsi="Arial" w:cs="Arial"/>
          <w:bCs/>
          <w:iCs/>
          <w:spacing w:val="4"/>
          <w:sz w:val="20"/>
          <w:szCs w:val="20"/>
          <w:lang w:eastAsia="en-US" w:bidi="pl-PL"/>
        </w:rPr>
        <w:t>.</w:t>
      </w:r>
    </w:p>
    <w:p w:rsidR="00B15A67" w:rsidRPr="00B15A67" w:rsidRDefault="00B15A67" w:rsidP="00B15A67">
      <w:pPr>
        <w:autoSpaceDE w:val="0"/>
        <w:autoSpaceDN w:val="0"/>
        <w:adjustRightInd w:val="0"/>
        <w:spacing w:after="240" w:line="240" w:lineRule="exact"/>
        <w:jc w:val="both"/>
        <w:rPr>
          <w:rFonts w:ascii="Arial" w:hAnsi="Arial" w:cs="Arial"/>
          <w:bCs/>
          <w:iCs/>
          <w:spacing w:val="4"/>
          <w:sz w:val="20"/>
          <w:szCs w:val="20"/>
          <w:lang w:eastAsia="en-US" w:bidi="pl-PL"/>
        </w:rPr>
      </w:pPr>
      <w:r w:rsidRPr="00B15A67">
        <w:rPr>
          <w:rFonts w:ascii="Arial" w:hAnsi="Arial" w:cs="Arial"/>
          <w:bCs/>
          <w:iCs/>
          <w:spacing w:val="4"/>
          <w:sz w:val="20"/>
          <w:szCs w:val="20"/>
          <w:lang w:eastAsia="en-US"/>
        </w:rPr>
        <w:t xml:space="preserve">Mając powyższe na względzie oraz fakt, że zgodnie z art. 20 ust. 1 pkt 1c </w:t>
      </w:r>
      <w:r w:rsidRPr="00B15A67">
        <w:rPr>
          <w:rFonts w:ascii="Arial" w:hAnsi="Arial" w:cs="Arial"/>
          <w:bCs/>
          <w:i/>
          <w:iCs/>
          <w:spacing w:val="4"/>
          <w:sz w:val="20"/>
          <w:szCs w:val="20"/>
          <w:lang w:eastAsia="en-US"/>
        </w:rPr>
        <w:t>ustawy Prawo budowlane</w:t>
      </w:r>
      <w:r w:rsidRPr="00B15A67">
        <w:rPr>
          <w:rFonts w:ascii="Arial" w:hAnsi="Arial" w:cs="Arial"/>
          <w:bCs/>
          <w:iCs/>
          <w:spacing w:val="4"/>
          <w:sz w:val="20"/>
          <w:szCs w:val="20"/>
          <w:lang w:eastAsia="en-US"/>
        </w:rPr>
        <w:t xml:space="preserve">, określenie obszaru oddziaływania obiektu (w tym wskazanie przepisów prawa, na podstawie których dokonano określenia obszaru oddziaływania inwestycji) należy do podstawowych obowiązków projektanta, pismem z dnia 31 października 2019 r., znak: DLI-I.4621.35.2019PS.1, organ odwoławczy wezwał </w:t>
      </w:r>
      <w:r w:rsidRPr="00B15A67">
        <w:rPr>
          <w:rFonts w:ascii="Arial" w:hAnsi="Arial" w:cs="Arial"/>
          <w:bCs/>
          <w:i/>
          <w:iCs/>
          <w:spacing w:val="4"/>
          <w:sz w:val="20"/>
          <w:szCs w:val="20"/>
          <w:lang w:eastAsia="en-US"/>
        </w:rPr>
        <w:t>inwestora</w:t>
      </w:r>
      <w:r w:rsidRPr="00B15A67">
        <w:rPr>
          <w:rFonts w:ascii="Arial" w:hAnsi="Arial" w:cs="Arial"/>
          <w:bCs/>
          <w:iCs/>
          <w:spacing w:val="4"/>
          <w:sz w:val="20"/>
          <w:szCs w:val="20"/>
          <w:lang w:eastAsia="en-US"/>
        </w:rPr>
        <w:t xml:space="preserve"> wskazania  przepisów  prawa,  w  oparciu  o  które  dokonano  określenia  obszaru </w:t>
      </w:r>
      <w:r w:rsidRPr="00B15A67">
        <w:rPr>
          <w:rFonts w:ascii="Arial" w:hAnsi="Arial" w:cs="Arial"/>
          <w:bCs/>
          <w:spacing w:val="4"/>
          <w:sz w:val="20"/>
          <w:szCs w:val="20"/>
          <w:lang w:eastAsia="en-US"/>
        </w:rPr>
        <w:t xml:space="preserve">oddziaływania  obiektu,  zgodnie  z  §  13a  pkt  1  </w:t>
      </w:r>
      <w:r w:rsidRPr="00B15A67">
        <w:rPr>
          <w:rFonts w:ascii="Arial" w:hAnsi="Arial" w:cs="Arial"/>
          <w:bCs/>
          <w:i/>
          <w:iCs/>
          <w:spacing w:val="4"/>
          <w:sz w:val="20"/>
          <w:szCs w:val="20"/>
          <w:lang w:eastAsia="en-US" w:bidi="pl-PL"/>
        </w:rPr>
        <w:t xml:space="preserve">rozporządzenia w sprawie szczegółowego zakresu </w:t>
      </w:r>
      <w:r w:rsidRPr="00B15A67">
        <w:rPr>
          <w:rFonts w:ascii="Arial" w:hAnsi="Arial" w:cs="Arial"/>
          <w:bCs/>
          <w:i/>
          <w:iCs/>
          <w:spacing w:val="4"/>
          <w:sz w:val="20"/>
          <w:szCs w:val="20"/>
          <w:lang w:eastAsia="en-US" w:bidi="pl-PL"/>
        </w:rPr>
        <w:br/>
        <w:t>i formy projektu budowlanego</w:t>
      </w:r>
      <w:r w:rsidRPr="00B15A67">
        <w:rPr>
          <w:rFonts w:ascii="Arial" w:hAnsi="Arial" w:cs="Arial"/>
          <w:bCs/>
          <w:iCs/>
          <w:spacing w:val="4"/>
          <w:sz w:val="20"/>
          <w:szCs w:val="20"/>
          <w:lang w:eastAsia="en-US" w:bidi="pl-PL"/>
        </w:rPr>
        <w:t>.</w:t>
      </w:r>
    </w:p>
    <w:p w:rsidR="00B15A67" w:rsidRPr="00B15A67" w:rsidRDefault="00B15A67" w:rsidP="00B15A67">
      <w:pPr>
        <w:autoSpaceDE w:val="0"/>
        <w:autoSpaceDN w:val="0"/>
        <w:adjustRightInd w:val="0"/>
        <w:spacing w:after="240" w:line="240" w:lineRule="exact"/>
        <w:jc w:val="both"/>
        <w:rPr>
          <w:rFonts w:ascii="Arial" w:hAnsi="Arial" w:cs="Arial"/>
          <w:bCs/>
          <w:iCs/>
          <w:spacing w:val="4"/>
          <w:sz w:val="20"/>
          <w:szCs w:val="20"/>
          <w:lang w:eastAsia="en-US" w:bidi="pl-PL"/>
        </w:rPr>
      </w:pPr>
      <w:r w:rsidRPr="00B15A67">
        <w:rPr>
          <w:rFonts w:ascii="Arial" w:hAnsi="Arial" w:cs="Arial"/>
          <w:bCs/>
          <w:iCs/>
          <w:spacing w:val="4"/>
          <w:sz w:val="20"/>
          <w:szCs w:val="20"/>
          <w:lang w:eastAsia="en-US" w:bidi="pl-PL"/>
        </w:rPr>
        <w:t xml:space="preserve">Pismem z dnia 12 listopada 2019 r., znak: TT-203-2019/11-03, </w:t>
      </w:r>
      <w:r w:rsidRPr="00B15A67">
        <w:rPr>
          <w:rFonts w:ascii="Arial" w:hAnsi="Arial" w:cs="Arial"/>
          <w:bCs/>
          <w:i/>
          <w:iCs/>
          <w:spacing w:val="4"/>
          <w:sz w:val="20"/>
          <w:szCs w:val="20"/>
          <w:lang w:eastAsia="en-US" w:bidi="pl-PL"/>
        </w:rPr>
        <w:t>inwestor</w:t>
      </w:r>
      <w:r w:rsidRPr="00B15A67">
        <w:rPr>
          <w:rFonts w:ascii="Arial" w:hAnsi="Arial" w:cs="Arial"/>
          <w:bCs/>
          <w:iCs/>
          <w:spacing w:val="4"/>
          <w:sz w:val="20"/>
          <w:szCs w:val="20"/>
          <w:lang w:eastAsia="en-US" w:bidi="pl-PL"/>
        </w:rPr>
        <w:t xml:space="preserve"> udzielił odpowiedzi </w:t>
      </w:r>
      <w:r w:rsidRPr="00B15A67">
        <w:rPr>
          <w:rFonts w:ascii="Arial" w:hAnsi="Arial" w:cs="Arial"/>
          <w:bCs/>
          <w:iCs/>
          <w:spacing w:val="4"/>
          <w:sz w:val="20"/>
          <w:szCs w:val="20"/>
          <w:lang w:eastAsia="en-US" w:bidi="pl-PL"/>
        </w:rPr>
        <w:br/>
        <w:t xml:space="preserve">na wezwanie organu odwoławczego. Biorąc pod uwagę ww. wyjaśnienia </w:t>
      </w:r>
      <w:r w:rsidRPr="00B15A67">
        <w:rPr>
          <w:rFonts w:ascii="Arial" w:hAnsi="Arial" w:cs="Arial"/>
          <w:bCs/>
          <w:i/>
          <w:iCs/>
          <w:spacing w:val="4"/>
          <w:sz w:val="20"/>
          <w:szCs w:val="20"/>
          <w:lang w:eastAsia="en-US" w:bidi="pl-PL"/>
        </w:rPr>
        <w:t>inwestora</w:t>
      </w:r>
      <w:r w:rsidRPr="00B15A67">
        <w:rPr>
          <w:rFonts w:ascii="Arial" w:hAnsi="Arial" w:cs="Arial"/>
          <w:bCs/>
          <w:iCs/>
          <w:spacing w:val="4"/>
          <w:sz w:val="20"/>
          <w:szCs w:val="20"/>
          <w:lang w:eastAsia="en-US" w:bidi="pl-PL"/>
        </w:rPr>
        <w:t xml:space="preserve">, pismem z dnia </w:t>
      </w:r>
      <w:r w:rsidRPr="00B15A67">
        <w:rPr>
          <w:rFonts w:ascii="Arial" w:hAnsi="Arial" w:cs="Arial"/>
          <w:bCs/>
          <w:iCs/>
          <w:spacing w:val="4"/>
          <w:sz w:val="20"/>
          <w:szCs w:val="20"/>
          <w:lang w:eastAsia="en-US" w:bidi="pl-PL"/>
        </w:rPr>
        <w:br/>
        <w:t xml:space="preserve">9 stycznia 2020 r., znak: DLI-I.7621.34.2019.PS.3 (DLI-I.4621.35.2019), Minister Rozwoju ponownie wezwał inwestora o wskazanie przepisów  prawa,  w  oparciu  o  które  dokonano  określenia  obszaru oddziaływania  obiektu. </w:t>
      </w:r>
    </w:p>
    <w:p w:rsidR="00B15A67" w:rsidRPr="00B15A67" w:rsidRDefault="00B15A67" w:rsidP="00B15A67">
      <w:pPr>
        <w:autoSpaceDE w:val="0"/>
        <w:autoSpaceDN w:val="0"/>
        <w:adjustRightInd w:val="0"/>
        <w:spacing w:after="240" w:line="240" w:lineRule="exact"/>
        <w:jc w:val="both"/>
        <w:rPr>
          <w:rFonts w:ascii="Arial" w:hAnsi="Arial" w:cs="Arial"/>
          <w:bCs/>
          <w:spacing w:val="4"/>
          <w:sz w:val="20"/>
          <w:szCs w:val="20"/>
          <w:lang w:eastAsia="en-US"/>
        </w:rPr>
      </w:pPr>
      <w:r w:rsidRPr="00B15A67">
        <w:rPr>
          <w:rFonts w:ascii="Arial" w:hAnsi="Arial" w:cs="Arial"/>
          <w:bCs/>
          <w:i/>
          <w:iCs/>
          <w:spacing w:val="4"/>
          <w:sz w:val="20"/>
          <w:szCs w:val="20"/>
          <w:lang w:eastAsia="en-US" w:bidi="pl-PL"/>
        </w:rPr>
        <w:t>Inwestor</w:t>
      </w:r>
      <w:r w:rsidRPr="00B15A67">
        <w:rPr>
          <w:rFonts w:ascii="Arial" w:hAnsi="Arial" w:cs="Arial"/>
          <w:bCs/>
          <w:iCs/>
          <w:spacing w:val="4"/>
          <w:sz w:val="20"/>
          <w:szCs w:val="20"/>
          <w:lang w:eastAsia="en-US" w:bidi="pl-PL"/>
        </w:rPr>
        <w:t xml:space="preserve"> udzielił odpowiedzi na powyższe wezwanie pismem z dnia 27 stycznia 2020 r., znak: TT-203-2020/01-02. </w:t>
      </w:r>
    </w:p>
    <w:p w:rsidR="00B15A67" w:rsidRPr="00B15A67" w:rsidRDefault="00B15A67" w:rsidP="00B15A67">
      <w:pPr>
        <w:autoSpaceDE w:val="0"/>
        <w:autoSpaceDN w:val="0"/>
        <w:adjustRightInd w:val="0"/>
        <w:spacing w:after="240" w:line="240" w:lineRule="exact"/>
        <w:jc w:val="both"/>
        <w:rPr>
          <w:rFonts w:ascii="Arial" w:hAnsi="Arial" w:cs="Arial"/>
          <w:bCs/>
          <w:spacing w:val="4"/>
          <w:sz w:val="20"/>
          <w:szCs w:val="20"/>
          <w:lang w:eastAsia="en-US"/>
        </w:rPr>
      </w:pPr>
      <w:r w:rsidRPr="00B15A67">
        <w:rPr>
          <w:rFonts w:ascii="Arial" w:hAnsi="Arial" w:cs="Arial"/>
          <w:bCs/>
          <w:iCs/>
          <w:spacing w:val="4"/>
          <w:sz w:val="20"/>
          <w:szCs w:val="20"/>
          <w:lang w:eastAsia="en-US"/>
        </w:rPr>
        <w:t xml:space="preserve">Pismem z dnia 28 lutego 2020 r., znak: DLI-I.7621.34.2019.PS.4 (DLI-I.4621.35.2019), organ odwoławczy wezwał </w:t>
      </w:r>
      <w:r w:rsidRPr="00B15A67">
        <w:rPr>
          <w:rFonts w:ascii="Arial" w:hAnsi="Arial" w:cs="Arial"/>
          <w:bCs/>
          <w:i/>
          <w:iCs/>
          <w:spacing w:val="4"/>
          <w:sz w:val="20"/>
          <w:szCs w:val="20"/>
          <w:lang w:eastAsia="en-US"/>
        </w:rPr>
        <w:t>inwestora</w:t>
      </w:r>
      <w:r w:rsidRPr="00B15A67">
        <w:rPr>
          <w:rFonts w:ascii="Arial" w:hAnsi="Arial" w:cs="Arial"/>
          <w:bCs/>
          <w:iCs/>
          <w:spacing w:val="4"/>
          <w:sz w:val="20"/>
          <w:szCs w:val="20"/>
          <w:lang w:eastAsia="en-US"/>
        </w:rPr>
        <w:t xml:space="preserve"> do przedłożenia 4 egzemplarzy oświadczenia projektanta dotyczącego wskazania przepisów prawa, w oparciu o które dokonano określenia obszaru oddziaływania obiektu, uwzględniając wyjaśnienia zawarte w piśmie z dnia </w:t>
      </w:r>
      <w:r w:rsidRPr="00B15A67">
        <w:rPr>
          <w:rFonts w:ascii="Arial" w:hAnsi="Arial" w:cs="Arial"/>
          <w:bCs/>
          <w:iCs/>
          <w:spacing w:val="4"/>
          <w:sz w:val="20"/>
          <w:szCs w:val="20"/>
          <w:lang w:eastAsia="en-US" w:bidi="pl-PL"/>
        </w:rPr>
        <w:t xml:space="preserve">27 stycznia 2020 r., znak: TT-203-2020/01-02. </w:t>
      </w:r>
    </w:p>
    <w:p w:rsidR="00B15A67" w:rsidRPr="00B15A67" w:rsidRDefault="00B15A67" w:rsidP="00B15A67">
      <w:pPr>
        <w:autoSpaceDE w:val="0"/>
        <w:autoSpaceDN w:val="0"/>
        <w:adjustRightInd w:val="0"/>
        <w:spacing w:after="240" w:line="240" w:lineRule="exact"/>
        <w:jc w:val="both"/>
        <w:rPr>
          <w:rFonts w:ascii="Arial" w:hAnsi="Arial" w:cs="Arial"/>
          <w:bCs/>
          <w:spacing w:val="4"/>
          <w:sz w:val="20"/>
          <w:szCs w:val="20"/>
          <w:lang w:eastAsia="en-US"/>
        </w:rPr>
      </w:pPr>
      <w:r w:rsidRPr="00B15A67">
        <w:rPr>
          <w:rFonts w:ascii="Arial" w:hAnsi="Arial" w:cs="Arial"/>
          <w:bCs/>
          <w:i/>
          <w:iCs/>
          <w:spacing w:val="4"/>
          <w:sz w:val="20"/>
          <w:szCs w:val="20"/>
          <w:lang w:eastAsia="en-US"/>
        </w:rPr>
        <w:t>Inwestor</w:t>
      </w:r>
      <w:r w:rsidRPr="00B15A67">
        <w:rPr>
          <w:rFonts w:ascii="Arial" w:hAnsi="Arial" w:cs="Arial"/>
          <w:bCs/>
          <w:iCs/>
          <w:spacing w:val="4"/>
          <w:sz w:val="20"/>
          <w:szCs w:val="20"/>
          <w:lang w:eastAsia="en-US"/>
        </w:rPr>
        <w:t xml:space="preserve"> przedłożył żądane dokumenty przy piśmie z dnia 18 marca 2020 r., znak:  </w:t>
      </w:r>
      <w:r w:rsidRPr="00B15A67">
        <w:rPr>
          <w:rFonts w:ascii="Arial" w:hAnsi="Arial" w:cs="Arial"/>
          <w:bCs/>
          <w:iCs/>
          <w:spacing w:val="4"/>
          <w:sz w:val="20"/>
          <w:szCs w:val="20"/>
          <w:lang w:eastAsia="en-US" w:bidi="pl-PL"/>
        </w:rPr>
        <w:t>TT-203-2020/03-02.</w:t>
      </w:r>
    </w:p>
    <w:p w:rsidR="00B15A67" w:rsidRPr="005A077A" w:rsidRDefault="00B15A67" w:rsidP="005A077A">
      <w:pPr>
        <w:autoSpaceDE w:val="0"/>
        <w:autoSpaceDN w:val="0"/>
        <w:adjustRightInd w:val="0"/>
        <w:spacing w:after="240" w:line="240" w:lineRule="exact"/>
        <w:jc w:val="both"/>
        <w:rPr>
          <w:rFonts w:ascii="Arial" w:hAnsi="Arial" w:cs="Arial"/>
          <w:bCs/>
          <w:spacing w:val="4"/>
          <w:sz w:val="20"/>
          <w:szCs w:val="20"/>
          <w:lang w:eastAsia="en-US"/>
        </w:rPr>
      </w:pPr>
      <w:r w:rsidRPr="00B15A67">
        <w:rPr>
          <w:rFonts w:ascii="Arial" w:hAnsi="Arial" w:cs="Arial"/>
          <w:bCs/>
          <w:iCs/>
          <w:spacing w:val="4"/>
          <w:sz w:val="20"/>
          <w:szCs w:val="20"/>
          <w:lang w:eastAsia="en-US" w:bidi="pl-PL"/>
        </w:rPr>
        <w:t xml:space="preserve">Wobec powyższego organ odwoławczy, działając na podstawie art. 138 § 1 pkt 2 </w:t>
      </w:r>
      <w:r w:rsidRPr="00B15A67">
        <w:rPr>
          <w:rFonts w:ascii="Arial" w:hAnsi="Arial" w:cs="Arial"/>
          <w:bCs/>
          <w:i/>
          <w:iCs/>
          <w:spacing w:val="4"/>
          <w:sz w:val="20"/>
          <w:szCs w:val="20"/>
          <w:lang w:eastAsia="en-US" w:bidi="pl-PL"/>
        </w:rPr>
        <w:t>kpa</w:t>
      </w:r>
      <w:r w:rsidRPr="00B15A67">
        <w:rPr>
          <w:rFonts w:ascii="Arial" w:hAnsi="Arial" w:cs="Arial"/>
          <w:bCs/>
          <w:iCs/>
          <w:spacing w:val="4"/>
          <w:sz w:val="20"/>
          <w:szCs w:val="20"/>
          <w:lang w:eastAsia="en-US" w:bidi="pl-PL"/>
        </w:rPr>
        <w:t xml:space="preserve">, dokonał stosownej korekty w </w:t>
      </w:r>
      <w:r w:rsidRPr="00B15A67">
        <w:rPr>
          <w:rFonts w:ascii="Arial" w:hAnsi="Arial" w:cs="Arial"/>
          <w:bCs/>
          <w:i/>
          <w:iCs/>
          <w:spacing w:val="4"/>
          <w:sz w:val="20"/>
          <w:szCs w:val="20"/>
          <w:lang w:eastAsia="en-US" w:bidi="pl-PL"/>
        </w:rPr>
        <w:t>decyzji Wojewody Podkarpackiego</w:t>
      </w:r>
      <w:r w:rsidRPr="00B15A67">
        <w:rPr>
          <w:rFonts w:ascii="Arial" w:hAnsi="Arial" w:cs="Arial"/>
          <w:bCs/>
          <w:iCs/>
          <w:spacing w:val="4"/>
          <w:sz w:val="20"/>
          <w:szCs w:val="20"/>
          <w:lang w:eastAsia="en-US" w:bidi="pl-PL"/>
        </w:rPr>
        <w:t xml:space="preserve">, w ramach której zatwierdził oświadczenie projektanta przedmiotowej inwestycji drogowej, przedłożone przez </w:t>
      </w:r>
      <w:r w:rsidRPr="00B15A67">
        <w:rPr>
          <w:rFonts w:ascii="Arial" w:hAnsi="Arial" w:cs="Arial"/>
          <w:bCs/>
          <w:i/>
          <w:iCs/>
          <w:spacing w:val="4"/>
          <w:sz w:val="20"/>
          <w:szCs w:val="20"/>
          <w:lang w:eastAsia="en-US" w:bidi="pl-PL"/>
        </w:rPr>
        <w:t>inwestora</w:t>
      </w:r>
      <w:r w:rsidRPr="00B15A67">
        <w:rPr>
          <w:rFonts w:ascii="Arial" w:hAnsi="Arial" w:cs="Arial"/>
          <w:bCs/>
          <w:iCs/>
          <w:spacing w:val="4"/>
          <w:sz w:val="20"/>
          <w:szCs w:val="20"/>
          <w:lang w:eastAsia="en-US" w:bidi="pl-PL"/>
        </w:rPr>
        <w:t xml:space="preserve"> przy ww. piśmie z dnia </w:t>
      </w:r>
      <w:r w:rsidRPr="00B15A67">
        <w:rPr>
          <w:rFonts w:ascii="Arial" w:hAnsi="Arial" w:cs="Arial"/>
          <w:bCs/>
          <w:iCs/>
          <w:spacing w:val="4"/>
          <w:sz w:val="20"/>
          <w:szCs w:val="20"/>
          <w:lang w:eastAsia="en-US" w:bidi="pl-PL"/>
        </w:rPr>
        <w:br/>
        <w:t>18 marca 2020 r., jako załącznik do decyzji o zezwoleniu na realizację przedmiotowej inwestycji drogowej.</w:t>
      </w:r>
    </w:p>
    <w:p w:rsidR="00701891" w:rsidRPr="005A077A" w:rsidRDefault="000C71DC" w:rsidP="005A077A">
      <w:pPr>
        <w:autoSpaceDE w:val="0"/>
        <w:autoSpaceDN w:val="0"/>
        <w:adjustRightInd w:val="0"/>
        <w:spacing w:after="240" w:line="240" w:lineRule="exact"/>
        <w:jc w:val="both"/>
        <w:rPr>
          <w:rFonts w:ascii="Arial" w:hAnsi="Arial" w:cs="Arial"/>
          <w:bCs/>
          <w:spacing w:val="4"/>
          <w:sz w:val="20"/>
          <w:szCs w:val="20"/>
        </w:rPr>
      </w:pPr>
      <w:r w:rsidRPr="005A077A">
        <w:rPr>
          <w:rFonts w:ascii="Arial" w:hAnsi="Arial" w:cs="Arial"/>
          <w:bCs/>
          <w:spacing w:val="4"/>
          <w:sz w:val="20"/>
          <w:szCs w:val="20"/>
        </w:rPr>
        <w:t xml:space="preserve">Organ odwoławczy dokonując rozstrzygnięcia, o którym mowa w pkt I niniejszej decyzji, uznał, </w:t>
      </w:r>
      <w:r w:rsidRPr="005A077A">
        <w:rPr>
          <w:rFonts w:ascii="Arial" w:hAnsi="Arial" w:cs="Arial"/>
          <w:bCs/>
          <w:spacing w:val="4"/>
          <w:sz w:val="20"/>
          <w:szCs w:val="20"/>
        </w:rPr>
        <w:br/>
        <w:t xml:space="preserve">że nie narusza ono zasady dwuinstancyjności postępowania, o której mowa w art. 15 </w:t>
      </w:r>
      <w:r w:rsidRPr="005A077A">
        <w:rPr>
          <w:rFonts w:ascii="Arial" w:hAnsi="Arial" w:cs="Arial"/>
          <w:bCs/>
          <w:i/>
          <w:spacing w:val="4"/>
          <w:sz w:val="20"/>
          <w:szCs w:val="20"/>
        </w:rPr>
        <w:t>kpa</w:t>
      </w:r>
      <w:r w:rsidRPr="005A077A">
        <w:rPr>
          <w:rFonts w:ascii="Arial" w:hAnsi="Arial" w:cs="Arial"/>
          <w:bCs/>
          <w:spacing w:val="4"/>
          <w:sz w:val="20"/>
          <w:szCs w:val="20"/>
        </w:rPr>
        <w:t xml:space="preserve">. Badając zgodność z prawem pozostałej części zaskarżonej decyzji, organ odwoławczy stwierdził, że czyni ona zadość innym wymogom </w:t>
      </w:r>
      <w:r w:rsidRPr="005A077A">
        <w:rPr>
          <w:rFonts w:ascii="Arial" w:hAnsi="Arial" w:cs="Arial"/>
          <w:bCs/>
          <w:i/>
          <w:spacing w:val="4"/>
          <w:sz w:val="20"/>
          <w:szCs w:val="20"/>
        </w:rPr>
        <w:t>specustawy drogowej</w:t>
      </w:r>
      <w:r w:rsidRPr="005A077A">
        <w:rPr>
          <w:rFonts w:ascii="Arial" w:hAnsi="Arial" w:cs="Arial"/>
          <w:bCs/>
          <w:spacing w:val="4"/>
          <w:sz w:val="20"/>
          <w:szCs w:val="20"/>
        </w:rPr>
        <w:t xml:space="preserve"> oraz że brak było podstaw do zakwestionowania decyzji poza częścią uchyloną i orzeczoną w niniejszej decyzji.</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spacing w:val="4"/>
          <w:sz w:val="20"/>
          <w:szCs w:val="20"/>
        </w:rPr>
        <w:t xml:space="preserve">Rozpatrując zarzuty skarżącej strony, w pierwszej kolejności wskazać należy, że zarówno wojewoda orzekający w sprawie jako organ I instancji, jak i </w:t>
      </w:r>
      <w:r w:rsidRPr="005A077A">
        <w:rPr>
          <w:rFonts w:ascii="Arial" w:hAnsi="Arial" w:cs="Arial"/>
          <w:bCs/>
          <w:i/>
          <w:spacing w:val="4"/>
          <w:sz w:val="20"/>
          <w:szCs w:val="20"/>
        </w:rPr>
        <w:t xml:space="preserve">Minister </w:t>
      </w:r>
      <w:r w:rsidRPr="005A077A">
        <w:rPr>
          <w:rFonts w:ascii="Arial" w:hAnsi="Arial" w:cs="Arial"/>
          <w:bCs/>
          <w:spacing w:val="4"/>
          <w:sz w:val="20"/>
          <w:szCs w:val="20"/>
        </w:rPr>
        <w:t xml:space="preserve">działający jako organ odwoławczy, pełnią </w:t>
      </w:r>
      <w:r w:rsidRPr="005A077A">
        <w:rPr>
          <w:rFonts w:ascii="Arial" w:hAnsi="Arial" w:cs="Arial"/>
          <w:bCs/>
          <w:spacing w:val="4"/>
          <w:sz w:val="20"/>
          <w:szCs w:val="20"/>
        </w:rPr>
        <w:br/>
      </w:r>
      <w:r w:rsidRPr="005A077A">
        <w:rPr>
          <w:rFonts w:ascii="Arial" w:hAnsi="Arial" w:cs="Arial"/>
          <w:bCs/>
          <w:spacing w:val="4"/>
          <w:sz w:val="20"/>
          <w:szCs w:val="20"/>
        </w:rPr>
        <w:lastRenderedPageBreak/>
        <w:t xml:space="preserve">w procesie inwestycyjnym funkcję organów, które będąc właściwe do wydania decyzji w przedmiocie zezwolenia na realizację inwestycji drogowej, nie są jednocześnie uprawnione do wyznaczania </w:t>
      </w:r>
      <w:r w:rsidRPr="005A077A">
        <w:rPr>
          <w:rFonts w:ascii="Arial" w:hAnsi="Arial" w:cs="Arial"/>
          <w:bCs/>
          <w:spacing w:val="4"/>
          <w:sz w:val="20"/>
          <w:szCs w:val="20"/>
        </w:rPr>
        <w:br/>
        <w:t>i korygowania trasy inwestycji drogowej, ani do zmiany proponowanych we wniosku rozwiązań.</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spacing w:val="4"/>
          <w:sz w:val="20"/>
          <w:szCs w:val="20"/>
        </w:rPr>
        <w:t xml:space="preserve">Zgodnie z art. 11d ust. 1 pkt 1 </w:t>
      </w:r>
      <w:r w:rsidRPr="005A077A">
        <w:rPr>
          <w:rFonts w:ascii="Arial" w:hAnsi="Arial" w:cs="Arial"/>
          <w:bCs/>
          <w:i/>
          <w:spacing w:val="4"/>
          <w:sz w:val="20"/>
          <w:szCs w:val="20"/>
        </w:rPr>
        <w:t>specustawy drogowej</w:t>
      </w:r>
      <w:r w:rsidRPr="005A077A">
        <w:rPr>
          <w:rFonts w:ascii="Arial" w:hAnsi="Arial" w:cs="Arial"/>
          <w:bCs/>
          <w:spacing w:val="4"/>
          <w:sz w:val="20"/>
          <w:szCs w:val="20"/>
        </w:rPr>
        <w:t xml:space="preserve">, to inwestor we wniosku o wydanie decyzji </w:t>
      </w:r>
      <w:r w:rsidRPr="005A077A">
        <w:rPr>
          <w:rFonts w:ascii="Arial" w:hAnsi="Arial" w:cs="Arial"/>
          <w:bCs/>
          <w:spacing w:val="4"/>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5A077A">
        <w:rPr>
          <w:rFonts w:ascii="Arial" w:hAnsi="Arial" w:cs="Arial"/>
          <w:bCs/>
          <w:i/>
          <w:spacing w:val="4"/>
          <w:sz w:val="20"/>
          <w:szCs w:val="20"/>
        </w:rPr>
        <w:t>specustawy drogowej</w:t>
      </w:r>
      <w:r w:rsidRPr="005A077A">
        <w:rPr>
          <w:rFonts w:ascii="Arial" w:hAnsi="Arial" w:cs="Arial"/>
          <w:bCs/>
          <w:spacing w:val="4"/>
          <w:sz w:val="20"/>
          <w:szCs w:val="20"/>
        </w:rPr>
        <w:t xml:space="preserve">, bowiem stosownie do przepisu art. 11e </w:t>
      </w:r>
      <w:r w:rsidRPr="005A077A">
        <w:rPr>
          <w:rFonts w:ascii="Arial" w:hAnsi="Arial" w:cs="Arial"/>
          <w:bCs/>
          <w:i/>
          <w:spacing w:val="4"/>
          <w:sz w:val="20"/>
          <w:szCs w:val="20"/>
        </w:rPr>
        <w:t>specustawy drogowej</w:t>
      </w:r>
      <w:r w:rsidRPr="005A077A">
        <w:rPr>
          <w:rFonts w:ascii="Arial" w:hAnsi="Arial" w:cs="Arial"/>
          <w:bCs/>
          <w:spacing w:val="4"/>
          <w:sz w:val="20"/>
          <w:szCs w:val="20"/>
        </w:rPr>
        <w:t xml:space="preserve"> nie można uzależniać zezwolenia na realizację inwestycji drogowej od spełnienia świadczeń lub warunków nieprzewidzianych obowiązującymi przepisami (wyrok Naczelnego Sądu Administracyjnego z dnia 17 kwietnia 2013 r., sygn. akt II OSK 432/13, </w:t>
      </w:r>
      <w:proofErr w:type="spellStart"/>
      <w:r w:rsidRPr="005A077A">
        <w:rPr>
          <w:rFonts w:ascii="Arial" w:hAnsi="Arial" w:cs="Arial"/>
          <w:bCs/>
          <w:spacing w:val="4"/>
          <w:sz w:val="20"/>
          <w:szCs w:val="20"/>
        </w:rPr>
        <w:t>opubl</w:t>
      </w:r>
      <w:proofErr w:type="spellEnd"/>
      <w:r w:rsidRPr="005A077A">
        <w:rPr>
          <w:rFonts w:ascii="Arial" w:hAnsi="Arial" w:cs="Arial"/>
          <w:bCs/>
          <w:spacing w:val="4"/>
          <w:sz w:val="20"/>
          <w:szCs w:val="20"/>
        </w:rPr>
        <w:t>. Centralna Baza Orzeczeń Sądów Administracyjnych).</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spacing w:val="4"/>
          <w:sz w:val="20"/>
          <w:szCs w:val="20"/>
        </w:rPr>
        <w:t xml:space="preserve">Zgodnie z powszechnie przyjmowanym w orzecznictwie </w:t>
      </w:r>
      <w:proofErr w:type="spellStart"/>
      <w:r w:rsidRPr="005A077A">
        <w:rPr>
          <w:rFonts w:ascii="Arial" w:hAnsi="Arial" w:cs="Arial"/>
          <w:bCs/>
          <w:spacing w:val="4"/>
          <w:sz w:val="20"/>
          <w:szCs w:val="20"/>
        </w:rPr>
        <w:t>sądowoadministracyjnym</w:t>
      </w:r>
      <w:proofErr w:type="spellEnd"/>
      <w:r w:rsidRPr="005A077A">
        <w:rPr>
          <w:rFonts w:ascii="Arial" w:hAnsi="Arial" w:cs="Arial"/>
          <w:bCs/>
          <w:spacing w:val="4"/>
          <w:sz w:val="20"/>
          <w:szCs w:val="20"/>
        </w:rPr>
        <w:t xml:space="preserve"> poglądem dotyczącym przedmiotowej materii (zob. wyroki Naczelnego Sądu Administracyjnego: </w:t>
      </w:r>
      <w:r w:rsidRPr="005A077A">
        <w:rPr>
          <w:rFonts w:ascii="Arial" w:hAnsi="Arial" w:cs="Arial"/>
          <w:bCs/>
          <w:iCs/>
          <w:spacing w:val="4"/>
          <w:sz w:val="20"/>
          <w:szCs w:val="20"/>
          <w:lang w:bidi="pl-PL"/>
        </w:rPr>
        <w:t>z 13 listopada 2018 r., sygn. akt II OSK 2933/18, z 5 września 2018 r., sygn. akt II OSK 1737/18</w:t>
      </w:r>
      <w:r w:rsidRPr="005A077A">
        <w:rPr>
          <w:rFonts w:ascii="Arial" w:hAnsi="Arial" w:cs="Arial"/>
          <w:bCs/>
          <w:spacing w:val="4"/>
          <w:sz w:val="20"/>
          <w:szCs w:val="20"/>
        </w:rPr>
        <w:t xml:space="preserve">, z 13 września </w:t>
      </w:r>
      <w:r w:rsidRPr="005A077A">
        <w:rPr>
          <w:rFonts w:ascii="Arial" w:hAnsi="Arial" w:cs="Arial"/>
          <w:bCs/>
          <w:spacing w:val="4"/>
          <w:sz w:val="20"/>
          <w:szCs w:val="20"/>
        </w:rPr>
        <w:br/>
        <w:t xml:space="preserve">2017 r., sygn. akt II OSK 1705/17, z 8 czerwca 2017 r., sygn. akt II OSK 2572/15, z 19 lipca 2016 r., sygn. akt II OSK 1373/16, z 25 maja 2016 r., sygn. akt II OSK 524/16, z 1 marca 2016 r., sygn. akt </w:t>
      </w:r>
      <w:r w:rsidRPr="005A077A">
        <w:rPr>
          <w:rFonts w:ascii="Arial" w:hAnsi="Arial" w:cs="Arial"/>
          <w:bCs/>
          <w:spacing w:val="4"/>
          <w:sz w:val="20"/>
          <w:szCs w:val="20"/>
        </w:rPr>
        <w:br/>
        <w:t xml:space="preserve">II OSK 2334/15, z 1 kwietnia 2015 r., sygn. akt II OSK 106/15, z 24 lutego 2015 r., sygn. akt II OSK 3221/14, z 2 kwietnia 2014 r., sygn. akt II OSK 2621/12, z 28 lutego 2014 r., sygn. akt II OSK 93/14, </w:t>
      </w:r>
      <w:r w:rsidRPr="005A077A">
        <w:rPr>
          <w:rFonts w:ascii="Arial" w:hAnsi="Arial" w:cs="Arial"/>
          <w:bCs/>
          <w:spacing w:val="4"/>
          <w:sz w:val="20"/>
          <w:szCs w:val="20"/>
        </w:rPr>
        <w:br/>
        <w:t xml:space="preserve">z 26 lipca 2013 r. sygn. akt II OSK 762/13, z 17 kwietnia 2013 r., sygn. akt II OSK 432/13, z 18 listopada 2010 r., sygn. akt II OSK 1968/10, z 20 stycznia 2010 r., sygn. akt II OSK 2416/10, </w:t>
      </w:r>
      <w:proofErr w:type="spellStart"/>
      <w:r w:rsidRPr="005A077A">
        <w:rPr>
          <w:rFonts w:ascii="Arial" w:hAnsi="Arial" w:cs="Arial"/>
          <w:bCs/>
          <w:spacing w:val="4"/>
          <w:sz w:val="20"/>
          <w:szCs w:val="20"/>
        </w:rPr>
        <w:t>opubl</w:t>
      </w:r>
      <w:proofErr w:type="spellEnd"/>
      <w:r w:rsidRPr="005A077A">
        <w:rPr>
          <w:rFonts w:ascii="Arial" w:hAnsi="Arial" w:cs="Arial"/>
          <w:bCs/>
          <w:spacing w:val="4"/>
          <w:sz w:val="20"/>
          <w:szCs w:val="20"/>
        </w:rPr>
        <w:t xml:space="preserve">. Centralna Baza Orzeczeń Sądów Administracyjnych), organ właściwy do wydania decyzji o zezwoleniu </w:t>
      </w:r>
      <w:r w:rsidRPr="005A077A">
        <w:rPr>
          <w:rFonts w:ascii="Arial" w:hAnsi="Arial" w:cs="Arial"/>
          <w:bCs/>
          <w:spacing w:val="4"/>
          <w:sz w:val="20"/>
          <w:szCs w:val="20"/>
        </w:rPr>
        <w:br/>
        <w:t xml:space="preserve">na realizację inwestycji drogowej nie jest upoważniony do korygowania rozwiązań przyjętych </w:t>
      </w:r>
      <w:r w:rsidRPr="005A077A">
        <w:rPr>
          <w:rFonts w:ascii="Arial" w:hAnsi="Arial" w:cs="Arial"/>
          <w:bCs/>
          <w:spacing w:val="4"/>
          <w:sz w:val="20"/>
          <w:szCs w:val="20"/>
        </w:rPr>
        <w:br/>
        <w:t>we wniosku o wydanie ww. decyzji. To inwestor samodzielnie dokonuje wyboru najbardziej korzystnych rozwiązań lokalizacyjnych i następnie techniczno-wykonawczych inwestycji.</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spacing w:val="4"/>
          <w:sz w:val="20"/>
          <w:szCs w:val="20"/>
        </w:rPr>
        <w:t xml:space="preserve">W tym miejscu zasadnym jest również przywołanie stanowiska przedstawionego przez skład siedmiu sędziów Naczelnego Sądu Administracyjnego w postanowieniu z dnia 17 grudnia 2014 r., sygn. akt </w:t>
      </w:r>
      <w:r w:rsidRPr="005A077A">
        <w:rPr>
          <w:rFonts w:ascii="Arial" w:hAnsi="Arial" w:cs="Arial"/>
          <w:bCs/>
          <w:spacing w:val="4"/>
          <w:sz w:val="20"/>
          <w:szCs w:val="20"/>
        </w:rPr>
        <w:br/>
        <w:t xml:space="preserve">II OPS/2/14, odmawiającym podjęcia, z wniosku Rzecznika Praw Obywatelskich, uchwały mającej </w:t>
      </w:r>
      <w:r w:rsidRPr="005A077A">
        <w:rPr>
          <w:rFonts w:ascii="Arial" w:hAnsi="Arial" w:cs="Arial"/>
          <w:bCs/>
          <w:spacing w:val="4"/>
          <w:sz w:val="20"/>
          <w:szCs w:val="20"/>
        </w:rPr>
        <w:br/>
        <w:t xml:space="preserve">na celu wyjaśnienie przepisów prawnych, których stosowanie wywołało rozbieżności w orzecznictwie sądów administracyjnych, „Czy przesłanki niezbędności i celowości realizacji inwestycji publicznej </w:t>
      </w:r>
      <w:r w:rsidRPr="005A077A">
        <w:rPr>
          <w:rFonts w:ascii="Arial" w:hAnsi="Arial" w:cs="Arial"/>
          <w:bCs/>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5A077A">
        <w:rPr>
          <w:rFonts w:ascii="Arial" w:hAnsi="Arial" w:cs="Arial"/>
          <w:bCs/>
          <w:spacing w:val="4"/>
          <w:sz w:val="20"/>
          <w:szCs w:val="20"/>
        </w:rPr>
        <w:br/>
        <w:t xml:space="preserve">w zakresie dróg publicznych - Dz. U. z 2013 r., poz. 687 ze zm.), pod kątem spełniania przez ten wniosek dopuszczalności wywłaszczenia w rozumieniu art. 21 ust. 2 Konstytucji RP i art. 112 ust. </w:t>
      </w:r>
      <w:r w:rsidRPr="005A077A">
        <w:rPr>
          <w:rFonts w:ascii="Arial" w:hAnsi="Arial" w:cs="Arial"/>
          <w:bCs/>
          <w:spacing w:val="4"/>
          <w:sz w:val="20"/>
          <w:szCs w:val="20"/>
        </w:rPr>
        <w:br/>
        <w:t xml:space="preserve">3 ustawy z dnia 21 sierpnia 1997 r. o gospodarce nieruchomościami (Dz. U. z 2014 r., poz. 518 </w:t>
      </w:r>
      <w:r w:rsidRPr="005A077A">
        <w:rPr>
          <w:rFonts w:ascii="Arial" w:hAnsi="Arial" w:cs="Arial"/>
          <w:bCs/>
          <w:spacing w:val="4"/>
          <w:sz w:val="20"/>
          <w:szCs w:val="20"/>
        </w:rPr>
        <w:br/>
        <w:t xml:space="preserve">ze zm.)”. Według Sądu, Rzecznik Praw Obywatelskich w istocie rzeczy przedstawił do rozstrzygnięcia zagadnienie prawne, które dotyczy istotnego problemu konstytucyjnego, co do tego w jaki sposób </w:t>
      </w:r>
      <w:r w:rsidRPr="005A077A">
        <w:rPr>
          <w:rFonts w:ascii="Arial" w:hAnsi="Arial" w:cs="Arial"/>
          <w:bCs/>
          <w:spacing w:val="4"/>
          <w:sz w:val="20"/>
          <w:szCs w:val="20"/>
        </w:rPr>
        <w:br/>
        <w:t xml:space="preserve">ma być oceniana dopuszczalność pozbawienia własności z uwagi na cele publiczne (art. 21 Konstytucji RP i art. 112 ust. 3 </w:t>
      </w:r>
      <w:r w:rsidRPr="005A077A">
        <w:rPr>
          <w:rFonts w:ascii="Arial" w:hAnsi="Arial" w:cs="Arial"/>
          <w:bCs/>
          <w:spacing w:val="4"/>
          <w:sz w:val="20"/>
          <w:szCs w:val="20"/>
          <w:lang w:bidi="pl-PL"/>
        </w:rPr>
        <w:t>ustawy z dnia 21 sierpnia 1997 r. o gospodarce nieruchomościami (</w:t>
      </w:r>
      <w:r w:rsidRPr="005A077A">
        <w:rPr>
          <w:rFonts w:ascii="Arial" w:hAnsi="Arial" w:cs="Arial"/>
          <w:bCs/>
          <w:iCs/>
          <w:spacing w:val="4"/>
          <w:sz w:val="20"/>
          <w:szCs w:val="20"/>
          <w:lang w:bidi="pl-PL"/>
        </w:rPr>
        <w:t xml:space="preserve">Dz. U. z 2020 r. poz. 65, z </w:t>
      </w:r>
      <w:proofErr w:type="spellStart"/>
      <w:r w:rsidRPr="005A077A">
        <w:rPr>
          <w:rFonts w:ascii="Arial" w:hAnsi="Arial" w:cs="Arial"/>
          <w:bCs/>
          <w:iCs/>
          <w:spacing w:val="4"/>
          <w:sz w:val="20"/>
          <w:szCs w:val="20"/>
          <w:lang w:bidi="pl-PL"/>
        </w:rPr>
        <w:t>późn</w:t>
      </w:r>
      <w:proofErr w:type="spellEnd"/>
      <w:r w:rsidRPr="005A077A">
        <w:rPr>
          <w:rFonts w:ascii="Arial" w:hAnsi="Arial" w:cs="Arial"/>
          <w:bCs/>
          <w:iCs/>
          <w:spacing w:val="4"/>
          <w:sz w:val="20"/>
          <w:szCs w:val="20"/>
          <w:lang w:bidi="pl-PL"/>
        </w:rPr>
        <w:t>. zm.</w:t>
      </w:r>
      <w:r w:rsidRPr="005A077A">
        <w:rPr>
          <w:rFonts w:ascii="Arial" w:hAnsi="Arial" w:cs="Arial"/>
          <w:bCs/>
          <w:spacing w:val="4"/>
          <w:sz w:val="20"/>
          <w:szCs w:val="20"/>
          <w:lang w:bidi="pl-PL"/>
        </w:rPr>
        <w:t>), zwanej dalej „</w:t>
      </w:r>
      <w:r w:rsidRPr="005A077A">
        <w:rPr>
          <w:rFonts w:ascii="Arial" w:hAnsi="Arial" w:cs="Arial"/>
          <w:bCs/>
          <w:i/>
          <w:spacing w:val="4"/>
          <w:sz w:val="20"/>
          <w:szCs w:val="20"/>
          <w:lang w:bidi="pl-PL"/>
        </w:rPr>
        <w:t>ustawą o gospodarce nieruchomościami</w:t>
      </w:r>
      <w:r w:rsidRPr="005A077A">
        <w:rPr>
          <w:rFonts w:ascii="Arial" w:hAnsi="Arial" w:cs="Arial"/>
          <w:bCs/>
          <w:spacing w:val="4"/>
          <w:sz w:val="20"/>
          <w:szCs w:val="20"/>
          <w:lang w:bidi="pl-PL"/>
        </w:rPr>
        <w:t>”</w:t>
      </w:r>
      <w:r w:rsidRPr="005A077A">
        <w:rPr>
          <w:rFonts w:ascii="Arial" w:hAnsi="Arial" w:cs="Arial"/>
          <w:bCs/>
          <w:spacing w:val="4"/>
          <w:sz w:val="20"/>
          <w:szCs w:val="20"/>
        </w:rPr>
        <w:t xml:space="preserve">) w sprawie o zezwolenie na realizację inwestycji drogowej. </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spacing w:val="4"/>
          <w:sz w:val="20"/>
          <w:szCs w:val="20"/>
        </w:rPr>
        <w:t xml:space="preserve">Naczelny Sąd Administracyjny przywołał w ww. postanowieniu stanowisko Trybunału Konstytucyjnego zawarte w uzasadnieniu wyroku z dnia 16 października 2012 r., K 4/10, w którym Trybunał zwrócił </w:t>
      </w:r>
      <w:r w:rsidRPr="005A077A">
        <w:rPr>
          <w:rFonts w:ascii="Arial" w:hAnsi="Arial" w:cs="Arial"/>
          <w:bCs/>
          <w:spacing w:val="4"/>
          <w:sz w:val="20"/>
          <w:szCs w:val="20"/>
        </w:rPr>
        <w:lastRenderedPageBreak/>
        <w:t xml:space="preserve">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5A077A">
        <w:rPr>
          <w:rFonts w:ascii="Arial" w:hAnsi="Arial" w:cs="Arial"/>
          <w:bCs/>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bCs/>
          <w:spacing w:val="4"/>
          <w:sz w:val="20"/>
          <w:szCs w:val="20"/>
        </w:rPr>
        <w:t xml:space="preserve">Co więcej, wyjaśnić należy, iż zgodnie z treścią art. 11i ust. 1 </w:t>
      </w:r>
      <w:r w:rsidRPr="005A077A">
        <w:rPr>
          <w:rFonts w:ascii="Arial" w:hAnsi="Arial" w:cs="Arial"/>
          <w:bCs/>
          <w:i/>
          <w:spacing w:val="4"/>
          <w:sz w:val="20"/>
          <w:szCs w:val="20"/>
        </w:rPr>
        <w:t>specustawy drogowej</w:t>
      </w:r>
      <w:r w:rsidRPr="005A077A">
        <w:rPr>
          <w:rFonts w:ascii="Arial" w:hAnsi="Arial" w:cs="Arial"/>
          <w:bCs/>
          <w:spacing w:val="4"/>
          <w:sz w:val="20"/>
          <w:szCs w:val="20"/>
        </w:rPr>
        <w:t xml:space="preserve"> w sprawach dotyczących zezwolenia na realizację inwestycji drogowej nieuregulowanych </w:t>
      </w:r>
      <w:r w:rsidRPr="005A077A">
        <w:rPr>
          <w:rFonts w:ascii="Arial" w:hAnsi="Arial" w:cs="Arial"/>
          <w:bCs/>
          <w:i/>
          <w:spacing w:val="4"/>
          <w:sz w:val="20"/>
          <w:szCs w:val="20"/>
        </w:rPr>
        <w:t>w specustawie drogowej</w:t>
      </w:r>
      <w:r w:rsidRPr="005A077A">
        <w:rPr>
          <w:rFonts w:ascii="Arial" w:hAnsi="Arial" w:cs="Arial"/>
          <w:bCs/>
          <w:spacing w:val="4"/>
          <w:sz w:val="20"/>
          <w:szCs w:val="20"/>
        </w:rPr>
        <w:t xml:space="preserve"> stosuje się odpowiednio przepisy </w:t>
      </w:r>
      <w:r w:rsidRPr="005A077A">
        <w:rPr>
          <w:rFonts w:ascii="Arial" w:hAnsi="Arial" w:cs="Arial"/>
          <w:bCs/>
          <w:i/>
          <w:spacing w:val="4"/>
          <w:sz w:val="20"/>
          <w:szCs w:val="20"/>
        </w:rPr>
        <w:t>ustawy Prawo budowlane</w:t>
      </w:r>
      <w:r w:rsidRPr="005A077A">
        <w:rPr>
          <w:rFonts w:ascii="Arial" w:hAnsi="Arial" w:cs="Arial"/>
          <w:bCs/>
          <w:spacing w:val="4"/>
          <w:sz w:val="20"/>
          <w:szCs w:val="20"/>
        </w:rPr>
        <w:t xml:space="preserve">. Jak wynika natomiast z treści </w:t>
      </w:r>
      <w:r w:rsidRPr="005A077A">
        <w:rPr>
          <w:rFonts w:ascii="Arial" w:hAnsi="Arial" w:cs="Arial"/>
          <w:bCs/>
          <w:spacing w:val="4"/>
          <w:sz w:val="20"/>
          <w:szCs w:val="20"/>
        </w:rPr>
        <w:br/>
        <w:t xml:space="preserve">art. 35 ust. 4 </w:t>
      </w:r>
      <w:r w:rsidRPr="005A077A">
        <w:rPr>
          <w:rFonts w:ascii="Arial" w:hAnsi="Arial" w:cs="Arial"/>
          <w:bCs/>
          <w:i/>
          <w:spacing w:val="4"/>
          <w:sz w:val="20"/>
          <w:szCs w:val="20"/>
        </w:rPr>
        <w:t>ustawy Prawo budowlane</w:t>
      </w:r>
      <w:r w:rsidRPr="005A077A">
        <w:rPr>
          <w:rFonts w:ascii="Arial" w:hAnsi="Arial" w:cs="Arial"/>
          <w:bCs/>
          <w:spacing w:val="4"/>
          <w:sz w:val="20"/>
          <w:szCs w:val="20"/>
        </w:rPr>
        <w:t>, w razie spełnienia wymagań określonych w art. 35 ust. 1 oraz art. 32 ust. 4, właściwy organ nie może odmówić wydania decyzji o pozwoleniu na budowę (decyzji o zezwoleniu 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5A077A">
        <w:rPr>
          <w:rFonts w:ascii="Arial" w:hAnsi="Arial" w:cs="Arial"/>
          <w:bCs/>
          <w:spacing w:val="4"/>
          <w:sz w:val="20"/>
          <w:szCs w:val="20"/>
        </w:rPr>
        <w:t>Wa</w:t>
      </w:r>
      <w:proofErr w:type="spellEnd"/>
      <w:r w:rsidRPr="005A077A">
        <w:rPr>
          <w:rFonts w:ascii="Arial" w:hAnsi="Arial" w:cs="Arial"/>
          <w:bCs/>
          <w:spacing w:val="4"/>
          <w:sz w:val="20"/>
          <w:szCs w:val="20"/>
        </w:rPr>
        <w:t xml:space="preserve"> 1955/10).</w:t>
      </w:r>
      <w:r w:rsidRPr="005A077A">
        <w:rPr>
          <w:rFonts w:ascii="Arial" w:hAnsi="Arial" w:cs="Arial"/>
          <w:bCs/>
          <w:i/>
          <w:iCs/>
          <w:spacing w:val="4"/>
          <w:sz w:val="20"/>
          <w:szCs w:val="20"/>
        </w:rPr>
        <w:t xml:space="preserve"> </w:t>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spacing w:val="4"/>
          <w:sz w:val="20"/>
          <w:szCs w:val="20"/>
        </w:rPr>
        <w:t xml:space="preserve">Wobec powyższego, organ odwoławczy wezwał </w:t>
      </w:r>
      <w:r w:rsidRPr="005A077A">
        <w:rPr>
          <w:rFonts w:ascii="Arial" w:hAnsi="Arial" w:cs="Arial"/>
          <w:i/>
          <w:spacing w:val="4"/>
          <w:sz w:val="20"/>
          <w:szCs w:val="20"/>
        </w:rPr>
        <w:t>inwestora</w:t>
      </w:r>
      <w:r w:rsidRPr="005A077A">
        <w:rPr>
          <w:rFonts w:ascii="Arial" w:hAnsi="Arial" w:cs="Arial"/>
          <w:spacing w:val="4"/>
          <w:sz w:val="20"/>
          <w:szCs w:val="20"/>
        </w:rPr>
        <w:t xml:space="preserve"> do wypowiedzenia się w sprawie zarzutów </w:t>
      </w:r>
      <w:r w:rsidRPr="005A077A">
        <w:rPr>
          <w:rFonts w:ascii="Arial" w:hAnsi="Arial" w:cs="Arial"/>
          <w:spacing w:val="4"/>
          <w:sz w:val="20"/>
          <w:szCs w:val="20"/>
        </w:rPr>
        <w:br/>
        <w:t xml:space="preserve">podniesionych przez stronę skarżącą. </w:t>
      </w:r>
      <w:r w:rsidRPr="005A077A">
        <w:rPr>
          <w:rFonts w:ascii="Arial" w:hAnsi="Arial" w:cs="Arial"/>
          <w:i/>
          <w:spacing w:val="4"/>
          <w:sz w:val="20"/>
          <w:szCs w:val="20"/>
        </w:rPr>
        <w:t xml:space="preserve">Inwestor, </w:t>
      </w:r>
      <w:r w:rsidRPr="005A077A">
        <w:rPr>
          <w:rFonts w:ascii="Arial" w:hAnsi="Arial" w:cs="Arial"/>
          <w:spacing w:val="4"/>
          <w:sz w:val="20"/>
          <w:szCs w:val="20"/>
        </w:rPr>
        <w:t xml:space="preserve">stosownie do wezwań organu odwoławczego, odniósł się do uwag skarżącej strony wskazując, iż w jego ocenie nie zasługują one na uwzględnienie. Stanowiska </w:t>
      </w:r>
      <w:r w:rsidRPr="005A077A">
        <w:rPr>
          <w:rFonts w:ascii="Arial" w:hAnsi="Arial" w:cs="Arial"/>
          <w:i/>
          <w:iCs/>
          <w:spacing w:val="4"/>
          <w:sz w:val="20"/>
          <w:szCs w:val="20"/>
        </w:rPr>
        <w:t>inwestora</w:t>
      </w:r>
      <w:r w:rsidRPr="005A077A">
        <w:rPr>
          <w:rFonts w:ascii="Arial" w:hAnsi="Arial" w:cs="Arial"/>
          <w:spacing w:val="4"/>
          <w:sz w:val="20"/>
          <w:szCs w:val="20"/>
        </w:rPr>
        <w:t xml:space="preserve"> organ odwoławczy, działając w oparciu o art. 9 </w:t>
      </w:r>
      <w:r w:rsidRPr="005A077A">
        <w:rPr>
          <w:rFonts w:ascii="Arial" w:hAnsi="Arial" w:cs="Arial"/>
          <w:i/>
          <w:iCs/>
          <w:spacing w:val="4"/>
          <w:sz w:val="20"/>
          <w:szCs w:val="20"/>
        </w:rPr>
        <w:t>kpa</w:t>
      </w:r>
      <w:r w:rsidRPr="005A077A">
        <w:rPr>
          <w:rFonts w:ascii="Arial" w:hAnsi="Arial" w:cs="Arial"/>
          <w:spacing w:val="4"/>
          <w:sz w:val="20"/>
          <w:szCs w:val="20"/>
        </w:rPr>
        <w:t xml:space="preserve">, przesłał skarżącemu, zawiadamiając jednocześnie, stosownie do art. 10 </w:t>
      </w:r>
      <w:r w:rsidRPr="005A077A">
        <w:rPr>
          <w:rFonts w:ascii="Arial" w:hAnsi="Arial" w:cs="Arial"/>
          <w:i/>
          <w:spacing w:val="4"/>
          <w:sz w:val="20"/>
          <w:szCs w:val="20"/>
        </w:rPr>
        <w:t>kpa</w:t>
      </w:r>
      <w:r w:rsidRPr="005A077A">
        <w:rPr>
          <w:rFonts w:ascii="Arial" w:hAnsi="Arial" w:cs="Arial"/>
          <w:spacing w:val="4"/>
          <w:sz w:val="20"/>
          <w:szCs w:val="20"/>
        </w:rPr>
        <w:t xml:space="preserve">, o prawie wypowiedzenia się, co do zebranych dowodów i materiałów oraz zgłoszonych żądań oraz o możliwości przeglądania akt sprawy. </w:t>
      </w:r>
    </w:p>
    <w:p w:rsidR="000C71DC" w:rsidRPr="005A077A" w:rsidRDefault="000C71DC" w:rsidP="005A077A">
      <w:pPr>
        <w:spacing w:after="240" w:line="240" w:lineRule="exact"/>
        <w:jc w:val="both"/>
        <w:outlineLvl w:val="0"/>
        <w:rPr>
          <w:rFonts w:ascii="Arial" w:hAnsi="Arial" w:cs="Arial"/>
          <w:bCs/>
          <w:spacing w:val="4"/>
          <w:sz w:val="20"/>
          <w:szCs w:val="20"/>
          <w:highlight w:val="yellow"/>
        </w:rPr>
      </w:pPr>
      <w:r w:rsidRPr="005A077A">
        <w:rPr>
          <w:rFonts w:ascii="Arial" w:hAnsi="Arial" w:cs="Arial"/>
          <w:spacing w:val="4"/>
          <w:sz w:val="20"/>
          <w:szCs w:val="20"/>
        </w:rPr>
        <w:t xml:space="preserve">Odnosząc się do zawartych w odwołaniu </w:t>
      </w:r>
      <w:r w:rsidR="008F313A" w:rsidRPr="005A077A">
        <w:rPr>
          <w:rFonts w:ascii="Arial" w:hAnsi="Arial" w:cs="Arial"/>
          <w:spacing w:val="4"/>
          <w:sz w:val="20"/>
          <w:szCs w:val="20"/>
        </w:rPr>
        <w:t xml:space="preserve">zarzutów </w:t>
      </w:r>
      <w:r w:rsidRPr="005A077A">
        <w:rPr>
          <w:rFonts w:ascii="Arial" w:hAnsi="Arial" w:cs="Arial"/>
          <w:spacing w:val="4"/>
          <w:sz w:val="20"/>
          <w:szCs w:val="20"/>
        </w:rPr>
        <w:t>Pani A</w:t>
      </w:r>
      <w:r w:rsidR="00711E7B">
        <w:rPr>
          <w:rFonts w:ascii="Arial" w:hAnsi="Arial" w:cs="Arial"/>
          <w:spacing w:val="4"/>
          <w:sz w:val="20"/>
          <w:szCs w:val="20"/>
        </w:rPr>
        <w:t>.</w:t>
      </w:r>
      <w:r w:rsidRPr="005A077A">
        <w:rPr>
          <w:rFonts w:ascii="Arial" w:hAnsi="Arial" w:cs="Arial"/>
          <w:spacing w:val="4"/>
          <w:sz w:val="20"/>
          <w:szCs w:val="20"/>
        </w:rPr>
        <w:t xml:space="preserve"> D</w:t>
      </w:r>
      <w:r w:rsidR="00711E7B">
        <w:rPr>
          <w:rFonts w:ascii="Arial" w:hAnsi="Arial" w:cs="Arial"/>
          <w:spacing w:val="4"/>
          <w:sz w:val="20"/>
          <w:szCs w:val="20"/>
        </w:rPr>
        <w:t>.</w:t>
      </w:r>
      <w:r w:rsidRPr="005A077A">
        <w:rPr>
          <w:rFonts w:ascii="Arial" w:hAnsi="Arial" w:cs="Arial"/>
          <w:spacing w:val="4"/>
          <w:sz w:val="20"/>
          <w:szCs w:val="20"/>
        </w:rPr>
        <w:t xml:space="preserve"> </w:t>
      </w:r>
      <w:r w:rsidRPr="005A077A">
        <w:rPr>
          <w:rFonts w:ascii="Arial" w:hAnsi="Arial" w:cs="Arial"/>
          <w:bCs/>
          <w:spacing w:val="4"/>
          <w:sz w:val="20"/>
          <w:szCs w:val="20"/>
        </w:rPr>
        <w:t>stwierdzić należy, iż brak zgody skarżącej na realizację przedmiotowej inwestycji na części jej dział</w:t>
      </w:r>
      <w:r w:rsidR="00862FA9" w:rsidRPr="005A077A">
        <w:rPr>
          <w:rFonts w:ascii="Arial" w:hAnsi="Arial" w:cs="Arial"/>
          <w:bCs/>
          <w:spacing w:val="4"/>
          <w:sz w:val="20"/>
          <w:szCs w:val="20"/>
        </w:rPr>
        <w:t xml:space="preserve">ek 1853/3 oraz 1854/3, obręb 6 Raniżów </w:t>
      </w:r>
      <w:r w:rsidR="005C0BF7">
        <w:rPr>
          <w:rFonts w:ascii="Arial" w:hAnsi="Arial" w:cs="Arial"/>
          <w:bCs/>
          <w:spacing w:val="4"/>
          <w:sz w:val="20"/>
          <w:szCs w:val="20"/>
        </w:rPr>
        <w:br/>
      </w:r>
      <w:r w:rsidRPr="005A077A">
        <w:rPr>
          <w:rFonts w:ascii="Arial" w:hAnsi="Arial" w:cs="Arial"/>
          <w:spacing w:val="4"/>
          <w:sz w:val="20"/>
          <w:szCs w:val="20"/>
        </w:rPr>
        <w:t xml:space="preserve">w koncepcji przyjętej przez </w:t>
      </w:r>
      <w:r w:rsidRPr="005A077A">
        <w:rPr>
          <w:rFonts w:ascii="Arial" w:hAnsi="Arial" w:cs="Arial"/>
          <w:i/>
          <w:spacing w:val="4"/>
          <w:sz w:val="20"/>
          <w:szCs w:val="20"/>
        </w:rPr>
        <w:t>inwestora</w:t>
      </w:r>
      <w:r w:rsidRPr="005A077A">
        <w:rPr>
          <w:rFonts w:ascii="Arial" w:hAnsi="Arial" w:cs="Arial"/>
          <w:spacing w:val="4"/>
          <w:sz w:val="20"/>
          <w:szCs w:val="20"/>
        </w:rPr>
        <w:t xml:space="preserve"> i zatwierdzonej w </w:t>
      </w:r>
      <w:r w:rsidRPr="005A077A">
        <w:rPr>
          <w:rFonts w:ascii="Arial" w:hAnsi="Arial" w:cs="Arial"/>
          <w:i/>
          <w:spacing w:val="4"/>
          <w:sz w:val="20"/>
          <w:szCs w:val="20"/>
        </w:rPr>
        <w:t>decyzji Wojewody Podkarpackiego</w:t>
      </w:r>
      <w:r w:rsidRPr="005A077A">
        <w:rPr>
          <w:rFonts w:ascii="Arial" w:hAnsi="Arial" w:cs="Arial"/>
          <w:spacing w:val="4"/>
          <w:sz w:val="20"/>
          <w:szCs w:val="20"/>
        </w:rPr>
        <w:t>,</w:t>
      </w:r>
      <w:r w:rsidRPr="005A077A">
        <w:rPr>
          <w:rFonts w:ascii="Arial" w:hAnsi="Arial" w:cs="Arial"/>
          <w:i/>
          <w:spacing w:val="4"/>
          <w:sz w:val="20"/>
          <w:szCs w:val="20"/>
        </w:rPr>
        <w:t xml:space="preserve"> </w:t>
      </w:r>
      <w:r w:rsidRPr="005A077A">
        <w:rPr>
          <w:rFonts w:ascii="Arial" w:hAnsi="Arial" w:cs="Arial"/>
          <w:spacing w:val="4"/>
          <w:sz w:val="20"/>
          <w:szCs w:val="20"/>
        </w:rPr>
        <w:t xml:space="preserve">nie stanowi o wadliwości zaskarżonej decyzji, gdyż przepisy obowiązującego prawa, w tym przepisy </w:t>
      </w:r>
      <w:r w:rsidRPr="005A077A">
        <w:rPr>
          <w:rFonts w:ascii="Arial" w:hAnsi="Arial" w:cs="Arial"/>
          <w:i/>
          <w:spacing w:val="4"/>
          <w:sz w:val="20"/>
          <w:szCs w:val="20"/>
        </w:rPr>
        <w:t>specustawy drogowej</w:t>
      </w:r>
      <w:r w:rsidRPr="005A077A">
        <w:rPr>
          <w:rFonts w:ascii="Arial" w:hAnsi="Arial" w:cs="Arial"/>
          <w:spacing w:val="4"/>
          <w:sz w:val="20"/>
          <w:szCs w:val="20"/>
        </w:rPr>
        <w:t xml:space="preserve">, nie uzależniają udzielenia </w:t>
      </w:r>
      <w:r w:rsidRPr="005A077A">
        <w:rPr>
          <w:rFonts w:ascii="Arial" w:hAnsi="Arial" w:cs="Arial"/>
          <w:i/>
          <w:spacing w:val="4"/>
          <w:sz w:val="20"/>
          <w:szCs w:val="20"/>
        </w:rPr>
        <w:t>inwestorowi</w:t>
      </w:r>
      <w:r w:rsidRPr="005A077A">
        <w:rPr>
          <w:rFonts w:ascii="Arial" w:hAnsi="Arial" w:cs="Arial"/>
          <w:spacing w:val="4"/>
          <w:sz w:val="20"/>
          <w:szCs w:val="20"/>
        </w:rPr>
        <w:t xml:space="preserve"> zezwolenia na realizację inwestycji drogowej na danej nieruchomości od wyrażenia na to zgody podmiotu będącego właścicielem bądź użytkownikiem wieczystym tejże nieruchomości. Wobec powyższego brak zgody skarżącej strony </w:t>
      </w:r>
      <w:r w:rsidR="00E12AE4">
        <w:rPr>
          <w:rFonts w:ascii="Arial" w:hAnsi="Arial" w:cs="Arial"/>
          <w:spacing w:val="4"/>
          <w:sz w:val="20"/>
          <w:szCs w:val="20"/>
        </w:rPr>
        <w:br/>
      </w:r>
      <w:r w:rsidRPr="005A077A">
        <w:rPr>
          <w:rFonts w:ascii="Arial" w:hAnsi="Arial" w:cs="Arial"/>
          <w:spacing w:val="4"/>
          <w:sz w:val="20"/>
          <w:szCs w:val="20"/>
        </w:rPr>
        <w:t xml:space="preserve">na realizację przedmiotowej inwestycji w obszarze </w:t>
      </w:r>
      <w:r w:rsidR="00862FA9" w:rsidRPr="005A077A">
        <w:rPr>
          <w:rFonts w:ascii="Arial" w:hAnsi="Arial" w:cs="Arial"/>
          <w:spacing w:val="4"/>
          <w:sz w:val="20"/>
          <w:szCs w:val="20"/>
        </w:rPr>
        <w:t>jej działek</w:t>
      </w:r>
      <w:r w:rsidRPr="005A077A">
        <w:rPr>
          <w:rFonts w:ascii="Arial" w:hAnsi="Arial" w:cs="Arial"/>
          <w:spacing w:val="4"/>
          <w:sz w:val="20"/>
          <w:szCs w:val="20"/>
        </w:rPr>
        <w:t xml:space="preserve"> nie stanowi o wadliwości zaskarżonej </w:t>
      </w:r>
      <w:r w:rsidRPr="005A077A">
        <w:rPr>
          <w:rFonts w:ascii="Arial" w:hAnsi="Arial" w:cs="Arial"/>
          <w:i/>
          <w:spacing w:val="4"/>
          <w:sz w:val="20"/>
          <w:szCs w:val="20"/>
        </w:rPr>
        <w:t>decyzji Wojewody Podkarpackiego</w:t>
      </w:r>
      <w:r w:rsidRPr="005A077A">
        <w:rPr>
          <w:rFonts w:ascii="Arial" w:hAnsi="Arial" w:cs="Arial"/>
          <w:spacing w:val="4"/>
          <w:sz w:val="20"/>
          <w:szCs w:val="20"/>
        </w:rPr>
        <w:t>.</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bCs/>
          <w:iCs/>
          <w:spacing w:val="4"/>
          <w:sz w:val="20"/>
          <w:szCs w:val="20"/>
          <w:lang w:bidi="pl-PL"/>
        </w:rPr>
        <w:t xml:space="preserve">Wskazać należy, iż </w:t>
      </w:r>
      <w:r w:rsidRPr="005A077A">
        <w:rPr>
          <w:rFonts w:ascii="Arial" w:hAnsi="Arial" w:cs="Arial"/>
          <w:bCs/>
          <w:i/>
          <w:iCs/>
          <w:spacing w:val="4"/>
          <w:sz w:val="20"/>
          <w:szCs w:val="20"/>
          <w:lang w:bidi="pl-PL"/>
        </w:rPr>
        <w:t>specustawa drogowa</w:t>
      </w:r>
      <w:r w:rsidRPr="005A077A">
        <w:rPr>
          <w:rFonts w:ascii="Arial" w:hAnsi="Arial" w:cs="Arial"/>
          <w:bCs/>
          <w:iCs/>
          <w:spacing w:val="4"/>
          <w:sz w:val="20"/>
          <w:szCs w:val="20"/>
          <w:lang w:bidi="pl-PL"/>
        </w:rPr>
        <w:t xml:space="preserve">, w oparciu o której przepisy wydano zaskarżoną </w:t>
      </w:r>
      <w:r w:rsidRPr="005A077A">
        <w:rPr>
          <w:rFonts w:ascii="Arial" w:hAnsi="Arial" w:cs="Arial"/>
          <w:bCs/>
          <w:i/>
          <w:iCs/>
          <w:spacing w:val="4"/>
          <w:sz w:val="20"/>
          <w:szCs w:val="20"/>
          <w:lang w:bidi="pl-PL"/>
        </w:rPr>
        <w:t xml:space="preserve">decyzję Wojewody Podkarpackiego </w:t>
      </w:r>
      <w:r w:rsidRPr="005A077A">
        <w:rPr>
          <w:rFonts w:ascii="Arial" w:hAnsi="Arial" w:cs="Arial"/>
          <w:bCs/>
          <w:iCs/>
          <w:spacing w:val="4"/>
          <w:sz w:val="20"/>
          <w:szCs w:val="20"/>
          <w:lang w:bidi="pl-PL"/>
        </w:rPr>
        <w:t xml:space="preserve">jest aktem prawnym szczególnym, przewidującym uproszczoną (przyśpieszoną) procedurę przygotowania i realizacji inwestycji drogowych. Jest oczywiste, że szybka </w:t>
      </w:r>
      <w:r w:rsidRPr="005A077A">
        <w:rPr>
          <w:rFonts w:ascii="Arial" w:hAnsi="Arial" w:cs="Arial"/>
          <w:bCs/>
          <w:iCs/>
          <w:spacing w:val="4"/>
          <w:sz w:val="20"/>
          <w:szCs w:val="20"/>
          <w:lang w:bidi="pl-PL"/>
        </w:rPr>
        <w:br/>
        <w:t xml:space="preserve">i sprawna budowa dróg publicznych w Polsce i w związku z tym poprawa infrastruktury drogowej leży </w:t>
      </w:r>
      <w:r w:rsidRPr="005A077A">
        <w:rPr>
          <w:rFonts w:ascii="Arial" w:hAnsi="Arial" w:cs="Arial"/>
          <w:bCs/>
          <w:iCs/>
          <w:spacing w:val="4"/>
          <w:sz w:val="20"/>
          <w:szCs w:val="20"/>
          <w:lang w:bidi="pl-PL"/>
        </w:rPr>
        <w:br/>
        <w:t xml:space="preserve">w interesie społecznym i gospodarczym. Tymi okolicznościami należy uzasadniać z jednej strony znaczne zwiększenie uprawnień </w:t>
      </w:r>
      <w:r w:rsidRPr="005A077A">
        <w:rPr>
          <w:rFonts w:ascii="Arial" w:hAnsi="Arial" w:cs="Arial"/>
          <w:bCs/>
          <w:i/>
          <w:iCs/>
          <w:spacing w:val="4"/>
          <w:sz w:val="20"/>
          <w:szCs w:val="20"/>
          <w:lang w:bidi="pl-PL"/>
        </w:rPr>
        <w:t>inwestora</w:t>
      </w:r>
      <w:r w:rsidRPr="005A077A">
        <w:rPr>
          <w:rFonts w:ascii="Arial" w:hAnsi="Arial" w:cs="Arial"/>
          <w:bCs/>
          <w:iCs/>
          <w:spacing w:val="4"/>
          <w:sz w:val="20"/>
          <w:szCs w:val="20"/>
          <w:lang w:bidi="pl-PL"/>
        </w:rPr>
        <w:t xml:space="preserve"> (decyzja o zezwoleniu na inwestycję drogową rozstrzyga jednocześnie o ustaleniu lokalizacji drogi, zatwierdzeniu projektu budowlanego, zatwierdza podział nieruchomości, wprowadza ograniczenia w korzystaniu z nieruchomości dla przebudowy kolidującej infrastruktury i zezwala na wykonanie tego obowiązku, i orzeka o przejściu z mocy prawa nieruchomości </w:t>
      </w:r>
      <w:r w:rsidRPr="005A077A">
        <w:rPr>
          <w:rFonts w:ascii="Arial" w:hAnsi="Arial" w:cs="Arial"/>
          <w:bCs/>
          <w:iCs/>
          <w:spacing w:val="4"/>
          <w:sz w:val="20"/>
          <w:szCs w:val="20"/>
          <w:lang w:bidi="pl-PL"/>
        </w:rPr>
        <w:lastRenderedPageBreak/>
        <w:t xml:space="preserve">lub ich części na własność odpowiedniego podmiotu publicznoprawnego), natomiast z drugiej zdecydowane ograniczenie uprawnień właścicieli nieruchomości znajdujących się w obszarze inwestycji. </w:t>
      </w:r>
    </w:p>
    <w:p w:rsidR="000C71DC" w:rsidRPr="005A077A" w:rsidRDefault="000C71DC" w:rsidP="005A077A">
      <w:pPr>
        <w:spacing w:after="240" w:line="240" w:lineRule="exact"/>
        <w:jc w:val="both"/>
        <w:rPr>
          <w:rFonts w:ascii="Arial" w:hAnsi="Arial" w:cs="Arial"/>
          <w:spacing w:val="4"/>
          <w:sz w:val="20"/>
          <w:szCs w:val="20"/>
        </w:rPr>
      </w:pPr>
      <w:r w:rsidRPr="005A077A">
        <w:rPr>
          <w:rFonts w:ascii="Arial" w:hAnsi="Arial" w:cs="Arial"/>
          <w:bCs/>
          <w:spacing w:val="4"/>
          <w:sz w:val="20"/>
          <w:szCs w:val="20"/>
          <w:lang w:bidi="pl-PL"/>
        </w:rPr>
        <w:t xml:space="preserve">Następnie szczególnego podkreślenia wymaga to, że w postępowaniu w sprawie zezwolenia </w:t>
      </w:r>
      <w:r w:rsidRPr="005A077A">
        <w:rPr>
          <w:rFonts w:ascii="Arial" w:hAnsi="Arial" w:cs="Arial"/>
          <w:bCs/>
          <w:spacing w:val="4"/>
          <w:sz w:val="20"/>
          <w:szCs w:val="20"/>
          <w:lang w:bidi="pl-PL"/>
        </w:rPr>
        <w:br/>
        <w:t xml:space="preserve">na realizację inwestycji drogowej organ jest związany wnioskiem </w:t>
      </w:r>
      <w:r w:rsidRPr="005A077A">
        <w:rPr>
          <w:rFonts w:ascii="Arial" w:hAnsi="Arial" w:cs="Arial"/>
          <w:bCs/>
          <w:i/>
          <w:spacing w:val="4"/>
          <w:sz w:val="20"/>
          <w:szCs w:val="20"/>
          <w:lang w:bidi="pl-PL"/>
        </w:rPr>
        <w:t>inwestora,</w:t>
      </w:r>
      <w:r w:rsidRPr="005A077A">
        <w:rPr>
          <w:rFonts w:ascii="Arial" w:hAnsi="Arial" w:cs="Arial"/>
          <w:bCs/>
          <w:spacing w:val="4"/>
          <w:sz w:val="20"/>
          <w:szCs w:val="20"/>
          <w:lang w:bidi="pl-PL"/>
        </w:rPr>
        <w:t xml:space="preserve"> co do kształtu i przebiegu inwestycji. W przepisach </w:t>
      </w:r>
      <w:r w:rsidRPr="005A077A">
        <w:rPr>
          <w:rFonts w:ascii="Arial" w:hAnsi="Arial" w:cs="Arial"/>
          <w:bCs/>
          <w:i/>
          <w:spacing w:val="4"/>
          <w:sz w:val="20"/>
          <w:szCs w:val="20"/>
          <w:lang w:bidi="pl-PL"/>
        </w:rPr>
        <w:t>specustawy drogowej</w:t>
      </w:r>
      <w:r w:rsidRPr="005A077A">
        <w:rPr>
          <w:rFonts w:ascii="Arial" w:hAnsi="Arial" w:cs="Arial"/>
          <w:b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 dokonywać zmian w projekcie. Przepisy </w:t>
      </w:r>
      <w:r w:rsidRPr="005A077A">
        <w:rPr>
          <w:rFonts w:ascii="Arial" w:hAnsi="Arial" w:cs="Arial"/>
          <w:bCs/>
          <w:i/>
          <w:spacing w:val="4"/>
          <w:sz w:val="20"/>
          <w:szCs w:val="20"/>
          <w:lang w:bidi="pl-PL"/>
        </w:rPr>
        <w:t>specustawy drogowej</w:t>
      </w:r>
      <w:r w:rsidRPr="005A077A">
        <w:rPr>
          <w:rFonts w:ascii="Arial" w:hAnsi="Arial" w:cs="Arial"/>
          <w:bCs/>
          <w:spacing w:val="4"/>
          <w:sz w:val="20"/>
          <w:szCs w:val="20"/>
          <w:lang w:bidi="pl-PL"/>
        </w:rPr>
        <w:t xml:space="preserve"> nakładają na organ architektoniczno-budowlany wyłącznie obowiązek oceny zgodności </w:t>
      </w:r>
      <w:r w:rsidRPr="005A077A">
        <w:rPr>
          <w:rFonts w:ascii="Arial" w:hAnsi="Arial" w:cs="Arial"/>
          <w:bCs/>
          <w:spacing w:val="4"/>
          <w:sz w:val="20"/>
          <w:szCs w:val="20"/>
          <w:lang w:bidi="pl-PL"/>
        </w:rPr>
        <w:br/>
        <w:t>z prawem przedstawionej inwestycji drogowej</w:t>
      </w:r>
      <w:r w:rsidRPr="005A077A">
        <w:rPr>
          <w:rFonts w:ascii="Arial" w:hAnsi="Arial" w:cs="Arial"/>
          <w:bCs/>
          <w:iCs/>
          <w:spacing w:val="4"/>
          <w:sz w:val="20"/>
          <w:szCs w:val="20"/>
          <w:lang w:bidi="pl-PL"/>
        </w:rPr>
        <w:t xml:space="preserve">. To </w:t>
      </w:r>
      <w:r w:rsidRPr="005A077A">
        <w:rPr>
          <w:rFonts w:ascii="Arial" w:hAnsi="Arial" w:cs="Arial"/>
          <w:bCs/>
          <w:i/>
          <w:iCs/>
          <w:spacing w:val="4"/>
          <w:sz w:val="20"/>
          <w:szCs w:val="20"/>
          <w:lang w:bidi="pl-PL"/>
        </w:rPr>
        <w:t>inwestor</w:t>
      </w:r>
      <w:r w:rsidRPr="005A077A">
        <w:rPr>
          <w:rFonts w:ascii="Arial" w:hAnsi="Arial" w:cs="Arial"/>
          <w:bCs/>
          <w:iCs/>
          <w:spacing w:val="4"/>
          <w:sz w:val="20"/>
          <w:szCs w:val="20"/>
          <w:lang w:bidi="pl-PL"/>
        </w:rPr>
        <w:t xml:space="preserve"> wyznacza miejsce oraz sposób realizacji inwestycji.</w:t>
      </w:r>
    </w:p>
    <w:p w:rsidR="000C71DC" w:rsidRPr="005A077A" w:rsidRDefault="000C71DC" w:rsidP="005A077A">
      <w:pPr>
        <w:spacing w:after="240" w:line="240" w:lineRule="exact"/>
        <w:jc w:val="both"/>
        <w:rPr>
          <w:rFonts w:ascii="Arial" w:hAnsi="Arial" w:cs="Arial"/>
          <w:spacing w:val="4"/>
          <w:sz w:val="20"/>
          <w:szCs w:val="20"/>
        </w:rPr>
      </w:pPr>
      <w:r w:rsidRPr="005A077A">
        <w:rPr>
          <w:rFonts w:ascii="Arial" w:hAnsi="Arial" w:cs="Arial"/>
          <w:bCs/>
          <w:iCs/>
          <w:spacing w:val="4"/>
          <w:sz w:val="20"/>
          <w:szCs w:val="20"/>
          <w:lang w:bidi="pl-PL"/>
        </w:rPr>
        <w:t xml:space="preserve">Przepisy </w:t>
      </w:r>
      <w:r w:rsidRPr="005A077A">
        <w:rPr>
          <w:rFonts w:ascii="Arial" w:hAnsi="Arial" w:cs="Arial"/>
          <w:bCs/>
          <w:i/>
          <w:iCs/>
          <w:spacing w:val="4"/>
          <w:sz w:val="20"/>
          <w:szCs w:val="20"/>
          <w:lang w:bidi="pl-PL"/>
        </w:rPr>
        <w:t>specustawy drogowej</w:t>
      </w:r>
      <w:r w:rsidRPr="005A077A">
        <w:rPr>
          <w:rFonts w:ascii="Arial" w:hAnsi="Arial" w:cs="Arial"/>
          <w:bCs/>
          <w:iCs/>
          <w:spacing w:val="4"/>
          <w:sz w:val="20"/>
          <w:szCs w:val="20"/>
          <w:lang w:bidi="pl-PL"/>
        </w:rPr>
        <w:t xml:space="preserve"> nie zobowiązują również </w:t>
      </w:r>
      <w:r w:rsidRPr="005A077A">
        <w:rPr>
          <w:rFonts w:ascii="Arial" w:hAnsi="Arial" w:cs="Arial"/>
          <w:bCs/>
          <w:i/>
          <w:iCs/>
          <w:spacing w:val="4"/>
          <w:sz w:val="20"/>
          <w:szCs w:val="20"/>
          <w:lang w:bidi="pl-PL"/>
        </w:rPr>
        <w:t xml:space="preserve">inwestora </w:t>
      </w:r>
      <w:r w:rsidRPr="005A077A">
        <w:rPr>
          <w:rFonts w:ascii="Arial" w:hAnsi="Arial" w:cs="Arial"/>
          <w:bCs/>
          <w:iCs/>
          <w:spacing w:val="4"/>
          <w:sz w:val="20"/>
          <w:szCs w:val="20"/>
          <w:lang w:bidi="pl-PL"/>
        </w:rPr>
        <w:t>do przedstawienia różnych wariantów przebiegu planowanej inwestycji i nie ma on obowiązku uwzględniać oczekiwań stron postępowania.</w:t>
      </w:r>
      <w:r w:rsidRPr="005A077A">
        <w:rPr>
          <w:rFonts w:ascii="Arial" w:hAnsi="Arial" w:cs="Arial"/>
          <w:bCs/>
          <w:iCs/>
          <w:spacing w:val="4"/>
          <w:sz w:val="20"/>
          <w:szCs w:val="20"/>
        </w:rPr>
        <w:t xml:space="preserve"> </w:t>
      </w:r>
      <w:r w:rsidRPr="005A077A">
        <w:rPr>
          <w:rFonts w:ascii="Arial" w:hAnsi="Arial" w:cs="Arial"/>
          <w:bCs/>
          <w:iCs/>
          <w:spacing w:val="4"/>
          <w:sz w:val="20"/>
          <w:szCs w:val="20"/>
          <w:lang w:bidi="pl-PL"/>
        </w:rPr>
        <w:t xml:space="preserve">Organy orzekające w niniejszej sprawie nie posiadały kompetencji do wyznaczania </w:t>
      </w:r>
      <w:r w:rsidRPr="005A077A">
        <w:rPr>
          <w:rFonts w:ascii="Arial" w:hAnsi="Arial" w:cs="Arial"/>
          <w:bCs/>
          <w:iCs/>
          <w:spacing w:val="4"/>
          <w:sz w:val="20"/>
          <w:szCs w:val="20"/>
          <w:lang w:bidi="pl-PL"/>
        </w:rPr>
        <w:br/>
        <w:t xml:space="preserve">i korygowania trasy inwestycji, czy też do zmiany proponowanych rozwiązań, co do jej przebiegu. Gospodarzem projektu jest tylko </w:t>
      </w:r>
      <w:r w:rsidRPr="005A077A">
        <w:rPr>
          <w:rFonts w:ascii="Arial" w:hAnsi="Arial" w:cs="Arial"/>
          <w:bCs/>
          <w:i/>
          <w:iCs/>
          <w:spacing w:val="4"/>
          <w:sz w:val="20"/>
          <w:szCs w:val="20"/>
          <w:lang w:bidi="pl-PL"/>
        </w:rPr>
        <w:t>inwestor,</w:t>
      </w:r>
      <w:r w:rsidRPr="005A077A">
        <w:rPr>
          <w:rFonts w:ascii="Arial" w:hAnsi="Arial" w:cs="Arial"/>
          <w:bCs/>
          <w:iCs/>
          <w:spacing w:val="4"/>
          <w:sz w:val="20"/>
          <w:szCs w:val="20"/>
          <w:lang w:bidi="pl-PL"/>
        </w:rPr>
        <w:t xml:space="preserve"> organ wydający decyzję w oparciu o przedłożony projekt nie jest uprawniony do ingerowania w jego założenia, w tym w przebieg inwestycji liniowej. </w:t>
      </w:r>
    </w:p>
    <w:p w:rsidR="000C71DC" w:rsidRPr="005A077A" w:rsidRDefault="000C71DC" w:rsidP="005A077A">
      <w:pPr>
        <w:spacing w:after="240" w:line="240" w:lineRule="exact"/>
        <w:jc w:val="both"/>
        <w:rPr>
          <w:rFonts w:ascii="Arial" w:hAnsi="Arial" w:cs="Arial"/>
          <w:spacing w:val="4"/>
          <w:sz w:val="20"/>
          <w:szCs w:val="20"/>
        </w:rPr>
      </w:pPr>
      <w:r w:rsidRPr="005A077A">
        <w:rPr>
          <w:rFonts w:ascii="Arial" w:hAnsi="Arial" w:cs="Arial"/>
          <w:bCs/>
          <w:spacing w:val="4"/>
          <w:sz w:val="20"/>
          <w:szCs w:val="20"/>
          <w:lang w:bidi="pl-PL"/>
        </w:rPr>
        <w:t xml:space="preserve">Tym samym, to </w:t>
      </w:r>
      <w:r w:rsidRPr="005A077A">
        <w:rPr>
          <w:rFonts w:ascii="Arial" w:hAnsi="Arial" w:cs="Arial"/>
          <w:bCs/>
          <w:i/>
          <w:spacing w:val="4"/>
          <w:sz w:val="20"/>
          <w:szCs w:val="20"/>
          <w:lang w:bidi="pl-PL"/>
        </w:rPr>
        <w:t>inwestor</w:t>
      </w:r>
      <w:r w:rsidRPr="005A077A">
        <w:rPr>
          <w:rFonts w:ascii="Arial" w:hAnsi="Arial" w:cs="Arial"/>
          <w:bCs/>
          <w:spacing w:val="4"/>
          <w:sz w:val="20"/>
          <w:szCs w:val="20"/>
          <w:lang w:bidi="pl-PL"/>
        </w:rPr>
        <w:t xml:space="preserve"> dokonuje wyboru najkorzystniejszych rozwiązań, a rola organu ogranicza się do sprawdzenia kompletności wniosku w świetle wymogów ustawowych oraz tego, czy przedstawiona koncepcja mieści się w granicach wyznaczonych przez prawo.</w:t>
      </w:r>
      <w:r w:rsidRPr="005A077A">
        <w:rPr>
          <w:rFonts w:ascii="Arial" w:hAnsi="Arial" w:cs="Arial"/>
          <w:spacing w:val="4"/>
          <w:sz w:val="20"/>
          <w:szCs w:val="20"/>
        </w:rPr>
        <w:t xml:space="preserve"> </w:t>
      </w:r>
      <w:r w:rsidRPr="005A077A">
        <w:rPr>
          <w:rFonts w:ascii="Arial" w:hAnsi="Arial" w:cs="Arial"/>
          <w:bCs/>
          <w:spacing w:val="4"/>
          <w:sz w:val="20"/>
          <w:szCs w:val="20"/>
          <w:lang w:bidi="pl-PL"/>
        </w:rPr>
        <w:t xml:space="preserve">Stosownie bowiem do przepisu art. 11e </w:t>
      </w:r>
      <w:r w:rsidRPr="005A077A">
        <w:rPr>
          <w:rFonts w:ascii="Arial" w:hAnsi="Arial" w:cs="Arial"/>
          <w:bCs/>
          <w:i/>
          <w:spacing w:val="4"/>
          <w:sz w:val="20"/>
          <w:szCs w:val="20"/>
          <w:lang w:bidi="pl-PL"/>
        </w:rPr>
        <w:t>specustawy drogowej</w:t>
      </w:r>
      <w:r w:rsidRPr="005A077A">
        <w:rPr>
          <w:rFonts w:ascii="Arial" w:hAnsi="Arial" w:cs="Arial"/>
          <w:bCs/>
          <w:spacing w:val="4"/>
          <w:sz w:val="20"/>
          <w:szCs w:val="20"/>
          <w:lang w:bidi="pl-PL"/>
        </w:rPr>
        <w:t xml:space="preserve"> nie można uzależniać zezwolenia na realizację inwestycji drogowej od spełnienia świadczeń lub warunków nieprzewidzianych obowiązującymi przepisami. Stanowisko to jest ugruntowane i jednolite w orzecznictwie sądów administracyjnych i zostało obszernie powołane </w:t>
      </w:r>
      <w:r w:rsidRPr="005A077A">
        <w:rPr>
          <w:rFonts w:ascii="Arial" w:hAnsi="Arial" w:cs="Arial"/>
          <w:bCs/>
          <w:spacing w:val="4"/>
          <w:sz w:val="20"/>
          <w:szCs w:val="20"/>
          <w:lang w:bidi="pl-PL"/>
        </w:rPr>
        <w:br/>
        <w:t>w uzasadnieniu niniejszej decyzji, nie ma zatem potrzeby jego ponownego przytaczania.</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bCs/>
          <w:i/>
          <w:iCs/>
          <w:spacing w:val="4"/>
          <w:sz w:val="20"/>
          <w:szCs w:val="20"/>
        </w:rPr>
        <w:t>Specustawa drogowa</w:t>
      </w:r>
      <w:r w:rsidRPr="005A077A">
        <w:rPr>
          <w:rFonts w:ascii="Arial" w:hAnsi="Arial" w:cs="Arial"/>
          <w:bCs/>
          <w:iCs/>
          <w:spacing w:val="4"/>
          <w:sz w:val="20"/>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w:t>
      </w:r>
      <w:r w:rsidRPr="005A077A">
        <w:rPr>
          <w:rFonts w:ascii="Arial" w:hAnsi="Arial" w:cs="Arial"/>
          <w:bCs/>
          <w:iCs/>
          <w:spacing w:val="4"/>
          <w:sz w:val="20"/>
          <w:szCs w:val="20"/>
        </w:rPr>
        <w:br/>
        <w:t>z 16 października 2012 r., sygn. akt K 4/10, radykalne skrócenie i uproszczenie procedury wywłaszczeniowej jest niezbędne, gdyż konieczność działania organów według innych reguł „paraliżowałaby prowadzenie inwestycji drogowych”.</w:t>
      </w:r>
      <w:r w:rsidRPr="005A077A">
        <w:rPr>
          <w:rFonts w:ascii="Arial" w:hAnsi="Arial" w:cs="Arial"/>
          <w:bCs/>
          <w:iCs/>
          <w:spacing w:val="4"/>
          <w:sz w:val="20"/>
          <w:szCs w:val="20"/>
          <w:lang w:bidi="pl-PL"/>
        </w:rPr>
        <w:t xml:space="preserve"> Inaczej mówiąc, w odniesieniu do przepisów </w:t>
      </w:r>
      <w:r w:rsidRPr="005A077A">
        <w:rPr>
          <w:rFonts w:ascii="Arial" w:hAnsi="Arial" w:cs="Arial"/>
          <w:bCs/>
          <w:i/>
          <w:iCs/>
          <w:spacing w:val="4"/>
          <w:sz w:val="20"/>
          <w:szCs w:val="20"/>
          <w:lang w:bidi="pl-PL"/>
        </w:rPr>
        <w:t>specustawy drogowej</w:t>
      </w:r>
      <w:r w:rsidRPr="005A077A">
        <w:rPr>
          <w:rFonts w:ascii="Arial" w:hAnsi="Arial" w:cs="Arial"/>
          <w:bCs/>
          <w:iCs/>
          <w:spacing w:val="4"/>
          <w:sz w:val="20"/>
          <w:szCs w:val="20"/>
          <w:lang w:bidi="pl-PL"/>
        </w:rPr>
        <w:t xml:space="preserve"> stosuje się rzymską </w:t>
      </w:r>
      <w:proofErr w:type="spellStart"/>
      <w:r w:rsidRPr="005A077A">
        <w:rPr>
          <w:rFonts w:ascii="Arial" w:hAnsi="Arial" w:cs="Arial"/>
          <w:bCs/>
          <w:iCs/>
          <w:spacing w:val="4"/>
          <w:sz w:val="20"/>
          <w:szCs w:val="20"/>
          <w:lang w:bidi="pl-PL"/>
        </w:rPr>
        <w:t>paremię</w:t>
      </w:r>
      <w:proofErr w:type="spellEnd"/>
      <w:r w:rsidRPr="005A077A">
        <w:rPr>
          <w:rFonts w:ascii="Arial" w:hAnsi="Arial" w:cs="Arial"/>
          <w:bCs/>
          <w:i/>
          <w:iCs/>
          <w:spacing w:val="4"/>
          <w:sz w:val="20"/>
          <w:szCs w:val="20"/>
          <w:lang w:bidi="pl-PL"/>
        </w:rPr>
        <w:t xml:space="preserve"> </w:t>
      </w:r>
      <w:proofErr w:type="spellStart"/>
      <w:r w:rsidRPr="005A077A">
        <w:rPr>
          <w:rFonts w:ascii="Arial" w:hAnsi="Arial" w:cs="Arial"/>
          <w:bCs/>
          <w:i/>
          <w:iCs/>
          <w:spacing w:val="4"/>
          <w:sz w:val="20"/>
          <w:szCs w:val="20"/>
          <w:lang w:bidi="pl-PL"/>
        </w:rPr>
        <w:t>dura</w:t>
      </w:r>
      <w:proofErr w:type="spellEnd"/>
      <w:r w:rsidRPr="005A077A">
        <w:rPr>
          <w:rFonts w:ascii="Arial" w:hAnsi="Arial" w:cs="Arial"/>
          <w:bCs/>
          <w:i/>
          <w:iCs/>
          <w:spacing w:val="4"/>
          <w:sz w:val="20"/>
          <w:szCs w:val="20"/>
          <w:lang w:bidi="pl-PL"/>
        </w:rPr>
        <w:t xml:space="preserve"> lex, </w:t>
      </w:r>
      <w:proofErr w:type="spellStart"/>
      <w:r w:rsidRPr="005A077A">
        <w:rPr>
          <w:rFonts w:ascii="Arial" w:hAnsi="Arial" w:cs="Arial"/>
          <w:bCs/>
          <w:i/>
          <w:iCs/>
          <w:spacing w:val="4"/>
          <w:sz w:val="20"/>
          <w:szCs w:val="20"/>
          <w:lang w:bidi="pl-PL"/>
        </w:rPr>
        <w:t>sed</w:t>
      </w:r>
      <w:proofErr w:type="spellEnd"/>
      <w:r w:rsidRPr="005A077A">
        <w:rPr>
          <w:rFonts w:ascii="Arial" w:hAnsi="Arial" w:cs="Arial"/>
          <w:bCs/>
          <w:i/>
          <w:iCs/>
          <w:spacing w:val="4"/>
          <w:sz w:val="20"/>
          <w:szCs w:val="20"/>
          <w:lang w:bidi="pl-PL"/>
        </w:rPr>
        <w:t xml:space="preserve"> lex</w:t>
      </w:r>
      <w:r w:rsidRPr="005A077A">
        <w:rPr>
          <w:rFonts w:ascii="Arial" w:hAnsi="Arial" w:cs="Arial"/>
          <w:bCs/>
          <w:iCs/>
          <w:spacing w:val="4"/>
          <w:sz w:val="20"/>
          <w:szCs w:val="20"/>
          <w:lang w:bidi="pl-PL"/>
        </w:rPr>
        <w:t xml:space="preserve"> („surowe prawo, ale jednak prawo”).</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bCs/>
          <w:iCs/>
          <w:spacing w:val="4"/>
          <w:sz w:val="20"/>
          <w:szCs w:val="20"/>
          <w:lang w:bidi="pl-PL"/>
        </w:rPr>
        <w:t xml:space="preserve">Konieczna jest natomiast merytoryczna kontrola zasadności ingerencji w prawa jednostki przy realizacji inwestycji. </w:t>
      </w:r>
      <w:r w:rsidRPr="005A077A">
        <w:rPr>
          <w:rFonts w:ascii="Arial" w:hAnsi="Arial" w:cs="Arial"/>
          <w:bCs/>
          <w:i/>
          <w:iCs/>
          <w:spacing w:val="4"/>
          <w:sz w:val="20"/>
          <w:szCs w:val="20"/>
          <w:lang w:bidi="pl-PL"/>
        </w:rPr>
        <w:t>Minister</w:t>
      </w:r>
      <w:r w:rsidRPr="005A077A">
        <w:rPr>
          <w:rFonts w:ascii="Arial" w:hAnsi="Arial" w:cs="Arial"/>
          <w:bCs/>
          <w:iCs/>
          <w:spacing w:val="4"/>
          <w:sz w:val="20"/>
          <w:szCs w:val="20"/>
          <w:lang w:bidi="pl-PL"/>
        </w:rPr>
        <w:t xml:space="preserve"> stoi na stanowisku, iż organ administracji publicznej ma obowiązek – wypełniany </w:t>
      </w:r>
      <w:r w:rsidRPr="005A077A">
        <w:rPr>
          <w:rFonts w:ascii="Arial" w:hAnsi="Arial" w:cs="Arial"/>
          <w:bCs/>
          <w:iCs/>
          <w:spacing w:val="4"/>
          <w:sz w:val="20"/>
          <w:szCs w:val="20"/>
          <w:lang w:bidi="pl-PL"/>
        </w:rPr>
        <w:br/>
        <w:t xml:space="preserve">w postępowaniu administracyjnym w sprawie wydania decyzji o zezwoleniu na realizację ww. inwestycji drogowej w odniesieniu do ww. działki skarżącej strony – badania zasadności zakresu przejęcia nieruchomości strony pod inwestycję. Z tego względu organ wydający decyzję winien rozważyć zasadność zakresu wywłaszczenia w kontekście realizacji celów </w:t>
      </w:r>
      <w:r w:rsidRPr="005A077A">
        <w:rPr>
          <w:rFonts w:ascii="Arial" w:hAnsi="Arial" w:cs="Arial"/>
          <w:bCs/>
          <w:i/>
          <w:iCs/>
          <w:spacing w:val="4"/>
          <w:sz w:val="20"/>
          <w:szCs w:val="20"/>
          <w:lang w:bidi="pl-PL"/>
        </w:rPr>
        <w:t>specustawy drogowej</w:t>
      </w:r>
      <w:r w:rsidRPr="005A077A">
        <w:rPr>
          <w:rFonts w:ascii="Arial" w:hAnsi="Arial" w:cs="Arial"/>
          <w:bCs/>
          <w:iCs/>
          <w:spacing w:val="4"/>
          <w:sz w:val="20"/>
          <w:szCs w:val="20"/>
          <w:lang w:bidi="pl-PL"/>
        </w:rPr>
        <w:t xml:space="preserve">. </w:t>
      </w:r>
    </w:p>
    <w:p w:rsidR="000C71DC" w:rsidRPr="005A077A" w:rsidRDefault="000C71DC" w:rsidP="005A077A">
      <w:pPr>
        <w:spacing w:after="240" w:line="240" w:lineRule="exact"/>
        <w:jc w:val="both"/>
        <w:outlineLvl w:val="0"/>
        <w:rPr>
          <w:rFonts w:ascii="Arial" w:hAnsi="Arial" w:cs="Arial"/>
          <w:spacing w:val="4"/>
          <w:sz w:val="20"/>
          <w:szCs w:val="20"/>
        </w:rPr>
      </w:pPr>
      <w:r w:rsidRPr="005A077A">
        <w:rPr>
          <w:rFonts w:ascii="Arial" w:hAnsi="Arial" w:cs="Arial"/>
          <w:bCs/>
          <w:iCs/>
          <w:spacing w:val="4"/>
          <w:sz w:val="20"/>
          <w:szCs w:val="20"/>
          <w:lang w:bidi="pl-PL"/>
        </w:rPr>
        <w:t xml:space="preserve">W ocenie </w:t>
      </w:r>
      <w:r w:rsidRPr="005A077A">
        <w:rPr>
          <w:rFonts w:ascii="Arial" w:hAnsi="Arial" w:cs="Arial"/>
          <w:bCs/>
          <w:i/>
          <w:iCs/>
          <w:spacing w:val="4"/>
          <w:sz w:val="20"/>
          <w:szCs w:val="20"/>
          <w:lang w:bidi="pl-PL"/>
        </w:rPr>
        <w:t>Ministra</w:t>
      </w:r>
      <w:r w:rsidRPr="005A077A">
        <w:rPr>
          <w:rFonts w:ascii="Arial" w:hAnsi="Arial" w:cs="Arial"/>
          <w:bCs/>
          <w:iCs/>
          <w:spacing w:val="4"/>
          <w:sz w:val="20"/>
          <w:szCs w:val="20"/>
          <w:lang w:bidi="pl-PL"/>
        </w:rPr>
        <w:t xml:space="preserve"> analiza dokumentacji projektowej zatwierdzonej </w:t>
      </w:r>
      <w:r w:rsidRPr="005A077A">
        <w:rPr>
          <w:rFonts w:ascii="Arial" w:hAnsi="Arial" w:cs="Arial"/>
          <w:bCs/>
          <w:i/>
          <w:iCs/>
          <w:spacing w:val="4"/>
          <w:sz w:val="20"/>
          <w:szCs w:val="20"/>
          <w:lang w:bidi="pl-PL"/>
        </w:rPr>
        <w:t xml:space="preserve">decyzją Wojewody Podkarpackiego </w:t>
      </w:r>
      <w:r w:rsidRPr="005A077A">
        <w:rPr>
          <w:rFonts w:ascii="Arial" w:hAnsi="Arial" w:cs="Arial"/>
          <w:bCs/>
          <w:iCs/>
          <w:spacing w:val="4"/>
          <w:sz w:val="20"/>
          <w:szCs w:val="20"/>
          <w:lang w:bidi="pl-PL"/>
        </w:rPr>
        <w:t>wykazała, że niemożliwe było zaprojektowanie przedmiotowej inwestyc</w:t>
      </w:r>
      <w:r w:rsidR="00862FA9" w:rsidRPr="005A077A">
        <w:rPr>
          <w:rFonts w:ascii="Arial" w:hAnsi="Arial" w:cs="Arial"/>
          <w:bCs/>
          <w:iCs/>
          <w:spacing w:val="4"/>
          <w:sz w:val="20"/>
          <w:szCs w:val="20"/>
          <w:lang w:bidi="pl-PL"/>
        </w:rPr>
        <w:t xml:space="preserve">ji bez zajęcia części ww. działek </w:t>
      </w:r>
      <w:r w:rsidRPr="005A077A">
        <w:rPr>
          <w:rFonts w:ascii="Arial" w:hAnsi="Arial" w:cs="Arial"/>
          <w:bCs/>
          <w:iCs/>
          <w:spacing w:val="4"/>
          <w:sz w:val="20"/>
          <w:szCs w:val="20"/>
          <w:lang w:bidi="pl-PL"/>
        </w:rPr>
        <w:t xml:space="preserve">skarżącej strony w takim zakresie jak to zostało określone w </w:t>
      </w:r>
      <w:r w:rsidRPr="005A077A">
        <w:rPr>
          <w:rFonts w:ascii="Arial" w:hAnsi="Arial" w:cs="Arial"/>
          <w:bCs/>
          <w:i/>
          <w:iCs/>
          <w:spacing w:val="4"/>
          <w:sz w:val="20"/>
          <w:szCs w:val="20"/>
          <w:lang w:bidi="pl-PL"/>
        </w:rPr>
        <w:t>decyzji Wojewody Podkarpackiego</w:t>
      </w:r>
      <w:r w:rsidRPr="005A077A">
        <w:rPr>
          <w:rFonts w:ascii="Arial" w:hAnsi="Arial" w:cs="Arial"/>
          <w:bCs/>
          <w:iCs/>
          <w:spacing w:val="4"/>
          <w:sz w:val="20"/>
          <w:szCs w:val="20"/>
          <w:lang w:bidi="pl-PL"/>
        </w:rPr>
        <w:t xml:space="preserve">. </w:t>
      </w:r>
      <w:r w:rsidRPr="005A077A">
        <w:rPr>
          <w:rFonts w:ascii="Arial" w:hAnsi="Arial" w:cs="Arial"/>
          <w:spacing w:val="4"/>
          <w:sz w:val="20"/>
          <w:szCs w:val="20"/>
        </w:rPr>
        <w:t xml:space="preserve">Zdaniem </w:t>
      </w:r>
      <w:r w:rsidRPr="005A077A">
        <w:rPr>
          <w:rFonts w:ascii="Arial" w:hAnsi="Arial" w:cs="Arial"/>
          <w:i/>
          <w:spacing w:val="4"/>
          <w:sz w:val="20"/>
          <w:szCs w:val="20"/>
        </w:rPr>
        <w:t>Ministra</w:t>
      </w:r>
      <w:r w:rsidRPr="005A077A">
        <w:rPr>
          <w:rFonts w:ascii="Arial" w:hAnsi="Arial" w:cs="Arial"/>
          <w:spacing w:val="4"/>
          <w:sz w:val="20"/>
          <w:szCs w:val="20"/>
        </w:rPr>
        <w:t xml:space="preserve"> zatwierdzony projekt budowlany nie przewiduje rozwiązań, które wprowadzają nadmierną, a w szczególności nieuzasadnioną ingerencję w prawo własności </w:t>
      </w:r>
      <w:r w:rsidR="00862FA9" w:rsidRPr="005A077A">
        <w:rPr>
          <w:rFonts w:ascii="Arial" w:hAnsi="Arial" w:cs="Arial"/>
          <w:spacing w:val="4"/>
          <w:sz w:val="20"/>
          <w:szCs w:val="20"/>
        </w:rPr>
        <w:t>skarżącej.</w:t>
      </w:r>
      <w:r w:rsidRPr="005A077A">
        <w:rPr>
          <w:rFonts w:ascii="Arial" w:hAnsi="Arial" w:cs="Arial"/>
          <w:spacing w:val="4"/>
          <w:sz w:val="20"/>
          <w:szCs w:val="20"/>
        </w:rPr>
        <w:t xml:space="preserve"> Ingerencja </w:t>
      </w:r>
      <w:r w:rsidR="00E12AE4">
        <w:rPr>
          <w:rFonts w:ascii="Arial" w:hAnsi="Arial" w:cs="Arial"/>
          <w:spacing w:val="4"/>
          <w:sz w:val="20"/>
          <w:szCs w:val="20"/>
        </w:rPr>
        <w:br/>
      </w:r>
      <w:r w:rsidRPr="005A077A">
        <w:rPr>
          <w:rFonts w:ascii="Arial" w:hAnsi="Arial" w:cs="Arial"/>
          <w:spacing w:val="4"/>
          <w:sz w:val="20"/>
          <w:szCs w:val="20"/>
        </w:rPr>
        <w:t>we własność związana z realizacją inwestycji odpowiada tylko jej koniecznemu zakresowi. Teren będący własnoś</w:t>
      </w:r>
      <w:r w:rsidR="00862FA9" w:rsidRPr="005A077A">
        <w:rPr>
          <w:rFonts w:ascii="Arial" w:hAnsi="Arial" w:cs="Arial"/>
          <w:spacing w:val="4"/>
          <w:sz w:val="20"/>
          <w:szCs w:val="20"/>
        </w:rPr>
        <w:t>cią skarżącej strony nie zostały zajęte</w:t>
      </w:r>
      <w:r w:rsidRPr="005A077A">
        <w:rPr>
          <w:rFonts w:ascii="Arial" w:hAnsi="Arial" w:cs="Arial"/>
          <w:spacing w:val="4"/>
          <w:sz w:val="20"/>
          <w:szCs w:val="20"/>
        </w:rPr>
        <w:t xml:space="preserve"> w wymiarze większym, niż jest to wymagane dla realizacji inwestycji. </w:t>
      </w:r>
    </w:p>
    <w:p w:rsidR="00BB4BC2" w:rsidRDefault="000C71DC" w:rsidP="005A077A">
      <w:pPr>
        <w:spacing w:after="240" w:line="240" w:lineRule="exact"/>
        <w:jc w:val="both"/>
        <w:outlineLvl w:val="0"/>
        <w:rPr>
          <w:rFonts w:ascii="Arial" w:hAnsi="Arial" w:cs="Arial"/>
          <w:spacing w:val="4"/>
          <w:sz w:val="20"/>
          <w:szCs w:val="20"/>
        </w:rPr>
      </w:pPr>
      <w:r w:rsidRPr="005A077A">
        <w:rPr>
          <w:rFonts w:ascii="Arial" w:hAnsi="Arial" w:cs="Arial"/>
          <w:spacing w:val="4"/>
          <w:sz w:val="20"/>
          <w:szCs w:val="20"/>
        </w:rPr>
        <w:t xml:space="preserve">Jak wyjaśnił </w:t>
      </w:r>
      <w:r w:rsidRPr="005A077A">
        <w:rPr>
          <w:rFonts w:ascii="Arial" w:hAnsi="Arial" w:cs="Arial"/>
          <w:i/>
          <w:spacing w:val="4"/>
          <w:sz w:val="20"/>
          <w:szCs w:val="20"/>
        </w:rPr>
        <w:t>inwestor</w:t>
      </w:r>
      <w:r w:rsidRPr="005A077A">
        <w:rPr>
          <w:rFonts w:ascii="Arial" w:hAnsi="Arial" w:cs="Arial"/>
          <w:spacing w:val="4"/>
          <w:sz w:val="20"/>
          <w:szCs w:val="20"/>
        </w:rPr>
        <w:t xml:space="preserve"> zaprojektowan</w:t>
      </w:r>
      <w:r w:rsidR="00BB4BC2">
        <w:rPr>
          <w:rFonts w:ascii="Arial" w:hAnsi="Arial" w:cs="Arial"/>
          <w:spacing w:val="4"/>
          <w:sz w:val="20"/>
          <w:szCs w:val="20"/>
        </w:rPr>
        <w:t xml:space="preserve">y w rejonie posesji </w:t>
      </w:r>
      <w:r w:rsidRPr="005A077A">
        <w:rPr>
          <w:rFonts w:ascii="Arial" w:hAnsi="Arial" w:cs="Arial"/>
          <w:spacing w:val="4"/>
          <w:sz w:val="20"/>
          <w:szCs w:val="20"/>
        </w:rPr>
        <w:t xml:space="preserve"> skarżącej ciąg pieszy </w:t>
      </w:r>
      <w:r w:rsidR="00BB4BC2">
        <w:rPr>
          <w:rFonts w:ascii="Arial" w:hAnsi="Arial" w:cs="Arial"/>
          <w:spacing w:val="4"/>
          <w:sz w:val="20"/>
          <w:szCs w:val="20"/>
        </w:rPr>
        <w:t xml:space="preserve">o </w:t>
      </w:r>
      <w:r w:rsidRPr="005A077A">
        <w:rPr>
          <w:rFonts w:ascii="Arial" w:hAnsi="Arial" w:cs="Arial"/>
          <w:spacing w:val="4"/>
          <w:sz w:val="20"/>
          <w:szCs w:val="20"/>
        </w:rPr>
        <w:t xml:space="preserve">szerokości 1,5 m </w:t>
      </w:r>
      <w:r w:rsidR="00A0486B">
        <w:rPr>
          <w:rFonts w:ascii="Arial" w:hAnsi="Arial" w:cs="Arial"/>
          <w:spacing w:val="4"/>
          <w:sz w:val="20"/>
          <w:szCs w:val="20"/>
        </w:rPr>
        <w:br/>
      </w:r>
      <w:r w:rsidRPr="005A077A">
        <w:rPr>
          <w:rFonts w:ascii="Arial" w:hAnsi="Arial" w:cs="Arial"/>
          <w:spacing w:val="4"/>
          <w:sz w:val="20"/>
          <w:szCs w:val="20"/>
        </w:rPr>
        <w:t>z obustronnymi opaskami gruntowymi szerokości 0,2 – 0,5 m</w:t>
      </w:r>
      <w:r w:rsidR="00BB4BC2">
        <w:rPr>
          <w:rFonts w:ascii="Arial" w:hAnsi="Arial" w:cs="Arial"/>
          <w:spacing w:val="4"/>
          <w:sz w:val="20"/>
          <w:szCs w:val="20"/>
        </w:rPr>
        <w:t xml:space="preserve">, jest konsekwencją rozwiązań projektowych przyjętych w odrębnym postepowaniu dotyczącym przebudowy </w:t>
      </w:r>
      <w:r w:rsidR="00BB4BC2" w:rsidRPr="00BB4BC2">
        <w:rPr>
          <w:rFonts w:ascii="Arial" w:hAnsi="Arial" w:cs="Arial"/>
          <w:spacing w:val="4"/>
          <w:sz w:val="20"/>
          <w:szCs w:val="20"/>
        </w:rPr>
        <w:t>drogi wojewódzkiej nr 875</w:t>
      </w:r>
      <w:r w:rsidR="00BB4BC2">
        <w:rPr>
          <w:rFonts w:ascii="Arial" w:hAnsi="Arial" w:cs="Arial"/>
          <w:spacing w:val="4"/>
          <w:sz w:val="20"/>
          <w:szCs w:val="20"/>
        </w:rPr>
        <w:t>. N</w:t>
      </w:r>
      <w:r w:rsidRPr="005A077A">
        <w:rPr>
          <w:rFonts w:ascii="Arial" w:hAnsi="Arial" w:cs="Arial"/>
          <w:spacing w:val="4"/>
          <w:sz w:val="20"/>
          <w:szCs w:val="20"/>
        </w:rPr>
        <w:t>iweleta przebudowanej</w:t>
      </w:r>
      <w:r w:rsidR="00BB4BC2">
        <w:rPr>
          <w:rFonts w:ascii="Arial" w:hAnsi="Arial" w:cs="Arial"/>
          <w:spacing w:val="4"/>
          <w:sz w:val="20"/>
          <w:szCs w:val="20"/>
        </w:rPr>
        <w:t xml:space="preserve">, </w:t>
      </w:r>
      <w:r w:rsidRPr="005A077A">
        <w:rPr>
          <w:rFonts w:ascii="Arial" w:hAnsi="Arial" w:cs="Arial"/>
          <w:spacing w:val="4"/>
          <w:sz w:val="20"/>
          <w:szCs w:val="20"/>
        </w:rPr>
        <w:t xml:space="preserve">wg </w:t>
      </w:r>
      <w:r w:rsidR="00BB4BC2">
        <w:rPr>
          <w:rFonts w:ascii="Arial" w:hAnsi="Arial" w:cs="Arial"/>
          <w:spacing w:val="4"/>
          <w:sz w:val="20"/>
          <w:szCs w:val="20"/>
        </w:rPr>
        <w:t xml:space="preserve">odrębnego </w:t>
      </w:r>
      <w:r w:rsidRPr="005A077A">
        <w:rPr>
          <w:rFonts w:ascii="Arial" w:hAnsi="Arial" w:cs="Arial"/>
          <w:spacing w:val="4"/>
          <w:sz w:val="20"/>
          <w:szCs w:val="20"/>
        </w:rPr>
        <w:t>opracowania</w:t>
      </w:r>
      <w:r w:rsidR="00BB4BC2">
        <w:rPr>
          <w:rFonts w:ascii="Arial" w:hAnsi="Arial" w:cs="Arial"/>
          <w:spacing w:val="4"/>
          <w:sz w:val="20"/>
          <w:szCs w:val="20"/>
        </w:rPr>
        <w:t xml:space="preserve">, </w:t>
      </w:r>
      <w:r w:rsidRPr="005A077A">
        <w:rPr>
          <w:rFonts w:ascii="Arial" w:hAnsi="Arial" w:cs="Arial"/>
          <w:spacing w:val="4"/>
          <w:sz w:val="20"/>
          <w:szCs w:val="20"/>
        </w:rPr>
        <w:t xml:space="preserve">drogi wojewódzkiej nr 875 została wyniesiona względem stanu istniejącego o ok. 15 cm, co </w:t>
      </w:r>
      <w:r w:rsidR="00BB4BC2">
        <w:rPr>
          <w:rFonts w:ascii="Arial" w:hAnsi="Arial" w:cs="Arial"/>
          <w:spacing w:val="4"/>
          <w:sz w:val="20"/>
          <w:szCs w:val="20"/>
        </w:rPr>
        <w:t xml:space="preserve">wygenerowało </w:t>
      </w:r>
      <w:r w:rsidRPr="005A077A">
        <w:rPr>
          <w:rFonts w:ascii="Arial" w:hAnsi="Arial" w:cs="Arial"/>
          <w:spacing w:val="4"/>
          <w:sz w:val="20"/>
          <w:szCs w:val="20"/>
        </w:rPr>
        <w:t xml:space="preserve">zwiększenie zajętości terenu przez korpus drogowy. </w:t>
      </w:r>
      <w:r w:rsidR="00BB4BC2">
        <w:rPr>
          <w:rFonts w:ascii="Arial" w:hAnsi="Arial" w:cs="Arial"/>
          <w:spacing w:val="4"/>
          <w:sz w:val="20"/>
          <w:szCs w:val="20"/>
        </w:rPr>
        <w:t>Dodatkowo, w</w:t>
      </w:r>
      <w:r w:rsidRPr="005A077A">
        <w:rPr>
          <w:rFonts w:ascii="Arial" w:hAnsi="Arial" w:cs="Arial"/>
          <w:spacing w:val="4"/>
          <w:sz w:val="20"/>
          <w:szCs w:val="20"/>
        </w:rPr>
        <w:t xml:space="preserve"> celu odwodnienia układu drogowego zaprojektowano rów drogowy pomiędzy </w:t>
      </w:r>
      <w:r w:rsidRPr="005A077A">
        <w:rPr>
          <w:rFonts w:ascii="Arial" w:hAnsi="Arial" w:cs="Arial"/>
          <w:spacing w:val="4"/>
          <w:sz w:val="20"/>
          <w:szCs w:val="20"/>
        </w:rPr>
        <w:lastRenderedPageBreak/>
        <w:t xml:space="preserve">jezdnią a chodnikiem. </w:t>
      </w:r>
      <w:r w:rsidR="00BB4BC2">
        <w:rPr>
          <w:rFonts w:ascii="Arial" w:hAnsi="Arial" w:cs="Arial"/>
          <w:spacing w:val="4"/>
          <w:sz w:val="20"/>
          <w:szCs w:val="20"/>
        </w:rPr>
        <w:t xml:space="preserve">W konsekwencji, </w:t>
      </w:r>
      <w:r w:rsidRPr="005A077A">
        <w:rPr>
          <w:rFonts w:ascii="Arial" w:hAnsi="Arial" w:cs="Arial"/>
          <w:spacing w:val="4"/>
          <w:sz w:val="20"/>
          <w:szCs w:val="20"/>
        </w:rPr>
        <w:t xml:space="preserve">koniecznym było przesunięcie granicy projektowanego pasa drogowego </w:t>
      </w:r>
      <w:r w:rsidR="00BB4BC2" w:rsidRPr="005A077A">
        <w:rPr>
          <w:rFonts w:ascii="Arial" w:hAnsi="Arial" w:cs="Arial"/>
          <w:spacing w:val="4"/>
          <w:sz w:val="20"/>
          <w:szCs w:val="20"/>
        </w:rPr>
        <w:t xml:space="preserve">drogi wojewódzkiej nr 875 </w:t>
      </w:r>
      <w:r w:rsidRPr="005A077A">
        <w:rPr>
          <w:rFonts w:ascii="Arial" w:hAnsi="Arial" w:cs="Arial"/>
          <w:spacing w:val="4"/>
          <w:sz w:val="20"/>
          <w:szCs w:val="20"/>
        </w:rPr>
        <w:t xml:space="preserve">względem istniejącego o ok. 2,6 – 2,8 </w:t>
      </w:r>
      <w:proofErr w:type="spellStart"/>
      <w:r w:rsidRPr="005A077A">
        <w:rPr>
          <w:rFonts w:ascii="Arial" w:hAnsi="Arial" w:cs="Arial"/>
          <w:spacing w:val="4"/>
          <w:sz w:val="20"/>
          <w:szCs w:val="20"/>
        </w:rPr>
        <w:t>wgł</w:t>
      </w:r>
      <w:r w:rsidR="00BB4BC2">
        <w:rPr>
          <w:rFonts w:ascii="Arial" w:hAnsi="Arial" w:cs="Arial"/>
          <w:spacing w:val="4"/>
          <w:sz w:val="20"/>
          <w:szCs w:val="20"/>
        </w:rPr>
        <w:t>ą</w:t>
      </w:r>
      <w:r w:rsidRPr="005A077A">
        <w:rPr>
          <w:rFonts w:ascii="Arial" w:hAnsi="Arial" w:cs="Arial"/>
          <w:spacing w:val="4"/>
          <w:sz w:val="20"/>
          <w:szCs w:val="20"/>
        </w:rPr>
        <w:t>b</w:t>
      </w:r>
      <w:proofErr w:type="spellEnd"/>
      <w:r w:rsidRPr="005A077A">
        <w:rPr>
          <w:rFonts w:ascii="Arial" w:hAnsi="Arial" w:cs="Arial"/>
          <w:spacing w:val="4"/>
          <w:sz w:val="20"/>
          <w:szCs w:val="20"/>
        </w:rPr>
        <w:t xml:space="preserve"> działek skarżącej. </w:t>
      </w:r>
    </w:p>
    <w:p w:rsidR="00BB4BC2" w:rsidRPr="00BB4BC2" w:rsidRDefault="00BB4BC2" w:rsidP="00BB4BC2">
      <w:pPr>
        <w:spacing w:after="240" w:line="240" w:lineRule="exact"/>
        <w:jc w:val="both"/>
        <w:outlineLvl w:val="0"/>
        <w:rPr>
          <w:rFonts w:ascii="Arial" w:hAnsi="Arial" w:cs="Arial"/>
          <w:spacing w:val="4"/>
          <w:sz w:val="20"/>
          <w:szCs w:val="20"/>
        </w:rPr>
      </w:pPr>
      <w:r w:rsidRPr="00BB4BC2">
        <w:rPr>
          <w:rFonts w:ascii="Arial" w:hAnsi="Arial" w:cs="Arial"/>
          <w:bCs/>
          <w:spacing w:val="2"/>
          <w:sz w:val="20"/>
          <w:szCs w:val="20"/>
        </w:rPr>
        <w:t xml:space="preserve">Co zaś się tyczy wskazywanych przez Panią </w:t>
      </w:r>
      <w:r w:rsidR="00177C25">
        <w:rPr>
          <w:rFonts w:ascii="Arial" w:hAnsi="Arial" w:cs="Arial"/>
          <w:bCs/>
          <w:spacing w:val="2"/>
          <w:sz w:val="20"/>
          <w:szCs w:val="20"/>
        </w:rPr>
        <w:t>A</w:t>
      </w:r>
      <w:r w:rsidR="00711E7B">
        <w:rPr>
          <w:rFonts w:ascii="Arial" w:hAnsi="Arial" w:cs="Arial"/>
          <w:bCs/>
          <w:spacing w:val="2"/>
          <w:sz w:val="20"/>
          <w:szCs w:val="20"/>
        </w:rPr>
        <w:t>.</w:t>
      </w:r>
      <w:r w:rsidR="00177C25">
        <w:rPr>
          <w:rFonts w:ascii="Arial" w:hAnsi="Arial" w:cs="Arial"/>
          <w:bCs/>
          <w:spacing w:val="2"/>
          <w:sz w:val="20"/>
          <w:szCs w:val="20"/>
        </w:rPr>
        <w:t xml:space="preserve"> D</w:t>
      </w:r>
      <w:r w:rsidR="00711E7B">
        <w:rPr>
          <w:rFonts w:ascii="Arial" w:hAnsi="Arial" w:cs="Arial"/>
          <w:bCs/>
          <w:spacing w:val="2"/>
          <w:sz w:val="20"/>
          <w:szCs w:val="20"/>
        </w:rPr>
        <w:t>.</w:t>
      </w:r>
      <w:r w:rsidR="00177C25">
        <w:rPr>
          <w:rFonts w:ascii="Arial" w:hAnsi="Arial" w:cs="Arial"/>
          <w:bCs/>
          <w:spacing w:val="2"/>
          <w:sz w:val="20"/>
          <w:szCs w:val="20"/>
        </w:rPr>
        <w:t xml:space="preserve"> </w:t>
      </w:r>
      <w:r w:rsidRPr="00BB4BC2">
        <w:rPr>
          <w:rFonts w:ascii="Arial" w:hAnsi="Arial" w:cs="Arial"/>
          <w:bCs/>
          <w:spacing w:val="2"/>
          <w:sz w:val="20"/>
          <w:szCs w:val="20"/>
        </w:rPr>
        <w:t>likwidowanych w związku z  przedmiotową inw</w:t>
      </w:r>
      <w:r w:rsidR="00177C25">
        <w:rPr>
          <w:rFonts w:ascii="Arial" w:hAnsi="Arial" w:cs="Arial"/>
          <w:bCs/>
          <w:spacing w:val="2"/>
          <w:sz w:val="20"/>
          <w:szCs w:val="20"/>
        </w:rPr>
        <w:t>estycją drogową – roślinnością oraz ogrodzeniem</w:t>
      </w:r>
      <w:r w:rsidRPr="00BB4BC2">
        <w:rPr>
          <w:rFonts w:ascii="Arial" w:hAnsi="Arial" w:cs="Arial"/>
          <w:bCs/>
          <w:spacing w:val="2"/>
          <w:sz w:val="20"/>
          <w:szCs w:val="20"/>
        </w:rPr>
        <w:t xml:space="preserve">, podkreślić należy, że </w:t>
      </w:r>
      <w:r w:rsidRPr="00BB4BC2">
        <w:rPr>
          <w:rFonts w:ascii="Arial" w:hAnsi="Arial" w:cs="Arial"/>
          <w:spacing w:val="4"/>
          <w:sz w:val="20"/>
          <w:szCs w:val="20"/>
        </w:rPr>
        <w:t xml:space="preserve">organ wydający decyzję dotyczącą zezwolenia na realizację inwestycji drogowej nie jest kompetentny do oceny przesłanek ekonomicznych, oraz społecznych powstającej inwestycji, w jej kształcie określonym przez </w:t>
      </w:r>
      <w:r w:rsidRPr="00BB4BC2">
        <w:rPr>
          <w:rFonts w:ascii="Arial" w:hAnsi="Arial" w:cs="Arial"/>
          <w:i/>
          <w:spacing w:val="4"/>
          <w:sz w:val="20"/>
          <w:szCs w:val="20"/>
        </w:rPr>
        <w:t>inwestora</w:t>
      </w:r>
      <w:r w:rsidRPr="00BB4BC2">
        <w:rPr>
          <w:rFonts w:ascii="Arial" w:hAnsi="Arial" w:cs="Arial"/>
          <w:spacing w:val="4"/>
          <w:sz w:val="20"/>
          <w:szCs w:val="20"/>
        </w:rPr>
        <w:t xml:space="preserve">. Do organu administracji należy jedynie ocena wniosku </w:t>
      </w:r>
      <w:r w:rsidRPr="00BB4BC2">
        <w:rPr>
          <w:rFonts w:ascii="Arial" w:hAnsi="Arial" w:cs="Arial"/>
          <w:i/>
          <w:spacing w:val="4"/>
          <w:sz w:val="20"/>
          <w:szCs w:val="20"/>
        </w:rPr>
        <w:t>inwestora</w:t>
      </w:r>
      <w:r w:rsidRPr="00BB4BC2">
        <w:rPr>
          <w:rFonts w:ascii="Arial" w:hAnsi="Arial" w:cs="Arial"/>
          <w:spacing w:val="4"/>
          <w:sz w:val="20"/>
          <w:szCs w:val="20"/>
        </w:rPr>
        <w:t xml:space="preserve"> pod względem jego zgodności z prawem powszechnie obowiązującym. Jeżeli w wyniku realizacji ww. inwestycji </w:t>
      </w:r>
      <w:r w:rsidRPr="00BB4BC2">
        <w:rPr>
          <w:rFonts w:ascii="Arial" w:hAnsi="Arial" w:cs="Arial"/>
          <w:bCs/>
          <w:iCs/>
          <w:spacing w:val="4"/>
          <w:sz w:val="20"/>
          <w:szCs w:val="20"/>
          <w:lang w:bidi="pl-PL"/>
        </w:rPr>
        <w:t xml:space="preserve">Pani </w:t>
      </w:r>
      <w:r w:rsidR="00177C25">
        <w:rPr>
          <w:rFonts w:ascii="Arial" w:hAnsi="Arial" w:cs="Arial"/>
          <w:bCs/>
          <w:iCs/>
          <w:spacing w:val="4"/>
          <w:sz w:val="20"/>
          <w:szCs w:val="20"/>
          <w:lang w:bidi="pl-PL"/>
        </w:rPr>
        <w:t>A</w:t>
      </w:r>
      <w:r w:rsidR="00711E7B">
        <w:rPr>
          <w:rFonts w:ascii="Arial" w:hAnsi="Arial" w:cs="Arial"/>
          <w:bCs/>
          <w:iCs/>
          <w:spacing w:val="4"/>
          <w:sz w:val="20"/>
          <w:szCs w:val="20"/>
          <w:lang w:bidi="pl-PL"/>
        </w:rPr>
        <w:t>.</w:t>
      </w:r>
      <w:r w:rsidR="00177C25">
        <w:rPr>
          <w:rFonts w:ascii="Arial" w:hAnsi="Arial" w:cs="Arial"/>
          <w:bCs/>
          <w:iCs/>
          <w:spacing w:val="4"/>
          <w:sz w:val="20"/>
          <w:szCs w:val="20"/>
          <w:lang w:bidi="pl-PL"/>
        </w:rPr>
        <w:t xml:space="preserve"> D</w:t>
      </w:r>
      <w:r w:rsidR="00711E7B">
        <w:rPr>
          <w:rFonts w:ascii="Arial" w:hAnsi="Arial" w:cs="Arial"/>
          <w:bCs/>
          <w:iCs/>
          <w:spacing w:val="4"/>
          <w:sz w:val="20"/>
          <w:szCs w:val="20"/>
          <w:lang w:bidi="pl-PL"/>
        </w:rPr>
        <w:t>.</w:t>
      </w:r>
      <w:r w:rsidR="00177C25">
        <w:rPr>
          <w:rFonts w:ascii="Arial" w:hAnsi="Arial" w:cs="Arial"/>
          <w:bCs/>
          <w:iCs/>
          <w:spacing w:val="4"/>
          <w:sz w:val="20"/>
          <w:szCs w:val="20"/>
          <w:lang w:bidi="pl-PL"/>
        </w:rPr>
        <w:t xml:space="preserve"> </w:t>
      </w:r>
      <w:r w:rsidRPr="00BB4BC2">
        <w:rPr>
          <w:rFonts w:ascii="Arial" w:hAnsi="Arial" w:cs="Arial"/>
          <w:spacing w:val="4"/>
          <w:sz w:val="20"/>
          <w:szCs w:val="20"/>
        </w:rPr>
        <w:t>poniesie jakiekolwiek szkody materialne, to będzie jej przysługiwało roszczenie odszkodowawcze, dochodzone na zasadach og</w:t>
      </w:r>
      <w:r w:rsidR="00177C25">
        <w:rPr>
          <w:rFonts w:ascii="Arial" w:hAnsi="Arial" w:cs="Arial"/>
          <w:spacing w:val="4"/>
          <w:sz w:val="20"/>
          <w:szCs w:val="20"/>
        </w:rPr>
        <w:t>ólnych w postępowaniu cywilnym</w:t>
      </w:r>
      <w:r w:rsidRPr="00BB4BC2">
        <w:rPr>
          <w:rFonts w:ascii="Arial" w:hAnsi="Arial" w:cs="Arial"/>
          <w:spacing w:val="4"/>
          <w:sz w:val="20"/>
          <w:szCs w:val="20"/>
        </w:rPr>
        <w:t>. Podkreślić także należy, że przedmiotem orzekania zarówno przez Wojewodę</w:t>
      </w:r>
      <w:r w:rsidR="00177C25">
        <w:rPr>
          <w:rFonts w:ascii="Arial" w:hAnsi="Arial" w:cs="Arial"/>
          <w:spacing w:val="4"/>
          <w:sz w:val="20"/>
          <w:szCs w:val="20"/>
        </w:rPr>
        <w:t xml:space="preserve"> Podkarpackiego</w:t>
      </w:r>
      <w:r w:rsidRPr="00BB4BC2">
        <w:rPr>
          <w:rFonts w:ascii="Arial" w:hAnsi="Arial" w:cs="Arial"/>
          <w:spacing w:val="4"/>
          <w:sz w:val="20"/>
          <w:szCs w:val="20"/>
        </w:rPr>
        <w:t xml:space="preserve">, jak i </w:t>
      </w:r>
      <w:r w:rsidRPr="00BB4BC2">
        <w:rPr>
          <w:rFonts w:ascii="Arial" w:hAnsi="Arial" w:cs="Arial"/>
          <w:i/>
          <w:spacing w:val="4"/>
          <w:sz w:val="20"/>
          <w:szCs w:val="20"/>
        </w:rPr>
        <w:t>Ministra</w:t>
      </w:r>
      <w:r w:rsidRPr="00BB4BC2">
        <w:rPr>
          <w:rFonts w:ascii="Arial" w:hAnsi="Arial" w:cs="Arial"/>
          <w:spacing w:val="4"/>
          <w:sz w:val="20"/>
          <w:szCs w:val="20"/>
        </w:rPr>
        <w:t xml:space="preserve">, nie jest prognozowanie wielkości ewentualnych strat </w:t>
      </w:r>
      <w:r w:rsidR="00711E7B">
        <w:rPr>
          <w:rFonts w:ascii="Arial" w:hAnsi="Arial" w:cs="Arial"/>
          <w:spacing w:val="4"/>
          <w:sz w:val="20"/>
          <w:szCs w:val="20"/>
        </w:rPr>
        <w:br/>
      </w:r>
      <w:r w:rsidRPr="00BB4BC2">
        <w:rPr>
          <w:rFonts w:ascii="Arial" w:hAnsi="Arial" w:cs="Arial"/>
          <w:spacing w:val="4"/>
          <w:sz w:val="20"/>
          <w:szCs w:val="20"/>
        </w:rPr>
        <w:t xml:space="preserve">w majątku skarżącej, jako czynnika decydującego o wyborze przez </w:t>
      </w:r>
      <w:r w:rsidRPr="00BB4BC2">
        <w:rPr>
          <w:rFonts w:ascii="Arial" w:hAnsi="Arial" w:cs="Arial"/>
          <w:i/>
          <w:spacing w:val="4"/>
          <w:sz w:val="20"/>
          <w:szCs w:val="20"/>
        </w:rPr>
        <w:t>inwestora</w:t>
      </w:r>
      <w:r w:rsidRPr="00BB4BC2">
        <w:rPr>
          <w:rFonts w:ascii="Arial" w:hAnsi="Arial" w:cs="Arial"/>
          <w:spacing w:val="4"/>
          <w:sz w:val="20"/>
          <w:szCs w:val="20"/>
        </w:rPr>
        <w:t xml:space="preserve"> konkretnych rozwiązań technicznych i w tym zakresie podnoszone zarzuty pozostają bez wpływu na kształt podjętego rozstrzygnięcia. </w:t>
      </w:r>
    </w:p>
    <w:p w:rsidR="00BB4BC2" w:rsidRPr="00BB4BC2" w:rsidRDefault="00BB4BC2" w:rsidP="00BB4BC2">
      <w:pPr>
        <w:spacing w:after="240" w:line="240" w:lineRule="exact"/>
        <w:jc w:val="both"/>
        <w:outlineLvl w:val="0"/>
        <w:rPr>
          <w:rFonts w:ascii="Arial" w:hAnsi="Arial" w:cs="Arial"/>
          <w:bCs/>
          <w:iCs/>
          <w:spacing w:val="4"/>
          <w:sz w:val="20"/>
          <w:szCs w:val="20"/>
          <w:lang w:bidi="pl-PL"/>
        </w:rPr>
      </w:pPr>
      <w:r w:rsidRPr="00BB4BC2">
        <w:rPr>
          <w:rFonts w:ascii="Arial" w:hAnsi="Arial" w:cs="Arial"/>
          <w:bCs/>
          <w:spacing w:val="4"/>
          <w:sz w:val="20"/>
          <w:szCs w:val="20"/>
          <w:lang w:bidi="pl-PL"/>
        </w:rPr>
        <w:t xml:space="preserve">Dodać należy, że w sprawie wysokości odszkodowania za utracone prawo własności do części działki, </w:t>
      </w:r>
      <w:r w:rsidRPr="00BB4BC2">
        <w:rPr>
          <w:rFonts w:ascii="Arial" w:hAnsi="Arial" w:cs="Arial"/>
          <w:bCs/>
          <w:spacing w:val="4"/>
          <w:sz w:val="20"/>
          <w:szCs w:val="20"/>
          <w:lang w:bidi="pl-PL"/>
        </w:rPr>
        <w:br/>
        <w:t xml:space="preserve">a także elementy, obiekty i nasadzenia, znajdujące się na przejętym pod inwestycję gruncie, orzekać będzie Wojewoda </w:t>
      </w:r>
      <w:r w:rsidR="00177C25">
        <w:rPr>
          <w:rFonts w:ascii="Arial" w:hAnsi="Arial" w:cs="Arial"/>
          <w:bCs/>
          <w:spacing w:val="4"/>
          <w:sz w:val="20"/>
          <w:szCs w:val="20"/>
          <w:lang w:bidi="pl-PL"/>
        </w:rPr>
        <w:t xml:space="preserve">Podkarpacki </w:t>
      </w:r>
      <w:r w:rsidRPr="00BB4BC2">
        <w:rPr>
          <w:rFonts w:ascii="Arial" w:hAnsi="Arial" w:cs="Arial"/>
          <w:bCs/>
          <w:spacing w:val="4"/>
          <w:sz w:val="20"/>
          <w:szCs w:val="20"/>
          <w:lang w:bidi="pl-PL"/>
        </w:rPr>
        <w:t>w odrębnym postępowaniu. Kwestie dotyczące wypłaty odszkodowania nie są zatem przedmiotem postępowania w sprawie zezwolenia na realizacje inwestycji drogowej, bowiem są one przedmiotem odrębnego rozstrzygnięcia. Zauważyć należy, iż</w:t>
      </w:r>
      <w:r w:rsidRPr="00BB4BC2">
        <w:rPr>
          <w:rFonts w:ascii="Arial" w:hAnsi="Arial" w:cs="Arial"/>
          <w:bCs/>
          <w:spacing w:val="4"/>
          <w:sz w:val="20"/>
          <w:szCs w:val="20"/>
        </w:rPr>
        <w:t xml:space="preserve"> </w:t>
      </w:r>
      <w:r w:rsidRPr="00BB4BC2">
        <w:rPr>
          <w:rFonts w:ascii="Arial" w:hAnsi="Arial" w:cs="Arial"/>
          <w:bCs/>
          <w:spacing w:val="4"/>
          <w:sz w:val="20"/>
          <w:szCs w:val="20"/>
          <w:lang w:bidi="pl-PL"/>
        </w:rPr>
        <w:t xml:space="preserve">kwestie związane </w:t>
      </w:r>
      <w:r w:rsidR="00A0486B">
        <w:rPr>
          <w:rFonts w:ascii="Arial" w:hAnsi="Arial" w:cs="Arial"/>
          <w:bCs/>
          <w:spacing w:val="4"/>
          <w:sz w:val="20"/>
          <w:szCs w:val="20"/>
          <w:lang w:bidi="pl-PL"/>
        </w:rPr>
        <w:br/>
      </w:r>
      <w:r w:rsidRPr="00BB4BC2">
        <w:rPr>
          <w:rFonts w:ascii="Arial" w:hAnsi="Arial" w:cs="Arial"/>
          <w:bCs/>
          <w:spacing w:val="4"/>
          <w:sz w:val="20"/>
          <w:szCs w:val="20"/>
          <w:lang w:bidi="pl-PL"/>
        </w:rPr>
        <w:t xml:space="preserve">z ustaleniem wysokości i wypłatą odszkodowań, mimo iż w pewnym stopniu są związane </w:t>
      </w:r>
      <w:r w:rsidRPr="00BB4BC2">
        <w:rPr>
          <w:rFonts w:ascii="Arial" w:hAnsi="Arial" w:cs="Arial"/>
          <w:bCs/>
          <w:spacing w:val="4"/>
          <w:sz w:val="20"/>
          <w:szCs w:val="20"/>
          <w:lang w:bidi="pl-PL"/>
        </w:rPr>
        <w:br/>
        <w:t>z decyzją o zezwoleniu na realizację inwestycji drogowej, stanowią oddzielne</w:t>
      </w:r>
      <w:r w:rsidRPr="00BB4BC2">
        <w:rPr>
          <w:rFonts w:ascii="Arial" w:hAnsi="Arial" w:cs="Arial"/>
          <w:bCs/>
          <w:spacing w:val="4"/>
          <w:sz w:val="20"/>
          <w:szCs w:val="20"/>
        </w:rPr>
        <w:t xml:space="preserve"> </w:t>
      </w:r>
      <w:r w:rsidRPr="00BB4BC2">
        <w:rPr>
          <w:rFonts w:ascii="Arial" w:hAnsi="Arial" w:cs="Arial"/>
          <w:bCs/>
          <w:spacing w:val="4"/>
          <w:sz w:val="20"/>
          <w:szCs w:val="20"/>
          <w:lang w:bidi="pl-PL"/>
        </w:rPr>
        <w:t>byty, podlegające odrębnym trybom zaskarżenia.</w:t>
      </w:r>
    </w:p>
    <w:p w:rsidR="000C71DC" w:rsidRPr="005A077A" w:rsidRDefault="00177C25" w:rsidP="005A077A">
      <w:pPr>
        <w:spacing w:after="240" w:line="240" w:lineRule="exact"/>
        <w:jc w:val="both"/>
        <w:outlineLvl w:val="0"/>
        <w:rPr>
          <w:rFonts w:ascii="Arial" w:hAnsi="Arial" w:cs="Arial"/>
          <w:bCs/>
          <w:spacing w:val="4"/>
          <w:sz w:val="20"/>
          <w:szCs w:val="20"/>
        </w:rPr>
      </w:pPr>
      <w:r>
        <w:rPr>
          <w:rFonts w:ascii="Arial" w:hAnsi="Arial" w:cs="Arial"/>
          <w:spacing w:val="4"/>
          <w:sz w:val="20"/>
          <w:szCs w:val="20"/>
        </w:rPr>
        <w:t xml:space="preserve">Dodać należy, że </w:t>
      </w:r>
      <w:r>
        <w:rPr>
          <w:rFonts w:ascii="Arial" w:hAnsi="Arial" w:cs="Arial"/>
          <w:bCs/>
          <w:spacing w:val="4"/>
          <w:sz w:val="20"/>
          <w:szCs w:val="20"/>
          <w:lang w:bidi="pl-PL"/>
        </w:rPr>
        <w:t>n</w:t>
      </w:r>
      <w:r w:rsidR="000C71DC" w:rsidRPr="005A077A">
        <w:rPr>
          <w:rFonts w:ascii="Arial" w:hAnsi="Arial" w:cs="Arial"/>
          <w:bCs/>
          <w:spacing w:val="4"/>
          <w:sz w:val="20"/>
          <w:szCs w:val="20"/>
          <w:lang w:bidi="pl-PL"/>
        </w:rPr>
        <w:t xml:space="preserve">ie wydaje się możliwe zaprojektowanie inwestycji w zakresie dróg publicznych </w:t>
      </w:r>
      <w:r>
        <w:rPr>
          <w:rFonts w:ascii="Arial" w:hAnsi="Arial" w:cs="Arial"/>
          <w:bCs/>
          <w:spacing w:val="4"/>
          <w:sz w:val="20"/>
          <w:szCs w:val="20"/>
          <w:lang w:bidi="pl-PL"/>
        </w:rPr>
        <w:br/>
      </w:r>
      <w:r w:rsidR="000C71DC" w:rsidRPr="005A077A">
        <w:rPr>
          <w:rFonts w:ascii="Arial" w:hAnsi="Arial" w:cs="Arial"/>
          <w:bCs/>
          <w:spacing w:val="4"/>
          <w:sz w:val="20"/>
          <w:szCs w:val="20"/>
          <w:lang w:bidi="pl-PL"/>
        </w:rPr>
        <w:t xml:space="preserve">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w:t>
      </w:r>
      <w:r>
        <w:rPr>
          <w:rFonts w:ascii="Arial" w:hAnsi="Arial" w:cs="Arial"/>
          <w:bCs/>
          <w:spacing w:val="4"/>
          <w:sz w:val="20"/>
          <w:szCs w:val="20"/>
          <w:lang w:bidi="pl-PL"/>
        </w:rPr>
        <w:br/>
      </w:r>
      <w:r w:rsidR="000C71DC" w:rsidRPr="005A077A">
        <w:rPr>
          <w:rFonts w:ascii="Arial" w:hAnsi="Arial" w:cs="Arial"/>
          <w:bCs/>
          <w:spacing w:val="4"/>
          <w:sz w:val="20"/>
          <w:szCs w:val="20"/>
          <w:lang w:bidi="pl-PL"/>
        </w:rPr>
        <w:t xml:space="preserve">o publicznej lub społecznej użyteczności w ramach społecznej funkcji prawa własności. W takich okolicznościach </w:t>
      </w:r>
      <w:r w:rsidR="000C71DC" w:rsidRPr="005A077A">
        <w:rPr>
          <w:rFonts w:ascii="Arial" w:hAnsi="Arial" w:cs="Arial"/>
          <w:bCs/>
          <w:i/>
          <w:spacing w:val="4"/>
          <w:sz w:val="20"/>
          <w:szCs w:val="20"/>
          <w:lang w:bidi="pl-PL"/>
        </w:rPr>
        <w:t>inwestor</w:t>
      </w:r>
      <w:r w:rsidR="000C71DC" w:rsidRPr="005A077A">
        <w:rPr>
          <w:rFonts w:ascii="Arial" w:hAnsi="Arial" w:cs="Arial"/>
          <w:bCs/>
          <w:spacing w:val="4"/>
          <w:sz w:val="20"/>
          <w:szCs w:val="20"/>
          <w:lang w:bidi="pl-PL"/>
        </w:rPr>
        <w:t xml:space="preserve"> zawsze będzie narażony na niezadowolenie części właścicieli działek </w:t>
      </w:r>
      <w:r>
        <w:rPr>
          <w:rFonts w:ascii="Arial" w:hAnsi="Arial" w:cs="Arial"/>
          <w:bCs/>
          <w:spacing w:val="4"/>
          <w:sz w:val="20"/>
          <w:szCs w:val="20"/>
          <w:lang w:bidi="pl-PL"/>
        </w:rPr>
        <w:br/>
      </w:r>
      <w:r w:rsidR="000C71DC" w:rsidRPr="005A077A">
        <w:rPr>
          <w:rFonts w:ascii="Arial" w:hAnsi="Arial" w:cs="Arial"/>
          <w:bCs/>
          <w:spacing w:val="4"/>
          <w:sz w:val="20"/>
          <w:szCs w:val="20"/>
          <w:lang w:bidi="pl-PL"/>
        </w:rPr>
        <w:t xml:space="preserve">z przyjętych rozwiązań lokalizacyjnych i projektowych, ponieważ to on samodzielnie dokonuje wyboru najbardziej korzystnych rozwiązań lokalizacyjnych a następnie techniczno-wykonawczych inwestycji. </w:t>
      </w:r>
    </w:p>
    <w:p w:rsidR="000C71DC" w:rsidRPr="005A077A" w:rsidRDefault="000C71DC" w:rsidP="005A077A">
      <w:pPr>
        <w:spacing w:after="240" w:line="240" w:lineRule="exact"/>
        <w:jc w:val="both"/>
        <w:outlineLvl w:val="0"/>
        <w:rPr>
          <w:rFonts w:ascii="Arial" w:hAnsi="Arial" w:cs="Arial"/>
          <w:bCs/>
          <w:spacing w:val="4"/>
          <w:sz w:val="20"/>
          <w:szCs w:val="20"/>
        </w:rPr>
      </w:pPr>
      <w:r w:rsidRPr="005A077A">
        <w:rPr>
          <w:rFonts w:ascii="Arial" w:hAnsi="Arial" w:cs="Arial"/>
          <w:bCs/>
          <w:spacing w:val="4"/>
          <w:sz w:val="20"/>
          <w:szCs w:val="20"/>
        </w:rPr>
        <w:t xml:space="preserve">Zezwolenie na realizację inwestycji drogowej w wielu wypadkach musi zatem uwzględniać sprzeczne interesy, z jednej strony </w:t>
      </w:r>
      <w:r w:rsidRPr="005A077A">
        <w:rPr>
          <w:rFonts w:ascii="Arial" w:hAnsi="Arial" w:cs="Arial"/>
          <w:bCs/>
          <w:i/>
          <w:spacing w:val="4"/>
          <w:sz w:val="20"/>
          <w:szCs w:val="20"/>
        </w:rPr>
        <w:t>inwestora</w:t>
      </w:r>
      <w:r w:rsidRPr="005A077A">
        <w:rPr>
          <w:rFonts w:ascii="Arial" w:hAnsi="Arial" w:cs="Arial"/>
          <w:bCs/>
          <w:spacing w:val="4"/>
          <w:sz w:val="20"/>
          <w:szCs w:val="20"/>
        </w:rPr>
        <w:t xml:space="preserve">,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określonego przebiegu inwestycji. Nieuwzględnienie ich nie może jednak stanowić podstawy kwestionowania legalności zezwolenia na realizację inwestycji drogowej (vide: wyrok Wojewódzkiego Sądu Administracyjnego </w:t>
      </w:r>
      <w:r w:rsidRPr="005A077A">
        <w:rPr>
          <w:rFonts w:ascii="Arial" w:hAnsi="Arial" w:cs="Arial"/>
          <w:bCs/>
          <w:spacing w:val="4"/>
          <w:sz w:val="20"/>
          <w:szCs w:val="20"/>
        </w:rPr>
        <w:br/>
        <w:t>w Warszawie z dnia 13 czerwca 2011 r., sygn. akt VII SA/</w:t>
      </w:r>
      <w:proofErr w:type="spellStart"/>
      <w:r w:rsidRPr="005A077A">
        <w:rPr>
          <w:rFonts w:ascii="Arial" w:hAnsi="Arial" w:cs="Arial"/>
          <w:bCs/>
          <w:spacing w:val="4"/>
          <w:sz w:val="20"/>
          <w:szCs w:val="20"/>
        </w:rPr>
        <w:t>Wa</w:t>
      </w:r>
      <w:proofErr w:type="spellEnd"/>
      <w:r w:rsidRPr="005A077A">
        <w:rPr>
          <w:rFonts w:ascii="Arial" w:hAnsi="Arial" w:cs="Arial"/>
          <w:bCs/>
          <w:spacing w:val="4"/>
          <w:sz w:val="20"/>
          <w:szCs w:val="20"/>
        </w:rPr>
        <w:t xml:space="preserve"> 810/11, Lex nr 996831).</w:t>
      </w:r>
    </w:p>
    <w:p w:rsidR="000C71DC" w:rsidRPr="005A077A" w:rsidRDefault="000C71DC" w:rsidP="005A077A">
      <w:pPr>
        <w:widowControl w:val="0"/>
        <w:spacing w:after="240" w:line="240" w:lineRule="exact"/>
        <w:ind w:left="20" w:right="20"/>
        <w:jc w:val="both"/>
        <w:rPr>
          <w:rFonts w:ascii="Arial" w:hAnsi="Arial" w:cs="Arial"/>
          <w:spacing w:val="4"/>
          <w:sz w:val="20"/>
          <w:szCs w:val="20"/>
        </w:rPr>
      </w:pPr>
      <w:r w:rsidRPr="005A077A">
        <w:rPr>
          <w:rFonts w:ascii="Arial" w:eastAsia="Calibri" w:hAnsi="Arial" w:cs="Arial"/>
          <w:bCs/>
          <w:iCs/>
          <w:spacing w:val="4"/>
          <w:sz w:val="20"/>
          <w:szCs w:val="20"/>
          <w:shd w:val="clear" w:color="auto" w:fill="FFFFFF"/>
          <w:lang w:eastAsia="en-US" w:bidi="pl-PL"/>
        </w:rPr>
        <w:t xml:space="preserve">Podsumowując, organ odwoławczy uznał, że przebieg planowanej inwestycji został ustalony prawidłowo. Organ uznał racje przemawiające za ustaloną lokalizacją, które przedstawił </w:t>
      </w:r>
      <w:r w:rsidRPr="005A077A">
        <w:rPr>
          <w:rFonts w:ascii="Arial" w:eastAsia="Calibri" w:hAnsi="Arial" w:cs="Arial"/>
          <w:bCs/>
          <w:i/>
          <w:iCs/>
          <w:spacing w:val="4"/>
          <w:sz w:val="20"/>
          <w:szCs w:val="20"/>
          <w:shd w:val="clear" w:color="auto" w:fill="FFFFFF"/>
          <w:lang w:eastAsia="en-US" w:bidi="pl-PL"/>
        </w:rPr>
        <w:t>inwestor</w:t>
      </w:r>
      <w:r w:rsidRPr="005A077A">
        <w:rPr>
          <w:rFonts w:ascii="Arial" w:eastAsia="Calibri" w:hAnsi="Arial" w:cs="Arial"/>
          <w:bCs/>
          <w:iCs/>
          <w:spacing w:val="4"/>
          <w:sz w:val="20"/>
          <w:szCs w:val="20"/>
          <w:shd w:val="clear" w:color="auto" w:fill="FFFFFF"/>
          <w:lang w:eastAsia="en-US" w:bidi="pl-PL"/>
        </w:rPr>
        <w:t xml:space="preserve"> </w:t>
      </w:r>
      <w:r w:rsidRPr="005A077A">
        <w:rPr>
          <w:rFonts w:ascii="Arial" w:eastAsia="Calibri" w:hAnsi="Arial" w:cs="Arial"/>
          <w:bCs/>
          <w:iCs/>
          <w:spacing w:val="4"/>
          <w:sz w:val="20"/>
          <w:szCs w:val="20"/>
          <w:shd w:val="clear" w:color="auto" w:fill="FFFFFF"/>
          <w:lang w:eastAsia="en-US" w:bidi="pl-PL"/>
        </w:rPr>
        <w:br/>
        <w:t xml:space="preserve">w załączonej do wniosku dokumentacji. Stwierdzić należy także, że zarówno wniosek </w:t>
      </w:r>
      <w:r w:rsidRPr="005A077A">
        <w:rPr>
          <w:rFonts w:ascii="Arial" w:eastAsia="Calibri" w:hAnsi="Arial" w:cs="Arial"/>
          <w:bCs/>
          <w:i/>
          <w:iCs/>
          <w:spacing w:val="4"/>
          <w:sz w:val="20"/>
          <w:szCs w:val="20"/>
          <w:shd w:val="clear" w:color="auto" w:fill="FFFFFF"/>
          <w:lang w:eastAsia="en-US" w:bidi="pl-PL"/>
        </w:rPr>
        <w:t>inwestora</w:t>
      </w:r>
      <w:r w:rsidRPr="005A077A">
        <w:rPr>
          <w:rFonts w:ascii="Arial" w:eastAsia="Calibri" w:hAnsi="Arial" w:cs="Arial"/>
          <w:bCs/>
          <w:iCs/>
          <w:spacing w:val="4"/>
          <w:sz w:val="20"/>
          <w:szCs w:val="20"/>
          <w:shd w:val="clear" w:color="auto" w:fill="FFFFFF"/>
          <w:lang w:eastAsia="en-US" w:bidi="pl-PL"/>
        </w:rPr>
        <w:t xml:space="preserve">, postępowanie przeprowadzone przez organ I instancji, jak i zaskarżona </w:t>
      </w:r>
      <w:r w:rsidRPr="005A077A">
        <w:rPr>
          <w:rFonts w:ascii="Arial" w:eastAsia="Calibri" w:hAnsi="Arial" w:cs="Arial"/>
          <w:bCs/>
          <w:i/>
          <w:iCs/>
          <w:spacing w:val="4"/>
          <w:sz w:val="20"/>
          <w:szCs w:val="20"/>
          <w:shd w:val="clear" w:color="auto" w:fill="FFFFFF"/>
          <w:lang w:eastAsia="en-US" w:bidi="pl-PL"/>
        </w:rPr>
        <w:t xml:space="preserve">decyzja Wojewody Podkarpackiego </w:t>
      </w:r>
      <w:r w:rsidRPr="005A077A">
        <w:rPr>
          <w:rFonts w:ascii="Arial" w:eastAsia="Calibri" w:hAnsi="Arial" w:cs="Arial"/>
          <w:bCs/>
          <w:iCs/>
          <w:spacing w:val="4"/>
          <w:sz w:val="20"/>
          <w:szCs w:val="20"/>
          <w:shd w:val="clear" w:color="auto" w:fill="FFFFFF"/>
          <w:lang w:eastAsia="en-US" w:bidi="pl-PL"/>
        </w:rPr>
        <w:t>- poza częścią uchyloną niniejszą decyzją - nie naruszają prawa, a zarzuty skarżącej strony, nie zasługują na uwzględnienie, wobec czego orzeczono jak w rozstrzygnięciu.</w:t>
      </w:r>
      <w:r w:rsidRPr="005A077A">
        <w:rPr>
          <w:rFonts w:ascii="Arial" w:eastAsia="Calibri" w:hAnsi="Arial" w:cs="Arial"/>
          <w:bCs/>
          <w:iCs/>
          <w:spacing w:val="4"/>
          <w:sz w:val="20"/>
          <w:szCs w:val="20"/>
          <w:shd w:val="clear" w:color="auto" w:fill="FFFFFF"/>
          <w:lang w:eastAsia="en-US" w:bidi="pl-PL"/>
        </w:rPr>
        <w:tab/>
      </w:r>
    </w:p>
    <w:p w:rsidR="000C71DC" w:rsidRPr="005A077A" w:rsidRDefault="000C71DC" w:rsidP="005A077A">
      <w:pPr>
        <w:tabs>
          <w:tab w:val="left" w:pos="7307"/>
        </w:tabs>
        <w:suppressAutoHyphens/>
        <w:spacing w:after="240" w:line="240" w:lineRule="exact"/>
        <w:jc w:val="both"/>
        <w:textAlignment w:val="baseline"/>
        <w:rPr>
          <w:rFonts w:ascii="Arial" w:hAnsi="Arial" w:cs="Arial"/>
          <w:spacing w:val="4"/>
          <w:sz w:val="20"/>
          <w:szCs w:val="20"/>
        </w:rPr>
      </w:pPr>
      <w:r w:rsidRPr="005A077A">
        <w:rPr>
          <w:rFonts w:ascii="Arial" w:hAnsi="Arial" w:cs="Arial"/>
          <w:bCs/>
          <w:spacing w:val="4"/>
          <w:kern w:val="2"/>
          <w:sz w:val="20"/>
          <w:szCs w:val="20"/>
          <w:lang w:eastAsia="zh-CN"/>
        </w:rPr>
        <w:t>Z uwagi na powyższe, orzeczono jak w rozstrzygnięciu.</w:t>
      </w:r>
      <w:r w:rsidRPr="005A077A">
        <w:rPr>
          <w:rFonts w:ascii="Arial" w:hAnsi="Arial" w:cs="Arial"/>
          <w:bCs/>
          <w:spacing w:val="4"/>
          <w:kern w:val="2"/>
          <w:sz w:val="20"/>
          <w:szCs w:val="20"/>
          <w:lang w:eastAsia="zh-CN"/>
        </w:rPr>
        <w:tab/>
      </w:r>
    </w:p>
    <w:p w:rsidR="000C71DC" w:rsidRPr="005A077A" w:rsidRDefault="000C71DC" w:rsidP="005A077A">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spacing w:val="4"/>
          <w:kern w:val="2"/>
          <w:sz w:val="20"/>
          <w:szCs w:val="20"/>
          <w:lang w:eastAsia="zh-CN"/>
        </w:rPr>
        <w:t>Niniejsza decyzja jest ostateczna.</w:t>
      </w:r>
    </w:p>
    <w:p w:rsidR="000C71DC" w:rsidRPr="005A077A" w:rsidRDefault="000C71DC" w:rsidP="005A077A">
      <w:pPr>
        <w:suppressAutoHyphens/>
        <w:spacing w:after="240" w:line="240" w:lineRule="exact"/>
        <w:jc w:val="both"/>
        <w:textAlignment w:val="baseline"/>
        <w:rPr>
          <w:rFonts w:ascii="Arial" w:hAnsi="Arial" w:cs="Arial"/>
          <w:spacing w:val="4"/>
          <w:sz w:val="20"/>
          <w:szCs w:val="20"/>
        </w:rPr>
      </w:pPr>
      <w:r w:rsidRPr="005A077A">
        <w:rPr>
          <w:rFonts w:ascii="Arial" w:hAnsi="Arial" w:cs="Arial"/>
          <w:spacing w:val="4"/>
          <w:kern w:val="2"/>
          <w:sz w:val="20"/>
          <w:szCs w:val="20"/>
          <w:lang w:eastAsia="zh-CN"/>
        </w:rPr>
        <w:lastRenderedPageBreak/>
        <w:t xml:space="preserve">Na decyzję, na podstawie art. 53 § 1 i art. 54 § 1 ustawy z dnia 30 sierpnia 2002 r. – Prawo </w:t>
      </w:r>
      <w:r w:rsidRPr="005A077A">
        <w:rPr>
          <w:rFonts w:ascii="Arial" w:hAnsi="Arial" w:cs="Arial"/>
          <w:spacing w:val="4"/>
          <w:kern w:val="2"/>
          <w:sz w:val="20"/>
          <w:szCs w:val="20"/>
          <w:lang w:eastAsia="zh-CN"/>
        </w:rPr>
        <w:br/>
        <w:t xml:space="preserve">o postępowaniu przed sądami administracyjnymi (Dz. U. z 2019 r. poz. 2325, z </w:t>
      </w:r>
      <w:proofErr w:type="spellStart"/>
      <w:r w:rsidRPr="005A077A">
        <w:rPr>
          <w:rFonts w:ascii="Arial" w:hAnsi="Arial" w:cs="Arial"/>
          <w:spacing w:val="4"/>
          <w:kern w:val="2"/>
          <w:sz w:val="20"/>
          <w:szCs w:val="20"/>
          <w:lang w:eastAsia="zh-CN"/>
        </w:rPr>
        <w:t>późn</w:t>
      </w:r>
      <w:proofErr w:type="spellEnd"/>
      <w:r w:rsidRPr="005A077A">
        <w:rPr>
          <w:rFonts w:ascii="Arial" w:hAnsi="Arial" w:cs="Arial"/>
          <w:spacing w:val="4"/>
          <w:kern w:val="2"/>
          <w:sz w:val="20"/>
          <w:szCs w:val="20"/>
          <w:lang w:eastAsia="zh-CN"/>
        </w:rPr>
        <w:t>. zm.), zwanej dalej „</w:t>
      </w:r>
      <w:proofErr w:type="spellStart"/>
      <w:r w:rsidRPr="005A077A">
        <w:rPr>
          <w:rFonts w:ascii="Arial" w:hAnsi="Arial" w:cs="Arial"/>
          <w:i/>
          <w:spacing w:val="4"/>
          <w:kern w:val="2"/>
          <w:sz w:val="20"/>
          <w:szCs w:val="20"/>
          <w:lang w:eastAsia="zh-CN"/>
        </w:rPr>
        <w:t>ppsa</w:t>
      </w:r>
      <w:proofErr w:type="spellEnd"/>
      <w:r w:rsidRPr="005A077A">
        <w:rPr>
          <w:rFonts w:ascii="Arial" w:hAnsi="Arial" w:cs="Arial"/>
          <w:spacing w:val="4"/>
          <w:kern w:val="2"/>
          <w:sz w:val="20"/>
          <w:szCs w:val="20"/>
          <w:lang w:eastAsia="zh-CN"/>
        </w:rPr>
        <w:t xml:space="preserve">”, przysługuje skarga do Wojewódzkiego Sądu Administracyjnego w Warszawie, wnoszona </w:t>
      </w:r>
      <w:r w:rsidRPr="005A077A">
        <w:rPr>
          <w:rFonts w:ascii="Arial" w:hAnsi="Arial" w:cs="Arial"/>
          <w:spacing w:val="4"/>
          <w:kern w:val="2"/>
          <w:sz w:val="20"/>
          <w:szCs w:val="20"/>
          <w:lang w:eastAsia="zh-CN"/>
        </w:rPr>
        <w:br/>
        <w:t>za pośrednictwem Ministra Rozwoju, Pracy i Technologii w terminie 30 dni od dnia doręczenia decyzji.</w:t>
      </w:r>
    </w:p>
    <w:p w:rsidR="0086008A" w:rsidRPr="006C34BB" w:rsidRDefault="000C71DC" w:rsidP="006C34BB">
      <w:pPr>
        <w:suppressAutoHyphens/>
        <w:spacing w:after="240" w:line="240" w:lineRule="exact"/>
        <w:jc w:val="both"/>
        <w:textAlignment w:val="baseline"/>
        <w:outlineLvl w:val="0"/>
        <w:rPr>
          <w:rFonts w:ascii="Arial" w:hAnsi="Arial" w:cs="Arial"/>
          <w:spacing w:val="4"/>
          <w:sz w:val="20"/>
          <w:szCs w:val="20"/>
        </w:rPr>
      </w:pPr>
      <w:r w:rsidRPr="005A077A">
        <w:rPr>
          <w:rFonts w:ascii="Arial" w:hAnsi="Arial" w:cs="Arial"/>
          <w:spacing w:val="4"/>
          <w:kern w:val="2"/>
          <w:sz w:val="20"/>
          <w:szCs w:val="20"/>
          <w:lang w:eastAsia="zh-CN"/>
        </w:rPr>
        <w:t xml:space="preserve">Jednocześnie informuję, że do skargi należy załączyć dowód uiszczenia wpisu od wniesienia skargi </w:t>
      </w:r>
      <w:r w:rsidRPr="005A077A">
        <w:rPr>
          <w:rFonts w:ascii="Arial" w:hAnsi="Arial" w:cs="Arial"/>
          <w:spacing w:val="4"/>
          <w:kern w:val="2"/>
          <w:sz w:val="20"/>
          <w:szCs w:val="20"/>
          <w:lang w:eastAsia="zh-CN"/>
        </w:rPr>
        <w:br/>
        <w:t>w kwocie 500 zł, płatnego w kasie sądu lub na rachunek bankowy sądu wskazany w publikatorze teleinformatycznym – Biuletynie Informacji Publicznej sądu (</w:t>
      </w:r>
      <w:r w:rsidR="00177C25" w:rsidRPr="000A07CF">
        <w:rPr>
          <w:rFonts w:ascii="Arial" w:hAnsi="Arial" w:cs="Arial"/>
          <w:i/>
          <w:spacing w:val="4"/>
          <w:kern w:val="2"/>
          <w:sz w:val="20"/>
          <w:szCs w:val="20"/>
          <w:u w:val="single"/>
          <w:lang w:eastAsia="zh-CN"/>
        </w:rPr>
        <w:t>http://bip.warszawa.wsa.gov.pl</w:t>
      </w:r>
      <w:r w:rsidRPr="00A0486B">
        <w:rPr>
          <w:rFonts w:ascii="Arial" w:hAnsi="Arial" w:cs="Arial"/>
          <w:spacing w:val="4"/>
          <w:kern w:val="2"/>
          <w:sz w:val="20"/>
          <w:szCs w:val="20"/>
          <w:lang w:eastAsia="zh-CN"/>
        </w:rPr>
        <w:t>)</w:t>
      </w:r>
      <w:r w:rsidRPr="005A077A">
        <w:rPr>
          <w:rFonts w:ascii="Arial" w:hAnsi="Arial" w:cs="Arial"/>
          <w:spacing w:val="4"/>
          <w:kern w:val="2"/>
          <w:sz w:val="20"/>
          <w:szCs w:val="20"/>
          <w:lang w:eastAsia="zh-CN"/>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5A077A">
        <w:rPr>
          <w:rFonts w:ascii="Arial" w:hAnsi="Arial" w:cs="Arial"/>
          <w:i/>
          <w:spacing w:val="4"/>
          <w:kern w:val="2"/>
          <w:sz w:val="20"/>
          <w:szCs w:val="20"/>
          <w:lang w:eastAsia="zh-CN"/>
        </w:rPr>
        <w:t>ppsa</w:t>
      </w:r>
      <w:proofErr w:type="spellEnd"/>
      <w:r w:rsidRPr="005A077A">
        <w:rPr>
          <w:rFonts w:ascii="Arial" w:hAnsi="Arial" w:cs="Arial"/>
          <w:spacing w:val="4"/>
          <w:kern w:val="2"/>
          <w:sz w:val="20"/>
          <w:szCs w:val="20"/>
          <w:lang w:eastAsia="zh-CN"/>
        </w:rPr>
        <w:t>.</w:t>
      </w:r>
      <w:bookmarkStart w:id="0" w:name="_GoBack"/>
      <w:bookmarkEnd w:id="0"/>
    </w:p>
    <w:sectPr w:rsidR="0086008A" w:rsidRPr="006C34BB" w:rsidSect="00A0486B">
      <w:footerReference w:type="even" r:id="rId13"/>
      <w:footerReference w:type="default" r:id="rId14"/>
      <w:headerReference w:type="first" r:id="rId15"/>
      <w:footerReference w:type="first" r:id="rId16"/>
      <w:type w:val="continuous"/>
      <w:pgSz w:w="11906" w:h="16838" w:code="9"/>
      <w:pgMar w:top="1134" w:right="1134" w:bottom="1418"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0A" w:rsidRDefault="002A210A">
      <w:r>
        <w:separator/>
      </w:r>
    </w:p>
  </w:endnote>
  <w:endnote w:type="continuationSeparator" w:id="0">
    <w:p w:rsidR="002A210A" w:rsidRDefault="002A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7B" w:rsidRDefault="00BB007B" w:rsidP="00BB00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BB007B" w:rsidRDefault="00BB00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010388"/>
      <w:docPartObj>
        <w:docPartGallery w:val="Page Numbers (Bottom of Page)"/>
        <w:docPartUnique/>
      </w:docPartObj>
    </w:sdtPr>
    <w:sdtEndPr>
      <w:rPr>
        <w:rFonts w:ascii="Arial" w:hAnsi="Arial" w:cs="Arial"/>
        <w:sz w:val="16"/>
        <w:szCs w:val="16"/>
      </w:rPr>
    </w:sdtEndPr>
    <w:sdtContent>
      <w:p w:rsidR="00BB007B" w:rsidRPr="00BB007B" w:rsidRDefault="00BB007B">
        <w:pPr>
          <w:pStyle w:val="Stopka"/>
          <w:jc w:val="center"/>
          <w:rPr>
            <w:rFonts w:ascii="Arial" w:hAnsi="Arial" w:cs="Arial"/>
            <w:sz w:val="16"/>
            <w:szCs w:val="16"/>
          </w:rPr>
        </w:pPr>
        <w:r w:rsidRPr="00BB007B">
          <w:rPr>
            <w:rFonts w:ascii="Arial" w:hAnsi="Arial" w:cs="Arial"/>
            <w:sz w:val="16"/>
            <w:szCs w:val="16"/>
          </w:rPr>
          <w:fldChar w:fldCharType="begin"/>
        </w:r>
        <w:r w:rsidRPr="00BB007B">
          <w:rPr>
            <w:rFonts w:ascii="Arial" w:hAnsi="Arial" w:cs="Arial"/>
            <w:sz w:val="16"/>
            <w:szCs w:val="16"/>
          </w:rPr>
          <w:instrText>PAGE   \* MERGEFORMAT</w:instrText>
        </w:r>
        <w:r w:rsidRPr="00BB007B">
          <w:rPr>
            <w:rFonts w:ascii="Arial" w:hAnsi="Arial" w:cs="Arial"/>
            <w:sz w:val="16"/>
            <w:szCs w:val="16"/>
          </w:rPr>
          <w:fldChar w:fldCharType="separate"/>
        </w:r>
        <w:r w:rsidR="006C34BB">
          <w:rPr>
            <w:rFonts w:ascii="Arial" w:hAnsi="Arial" w:cs="Arial"/>
            <w:noProof/>
            <w:sz w:val="16"/>
            <w:szCs w:val="16"/>
          </w:rPr>
          <w:t>11</w:t>
        </w:r>
        <w:r w:rsidRPr="00BB007B">
          <w:rPr>
            <w:rFonts w:ascii="Arial" w:hAnsi="Arial" w:cs="Arial"/>
            <w:sz w:val="16"/>
            <w:szCs w:val="16"/>
          </w:rPr>
          <w:fldChar w:fldCharType="end"/>
        </w:r>
        <w:r w:rsidR="00384B23">
          <w:rPr>
            <w:rFonts w:ascii="Arial" w:hAnsi="Arial" w:cs="Arial"/>
            <w:sz w:val="16"/>
            <w:szCs w:val="16"/>
          </w:rPr>
          <w:t xml:space="preserve"> (1</w:t>
        </w:r>
        <w:r w:rsidR="00D65027">
          <w:rPr>
            <w:rFonts w:ascii="Arial" w:hAnsi="Arial" w:cs="Arial"/>
            <w:sz w:val="16"/>
            <w:szCs w:val="16"/>
          </w:rPr>
          <w:t>1</w:t>
        </w:r>
        <w:r w:rsidRPr="00BB007B">
          <w:rPr>
            <w:rFonts w:ascii="Arial" w:hAnsi="Arial" w:cs="Arial"/>
            <w:sz w:val="16"/>
            <w:szCs w:val="16"/>
          </w:rPr>
          <w:t>)</w:t>
        </w:r>
      </w:p>
    </w:sdtContent>
  </w:sdt>
  <w:p w:rsidR="00BB007B" w:rsidRDefault="00BB007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7B" w:rsidRPr="00AF6E52" w:rsidRDefault="00BB007B" w:rsidP="00BB007B">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inisterstwo Rozwoju,</w:t>
    </w:r>
    <w:r>
      <w:rPr>
        <w:rFonts w:ascii="Arial" w:hAnsi="Arial" w:cs="Arial"/>
        <w:iCs/>
        <w:color w:val="8C8C8C" w:themeColor="background1" w:themeShade="8C"/>
        <w:sz w:val="16"/>
        <w:szCs w:val="16"/>
      </w:rPr>
      <w:t xml:space="preserve"> Pracy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BB007B" w:rsidRPr="006F34BD" w:rsidRDefault="00BB007B" w:rsidP="00BB007B">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0A" w:rsidRDefault="002A210A">
      <w:r>
        <w:separator/>
      </w:r>
    </w:p>
  </w:footnote>
  <w:footnote w:type="continuationSeparator" w:id="0">
    <w:p w:rsidR="002A210A" w:rsidRDefault="002A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7B" w:rsidRPr="00880FD8" w:rsidRDefault="00BB007B" w:rsidP="00BB007B">
    <w:pPr>
      <w:pStyle w:val="Nagwek"/>
    </w:pPr>
    <w:r>
      <w:rPr>
        <w:noProof/>
      </w:rPr>
      <w:drawing>
        <wp:anchor distT="0" distB="0" distL="114300" distR="114300" simplePos="0" relativeHeight="251658240" behindDoc="1" locked="0" layoutInCell="1" allowOverlap="1" wp14:anchorId="4332DBB6" wp14:editId="11239A81">
          <wp:simplePos x="0" y="0"/>
          <wp:positionH relativeFrom="column">
            <wp:posOffset>-567690</wp:posOffset>
          </wp:positionH>
          <wp:positionV relativeFrom="paragraph">
            <wp:posOffset>428625</wp:posOffset>
          </wp:positionV>
          <wp:extent cx="3280805" cy="226922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MR-logo-pion-PL-PJE-800.png"/>
                  <pic:cNvPicPr/>
                </pic:nvPicPr>
                <pic:blipFill>
                  <a:blip r:embed="rId1">
                    <a:extLst>
                      <a:ext uri="{28A0092B-C50C-407E-A947-70E740481C1C}">
                        <a14:useLocalDpi xmlns:a14="http://schemas.microsoft.com/office/drawing/2010/main" val="0"/>
                      </a:ext>
                    </a:extLst>
                  </a:blip>
                  <a:stretch>
                    <a:fillRect/>
                  </a:stretch>
                </pic:blipFill>
                <pic:spPr>
                  <a:xfrm>
                    <a:off x="0" y="0"/>
                    <a:ext cx="3280805" cy="2269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rPr>
        <w:rFonts w:ascii="Arial" w:hAnsi="Arial" w:cs="Arial"/>
        <w:sz w:val="20"/>
        <w:szCs w:val="20"/>
      </w:rPr>
    </w:lvl>
  </w:abstractNum>
  <w:abstractNum w:abstractNumId="1">
    <w:nsid w:val="00000005"/>
    <w:multiLevelType w:val="multilevel"/>
    <w:tmpl w:val="00000005"/>
    <w:name w:val="WW8Num5"/>
    <w:lvl w:ilvl="0">
      <w:numFmt w:val="bullet"/>
      <w:lvlText w:val=""/>
      <w:lvlJc w:val="left"/>
      <w:pPr>
        <w:tabs>
          <w:tab w:val="num" w:pos="0"/>
        </w:tabs>
        <w:ind w:left="0" w:firstLine="0"/>
      </w:pPr>
      <w:rPr>
        <w:rFonts w:ascii="Symbol" w:hAnsi="Symbol" w:cs="Symbol"/>
        <w:color w:val="000000"/>
        <w:spacing w:val="4"/>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nsid w:val="00000009"/>
    <w:multiLevelType w:val="multilevel"/>
    <w:tmpl w:val="00000009"/>
    <w:name w:val="WW8Num9"/>
    <w:lvl w:ilvl="0">
      <w:start w:val="1"/>
      <w:numFmt w:val="decimal"/>
      <w:lvlText w:val="%1."/>
      <w:lvlJc w:val="left"/>
      <w:pPr>
        <w:tabs>
          <w:tab w:val="num" w:pos="0"/>
        </w:tabs>
        <w:ind w:left="0" w:firstLine="0"/>
      </w:pPr>
      <w:rPr>
        <w:rFonts w:ascii="Arial" w:hAnsi="Arial" w:cs="Arial"/>
        <w:spacing w:val="4"/>
        <w:sz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nsid w:val="0000000A"/>
    <w:multiLevelType w:val="multilevel"/>
    <w:tmpl w:val="0000000A"/>
    <w:name w:val="WW8Num10"/>
    <w:lvl w:ilvl="0">
      <w:start w:val="1"/>
      <w:numFmt w:val="decimal"/>
      <w:lvlText w:val="%1."/>
      <w:lvlJc w:val="left"/>
      <w:pPr>
        <w:tabs>
          <w:tab w:val="num" w:pos="0"/>
        </w:tabs>
        <w:ind w:left="0" w:firstLine="0"/>
      </w:pPr>
      <w:rPr>
        <w:rFonts w:ascii="Arial" w:hAnsi="Arial" w:cs="Arial"/>
        <w:b w:val="0"/>
        <w:bCs w:val="0"/>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nsid w:val="0A877C98"/>
    <w:multiLevelType w:val="hybridMultilevel"/>
    <w:tmpl w:val="7C5E8100"/>
    <w:lvl w:ilvl="0" w:tplc="13AE4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3A57E9"/>
    <w:multiLevelType w:val="multilevel"/>
    <w:tmpl w:val="9C62CDB6"/>
    <w:styleLink w:val="WWNum39"/>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6">
    <w:nsid w:val="0B8F11B2"/>
    <w:multiLevelType w:val="hybridMultilevel"/>
    <w:tmpl w:val="63B8EEA6"/>
    <w:lvl w:ilvl="0" w:tplc="006A3E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B0A02F4"/>
    <w:multiLevelType w:val="multilevel"/>
    <w:tmpl w:val="DF8A4C8C"/>
    <w:styleLink w:val="WWNum36"/>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8">
    <w:nsid w:val="28BC7020"/>
    <w:multiLevelType w:val="multilevel"/>
    <w:tmpl w:val="7ECCEA90"/>
    <w:styleLink w:val="WWNum38"/>
    <w:lvl w:ilvl="0">
      <w:start w:val="1"/>
      <w:numFmt w:val="decimal"/>
      <w:lvlText w:val="%1."/>
      <w:lvlJc w:val="left"/>
      <w:rPr>
        <w:rFonts w:ascii="Arial" w:hAnsi="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9">
    <w:nsid w:val="29D3497A"/>
    <w:multiLevelType w:val="multilevel"/>
    <w:tmpl w:val="00C00F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01133E0"/>
    <w:multiLevelType w:val="hybridMultilevel"/>
    <w:tmpl w:val="D946F0E6"/>
    <w:lvl w:ilvl="0" w:tplc="21AE9228">
      <w:start w:val="1"/>
      <w:numFmt w:val="bullet"/>
      <w:lvlText w:val=""/>
      <w:lvlJc w:val="center"/>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abstractNum w:abstractNumId="11">
    <w:nsid w:val="30B42A26"/>
    <w:multiLevelType w:val="hybridMultilevel"/>
    <w:tmpl w:val="08BA1A5E"/>
    <w:lvl w:ilvl="0" w:tplc="0415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249506E"/>
    <w:multiLevelType w:val="hybridMultilevel"/>
    <w:tmpl w:val="B6D0E44A"/>
    <w:lvl w:ilvl="0" w:tplc="A2DC3B02">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4FC594D"/>
    <w:multiLevelType w:val="hybridMultilevel"/>
    <w:tmpl w:val="EECCB9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39EE16FC"/>
    <w:multiLevelType w:val="hybridMultilevel"/>
    <w:tmpl w:val="A71420DE"/>
    <w:lvl w:ilvl="0" w:tplc="1F901A0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89650E"/>
    <w:multiLevelType w:val="multilevel"/>
    <w:tmpl w:val="0AE40AF2"/>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1C5F7A"/>
    <w:multiLevelType w:val="hybridMultilevel"/>
    <w:tmpl w:val="25FC92F2"/>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522D6124"/>
    <w:multiLevelType w:val="hybridMultilevel"/>
    <w:tmpl w:val="7E446AC6"/>
    <w:lvl w:ilvl="0" w:tplc="977265E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8B52C9"/>
    <w:multiLevelType w:val="multilevel"/>
    <w:tmpl w:val="6F3A849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56414655"/>
    <w:multiLevelType w:val="hybridMultilevel"/>
    <w:tmpl w:val="ADD44240"/>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1821177"/>
    <w:multiLevelType w:val="hybridMultilevel"/>
    <w:tmpl w:val="25FC92F2"/>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7601025"/>
    <w:multiLevelType w:val="multilevel"/>
    <w:tmpl w:val="292ABDE4"/>
    <w:styleLink w:val="WWNum31"/>
    <w:lvl w:ilvl="0">
      <w:numFmt w:val="bullet"/>
      <w:lvlText w:val=""/>
      <w:lvlJc w:val="left"/>
      <w:rPr>
        <w:rFonts w:ascii="Symbol" w:hAnsi="Symbol"/>
        <w:color w:val="auto"/>
        <w:sz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6F735010"/>
    <w:multiLevelType w:val="multilevel"/>
    <w:tmpl w:val="98707BDE"/>
    <w:lvl w:ilvl="0">
      <w:start w:val="1"/>
      <w:numFmt w:val="decimal"/>
      <w:lvlText w:val="%1."/>
      <w:lvlJc w:val="left"/>
      <w:pPr>
        <w:ind w:left="360" w:hanging="360"/>
      </w:pPr>
      <w:rPr>
        <w:sz w:val="20"/>
        <w:szCs w:val="20"/>
      </w:rPr>
    </w:lvl>
    <w:lvl w:ilvl="1">
      <w:start w:val="1"/>
      <w:numFmt w:val="decimal"/>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decimal"/>
      <w:lvlText w:val="%4."/>
      <w:lvlJc w:val="left"/>
      <w:pPr>
        <w:ind w:left="1440" w:hanging="360"/>
      </w:pPr>
      <w:rPr>
        <w:sz w:val="20"/>
        <w:szCs w:val="20"/>
      </w:rPr>
    </w:lvl>
    <w:lvl w:ilvl="4">
      <w:start w:val="1"/>
      <w:numFmt w:val="decimal"/>
      <w:lvlText w:val="%5."/>
      <w:lvlJc w:val="left"/>
      <w:pPr>
        <w:ind w:left="1800" w:hanging="360"/>
      </w:pPr>
      <w:rPr>
        <w:sz w:val="20"/>
        <w:szCs w:val="20"/>
      </w:rPr>
    </w:lvl>
    <w:lvl w:ilvl="5">
      <w:start w:val="1"/>
      <w:numFmt w:val="decimal"/>
      <w:lvlText w:val="%6."/>
      <w:lvlJc w:val="left"/>
      <w:pPr>
        <w:ind w:left="2160" w:hanging="360"/>
      </w:pPr>
      <w:rPr>
        <w:sz w:val="20"/>
        <w:szCs w:val="20"/>
      </w:rPr>
    </w:lvl>
    <w:lvl w:ilvl="6">
      <w:start w:val="1"/>
      <w:numFmt w:val="decimal"/>
      <w:lvlText w:val="%7."/>
      <w:lvlJc w:val="left"/>
      <w:pPr>
        <w:ind w:left="2520" w:hanging="360"/>
      </w:pPr>
      <w:rPr>
        <w:sz w:val="20"/>
        <w:szCs w:val="20"/>
      </w:rPr>
    </w:lvl>
    <w:lvl w:ilvl="7">
      <w:start w:val="1"/>
      <w:numFmt w:val="decimal"/>
      <w:lvlText w:val="%8."/>
      <w:lvlJc w:val="left"/>
      <w:pPr>
        <w:ind w:left="2880" w:hanging="360"/>
      </w:pPr>
      <w:rPr>
        <w:sz w:val="20"/>
        <w:szCs w:val="20"/>
      </w:rPr>
    </w:lvl>
    <w:lvl w:ilvl="8">
      <w:start w:val="1"/>
      <w:numFmt w:val="decimal"/>
      <w:lvlText w:val="%9."/>
      <w:lvlJc w:val="left"/>
      <w:pPr>
        <w:ind w:left="3240" w:hanging="360"/>
      </w:pPr>
      <w:rPr>
        <w:sz w:val="20"/>
        <w:szCs w:val="20"/>
      </w:rPr>
    </w:lvl>
  </w:abstractNum>
  <w:abstractNum w:abstractNumId="23">
    <w:nsid w:val="732823F1"/>
    <w:multiLevelType w:val="hybridMultilevel"/>
    <w:tmpl w:val="A3D21E3E"/>
    <w:lvl w:ilvl="0" w:tplc="66AEADBC">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5307EA7"/>
    <w:multiLevelType w:val="hybridMultilevel"/>
    <w:tmpl w:val="2200CBF8"/>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25">
    <w:nsid w:val="7A4D1F93"/>
    <w:multiLevelType w:val="hybridMultilevel"/>
    <w:tmpl w:val="3DDA4A00"/>
    <w:lvl w:ilvl="0" w:tplc="13AE4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5"/>
  </w:num>
  <w:num w:numId="6">
    <w:abstractNumId w:val="7"/>
  </w:num>
  <w:num w:numId="7">
    <w:abstractNumId w:val="5"/>
    <w:lvlOverride w:ilvl="0">
      <w:startOverride w:val="1"/>
    </w:lvlOverride>
  </w:num>
  <w:num w:numId="8">
    <w:abstractNumId w:val="17"/>
  </w:num>
  <w:num w:numId="9">
    <w:abstractNumId w:val="21"/>
  </w:num>
  <w:num w:numId="10">
    <w:abstractNumId w:val="8"/>
    <w:lvlOverride w:ilvl="0">
      <w:startOverride w:val="1"/>
    </w:lvlOverride>
  </w:num>
  <w:num w:numId="11">
    <w:abstractNumId w:val="11"/>
  </w:num>
  <w:num w:numId="12">
    <w:abstractNumId w:val="16"/>
  </w:num>
  <w:num w:numId="13">
    <w:abstractNumId w:val="23"/>
  </w:num>
  <w:num w:numId="14">
    <w:abstractNumId w:val="20"/>
  </w:num>
  <w:num w:numId="15">
    <w:abstractNumId w:val="25"/>
  </w:num>
  <w:num w:numId="16">
    <w:abstractNumId w:val="6"/>
  </w:num>
  <w:num w:numId="17">
    <w:abstractNumId w:val="22"/>
  </w:num>
  <w:num w:numId="18">
    <w:abstractNumId w:val="15"/>
  </w:num>
  <w:num w:numId="19">
    <w:abstractNumId w:val="9"/>
  </w:num>
  <w:num w:numId="20">
    <w:abstractNumId w:val="18"/>
  </w:num>
  <w:num w:numId="21">
    <w:abstractNumId w:val="14"/>
  </w:num>
  <w:num w:numId="22">
    <w:abstractNumId w:val="10"/>
  </w:num>
  <w:num w:numId="23">
    <w:abstractNumId w:val="4"/>
  </w:num>
  <w:num w:numId="24">
    <w:abstractNumId w:val="1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63"/>
    <w:rsid w:val="00007B46"/>
    <w:rsid w:val="00024E62"/>
    <w:rsid w:val="00042D68"/>
    <w:rsid w:val="0006659A"/>
    <w:rsid w:val="000853A7"/>
    <w:rsid w:val="00086563"/>
    <w:rsid w:val="0009231D"/>
    <w:rsid w:val="00095717"/>
    <w:rsid w:val="000A07CF"/>
    <w:rsid w:val="000A45E3"/>
    <w:rsid w:val="000B0368"/>
    <w:rsid w:val="000C41F1"/>
    <w:rsid w:val="000C424E"/>
    <w:rsid w:val="000C6D92"/>
    <w:rsid w:val="000C71DC"/>
    <w:rsid w:val="00132EEC"/>
    <w:rsid w:val="001759FA"/>
    <w:rsid w:val="001769D1"/>
    <w:rsid w:val="00177C25"/>
    <w:rsid w:val="00182FB1"/>
    <w:rsid w:val="0018551A"/>
    <w:rsid w:val="001A716F"/>
    <w:rsid w:val="001A7A9A"/>
    <w:rsid w:val="001C3FA8"/>
    <w:rsid w:val="001C5880"/>
    <w:rsid w:val="001D6B6D"/>
    <w:rsid w:val="001F49C0"/>
    <w:rsid w:val="002033D5"/>
    <w:rsid w:val="002100C6"/>
    <w:rsid w:val="00210DE8"/>
    <w:rsid w:val="00213871"/>
    <w:rsid w:val="00215957"/>
    <w:rsid w:val="00222885"/>
    <w:rsid w:val="00226118"/>
    <w:rsid w:val="00226741"/>
    <w:rsid w:val="00233253"/>
    <w:rsid w:val="002462FA"/>
    <w:rsid w:val="00246B98"/>
    <w:rsid w:val="00260E46"/>
    <w:rsid w:val="00292502"/>
    <w:rsid w:val="002A12C2"/>
    <w:rsid w:val="002A14CF"/>
    <w:rsid w:val="002A210A"/>
    <w:rsid w:val="002B4BBD"/>
    <w:rsid w:val="002B5D90"/>
    <w:rsid w:val="002D6B2C"/>
    <w:rsid w:val="002E07A8"/>
    <w:rsid w:val="002E31EF"/>
    <w:rsid w:val="002F0E47"/>
    <w:rsid w:val="00304745"/>
    <w:rsid w:val="00316D15"/>
    <w:rsid w:val="00331DBA"/>
    <w:rsid w:val="00333F65"/>
    <w:rsid w:val="00350502"/>
    <w:rsid w:val="0035050B"/>
    <w:rsid w:val="00384B23"/>
    <w:rsid w:val="00386E1C"/>
    <w:rsid w:val="003968EC"/>
    <w:rsid w:val="003B2F08"/>
    <w:rsid w:val="003D13ED"/>
    <w:rsid w:val="003D39DA"/>
    <w:rsid w:val="003E11DE"/>
    <w:rsid w:val="003E29AA"/>
    <w:rsid w:val="003E7ED3"/>
    <w:rsid w:val="003F47FC"/>
    <w:rsid w:val="003F6E3E"/>
    <w:rsid w:val="004152A2"/>
    <w:rsid w:val="00423FFC"/>
    <w:rsid w:val="00424845"/>
    <w:rsid w:val="00445C43"/>
    <w:rsid w:val="00453110"/>
    <w:rsid w:val="00453626"/>
    <w:rsid w:val="004679E8"/>
    <w:rsid w:val="004833E2"/>
    <w:rsid w:val="00483C0C"/>
    <w:rsid w:val="004901B7"/>
    <w:rsid w:val="0049489A"/>
    <w:rsid w:val="00494969"/>
    <w:rsid w:val="00496238"/>
    <w:rsid w:val="004A2997"/>
    <w:rsid w:val="004B2025"/>
    <w:rsid w:val="004B5BAA"/>
    <w:rsid w:val="004C378D"/>
    <w:rsid w:val="004C482C"/>
    <w:rsid w:val="004D2F28"/>
    <w:rsid w:val="004E5D09"/>
    <w:rsid w:val="004F788B"/>
    <w:rsid w:val="00512DD8"/>
    <w:rsid w:val="005175B0"/>
    <w:rsid w:val="00517769"/>
    <w:rsid w:val="00536ACD"/>
    <w:rsid w:val="00540EEE"/>
    <w:rsid w:val="00550EFB"/>
    <w:rsid w:val="005562C0"/>
    <w:rsid w:val="00573605"/>
    <w:rsid w:val="00587085"/>
    <w:rsid w:val="0059048F"/>
    <w:rsid w:val="005A077A"/>
    <w:rsid w:val="005A10D2"/>
    <w:rsid w:val="005A45C4"/>
    <w:rsid w:val="005B3BC9"/>
    <w:rsid w:val="005C0BF7"/>
    <w:rsid w:val="005D0B26"/>
    <w:rsid w:val="005D42A9"/>
    <w:rsid w:val="005E733C"/>
    <w:rsid w:val="005F037D"/>
    <w:rsid w:val="005F0943"/>
    <w:rsid w:val="005F3FCC"/>
    <w:rsid w:val="005F4E2A"/>
    <w:rsid w:val="006029B5"/>
    <w:rsid w:val="0060474D"/>
    <w:rsid w:val="00613A57"/>
    <w:rsid w:val="00617597"/>
    <w:rsid w:val="00623166"/>
    <w:rsid w:val="0064228C"/>
    <w:rsid w:val="00644607"/>
    <w:rsid w:val="006475B2"/>
    <w:rsid w:val="00652B23"/>
    <w:rsid w:val="00653EAD"/>
    <w:rsid w:val="00665782"/>
    <w:rsid w:val="0066637F"/>
    <w:rsid w:val="00671801"/>
    <w:rsid w:val="006730B3"/>
    <w:rsid w:val="00675649"/>
    <w:rsid w:val="00675E2A"/>
    <w:rsid w:val="006A6FB4"/>
    <w:rsid w:val="006B2900"/>
    <w:rsid w:val="006C34BB"/>
    <w:rsid w:val="006C5069"/>
    <w:rsid w:val="006E05C6"/>
    <w:rsid w:val="006F3974"/>
    <w:rsid w:val="006F591B"/>
    <w:rsid w:val="00701891"/>
    <w:rsid w:val="007051DC"/>
    <w:rsid w:val="00710DDA"/>
    <w:rsid w:val="00711E7B"/>
    <w:rsid w:val="00737EA8"/>
    <w:rsid w:val="007418E0"/>
    <w:rsid w:val="00751393"/>
    <w:rsid w:val="00753AC5"/>
    <w:rsid w:val="00760128"/>
    <w:rsid w:val="00766EC1"/>
    <w:rsid w:val="007703CC"/>
    <w:rsid w:val="007A633F"/>
    <w:rsid w:val="007A7B29"/>
    <w:rsid w:val="007B628F"/>
    <w:rsid w:val="007B7A99"/>
    <w:rsid w:val="007C49F1"/>
    <w:rsid w:val="007C6082"/>
    <w:rsid w:val="007F3DF8"/>
    <w:rsid w:val="007F4BCC"/>
    <w:rsid w:val="007F5AF4"/>
    <w:rsid w:val="00806FD1"/>
    <w:rsid w:val="00816AD2"/>
    <w:rsid w:val="0083296E"/>
    <w:rsid w:val="0083330E"/>
    <w:rsid w:val="00837178"/>
    <w:rsid w:val="00837B62"/>
    <w:rsid w:val="00841FCA"/>
    <w:rsid w:val="0086008A"/>
    <w:rsid w:val="00862FA9"/>
    <w:rsid w:val="0087577E"/>
    <w:rsid w:val="0088674F"/>
    <w:rsid w:val="008948F2"/>
    <w:rsid w:val="008A1CC4"/>
    <w:rsid w:val="008F2E13"/>
    <w:rsid w:val="008F313A"/>
    <w:rsid w:val="008F7348"/>
    <w:rsid w:val="00902E83"/>
    <w:rsid w:val="009072E5"/>
    <w:rsid w:val="00913162"/>
    <w:rsid w:val="00921C71"/>
    <w:rsid w:val="0096228D"/>
    <w:rsid w:val="00972430"/>
    <w:rsid w:val="00972B11"/>
    <w:rsid w:val="00974ED6"/>
    <w:rsid w:val="00983336"/>
    <w:rsid w:val="00985716"/>
    <w:rsid w:val="009B52FC"/>
    <w:rsid w:val="009C01A0"/>
    <w:rsid w:val="009E709B"/>
    <w:rsid w:val="009F3E29"/>
    <w:rsid w:val="00A0486B"/>
    <w:rsid w:val="00A06225"/>
    <w:rsid w:val="00A233EF"/>
    <w:rsid w:val="00A3047A"/>
    <w:rsid w:val="00A31D5C"/>
    <w:rsid w:val="00A3793F"/>
    <w:rsid w:val="00A41860"/>
    <w:rsid w:val="00A43FC0"/>
    <w:rsid w:val="00A51BA4"/>
    <w:rsid w:val="00A5450F"/>
    <w:rsid w:val="00A771AF"/>
    <w:rsid w:val="00A81963"/>
    <w:rsid w:val="00A9449C"/>
    <w:rsid w:val="00AA3A73"/>
    <w:rsid w:val="00AA77F4"/>
    <w:rsid w:val="00AB47EB"/>
    <w:rsid w:val="00AB6FB1"/>
    <w:rsid w:val="00AC7D4B"/>
    <w:rsid w:val="00AC7FD9"/>
    <w:rsid w:val="00AD1AE4"/>
    <w:rsid w:val="00AD65A1"/>
    <w:rsid w:val="00AE40F9"/>
    <w:rsid w:val="00AF19F5"/>
    <w:rsid w:val="00B10863"/>
    <w:rsid w:val="00B15A67"/>
    <w:rsid w:val="00B16FC9"/>
    <w:rsid w:val="00B4540A"/>
    <w:rsid w:val="00B512FC"/>
    <w:rsid w:val="00B5237C"/>
    <w:rsid w:val="00B53C99"/>
    <w:rsid w:val="00B57B6B"/>
    <w:rsid w:val="00B8003D"/>
    <w:rsid w:val="00B92033"/>
    <w:rsid w:val="00BB007B"/>
    <w:rsid w:val="00BB4BC2"/>
    <w:rsid w:val="00BC1324"/>
    <w:rsid w:val="00BC514B"/>
    <w:rsid w:val="00BD25B7"/>
    <w:rsid w:val="00BD4119"/>
    <w:rsid w:val="00BD5936"/>
    <w:rsid w:val="00BD6FD8"/>
    <w:rsid w:val="00BE4E84"/>
    <w:rsid w:val="00BF3B46"/>
    <w:rsid w:val="00C03221"/>
    <w:rsid w:val="00C1051C"/>
    <w:rsid w:val="00C305E2"/>
    <w:rsid w:val="00C37ADC"/>
    <w:rsid w:val="00C45078"/>
    <w:rsid w:val="00C51B85"/>
    <w:rsid w:val="00C62546"/>
    <w:rsid w:val="00C8097A"/>
    <w:rsid w:val="00CC56A9"/>
    <w:rsid w:val="00CC775D"/>
    <w:rsid w:val="00CD436F"/>
    <w:rsid w:val="00CE3522"/>
    <w:rsid w:val="00CE7643"/>
    <w:rsid w:val="00CF3648"/>
    <w:rsid w:val="00D11B84"/>
    <w:rsid w:val="00D173F9"/>
    <w:rsid w:val="00D25106"/>
    <w:rsid w:val="00D307A0"/>
    <w:rsid w:val="00D36AA8"/>
    <w:rsid w:val="00D530E9"/>
    <w:rsid w:val="00D630D7"/>
    <w:rsid w:val="00D65027"/>
    <w:rsid w:val="00D6589C"/>
    <w:rsid w:val="00D708B5"/>
    <w:rsid w:val="00D70BDC"/>
    <w:rsid w:val="00D71E63"/>
    <w:rsid w:val="00D82DFF"/>
    <w:rsid w:val="00DB75AE"/>
    <w:rsid w:val="00DC3F0E"/>
    <w:rsid w:val="00DD038C"/>
    <w:rsid w:val="00DD0DF7"/>
    <w:rsid w:val="00DD6AD0"/>
    <w:rsid w:val="00DE229B"/>
    <w:rsid w:val="00DE5171"/>
    <w:rsid w:val="00DF28CF"/>
    <w:rsid w:val="00DF570A"/>
    <w:rsid w:val="00DF72F1"/>
    <w:rsid w:val="00E00DBE"/>
    <w:rsid w:val="00E12AE4"/>
    <w:rsid w:val="00E24195"/>
    <w:rsid w:val="00E34787"/>
    <w:rsid w:val="00E51478"/>
    <w:rsid w:val="00E74F1F"/>
    <w:rsid w:val="00E91130"/>
    <w:rsid w:val="00E96A37"/>
    <w:rsid w:val="00E97388"/>
    <w:rsid w:val="00EC29B5"/>
    <w:rsid w:val="00EC43FB"/>
    <w:rsid w:val="00ED62DF"/>
    <w:rsid w:val="00EE0610"/>
    <w:rsid w:val="00EF228D"/>
    <w:rsid w:val="00F22771"/>
    <w:rsid w:val="00F2510A"/>
    <w:rsid w:val="00F27227"/>
    <w:rsid w:val="00F3747C"/>
    <w:rsid w:val="00F41AAC"/>
    <w:rsid w:val="00F673F2"/>
    <w:rsid w:val="00F700A8"/>
    <w:rsid w:val="00F77449"/>
    <w:rsid w:val="00F85CD3"/>
    <w:rsid w:val="00F95367"/>
    <w:rsid w:val="00FA2B87"/>
    <w:rsid w:val="00FA37B8"/>
    <w:rsid w:val="00FA5DAD"/>
    <w:rsid w:val="00FB046B"/>
    <w:rsid w:val="00FB775F"/>
    <w:rsid w:val="00FB7A50"/>
    <w:rsid w:val="00FC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5B7"/>
    <w:rPr>
      <w:sz w:val="24"/>
      <w:szCs w:val="24"/>
      <w:lang w:val="pl-PL" w:eastAsia="pl-PL"/>
    </w:rPr>
  </w:style>
  <w:style w:type="paragraph" w:styleId="Nagwek1">
    <w:name w:val="heading 1"/>
    <w:basedOn w:val="Normalny"/>
    <w:next w:val="Normalny"/>
    <w:link w:val="Nagwek1Znak"/>
    <w:uiPriority w:val="9"/>
    <w:qFormat/>
    <w:rsid w:val="00AC7D4B"/>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C7D4B"/>
    <w:pPr>
      <w:keepNext/>
      <w:spacing w:after="120" w:line="360" w:lineRule="auto"/>
      <w:ind w:firstLine="540"/>
      <w:jc w:val="center"/>
      <w:outlineLvl w:val="1"/>
    </w:pPr>
    <w:rPr>
      <w:rFonts w:ascii="Arial" w:hAnsi="Arial"/>
      <w:b/>
      <w:bCs/>
      <w:sz w:val="20"/>
    </w:rPr>
  </w:style>
  <w:style w:type="paragraph" w:styleId="Nagwek3">
    <w:name w:val="heading 3"/>
    <w:basedOn w:val="Normalny"/>
    <w:next w:val="Normalny"/>
    <w:link w:val="Nagwek3Znak"/>
    <w:semiHidden/>
    <w:unhideWhenUsed/>
    <w:qFormat/>
    <w:rsid w:val="00AC7D4B"/>
    <w:pPr>
      <w:keepNext/>
      <w:keepLines/>
      <w:spacing w:before="200"/>
      <w:outlineLvl w:val="2"/>
    </w:pPr>
    <w:rPr>
      <w:rFonts w:ascii="Cambria" w:hAnsi="Cambria"/>
      <w:b/>
      <w:bCs/>
      <w:color w:val="4F81BD"/>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aliases w:val="Tekst treści (2) + 12 pt"/>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nhideWhenUsed/>
    <w:rsid w:val="00620979"/>
    <w:rPr>
      <w:sz w:val="20"/>
      <w:szCs w:val="20"/>
    </w:rPr>
  </w:style>
  <w:style w:type="character" w:customStyle="1" w:styleId="TekstkomentarzaZnak">
    <w:name w:val="Tekst komentarza Znak"/>
    <w:basedOn w:val="Domylnaczcionkaakapitu"/>
    <w:link w:val="Tekstkomentarza"/>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Nagwek1Znak">
    <w:name w:val="Nagłówek 1 Znak"/>
    <w:basedOn w:val="Domylnaczcionkaakapitu"/>
    <w:link w:val="Nagwek1"/>
    <w:uiPriority w:val="9"/>
    <w:rsid w:val="00AC7D4B"/>
    <w:rPr>
      <w:rFonts w:ascii="Calibri Light" w:hAnsi="Calibri Light"/>
      <w:b/>
      <w:bCs/>
      <w:color w:val="2E74B5"/>
      <w:sz w:val="28"/>
      <w:szCs w:val="28"/>
      <w:lang w:val="pl-PL" w:eastAsia="pl-PL"/>
    </w:rPr>
  </w:style>
  <w:style w:type="character" w:customStyle="1" w:styleId="Nagwek2Znak">
    <w:name w:val="Nagłówek 2 Znak"/>
    <w:basedOn w:val="Domylnaczcionkaakapitu"/>
    <w:link w:val="Nagwek2"/>
    <w:rsid w:val="00AC7D4B"/>
    <w:rPr>
      <w:rFonts w:ascii="Arial" w:hAnsi="Arial"/>
      <w:b/>
      <w:bCs/>
      <w:szCs w:val="24"/>
      <w:lang w:val="pl-PL" w:eastAsia="pl-PL"/>
    </w:rPr>
  </w:style>
  <w:style w:type="paragraph" w:customStyle="1" w:styleId="Nagwek31">
    <w:name w:val="Nagłówek 31"/>
    <w:basedOn w:val="Normalny"/>
    <w:next w:val="Normalny"/>
    <w:unhideWhenUsed/>
    <w:qFormat/>
    <w:rsid w:val="00AC7D4B"/>
    <w:pPr>
      <w:keepNext/>
      <w:keepLines/>
      <w:spacing w:before="200"/>
      <w:outlineLvl w:val="2"/>
    </w:pPr>
    <w:rPr>
      <w:rFonts w:ascii="Cambria" w:hAnsi="Cambria"/>
      <w:b/>
      <w:bCs/>
      <w:color w:val="4F81BD"/>
    </w:rPr>
  </w:style>
  <w:style w:type="numbering" w:customStyle="1" w:styleId="Bezlisty1">
    <w:name w:val="Bez listy1"/>
    <w:next w:val="Bezlisty"/>
    <w:uiPriority w:val="99"/>
    <w:semiHidden/>
    <w:unhideWhenUsed/>
    <w:rsid w:val="00AC7D4B"/>
  </w:style>
  <w:style w:type="character" w:styleId="Hipercze">
    <w:name w:val="Hyperlink"/>
    <w:unhideWhenUsed/>
    <w:rsid w:val="00AC7D4B"/>
    <w:rPr>
      <w:color w:val="0563C1"/>
      <w:u w:val="single"/>
    </w:rPr>
  </w:style>
  <w:style w:type="paragraph" w:styleId="Poprawka">
    <w:name w:val="Revision"/>
    <w:hidden/>
    <w:uiPriority w:val="99"/>
    <w:semiHidden/>
    <w:rsid w:val="00AC7D4B"/>
    <w:rPr>
      <w:sz w:val="24"/>
      <w:szCs w:val="24"/>
      <w:lang w:val="pl-PL" w:eastAsia="pl-PL"/>
    </w:rPr>
  </w:style>
  <w:style w:type="character" w:styleId="Tekstzastpczy">
    <w:name w:val="Placeholder Text"/>
    <w:uiPriority w:val="99"/>
    <w:semiHidden/>
    <w:rsid w:val="00AC7D4B"/>
    <w:rPr>
      <w:color w:val="808080"/>
    </w:rPr>
  </w:style>
  <w:style w:type="character" w:customStyle="1" w:styleId="NagwekZnak">
    <w:name w:val="Nagłówek Znak"/>
    <w:link w:val="Nagwek"/>
    <w:rsid w:val="00AC7D4B"/>
    <w:rPr>
      <w:sz w:val="24"/>
      <w:szCs w:val="24"/>
      <w:lang w:val="pl-PL" w:eastAsia="pl-PL"/>
    </w:rPr>
  </w:style>
  <w:style w:type="paragraph" w:styleId="Tekstpodstawowy2">
    <w:name w:val="Body Text 2"/>
    <w:basedOn w:val="Normalny"/>
    <w:link w:val="Tekstpodstawowy2Znak"/>
    <w:unhideWhenUsed/>
    <w:rsid w:val="00AC7D4B"/>
    <w:pPr>
      <w:spacing w:after="120" w:line="480" w:lineRule="auto"/>
    </w:pPr>
  </w:style>
  <w:style w:type="character" w:customStyle="1" w:styleId="Tekstpodstawowy2Znak">
    <w:name w:val="Tekst podstawowy 2 Znak"/>
    <w:basedOn w:val="Domylnaczcionkaakapitu"/>
    <w:link w:val="Tekstpodstawowy2"/>
    <w:rsid w:val="00AC7D4B"/>
    <w:rPr>
      <w:sz w:val="24"/>
      <w:szCs w:val="24"/>
      <w:lang w:val="pl-PL" w:eastAsia="pl-PL"/>
    </w:rPr>
  </w:style>
  <w:style w:type="character" w:customStyle="1" w:styleId="Teksttreci2">
    <w:name w:val="Tekst treści (2)_"/>
    <w:rsid w:val="00AC7D4B"/>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20">
    <w:name w:val="Tekst treści (2)"/>
    <w:rsid w:val="00AC7D4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AkapitzlistZnak">
    <w:name w:val="Akapit z listą Znak"/>
    <w:link w:val="Akapitzlist"/>
    <w:uiPriority w:val="34"/>
    <w:rsid w:val="00AC7D4B"/>
    <w:rPr>
      <w:sz w:val="24"/>
      <w:szCs w:val="24"/>
      <w:lang w:val="pl-PL" w:eastAsia="pl-PL"/>
    </w:rPr>
  </w:style>
  <w:style w:type="character" w:customStyle="1" w:styleId="Teksttreci295ptKursywa">
    <w:name w:val="Tekst treści (2) + 9;5 pt;Kursywa"/>
    <w:rsid w:val="00AC7D4B"/>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paragraph" w:styleId="Tekstpodstawowywcity">
    <w:name w:val="Body Text Indent"/>
    <w:basedOn w:val="Normalny"/>
    <w:link w:val="TekstpodstawowywcityZnak"/>
    <w:uiPriority w:val="99"/>
    <w:unhideWhenUsed/>
    <w:rsid w:val="00AC7D4B"/>
    <w:pPr>
      <w:spacing w:after="120"/>
      <w:ind w:left="283"/>
    </w:pPr>
    <w:rPr>
      <w:sz w:val="28"/>
      <w:szCs w:val="20"/>
    </w:rPr>
  </w:style>
  <w:style w:type="character" w:customStyle="1" w:styleId="TekstpodstawowywcityZnak">
    <w:name w:val="Tekst podstawowy wcięty Znak"/>
    <w:basedOn w:val="Domylnaczcionkaakapitu"/>
    <w:link w:val="Tekstpodstawowywcity"/>
    <w:uiPriority w:val="99"/>
    <w:rsid w:val="00AC7D4B"/>
    <w:rPr>
      <w:sz w:val="28"/>
      <w:lang w:val="pl-PL" w:eastAsia="pl-PL"/>
    </w:rPr>
  </w:style>
  <w:style w:type="character" w:customStyle="1" w:styleId="Teksttreci2Exact">
    <w:name w:val="Tekst treści (2) Exact"/>
    <w:rsid w:val="00AC7D4B"/>
    <w:rPr>
      <w:rFonts w:ascii="Times New Roman" w:eastAsia="Times New Roman" w:hAnsi="Times New Roman" w:cs="Times New Roman"/>
      <w:b w:val="0"/>
      <w:bCs w:val="0"/>
      <w:i w:val="0"/>
      <w:iCs w:val="0"/>
      <w:smallCaps w:val="0"/>
      <w:strike w:val="0"/>
      <w:u w:val="none"/>
    </w:rPr>
  </w:style>
  <w:style w:type="character" w:customStyle="1" w:styleId="citation-line">
    <w:name w:val="citation-line"/>
    <w:basedOn w:val="Domylnaczcionkaakapitu"/>
    <w:rsid w:val="00AC7D4B"/>
  </w:style>
  <w:style w:type="character" w:customStyle="1" w:styleId="Teksttreci2Pogrubienie">
    <w:name w:val="Tekst treści (2) + Pogrubienie"/>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link w:val="Teksttreci90"/>
    <w:rsid w:val="00AC7D4B"/>
    <w:rPr>
      <w:rFonts w:ascii="Microsoft Sans Serif" w:eastAsia="Microsoft Sans Serif" w:hAnsi="Microsoft Sans Serif" w:cs="Microsoft Sans Serif"/>
      <w:b/>
      <w:bCs/>
      <w:spacing w:val="-10"/>
      <w:shd w:val="clear" w:color="auto" w:fill="FFFFFF"/>
    </w:rPr>
  </w:style>
  <w:style w:type="character" w:customStyle="1" w:styleId="Teksttreci9Bezpogrubienia">
    <w:name w:val="Tekst treści (9) + Bez pogrubienia"/>
    <w:rsid w:val="00AC7D4B"/>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paragraph" w:customStyle="1" w:styleId="Teksttreci90">
    <w:name w:val="Tekst treści (9)"/>
    <w:basedOn w:val="Normalny"/>
    <w:link w:val="Teksttreci9"/>
    <w:rsid w:val="00AC7D4B"/>
    <w:pPr>
      <w:widowControl w:val="0"/>
      <w:shd w:val="clear" w:color="auto" w:fill="FFFFFF"/>
      <w:spacing w:line="298" w:lineRule="exact"/>
    </w:pPr>
    <w:rPr>
      <w:rFonts w:ascii="Microsoft Sans Serif" w:eastAsia="Microsoft Sans Serif" w:hAnsi="Microsoft Sans Serif" w:cs="Microsoft Sans Serif"/>
      <w:b/>
      <w:bCs/>
      <w:spacing w:val="-10"/>
      <w:sz w:val="20"/>
      <w:szCs w:val="20"/>
      <w:lang w:val="en-US" w:eastAsia="en-US"/>
    </w:rPr>
  </w:style>
  <w:style w:type="character" w:customStyle="1" w:styleId="Teksttreci2ArialNarrow13ptKursywa">
    <w:name w:val="Tekst treści (2) + Arial Narrow;13 pt;Kursywa"/>
    <w:rsid w:val="00AC7D4B"/>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highlight">
    <w:name w:val="highlight"/>
    <w:basedOn w:val="Domylnaczcionkaakapitu"/>
    <w:rsid w:val="00AC7D4B"/>
  </w:style>
  <w:style w:type="character" w:customStyle="1" w:styleId="TeksttreciKursywa">
    <w:name w:val="Tekst treści + Kursywa"/>
    <w:rsid w:val="00AC7D4B"/>
    <w:rPr>
      <w:rFonts w:ascii="Segoe UI" w:eastAsia="Segoe UI" w:hAnsi="Segoe UI" w:cs="Segoe UI"/>
      <w:b w:val="0"/>
      <w:bCs w:val="0"/>
      <w:i/>
      <w:iCs/>
      <w:smallCaps w:val="0"/>
      <w:strike w:val="0"/>
      <w:spacing w:val="0"/>
      <w:shd w:val="clear" w:color="auto" w:fill="FFFFFF"/>
    </w:rPr>
  </w:style>
  <w:style w:type="paragraph" w:styleId="Tekstpodstawowy">
    <w:name w:val="Body Text"/>
    <w:basedOn w:val="Normalny"/>
    <w:link w:val="TekstpodstawowyZnak"/>
    <w:uiPriority w:val="99"/>
    <w:semiHidden/>
    <w:unhideWhenUsed/>
    <w:rsid w:val="00AC7D4B"/>
    <w:pPr>
      <w:spacing w:after="120"/>
    </w:pPr>
  </w:style>
  <w:style w:type="character" w:customStyle="1" w:styleId="TekstpodstawowyZnak">
    <w:name w:val="Tekst podstawowy Znak"/>
    <w:basedOn w:val="Domylnaczcionkaakapitu"/>
    <w:link w:val="Tekstpodstawowy"/>
    <w:uiPriority w:val="99"/>
    <w:semiHidden/>
    <w:rsid w:val="00AC7D4B"/>
    <w:rPr>
      <w:sz w:val="24"/>
      <w:szCs w:val="24"/>
      <w:lang w:val="pl-PL" w:eastAsia="pl-PL"/>
    </w:rPr>
  </w:style>
  <w:style w:type="character" w:customStyle="1" w:styleId="txt-new">
    <w:name w:val="txt-new"/>
    <w:basedOn w:val="Domylnaczcionkaakapitu"/>
    <w:rsid w:val="00AC7D4B"/>
  </w:style>
  <w:style w:type="character" w:customStyle="1" w:styleId="Teksttreci2Kursywa">
    <w:name w:val="Tekst treści (2) + Kursywa"/>
    <w:rsid w:val="00AC7D4B"/>
    <w:rPr>
      <w:rFonts w:ascii="Arial" w:eastAsia="Arial" w:hAnsi="Arial" w:cs="Arial"/>
      <w:b w:val="0"/>
      <w:bCs w:val="0"/>
      <w:i/>
      <w:iCs/>
      <w:smallCaps w:val="0"/>
      <w:strike w:val="0"/>
      <w:color w:val="000000"/>
      <w:spacing w:val="-10"/>
      <w:w w:val="100"/>
      <w:position w:val="0"/>
      <w:sz w:val="24"/>
      <w:szCs w:val="24"/>
      <w:u w:val="none"/>
      <w:lang w:val="pl-PL" w:eastAsia="pl-PL" w:bidi="pl-PL"/>
    </w:rPr>
  </w:style>
  <w:style w:type="character" w:customStyle="1" w:styleId="footnote">
    <w:name w:val="footnote"/>
    <w:basedOn w:val="Domylnaczcionkaakapitu"/>
    <w:rsid w:val="00AC7D4B"/>
  </w:style>
  <w:style w:type="character" w:customStyle="1" w:styleId="Teksttreci26ptKursywa">
    <w:name w:val="Tekst treści (2) + 6 pt;Kursywa"/>
    <w:rsid w:val="00AC7D4B"/>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rsid w:val="00AC7D4B"/>
    <w:rPr>
      <w:rFonts w:ascii="Times New Roman" w:eastAsia="Times New Roman" w:hAnsi="Times New Roman" w:cs="Times New Roman"/>
      <w:b/>
      <w:bCs/>
      <w:i w:val="0"/>
      <w:iCs w:val="0"/>
      <w:smallCaps w:val="0"/>
      <w:strike w:val="0"/>
      <w:spacing w:val="-20"/>
      <w:sz w:val="21"/>
      <w:szCs w:val="21"/>
      <w:u w:val="none"/>
    </w:rPr>
  </w:style>
  <w:style w:type="character" w:customStyle="1" w:styleId="Teksttreci40">
    <w:name w:val="Tekst treści (4)"/>
    <w:rsid w:val="00AC7D4B"/>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Corbel9ptOdstpy0pt">
    <w:name w:val="Tekst treści (4) + Corbel;9 pt;Odstępy 0 pt"/>
    <w:rsid w:val="00AC7D4B"/>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C7D4B"/>
    <w:rPr>
      <w:shd w:val="clear" w:color="auto" w:fill="FFFFFF"/>
    </w:rPr>
  </w:style>
  <w:style w:type="paragraph" w:customStyle="1" w:styleId="Podpistabeli">
    <w:name w:val="Podpis tabeli"/>
    <w:basedOn w:val="Normalny"/>
    <w:link w:val="PodpistabeliExact"/>
    <w:rsid w:val="00AC7D4B"/>
    <w:pPr>
      <w:widowControl w:val="0"/>
      <w:shd w:val="clear" w:color="auto" w:fill="FFFFFF"/>
      <w:spacing w:line="274" w:lineRule="exact"/>
      <w:ind w:hanging="320"/>
    </w:pPr>
    <w:rPr>
      <w:sz w:val="20"/>
      <w:szCs w:val="20"/>
      <w:lang w:val="en-US" w:eastAsia="en-US"/>
    </w:rPr>
  </w:style>
  <w:style w:type="character" w:customStyle="1" w:styleId="TeksttreciPogrubienie">
    <w:name w:val="Tekst treści + Pogrubienie"/>
    <w:rsid w:val="00AC7D4B"/>
    <w:rPr>
      <w:rFonts w:ascii="Calibri" w:eastAsia="Calibri" w:hAnsi="Calibri" w:cs="Calibri"/>
      <w:b/>
      <w:bCs/>
      <w:sz w:val="24"/>
      <w:szCs w:val="24"/>
      <w:shd w:val="clear" w:color="auto" w:fill="FFFFFF"/>
    </w:rPr>
  </w:style>
  <w:style w:type="character" w:customStyle="1" w:styleId="TekstdymkaZnak">
    <w:name w:val="Tekst dymka Znak"/>
    <w:link w:val="Tekstdymka"/>
    <w:uiPriority w:val="99"/>
    <w:semiHidden/>
    <w:rsid w:val="00AC7D4B"/>
    <w:rPr>
      <w:rFonts w:ascii="Tahoma" w:hAnsi="Tahoma" w:cs="Tahoma"/>
      <w:sz w:val="16"/>
      <w:szCs w:val="16"/>
      <w:lang w:val="pl-PL" w:eastAsia="pl-PL"/>
    </w:rPr>
  </w:style>
  <w:style w:type="character" w:customStyle="1" w:styleId="info-list-value-uzasadnienie">
    <w:name w:val="info-list-value-uzasadnienie"/>
    <w:basedOn w:val="Domylnaczcionkaakapitu"/>
    <w:rsid w:val="00AC7D4B"/>
  </w:style>
  <w:style w:type="character" w:customStyle="1" w:styleId="luchili">
    <w:name w:val="luc_hili"/>
    <w:rsid w:val="00AC7D4B"/>
  </w:style>
  <w:style w:type="paragraph" w:styleId="Tekstprzypisukocowego">
    <w:name w:val="endnote text"/>
    <w:basedOn w:val="Normalny"/>
    <w:link w:val="TekstprzypisukocowegoZnak"/>
    <w:semiHidden/>
    <w:unhideWhenUsed/>
    <w:rsid w:val="00AC7D4B"/>
    <w:rPr>
      <w:rFonts w:ascii="Arial" w:hAnsi="Arial"/>
      <w:sz w:val="20"/>
      <w:szCs w:val="20"/>
    </w:rPr>
  </w:style>
  <w:style w:type="character" w:customStyle="1" w:styleId="TekstprzypisukocowegoZnak">
    <w:name w:val="Tekst przypisu końcowego Znak"/>
    <w:basedOn w:val="Domylnaczcionkaakapitu"/>
    <w:link w:val="Tekstprzypisukocowego"/>
    <w:semiHidden/>
    <w:rsid w:val="00AC7D4B"/>
    <w:rPr>
      <w:rFonts w:ascii="Arial" w:hAnsi="Arial"/>
      <w:lang w:val="pl-PL" w:eastAsia="pl-PL"/>
    </w:rPr>
  </w:style>
  <w:style w:type="character" w:styleId="Odwoanieprzypisukocowego">
    <w:name w:val="endnote reference"/>
    <w:semiHidden/>
    <w:unhideWhenUsed/>
    <w:rsid w:val="00AC7D4B"/>
    <w:rPr>
      <w:vertAlign w:val="superscript"/>
    </w:rPr>
  </w:style>
  <w:style w:type="character" w:customStyle="1" w:styleId="warheader1">
    <w:name w:val="war_header1"/>
    <w:rsid w:val="00AC7D4B"/>
    <w:rPr>
      <w:b/>
      <w:bCs/>
    </w:rPr>
  </w:style>
  <w:style w:type="character" w:customStyle="1" w:styleId="Teksttreci15Exact">
    <w:name w:val="Tekst treści (15) Exact"/>
    <w:link w:val="Teksttreci15"/>
    <w:rsid w:val="00AC7D4B"/>
    <w:rPr>
      <w:rFonts w:ascii="Trebuchet MS" w:eastAsia="Trebuchet MS" w:hAnsi="Trebuchet MS" w:cs="Trebuchet MS"/>
      <w:i/>
      <w:iCs/>
      <w:shd w:val="clear" w:color="auto" w:fill="FFFFFF"/>
    </w:rPr>
  </w:style>
  <w:style w:type="paragraph" w:customStyle="1" w:styleId="Teksttreci15">
    <w:name w:val="Tekst treści (15)"/>
    <w:basedOn w:val="Normalny"/>
    <w:link w:val="Teksttreci15Exact"/>
    <w:rsid w:val="00AC7D4B"/>
    <w:pPr>
      <w:widowControl w:val="0"/>
      <w:shd w:val="clear" w:color="auto" w:fill="FFFFFF"/>
      <w:spacing w:line="0" w:lineRule="atLeast"/>
    </w:pPr>
    <w:rPr>
      <w:rFonts w:ascii="Trebuchet MS" w:eastAsia="Trebuchet MS" w:hAnsi="Trebuchet MS" w:cs="Trebuchet MS"/>
      <w:i/>
      <w:iCs/>
      <w:sz w:val="20"/>
      <w:szCs w:val="20"/>
      <w:lang w:val="en-US" w:eastAsia="en-US"/>
    </w:rPr>
  </w:style>
  <w:style w:type="character" w:customStyle="1" w:styleId="Teksttreci150">
    <w:name w:val="Tekst treści (15)_"/>
    <w:locked/>
    <w:rsid w:val="00AC7D4B"/>
    <w:rPr>
      <w:rFonts w:ascii="Arial" w:hAnsi="Arial" w:cs="Arial"/>
      <w:shd w:val="clear" w:color="auto" w:fill="FFFFFF"/>
    </w:rPr>
  </w:style>
  <w:style w:type="paragraph" w:customStyle="1" w:styleId="mainpub">
    <w:name w:val="mainpub"/>
    <w:basedOn w:val="Normalny"/>
    <w:rsid w:val="00AC7D4B"/>
    <w:pPr>
      <w:spacing w:before="100" w:beforeAutospacing="1" w:after="100" w:afterAutospacing="1"/>
    </w:pPr>
  </w:style>
  <w:style w:type="character" w:customStyle="1" w:styleId="articletitle">
    <w:name w:val="articletitle"/>
    <w:rsid w:val="00AC7D4B"/>
  </w:style>
  <w:style w:type="character" w:customStyle="1" w:styleId="Teksttreci">
    <w:name w:val="Tekst treści_"/>
    <w:link w:val="Teksttreci1"/>
    <w:rsid w:val="00AC7D4B"/>
    <w:rPr>
      <w:spacing w:val="-10"/>
      <w:sz w:val="25"/>
      <w:szCs w:val="25"/>
      <w:shd w:val="clear" w:color="auto" w:fill="FFFFFF"/>
    </w:rPr>
  </w:style>
  <w:style w:type="character" w:customStyle="1" w:styleId="Teksttreci0">
    <w:name w:val="Tekst treści"/>
    <w:rsid w:val="00AC7D4B"/>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pl-PL"/>
    </w:rPr>
  </w:style>
  <w:style w:type="character" w:customStyle="1" w:styleId="Teksttreci12ptOdstpy0pt">
    <w:name w:val="Tekst treści + 12 pt;Odstępy 0 pt"/>
    <w:rsid w:val="00AC7D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character" w:customStyle="1" w:styleId="highlight-disabled">
    <w:name w:val="highlight-disabled"/>
    <w:rsid w:val="00AC7D4B"/>
  </w:style>
  <w:style w:type="paragraph" w:styleId="Bezodstpw">
    <w:name w:val="No Spacing"/>
    <w:uiPriority w:val="1"/>
    <w:qFormat/>
    <w:rsid w:val="00AC7D4B"/>
    <w:rPr>
      <w:rFonts w:ascii="Calibri" w:eastAsia="Calibri" w:hAnsi="Calibri"/>
      <w:sz w:val="22"/>
      <w:szCs w:val="22"/>
      <w:lang w:val="pl-PL"/>
    </w:rPr>
  </w:style>
  <w:style w:type="paragraph" w:styleId="NormalnyWeb">
    <w:name w:val="Normal (Web)"/>
    <w:basedOn w:val="Normalny"/>
    <w:uiPriority w:val="99"/>
    <w:rsid w:val="00AC7D4B"/>
    <w:pPr>
      <w:spacing w:before="200"/>
    </w:pPr>
    <w:rPr>
      <w:rFonts w:ascii="Arial" w:hAnsi="Arial" w:cs="Arial"/>
      <w:color w:val="000000"/>
    </w:rPr>
  </w:style>
  <w:style w:type="paragraph" w:customStyle="1" w:styleId="uzasadnienie">
    <w:name w:val="uzasadnienie"/>
    <w:basedOn w:val="Normalny"/>
    <w:rsid w:val="00AC7D4B"/>
    <w:pPr>
      <w:spacing w:before="100" w:beforeAutospacing="1" w:after="100" w:afterAutospacing="1"/>
    </w:pPr>
  </w:style>
  <w:style w:type="character" w:customStyle="1" w:styleId="apple-converted-space">
    <w:name w:val="apple-converted-space"/>
    <w:basedOn w:val="Domylnaczcionkaakapitu"/>
    <w:rsid w:val="00AC7D4B"/>
  </w:style>
  <w:style w:type="paragraph" w:customStyle="1" w:styleId="Akapitzlist1">
    <w:name w:val="Akapit z listą1"/>
    <w:basedOn w:val="Normalny"/>
    <w:uiPriority w:val="99"/>
    <w:qFormat/>
    <w:rsid w:val="00AC7D4B"/>
    <w:pPr>
      <w:ind w:left="720"/>
    </w:pPr>
  </w:style>
  <w:style w:type="paragraph" w:styleId="Tekstpodstawowywcity3">
    <w:name w:val="Body Text Indent 3"/>
    <w:basedOn w:val="Normalny"/>
    <w:link w:val="Tekstpodstawowywcity3Znak"/>
    <w:rsid w:val="00AC7D4B"/>
    <w:pPr>
      <w:spacing w:after="120"/>
      <w:ind w:left="283"/>
    </w:pPr>
    <w:rPr>
      <w:sz w:val="16"/>
      <w:szCs w:val="16"/>
    </w:rPr>
  </w:style>
  <w:style w:type="character" w:customStyle="1" w:styleId="Tekstpodstawowywcity3Znak">
    <w:name w:val="Tekst podstawowy wcięty 3 Znak"/>
    <w:basedOn w:val="Domylnaczcionkaakapitu"/>
    <w:link w:val="Tekstpodstawowywcity3"/>
    <w:rsid w:val="00AC7D4B"/>
    <w:rPr>
      <w:sz w:val="16"/>
      <w:szCs w:val="16"/>
      <w:lang w:val="pl-PL" w:eastAsia="pl-PL"/>
    </w:rPr>
  </w:style>
  <w:style w:type="character" w:customStyle="1" w:styleId="warheader">
    <w:name w:val="war_header"/>
    <w:basedOn w:val="Domylnaczcionkaakapitu"/>
    <w:rsid w:val="00AC7D4B"/>
  </w:style>
  <w:style w:type="character" w:styleId="Uwydatnienie">
    <w:name w:val="Emphasis"/>
    <w:basedOn w:val="Domylnaczcionkaakapitu"/>
    <w:uiPriority w:val="20"/>
    <w:qFormat/>
    <w:rsid w:val="00AC7D4B"/>
    <w:rPr>
      <w:i/>
      <w:iCs/>
    </w:rPr>
  </w:style>
  <w:style w:type="character" w:customStyle="1" w:styleId="Teksttreci11pt">
    <w:name w:val="Tekst treści + 11 pt"/>
    <w:aliases w:val="Odstępy 0 pt,Tekst treści (14) + Bez kursywy,Tekst treści + Bez pogrubienia,Tekst treści + Arial Unicode MS,11 pt,Tekst treści (8) + 11 pt,Bez kursywy"/>
    <w:rsid w:val="00AC7D4B"/>
    <w:rPr>
      <w:rFonts w:ascii="Arial" w:eastAsia="Arial" w:hAnsi="Arial" w:cs="Arial" w:hint="default"/>
      <w:b w:val="0"/>
      <w:bCs w:val="0"/>
      <w:i w:val="0"/>
      <w:iCs w:val="0"/>
      <w:smallCaps w:val="0"/>
      <w:strike w:val="0"/>
      <w:dstrike w:val="0"/>
      <w:color w:val="000000"/>
      <w:spacing w:val="-10"/>
      <w:w w:val="100"/>
      <w:position w:val="0"/>
      <w:sz w:val="22"/>
      <w:szCs w:val="22"/>
      <w:u w:val="none"/>
      <w:effect w:val="none"/>
      <w:lang w:val="pl-PL"/>
    </w:rPr>
  </w:style>
  <w:style w:type="paragraph" w:customStyle="1" w:styleId="Teksttreci1">
    <w:name w:val="Tekst treści1"/>
    <w:basedOn w:val="Normalny"/>
    <w:link w:val="Teksttreci"/>
    <w:rsid w:val="00AC7D4B"/>
    <w:pPr>
      <w:widowControl w:val="0"/>
      <w:shd w:val="clear" w:color="auto" w:fill="FFFFFF"/>
      <w:spacing w:after="300" w:line="240" w:lineRule="atLeast"/>
      <w:ind w:hanging="1200"/>
    </w:pPr>
    <w:rPr>
      <w:spacing w:val="-10"/>
      <w:sz w:val="25"/>
      <w:szCs w:val="25"/>
      <w:lang w:val="en-US" w:eastAsia="en-US"/>
    </w:rPr>
  </w:style>
  <w:style w:type="character" w:customStyle="1" w:styleId="Bodytext2">
    <w:name w:val="Body text (2)_"/>
    <w:link w:val="Bodytext20"/>
    <w:locked/>
    <w:rsid w:val="00AC7D4B"/>
    <w:rPr>
      <w:shd w:val="clear" w:color="auto" w:fill="FFFFFF"/>
    </w:rPr>
  </w:style>
  <w:style w:type="paragraph" w:customStyle="1" w:styleId="Bodytext20">
    <w:name w:val="Body text (2)"/>
    <w:basedOn w:val="Normalny"/>
    <w:link w:val="Bodytext2"/>
    <w:rsid w:val="00AC7D4B"/>
    <w:pPr>
      <w:widowControl w:val="0"/>
      <w:shd w:val="clear" w:color="auto" w:fill="FFFFFF"/>
      <w:spacing w:before="180" w:after="720" w:line="418" w:lineRule="exact"/>
      <w:ind w:hanging="480"/>
    </w:pPr>
    <w:rPr>
      <w:sz w:val="20"/>
      <w:szCs w:val="20"/>
      <w:lang w:val="en-US" w:eastAsia="en-US"/>
    </w:rPr>
  </w:style>
  <w:style w:type="character" w:customStyle="1" w:styleId="Nagwek8">
    <w:name w:val="Nagłówek #8_"/>
    <w:basedOn w:val="Domylnaczcionkaakapitu"/>
    <w:link w:val="Nagwek80"/>
    <w:uiPriority w:val="99"/>
    <w:locked/>
    <w:rsid w:val="00AC7D4B"/>
    <w:rPr>
      <w:b/>
      <w:bCs/>
      <w:sz w:val="22"/>
      <w:szCs w:val="22"/>
      <w:shd w:val="clear" w:color="auto" w:fill="FFFFFF"/>
    </w:rPr>
  </w:style>
  <w:style w:type="paragraph" w:customStyle="1" w:styleId="Nagwek80">
    <w:name w:val="Nagłówek #8"/>
    <w:basedOn w:val="Normalny"/>
    <w:link w:val="Nagwek8"/>
    <w:uiPriority w:val="99"/>
    <w:rsid w:val="00AC7D4B"/>
    <w:pPr>
      <w:widowControl w:val="0"/>
      <w:shd w:val="clear" w:color="auto" w:fill="FFFFFF"/>
      <w:spacing w:line="240" w:lineRule="atLeast"/>
      <w:ind w:hanging="440"/>
      <w:outlineLvl w:val="7"/>
    </w:pPr>
    <w:rPr>
      <w:b/>
      <w:bCs/>
      <w:sz w:val="22"/>
      <w:szCs w:val="22"/>
      <w:lang w:val="en-US" w:eastAsia="en-US"/>
    </w:rPr>
  </w:style>
  <w:style w:type="character" w:customStyle="1" w:styleId="Teksttreci9pt">
    <w:name w:val="Tekst treści + 9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pl-PL"/>
    </w:rPr>
  </w:style>
  <w:style w:type="character" w:customStyle="1" w:styleId="Teksttreci810pt">
    <w:name w:val="Tekst treści (8) + 10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rPr>
  </w:style>
  <w:style w:type="character" w:customStyle="1" w:styleId="Teksttreci8">
    <w:name w:val="Tekst treści (8)"/>
    <w:rsid w:val="00AC7D4B"/>
    <w:rPr>
      <w:rFonts w:ascii="Times New Roman" w:eastAsia="Times New Roman" w:hAnsi="Times New Roman" w:cs="Times New Roman" w:hint="default"/>
      <w:b w:val="0"/>
      <w:bCs w:val="0"/>
      <w:i w:val="0"/>
      <w:iCs w:val="0"/>
      <w:smallCaps w:val="0"/>
      <w:color w:val="000000"/>
      <w:spacing w:val="0"/>
      <w:w w:val="100"/>
      <w:position w:val="0"/>
      <w:sz w:val="18"/>
      <w:szCs w:val="18"/>
      <w:u w:val="single"/>
      <w:lang w:val="pl-PL"/>
    </w:rPr>
  </w:style>
  <w:style w:type="paragraph" w:customStyle="1" w:styleId="Default">
    <w:name w:val="Default"/>
    <w:rsid w:val="00AC7D4B"/>
    <w:pPr>
      <w:autoSpaceDE w:val="0"/>
      <w:autoSpaceDN w:val="0"/>
      <w:adjustRightInd w:val="0"/>
    </w:pPr>
    <w:rPr>
      <w:color w:val="000000"/>
      <w:sz w:val="24"/>
      <w:szCs w:val="24"/>
      <w:lang w:val="pl-PL" w:eastAsia="pl-PL"/>
    </w:rPr>
  </w:style>
  <w:style w:type="character" w:customStyle="1" w:styleId="Nagwek3Znak">
    <w:name w:val="Nagłówek 3 Znak"/>
    <w:basedOn w:val="Domylnaczcionkaakapitu"/>
    <w:link w:val="Nagwek3"/>
    <w:rsid w:val="00AC7D4B"/>
    <w:rPr>
      <w:rFonts w:ascii="Cambria" w:eastAsia="Times New Roman" w:hAnsi="Cambria" w:cs="Times New Roman"/>
      <w:b/>
      <w:bCs/>
      <w:color w:val="4F81BD"/>
      <w:sz w:val="24"/>
      <w:szCs w:val="24"/>
    </w:rPr>
  </w:style>
  <w:style w:type="numbering" w:customStyle="1" w:styleId="WWNum38">
    <w:name w:val="WWNum38"/>
    <w:rsid w:val="00AC7D4B"/>
    <w:pPr>
      <w:numPr>
        <w:numId w:val="4"/>
      </w:numPr>
    </w:pPr>
  </w:style>
  <w:style w:type="numbering" w:customStyle="1" w:styleId="WWNum39">
    <w:name w:val="WWNum39"/>
    <w:rsid w:val="00AC7D4B"/>
    <w:pPr>
      <w:numPr>
        <w:numId w:val="5"/>
      </w:numPr>
    </w:pPr>
  </w:style>
  <w:style w:type="numbering" w:customStyle="1" w:styleId="WWNum36">
    <w:name w:val="WWNum36"/>
    <w:rsid w:val="00AC7D4B"/>
    <w:pPr>
      <w:numPr>
        <w:numId w:val="6"/>
      </w:numPr>
    </w:pPr>
  </w:style>
  <w:style w:type="character" w:customStyle="1" w:styleId="Teksttreci11ptOdstpy0pt">
    <w:name w:val="Tekst treści + 11 pt;Odstępy 0 pt"/>
    <w:rsid w:val="00AC7D4B"/>
    <w:rPr>
      <w:rFonts w:ascii="Arial" w:eastAsia="Arial" w:hAnsi="Arial" w:cs="Arial"/>
      <w:b w:val="0"/>
      <w:bCs w:val="0"/>
      <w:i w:val="0"/>
      <w:iCs w:val="0"/>
      <w:smallCaps w:val="0"/>
      <w:strike w:val="0"/>
      <w:color w:val="000000"/>
      <w:spacing w:val="-10"/>
      <w:w w:val="100"/>
      <w:position w:val="0"/>
      <w:sz w:val="22"/>
      <w:szCs w:val="22"/>
      <w:u w:val="none"/>
      <w:lang w:val="pl-PL"/>
    </w:rPr>
  </w:style>
  <w:style w:type="character" w:customStyle="1" w:styleId="TeksttreciKursywaOdstpy0pt">
    <w:name w:val="Tekst treści + Kursywa;Odstępy 0 pt"/>
    <w:rsid w:val="00AC7D4B"/>
    <w:rPr>
      <w:rFonts w:ascii="Arial" w:eastAsia="Arial" w:hAnsi="Arial" w:cs="Arial"/>
      <w:b w:val="0"/>
      <w:bCs w:val="0"/>
      <w:i/>
      <w:iCs/>
      <w:smallCaps w:val="0"/>
      <w:strike w:val="0"/>
      <w:color w:val="000000"/>
      <w:spacing w:val="0"/>
      <w:w w:val="100"/>
      <w:position w:val="0"/>
      <w:sz w:val="22"/>
      <w:szCs w:val="22"/>
      <w:u w:val="none"/>
      <w:lang w:val="pl-PL"/>
    </w:rPr>
  </w:style>
  <w:style w:type="character" w:customStyle="1" w:styleId="Teksttreci3">
    <w:name w:val="Tekst treści (3)_"/>
    <w:basedOn w:val="Domylnaczcionkaakapitu"/>
    <w:link w:val="Teksttreci30"/>
    <w:locked/>
    <w:rsid w:val="00AC7D4B"/>
    <w:rPr>
      <w:rFonts w:ascii="Arial" w:eastAsia="Arial" w:hAnsi="Arial" w:cs="Arial"/>
      <w:i/>
      <w:iCs/>
      <w:sz w:val="22"/>
      <w:szCs w:val="22"/>
      <w:shd w:val="clear" w:color="auto" w:fill="FFFFFF"/>
    </w:rPr>
  </w:style>
  <w:style w:type="paragraph" w:customStyle="1" w:styleId="Teksttreci30">
    <w:name w:val="Tekst treści (3)"/>
    <w:basedOn w:val="Normalny"/>
    <w:link w:val="Teksttreci3"/>
    <w:rsid w:val="00AC7D4B"/>
    <w:pPr>
      <w:widowControl w:val="0"/>
      <w:shd w:val="clear" w:color="auto" w:fill="FFFFFF"/>
      <w:spacing w:after="180" w:line="230" w:lineRule="exact"/>
      <w:jc w:val="both"/>
    </w:pPr>
    <w:rPr>
      <w:rFonts w:ascii="Arial" w:eastAsia="Arial" w:hAnsi="Arial" w:cs="Arial"/>
      <w:i/>
      <w:iCs/>
      <w:sz w:val="22"/>
      <w:szCs w:val="22"/>
      <w:lang w:val="en-US" w:eastAsia="en-US"/>
    </w:rPr>
  </w:style>
  <w:style w:type="character" w:customStyle="1" w:styleId="Nagwek3Znak1">
    <w:name w:val="Nagłówek 3 Znak1"/>
    <w:basedOn w:val="Domylnaczcionkaakapitu"/>
    <w:semiHidden/>
    <w:rsid w:val="00AC7D4B"/>
    <w:rPr>
      <w:rFonts w:asciiTheme="majorHAnsi" w:eastAsiaTheme="majorEastAsia" w:hAnsiTheme="majorHAnsi" w:cstheme="majorBidi"/>
      <w:b/>
      <w:bCs/>
      <w:color w:val="5B9BD5" w:themeColor="accent1"/>
      <w:sz w:val="24"/>
      <w:szCs w:val="24"/>
      <w:lang w:val="pl-PL" w:eastAsia="pl-PL"/>
    </w:rPr>
  </w:style>
  <w:style w:type="numbering" w:customStyle="1" w:styleId="WWNum31">
    <w:name w:val="WWNum31"/>
    <w:basedOn w:val="Bezlisty"/>
    <w:rsid w:val="0086008A"/>
    <w:pPr>
      <w:numPr>
        <w:numId w:val="9"/>
      </w:numPr>
    </w:pPr>
  </w:style>
  <w:style w:type="numbering" w:customStyle="1" w:styleId="WWNum361">
    <w:name w:val="WWNum361"/>
    <w:basedOn w:val="Bezlisty"/>
    <w:rsid w:val="0086008A"/>
  </w:style>
  <w:style w:type="numbering" w:customStyle="1" w:styleId="WWNum381">
    <w:name w:val="WWNum381"/>
    <w:basedOn w:val="Bezlisty"/>
    <w:rsid w:val="00860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5B7"/>
    <w:rPr>
      <w:sz w:val="24"/>
      <w:szCs w:val="24"/>
      <w:lang w:val="pl-PL" w:eastAsia="pl-PL"/>
    </w:rPr>
  </w:style>
  <w:style w:type="paragraph" w:styleId="Nagwek1">
    <w:name w:val="heading 1"/>
    <w:basedOn w:val="Normalny"/>
    <w:next w:val="Normalny"/>
    <w:link w:val="Nagwek1Znak"/>
    <w:uiPriority w:val="9"/>
    <w:qFormat/>
    <w:rsid w:val="00AC7D4B"/>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qFormat/>
    <w:rsid w:val="00AC7D4B"/>
    <w:pPr>
      <w:keepNext/>
      <w:spacing w:after="120" w:line="360" w:lineRule="auto"/>
      <w:ind w:firstLine="540"/>
      <w:jc w:val="center"/>
      <w:outlineLvl w:val="1"/>
    </w:pPr>
    <w:rPr>
      <w:rFonts w:ascii="Arial" w:hAnsi="Arial"/>
      <w:b/>
      <w:bCs/>
      <w:sz w:val="20"/>
    </w:rPr>
  </w:style>
  <w:style w:type="paragraph" w:styleId="Nagwek3">
    <w:name w:val="heading 3"/>
    <w:basedOn w:val="Normalny"/>
    <w:next w:val="Normalny"/>
    <w:link w:val="Nagwek3Znak"/>
    <w:semiHidden/>
    <w:unhideWhenUsed/>
    <w:qFormat/>
    <w:rsid w:val="00AC7D4B"/>
    <w:pPr>
      <w:keepNext/>
      <w:keepLines/>
      <w:spacing w:before="200"/>
      <w:outlineLvl w:val="2"/>
    </w:pPr>
    <w:rPr>
      <w:rFonts w:ascii="Cambria" w:hAnsi="Cambria"/>
      <w:b/>
      <w:bCs/>
      <w:color w:val="4F81BD"/>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aliases w:val="Tekst treści (2) + 12 pt"/>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nhideWhenUsed/>
    <w:rsid w:val="00620979"/>
    <w:rPr>
      <w:sz w:val="20"/>
      <w:szCs w:val="20"/>
    </w:rPr>
  </w:style>
  <w:style w:type="character" w:customStyle="1" w:styleId="TekstkomentarzaZnak">
    <w:name w:val="Tekst komentarza Znak"/>
    <w:basedOn w:val="Domylnaczcionkaakapitu"/>
    <w:link w:val="Tekstkomentarza"/>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customStyle="1" w:styleId="Nagwek1Znak">
    <w:name w:val="Nagłówek 1 Znak"/>
    <w:basedOn w:val="Domylnaczcionkaakapitu"/>
    <w:link w:val="Nagwek1"/>
    <w:uiPriority w:val="9"/>
    <w:rsid w:val="00AC7D4B"/>
    <w:rPr>
      <w:rFonts w:ascii="Calibri Light" w:hAnsi="Calibri Light"/>
      <w:b/>
      <w:bCs/>
      <w:color w:val="2E74B5"/>
      <w:sz w:val="28"/>
      <w:szCs w:val="28"/>
      <w:lang w:val="pl-PL" w:eastAsia="pl-PL"/>
    </w:rPr>
  </w:style>
  <w:style w:type="character" w:customStyle="1" w:styleId="Nagwek2Znak">
    <w:name w:val="Nagłówek 2 Znak"/>
    <w:basedOn w:val="Domylnaczcionkaakapitu"/>
    <w:link w:val="Nagwek2"/>
    <w:rsid w:val="00AC7D4B"/>
    <w:rPr>
      <w:rFonts w:ascii="Arial" w:hAnsi="Arial"/>
      <w:b/>
      <w:bCs/>
      <w:szCs w:val="24"/>
      <w:lang w:val="pl-PL" w:eastAsia="pl-PL"/>
    </w:rPr>
  </w:style>
  <w:style w:type="paragraph" w:customStyle="1" w:styleId="Nagwek31">
    <w:name w:val="Nagłówek 31"/>
    <w:basedOn w:val="Normalny"/>
    <w:next w:val="Normalny"/>
    <w:unhideWhenUsed/>
    <w:qFormat/>
    <w:rsid w:val="00AC7D4B"/>
    <w:pPr>
      <w:keepNext/>
      <w:keepLines/>
      <w:spacing w:before="200"/>
      <w:outlineLvl w:val="2"/>
    </w:pPr>
    <w:rPr>
      <w:rFonts w:ascii="Cambria" w:hAnsi="Cambria"/>
      <w:b/>
      <w:bCs/>
      <w:color w:val="4F81BD"/>
    </w:rPr>
  </w:style>
  <w:style w:type="numbering" w:customStyle="1" w:styleId="Bezlisty1">
    <w:name w:val="Bez listy1"/>
    <w:next w:val="Bezlisty"/>
    <w:uiPriority w:val="99"/>
    <w:semiHidden/>
    <w:unhideWhenUsed/>
    <w:rsid w:val="00AC7D4B"/>
  </w:style>
  <w:style w:type="character" w:styleId="Hipercze">
    <w:name w:val="Hyperlink"/>
    <w:unhideWhenUsed/>
    <w:rsid w:val="00AC7D4B"/>
    <w:rPr>
      <w:color w:val="0563C1"/>
      <w:u w:val="single"/>
    </w:rPr>
  </w:style>
  <w:style w:type="paragraph" w:styleId="Poprawka">
    <w:name w:val="Revision"/>
    <w:hidden/>
    <w:uiPriority w:val="99"/>
    <w:semiHidden/>
    <w:rsid w:val="00AC7D4B"/>
    <w:rPr>
      <w:sz w:val="24"/>
      <w:szCs w:val="24"/>
      <w:lang w:val="pl-PL" w:eastAsia="pl-PL"/>
    </w:rPr>
  </w:style>
  <w:style w:type="character" w:styleId="Tekstzastpczy">
    <w:name w:val="Placeholder Text"/>
    <w:uiPriority w:val="99"/>
    <w:semiHidden/>
    <w:rsid w:val="00AC7D4B"/>
    <w:rPr>
      <w:color w:val="808080"/>
    </w:rPr>
  </w:style>
  <w:style w:type="character" w:customStyle="1" w:styleId="NagwekZnak">
    <w:name w:val="Nagłówek Znak"/>
    <w:link w:val="Nagwek"/>
    <w:rsid w:val="00AC7D4B"/>
    <w:rPr>
      <w:sz w:val="24"/>
      <w:szCs w:val="24"/>
      <w:lang w:val="pl-PL" w:eastAsia="pl-PL"/>
    </w:rPr>
  </w:style>
  <w:style w:type="paragraph" w:styleId="Tekstpodstawowy2">
    <w:name w:val="Body Text 2"/>
    <w:basedOn w:val="Normalny"/>
    <w:link w:val="Tekstpodstawowy2Znak"/>
    <w:unhideWhenUsed/>
    <w:rsid w:val="00AC7D4B"/>
    <w:pPr>
      <w:spacing w:after="120" w:line="480" w:lineRule="auto"/>
    </w:pPr>
  </w:style>
  <w:style w:type="character" w:customStyle="1" w:styleId="Tekstpodstawowy2Znak">
    <w:name w:val="Tekst podstawowy 2 Znak"/>
    <w:basedOn w:val="Domylnaczcionkaakapitu"/>
    <w:link w:val="Tekstpodstawowy2"/>
    <w:rsid w:val="00AC7D4B"/>
    <w:rPr>
      <w:sz w:val="24"/>
      <w:szCs w:val="24"/>
      <w:lang w:val="pl-PL" w:eastAsia="pl-PL"/>
    </w:rPr>
  </w:style>
  <w:style w:type="character" w:customStyle="1" w:styleId="Teksttreci2">
    <w:name w:val="Tekst treści (2)_"/>
    <w:rsid w:val="00AC7D4B"/>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20">
    <w:name w:val="Tekst treści (2)"/>
    <w:rsid w:val="00AC7D4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AkapitzlistZnak">
    <w:name w:val="Akapit z listą Znak"/>
    <w:link w:val="Akapitzlist"/>
    <w:uiPriority w:val="34"/>
    <w:rsid w:val="00AC7D4B"/>
    <w:rPr>
      <w:sz w:val="24"/>
      <w:szCs w:val="24"/>
      <w:lang w:val="pl-PL" w:eastAsia="pl-PL"/>
    </w:rPr>
  </w:style>
  <w:style w:type="character" w:customStyle="1" w:styleId="Teksttreci295ptKursywa">
    <w:name w:val="Tekst treści (2) + 9;5 pt;Kursywa"/>
    <w:rsid w:val="00AC7D4B"/>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paragraph" w:styleId="Tekstpodstawowywcity">
    <w:name w:val="Body Text Indent"/>
    <w:basedOn w:val="Normalny"/>
    <w:link w:val="TekstpodstawowywcityZnak"/>
    <w:uiPriority w:val="99"/>
    <w:unhideWhenUsed/>
    <w:rsid w:val="00AC7D4B"/>
    <w:pPr>
      <w:spacing w:after="120"/>
      <w:ind w:left="283"/>
    </w:pPr>
    <w:rPr>
      <w:sz w:val="28"/>
      <w:szCs w:val="20"/>
    </w:rPr>
  </w:style>
  <w:style w:type="character" w:customStyle="1" w:styleId="TekstpodstawowywcityZnak">
    <w:name w:val="Tekst podstawowy wcięty Znak"/>
    <w:basedOn w:val="Domylnaczcionkaakapitu"/>
    <w:link w:val="Tekstpodstawowywcity"/>
    <w:uiPriority w:val="99"/>
    <w:rsid w:val="00AC7D4B"/>
    <w:rPr>
      <w:sz w:val="28"/>
      <w:lang w:val="pl-PL" w:eastAsia="pl-PL"/>
    </w:rPr>
  </w:style>
  <w:style w:type="character" w:customStyle="1" w:styleId="Teksttreci2Exact">
    <w:name w:val="Tekst treści (2) Exact"/>
    <w:rsid w:val="00AC7D4B"/>
    <w:rPr>
      <w:rFonts w:ascii="Times New Roman" w:eastAsia="Times New Roman" w:hAnsi="Times New Roman" w:cs="Times New Roman"/>
      <w:b w:val="0"/>
      <w:bCs w:val="0"/>
      <w:i w:val="0"/>
      <w:iCs w:val="0"/>
      <w:smallCaps w:val="0"/>
      <w:strike w:val="0"/>
      <w:u w:val="none"/>
    </w:rPr>
  </w:style>
  <w:style w:type="character" w:customStyle="1" w:styleId="citation-line">
    <w:name w:val="citation-line"/>
    <w:basedOn w:val="Domylnaczcionkaakapitu"/>
    <w:rsid w:val="00AC7D4B"/>
  </w:style>
  <w:style w:type="character" w:customStyle="1" w:styleId="Teksttreci2Pogrubienie">
    <w:name w:val="Tekst treści (2) + Pogrubienie"/>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link w:val="Teksttreci90"/>
    <w:rsid w:val="00AC7D4B"/>
    <w:rPr>
      <w:rFonts w:ascii="Microsoft Sans Serif" w:eastAsia="Microsoft Sans Serif" w:hAnsi="Microsoft Sans Serif" w:cs="Microsoft Sans Serif"/>
      <w:b/>
      <w:bCs/>
      <w:spacing w:val="-10"/>
      <w:shd w:val="clear" w:color="auto" w:fill="FFFFFF"/>
    </w:rPr>
  </w:style>
  <w:style w:type="character" w:customStyle="1" w:styleId="Teksttreci9Bezpogrubienia">
    <w:name w:val="Tekst treści (9) + Bez pogrubienia"/>
    <w:rsid w:val="00AC7D4B"/>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paragraph" w:customStyle="1" w:styleId="Teksttreci90">
    <w:name w:val="Tekst treści (9)"/>
    <w:basedOn w:val="Normalny"/>
    <w:link w:val="Teksttreci9"/>
    <w:rsid w:val="00AC7D4B"/>
    <w:pPr>
      <w:widowControl w:val="0"/>
      <w:shd w:val="clear" w:color="auto" w:fill="FFFFFF"/>
      <w:spacing w:line="298" w:lineRule="exact"/>
    </w:pPr>
    <w:rPr>
      <w:rFonts w:ascii="Microsoft Sans Serif" w:eastAsia="Microsoft Sans Serif" w:hAnsi="Microsoft Sans Serif" w:cs="Microsoft Sans Serif"/>
      <w:b/>
      <w:bCs/>
      <w:spacing w:val="-10"/>
      <w:sz w:val="20"/>
      <w:szCs w:val="20"/>
      <w:lang w:val="en-US" w:eastAsia="en-US"/>
    </w:rPr>
  </w:style>
  <w:style w:type="character" w:customStyle="1" w:styleId="Teksttreci2ArialNarrow13ptKursywa">
    <w:name w:val="Tekst treści (2) + Arial Narrow;13 pt;Kursywa"/>
    <w:rsid w:val="00AC7D4B"/>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highlight">
    <w:name w:val="highlight"/>
    <w:basedOn w:val="Domylnaczcionkaakapitu"/>
    <w:rsid w:val="00AC7D4B"/>
  </w:style>
  <w:style w:type="character" w:customStyle="1" w:styleId="TeksttreciKursywa">
    <w:name w:val="Tekst treści + Kursywa"/>
    <w:rsid w:val="00AC7D4B"/>
    <w:rPr>
      <w:rFonts w:ascii="Segoe UI" w:eastAsia="Segoe UI" w:hAnsi="Segoe UI" w:cs="Segoe UI"/>
      <w:b w:val="0"/>
      <w:bCs w:val="0"/>
      <w:i/>
      <w:iCs/>
      <w:smallCaps w:val="0"/>
      <w:strike w:val="0"/>
      <w:spacing w:val="0"/>
      <w:shd w:val="clear" w:color="auto" w:fill="FFFFFF"/>
    </w:rPr>
  </w:style>
  <w:style w:type="paragraph" w:styleId="Tekstpodstawowy">
    <w:name w:val="Body Text"/>
    <w:basedOn w:val="Normalny"/>
    <w:link w:val="TekstpodstawowyZnak"/>
    <w:uiPriority w:val="99"/>
    <w:semiHidden/>
    <w:unhideWhenUsed/>
    <w:rsid w:val="00AC7D4B"/>
    <w:pPr>
      <w:spacing w:after="120"/>
    </w:pPr>
  </w:style>
  <w:style w:type="character" w:customStyle="1" w:styleId="TekstpodstawowyZnak">
    <w:name w:val="Tekst podstawowy Znak"/>
    <w:basedOn w:val="Domylnaczcionkaakapitu"/>
    <w:link w:val="Tekstpodstawowy"/>
    <w:uiPriority w:val="99"/>
    <w:semiHidden/>
    <w:rsid w:val="00AC7D4B"/>
    <w:rPr>
      <w:sz w:val="24"/>
      <w:szCs w:val="24"/>
      <w:lang w:val="pl-PL" w:eastAsia="pl-PL"/>
    </w:rPr>
  </w:style>
  <w:style w:type="character" w:customStyle="1" w:styleId="txt-new">
    <w:name w:val="txt-new"/>
    <w:basedOn w:val="Domylnaczcionkaakapitu"/>
    <w:rsid w:val="00AC7D4B"/>
  </w:style>
  <w:style w:type="character" w:customStyle="1" w:styleId="Teksttreci2Kursywa">
    <w:name w:val="Tekst treści (2) + Kursywa"/>
    <w:rsid w:val="00AC7D4B"/>
    <w:rPr>
      <w:rFonts w:ascii="Arial" w:eastAsia="Arial" w:hAnsi="Arial" w:cs="Arial"/>
      <w:b w:val="0"/>
      <w:bCs w:val="0"/>
      <w:i/>
      <w:iCs/>
      <w:smallCaps w:val="0"/>
      <w:strike w:val="0"/>
      <w:color w:val="000000"/>
      <w:spacing w:val="-10"/>
      <w:w w:val="100"/>
      <w:position w:val="0"/>
      <w:sz w:val="24"/>
      <w:szCs w:val="24"/>
      <w:u w:val="none"/>
      <w:lang w:val="pl-PL" w:eastAsia="pl-PL" w:bidi="pl-PL"/>
    </w:rPr>
  </w:style>
  <w:style w:type="character" w:customStyle="1" w:styleId="footnote">
    <w:name w:val="footnote"/>
    <w:basedOn w:val="Domylnaczcionkaakapitu"/>
    <w:rsid w:val="00AC7D4B"/>
  </w:style>
  <w:style w:type="character" w:customStyle="1" w:styleId="Teksttreci26ptKursywa">
    <w:name w:val="Tekst treści (2) + 6 pt;Kursywa"/>
    <w:rsid w:val="00AC7D4B"/>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AC7D4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rsid w:val="00AC7D4B"/>
    <w:rPr>
      <w:rFonts w:ascii="Times New Roman" w:eastAsia="Times New Roman" w:hAnsi="Times New Roman" w:cs="Times New Roman"/>
      <w:b/>
      <w:bCs/>
      <w:i w:val="0"/>
      <w:iCs w:val="0"/>
      <w:smallCaps w:val="0"/>
      <w:strike w:val="0"/>
      <w:spacing w:val="-20"/>
      <w:sz w:val="21"/>
      <w:szCs w:val="21"/>
      <w:u w:val="none"/>
    </w:rPr>
  </w:style>
  <w:style w:type="character" w:customStyle="1" w:styleId="Teksttreci40">
    <w:name w:val="Tekst treści (4)"/>
    <w:rsid w:val="00AC7D4B"/>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Corbel9ptOdstpy0pt">
    <w:name w:val="Tekst treści (4) + Corbel;9 pt;Odstępy 0 pt"/>
    <w:rsid w:val="00AC7D4B"/>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AC7D4B"/>
    <w:rPr>
      <w:shd w:val="clear" w:color="auto" w:fill="FFFFFF"/>
    </w:rPr>
  </w:style>
  <w:style w:type="paragraph" w:customStyle="1" w:styleId="Podpistabeli">
    <w:name w:val="Podpis tabeli"/>
    <w:basedOn w:val="Normalny"/>
    <w:link w:val="PodpistabeliExact"/>
    <w:rsid w:val="00AC7D4B"/>
    <w:pPr>
      <w:widowControl w:val="0"/>
      <w:shd w:val="clear" w:color="auto" w:fill="FFFFFF"/>
      <w:spacing w:line="274" w:lineRule="exact"/>
      <w:ind w:hanging="320"/>
    </w:pPr>
    <w:rPr>
      <w:sz w:val="20"/>
      <w:szCs w:val="20"/>
      <w:lang w:val="en-US" w:eastAsia="en-US"/>
    </w:rPr>
  </w:style>
  <w:style w:type="character" w:customStyle="1" w:styleId="TeksttreciPogrubienie">
    <w:name w:val="Tekst treści + Pogrubienie"/>
    <w:rsid w:val="00AC7D4B"/>
    <w:rPr>
      <w:rFonts w:ascii="Calibri" w:eastAsia="Calibri" w:hAnsi="Calibri" w:cs="Calibri"/>
      <w:b/>
      <w:bCs/>
      <w:sz w:val="24"/>
      <w:szCs w:val="24"/>
      <w:shd w:val="clear" w:color="auto" w:fill="FFFFFF"/>
    </w:rPr>
  </w:style>
  <w:style w:type="character" w:customStyle="1" w:styleId="TekstdymkaZnak">
    <w:name w:val="Tekst dymka Znak"/>
    <w:link w:val="Tekstdymka"/>
    <w:uiPriority w:val="99"/>
    <w:semiHidden/>
    <w:rsid w:val="00AC7D4B"/>
    <w:rPr>
      <w:rFonts w:ascii="Tahoma" w:hAnsi="Tahoma" w:cs="Tahoma"/>
      <w:sz w:val="16"/>
      <w:szCs w:val="16"/>
      <w:lang w:val="pl-PL" w:eastAsia="pl-PL"/>
    </w:rPr>
  </w:style>
  <w:style w:type="character" w:customStyle="1" w:styleId="info-list-value-uzasadnienie">
    <w:name w:val="info-list-value-uzasadnienie"/>
    <w:basedOn w:val="Domylnaczcionkaakapitu"/>
    <w:rsid w:val="00AC7D4B"/>
  </w:style>
  <w:style w:type="character" w:customStyle="1" w:styleId="luchili">
    <w:name w:val="luc_hili"/>
    <w:rsid w:val="00AC7D4B"/>
  </w:style>
  <w:style w:type="paragraph" w:styleId="Tekstprzypisukocowego">
    <w:name w:val="endnote text"/>
    <w:basedOn w:val="Normalny"/>
    <w:link w:val="TekstprzypisukocowegoZnak"/>
    <w:semiHidden/>
    <w:unhideWhenUsed/>
    <w:rsid w:val="00AC7D4B"/>
    <w:rPr>
      <w:rFonts w:ascii="Arial" w:hAnsi="Arial"/>
      <w:sz w:val="20"/>
      <w:szCs w:val="20"/>
    </w:rPr>
  </w:style>
  <w:style w:type="character" w:customStyle="1" w:styleId="TekstprzypisukocowegoZnak">
    <w:name w:val="Tekst przypisu końcowego Znak"/>
    <w:basedOn w:val="Domylnaczcionkaakapitu"/>
    <w:link w:val="Tekstprzypisukocowego"/>
    <w:semiHidden/>
    <w:rsid w:val="00AC7D4B"/>
    <w:rPr>
      <w:rFonts w:ascii="Arial" w:hAnsi="Arial"/>
      <w:lang w:val="pl-PL" w:eastAsia="pl-PL"/>
    </w:rPr>
  </w:style>
  <w:style w:type="character" w:styleId="Odwoanieprzypisukocowego">
    <w:name w:val="endnote reference"/>
    <w:semiHidden/>
    <w:unhideWhenUsed/>
    <w:rsid w:val="00AC7D4B"/>
    <w:rPr>
      <w:vertAlign w:val="superscript"/>
    </w:rPr>
  </w:style>
  <w:style w:type="character" w:customStyle="1" w:styleId="warheader1">
    <w:name w:val="war_header1"/>
    <w:rsid w:val="00AC7D4B"/>
    <w:rPr>
      <w:b/>
      <w:bCs/>
    </w:rPr>
  </w:style>
  <w:style w:type="character" w:customStyle="1" w:styleId="Teksttreci15Exact">
    <w:name w:val="Tekst treści (15) Exact"/>
    <w:link w:val="Teksttreci15"/>
    <w:rsid w:val="00AC7D4B"/>
    <w:rPr>
      <w:rFonts w:ascii="Trebuchet MS" w:eastAsia="Trebuchet MS" w:hAnsi="Trebuchet MS" w:cs="Trebuchet MS"/>
      <w:i/>
      <w:iCs/>
      <w:shd w:val="clear" w:color="auto" w:fill="FFFFFF"/>
    </w:rPr>
  </w:style>
  <w:style w:type="paragraph" w:customStyle="1" w:styleId="Teksttreci15">
    <w:name w:val="Tekst treści (15)"/>
    <w:basedOn w:val="Normalny"/>
    <w:link w:val="Teksttreci15Exact"/>
    <w:rsid w:val="00AC7D4B"/>
    <w:pPr>
      <w:widowControl w:val="0"/>
      <w:shd w:val="clear" w:color="auto" w:fill="FFFFFF"/>
      <w:spacing w:line="0" w:lineRule="atLeast"/>
    </w:pPr>
    <w:rPr>
      <w:rFonts w:ascii="Trebuchet MS" w:eastAsia="Trebuchet MS" w:hAnsi="Trebuchet MS" w:cs="Trebuchet MS"/>
      <w:i/>
      <w:iCs/>
      <w:sz w:val="20"/>
      <w:szCs w:val="20"/>
      <w:lang w:val="en-US" w:eastAsia="en-US"/>
    </w:rPr>
  </w:style>
  <w:style w:type="character" w:customStyle="1" w:styleId="Teksttreci150">
    <w:name w:val="Tekst treści (15)_"/>
    <w:locked/>
    <w:rsid w:val="00AC7D4B"/>
    <w:rPr>
      <w:rFonts w:ascii="Arial" w:hAnsi="Arial" w:cs="Arial"/>
      <w:shd w:val="clear" w:color="auto" w:fill="FFFFFF"/>
    </w:rPr>
  </w:style>
  <w:style w:type="paragraph" w:customStyle="1" w:styleId="mainpub">
    <w:name w:val="mainpub"/>
    <w:basedOn w:val="Normalny"/>
    <w:rsid w:val="00AC7D4B"/>
    <w:pPr>
      <w:spacing w:before="100" w:beforeAutospacing="1" w:after="100" w:afterAutospacing="1"/>
    </w:pPr>
  </w:style>
  <w:style w:type="character" w:customStyle="1" w:styleId="articletitle">
    <w:name w:val="articletitle"/>
    <w:rsid w:val="00AC7D4B"/>
  </w:style>
  <w:style w:type="character" w:customStyle="1" w:styleId="Teksttreci">
    <w:name w:val="Tekst treści_"/>
    <w:link w:val="Teksttreci1"/>
    <w:rsid w:val="00AC7D4B"/>
    <w:rPr>
      <w:spacing w:val="-10"/>
      <w:sz w:val="25"/>
      <w:szCs w:val="25"/>
      <w:shd w:val="clear" w:color="auto" w:fill="FFFFFF"/>
    </w:rPr>
  </w:style>
  <w:style w:type="character" w:customStyle="1" w:styleId="Teksttreci0">
    <w:name w:val="Tekst treści"/>
    <w:rsid w:val="00AC7D4B"/>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pl-PL"/>
    </w:rPr>
  </w:style>
  <w:style w:type="character" w:customStyle="1" w:styleId="Teksttreci12ptOdstpy0pt">
    <w:name w:val="Tekst treści + 12 pt;Odstępy 0 pt"/>
    <w:rsid w:val="00AC7D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character" w:customStyle="1" w:styleId="highlight-disabled">
    <w:name w:val="highlight-disabled"/>
    <w:rsid w:val="00AC7D4B"/>
  </w:style>
  <w:style w:type="paragraph" w:styleId="Bezodstpw">
    <w:name w:val="No Spacing"/>
    <w:uiPriority w:val="1"/>
    <w:qFormat/>
    <w:rsid w:val="00AC7D4B"/>
    <w:rPr>
      <w:rFonts w:ascii="Calibri" w:eastAsia="Calibri" w:hAnsi="Calibri"/>
      <w:sz w:val="22"/>
      <w:szCs w:val="22"/>
      <w:lang w:val="pl-PL"/>
    </w:rPr>
  </w:style>
  <w:style w:type="paragraph" w:styleId="NormalnyWeb">
    <w:name w:val="Normal (Web)"/>
    <w:basedOn w:val="Normalny"/>
    <w:uiPriority w:val="99"/>
    <w:rsid w:val="00AC7D4B"/>
    <w:pPr>
      <w:spacing w:before="200"/>
    </w:pPr>
    <w:rPr>
      <w:rFonts w:ascii="Arial" w:hAnsi="Arial" w:cs="Arial"/>
      <w:color w:val="000000"/>
    </w:rPr>
  </w:style>
  <w:style w:type="paragraph" w:customStyle="1" w:styleId="uzasadnienie">
    <w:name w:val="uzasadnienie"/>
    <w:basedOn w:val="Normalny"/>
    <w:rsid w:val="00AC7D4B"/>
    <w:pPr>
      <w:spacing w:before="100" w:beforeAutospacing="1" w:after="100" w:afterAutospacing="1"/>
    </w:pPr>
  </w:style>
  <w:style w:type="character" w:customStyle="1" w:styleId="apple-converted-space">
    <w:name w:val="apple-converted-space"/>
    <w:basedOn w:val="Domylnaczcionkaakapitu"/>
    <w:rsid w:val="00AC7D4B"/>
  </w:style>
  <w:style w:type="paragraph" w:customStyle="1" w:styleId="Akapitzlist1">
    <w:name w:val="Akapit z listą1"/>
    <w:basedOn w:val="Normalny"/>
    <w:uiPriority w:val="99"/>
    <w:qFormat/>
    <w:rsid w:val="00AC7D4B"/>
    <w:pPr>
      <w:ind w:left="720"/>
    </w:pPr>
  </w:style>
  <w:style w:type="paragraph" w:styleId="Tekstpodstawowywcity3">
    <w:name w:val="Body Text Indent 3"/>
    <w:basedOn w:val="Normalny"/>
    <w:link w:val="Tekstpodstawowywcity3Znak"/>
    <w:rsid w:val="00AC7D4B"/>
    <w:pPr>
      <w:spacing w:after="120"/>
      <w:ind w:left="283"/>
    </w:pPr>
    <w:rPr>
      <w:sz w:val="16"/>
      <w:szCs w:val="16"/>
    </w:rPr>
  </w:style>
  <w:style w:type="character" w:customStyle="1" w:styleId="Tekstpodstawowywcity3Znak">
    <w:name w:val="Tekst podstawowy wcięty 3 Znak"/>
    <w:basedOn w:val="Domylnaczcionkaakapitu"/>
    <w:link w:val="Tekstpodstawowywcity3"/>
    <w:rsid w:val="00AC7D4B"/>
    <w:rPr>
      <w:sz w:val="16"/>
      <w:szCs w:val="16"/>
      <w:lang w:val="pl-PL" w:eastAsia="pl-PL"/>
    </w:rPr>
  </w:style>
  <w:style w:type="character" w:customStyle="1" w:styleId="warheader">
    <w:name w:val="war_header"/>
    <w:basedOn w:val="Domylnaczcionkaakapitu"/>
    <w:rsid w:val="00AC7D4B"/>
  </w:style>
  <w:style w:type="character" w:styleId="Uwydatnienie">
    <w:name w:val="Emphasis"/>
    <w:basedOn w:val="Domylnaczcionkaakapitu"/>
    <w:uiPriority w:val="20"/>
    <w:qFormat/>
    <w:rsid w:val="00AC7D4B"/>
    <w:rPr>
      <w:i/>
      <w:iCs/>
    </w:rPr>
  </w:style>
  <w:style w:type="character" w:customStyle="1" w:styleId="Teksttreci11pt">
    <w:name w:val="Tekst treści + 11 pt"/>
    <w:aliases w:val="Odstępy 0 pt,Tekst treści (14) + Bez kursywy,Tekst treści + Bez pogrubienia,Tekst treści + Arial Unicode MS,11 pt,Tekst treści (8) + 11 pt,Bez kursywy"/>
    <w:rsid w:val="00AC7D4B"/>
    <w:rPr>
      <w:rFonts w:ascii="Arial" w:eastAsia="Arial" w:hAnsi="Arial" w:cs="Arial" w:hint="default"/>
      <w:b w:val="0"/>
      <w:bCs w:val="0"/>
      <w:i w:val="0"/>
      <w:iCs w:val="0"/>
      <w:smallCaps w:val="0"/>
      <w:strike w:val="0"/>
      <w:dstrike w:val="0"/>
      <w:color w:val="000000"/>
      <w:spacing w:val="-10"/>
      <w:w w:val="100"/>
      <w:position w:val="0"/>
      <w:sz w:val="22"/>
      <w:szCs w:val="22"/>
      <w:u w:val="none"/>
      <w:effect w:val="none"/>
      <w:lang w:val="pl-PL"/>
    </w:rPr>
  </w:style>
  <w:style w:type="paragraph" w:customStyle="1" w:styleId="Teksttreci1">
    <w:name w:val="Tekst treści1"/>
    <w:basedOn w:val="Normalny"/>
    <w:link w:val="Teksttreci"/>
    <w:rsid w:val="00AC7D4B"/>
    <w:pPr>
      <w:widowControl w:val="0"/>
      <w:shd w:val="clear" w:color="auto" w:fill="FFFFFF"/>
      <w:spacing w:after="300" w:line="240" w:lineRule="atLeast"/>
      <w:ind w:hanging="1200"/>
    </w:pPr>
    <w:rPr>
      <w:spacing w:val="-10"/>
      <w:sz w:val="25"/>
      <w:szCs w:val="25"/>
      <w:lang w:val="en-US" w:eastAsia="en-US"/>
    </w:rPr>
  </w:style>
  <w:style w:type="character" w:customStyle="1" w:styleId="Bodytext2">
    <w:name w:val="Body text (2)_"/>
    <w:link w:val="Bodytext20"/>
    <w:locked/>
    <w:rsid w:val="00AC7D4B"/>
    <w:rPr>
      <w:shd w:val="clear" w:color="auto" w:fill="FFFFFF"/>
    </w:rPr>
  </w:style>
  <w:style w:type="paragraph" w:customStyle="1" w:styleId="Bodytext20">
    <w:name w:val="Body text (2)"/>
    <w:basedOn w:val="Normalny"/>
    <w:link w:val="Bodytext2"/>
    <w:rsid w:val="00AC7D4B"/>
    <w:pPr>
      <w:widowControl w:val="0"/>
      <w:shd w:val="clear" w:color="auto" w:fill="FFFFFF"/>
      <w:spacing w:before="180" w:after="720" w:line="418" w:lineRule="exact"/>
      <w:ind w:hanging="480"/>
    </w:pPr>
    <w:rPr>
      <w:sz w:val="20"/>
      <w:szCs w:val="20"/>
      <w:lang w:val="en-US" w:eastAsia="en-US"/>
    </w:rPr>
  </w:style>
  <w:style w:type="character" w:customStyle="1" w:styleId="Nagwek8">
    <w:name w:val="Nagłówek #8_"/>
    <w:basedOn w:val="Domylnaczcionkaakapitu"/>
    <w:link w:val="Nagwek80"/>
    <w:uiPriority w:val="99"/>
    <w:locked/>
    <w:rsid w:val="00AC7D4B"/>
    <w:rPr>
      <w:b/>
      <w:bCs/>
      <w:sz w:val="22"/>
      <w:szCs w:val="22"/>
      <w:shd w:val="clear" w:color="auto" w:fill="FFFFFF"/>
    </w:rPr>
  </w:style>
  <w:style w:type="paragraph" w:customStyle="1" w:styleId="Nagwek80">
    <w:name w:val="Nagłówek #8"/>
    <w:basedOn w:val="Normalny"/>
    <w:link w:val="Nagwek8"/>
    <w:uiPriority w:val="99"/>
    <w:rsid w:val="00AC7D4B"/>
    <w:pPr>
      <w:widowControl w:val="0"/>
      <w:shd w:val="clear" w:color="auto" w:fill="FFFFFF"/>
      <w:spacing w:line="240" w:lineRule="atLeast"/>
      <w:ind w:hanging="440"/>
      <w:outlineLvl w:val="7"/>
    </w:pPr>
    <w:rPr>
      <w:b/>
      <w:bCs/>
      <w:sz w:val="22"/>
      <w:szCs w:val="22"/>
      <w:lang w:val="en-US" w:eastAsia="en-US"/>
    </w:rPr>
  </w:style>
  <w:style w:type="character" w:customStyle="1" w:styleId="Teksttreci9pt">
    <w:name w:val="Tekst treści + 9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pl-PL"/>
    </w:rPr>
  </w:style>
  <w:style w:type="character" w:customStyle="1" w:styleId="Teksttreci810pt">
    <w:name w:val="Tekst treści (8) + 10 pt"/>
    <w:rsid w:val="00AC7D4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rPr>
  </w:style>
  <w:style w:type="character" w:customStyle="1" w:styleId="Teksttreci8">
    <w:name w:val="Tekst treści (8)"/>
    <w:rsid w:val="00AC7D4B"/>
    <w:rPr>
      <w:rFonts w:ascii="Times New Roman" w:eastAsia="Times New Roman" w:hAnsi="Times New Roman" w:cs="Times New Roman" w:hint="default"/>
      <w:b w:val="0"/>
      <w:bCs w:val="0"/>
      <w:i w:val="0"/>
      <w:iCs w:val="0"/>
      <w:smallCaps w:val="0"/>
      <w:color w:val="000000"/>
      <w:spacing w:val="0"/>
      <w:w w:val="100"/>
      <w:position w:val="0"/>
      <w:sz w:val="18"/>
      <w:szCs w:val="18"/>
      <w:u w:val="single"/>
      <w:lang w:val="pl-PL"/>
    </w:rPr>
  </w:style>
  <w:style w:type="paragraph" w:customStyle="1" w:styleId="Default">
    <w:name w:val="Default"/>
    <w:rsid w:val="00AC7D4B"/>
    <w:pPr>
      <w:autoSpaceDE w:val="0"/>
      <w:autoSpaceDN w:val="0"/>
      <w:adjustRightInd w:val="0"/>
    </w:pPr>
    <w:rPr>
      <w:color w:val="000000"/>
      <w:sz w:val="24"/>
      <w:szCs w:val="24"/>
      <w:lang w:val="pl-PL" w:eastAsia="pl-PL"/>
    </w:rPr>
  </w:style>
  <w:style w:type="character" w:customStyle="1" w:styleId="Nagwek3Znak">
    <w:name w:val="Nagłówek 3 Znak"/>
    <w:basedOn w:val="Domylnaczcionkaakapitu"/>
    <w:link w:val="Nagwek3"/>
    <w:rsid w:val="00AC7D4B"/>
    <w:rPr>
      <w:rFonts w:ascii="Cambria" w:eastAsia="Times New Roman" w:hAnsi="Cambria" w:cs="Times New Roman"/>
      <w:b/>
      <w:bCs/>
      <w:color w:val="4F81BD"/>
      <w:sz w:val="24"/>
      <w:szCs w:val="24"/>
    </w:rPr>
  </w:style>
  <w:style w:type="numbering" w:customStyle="1" w:styleId="WWNum38">
    <w:name w:val="WWNum38"/>
    <w:rsid w:val="00AC7D4B"/>
    <w:pPr>
      <w:numPr>
        <w:numId w:val="4"/>
      </w:numPr>
    </w:pPr>
  </w:style>
  <w:style w:type="numbering" w:customStyle="1" w:styleId="WWNum39">
    <w:name w:val="WWNum39"/>
    <w:rsid w:val="00AC7D4B"/>
    <w:pPr>
      <w:numPr>
        <w:numId w:val="5"/>
      </w:numPr>
    </w:pPr>
  </w:style>
  <w:style w:type="numbering" w:customStyle="1" w:styleId="WWNum36">
    <w:name w:val="WWNum36"/>
    <w:rsid w:val="00AC7D4B"/>
    <w:pPr>
      <w:numPr>
        <w:numId w:val="6"/>
      </w:numPr>
    </w:pPr>
  </w:style>
  <w:style w:type="character" w:customStyle="1" w:styleId="Teksttreci11ptOdstpy0pt">
    <w:name w:val="Tekst treści + 11 pt;Odstępy 0 pt"/>
    <w:rsid w:val="00AC7D4B"/>
    <w:rPr>
      <w:rFonts w:ascii="Arial" w:eastAsia="Arial" w:hAnsi="Arial" w:cs="Arial"/>
      <w:b w:val="0"/>
      <w:bCs w:val="0"/>
      <w:i w:val="0"/>
      <w:iCs w:val="0"/>
      <w:smallCaps w:val="0"/>
      <w:strike w:val="0"/>
      <w:color w:val="000000"/>
      <w:spacing w:val="-10"/>
      <w:w w:val="100"/>
      <w:position w:val="0"/>
      <w:sz w:val="22"/>
      <w:szCs w:val="22"/>
      <w:u w:val="none"/>
      <w:lang w:val="pl-PL"/>
    </w:rPr>
  </w:style>
  <w:style w:type="character" w:customStyle="1" w:styleId="TeksttreciKursywaOdstpy0pt">
    <w:name w:val="Tekst treści + Kursywa;Odstępy 0 pt"/>
    <w:rsid w:val="00AC7D4B"/>
    <w:rPr>
      <w:rFonts w:ascii="Arial" w:eastAsia="Arial" w:hAnsi="Arial" w:cs="Arial"/>
      <w:b w:val="0"/>
      <w:bCs w:val="0"/>
      <w:i/>
      <w:iCs/>
      <w:smallCaps w:val="0"/>
      <w:strike w:val="0"/>
      <w:color w:val="000000"/>
      <w:spacing w:val="0"/>
      <w:w w:val="100"/>
      <w:position w:val="0"/>
      <w:sz w:val="22"/>
      <w:szCs w:val="22"/>
      <w:u w:val="none"/>
      <w:lang w:val="pl-PL"/>
    </w:rPr>
  </w:style>
  <w:style w:type="character" w:customStyle="1" w:styleId="Teksttreci3">
    <w:name w:val="Tekst treści (3)_"/>
    <w:basedOn w:val="Domylnaczcionkaakapitu"/>
    <w:link w:val="Teksttreci30"/>
    <w:locked/>
    <w:rsid w:val="00AC7D4B"/>
    <w:rPr>
      <w:rFonts w:ascii="Arial" w:eastAsia="Arial" w:hAnsi="Arial" w:cs="Arial"/>
      <w:i/>
      <w:iCs/>
      <w:sz w:val="22"/>
      <w:szCs w:val="22"/>
      <w:shd w:val="clear" w:color="auto" w:fill="FFFFFF"/>
    </w:rPr>
  </w:style>
  <w:style w:type="paragraph" w:customStyle="1" w:styleId="Teksttreci30">
    <w:name w:val="Tekst treści (3)"/>
    <w:basedOn w:val="Normalny"/>
    <w:link w:val="Teksttreci3"/>
    <w:rsid w:val="00AC7D4B"/>
    <w:pPr>
      <w:widowControl w:val="0"/>
      <w:shd w:val="clear" w:color="auto" w:fill="FFFFFF"/>
      <w:spacing w:after="180" w:line="230" w:lineRule="exact"/>
      <w:jc w:val="both"/>
    </w:pPr>
    <w:rPr>
      <w:rFonts w:ascii="Arial" w:eastAsia="Arial" w:hAnsi="Arial" w:cs="Arial"/>
      <w:i/>
      <w:iCs/>
      <w:sz w:val="22"/>
      <w:szCs w:val="22"/>
      <w:lang w:val="en-US" w:eastAsia="en-US"/>
    </w:rPr>
  </w:style>
  <w:style w:type="character" w:customStyle="1" w:styleId="Nagwek3Znak1">
    <w:name w:val="Nagłówek 3 Znak1"/>
    <w:basedOn w:val="Domylnaczcionkaakapitu"/>
    <w:semiHidden/>
    <w:rsid w:val="00AC7D4B"/>
    <w:rPr>
      <w:rFonts w:asciiTheme="majorHAnsi" w:eastAsiaTheme="majorEastAsia" w:hAnsiTheme="majorHAnsi" w:cstheme="majorBidi"/>
      <w:b/>
      <w:bCs/>
      <w:color w:val="5B9BD5" w:themeColor="accent1"/>
      <w:sz w:val="24"/>
      <w:szCs w:val="24"/>
      <w:lang w:val="pl-PL" w:eastAsia="pl-PL"/>
    </w:rPr>
  </w:style>
  <w:style w:type="numbering" w:customStyle="1" w:styleId="WWNum31">
    <w:name w:val="WWNum31"/>
    <w:basedOn w:val="Bezlisty"/>
    <w:rsid w:val="0086008A"/>
    <w:pPr>
      <w:numPr>
        <w:numId w:val="9"/>
      </w:numPr>
    </w:pPr>
  </w:style>
  <w:style w:type="numbering" w:customStyle="1" w:styleId="WWNum361">
    <w:name w:val="WWNum361"/>
    <w:basedOn w:val="Bezlisty"/>
    <w:rsid w:val="0086008A"/>
  </w:style>
  <w:style w:type="numbering" w:customStyle="1" w:styleId="WWNum381">
    <w:name w:val="WWNum381"/>
    <w:basedOn w:val="Bezlisty"/>
    <w:rsid w:val="0086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4626">
      <w:bodyDiv w:val="1"/>
      <w:marLeft w:val="0"/>
      <w:marRight w:val="0"/>
      <w:marTop w:val="0"/>
      <w:marBottom w:val="0"/>
      <w:divBdr>
        <w:top w:val="none" w:sz="0" w:space="0" w:color="auto"/>
        <w:left w:val="none" w:sz="0" w:space="0" w:color="auto"/>
        <w:bottom w:val="none" w:sz="0" w:space="0" w:color="auto"/>
        <w:right w:val="none" w:sz="0" w:space="0" w:color="auto"/>
      </w:divBdr>
    </w:div>
    <w:div w:id="394476610">
      <w:bodyDiv w:val="1"/>
      <w:marLeft w:val="0"/>
      <w:marRight w:val="0"/>
      <w:marTop w:val="0"/>
      <w:marBottom w:val="0"/>
      <w:divBdr>
        <w:top w:val="none" w:sz="0" w:space="0" w:color="auto"/>
        <w:left w:val="none" w:sz="0" w:space="0" w:color="auto"/>
        <w:bottom w:val="none" w:sz="0" w:space="0" w:color="auto"/>
        <w:right w:val="none" w:sz="0" w:space="0" w:color="auto"/>
      </w:divBdr>
    </w:div>
    <w:div w:id="403063516">
      <w:bodyDiv w:val="1"/>
      <w:marLeft w:val="0"/>
      <w:marRight w:val="0"/>
      <w:marTop w:val="0"/>
      <w:marBottom w:val="0"/>
      <w:divBdr>
        <w:top w:val="none" w:sz="0" w:space="0" w:color="auto"/>
        <w:left w:val="none" w:sz="0" w:space="0" w:color="auto"/>
        <w:bottom w:val="none" w:sz="0" w:space="0" w:color="auto"/>
        <w:right w:val="none" w:sz="0" w:space="0" w:color="auto"/>
      </w:divBdr>
    </w:div>
    <w:div w:id="868177966">
      <w:bodyDiv w:val="1"/>
      <w:marLeft w:val="0"/>
      <w:marRight w:val="0"/>
      <w:marTop w:val="0"/>
      <w:marBottom w:val="0"/>
      <w:divBdr>
        <w:top w:val="none" w:sz="0" w:space="0" w:color="auto"/>
        <w:left w:val="none" w:sz="0" w:space="0" w:color="auto"/>
        <w:bottom w:val="none" w:sz="0" w:space="0" w:color="auto"/>
        <w:right w:val="none" w:sz="0" w:space="0" w:color="auto"/>
      </w:divBdr>
    </w:div>
    <w:div w:id="908267283">
      <w:bodyDiv w:val="1"/>
      <w:marLeft w:val="0"/>
      <w:marRight w:val="0"/>
      <w:marTop w:val="0"/>
      <w:marBottom w:val="0"/>
      <w:divBdr>
        <w:top w:val="none" w:sz="0" w:space="0" w:color="auto"/>
        <w:left w:val="none" w:sz="0" w:space="0" w:color="auto"/>
        <w:bottom w:val="none" w:sz="0" w:space="0" w:color="auto"/>
        <w:right w:val="none" w:sz="0" w:space="0" w:color="auto"/>
      </w:divBdr>
    </w:div>
    <w:div w:id="1513639129">
      <w:bodyDiv w:val="1"/>
      <w:marLeft w:val="0"/>
      <w:marRight w:val="0"/>
      <w:marTop w:val="0"/>
      <w:marBottom w:val="0"/>
      <w:divBdr>
        <w:top w:val="none" w:sz="0" w:space="0" w:color="auto"/>
        <w:left w:val="none" w:sz="0" w:space="0" w:color="auto"/>
        <w:bottom w:val="none" w:sz="0" w:space="0" w:color="auto"/>
        <w:right w:val="none" w:sz="0" w:space="0" w:color="auto"/>
      </w:divBdr>
    </w:div>
    <w:div w:id="1576358860">
      <w:bodyDiv w:val="1"/>
      <w:marLeft w:val="0"/>
      <w:marRight w:val="0"/>
      <w:marTop w:val="0"/>
      <w:marBottom w:val="0"/>
      <w:divBdr>
        <w:top w:val="none" w:sz="0" w:space="0" w:color="auto"/>
        <w:left w:val="none" w:sz="0" w:space="0" w:color="auto"/>
        <w:bottom w:val="none" w:sz="0" w:space="0" w:color="auto"/>
        <w:right w:val="none" w:sz="0" w:space="0" w:color="auto"/>
      </w:divBdr>
    </w:div>
    <w:div w:id="1584410310">
      <w:bodyDiv w:val="1"/>
      <w:marLeft w:val="0"/>
      <w:marRight w:val="0"/>
      <w:marTop w:val="0"/>
      <w:marBottom w:val="0"/>
      <w:divBdr>
        <w:top w:val="none" w:sz="0" w:space="0" w:color="auto"/>
        <w:left w:val="none" w:sz="0" w:space="0" w:color="auto"/>
        <w:bottom w:val="none" w:sz="0" w:space="0" w:color="auto"/>
        <w:right w:val="none" w:sz="0" w:space="0" w:color="auto"/>
      </w:divBdr>
    </w:div>
    <w:div w:id="19069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4ytiobyg42taltqmfyc4njtgyytgojqh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iobyg42taltqmfyc4njtgyytgojqh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p.legalis.pl/document-view.seam?documentId=mfrxilrtg4ytkmzuhaydk"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mmrsgqzd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09B35-1622-428A-84BC-0811605B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6261</Words>
  <Characters>37572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43746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Makulska Iga</cp:lastModifiedBy>
  <cp:revision>14</cp:revision>
  <cp:lastPrinted>2021-05-25T14:07:00Z</cp:lastPrinted>
  <dcterms:created xsi:type="dcterms:W3CDTF">2021-05-31T11:23:00Z</dcterms:created>
  <dcterms:modified xsi:type="dcterms:W3CDTF">2021-10-19T11:47:00Z</dcterms:modified>
</cp:coreProperties>
</file>