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B5C" w:rsidRPr="00EA1D44" w:rsidRDefault="009B4AF7" w:rsidP="000830D6">
      <w:r w:rsidRPr="009B4AF7">
        <w:rPr>
          <w:noProof/>
          <w:lang w:eastAsia="pl-PL"/>
        </w:rPr>
        <w:drawing>
          <wp:inline distT="0" distB="0" distL="0" distR="0" wp14:anchorId="29E6C5EA" wp14:editId="09DE9D3D">
            <wp:extent cx="1228725" cy="914400"/>
            <wp:effectExtent l="0" t="0" r="9525" b="0"/>
            <wp:docPr id="6" name="Obraz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EB611D9-E49B-479E-9E62-2EFA33C5E1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EB611D9-E49B-479E-9E62-2EFA33C5E19D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37" w:rsidRPr="00EA1D44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2882F08" wp14:editId="36677CAB">
            <wp:simplePos x="0" y="0"/>
            <wp:positionH relativeFrom="column">
              <wp:posOffset>3624580</wp:posOffset>
            </wp:positionH>
            <wp:positionV relativeFrom="paragraph">
              <wp:posOffset>-23495</wp:posOffset>
            </wp:positionV>
            <wp:extent cx="2367915" cy="87693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cean_logo_podstawow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5C" w:rsidRPr="00EA1D44" w:rsidRDefault="00377B5C" w:rsidP="000830D6"/>
    <w:p w:rsidR="00377B5C" w:rsidRPr="00EA1D44" w:rsidRDefault="00377B5C" w:rsidP="00EA1D44">
      <w:pPr>
        <w:jc w:val="right"/>
      </w:pPr>
      <w:r>
        <w:t xml:space="preserve">Warszawa, </w:t>
      </w:r>
      <w:r w:rsidR="008B5DBC">
        <w:t xml:space="preserve">maj </w:t>
      </w:r>
      <w:r w:rsidR="009B4AF7">
        <w:t>202</w:t>
      </w:r>
      <w:r w:rsidR="008B5DBC">
        <w:t>1</w:t>
      </w:r>
    </w:p>
    <w:p w:rsidR="00377B5C" w:rsidRPr="00EA1D44" w:rsidRDefault="00377B5C" w:rsidP="000830D6"/>
    <w:p w:rsidR="00377B5C" w:rsidRPr="00EA1D44" w:rsidRDefault="00377B5C" w:rsidP="000830D6"/>
    <w:p w:rsidR="00377B5C" w:rsidRPr="00EA1D44" w:rsidRDefault="00377B5C" w:rsidP="000830D6"/>
    <w:p w:rsidR="00377B5C" w:rsidRPr="00EA1D44" w:rsidRDefault="009B4AF7" w:rsidP="000830D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Instrukcja obsługi Elektronicznego </w:t>
      </w:r>
      <w:r w:rsidR="00671F52">
        <w:rPr>
          <w:b/>
          <w:sz w:val="36"/>
          <w:szCs w:val="36"/>
        </w:rPr>
        <w:t>Systemu Udzielania Dotacji (ESUD)</w:t>
      </w:r>
    </w:p>
    <w:p w:rsidR="00377B5C" w:rsidRPr="00EA1D44" w:rsidRDefault="00377B5C" w:rsidP="000830D6">
      <w:pPr>
        <w:pStyle w:val="Stopka"/>
      </w:pPr>
    </w:p>
    <w:p w:rsidR="00377B5C" w:rsidRPr="00EA1D44" w:rsidRDefault="000C4C99" w:rsidP="000830D6">
      <w:pPr>
        <w:pStyle w:val="Stopka"/>
      </w:pPr>
      <w:r w:rsidRPr="00EA1D4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E48687" wp14:editId="28EDB023">
                <wp:simplePos x="0" y="0"/>
                <wp:positionH relativeFrom="column">
                  <wp:posOffset>-5492</wp:posOffset>
                </wp:positionH>
                <wp:positionV relativeFrom="paragraph">
                  <wp:posOffset>34611</wp:posOffset>
                </wp:positionV>
                <wp:extent cx="582805" cy="0"/>
                <wp:effectExtent l="0" t="19050" r="8255" b="1905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C5573" id="Łącznik prostoliniowy 8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.75pt" to="45.4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" strokecolor="black [3213]" strokeweight="2.25pt">
                <v:stroke joinstyle="miter"/>
              </v:line>
            </w:pict>
          </mc:Fallback>
        </mc:AlternateContent>
      </w:r>
    </w:p>
    <w:p w:rsidR="00D40A95" w:rsidRPr="00EA1D44" w:rsidRDefault="00D9129F" w:rsidP="000830D6">
      <w:pPr>
        <w:pStyle w:val="Stopka"/>
      </w:pPr>
      <w:r w:rsidRPr="00EA1D44">
        <w:rPr>
          <w:noProof/>
          <w:lang w:eastAsia="pl-PL"/>
        </w:rPr>
        <w:drawing>
          <wp:anchor distT="0" distB="0" distL="114300" distR="114300" simplePos="0" relativeHeight="251658241" behindDoc="1" locked="0" layoutInCell="1" allowOverlap="1" wp14:anchorId="33B42BA0" wp14:editId="6E266689">
            <wp:simplePos x="0" y="0"/>
            <wp:positionH relativeFrom="column">
              <wp:posOffset>1471295</wp:posOffset>
            </wp:positionH>
            <wp:positionV relativeFrom="paragraph">
              <wp:posOffset>1261745</wp:posOffset>
            </wp:positionV>
            <wp:extent cx="7658631" cy="6509956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cean_logo_achromatyczn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18750" r="64955" b="20536"/>
                    <a:stretch/>
                  </pic:blipFill>
                  <pic:spPr bwMode="auto">
                    <a:xfrm>
                      <a:off x="0" y="0"/>
                      <a:ext cx="7658631" cy="650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5C" w:rsidRPr="00EA1D44">
        <w:t xml:space="preserve">w ramach </w:t>
      </w:r>
      <w:r w:rsidR="000830D6" w:rsidRPr="00EA1D44">
        <w:t xml:space="preserve">Umowy </w:t>
      </w:r>
      <w:r w:rsidR="00A62F4F">
        <w:t>nr BZP-ZZP-2375-48-DWRMNE-4.8/2020</w:t>
      </w:r>
      <w:r w:rsidR="000830D6" w:rsidRPr="00EA1D44">
        <w:t xml:space="preserve"> z dnia </w:t>
      </w:r>
      <w:r w:rsidR="00A62F4F">
        <w:t>22.10.2020</w:t>
      </w:r>
      <w:r w:rsidR="00377B5C" w:rsidRPr="00EA1D44">
        <w:br w:type="page"/>
      </w:r>
    </w:p>
    <w:tbl>
      <w:tblPr>
        <w:tblStyle w:val="Tabela-Siatka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35"/>
        <w:gridCol w:w="7053"/>
      </w:tblGrid>
      <w:tr w:rsidR="00EA1D44" w:rsidRPr="00EA1D44" w:rsidTr="00C363DB">
        <w:trPr>
          <w:trHeight w:val="179"/>
        </w:trPr>
        <w:tc>
          <w:tcPr>
            <w:tcW w:w="2235" w:type="dxa"/>
            <w:tcBorders>
              <w:bottom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hAnsi="Titillium Up" w:cs="Arial"/>
                <w:b/>
                <w:color w:val="FFFFFF" w:themeColor="background1"/>
              </w:rPr>
            </w:pPr>
            <w:r w:rsidRPr="00791DB6">
              <w:rPr>
                <w:rFonts w:ascii="Titillium Up" w:eastAsiaTheme="majorEastAsia" w:hAnsi="Titillium Up"/>
                <w:b/>
                <w:color w:val="FFFFFF" w:themeColor="background1"/>
              </w:rPr>
              <w:lastRenderedPageBreak/>
              <w:t>Wersja</w:t>
            </w:r>
          </w:p>
        </w:tc>
        <w:tc>
          <w:tcPr>
            <w:tcW w:w="7053" w:type="dxa"/>
            <w:tcBorders>
              <w:bottom w:val="dotted" w:sz="4" w:space="0" w:color="auto"/>
            </w:tcBorders>
          </w:tcPr>
          <w:p w:rsidR="00CD748A" w:rsidRPr="00EA1D44" w:rsidRDefault="00817509" w:rsidP="009F5562">
            <w:pPr>
              <w:pStyle w:val="Nagwek10"/>
              <w:rPr>
                <w:rFonts w:ascii="Titillium Up" w:hAnsi="Titillium Up" w:cs="Arial"/>
                <w:bCs/>
                <w:color w:val="auto"/>
              </w:rPr>
            </w:pPr>
            <w:r>
              <w:rPr>
                <w:rFonts w:ascii="Titillium Up" w:hAnsi="Titillium Up"/>
                <w:bCs/>
                <w:color w:val="auto"/>
              </w:rPr>
              <w:t>2</w:t>
            </w:r>
            <w:r w:rsidR="006B7EC8">
              <w:rPr>
                <w:rFonts w:ascii="Titillium Up" w:hAnsi="Titillium Up"/>
                <w:bCs/>
                <w:color w:val="auto"/>
              </w:rPr>
              <w:t>.0</w:t>
            </w:r>
            <w:r w:rsidR="009F5562">
              <w:rPr>
                <w:rFonts w:ascii="Titillium Up" w:hAnsi="Titillium Up"/>
                <w:bCs/>
                <w:color w:val="auto"/>
              </w:rPr>
              <w:t>2</w:t>
            </w:r>
            <w:bookmarkStart w:id="0" w:name="_GoBack"/>
            <w:bookmarkEnd w:id="0"/>
          </w:p>
        </w:tc>
      </w:tr>
      <w:tr w:rsidR="00EA1D44" w:rsidRPr="00EA1D44" w:rsidTr="00C363DB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Data ostatniej wersji</w:t>
            </w:r>
          </w:p>
        </w:tc>
        <w:tc>
          <w:tcPr>
            <w:tcW w:w="7053" w:type="dxa"/>
            <w:tcBorders>
              <w:top w:val="dotted" w:sz="4" w:space="0" w:color="auto"/>
              <w:bottom w:val="dotted" w:sz="4" w:space="0" w:color="auto"/>
            </w:tcBorders>
          </w:tcPr>
          <w:p w:rsidR="00CD748A" w:rsidRPr="00EA1D44" w:rsidRDefault="00817509" w:rsidP="00600456">
            <w:pPr>
              <w:pStyle w:val="Nagwek10"/>
              <w:rPr>
                <w:rFonts w:ascii="Titillium Up" w:hAnsi="Titillium Up"/>
                <w:color w:val="auto"/>
              </w:rPr>
            </w:pPr>
            <w:r>
              <w:rPr>
                <w:rFonts w:ascii="Titillium Up" w:hAnsi="Titillium Up"/>
                <w:color w:val="auto"/>
              </w:rPr>
              <w:t>1</w:t>
            </w:r>
            <w:r w:rsidR="00600456">
              <w:rPr>
                <w:rFonts w:ascii="Titillium Up" w:hAnsi="Titillium Up"/>
                <w:color w:val="auto"/>
              </w:rPr>
              <w:t>0</w:t>
            </w:r>
            <w:r>
              <w:rPr>
                <w:rFonts w:ascii="Titillium Up" w:hAnsi="Titillium Up"/>
                <w:color w:val="auto"/>
              </w:rPr>
              <w:t>.</w:t>
            </w:r>
            <w:r w:rsidR="00600456">
              <w:rPr>
                <w:rFonts w:ascii="Titillium Up" w:hAnsi="Titillium Up"/>
                <w:color w:val="auto"/>
              </w:rPr>
              <w:t>05</w:t>
            </w:r>
            <w:r w:rsidR="006B7EC8">
              <w:rPr>
                <w:rFonts w:ascii="Titillium Up" w:hAnsi="Titillium Up"/>
                <w:color w:val="auto"/>
              </w:rPr>
              <w:t>.202</w:t>
            </w:r>
            <w:r w:rsidR="00600456">
              <w:rPr>
                <w:rFonts w:ascii="Titillium Up" w:hAnsi="Titillium Up"/>
                <w:color w:val="auto"/>
              </w:rPr>
              <w:t>1</w:t>
            </w:r>
          </w:p>
        </w:tc>
      </w:tr>
      <w:tr w:rsidR="00EA1D44" w:rsidRPr="00EA1D44" w:rsidTr="00C363DB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Zmiany w ostatniej wersji</w:t>
            </w:r>
          </w:p>
        </w:tc>
        <w:tc>
          <w:tcPr>
            <w:tcW w:w="7053" w:type="dxa"/>
            <w:tcBorders>
              <w:top w:val="dotted" w:sz="4" w:space="0" w:color="auto"/>
              <w:bottom w:val="dotted" w:sz="4" w:space="0" w:color="auto"/>
            </w:tcBorders>
          </w:tcPr>
          <w:p w:rsidR="00CD748A" w:rsidRPr="00EA1D44" w:rsidRDefault="00817509" w:rsidP="000830D6">
            <w:pPr>
              <w:pStyle w:val="Nagwek10"/>
              <w:rPr>
                <w:rFonts w:ascii="Titillium Up" w:hAnsi="Titillium Up"/>
                <w:color w:val="auto"/>
              </w:rPr>
            </w:pPr>
            <w:r>
              <w:rPr>
                <w:rFonts w:ascii="Titillium Up" w:hAnsi="Titillium Up"/>
                <w:color w:val="auto"/>
              </w:rPr>
              <w:t>2</w:t>
            </w:r>
            <w:r w:rsidR="006B7EC8">
              <w:rPr>
                <w:rFonts w:ascii="Titillium Up" w:hAnsi="Titillium Up"/>
                <w:color w:val="auto"/>
              </w:rPr>
              <w:t xml:space="preserve">.00 – </w:t>
            </w:r>
            <w:r>
              <w:rPr>
                <w:rFonts w:ascii="Titillium Up" w:hAnsi="Titillium Up"/>
                <w:color w:val="auto"/>
              </w:rPr>
              <w:t>Aktualizacja</w:t>
            </w:r>
            <w:r w:rsidR="006B7EC8">
              <w:rPr>
                <w:rFonts w:ascii="Titillium Up" w:hAnsi="Titillium Up"/>
                <w:color w:val="auto"/>
              </w:rPr>
              <w:t xml:space="preserve"> dokumentu</w:t>
            </w:r>
          </w:p>
        </w:tc>
      </w:tr>
      <w:tr w:rsidR="006B7EC8" w:rsidRPr="00EA1D44" w:rsidTr="00C363DB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  <w:shd w:val="clear" w:color="auto" w:fill="C00D27"/>
          </w:tcPr>
          <w:p w:rsidR="006B7EC8" w:rsidRPr="00791DB6" w:rsidRDefault="006B7EC8" w:rsidP="006B7EC8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Historia wersji</w:t>
            </w:r>
          </w:p>
        </w:tc>
        <w:tc>
          <w:tcPr>
            <w:tcW w:w="7053" w:type="dxa"/>
            <w:tcBorders>
              <w:top w:val="dotted" w:sz="4" w:space="0" w:color="auto"/>
              <w:bottom w:val="dotted" w:sz="4" w:space="0" w:color="auto"/>
            </w:tcBorders>
          </w:tcPr>
          <w:p w:rsidR="006B7EC8" w:rsidRDefault="006B7EC8" w:rsidP="00817509">
            <w:pPr>
              <w:pStyle w:val="Nagwek10"/>
              <w:numPr>
                <w:ilvl w:val="0"/>
                <w:numId w:val="9"/>
              </w:numPr>
              <w:rPr>
                <w:rFonts w:ascii="Titillium Up" w:hAnsi="Titillium Up"/>
                <w:color w:val="auto"/>
              </w:rPr>
            </w:pPr>
            <w:r>
              <w:rPr>
                <w:rFonts w:ascii="Titillium Up" w:hAnsi="Titillium Up"/>
                <w:color w:val="auto"/>
              </w:rPr>
              <w:t>– Utworzenie dokumentu</w:t>
            </w:r>
          </w:p>
          <w:p w:rsidR="00817509" w:rsidRPr="00EA1D44" w:rsidRDefault="00817509" w:rsidP="00817509">
            <w:pPr>
              <w:pStyle w:val="Nagwek10"/>
              <w:numPr>
                <w:ilvl w:val="0"/>
                <w:numId w:val="9"/>
              </w:numPr>
              <w:rPr>
                <w:rFonts w:ascii="Titillium Up" w:hAnsi="Titillium Up"/>
                <w:color w:val="auto"/>
              </w:rPr>
            </w:pPr>
            <w:r>
              <w:rPr>
                <w:rFonts w:ascii="Titillium Up" w:hAnsi="Titillium Up"/>
                <w:color w:val="auto"/>
              </w:rPr>
              <w:t>– Aktualizacja dokumentu</w:t>
            </w:r>
          </w:p>
        </w:tc>
      </w:tr>
      <w:tr w:rsidR="00EA1D44" w:rsidRPr="00EA1D44" w:rsidTr="00C363DB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Nazwa dokumentu</w:t>
            </w:r>
          </w:p>
        </w:tc>
        <w:tc>
          <w:tcPr>
            <w:tcW w:w="7053" w:type="dxa"/>
            <w:tcBorders>
              <w:top w:val="dotted" w:sz="4" w:space="0" w:color="auto"/>
              <w:bottom w:val="dotted" w:sz="4" w:space="0" w:color="auto"/>
            </w:tcBorders>
          </w:tcPr>
          <w:p w:rsidR="00CD748A" w:rsidRPr="00204C0D" w:rsidRDefault="00A62F4F" w:rsidP="000830D6">
            <w:pPr>
              <w:pStyle w:val="Nagwek10"/>
              <w:rPr>
                <w:rFonts w:ascii="Titillium Up" w:hAnsi="Titillium Up"/>
                <w:color w:val="auto"/>
                <w:lang w:val="pl-PL"/>
              </w:rPr>
            </w:pPr>
            <w:r w:rsidRPr="00204C0D">
              <w:rPr>
                <w:rFonts w:ascii="Titillium Up" w:hAnsi="Titillium Up"/>
                <w:color w:val="auto"/>
                <w:lang w:val="pl-PL"/>
              </w:rPr>
              <w:t>Instrukcja obsługi Elektronicznego Systemu Udzielania Dotacji (ESUD)</w:t>
            </w:r>
          </w:p>
        </w:tc>
      </w:tr>
      <w:tr w:rsidR="00EA1D44" w:rsidRPr="00EA1D44" w:rsidTr="00C363DB">
        <w:tc>
          <w:tcPr>
            <w:tcW w:w="2235" w:type="dxa"/>
            <w:tcBorders>
              <w:top w:val="dotted" w:sz="4" w:space="0" w:color="auto"/>
              <w:bottom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Opis dokumentu</w:t>
            </w:r>
          </w:p>
        </w:tc>
        <w:tc>
          <w:tcPr>
            <w:tcW w:w="7053" w:type="dxa"/>
            <w:tcBorders>
              <w:top w:val="dotted" w:sz="4" w:space="0" w:color="auto"/>
              <w:bottom w:val="dotted" w:sz="4" w:space="0" w:color="auto"/>
            </w:tcBorders>
          </w:tcPr>
          <w:p w:rsidR="00377B5C" w:rsidRPr="00204C0D" w:rsidRDefault="00A62F4F" w:rsidP="000830D6">
            <w:pPr>
              <w:pStyle w:val="Nagwek10"/>
              <w:rPr>
                <w:rFonts w:ascii="Titillium Up" w:hAnsi="Titillium Up"/>
                <w:color w:val="auto"/>
                <w:lang w:val="pl-PL"/>
              </w:rPr>
            </w:pPr>
            <w:r w:rsidRPr="00204C0D">
              <w:rPr>
                <w:rFonts w:ascii="Titillium Up" w:hAnsi="Titillium Up"/>
                <w:color w:val="auto"/>
                <w:lang w:val="pl-PL"/>
              </w:rPr>
              <w:t>Dokument zawiera opi</w:t>
            </w:r>
            <w:r w:rsidR="00600456">
              <w:rPr>
                <w:rFonts w:ascii="Titillium Up" w:hAnsi="Titillium Up"/>
                <w:color w:val="auto"/>
                <w:lang w:val="pl-PL"/>
              </w:rPr>
              <w:t>s</w:t>
            </w:r>
            <w:r w:rsidRPr="00204C0D">
              <w:rPr>
                <w:rFonts w:ascii="Titillium Up" w:hAnsi="Titillium Up"/>
                <w:color w:val="auto"/>
                <w:lang w:val="pl-PL"/>
              </w:rPr>
              <w:t xml:space="preserve"> funkcjonalno</w:t>
            </w:r>
            <w:r w:rsidR="00600456">
              <w:rPr>
                <w:rFonts w:ascii="Titillium Up" w:hAnsi="Titillium Up"/>
                <w:color w:val="auto"/>
                <w:lang w:val="pl-PL"/>
              </w:rPr>
              <w:t>ś</w:t>
            </w:r>
            <w:r w:rsidRPr="00204C0D">
              <w:rPr>
                <w:rFonts w:ascii="Titillium Up" w:hAnsi="Titillium Up"/>
                <w:color w:val="auto"/>
                <w:lang w:val="pl-PL"/>
              </w:rPr>
              <w:t>ci dostępnych w systemie ESUD</w:t>
            </w:r>
          </w:p>
        </w:tc>
      </w:tr>
      <w:tr w:rsidR="00EA1D44" w:rsidRPr="00EA1D44" w:rsidTr="00C363DB">
        <w:tc>
          <w:tcPr>
            <w:tcW w:w="2235" w:type="dxa"/>
            <w:tcBorders>
              <w:top w:val="dotted" w:sz="4" w:space="0" w:color="auto"/>
            </w:tcBorders>
            <w:shd w:val="clear" w:color="auto" w:fill="C00D27"/>
          </w:tcPr>
          <w:p w:rsidR="00CD748A" w:rsidRPr="00791DB6" w:rsidRDefault="00CD748A" w:rsidP="000830D6">
            <w:pPr>
              <w:pStyle w:val="Nagwek10"/>
              <w:rPr>
                <w:rFonts w:ascii="Titillium Up" w:eastAsia="Batang" w:hAnsi="Titillium Up"/>
                <w:b/>
                <w:color w:val="FFFFFF" w:themeColor="background1"/>
              </w:rPr>
            </w:pPr>
            <w:r w:rsidRPr="00791DB6">
              <w:rPr>
                <w:rFonts w:ascii="Titillium Up" w:eastAsia="Batang" w:hAnsi="Titillium Up"/>
                <w:b/>
                <w:color w:val="FFFFFF" w:themeColor="background1"/>
              </w:rPr>
              <w:t>Autor</w:t>
            </w:r>
          </w:p>
        </w:tc>
        <w:tc>
          <w:tcPr>
            <w:tcW w:w="7053" w:type="dxa"/>
            <w:tcBorders>
              <w:top w:val="dotted" w:sz="4" w:space="0" w:color="auto"/>
              <w:bottom w:val="single" w:sz="8" w:space="0" w:color="FFFFFF" w:themeColor="background1"/>
            </w:tcBorders>
          </w:tcPr>
          <w:p w:rsidR="00CD748A" w:rsidRPr="00EA1D44" w:rsidRDefault="00CD748A" w:rsidP="000830D6">
            <w:pPr>
              <w:pStyle w:val="Nagwek10"/>
              <w:rPr>
                <w:rFonts w:ascii="Titillium Up" w:hAnsi="Titillium Up"/>
                <w:color w:val="auto"/>
              </w:rPr>
            </w:pPr>
            <w:r w:rsidRPr="00EA1D44">
              <w:rPr>
                <w:rFonts w:ascii="Titillium Up" w:hAnsi="Titillium Up"/>
                <w:color w:val="auto"/>
              </w:rPr>
              <w:t>Red Ocean Sp. z o.o.</w:t>
            </w:r>
          </w:p>
        </w:tc>
      </w:tr>
    </w:tbl>
    <w:p w:rsidR="00CD748A" w:rsidRPr="00EA1D44" w:rsidRDefault="00CD748A" w:rsidP="000830D6"/>
    <w:p w:rsidR="00CD748A" w:rsidRPr="00EA1D44" w:rsidRDefault="00CD748A" w:rsidP="000830D6">
      <w:r w:rsidRPr="00EA1D44">
        <w:br w:type="page"/>
      </w:r>
    </w:p>
    <w:sdt>
      <w:sdtPr>
        <w:rPr>
          <w:rFonts w:ascii="Titillium Up" w:eastAsiaTheme="minorHAnsi" w:hAnsi="Titillium Up" w:cstheme="minorBidi"/>
          <w:b w:val="0"/>
          <w:bCs/>
          <w:color w:val="auto"/>
          <w:sz w:val="22"/>
          <w:szCs w:val="22"/>
          <w:lang w:eastAsia="en-US"/>
        </w:rPr>
        <w:id w:val="1047570522"/>
        <w:docPartObj>
          <w:docPartGallery w:val="Table of Contents"/>
          <w:docPartUnique/>
        </w:docPartObj>
      </w:sdtPr>
      <w:sdtEndPr>
        <w:rPr>
          <w:rFonts w:eastAsia="Titillium Up"/>
        </w:rPr>
      </w:sdtEndPr>
      <w:sdtContent>
        <w:p w:rsidR="00CD748A" w:rsidRPr="00EA1D44" w:rsidRDefault="00CD748A" w:rsidP="000830D6">
          <w:pPr>
            <w:pStyle w:val="Nagwekspisutreci"/>
            <w:rPr>
              <w:rFonts w:ascii="Titillium Up" w:hAnsi="Titillium Up"/>
              <w:color w:val="auto"/>
            </w:rPr>
          </w:pPr>
          <w:r w:rsidRPr="00EA1D44">
            <w:rPr>
              <w:rFonts w:ascii="Titillium Up" w:hAnsi="Titillium Up"/>
              <w:color w:val="auto"/>
            </w:rPr>
            <w:t>Spis treści</w:t>
          </w:r>
        </w:p>
        <w:p w:rsidR="000A3D9A" w:rsidRDefault="00CD748A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r w:rsidRPr="00EA1D44">
            <w:fldChar w:fldCharType="begin"/>
          </w:r>
          <w:r w:rsidRPr="00EA1D44">
            <w:instrText xml:space="preserve"> TOC \o "1-3" \h \z \u </w:instrText>
          </w:r>
          <w:r w:rsidRPr="00EA1D44">
            <w:fldChar w:fldCharType="separate"/>
          </w:r>
          <w:hyperlink w:anchor="_Toc58604402" w:history="1">
            <w:r w:rsidR="000A3D9A" w:rsidRPr="00266535">
              <w:rPr>
                <w:rStyle w:val="Hipercze"/>
                <w:noProof/>
              </w:rPr>
              <w:t>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Wstęp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_Toc58604402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4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3" w:history="1">
            <w:r w:rsidR="000A3D9A" w:rsidRPr="00266535">
              <w:rPr>
                <w:rStyle w:val="Hipercze"/>
                <w:noProof/>
              </w:rPr>
              <w:t>2.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Ogólny opis Systemu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_Toc58604403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4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4" w:history="1">
            <w:r w:rsidR="000A3D9A" w:rsidRPr="00266535">
              <w:rPr>
                <w:rStyle w:val="Hipercze"/>
                <w:noProof/>
              </w:rPr>
              <w:t>3.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Uruchomienie Systemu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_Toc58604404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5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5" w:history="1">
            <w:r w:rsidR="000A3D9A" w:rsidRPr="00266535">
              <w:rPr>
                <w:rStyle w:val="Hipercze"/>
                <w:noProof/>
              </w:rPr>
              <w:t>3.1.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Dostęp do Aplikacji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_Toc58604405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5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6" w:history="1">
            <w:r w:rsidR="000A3D9A" w:rsidRPr="00266535">
              <w:rPr>
                <w:rStyle w:val="Hipercze"/>
                <w:noProof/>
              </w:rPr>
              <w:t>3.2.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Rejestracja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_Toc58604406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6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7" w:history="1">
            <w:r w:rsidR="000A3D9A" w:rsidRPr="00266535">
              <w:rPr>
                <w:rStyle w:val="Hipercze"/>
                <w:noProof/>
              </w:rPr>
              <w:t>3.3.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Logowanie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_Toc58604407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9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8" w:history="1">
            <w:r w:rsidR="000A3D9A" w:rsidRPr="00266535">
              <w:rPr>
                <w:rStyle w:val="Hipercze"/>
                <w:noProof/>
              </w:rPr>
              <w:t>3.4.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Odzyskiwanie hasła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_Toc58604408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9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09" w:history="1">
            <w:r w:rsidR="000A3D9A" w:rsidRPr="00266535">
              <w:rPr>
                <w:rStyle w:val="Hipercze"/>
                <w:noProof/>
              </w:rPr>
              <w:t>3.5.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Zmiana danych użytkownika oraz hasła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_Toc58604409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10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0" w:history="1">
            <w:r w:rsidR="000A3D9A" w:rsidRPr="00266535">
              <w:rPr>
                <w:rStyle w:val="Hipercze"/>
                <w:noProof/>
              </w:rPr>
              <w:t>4.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Wniosek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_Toc58604410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11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1" w:history="1">
            <w:r w:rsidR="000A3D9A" w:rsidRPr="00266535">
              <w:rPr>
                <w:rStyle w:val="Hipercze"/>
                <w:noProof/>
              </w:rPr>
              <w:t>4.1.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Złożenie wniosku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_Toc58604411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12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2" w:history="1">
            <w:r w:rsidR="000A3D9A" w:rsidRPr="00266535">
              <w:rPr>
                <w:rStyle w:val="Hipercze"/>
                <w:noProof/>
              </w:rPr>
              <w:t>4.2.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Korekta wniosku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_Toc58604412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16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3" w:history="1">
            <w:r w:rsidR="000A3D9A" w:rsidRPr="00266535">
              <w:rPr>
                <w:rStyle w:val="Hipercze"/>
                <w:noProof/>
              </w:rPr>
              <w:t>4.3.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 xml:space="preserve">Aktualizacja </w:t>
            </w:r>
            <w:r w:rsidR="00D34C41">
              <w:rPr>
                <w:rStyle w:val="Hipercze"/>
                <w:noProof/>
              </w:rPr>
              <w:t xml:space="preserve">(aneksowanie umowy) </w:t>
            </w:r>
            <w:r w:rsidR="000A3D9A" w:rsidRPr="00266535">
              <w:rPr>
                <w:rStyle w:val="Hipercze"/>
                <w:noProof/>
              </w:rPr>
              <w:t>wniosku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_Toc58604413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17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4" w:history="1">
            <w:r w:rsidR="000A3D9A" w:rsidRPr="00266535">
              <w:rPr>
                <w:rStyle w:val="Hipercze"/>
                <w:noProof/>
              </w:rPr>
              <w:t>5.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Pisma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_Toc58604414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18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5" w:history="1">
            <w:r w:rsidR="000A3D9A" w:rsidRPr="00266535">
              <w:rPr>
                <w:rStyle w:val="Hipercze"/>
                <w:noProof/>
              </w:rPr>
              <w:t>5.1.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Przeglądanie pism przez Wnioskodawcę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_Toc58604415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19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6" w:history="1">
            <w:r w:rsidR="000A3D9A" w:rsidRPr="00266535">
              <w:rPr>
                <w:rStyle w:val="Hipercze"/>
                <w:noProof/>
              </w:rPr>
              <w:t>5.1.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Dodanie pisma przez Wnioskodawcę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_Toc58604416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20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2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7" w:history="1">
            <w:r w:rsidR="000A3D9A" w:rsidRPr="00266535">
              <w:rPr>
                <w:rStyle w:val="Hipercze"/>
                <w:noProof/>
              </w:rPr>
              <w:t>6.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Sprawozdania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_Toc58604417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23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0A3D9A" w:rsidRDefault="009F5562">
          <w:pPr>
            <w:pStyle w:val="Spistreci3"/>
            <w:rPr>
              <w:rFonts w:asciiTheme="minorHAnsi" w:eastAsiaTheme="minorEastAsia" w:hAnsiTheme="minorHAnsi"/>
              <w:bCs w:val="0"/>
              <w:noProof/>
              <w:lang w:eastAsia="pl-PL"/>
            </w:rPr>
          </w:pPr>
          <w:hyperlink w:anchor="_Toc58604418" w:history="1">
            <w:r w:rsidR="000A3D9A" w:rsidRPr="00266535">
              <w:rPr>
                <w:rStyle w:val="Hipercze"/>
                <w:noProof/>
              </w:rPr>
              <w:t>6.1.</w:t>
            </w:r>
            <w:r w:rsidR="000A3D9A">
              <w:rPr>
                <w:rFonts w:asciiTheme="minorHAnsi" w:eastAsiaTheme="minorEastAsia" w:hAnsiTheme="minorHAnsi"/>
                <w:bCs w:val="0"/>
                <w:noProof/>
                <w:lang w:eastAsia="pl-PL"/>
              </w:rPr>
              <w:tab/>
            </w:r>
            <w:r w:rsidR="000A3D9A" w:rsidRPr="00266535">
              <w:rPr>
                <w:rStyle w:val="Hipercze"/>
                <w:noProof/>
              </w:rPr>
              <w:t>Złożenie sprawozdania</w:t>
            </w:r>
            <w:r w:rsidR="000A3D9A">
              <w:rPr>
                <w:noProof/>
                <w:webHidden/>
              </w:rPr>
              <w:tab/>
            </w:r>
            <w:r w:rsidR="000A3D9A">
              <w:rPr>
                <w:noProof/>
                <w:webHidden/>
              </w:rPr>
              <w:fldChar w:fldCharType="begin"/>
            </w:r>
            <w:r w:rsidR="000A3D9A">
              <w:rPr>
                <w:noProof/>
                <w:webHidden/>
              </w:rPr>
              <w:instrText xml:space="preserve"> PAGEREF _Toc58604418 \h </w:instrText>
            </w:r>
            <w:r w:rsidR="000A3D9A">
              <w:rPr>
                <w:noProof/>
                <w:webHidden/>
              </w:rPr>
            </w:r>
            <w:r w:rsidR="000A3D9A">
              <w:rPr>
                <w:noProof/>
                <w:webHidden/>
              </w:rPr>
              <w:fldChar w:fldCharType="separate"/>
            </w:r>
            <w:r w:rsidR="000A3D9A">
              <w:rPr>
                <w:noProof/>
                <w:webHidden/>
              </w:rPr>
              <w:t>23</w:t>
            </w:r>
            <w:r w:rsidR="000A3D9A">
              <w:rPr>
                <w:noProof/>
                <w:webHidden/>
              </w:rPr>
              <w:fldChar w:fldCharType="end"/>
            </w:r>
          </w:hyperlink>
        </w:p>
        <w:p w:rsidR="00CD748A" w:rsidRPr="00EA1D44" w:rsidRDefault="00CD748A" w:rsidP="000830D6">
          <w:r w:rsidRPr="00EA1D44">
            <w:rPr>
              <w:b/>
            </w:rPr>
            <w:fldChar w:fldCharType="end"/>
          </w:r>
        </w:p>
      </w:sdtContent>
    </w:sdt>
    <w:p w:rsidR="00CD748A" w:rsidRPr="00EA1D44" w:rsidRDefault="00CD748A" w:rsidP="000830D6">
      <w:r w:rsidRPr="00EA1D44">
        <w:br w:type="page"/>
      </w:r>
    </w:p>
    <w:p w:rsidR="00CF1274" w:rsidRPr="00EA1D44" w:rsidRDefault="000660AE" w:rsidP="000830D6">
      <w:pPr>
        <w:pStyle w:val="Nagwek2"/>
      </w:pPr>
      <w:bookmarkStart w:id="1" w:name="_Toc58604402"/>
      <w:r>
        <w:lastRenderedPageBreak/>
        <w:t>Wstęp</w:t>
      </w:r>
      <w:bookmarkEnd w:id="1"/>
    </w:p>
    <w:p w:rsidR="00F50381" w:rsidRPr="00EA1D44" w:rsidRDefault="00253155" w:rsidP="000830D6">
      <w:r>
        <w:t>N</w:t>
      </w:r>
      <w:r w:rsidR="00AE585F">
        <w:t>i</w:t>
      </w:r>
      <w:r>
        <w:t>n</w:t>
      </w:r>
      <w:r w:rsidR="07444F8B">
        <w:t>ie</w:t>
      </w:r>
      <w:r>
        <w:t xml:space="preserve">jszy dokument </w:t>
      </w:r>
      <w:r w:rsidR="002870D0">
        <w:t>jest</w:t>
      </w:r>
      <w:r>
        <w:t xml:space="preserve"> opisem funkcjonalności Elektron</w:t>
      </w:r>
      <w:r w:rsidR="000D2F7F">
        <w:t>icznego Systemu Udzielania Dotacji (ESUD) Ministerstwa Spraw Wewnętrznych i Administracji</w:t>
      </w:r>
      <w:r w:rsidR="00D9764D">
        <w:t xml:space="preserve"> (MSWiA)</w:t>
      </w:r>
      <w:r w:rsidR="000D2F7F">
        <w:t xml:space="preserve">. </w:t>
      </w:r>
      <w:r w:rsidR="000A7334">
        <w:t xml:space="preserve">Stanowi </w:t>
      </w:r>
      <w:r w:rsidR="00B95A37">
        <w:t>on</w:t>
      </w:r>
      <w:r w:rsidR="000A7334">
        <w:t xml:space="preserve"> zbiór </w:t>
      </w:r>
      <w:r w:rsidR="000D2F7F">
        <w:t xml:space="preserve">kroków koniecznych do wykonania </w:t>
      </w:r>
      <w:r w:rsidR="00374295">
        <w:t>podczas składania wniosku o udzielenie dotacji, jego korekty oraz złożenia sprawozdania</w:t>
      </w:r>
      <w:r w:rsidR="00AE585F">
        <w:t xml:space="preserve"> stanowiącego rozliczenie realizacji umowy. </w:t>
      </w:r>
    </w:p>
    <w:p w:rsidR="00EA1D44" w:rsidRDefault="00B26444" w:rsidP="000830D6">
      <w:pPr>
        <w:pStyle w:val="Nagwek2"/>
      </w:pPr>
      <w:bookmarkStart w:id="2" w:name="_Toc58604403"/>
      <w:r>
        <w:t>Ogólny opis Systemu</w:t>
      </w:r>
      <w:bookmarkEnd w:id="2"/>
    </w:p>
    <w:p w:rsidR="00AE585F" w:rsidRDefault="00AE585F" w:rsidP="00AE585F">
      <w:r>
        <w:t xml:space="preserve">ESUD </w:t>
      </w:r>
      <w:r w:rsidR="00270CCA">
        <w:t xml:space="preserve">to system wspierający </w:t>
      </w:r>
      <w:r w:rsidR="004731D9">
        <w:t xml:space="preserve">obsługę </w:t>
      </w:r>
      <w:r w:rsidR="00A30EFD">
        <w:t xml:space="preserve">Wnioskodawców </w:t>
      </w:r>
      <w:r w:rsidR="00600456">
        <w:t xml:space="preserve">(użytkowników) </w:t>
      </w:r>
      <w:r w:rsidR="00A30EFD">
        <w:t xml:space="preserve">ubiegających się o udzielenie dotacji </w:t>
      </w:r>
      <w:r w:rsidR="00A547C8">
        <w:t>na ochronę</w:t>
      </w:r>
      <w:r w:rsidR="005E384D">
        <w:t xml:space="preserve">, zachowanie i rozwój tożsamości kulturowej mniejszości </w:t>
      </w:r>
      <w:r w:rsidR="005D4D36">
        <w:t>narodowych i etnicznych.</w:t>
      </w:r>
    </w:p>
    <w:p w:rsidR="005D4D36" w:rsidRDefault="006441D2" w:rsidP="00AE585F">
      <w:r>
        <w:t>W ramach pracy w Systemie, użytkownik może wykonywać następujące zadania:</w:t>
      </w:r>
    </w:p>
    <w:p w:rsidR="006441D2" w:rsidRDefault="006441D2" w:rsidP="00817509">
      <w:pPr>
        <w:pStyle w:val="Akapitzlist"/>
        <w:numPr>
          <w:ilvl w:val="0"/>
          <w:numId w:val="3"/>
        </w:numPr>
      </w:pPr>
      <w:r>
        <w:t>Z</w:t>
      </w:r>
      <w:r w:rsidR="34E2C5AD">
        <w:t>ł</w:t>
      </w:r>
      <w:r>
        <w:t>ożyć wniosek o udzielenie dotacji</w:t>
      </w:r>
      <w:r w:rsidR="00B95A37">
        <w:t>;</w:t>
      </w:r>
    </w:p>
    <w:p w:rsidR="006441D2" w:rsidRDefault="006441D2" w:rsidP="00817509">
      <w:pPr>
        <w:pStyle w:val="Akapitzlist"/>
        <w:numPr>
          <w:ilvl w:val="0"/>
          <w:numId w:val="3"/>
        </w:numPr>
      </w:pPr>
      <w:r>
        <w:t>Złożyć k</w:t>
      </w:r>
      <w:r w:rsidR="3ED91B9F">
        <w:t>or</w:t>
      </w:r>
      <w:r>
        <w:t>e</w:t>
      </w:r>
      <w:r w:rsidR="000AA997">
        <w:t>k</w:t>
      </w:r>
      <w:r>
        <w:t>tę wniosku o udzielenie dotacji</w:t>
      </w:r>
      <w:r w:rsidR="00B95A37">
        <w:t>;</w:t>
      </w:r>
    </w:p>
    <w:p w:rsidR="006441D2" w:rsidRDefault="00D9764D" w:rsidP="00817509">
      <w:pPr>
        <w:pStyle w:val="Akapitzlist"/>
        <w:numPr>
          <w:ilvl w:val="0"/>
          <w:numId w:val="3"/>
        </w:numPr>
      </w:pPr>
      <w:r>
        <w:t>Prowadzić korespondencję z MSWiA w formie pism</w:t>
      </w:r>
      <w:r w:rsidR="00B95A37">
        <w:t>;</w:t>
      </w:r>
    </w:p>
    <w:p w:rsidR="00D9764D" w:rsidRDefault="00D9764D" w:rsidP="00817509">
      <w:pPr>
        <w:pStyle w:val="Akapitzlist"/>
        <w:numPr>
          <w:ilvl w:val="0"/>
          <w:numId w:val="3"/>
        </w:numPr>
      </w:pPr>
      <w:r>
        <w:t>Składać sprawozdania z realizacji umowy</w:t>
      </w:r>
      <w:r w:rsidR="00B95A37">
        <w:t>;</w:t>
      </w:r>
    </w:p>
    <w:p w:rsidR="00B7114F" w:rsidRPr="00AE585F" w:rsidRDefault="00B7114F" w:rsidP="00817509">
      <w:pPr>
        <w:pStyle w:val="Akapitzlist"/>
        <w:numPr>
          <w:ilvl w:val="0"/>
          <w:numId w:val="3"/>
        </w:numPr>
      </w:pPr>
      <w:r>
        <w:t>Zarządzać swoimi danymi rejestrowymi (za wyjątkiem adresu email)</w:t>
      </w:r>
      <w:r w:rsidR="00B95A37">
        <w:t>.</w:t>
      </w:r>
    </w:p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F72C0A" w:rsidRDefault="00F72C0A" w:rsidP="00B95A37"/>
    <w:p w:rsidR="00B95A37" w:rsidRDefault="00B95A37" w:rsidP="00B95A37"/>
    <w:p w:rsidR="00B95A37" w:rsidRDefault="00B95A37" w:rsidP="00B95A37"/>
    <w:p w:rsidR="00B95A37" w:rsidRDefault="00B95A37" w:rsidP="00B95A37"/>
    <w:p w:rsidR="00B95A37" w:rsidRDefault="00B95A37" w:rsidP="00B95A37"/>
    <w:p w:rsidR="00B26444" w:rsidRDefault="002339E4" w:rsidP="00D34598">
      <w:pPr>
        <w:pStyle w:val="Nagwek2"/>
      </w:pPr>
      <w:bookmarkStart w:id="3" w:name="_Toc58604404"/>
      <w:r>
        <w:lastRenderedPageBreak/>
        <w:t>Uruchomienie Systemu</w:t>
      </w:r>
      <w:bookmarkEnd w:id="3"/>
    </w:p>
    <w:p w:rsidR="003A7719" w:rsidRDefault="00CE2F98" w:rsidP="00CE2F98">
      <w:pPr>
        <w:pStyle w:val="Nagwek3"/>
      </w:pPr>
      <w:bookmarkStart w:id="4" w:name="_Toc58604405"/>
      <w:r>
        <w:t>Dostęp do Aplikacji</w:t>
      </w:r>
      <w:bookmarkEnd w:id="4"/>
    </w:p>
    <w:p w:rsidR="00CE2F98" w:rsidRPr="00AE45C8" w:rsidRDefault="00CE2F98" w:rsidP="00AA5D88">
      <w:r>
        <w:rPr>
          <w:rStyle w:val="normaltextrun"/>
          <w:rFonts w:cs="Segoe UI"/>
        </w:rPr>
        <w:t xml:space="preserve">System ESUD dostępny jest pod </w:t>
      </w:r>
      <w:r w:rsidR="00232035">
        <w:rPr>
          <w:rStyle w:val="normaltextrun"/>
          <w:rFonts w:cs="Segoe UI"/>
        </w:rPr>
        <w:t>adresem</w:t>
      </w:r>
      <w:r w:rsidR="00232035">
        <w:rPr>
          <w:rStyle w:val="normaltextrun"/>
          <w:rFonts w:ascii="Calibri" w:hAnsi="Calibri" w:cs="Calibri"/>
        </w:rPr>
        <w:t xml:space="preserve"> </w:t>
      </w:r>
      <w:hyperlink r:id="rId11" w:history="1">
        <w:r w:rsidR="00AE45C8" w:rsidRPr="00012AF9">
          <w:rPr>
            <w:rStyle w:val="Hipercze"/>
            <w:rFonts w:cs="Calibri"/>
          </w:rPr>
          <w:t>https://esud.mswia.gov.pl</w:t>
        </w:r>
      </w:hyperlink>
      <w:r w:rsidR="00232035">
        <w:rPr>
          <w:rStyle w:val="normaltextrun"/>
          <w:rFonts w:cs="Segoe UI"/>
        </w:rPr>
        <w:t>.</w:t>
      </w:r>
      <w:r w:rsidR="00232035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  <w:b/>
        </w:rPr>
        <w:t>Jego uruchomienie jest możliwe wyłącznie po uprzednim zalogowaniu się za pomocą przydzielonego loginu i hasła</w:t>
      </w:r>
      <w:r w:rsidR="00232035">
        <w:rPr>
          <w:rStyle w:val="normaltextrun"/>
          <w:rFonts w:cs="Segoe UI"/>
          <w:b/>
        </w:rPr>
        <w:t>.</w:t>
      </w:r>
      <w:r w:rsidR="00232035" w:rsidRPr="00204C0D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W celu utworzenia konta w Systemie należy dokonać rejestracji</w:t>
      </w:r>
      <w:r w:rsidR="001E1DB2">
        <w:rPr>
          <w:rStyle w:val="normaltextrun"/>
          <w:rFonts w:cs="Segoe UI"/>
        </w:rPr>
        <w:t xml:space="preserve"> (patrz rozdział </w:t>
      </w:r>
      <w:r w:rsidR="001E1DB2">
        <w:rPr>
          <w:rStyle w:val="normaltextrun"/>
          <w:rFonts w:cs="Segoe UI"/>
        </w:rPr>
        <w:fldChar w:fldCharType="begin"/>
      </w:r>
      <w:r w:rsidR="001E1DB2">
        <w:rPr>
          <w:rStyle w:val="normaltextrun"/>
          <w:rFonts w:cs="Segoe UI"/>
        </w:rPr>
        <w:instrText xml:space="preserve"> REF _Ref57049118 \w \h </w:instrText>
      </w:r>
      <w:r w:rsidR="001E1DB2">
        <w:rPr>
          <w:rStyle w:val="normaltextrun"/>
          <w:rFonts w:cs="Segoe UI"/>
        </w:rPr>
      </w:r>
      <w:r w:rsidR="001E1DB2">
        <w:rPr>
          <w:rStyle w:val="normaltextrun"/>
          <w:rFonts w:cs="Segoe UI"/>
        </w:rPr>
        <w:fldChar w:fldCharType="separate"/>
      </w:r>
      <w:r w:rsidR="001E1DB2">
        <w:rPr>
          <w:rStyle w:val="normaltextrun"/>
          <w:rFonts w:cs="Segoe UI"/>
        </w:rPr>
        <w:t>3.2</w:t>
      </w:r>
      <w:r w:rsidR="001E1DB2">
        <w:rPr>
          <w:rStyle w:val="normaltextrun"/>
          <w:rFonts w:cs="Segoe UI"/>
        </w:rPr>
        <w:fldChar w:fldCharType="end"/>
      </w:r>
      <w:r w:rsidR="001E1DB2">
        <w:rPr>
          <w:rStyle w:val="normaltextrun"/>
          <w:rFonts w:cs="Segoe UI"/>
        </w:rPr>
        <w:t>)</w:t>
      </w:r>
      <w:r>
        <w:rPr>
          <w:rStyle w:val="normaltextrun"/>
          <w:rFonts w:cs="Segoe UI"/>
        </w:rPr>
        <w:t>.</w:t>
      </w: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:rsidR="00CE2F98" w:rsidRDefault="00CE2F98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 xml:space="preserve">Po uruchomieniu </w:t>
      </w:r>
      <w:r w:rsidR="00232035">
        <w:rPr>
          <w:rStyle w:val="normaltextrun"/>
          <w:rFonts w:cs="Segoe UI"/>
        </w:rPr>
        <w:t>aplikacji</w:t>
      </w:r>
      <w:r w:rsidR="00232035">
        <w:rPr>
          <w:rStyle w:val="normaltextrun"/>
          <w:rFonts w:ascii="Calibri" w:hAnsi="Calibri" w:cs="Calibri"/>
        </w:rPr>
        <w:t xml:space="preserve"> </w:t>
      </w:r>
      <w:r w:rsidR="00232035">
        <w:rPr>
          <w:rStyle w:val="normaltextrun"/>
          <w:rFonts w:cs="Segoe UI"/>
        </w:rPr>
        <w:t>użytkownik</w:t>
      </w:r>
      <w:r w:rsidR="00232035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 xml:space="preserve">zobaczy ekran powitalny, z którego </w:t>
      </w:r>
      <w:r w:rsidR="00232035">
        <w:rPr>
          <w:rStyle w:val="normaltextrun"/>
          <w:rFonts w:cs="Segoe UI"/>
        </w:rPr>
        <w:t>będzie</w:t>
      </w:r>
      <w:r w:rsidR="00232035">
        <w:rPr>
          <w:rStyle w:val="normaltextrun"/>
          <w:rFonts w:ascii="Calibri" w:hAnsi="Calibri" w:cs="Calibri"/>
        </w:rPr>
        <w:t xml:space="preserve"> </w:t>
      </w:r>
      <w:r w:rsidR="00232035">
        <w:rPr>
          <w:rStyle w:val="normaltextrun"/>
          <w:rFonts w:cs="Segoe UI"/>
        </w:rPr>
        <w:t>mógł</w:t>
      </w:r>
      <w:r w:rsidR="00232035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przej</w:t>
      </w:r>
      <w:r>
        <w:rPr>
          <w:rStyle w:val="normaltextrun"/>
          <w:rFonts w:cs="Titillium Up"/>
        </w:rPr>
        <w:t>ść</w:t>
      </w:r>
      <w:r>
        <w:rPr>
          <w:rStyle w:val="normaltextrun"/>
          <w:rFonts w:cs="Segoe UI"/>
        </w:rPr>
        <w:t xml:space="preserve"> do </w:t>
      </w:r>
      <w:r w:rsidR="00232035">
        <w:rPr>
          <w:rStyle w:val="normaltextrun"/>
          <w:rFonts w:cs="Segoe UI"/>
        </w:rPr>
        <w:t>dost</w:t>
      </w:r>
      <w:r w:rsidR="00232035">
        <w:rPr>
          <w:rStyle w:val="normaltextrun"/>
          <w:rFonts w:cs="Titillium Up"/>
        </w:rPr>
        <w:t>ę</w:t>
      </w:r>
      <w:r w:rsidR="00232035">
        <w:rPr>
          <w:rStyle w:val="normaltextrun"/>
          <w:rFonts w:cs="Segoe UI"/>
        </w:rPr>
        <w:t>pnych</w:t>
      </w:r>
      <w:r w:rsidR="00232035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z jego uprawnieniami funkcjonalno</w:t>
      </w:r>
      <w:r>
        <w:rPr>
          <w:rStyle w:val="normaltextrun"/>
          <w:rFonts w:cs="Titillium Up"/>
        </w:rPr>
        <w:t>ś</w:t>
      </w:r>
      <w:r>
        <w:rPr>
          <w:rStyle w:val="normaltextrun"/>
          <w:rFonts w:cs="Segoe UI"/>
        </w:rPr>
        <w:t>ci Systemu.</w:t>
      </w: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:rsidR="00CE2F98" w:rsidRDefault="00CE2F98" w:rsidP="009E6109">
      <w:pPr>
        <w:pStyle w:val="paragraph"/>
        <w:spacing w:before="24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3EE38104" wp14:editId="6FC06EE6">
            <wp:extent cx="5812022" cy="29241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22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1D31C2E">
        <w:rPr>
          <w:rStyle w:val="eop"/>
          <w:rFonts w:ascii="Calibri" w:hAnsi="Calibri" w:cs="Calibri"/>
          <w:sz w:val="22"/>
          <w:szCs w:val="22"/>
        </w:rPr>
        <w:t> </w:t>
      </w:r>
    </w:p>
    <w:p w:rsidR="00CE2F98" w:rsidRDefault="00CE2F98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 xml:space="preserve">Ekran główny aplikacji składa się </w:t>
      </w:r>
      <w:r w:rsidR="00232035">
        <w:rPr>
          <w:rStyle w:val="normaltextrun"/>
          <w:rFonts w:cs="Segoe UI"/>
        </w:rPr>
        <w:t>z</w:t>
      </w:r>
      <w:r w:rsidR="00232035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trzech części:</w:t>
      </w:r>
      <w:r>
        <w:rPr>
          <w:rStyle w:val="eop"/>
          <w:rFonts w:ascii="Calibri" w:hAnsi="Calibri" w:cs="Calibri"/>
        </w:rPr>
        <w:t> </w:t>
      </w:r>
    </w:p>
    <w:p w:rsidR="00CE2F98" w:rsidRDefault="00CE2F98" w:rsidP="00817509">
      <w:pPr>
        <w:pStyle w:val="Akapitzlist"/>
        <w:numPr>
          <w:ilvl w:val="0"/>
          <w:numId w:val="4"/>
        </w:numPr>
      </w:pPr>
      <w:r w:rsidRPr="00AA5D88">
        <w:rPr>
          <w:rStyle w:val="normaltextrun"/>
          <w:rFonts w:cs="Segoe UI"/>
          <w:b/>
        </w:rPr>
        <w:t>Tablica główna</w:t>
      </w:r>
      <w:r w:rsidRPr="00AA5D88">
        <w:rPr>
          <w:rStyle w:val="normaltextrun"/>
          <w:rFonts w:cs="Segoe UI"/>
        </w:rPr>
        <w:t xml:space="preserve">, na której </w:t>
      </w:r>
      <w:r w:rsidR="009E6109" w:rsidRPr="00AA5D88">
        <w:rPr>
          <w:rStyle w:val="normaltextrun"/>
          <w:rFonts w:cs="Segoe UI"/>
        </w:rPr>
        <w:t xml:space="preserve">prezentowane są dane </w:t>
      </w:r>
      <w:r w:rsidR="00232035" w:rsidRPr="00AA5D88">
        <w:rPr>
          <w:rStyle w:val="normaltextrun"/>
          <w:rFonts w:cs="Segoe UI"/>
        </w:rPr>
        <w:t>Systemu</w:t>
      </w:r>
      <w:r w:rsidR="00232035">
        <w:rPr>
          <w:rStyle w:val="normaltextrun"/>
          <w:rFonts w:ascii="Calibri" w:hAnsi="Calibri" w:cs="Calibri"/>
        </w:rPr>
        <w:t>;</w:t>
      </w:r>
    </w:p>
    <w:p w:rsidR="00CE2F98" w:rsidRDefault="00CE2F98" w:rsidP="00817509">
      <w:pPr>
        <w:pStyle w:val="Akapitzlist"/>
        <w:numPr>
          <w:ilvl w:val="0"/>
          <w:numId w:val="4"/>
        </w:numPr>
      </w:pPr>
      <w:r w:rsidRPr="00AA5D88">
        <w:rPr>
          <w:rStyle w:val="normaltextrun"/>
          <w:rFonts w:cs="Segoe UI"/>
          <w:b/>
        </w:rPr>
        <w:t>Górne menu</w:t>
      </w:r>
      <w:r w:rsidRPr="00AA5D88">
        <w:rPr>
          <w:rStyle w:val="normaltextrun"/>
          <w:rFonts w:cs="Segoe UI"/>
        </w:rPr>
        <w:t xml:space="preserve">, zawierające </w:t>
      </w:r>
      <w:r w:rsidR="00FF28DF" w:rsidRPr="00AA5D88">
        <w:rPr>
          <w:rStyle w:val="normaltextrun"/>
          <w:rFonts w:cs="Segoe UI"/>
        </w:rPr>
        <w:t>informacje</w:t>
      </w:r>
      <w:r w:rsidR="00FF28DF">
        <w:rPr>
          <w:rStyle w:val="normaltextrun"/>
          <w:rFonts w:ascii="Calibri" w:hAnsi="Calibri" w:cs="Calibri"/>
        </w:rPr>
        <w:t xml:space="preserve"> </w:t>
      </w:r>
      <w:r w:rsidRPr="00AA5D88">
        <w:rPr>
          <w:rStyle w:val="normaltextrun"/>
          <w:rFonts w:cs="Segoe UI"/>
        </w:rPr>
        <w:t>o użytkowniku</w:t>
      </w:r>
      <w:r w:rsidR="00FD5F91" w:rsidRPr="00AA5D88">
        <w:rPr>
          <w:rStyle w:val="normaltextrun"/>
          <w:rFonts w:cs="Segoe UI"/>
        </w:rPr>
        <w:t xml:space="preserve">, jego organizacji oraz pomoc </w:t>
      </w:r>
      <w:r w:rsidR="00232035" w:rsidRPr="00AA5D88">
        <w:rPr>
          <w:rStyle w:val="normaltextrun"/>
          <w:rFonts w:cs="Segoe UI"/>
        </w:rPr>
        <w:t>systemow</w:t>
      </w:r>
      <w:r w:rsidR="00232035">
        <w:rPr>
          <w:rStyle w:val="normaltextrun"/>
          <w:rFonts w:cs="Segoe UI"/>
        </w:rPr>
        <w:t>ą;</w:t>
      </w:r>
    </w:p>
    <w:p w:rsidR="00CE2F98" w:rsidRDefault="00CE2F98" w:rsidP="00817509">
      <w:pPr>
        <w:pStyle w:val="Akapitzlist"/>
        <w:numPr>
          <w:ilvl w:val="0"/>
          <w:numId w:val="4"/>
        </w:numPr>
      </w:pPr>
      <w:r w:rsidRPr="00AA5D88">
        <w:rPr>
          <w:rStyle w:val="normaltextrun"/>
          <w:rFonts w:cs="Segoe UI"/>
          <w:b/>
        </w:rPr>
        <w:t>Lewe menu</w:t>
      </w:r>
      <w:r w:rsidRPr="00AA5D88">
        <w:rPr>
          <w:rStyle w:val="normaltextrun"/>
          <w:rFonts w:cs="Segoe UI"/>
        </w:rPr>
        <w:t xml:space="preserve">, które zawiera funkcjonalności systemu </w:t>
      </w:r>
      <w:r w:rsidR="00FD5F91" w:rsidRPr="00AA5D88">
        <w:rPr>
          <w:rStyle w:val="normaltextrun"/>
          <w:rFonts w:cs="Segoe UI"/>
        </w:rPr>
        <w:t>ESUD</w:t>
      </w:r>
      <w:r w:rsidRPr="00AA5D88">
        <w:rPr>
          <w:rStyle w:val="normaltextrun"/>
          <w:rFonts w:cs="Segoe UI"/>
        </w:rPr>
        <w:t xml:space="preserve"> umożliwiające użytkownikowi </w:t>
      </w:r>
      <w:r w:rsidR="00F34414" w:rsidRPr="00AA5D88">
        <w:rPr>
          <w:rStyle w:val="normaltextrun"/>
          <w:rFonts w:cs="Segoe UI"/>
        </w:rPr>
        <w:t xml:space="preserve">m.in. </w:t>
      </w:r>
      <w:r w:rsidRPr="00AA5D88">
        <w:rPr>
          <w:rStyle w:val="normaltextrun"/>
          <w:rFonts w:cs="Segoe UI"/>
        </w:rPr>
        <w:t>składanie wniosków</w:t>
      </w:r>
      <w:r w:rsidR="00F34414" w:rsidRPr="00AA5D88">
        <w:rPr>
          <w:rStyle w:val="normaltextrun"/>
          <w:rFonts w:cs="Segoe UI"/>
        </w:rPr>
        <w:t xml:space="preserve">, </w:t>
      </w:r>
      <w:r w:rsidRPr="00AA5D88">
        <w:rPr>
          <w:rStyle w:val="normaltextrun"/>
          <w:rFonts w:cs="Segoe UI"/>
        </w:rPr>
        <w:t xml:space="preserve">korespondowanie z </w:t>
      </w:r>
      <w:r w:rsidR="00FD5F91" w:rsidRPr="00AA5D88">
        <w:rPr>
          <w:rStyle w:val="normaltextrun"/>
          <w:rFonts w:cs="Segoe UI"/>
        </w:rPr>
        <w:t>MSWiA</w:t>
      </w:r>
      <w:r w:rsidR="00F34414" w:rsidRPr="00AA5D88">
        <w:rPr>
          <w:rStyle w:val="normaltextrun"/>
          <w:rFonts w:cs="Segoe UI"/>
        </w:rPr>
        <w:t xml:space="preserve"> oraz składanie sprawozdań z realizacji </w:t>
      </w:r>
      <w:r w:rsidR="00DE027E">
        <w:rPr>
          <w:rStyle w:val="normaltextrun"/>
          <w:rFonts w:cs="Segoe UI"/>
        </w:rPr>
        <w:t>zadań publicznych</w:t>
      </w:r>
      <w:r w:rsidRPr="00AA5D88">
        <w:rPr>
          <w:rStyle w:val="normaltextrun"/>
          <w:rFonts w:cs="Segoe UI"/>
        </w:rPr>
        <w:t>.</w:t>
      </w:r>
      <w:r w:rsidRPr="00AA5D88">
        <w:rPr>
          <w:rStyle w:val="eop"/>
          <w:rFonts w:ascii="Calibri" w:hAnsi="Calibri" w:cs="Calibri"/>
        </w:rPr>
        <w:t> </w:t>
      </w: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FF28DF" w:rsidRDefault="00FF28DF" w:rsidP="00AA5D88">
      <w:pPr>
        <w:rPr>
          <w:rStyle w:val="eop"/>
          <w:rFonts w:ascii="Calibri" w:hAnsi="Calibri" w:cs="Calibri"/>
        </w:rPr>
      </w:pPr>
    </w:p>
    <w:p w:rsidR="00CE2F98" w:rsidRDefault="00CE2F98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lastRenderedPageBreak/>
        <w:t>Lewe</w:t>
      </w:r>
      <w:r w:rsidR="00FF28DF">
        <w:rPr>
          <w:rStyle w:val="normaltextrun"/>
          <w:rFonts w:ascii="Calibri" w:hAnsi="Calibri" w:cs="Calibri"/>
        </w:rPr>
        <w:t xml:space="preserve"> </w:t>
      </w:r>
      <w:r w:rsidR="00FF28DF">
        <w:rPr>
          <w:rStyle w:val="normaltextrun"/>
          <w:rFonts w:cs="Segoe UI"/>
        </w:rPr>
        <w:t>menu</w:t>
      </w:r>
      <w:r w:rsidR="00FF28DF">
        <w:rPr>
          <w:rStyle w:val="normaltextrun"/>
          <w:rFonts w:ascii="Calibri" w:hAnsi="Calibri" w:cs="Calibri"/>
        </w:rPr>
        <w:t xml:space="preserve"> </w:t>
      </w:r>
      <w:r w:rsidR="00FF28DF">
        <w:rPr>
          <w:rStyle w:val="normaltextrun"/>
          <w:rFonts w:cs="Segoe UI"/>
        </w:rPr>
        <w:t>to</w:t>
      </w:r>
      <w:r w:rsidR="00FF28DF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część systemu stanowiąca moduły, w których możliwe jest wykonywanie w Systemie działań wynikających z uprawnień użytkownika.</w:t>
      </w: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:rsidR="00CE2F98" w:rsidRDefault="00CE2F98" w:rsidP="006B128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48B17AE" wp14:editId="628E7679">
            <wp:extent cx="2102009" cy="3257461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09" cy="325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1D31C2E">
        <w:rPr>
          <w:rStyle w:val="eop"/>
          <w:rFonts w:ascii="Calibri" w:hAnsi="Calibri" w:cs="Calibri"/>
          <w:sz w:val="22"/>
          <w:szCs w:val="22"/>
        </w:rPr>
        <w:t> </w:t>
      </w:r>
    </w:p>
    <w:p w:rsidR="002339E4" w:rsidRDefault="002339E4" w:rsidP="00D34598">
      <w:pPr>
        <w:pStyle w:val="Nagwek3"/>
      </w:pPr>
      <w:bookmarkStart w:id="5" w:name="_Ref57049118"/>
      <w:bookmarkStart w:id="6" w:name="_Toc58604406"/>
      <w:r>
        <w:t>Rejestracja</w:t>
      </w:r>
      <w:bookmarkEnd w:id="5"/>
      <w:bookmarkEnd w:id="6"/>
    </w:p>
    <w:p w:rsidR="00AE7523" w:rsidRPr="00AE7523" w:rsidRDefault="00EE7E12" w:rsidP="00AE7523">
      <w:r w:rsidRPr="00EE7E12">
        <w:t>System daje możliwość założenia konta dla użytkownika będą</w:t>
      </w:r>
      <w:r w:rsidR="00AE7523">
        <w:t>ce</w:t>
      </w:r>
      <w:r w:rsidRPr="00EE7E12">
        <w:t xml:space="preserve">go przedstawicielem </w:t>
      </w:r>
      <w:r>
        <w:t>Wnioskodawcy</w:t>
      </w:r>
      <w:r w:rsidRPr="00EE7E12">
        <w:t xml:space="preserve">. </w:t>
      </w:r>
      <w:r w:rsidR="00AE7523">
        <w:rPr>
          <w:rStyle w:val="normaltextrun"/>
          <w:rFonts w:cs="Segoe UI"/>
        </w:rPr>
        <w:t>Rejestracja użytkownika odbywa się poprzez wypełnienie danych formularza rejestracyjnego wywołanego przyciskiem „Rejestracja</w:t>
      </w:r>
      <w:r w:rsidR="00FF28DF">
        <w:rPr>
          <w:rStyle w:val="normaltextrun"/>
          <w:rFonts w:cs="Segoe UI"/>
        </w:rPr>
        <w:t>”</w:t>
      </w:r>
      <w:r w:rsidR="00FF28DF">
        <w:rPr>
          <w:rStyle w:val="normaltextrun"/>
          <w:rFonts w:ascii="Calibri" w:hAnsi="Calibri" w:cs="Calibri"/>
        </w:rPr>
        <w:t xml:space="preserve"> </w:t>
      </w:r>
      <w:r w:rsidR="00AE7523">
        <w:rPr>
          <w:rStyle w:val="normaltextrun"/>
          <w:rFonts w:cs="Segoe UI"/>
        </w:rPr>
        <w:t>dostępnym po uruchomieniu adresu URL Aplikacji.</w:t>
      </w:r>
      <w:r w:rsidR="00AE7523">
        <w:rPr>
          <w:rStyle w:val="normaltextrun"/>
          <w:rFonts w:ascii="Calibri" w:hAnsi="Calibri" w:cs="Calibri"/>
        </w:rPr>
        <w:t> </w:t>
      </w:r>
      <w:r w:rsidR="00AE7523">
        <w:rPr>
          <w:rStyle w:val="eop"/>
          <w:rFonts w:ascii="Calibri" w:hAnsi="Calibri" w:cs="Calibri"/>
        </w:rPr>
        <w:t> </w:t>
      </w:r>
    </w:p>
    <w:p w:rsidR="00AE7523" w:rsidRDefault="00AE7523" w:rsidP="00FF28DF">
      <w:r>
        <w:rPr>
          <w:noProof/>
          <w:lang w:eastAsia="pl-PL"/>
        </w:rPr>
        <w:drawing>
          <wp:inline distT="0" distB="0" distL="0" distR="0" wp14:anchorId="14ECD6B7" wp14:editId="2F6A03F1">
            <wp:extent cx="5760720" cy="2034611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23" w:rsidRPr="00204C0D" w:rsidRDefault="00AE7523" w:rsidP="00AA5D88">
      <w:r w:rsidRPr="00204C0D">
        <w:t>Mając uruchomiony formularz rejestracji</w:t>
      </w:r>
      <w:r w:rsidR="00A17E3F">
        <w:t>,</w:t>
      </w:r>
      <w:r w:rsidRPr="00204C0D">
        <w:t xml:space="preserve"> w pierwszym kroku </w:t>
      </w:r>
      <w:r w:rsidR="00A17E3F" w:rsidRPr="00204C0D">
        <w:t>należy</w:t>
      </w:r>
      <w:r w:rsidR="00A17E3F">
        <w:t xml:space="preserve"> </w:t>
      </w:r>
      <w:r w:rsidRPr="00204C0D">
        <w:t>podać dane użytkownika tj.</w:t>
      </w:r>
      <w:r w:rsidR="00FF28DF" w:rsidRPr="00204C0D">
        <w:t>:</w:t>
      </w:r>
    </w:p>
    <w:p w:rsidR="00AE7523" w:rsidRPr="00AA5D88" w:rsidRDefault="00AE7523" w:rsidP="00817509">
      <w:pPr>
        <w:pStyle w:val="Akapitzlist"/>
        <w:numPr>
          <w:ilvl w:val="0"/>
          <w:numId w:val="5"/>
        </w:numPr>
        <w:rPr>
          <w:rFonts w:cs="Segoe UI"/>
        </w:rPr>
      </w:pPr>
      <w:r w:rsidRPr="00AA5D88">
        <w:rPr>
          <w:rStyle w:val="normaltextrun"/>
          <w:rFonts w:cs="Segoe UI"/>
        </w:rPr>
        <w:t>Imię,</w:t>
      </w:r>
      <w:r w:rsidRPr="00AA5D88">
        <w:rPr>
          <w:rStyle w:val="eop"/>
          <w:rFonts w:ascii="Calibri" w:hAnsi="Calibri" w:cs="Calibri"/>
        </w:rPr>
        <w:t> </w:t>
      </w:r>
    </w:p>
    <w:p w:rsidR="00AE7523" w:rsidRPr="00AA5D88" w:rsidRDefault="00AE7523" w:rsidP="00817509">
      <w:pPr>
        <w:pStyle w:val="Akapitzlist"/>
        <w:numPr>
          <w:ilvl w:val="0"/>
          <w:numId w:val="5"/>
        </w:numPr>
        <w:rPr>
          <w:rFonts w:cs="Segoe UI"/>
        </w:rPr>
      </w:pPr>
      <w:r w:rsidRPr="00AA5D88">
        <w:rPr>
          <w:rStyle w:val="normaltextrun"/>
          <w:rFonts w:cs="Segoe UI"/>
        </w:rPr>
        <w:t>Nazwisko,</w:t>
      </w:r>
      <w:r w:rsidRPr="00AA5D88">
        <w:rPr>
          <w:rStyle w:val="eop"/>
          <w:rFonts w:ascii="Calibri" w:hAnsi="Calibri" w:cs="Calibri"/>
        </w:rPr>
        <w:t> </w:t>
      </w:r>
    </w:p>
    <w:p w:rsidR="00AE7523" w:rsidRPr="00AA5D88" w:rsidRDefault="00AE7523" w:rsidP="00817509">
      <w:pPr>
        <w:pStyle w:val="Akapitzlist"/>
        <w:numPr>
          <w:ilvl w:val="0"/>
          <w:numId w:val="5"/>
        </w:numPr>
        <w:rPr>
          <w:rFonts w:cs="Segoe UI"/>
        </w:rPr>
      </w:pPr>
      <w:r w:rsidRPr="00AA5D88">
        <w:rPr>
          <w:rStyle w:val="normaltextrun"/>
          <w:rFonts w:cs="Segoe UI"/>
        </w:rPr>
        <w:t>Email</w:t>
      </w:r>
      <w:r w:rsidR="009F5562">
        <w:rPr>
          <w:rStyle w:val="normaltextrun"/>
          <w:rFonts w:cs="Segoe UI"/>
        </w:rPr>
        <w:t xml:space="preserve"> (</w:t>
      </w:r>
      <w:r w:rsidR="009F5562" w:rsidRPr="009F5562">
        <w:rPr>
          <w:rStyle w:val="normaltextrun"/>
          <w:rFonts w:cs="Segoe UI"/>
        </w:rPr>
        <w:t>adres mailowy nie może być prywatnym adresem przedstawiciela – musi to być adres stworzony do kontaktów z Wnioskodawcą)</w:t>
      </w:r>
      <w:r w:rsidRPr="00AA5D88">
        <w:rPr>
          <w:rStyle w:val="normaltextrun"/>
          <w:rFonts w:cs="Segoe UI"/>
        </w:rPr>
        <w:t>,</w:t>
      </w:r>
      <w:r w:rsidRPr="00AA5D88">
        <w:rPr>
          <w:rStyle w:val="eop"/>
          <w:rFonts w:ascii="Calibri" w:hAnsi="Calibri" w:cs="Calibri"/>
        </w:rPr>
        <w:t> </w:t>
      </w:r>
    </w:p>
    <w:p w:rsidR="00AE7523" w:rsidRPr="00AA5D88" w:rsidRDefault="00AE7523" w:rsidP="00817509">
      <w:pPr>
        <w:pStyle w:val="Akapitzlist"/>
        <w:numPr>
          <w:ilvl w:val="0"/>
          <w:numId w:val="5"/>
        </w:numPr>
        <w:rPr>
          <w:rStyle w:val="eop"/>
          <w:rFonts w:cs="Segoe UI"/>
        </w:rPr>
      </w:pPr>
      <w:r w:rsidRPr="00AA5D88">
        <w:rPr>
          <w:rStyle w:val="normaltextrun"/>
          <w:rFonts w:cs="Segoe UI"/>
        </w:rPr>
        <w:t>Hasło,</w:t>
      </w:r>
      <w:r w:rsidRPr="00AA5D88">
        <w:rPr>
          <w:rStyle w:val="eop"/>
          <w:rFonts w:ascii="Calibri" w:hAnsi="Calibri" w:cs="Calibri"/>
        </w:rPr>
        <w:t> </w:t>
      </w:r>
    </w:p>
    <w:p w:rsidR="0091249D" w:rsidRPr="00AA5D88" w:rsidRDefault="0091249D" w:rsidP="00817509">
      <w:pPr>
        <w:pStyle w:val="Akapitzlist"/>
        <w:numPr>
          <w:ilvl w:val="0"/>
          <w:numId w:val="5"/>
        </w:numPr>
        <w:rPr>
          <w:rFonts w:cs="Segoe UI"/>
        </w:rPr>
      </w:pPr>
      <w:r w:rsidRPr="00AA5D88">
        <w:rPr>
          <w:rStyle w:val="eop"/>
          <w:rFonts w:cs="Calibri"/>
        </w:rPr>
        <w:t>Numer telefonu</w:t>
      </w:r>
      <w:r w:rsidR="00A17E3F">
        <w:rPr>
          <w:rStyle w:val="eop"/>
          <w:rFonts w:cs="Calibri"/>
        </w:rPr>
        <w:t>.</w:t>
      </w:r>
    </w:p>
    <w:p w:rsidR="00A17E3F" w:rsidRDefault="00A17E3F" w:rsidP="00AA5D88">
      <w:pPr>
        <w:rPr>
          <w:rStyle w:val="normaltextrun"/>
          <w:rFonts w:cs="Segoe UI"/>
        </w:rPr>
      </w:pPr>
    </w:p>
    <w:p w:rsidR="00AE7523" w:rsidRDefault="00A17E3F" w:rsidP="00AA5D88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Segoe UI"/>
        </w:rPr>
        <w:t xml:space="preserve">W kolejnym kroku, należy </w:t>
      </w:r>
      <w:r w:rsidR="00AE7523" w:rsidRPr="7CA948DF">
        <w:rPr>
          <w:rStyle w:val="normaltextrun"/>
          <w:rFonts w:cs="Segoe UI"/>
        </w:rPr>
        <w:t>wyszuka</w:t>
      </w:r>
      <w:r w:rsidR="00AE7523" w:rsidRPr="7CA948DF">
        <w:rPr>
          <w:rStyle w:val="normaltextrun"/>
          <w:rFonts w:cs="Titillium Up"/>
        </w:rPr>
        <w:t>ć</w:t>
      </w:r>
      <w:r w:rsidR="00AE7523" w:rsidRPr="7CA948DF">
        <w:rPr>
          <w:rStyle w:val="normaltextrun"/>
          <w:rFonts w:cs="Segoe UI"/>
        </w:rPr>
        <w:t xml:space="preserve"> </w:t>
      </w:r>
      <w:r w:rsidR="00E555FD" w:rsidRPr="7CA948DF">
        <w:rPr>
          <w:rStyle w:val="normaltextrun"/>
          <w:rFonts w:cs="Segoe UI"/>
        </w:rPr>
        <w:t>organizację</w:t>
      </w:r>
      <w:r w:rsidR="00AE7523" w:rsidRPr="7CA948DF">
        <w:rPr>
          <w:rStyle w:val="normaltextrun"/>
          <w:rFonts w:cs="Segoe UI"/>
        </w:rPr>
        <w:t xml:space="preserve">, którą będzie reprezentował </w:t>
      </w:r>
      <w:r w:rsidRPr="7CA948DF">
        <w:rPr>
          <w:rStyle w:val="normaltextrun"/>
          <w:rFonts w:cs="Segoe UI"/>
        </w:rPr>
        <w:t>użytkownik</w:t>
      </w:r>
      <w:r>
        <w:rPr>
          <w:rStyle w:val="normaltextrun"/>
          <w:rFonts w:ascii="Calibri" w:hAnsi="Calibri" w:cs="Calibri"/>
        </w:rPr>
        <w:t xml:space="preserve"> </w:t>
      </w:r>
      <w:r w:rsidR="00AE7523" w:rsidRPr="7CA948DF">
        <w:rPr>
          <w:rStyle w:val="normaltextrun"/>
          <w:rFonts w:cs="Segoe UI"/>
        </w:rPr>
        <w:t>poprzez klikni</w:t>
      </w:r>
      <w:r w:rsidR="00AE7523" w:rsidRPr="7CA948DF">
        <w:rPr>
          <w:rStyle w:val="normaltextrun"/>
          <w:rFonts w:cs="Titillium Up"/>
        </w:rPr>
        <w:t>ę</w:t>
      </w:r>
      <w:r w:rsidR="00AE7523" w:rsidRPr="7CA948DF">
        <w:rPr>
          <w:rStyle w:val="normaltextrun"/>
          <w:rFonts w:cs="Segoe UI"/>
        </w:rPr>
        <w:t xml:space="preserve">cie w przycisk </w:t>
      </w:r>
      <w:r w:rsidR="00AE7523" w:rsidRPr="7CA948DF">
        <w:rPr>
          <w:rStyle w:val="normaltextrun"/>
          <w:rFonts w:cs="Titillium Up"/>
        </w:rPr>
        <w:t>„</w:t>
      </w:r>
      <w:r w:rsidR="00E555FD" w:rsidRPr="7CA948DF">
        <w:rPr>
          <w:rStyle w:val="normaltextrun"/>
          <w:rFonts w:cs="Segoe UI"/>
        </w:rPr>
        <w:t>Dodaj</w:t>
      </w:r>
      <w:r w:rsidR="00AE7523" w:rsidRPr="7CA948DF">
        <w:rPr>
          <w:rStyle w:val="normaltextrun"/>
          <w:rFonts w:cs="Segoe UI"/>
        </w:rPr>
        <w:t xml:space="preserve"> organizacj</w:t>
      </w:r>
      <w:r w:rsidR="00AE7523" w:rsidRPr="7CA948DF">
        <w:rPr>
          <w:rStyle w:val="normaltextrun"/>
          <w:rFonts w:cs="Titillium Up"/>
        </w:rPr>
        <w:t>ę</w:t>
      </w:r>
      <w:r w:rsidRPr="7CA948DF">
        <w:rPr>
          <w:rStyle w:val="normaltextrun"/>
          <w:rFonts w:cs="Segoe UI"/>
        </w:rPr>
        <w:t>”.</w:t>
      </w:r>
      <w:r>
        <w:rPr>
          <w:rStyle w:val="normaltextrun"/>
          <w:rFonts w:ascii="Calibri" w:hAnsi="Calibri" w:cs="Calibri"/>
        </w:rPr>
        <w:t xml:space="preserve"> </w:t>
      </w:r>
      <w:r w:rsidR="00AE7523" w:rsidRPr="7CA948DF">
        <w:rPr>
          <w:rStyle w:val="normaltextrun"/>
          <w:rFonts w:cs="Segoe UI"/>
        </w:rPr>
        <w:t>Nale</w:t>
      </w:r>
      <w:r w:rsidR="00AE7523" w:rsidRPr="7CA948DF">
        <w:rPr>
          <w:rStyle w:val="normaltextrun"/>
          <w:rFonts w:cs="Titillium Up"/>
        </w:rPr>
        <w:t>ż</w:t>
      </w:r>
      <w:r w:rsidR="00AE7523" w:rsidRPr="7CA948DF">
        <w:rPr>
          <w:rStyle w:val="normaltextrun"/>
          <w:rFonts w:cs="Segoe UI"/>
        </w:rPr>
        <w:t>y pami</w:t>
      </w:r>
      <w:r w:rsidR="00AE7523" w:rsidRPr="7CA948DF">
        <w:rPr>
          <w:rStyle w:val="normaltextrun"/>
          <w:rFonts w:cs="Titillium Up"/>
        </w:rPr>
        <w:t>ę</w:t>
      </w:r>
      <w:r w:rsidR="00AE7523" w:rsidRPr="7CA948DF">
        <w:rPr>
          <w:rStyle w:val="normaltextrun"/>
          <w:rFonts w:cs="Segoe UI"/>
        </w:rPr>
        <w:t xml:space="preserve">tać, żeby podczas potwierdzania hasła podać to samo hasło, które zostało wpisane </w:t>
      </w:r>
      <w:r w:rsidRPr="7CA948DF">
        <w:rPr>
          <w:rStyle w:val="normaltextrun"/>
          <w:rFonts w:cs="Segoe UI"/>
        </w:rPr>
        <w:t>do</w:t>
      </w:r>
      <w:r>
        <w:rPr>
          <w:rStyle w:val="normaltextrun"/>
          <w:rFonts w:ascii="Calibri" w:hAnsi="Calibri" w:cs="Calibri"/>
        </w:rPr>
        <w:t xml:space="preserve"> </w:t>
      </w:r>
      <w:r w:rsidR="00AE7523" w:rsidRPr="7CA948DF">
        <w:rPr>
          <w:rStyle w:val="normaltextrun"/>
          <w:rFonts w:cs="Segoe UI"/>
        </w:rPr>
        <w:t xml:space="preserve">pola „Nowe hasło”. Pod hasłem System podpowiada </w:t>
      </w:r>
      <w:r w:rsidRPr="7CA948DF">
        <w:rPr>
          <w:rStyle w:val="normaltextrun"/>
          <w:rFonts w:cs="Segoe UI"/>
        </w:rPr>
        <w:t>poziom</w:t>
      </w:r>
      <w:r>
        <w:rPr>
          <w:rStyle w:val="normaltextrun"/>
          <w:rFonts w:ascii="Calibri" w:hAnsi="Calibri" w:cs="Calibri"/>
        </w:rPr>
        <w:t xml:space="preserve"> </w:t>
      </w:r>
      <w:r w:rsidR="00AE7523" w:rsidRPr="7CA948DF">
        <w:rPr>
          <w:rStyle w:val="normaltextrun"/>
          <w:rFonts w:cs="Segoe UI"/>
        </w:rPr>
        <w:t>jakości podawanego hasła</w:t>
      </w:r>
      <w:r w:rsidR="7A8C8C3A" w:rsidRPr="7CA948DF">
        <w:rPr>
          <w:rStyle w:val="normaltextrun"/>
          <w:rFonts w:cs="Segoe UI"/>
        </w:rPr>
        <w:t xml:space="preserve"> </w:t>
      </w:r>
      <w:r w:rsidR="00E555FD" w:rsidRPr="7CA948DF">
        <w:rPr>
          <w:rStyle w:val="normaltextrun"/>
          <w:rFonts w:cs="Segoe UI"/>
        </w:rPr>
        <w:t xml:space="preserve">oraz </w:t>
      </w:r>
      <w:r w:rsidR="00C6210B" w:rsidRPr="7CA948DF">
        <w:rPr>
          <w:rStyle w:val="normaltextrun"/>
          <w:rFonts w:cs="Segoe UI"/>
        </w:rPr>
        <w:t>warunki bezpieczeństwa jakie hasło musi spełniać</w:t>
      </w:r>
      <w:r w:rsidR="00315FB9" w:rsidRPr="7CA948DF">
        <w:rPr>
          <w:rStyle w:val="normaltextrun"/>
          <w:rFonts w:cs="Segoe UI"/>
        </w:rPr>
        <w:t>.</w:t>
      </w:r>
    </w:p>
    <w:p w:rsidR="00AE7523" w:rsidRDefault="00AE7523" w:rsidP="00315FB9">
      <w:pPr>
        <w:pStyle w:val="paragraph"/>
        <w:spacing w:before="24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Titillium Up" w:eastAsia="Titillium Up" w:hAnsi="Titillium Up" w:cstheme="minorBidi"/>
          <w:bCs/>
          <w:noProof/>
          <w:sz w:val="22"/>
          <w:szCs w:val="22"/>
        </w:rPr>
        <w:drawing>
          <wp:inline distT="0" distB="0" distL="0" distR="0" wp14:anchorId="5CF5E0E1" wp14:editId="4801527D">
            <wp:extent cx="5564534" cy="2808351"/>
            <wp:effectExtent l="19050" t="19050" r="17145" b="1143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34" cy="28083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AE7523" w:rsidRDefault="00AE7523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>Wyszukanie firmy mo</w:t>
      </w:r>
      <w:r>
        <w:rPr>
          <w:rStyle w:val="normaltextrun"/>
          <w:rFonts w:cs="Titillium Up"/>
        </w:rPr>
        <w:t>ż</w:t>
      </w:r>
      <w:r>
        <w:rPr>
          <w:rStyle w:val="normaltextrun"/>
          <w:rFonts w:cs="Segoe UI"/>
        </w:rPr>
        <w:t>liwe jest poprzez wprowadzenie jednego z trzech nast</w:t>
      </w:r>
      <w:r>
        <w:rPr>
          <w:rStyle w:val="normaltextrun"/>
          <w:rFonts w:cs="Titillium Up"/>
        </w:rPr>
        <w:t>ę</w:t>
      </w:r>
      <w:r>
        <w:rPr>
          <w:rStyle w:val="normaltextrun"/>
          <w:rFonts w:cs="Segoe UI"/>
        </w:rPr>
        <w:t>puj</w:t>
      </w:r>
      <w:r>
        <w:rPr>
          <w:rStyle w:val="normaltextrun"/>
          <w:rFonts w:cs="Titillium Up"/>
        </w:rPr>
        <w:t>ą</w:t>
      </w:r>
      <w:r>
        <w:rPr>
          <w:rStyle w:val="normaltextrun"/>
          <w:rFonts w:cs="Segoe UI"/>
        </w:rPr>
        <w:t>cych parametr</w:t>
      </w:r>
      <w:r>
        <w:rPr>
          <w:rStyle w:val="normaltextrun"/>
          <w:rFonts w:cs="Titillium Up"/>
        </w:rPr>
        <w:t>ó</w:t>
      </w:r>
      <w:r>
        <w:rPr>
          <w:rStyle w:val="normaltextrun"/>
          <w:rFonts w:cs="Segoe UI"/>
        </w:rPr>
        <w:t>w:</w:t>
      </w:r>
      <w:r>
        <w:rPr>
          <w:rStyle w:val="eop"/>
          <w:rFonts w:ascii="Calibri" w:hAnsi="Calibri" w:cs="Calibri"/>
        </w:rPr>
        <w:t> </w:t>
      </w:r>
    </w:p>
    <w:p w:rsidR="00AE7523" w:rsidRDefault="00A17E3F" w:rsidP="00817509">
      <w:pPr>
        <w:pStyle w:val="Akapitzlist"/>
        <w:numPr>
          <w:ilvl w:val="0"/>
          <w:numId w:val="6"/>
        </w:numPr>
      </w:pPr>
      <w:r w:rsidRPr="00AA5D88">
        <w:rPr>
          <w:rStyle w:val="normaltextrun"/>
          <w:rFonts w:cs="Segoe UI"/>
        </w:rPr>
        <w:t>KRS</w:t>
      </w:r>
      <w:r>
        <w:rPr>
          <w:rStyle w:val="eop"/>
          <w:rFonts w:ascii="Calibri" w:hAnsi="Calibri" w:cs="Calibri"/>
        </w:rPr>
        <w:t>;</w:t>
      </w:r>
    </w:p>
    <w:p w:rsidR="00AE7523" w:rsidRDefault="00A17E3F" w:rsidP="00817509">
      <w:pPr>
        <w:pStyle w:val="Akapitzlist"/>
        <w:numPr>
          <w:ilvl w:val="0"/>
          <w:numId w:val="6"/>
        </w:numPr>
      </w:pPr>
      <w:r w:rsidRPr="00AA5D88">
        <w:rPr>
          <w:rStyle w:val="normaltextrun"/>
          <w:rFonts w:cs="Segoe UI"/>
        </w:rPr>
        <w:t>NIP</w:t>
      </w:r>
      <w:r>
        <w:rPr>
          <w:rStyle w:val="eop"/>
          <w:rFonts w:ascii="Calibri" w:hAnsi="Calibri" w:cs="Calibri"/>
        </w:rPr>
        <w:t>;</w:t>
      </w:r>
    </w:p>
    <w:p w:rsidR="00AE7523" w:rsidRDefault="00A17E3F" w:rsidP="00817509">
      <w:pPr>
        <w:pStyle w:val="Akapitzlist"/>
        <w:numPr>
          <w:ilvl w:val="0"/>
          <w:numId w:val="6"/>
        </w:numPr>
      </w:pPr>
      <w:r w:rsidRPr="00AA5D88">
        <w:rPr>
          <w:rStyle w:val="normaltextrun"/>
          <w:rFonts w:cs="Segoe UI"/>
        </w:rPr>
        <w:t>REGON</w:t>
      </w:r>
      <w:r>
        <w:rPr>
          <w:rStyle w:val="eop"/>
          <w:rFonts w:ascii="Calibri" w:hAnsi="Calibri" w:cs="Calibri"/>
        </w:rPr>
        <w:t>.</w:t>
      </w:r>
    </w:p>
    <w:p w:rsidR="00A17E3F" w:rsidRDefault="00A17E3F" w:rsidP="00AA5D88">
      <w:pPr>
        <w:rPr>
          <w:rStyle w:val="normaltextrun"/>
          <w:rFonts w:cs="Segoe UI"/>
        </w:rPr>
      </w:pPr>
    </w:p>
    <w:p w:rsidR="00AE7523" w:rsidRDefault="00AE7523" w:rsidP="00AA5D88">
      <w:pPr>
        <w:rPr>
          <w:rFonts w:ascii="Segoe UI" w:hAnsi="Segoe UI"/>
          <w:sz w:val="18"/>
          <w:szCs w:val="18"/>
        </w:rPr>
      </w:pPr>
      <w:r w:rsidRPr="7CA948DF">
        <w:rPr>
          <w:rStyle w:val="normaltextrun"/>
          <w:rFonts w:cs="Segoe UI"/>
        </w:rPr>
        <w:t>Przed wprowadzeniem jednego z wybranych parametrów, użytkownik musi zaznaczyć</w:t>
      </w:r>
      <w:r w:rsidR="00A17E3F" w:rsidRPr="7CA948DF">
        <w:rPr>
          <w:rStyle w:val="normaltextrun"/>
          <w:rFonts w:cs="Segoe UI"/>
        </w:rPr>
        <w:t>,</w:t>
      </w:r>
      <w:r w:rsidR="00A17E3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Segoe UI"/>
        </w:rPr>
        <w:t>po kt</w:t>
      </w:r>
      <w:r w:rsidRPr="7CA948DF">
        <w:rPr>
          <w:rStyle w:val="normaltextrun"/>
          <w:rFonts w:cs="Calibri"/>
        </w:rPr>
        <w:t>órym</w:t>
      </w:r>
      <w:r w:rsidRPr="7CA948D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Calibri"/>
        </w:rPr>
        <w:t>parametrze System ma wyszukać dane</w:t>
      </w:r>
      <w:r w:rsidR="00A17E3F" w:rsidRPr="7CA948DF">
        <w:rPr>
          <w:rStyle w:val="normaltextrun"/>
          <w:rFonts w:cs="Segoe UI"/>
        </w:rPr>
        <w:t>,</w:t>
      </w:r>
      <w:r w:rsidR="00A17E3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Segoe UI"/>
        </w:rPr>
        <w:t>a nast</w:t>
      </w:r>
      <w:r w:rsidRPr="7CA948DF">
        <w:rPr>
          <w:rStyle w:val="normaltextrun"/>
          <w:rFonts w:cs="Titillium Up"/>
        </w:rPr>
        <w:t>ę</w:t>
      </w:r>
      <w:r w:rsidRPr="7CA948DF">
        <w:rPr>
          <w:rStyle w:val="normaltextrun"/>
          <w:rFonts w:cs="Segoe UI"/>
        </w:rPr>
        <w:t>pnie klikn</w:t>
      </w:r>
      <w:r w:rsidRPr="7CA948DF">
        <w:rPr>
          <w:rStyle w:val="normaltextrun"/>
          <w:rFonts w:cs="Titillium Up"/>
        </w:rPr>
        <w:t>ą</w:t>
      </w:r>
      <w:r w:rsidRPr="7CA948DF">
        <w:rPr>
          <w:rStyle w:val="normaltextrun"/>
          <w:rFonts w:cs="Segoe UI"/>
        </w:rPr>
        <w:t>ć przycisk „Szukaj</w:t>
      </w:r>
      <w:r w:rsidR="00A17E3F" w:rsidRPr="7CA948DF">
        <w:rPr>
          <w:rStyle w:val="normaltextrun"/>
          <w:rFonts w:cs="Segoe UI"/>
        </w:rPr>
        <w:t>”.</w:t>
      </w:r>
      <w:r w:rsidR="00A17E3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Segoe UI"/>
        </w:rPr>
        <w:t xml:space="preserve">Po wykonaniu tej akcji </w:t>
      </w:r>
      <w:r w:rsidR="00A17E3F" w:rsidRPr="7CA948DF">
        <w:rPr>
          <w:rStyle w:val="normaltextrun"/>
          <w:rFonts w:cs="Segoe UI"/>
        </w:rPr>
        <w:t>System</w:t>
      </w:r>
      <w:r w:rsidR="00A17E3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Segoe UI"/>
        </w:rPr>
        <w:t xml:space="preserve">sam </w:t>
      </w:r>
      <w:r w:rsidR="00A17E3F" w:rsidRPr="7CA948DF">
        <w:rPr>
          <w:rStyle w:val="normaltextrun"/>
          <w:rFonts w:cs="Segoe UI"/>
        </w:rPr>
        <w:t>uzupełni</w:t>
      </w:r>
      <w:r w:rsidR="00A17E3F">
        <w:rPr>
          <w:rStyle w:val="normaltextrun"/>
          <w:rFonts w:ascii="Calibri" w:hAnsi="Calibri" w:cs="Calibri"/>
        </w:rPr>
        <w:t xml:space="preserve"> </w:t>
      </w:r>
      <w:r w:rsidR="00FB2F7F" w:rsidRPr="7CA948DF">
        <w:rPr>
          <w:rStyle w:val="normaltextrun"/>
          <w:rFonts w:cs="Calibri"/>
        </w:rPr>
        <w:t xml:space="preserve">część </w:t>
      </w:r>
      <w:r w:rsidRPr="7CA948DF">
        <w:rPr>
          <w:rStyle w:val="normaltextrun"/>
          <w:rFonts w:cs="Segoe UI"/>
        </w:rPr>
        <w:t>dan</w:t>
      </w:r>
      <w:r w:rsidR="00FB2F7F" w:rsidRPr="7CA948DF">
        <w:rPr>
          <w:rStyle w:val="normaltextrun"/>
          <w:rFonts w:cs="Segoe UI"/>
        </w:rPr>
        <w:t>ych</w:t>
      </w:r>
      <w:r w:rsidRPr="7CA948DF">
        <w:rPr>
          <w:rStyle w:val="normaltextrun"/>
          <w:rFonts w:cs="Segoe UI"/>
        </w:rPr>
        <w:t xml:space="preserve"> </w:t>
      </w:r>
      <w:r w:rsidR="00A17E3F" w:rsidRPr="7CA948DF">
        <w:rPr>
          <w:rStyle w:val="normaltextrun"/>
          <w:rFonts w:cs="Segoe UI"/>
        </w:rPr>
        <w:t>organizacji</w:t>
      </w:r>
      <w:r w:rsidR="00A17E3F">
        <w:rPr>
          <w:rStyle w:val="normaltextrun"/>
          <w:rFonts w:ascii="Calibri" w:hAnsi="Calibri" w:cs="Calibri"/>
        </w:rPr>
        <w:t xml:space="preserve"> </w:t>
      </w:r>
      <w:r w:rsidRPr="7CA948DF">
        <w:rPr>
          <w:rStyle w:val="normaltextrun"/>
          <w:rFonts w:cs="Segoe UI"/>
        </w:rPr>
        <w:t>reprezentowanej przez danego u</w:t>
      </w:r>
      <w:r w:rsidRPr="7CA948DF">
        <w:rPr>
          <w:rStyle w:val="normaltextrun"/>
          <w:rFonts w:cs="Titillium Up"/>
        </w:rPr>
        <w:t>ż</w:t>
      </w:r>
      <w:r w:rsidRPr="7CA948DF">
        <w:rPr>
          <w:rStyle w:val="normaltextrun"/>
          <w:rFonts w:cs="Segoe UI"/>
        </w:rPr>
        <w:t>ytkownika</w:t>
      </w:r>
      <w:r w:rsidR="00A17E3F" w:rsidRPr="7CA948DF">
        <w:rPr>
          <w:rStyle w:val="normaltextrun"/>
          <w:rFonts w:cs="Segoe UI"/>
        </w:rPr>
        <w:t>.</w:t>
      </w:r>
      <w:r w:rsidR="00A17E3F">
        <w:rPr>
          <w:rStyle w:val="eop"/>
          <w:rFonts w:ascii="Calibri" w:hAnsi="Calibri" w:cs="Calibri"/>
        </w:rPr>
        <w:t xml:space="preserve"> </w:t>
      </w:r>
      <w:r w:rsidR="00FB2F7F" w:rsidRPr="7CA948DF">
        <w:rPr>
          <w:rStyle w:val="eop"/>
          <w:rFonts w:cs="Calibri"/>
        </w:rPr>
        <w:t>Pozosta</w:t>
      </w:r>
      <w:r w:rsidR="12C24681" w:rsidRPr="7CA948DF">
        <w:rPr>
          <w:rStyle w:val="eop"/>
          <w:rFonts w:cs="Calibri"/>
        </w:rPr>
        <w:t>ł</w:t>
      </w:r>
      <w:r w:rsidR="00FB2F7F" w:rsidRPr="7CA948DF">
        <w:rPr>
          <w:rStyle w:val="eop"/>
          <w:rFonts w:cs="Calibri"/>
        </w:rPr>
        <w:t>e dane użytkownik będzie musiał wypełnić ręcznie.</w:t>
      </w:r>
    </w:p>
    <w:p w:rsidR="00AE7523" w:rsidRDefault="005B34B0" w:rsidP="00AE75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291879" wp14:editId="455E628B">
            <wp:extent cx="5753734" cy="28035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23" w:rsidRDefault="00A17E3F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>Mając</w:t>
      </w:r>
      <w:r>
        <w:rPr>
          <w:rStyle w:val="normaltextrun"/>
          <w:rFonts w:ascii="Calibri" w:hAnsi="Calibri" w:cs="Calibri"/>
        </w:rPr>
        <w:t xml:space="preserve"> </w:t>
      </w:r>
      <w:r w:rsidR="00AE7523">
        <w:rPr>
          <w:rStyle w:val="normaltextrun"/>
          <w:rFonts w:cs="Segoe UI"/>
        </w:rPr>
        <w:t>wype</w:t>
      </w:r>
      <w:r w:rsidR="00AE7523">
        <w:rPr>
          <w:rStyle w:val="normaltextrun"/>
          <w:rFonts w:cs="Titillium Up"/>
        </w:rPr>
        <w:t>ł</w:t>
      </w:r>
      <w:r w:rsidR="00AE7523">
        <w:rPr>
          <w:rStyle w:val="normaltextrun"/>
          <w:rFonts w:cs="Segoe UI"/>
        </w:rPr>
        <w:t>nione dane organizacji nale</w:t>
      </w:r>
      <w:r w:rsidR="00AE7523">
        <w:rPr>
          <w:rStyle w:val="normaltextrun"/>
          <w:rFonts w:cs="Titillium Up"/>
        </w:rPr>
        <w:t>ż</w:t>
      </w:r>
      <w:r w:rsidR="00AE7523">
        <w:rPr>
          <w:rStyle w:val="normaltextrun"/>
          <w:rFonts w:cs="Segoe UI"/>
        </w:rPr>
        <w:t>y klikn</w:t>
      </w:r>
      <w:r w:rsidR="00AE7523">
        <w:rPr>
          <w:rStyle w:val="normaltextrun"/>
          <w:rFonts w:cs="Titillium Up"/>
        </w:rPr>
        <w:t>ąć</w:t>
      </w:r>
      <w:r w:rsidR="00AE7523">
        <w:rPr>
          <w:rStyle w:val="normaltextrun"/>
          <w:rFonts w:cs="Segoe UI"/>
        </w:rPr>
        <w:t xml:space="preserve"> przycisk </w:t>
      </w:r>
      <w:r w:rsidR="00AE7523">
        <w:rPr>
          <w:rStyle w:val="normaltextrun"/>
          <w:rFonts w:cs="Titillium Up"/>
        </w:rPr>
        <w:t>„</w:t>
      </w:r>
      <w:r w:rsidR="008779C3">
        <w:rPr>
          <w:rStyle w:val="normaltextrun"/>
          <w:rFonts w:cs="Segoe UI"/>
        </w:rPr>
        <w:t>Dodaj</w:t>
      </w:r>
      <w:r w:rsidR="00AE7523">
        <w:rPr>
          <w:rStyle w:val="normaltextrun"/>
          <w:rFonts w:cs="Segoe UI"/>
        </w:rPr>
        <w:t xml:space="preserve">”. Krok ten przywróci użytkownika </w:t>
      </w:r>
      <w:r>
        <w:rPr>
          <w:rStyle w:val="normaltextrun"/>
          <w:rFonts w:cs="Segoe UI"/>
        </w:rPr>
        <w:t>do</w:t>
      </w:r>
      <w:r>
        <w:rPr>
          <w:rStyle w:val="normaltextrun"/>
          <w:rFonts w:ascii="Calibri" w:hAnsi="Calibri" w:cs="Calibri"/>
        </w:rPr>
        <w:t xml:space="preserve"> </w:t>
      </w:r>
      <w:r w:rsidR="00AE7523">
        <w:rPr>
          <w:rStyle w:val="normaltextrun"/>
          <w:rFonts w:cs="Segoe UI"/>
        </w:rPr>
        <w:t>ekranu</w:t>
      </w:r>
      <w:r w:rsidR="008779C3">
        <w:rPr>
          <w:rStyle w:val="normaltextrun"/>
          <w:rFonts w:cs="Segoe UI"/>
        </w:rPr>
        <w:t xml:space="preserve"> </w:t>
      </w:r>
      <w:r>
        <w:rPr>
          <w:rStyle w:val="normaltextrun"/>
          <w:rFonts w:cs="Segoe UI"/>
        </w:rPr>
        <w:t>z</w:t>
      </w:r>
      <w:r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>danymi</w:t>
      </w:r>
      <w:r>
        <w:rPr>
          <w:rStyle w:val="normaltextrun"/>
          <w:rFonts w:ascii="Calibri" w:hAnsi="Calibri" w:cs="Calibri"/>
        </w:rPr>
        <w:t xml:space="preserve"> </w:t>
      </w:r>
      <w:r w:rsidR="00AE7523">
        <w:rPr>
          <w:rStyle w:val="normaltextrun"/>
          <w:rFonts w:cs="Segoe UI"/>
        </w:rPr>
        <w:t>rejestracyjnymi.</w:t>
      </w:r>
      <w:r w:rsidR="00AE7523">
        <w:rPr>
          <w:rStyle w:val="normaltextrun"/>
          <w:rFonts w:ascii="Calibri" w:hAnsi="Calibri" w:cs="Calibri"/>
        </w:rPr>
        <w:t> </w:t>
      </w:r>
      <w:r w:rsidR="00AE7523">
        <w:rPr>
          <w:rStyle w:val="eop"/>
          <w:rFonts w:ascii="Calibri" w:hAnsi="Calibri" w:cs="Calibri"/>
        </w:rPr>
        <w:t> </w:t>
      </w:r>
    </w:p>
    <w:p w:rsidR="00AE7523" w:rsidRDefault="00AE7523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 xml:space="preserve">W ostatnim kroku należy potwierdzić zapoznanie się z regulaminem </w:t>
      </w:r>
      <w:r w:rsidR="00A17E3F">
        <w:rPr>
          <w:rStyle w:val="normaltextrun"/>
          <w:rFonts w:cs="Segoe UI"/>
        </w:rPr>
        <w:t>Systemu</w:t>
      </w:r>
      <w:r w:rsidR="00A17E3F">
        <w:rPr>
          <w:rStyle w:val="normaltextrun"/>
          <w:rFonts w:ascii="Calibri" w:hAnsi="Calibri" w:cs="Calibri"/>
        </w:rPr>
        <w:t xml:space="preserve"> </w:t>
      </w:r>
      <w:r w:rsidR="008779C3">
        <w:rPr>
          <w:rStyle w:val="normaltextrun"/>
          <w:rFonts w:cs="Segoe UI"/>
        </w:rPr>
        <w:t>ESUD (bez</w:t>
      </w:r>
      <w:r w:rsidR="005116C6">
        <w:rPr>
          <w:rStyle w:val="normaltextrun"/>
          <w:rFonts w:cs="Segoe UI"/>
        </w:rPr>
        <w:t xml:space="preserve"> tego</w:t>
      </w:r>
      <w:r w:rsidR="008779C3">
        <w:rPr>
          <w:rStyle w:val="normaltextrun"/>
          <w:rFonts w:cs="Segoe UI"/>
        </w:rPr>
        <w:t xml:space="preserve"> </w:t>
      </w:r>
      <w:r w:rsidR="005116C6">
        <w:rPr>
          <w:rStyle w:val="normaltextrun"/>
          <w:rFonts w:cs="Segoe UI"/>
        </w:rPr>
        <w:t>potwierdzenia użytkownik nie będzie mógł dokończyć procesu rejestracji)</w:t>
      </w:r>
      <w:r>
        <w:rPr>
          <w:rStyle w:val="normaltextrun"/>
          <w:rFonts w:cs="Segoe UI"/>
        </w:rPr>
        <w:t xml:space="preserve"> oraz </w:t>
      </w:r>
      <w:r w:rsidR="005116C6">
        <w:rPr>
          <w:rStyle w:val="normaltextrun"/>
          <w:rFonts w:cs="Segoe UI"/>
        </w:rPr>
        <w:t>dobrowolne oświadczeni</w:t>
      </w:r>
      <w:r w:rsidR="00B93AE6">
        <w:rPr>
          <w:rStyle w:val="normaltextrun"/>
          <w:rFonts w:cs="Segoe UI"/>
        </w:rPr>
        <w:t>a</w:t>
      </w:r>
      <w:r w:rsidR="005116C6">
        <w:rPr>
          <w:rStyle w:val="normaltextrun"/>
          <w:rFonts w:cs="Segoe UI"/>
        </w:rPr>
        <w:t xml:space="preserve"> w zakresie</w:t>
      </w:r>
      <w:r w:rsidR="00B93AE6">
        <w:rPr>
          <w:rStyle w:val="normaltextrun"/>
          <w:rFonts w:cs="Segoe UI"/>
        </w:rPr>
        <w:t xml:space="preserve"> otrzymywania informacji o naborach i ogłoszeniach MSWiA, a następnie</w:t>
      </w:r>
      <w:r>
        <w:rPr>
          <w:rStyle w:val="normaltextrun"/>
          <w:rFonts w:cs="Segoe UI"/>
        </w:rPr>
        <w:t xml:space="preserve"> kliknąć przycisk „Zarejestruj”.</w:t>
      </w:r>
      <w:r>
        <w:rPr>
          <w:rStyle w:val="eop"/>
          <w:rFonts w:ascii="Calibri" w:hAnsi="Calibri" w:cs="Calibri"/>
        </w:rPr>
        <w:t> </w:t>
      </w:r>
    </w:p>
    <w:p w:rsidR="00AE7523" w:rsidRDefault="00AE7523" w:rsidP="00AA5D88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 xml:space="preserve">Po wykonaniu tego kroku System poinformuje użytkownika o wysłaniu </w:t>
      </w:r>
      <w:r w:rsidR="00A17E3F">
        <w:rPr>
          <w:rStyle w:val="normaltextrun"/>
          <w:rFonts w:cs="Segoe UI"/>
        </w:rPr>
        <w:t>maila</w:t>
      </w:r>
      <w:r w:rsidR="00A17E3F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 xml:space="preserve">z linkiem </w:t>
      </w:r>
      <w:r w:rsidR="00921458">
        <w:rPr>
          <w:rStyle w:val="normaltextrun"/>
          <w:rFonts w:cs="Segoe UI"/>
        </w:rPr>
        <w:t>potwierdzającym</w:t>
      </w:r>
      <w:r>
        <w:rPr>
          <w:rStyle w:val="normaltextrun"/>
          <w:rFonts w:cs="Segoe UI"/>
        </w:rPr>
        <w:t>.</w:t>
      </w:r>
      <w:r>
        <w:rPr>
          <w:rStyle w:val="eop"/>
          <w:rFonts w:ascii="Calibri" w:hAnsi="Calibri" w:cs="Calibri"/>
        </w:rPr>
        <w:t> </w:t>
      </w:r>
    </w:p>
    <w:p w:rsidR="00754355" w:rsidRDefault="00AE7523" w:rsidP="003C3927">
      <w:pPr>
        <w:pStyle w:val="paragraph"/>
        <w:spacing w:before="240" w:beforeAutospacing="0" w:after="12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9F1314B" wp14:editId="7AEE1DF3">
            <wp:extent cx="5658417" cy="137629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417" cy="13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55" w:rsidRPr="00754355" w:rsidRDefault="00754355" w:rsidP="00AA5D88">
      <w:pPr>
        <w:rPr>
          <w:rStyle w:val="eop"/>
          <w:rFonts w:cs="Calibri"/>
        </w:rPr>
      </w:pPr>
      <w:r w:rsidRPr="7CA948DF">
        <w:rPr>
          <w:rStyle w:val="eop"/>
          <w:rFonts w:cs="Calibri"/>
        </w:rPr>
        <w:t xml:space="preserve">Adres email jest unikalnym </w:t>
      </w:r>
      <w:r w:rsidR="34DEA4C2" w:rsidRPr="7CA948DF">
        <w:rPr>
          <w:rStyle w:val="eop"/>
          <w:rFonts w:cs="Calibri"/>
        </w:rPr>
        <w:t>i</w:t>
      </w:r>
      <w:r w:rsidRPr="7CA948DF">
        <w:rPr>
          <w:rStyle w:val="eop"/>
          <w:rFonts w:cs="Calibri"/>
        </w:rPr>
        <w:t xml:space="preserve">dentyfikatorem użytkownika. W przypadku próby utworzenia konta </w:t>
      </w:r>
      <w:r w:rsidR="00A17E3F" w:rsidRPr="7CA948DF">
        <w:rPr>
          <w:rStyle w:val="eop"/>
          <w:rFonts w:cs="Calibri"/>
        </w:rPr>
        <w:t>z</w:t>
      </w:r>
      <w:r w:rsidR="00A17E3F">
        <w:rPr>
          <w:rStyle w:val="eop"/>
          <w:rFonts w:cs="Calibri"/>
        </w:rPr>
        <w:t> </w:t>
      </w:r>
      <w:r w:rsidRPr="7CA948DF">
        <w:rPr>
          <w:rStyle w:val="eop"/>
          <w:rFonts w:cs="Calibri"/>
        </w:rPr>
        <w:t>adresem email wyk</w:t>
      </w:r>
      <w:r w:rsidR="5982A82C" w:rsidRPr="7CA948DF">
        <w:rPr>
          <w:rStyle w:val="eop"/>
          <w:rFonts w:cs="Calibri"/>
        </w:rPr>
        <w:t>o</w:t>
      </w:r>
      <w:r w:rsidRPr="7CA948DF">
        <w:rPr>
          <w:rStyle w:val="eop"/>
          <w:rFonts w:cs="Calibri"/>
        </w:rPr>
        <w:t xml:space="preserve">rzystanym już w Systemie, System wyświetli komunikat z </w:t>
      </w:r>
      <w:r w:rsidR="00664EBC">
        <w:rPr>
          <w:rStyle w:val="eop"/>
          <w:rFonts w:cs="Calibri"/>
        </w:rPr>
        <w:t xml:space="preserve">następującą </w:t>
      </w:r>
      <w:r w:rsidRPr="7CA948DF">
        <w:rPr>
          <w:rStyle w:val="eop"/>
          <w:rFonts w:cs="Calibri"/>
        </w:rPr>
        <w:t>informac</w:t>
      </w:r>
      <w:r w:rsidR="08E028F6" w:rsidRPr="7CA948DF">
        <w:rPr>
          <w:rStyle w:val="eop"/>
          <w:rFonts w:cs="Calibri"/>
        </w:rPr>
        <w:t>j</w:t>
      </w:r>
      <w:r w:rsidRPr="7CA948DF">
        <w:rPr>
          <w:rStyle w:val="eop"/>
          <w:rFonts w:cs="Calibri"/>
        </w:rPr>
        <w:t>ą.</w:t>
      </w:r>
    </w:p>
    <w:p w:rsidR="00754355" w:rsidRPr="00AA5D88" w:rsidRDefault="00754355" w:rsidP="00AA5D88">
      <w:pPr>
        <w:pStyle w:val="paragraph"/>
        <w:spacing w:before="24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54355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00AC4073" wp14:editId="2D46D944">
            <wp:extent cx="5760720" cy="641985"/>
            <wp:effectExtent l="19050" t="19050" r="11430" b="2476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7523" w:rsidRDefault="00AE7523" w:rsidP="00CC1DBE">
      <w:pPr>
        <w:rPr>
          <w:rFonts w:ascii="Segoe UI" w:hAnsi="Segoe UI"/>
          <w:sz w:val="18"/>
          <w:szCs w:val="18"/>
        </w:rPr>
      </w:pPr>
      <w:r>
        <w:rPr>
          <w:rStyle w:val="normaltextrun"/>
          <w:rFonts w:cs="Segoe UI"/>
        </w:rPr>
        <w:t xml:space="preserve">Po otrzymaniu maila </w:t>
      </w:r>
      <w:r w:rsidR="00347A07">
        <w:rPr>
          <w:rStyle w:val="normaltextrun"/>
          <w:rFonts w:cs="Segoe UI"/>
        </w:rPr>
        <w:t>potwierdzającego</w:t>
      </w:r>
      <w:r w:rsidR="009547A6">
        <w:rPr>
          <w:rStyle w:val="normaltextrun"/>
          <w:rFonts w:cs="Segoe UI"/>
        </w:rPr>
        <w:t xml:space="preserve"> </w:t>
      </w:r>
      <w:r>
        <w:rPr>
          <w:rStyle w:val="normaltextrun"/>
          <w:rFonts w:cs="Segoe UI"/>
        </w:rPr>
        <w:t>należy kliknąć w zawarty w nim link</w:t>
      </w:r>
      <w:r w:rsidR="00664EBC">
        <w:rPr>
          <w:rStyle w:val="normaltextrun"/>
          <w:rFonts w:cs="Segoe UI"/>
        </w:rPr>
        <w:t>.</w:t>
      </w:r>
      <w:r w:rsidR="00664EBC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cs="Segoe UI"/>
        </w:rPr>
        <w:t xml:space="preserve">Kliknięcie w link potwierdzi dane rejestracyjne użytkownika. W tym przypadku System wyświetli informację dla użytkownika </w:t>
      </w:r>
      <w:r w:rsidR="00664EBC">
        <w:rPr>
          <w:rStyle w:val="normaltextrun"/>
          <w:rFonts w:cs="Segoe UI"/>
        </w:rPr>
        <w:t>o</w:t>
      </w:r>
      <w:r w:rsidR="00664EBC">
        <w:rPr>
          <w:rStyle w:val="normaltextrun"/>
          <w:rFonts w:ascii="Calibri" w:hAnsi="Calibri" w:cs="Calibri"/>
        </w:rPr>
        <w:t> </w:t>
      </w:r>
      <w:r>
        <w:rPr>
          <w:rStyle w:val="normaltextrun"/>
          <w:rFonts w:cs="Segoe UI"/>
        </w:rPr>
        <w:t>aktywacji jego konta w Systemie.</w:t>
      </w:r>
      <w:r>
        <w:rPr>
          <w:rStyle w:val="eop"/>
          <w:rFonts w:ascii="Calibri" w:hAnsi="Calibri" w:cs="Calibri"/>
        </w:rPr>
        <w:t> </w:t>
      </w:r>
    </w:p>
    <w:p w:rsidR="00AE7523" w:rsidRPr="00204C0D" w:rsidRDefault="00AE7523" w:rsidP="00204C0D">
      <w:pPr>
        <w:rPr>
          <w:rStyle w:val="normaltextrun"/>
        </w:rPr>
      </w:pPr>
      <w:r>
        <w:rPr>
          <w:noProof/>
          <w:lang w:eastAsia="pl-PL"/>
        </w:rPr>
        <w:lastRenderedPageBreak/>
        <w:drawing>
          <wp:inline distT="0" distB="0" distL="0" distR="0" wp14:anchorId="15148E2D" wp14:editId="01ADF57D">
            <wp:extent cx="5760720" cy="1143142"/>
            <wp:effectExtent l="19050" t="19050" r="11430" b="190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31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:rsidR="00AE7523" w:rsidRDefault="00AE7523" w:rsidP="00AA5D88">
      <w:r>
        <w:rPr>
          <w:rStyle w:val="normaltextrun"/>
          <w:rFonts w:cs="Segoe UI"/>
        </w:rPr>
        <w:t xml:space="preserve">Po wykonaniu powyższej procedury, użytkownik musi poczekać </w:t>
      </w:r>
      <w:r w:rsidR="00664EBC">
        <w:rPr>
          <w:rStyle w:val="normaltextrun"/>
          <w:rFonts w:cs="Segoe UI"/>
        </w:rPr>
        <w:t xml:space="preserve">na </w:t>
      </w:r>
      <w:r>
        <w:rPr>
          <w:rStyle w:val="normaltextrun"/>
          <w:rFonts w:cs="Segoe UI"/>
        </w:rPr>
        <w:t xml:space="preserve">zweryfikowanie rejestracji </w:t>
      </w:r>
      <w:r w:rsidR="00664EBC">
        <w:rPr>
          <w:rStyle w:val="normaltextrun"/>
          <w:rFonts w:cs="Segoe UI"/>
        </w:rPr>
        <w:t>i w </w:t>
      </w:r>
      <w:r>
        <w:rPr>
          <w:rStyle w:val="normaltextrun"/>
          <w:rFonts w:cs="Segoe UI"/>
        </w:rPr>
        <w:t xml:space="preserve">przypadku pozytywnej weryfikacji przez pracownika </w:t>
      </w:r>
      <w:r w:rsidR="009E13F5">
        <w:rPr>
          <w:rStyle w:val="normaltextrun"/>
          <w:rFonts w:cs="Segoe UI"/>
        </w:rPr>
        <w:t>MSWiA</w:t>
      </w:r>
      <w:r w:rsidR="00664EBC">
        <w:rPr>
          <w:rStyle w:val="normaltextrun"/>
          <w:rFonts w:cs="Segoe UI"/>
        </w:rPr>
        <w:t xml:space="preserve">, nadanie </w:t>
      </w:r>
      <w:r>
        <w:rPr>
          <w:rStyle w:val="normaltextrun"/>
          <w:rFonts w:cs="Segoe UI"/>
        </w:rPr>
        <w:t>przez</w:t>
      </w:r>
      <w:r w:rsidR="0049788C">
        <w:rPr>
          <w:rStyle w:val="normaltextrun"/>
          <w:rFonts w:cs="Segoe UI"/>
        </w:rPr>
        <w:t xml:space="preserve"> </w:t>
      </w:r>
      <w:r w:rsidR="00664EBC">
        <w:rPr>
          <w:rStyle w:val="normaltextrun"/>
          <w:rFonts w:cs="Segoe UI"/>
        </w:rPr>
        <w:t xml:space="preserve">niego uprawnień </w:t>
      </w:r>
      <w:r>
        <w:rPr>
          <w:rStyle w:val="normaltextrun"/>
          <w:rFonts w:cs="Segoe UI"/>
        </w:rPr>
        <w:t>w</w:t>
      </w:r>
      <w:r w:rsidRPr="00204C0D">
        <w:rPr>
          <w:rStyle w:val="normaltextrun"/>
          <w:rFonts w:cs="Segoe UI"/>
        </w:rPr>
        <w:t> </w:t>
      </w:r>
      <w:r w:rsidR="00664EBC">
        <w:rPr>
          <w:rStyle w:val="normaltextrun"/>
          <w:rFonts w:cs="Segoe UI"/>
        </w:rPr>
        <w:t xml:space="preserve">Systemie </w:t>
      </w:r>
      <w:r>
        <w:rPr>
          <w:rStyle w:val="normaltextrun"/>
          <w:rFonts w:cs="Segoe UI"/>
        </w:rPr>
        <w:t>oraz aktywacj</w:t>
      </w:r>
      <w:r w:rsidRPr="00643317">
        <w:rPr>
          <w:rStyle w:val="normaltextrun"/>
          <w:rFonts w:cs="Segoe UI"/>
        </w:rPr>
        <w:t>ę</w:t>
      </w:r>
      <w:r>
        <w:rPr>
          <w:rStyle w:val="normaltextrun"/>
          <w:rFonts w:cs="Segoe UI"/>
        </w:rPr>
        <w:t xml:space="preserve"> danego </w:t>
      </w:r>
      <w:r w:rsidR="00664EBC">
        <w:rPr>
          <w:rStyle w:val="normaltextrun"/>
          <w:rFonts w:cs="Segoe UI"/>
        </w:rPr>
        <w:t>u</w:t>
      </w:r>
      <w:r w:rsidR="00664EBC" w:rsidRPr="00643317">
        <w:rPr>
          <w:rStyle w:val="normaltextrun"/>
          <w:rFonts w:cs="Segoe UI"/>
        </w:rPr>
        <w:t>ż</w:t>
      </w:r>
      <w:r w:rsidR="00664EBC">
        <w:rPr>
          <w:rStyle w:val="normaltextrun"/>
          <w:rFonts w:cs="Segoe UI"/>
        </w:rPr>
        <w:t xml:space="preserve">ytkownika </w:t>
      </w:r>
      <w:r>
        <w:rPr>
          <w:rStyle w:val="normaltextrun"/>
          <w:rFonts w:cs="Segoe UI"/>
        </w:rPr>
        <w:t xml:space="preserve">w </w:t>
      </w:r>
      <w:r w:rsidR="00664EBC">
        <w:rPr>
          <w:rStyle w:val="normaltextrun"/>
          <w:rFonts w:cs="Segoe UI"/>
        </w:rPr>
        <w:t>celu umo</w:t>
      </w:r>
      <w:r w:rsidR="00664EBC" w:rsidRPr="00643317">
        <w:rPr>
          <w:rStyle w:val="normaltextrun"/>
          <w:rFonts w:cs="Segoe UI"/>
        </w:rPr>
        <w:t>ż</w:t>
      </w:r>
      <w:r w:rsidR="00664EBC">
        <w:rPr>
          <w:rStyle w:val="normaltextrun"/>
          <w:rFonts w:cs="Segoe UI"/>
        </w:rPr>
        <w:t xml:space="preserve">liwienia </w:t>
      </w:r>
      <w:r>
        <w:rPr>
          <w:rStyle w:val="normaltextrun"/>
          <w:rFonts w:cs="Segoe UI"/>
        </w:rPr>
        <w:t>logowania</w:t>
      </w:r>
      <w:r w:rsidR="00664EBC">
        <w:rPr>
          <w:rStyle w:val="normaltextrun"/>
          <w:rFonts w:cs="Segoe UI"/>
        </w:rPr>
        <w:t xml:space="preserve">. </w:t>
      </w:r>
      <w:r w:rsidR="00823C03" w:rsidRPr="00204C0D">
        <w:rPr>
          <w:rStyle w:val="normaltextrun"/>
          <w:rFonts w:cs="Segoe UI"/>
        </w:rPr>
        <w:t>Po</w:t>
      </w:r>
      <w:r w:rsidR="00823C03" w:rsidRPr="00823C03">
        <w:t xml:space="preserve"> dokonanej weryfikacji, </w:t>
      </w:r>
      <w:r w:rsidR="00664EBC">
        <w:t>nadaniu</w:t>
      </w:r>
      <w:r w:rsidR="007540D1">
        <w:t xml:space="preserve"> </w:t>
      </w:r>
      <w:r w:rsidR="00664EBC">
        <w:t>uprawnień i aktywacji</w:t>
      </w:r>
      <w:r w:rsidR="00823C03" w:rsidRPr="00823C03">
        <w:t>, użytkownik otrzyma wiadomość mailową potwierdzającą utworzenie konta w aplikacji i od tego momentu może się logować do Systemu ESUD.</w:t>
      </w:r>
    </w:p>
    <w:p w:rsidR="00E16627" w:rsidRDefault="00E16627" w:rsidP="00AA5D88"/>
    <w:p w:rsidR="00E16627" w:rsidRPr="00823C03" w:rsidRDefault="00E16627" w:rsidP="00AA5D88">
      <w:pPr>
        <w:rPr>
          <w:rFonts w:ascii="Segoe UI" w:hAnsi="Segoe UI"/>
          <w:sz w:val="18"/>
          <w:szCs w:val="18"/>
        </w:rPr>
      </w:pPr>
      <w:r w:rsidRPr="00821E41">
        <w:rPr>
          <w:b/>
          <w:bCs w:val="0"/>
        </w:rPr>
        <w:t>Uwaga:</w:t>
      </w:r>
      <w:r>
        <w:t xml:space="preserve"> W przypadku odejścia z pracy użytkownika reprezentującego Wnioskodawc</w:t>
      </w:r>
      <w:r w:rsidR="00B414DB">
        <w:t>ę</w:t>
      </w:r>
      <w:r>
        <w:t xml:space="preserve">, Wnioskodawca zobowiązany jest do zgłoszenia takiego faktu administratorowi aplikacji w celu dezaktywacji konta użytkownika. </w:t>
      </w:r>
    </w:p>
    <w:p w:rsidR="002339E4" w:rsidRDefault="002339E4" w:rsidP="00D34598">
      <w:pPr>
        <w:pStyle w:val="Nagwek3"/>
      </w:pPr>
      <w:bookmarkStart w:id="7" w:name="_Toc58604407"/>
      <w:r>
        <w:t>Logowanie</w:t>
      </w:r>
      <w:bookmarkEnd w:id="7"/>
    </w:p>
    <w:p w:rsidR="00CC3B99" w:rsidRPr="00CC3B99" w:rsidRDefault="00CC3B99" w:rsidP="00CC3B99">
      <w:pPr>
        <w:spacing w:before="0" w:after="0" w:line="240" w:lineRule="auto"/>
        <w:textAlignment w:val="baseline"/>
        <w:rPr>
          <w:rFonts w:ascii="Segoe UI" w:eastAsia="Times New Roman" w:hAnsi="Segoe UI" w:cs="Segoe UI"/>
          <w:bCs w:val="0"/>
          <w:sz w:val="18"/>
          <w:szCs w:val="18"/>
          <w:lang w:eastAsia="pl-PL"/>
        </w:rPr>
      </w:pPr>
      <w:r w:rsidRPr="00CC3B99">
        <w:rPr>
          <w:rFonts w:eastAsia="Times New Roman" w:cs="Segoe UI"/>
          <w:bCs w:val="0"/>
          <w:lang w:eastAsia="pl-PL"/>
        </w:rPr>
        <w:t>Logowanie do Systemu odbywa się poprzez podanie loginu oraz hasła a następnie kliknięciu w przycisk „Zaloguj”.</w:t>
      </w:r>
      <w:r w:rsidRPr="00CC3B99">
        <w:rPr>
          <w:rFonts w:ascii="Calibri" w:eastAsia="Times New Roman" w:hAnsi="Calibri" w:cs="Calibri"/>
          <w:bCs w:val="0"/>
          <w:lang w:eastAsia="pl-PL"/>
        </w:rPr>
        <w:t>  </w:t>
      </w:r>
    </w:p>
    <w:p w:rsidR="00CC3B99" w:rsidRPr="00CC3B99" w:rsidRDefault="00CC3B99" w:rsidP="00CC3B99">
      <w:pPr>
        <w:spacing w:before="240" w:after="0" w:line="240" w:lineRule="auto"/>
        <w:textAlignment w:val="baseline"/>
        <w:rPr>
          <w:rFonts w:ascii="Segoe UI" w:eastAsia="Times New Roman" w:hAnsi="Segoe UI" w:cs="Segoe UI"/>
          <w:bCs w:val="0"/>
          <w:sz w:val="18"/>
          <w:szCs w:val="18"/>
          <w:lang w:eastAsia="pl-PL"/>
        </w:rPr>
      </w:pPr>
      <w:r w:rsidRPr="00CC3B99">
        <w:rPr>
          <w:noProof/>
          <w:lang w:eastAsia="pl-PL"/>
        </w:rPr>
        <w:drawing>
          <wp:inline distT="0" distB="0" distL="0" distR="0" wp14:anchorId="2A9D9289" wp14:editId="2DC4440A">
            <wp:extent cx="5760720" cy="2024361"/>
            <wp:effectExtent l="19050" t="19050" r="11430" b="1460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4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4598" w:rsidRDefault="00D34598" w:rsidP="00D34598">
      <w:pPr>
        <w:pStyle w:val="Nagwek3"/>
      </w:pPr>
      <w:bookmarkStart w:id="8" w:name="_Toc58604408"/>
      <w:r>
        <w:t>Odzyskiwanie hasła</w:t>
      </w:r>
      <w:bookmarkEnd w:id="8"/>
    </w:p>
    <w:p w:rsidR="00961536" w:rsidRDefault="00961536" w:rsidP="00961536">
      <w:pPr>
        <w:spacing w:before="0" w:after="0" w:line="240" w:lineRule="auto"/>
        <w:textAlignment w:val="baseline"/>
        <w:rPr>
          <w:rFonts w:ascii="Calibri" w:eastAsia="Times New Roman" w:hAnsi="Calibri" w:cs="Calibri"/>
          <w:bCs w:val="0"/>
          <w:lang w:eastAsia="pl-PL"/>
        </w:rPr>
      </w:pPr>
      <w:r w:rsidRPr="00961536">
        <w:rPr>
          <w:rFonts w:eastAsia="Times New Roman" w:cs="Segoe UI"/>
          <w:bCs w:val="0"/>
          <w:lang w:eastAsia="pl-PL"/>
        </w:rPr>
        <w:t>W przypadku</w:t>
      </w:r>
      <w:r w:rsidRPr="00961536">
        <w:rPr>
          <w:rFonts w:ascii="Calibri" w:eastAsia="Times New Roman" w:hAnsi="Calibri" w:cs="Calibri"/>
          <w:bCs w:val="0"/>
          <w:lang w:eastAsia="pl-PL"/>
        </w:rPr>
        <w:t> </w:t>
      </w:r>
      <w:r w:rsidRPr="00961536">
        <w:rPr>
          <w:rFonts w:eastAsia="Times New Roman" w:cs="Segoe UI"/>
          <w:bCs w:val="0"/>
          <w:lang w:eastAsia="pl-PL"/>
        </w:rPr>
        <w:t xml:space="preserve">potrzeby </w:t>
      </w:r>
      <w:r>
        <w:rPr>
          <w:rFonts w:eastAsia="Times New Roman" w:cs="Segoe UI"/>
          <w:bCs w:val="0"/>
          <w:lang w:eastAsia="pl-PL"/>
        </w:rPr>
        <w:t>odzyskania</w:t>
      </w:r>
      <w:r w:rsidRPr="00961536">
        <w:rPr>
          <w:rFonts w:eastAsia="Times New Roman" w:cs="Segoe UI"/>
          <w:bCs w:val="0"/>
          <w:lang w:eastAsia="pl-PL"/>
        </w:rPr>
        <w:t xml:space="preserve"> has</w:t>
      </w:r>
      <w:r w:rsidRPr="00961536">
        <w:rPr>
          <w:rFonts w:eastAsia="Times New Roman" w:cs="Titillium Up"/>
          <w:bCs w:val="0"/>
          <w:lang w:eastAsia="pl-PL"/>
        </w:rPr>
        <w:t>ł</w:t>
      </w:r>
      <w:r w:rsidRPr="00961536">
        <w:rPr>
          <w:rFonts w:eastAsia="Times New Roman" w:cs="Segoe UI"/>
          <w:bCs w:val="0"/>
          <w:lang w:eastAsia="pl-PL"/>
        </w:rPr>
        <w:t>a u</w:t>
      </w:r>
      <w:r w:rsidRPr="00961536">
        <w:rPr>
          <w:rFonts w:eastAsia="Times New Roman" w:cs="Titillium Up"/>
          <w:bCs w:val="0"/>
          <w:lang w:eastAsia="pl-PL"/>
        </w:rPr>
        <w:t>ż</w:t>
      </w:r>
      <w:r w:rsidRPr="00961536">
        <w:rPr>
          <w:rFonts w:eastAsia="Times New Roman" w:cs="Segoe UI"/>
          <w:bCs w:val="0"/>
          <w:lang w:eastAsia="pl-PL"/>
        </w:rPr>
        <w:t>ytkownik ma tak</w:t>
      </w:r>
      <w:r w:rsidRPr="00961536">
        <w:rPr>
          <w:rFonts w:eastAsia="Times New Roman" w:cs="Titillium Up"/>
          <w:bCs w:val="0"/>
          <w:lang w:eastAsia="pl-PL"/>
        </w:rPr>
        <w:t>ą</w:t>
      </w:r>
      <w:r w:rsidRPr="00961536">
        <w:rPr>
          <w:rFonts w:eastAsia="Times New Roman" w:cs="Segoe UI"/>
          <w:bCs w:val="0"/>
          <w:lang w:eastAsia="pl-PL"/>
        </w:rPr>
        <w:t xml:space="preserve"> mo</w:t>
      </w:r>
      <w:r w:rsidRPr="00961536">
        <w:rPr>
          <w:rFonts w:eastAsia="Times New Roman" w:cs="Titillium Up"/>
          <w:bCs w:val="0"/>
          <w:lang w:eastAsia="pl-PL"/>
        </w:rPr>
        <w:t>ż</w:t>
      </w:r>
      <w:r w:rsidRPr="00961536">
        <w:rPr>
          <w:rFonts w:eastAsia="Times New Roman" w:cs="Segoe UI"/>
          <w:bCs w:val="0"/>
          <w:lang w:eastAsia="pl-PL"/>
        </w:rPr>
        <w:t>liwo</w:t>
      </w:r>
      <w:r w:rsidRPr="00961536">
        <w:rPr>
          <w:rFonts w:eastAsia="Times New Roman" w:cs="Titillium Up"/>
          <w:bCs w:val="0"/>
          <w:lang w:eastAsia="pl-PL"/>
        </w:rPr>
        <w:t>ść</w:t>
      </w:r>
      <w:r w:rsidRPr="00961536">
        <w:rPr>
          <w:rFonts w:eastAsia="Times New Roman" w:cs="Segoe UI"/>
          <w:bCs w:val="0"/>
          <w:lang w:eastAsia="pl-PL"/>
        </w:rPr>
        <w:t xml:space="preserve"> poprzez klikni</w:t>
      </w:r>
      <w:r w:rsidRPr="00961536">
        <w:rPr>
          <w:rFonts w:eastAsia="Times New Roman" w:cs="Titillium Up"/>
          <w:bCs w:val="0"/>
          <w:lang w:eastAsia="pl-PL"/>
        </w:rPr>
        <w:t>ę</w:t>
      </w:r>
      <w:r w:rsidRPr="00961536">
        <w:rPr>
          <w:rFonts w:eastAsia="Times New Roman" w:cs="Segoe UI"/>
          <w:bCs w:val="0"/>
          <w:lang w:eastAsia="pl-PL"/>
        </w:rPr>
        <w:t xml:space="preserve">cie w przycisk </w:t>
      </w:r>
      <w:r w:rsidRPr="00961536">
        <w:rPr>
          <w:rFonts w:eastAsia="Times New Roman" w:cs="Titillium Up"/>
          <w:bCs w:val="0"/>
          <w:lang w:eastAsia="pl-PL"/>
        </w:rPr>
        <w:t>„</w:t>
      </w:r>
      <w:r w:rsidRPr="00961536">
        <w:rPr>
          <w:rFonts w:eastAsia="Times New Roman" w:cs="Segoe UI"/>
          <w:bCs w:val="0"/>
          <w:lang w:eastAsia="pl-PL"/>
        </w:rPr>
        <w:t>Odzyskaj has</w:t>
      </w:r>
      <w:r w:rsidRPr="00961536">
        <w:rPr>
          <w:rFonts w:eastAsia="Times New Roman" w:cs="Titillium Up"/>
          <w:bCs w:val="0"/>
          <w:lang w:eastAsia="pl-PL"/>
        </w:rPr>
        <w:t>ł</w:t>
      </w:r>
      <w:r w:rsidRPr="00961536">
        <w:rPr>
          <w:rFonts w:eastAsia="Times New Roman" w:cs="Segoe UI"/>
          <w:bCs w:val="0"/>
          <w:lang w:eastAsia="pl-PL"/>
        </w:rPr>
        <w:t>o</w:t>
      </w:r>
      <w:r w:rsidRPr="00961536">
        <w:rPr>
          <w:rFonts w:eastAsia="Times New Roman" w:cs="Titillium Up"/>
          <w:bCs w:val="0"/>
          <w:lang w:eastAsia="pl-PL"/>
        </w:rPr>
        <w:t>”</w:t>
      </w:r>
      <w:r w:rsidRPr="00961536">
        <w:rPr>
          <w:rFonts w:eastAsia="Times New Roman" w:cs="Segoe UI"/>
          <w:bCs w:val="0"/>
          <w:lang w:eastAsia="pl-PL"/>
        </w:rPr>
        <w:t>.</w:t>
      </w:r>
      <w:r w:rsidRPr="00961536">
        <w:rPr>
          <w:rFonts w:ascii="Calibri" w:eastAsia="Times New Roman" w:hAnsi="Calibri" w:cs="Calibri"/>
          <w:bCs w:val="0"/>
          <w:lang w:eastAsia="pl-PL"/>
        </w:rPr>
        <w:t>  </w:t>
      </w:r>
    </w:p>
    <w:p w:rsidR="00C00671" w:rsidRPr="00961536" w:rsidRDefault="00C00671" w:rsidP="00961536">
      <w:pPr>
        <w:spacing w:before="0" w:after="0" w:line="240" w:lineRule="auto"/>
        <w:textAlignment w:val="baseline"/>
        <w:rPr>
          <w:rFonts w:ascii="Segoe UI" w:eastAsia="Times New Roman" w:hAnsi="Segoe UI" w:cs="Segoe UI"/>
          <w:bCs w:val="0"/>
          <w:sz w:val="18"/>
          <w:szCs w:val="18"/>
          <w:lang w:eastAsia="pl-PL"/>
        </w:rPr>
      </w:pPr>
      <w:r w:rsidRPr="00961536">
        <w:rPr>
          <w:noProof/>
          <w:lang w:eastAsia="pl-PL"/>
        </w:rPr>
        <w:lastRenderedPageBreak/>
        <w:drawing>
          <wp:anchor distT="0" distB="0" distL="114300" distR="114300" simplePos="0" relativeHeight="251658243" behindDoc="0" locked="0" layoutInCell="1" allowOverlap="1" wp14:anchorId="08CAE1E5" wp14:editId="6A48C9D5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60720" cy="2028190"/>
            <wp:effectExtent l="19050" t="19050" r="11430" b="1016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1536" w:rsidRPr="00961536" w:rsidRDefault="00961536" w:rsidP="00EC5FF1">
      <w:pPr>
        <w:spacing w:before="240" w:after="240" w:line="240" w:lineRule="auto"/>
        <w:textAlignment w:val="baseline"/>
        <w:rPr>
          <w:rFonts w:eastAsia="Times New Roman" w:cs="Segoe UI"/>
          <w:bCs w:val="0"/>
          <w:lang w:eastAsia="pl-PL"/>
        </w:rPr>
      </w:pPr>
      <w:r w:rsidRPr="00961536">
        <w:rPr>
          <w:rFonts w:eastAsia="Times New Roman" w:cs="Segoe UI"/>
          <w:lang w:eastAsia="pl-PL"/>
        </w:rPr>
        <w:t xml:space="preserve">Po wykonaniu tej akcji pojawi się okno do </w:t>
      </w:r>
      <w:r w:rsidR="00664EBC" w:rsidRPr="00961536">
        <w:rPr>
          <w:rFonts w:eastAsia="Times New Roman" w:cs="Segoe UI"/>
          <w:lang w:eastAsia="pl-PL"/>
        </w:rPr>
        <w:t>podania</w:t>
      </w:r>
      <w:r w:rsidR="00664EBC">
        <w:rPr>
          <w:rFonts w:ascii="Calibri" w:eastAsia="Times New Roman" w:hAnsi="Calibri" w:cs="Calibri"/>
          <w:lang w:eastAsia="pl-PL"/>
        </w:rPr>
        <w:t xml:space="preserve"> </w:t>
      </w:r>
      <w:r w:rsidRPr="00961536">
        <w:rPr>
          <w:rFonts w:eastAsia="Times New Roman" w:cs="Segoe UI"/>
          <w:lang w:eastAsia="pl-PL"/>
        </w:rPr>
        <w:t>adresu email, kt</w:t>
      </w:r>
      <w:r w:rsidRPr="00961536">
        <w:rPr>
          <w:rFonts w:eastAsia="Times New Roman" w:cs="Titillium Up"/>
          <w:lang w:eastAsia="pl-PL"/>
        </w:rPr>
        <w:t>ó</w:t>
      </w:r>
      <w:r w:rsidRPr="00961536">
        <w:rPr>
          <w:rFonts w:eastAsia="Times New Roman" w:cs="Segoe UI"/>
          <w:lang w:eastAsia="pl-PL"/>
        </w:rPr>
        <w:t>ry zosta</w:t>
      </w:r>
      <w:r w:rsidRPr="00961536">
        <w:rPr>
          <w:rFonts w:eastAsia="Times New Roman" w:cs="Titillium Up"/>
          <w:lang w:eastAsia="pl-PL"/>
        </w:rPr>
        <w:t>ł</w:t>
      </w:r>
      <w:r w:rsidRPr="00961536">
        <w:rPr>
          <w:rFonts w:eastAsia="Times New Roman" w:cs="Segoe UI"/>
          <w:lang w:eastAsia="pl-PL"/>
        </w:rPr>
        <w:t xml:space="preserve"> u</w:t>
      </w:r>
      <w:r w:rsidRPr="00961536">
        <w:rPr>
          <w:rFonts w:eastAsia="Times New Roman" w:cs="Titillium Up"/>
          <w:lang w:eastAsia="pl-PL"/>
        </w:rPr>
        <w:t>ż</w:t>
      </w:r>
      <w:r w:rsidRPr="00961536">
        <w:rPr>
          <w:rFonts w:eastAsia="Times New Roman" w:cs="Segoe UI"/>
          <w:lang w:eastAsia="pl-PL"/>
        </w:rPr>
        <w:t xml:space="preserve">yty </w:t>
      </w:r>
      <w:r w:rsidR="00664EBC" w:rsidRPr="00961536">
        <w:rPr>
          <w:rFonts w:eastAsia="Times New Roman" w:cs="Segoe UI"/>
          <w:lang w:eastAsia="pl-PL"/>
        </w:rPr>
        <w:t>do</w:t>
      </w:r>
      <w:r w:rsidR="00664EBC">
        <w:rPr>
          <w:rFonts w:ascii="Calibri" w:eastAsia="Times New Roman" w:hAnsi="Calibri" w:cs="Calibri"/>
          <w:lang w:eastAsia="pl-PL"/>
        </w:rPr>
        <w:t xml:space="preserve"> </w:t>
      </w:r>
      <w:r w:rsidR="00664EBC" w:rsidRPr="00961536">
        <w:rPr>
          <w:rFonts w:eastAsia="Times New Roman" w:cs="Segoe UI"/>
          <w:lang w:eastAsia="pl-PL"/>
        </w:rPr>
        <w:t>rejestracji</w:t>
      </w:r>
      <w:r w:rsidR="00664EBC">
        <w:rPr>
          <w:rFonts w:ascii="Calibri" w:eastAsia="Times New Roman" w:hAnsi="Calibri" w:cs="Calibri"/>
          <w:lang w:eastAsia="pl-PL"/>
        </w:rPr>
        <w:t xml:space="preserve"> </w:t>
      </w:r>
      <w:r w:rsidR="00664EBC" w:rsidRPr="00961536">
        <w:rPr>
          <w:rFonts w:eastAsia="Times New Roman" w:cs="Segoe UI"/>
          <w:lang w:eastAsia="pl-PL"/>
        </w:rPr>
        <w:t>konta</w:t>
      </w:r>
      <w:r w:rsidR="00664EBC">
        <w:rPr>
          <w:rFonts w:ascii="Calibri" w:eastAsia="Times New Roman" w:hAnsi="Calibri" w:cs="Calibri"/>
          <w:lang w:eastAsia="pl-PL"/>
        </w:rPr>
        <w:t xml:space="preserve"> </w:t>
      </w:r>
      <w:r w:rsidRPr="00961536">
        <w:rPr>
          <w:rFonts w:eastAsia="Times New Roman" w:cs="Segoe UI"/>
          <w:lang w:eastAsia="pl-PL"/>
        </w:rPr>
        <w:t>u</w:t>
      </w:r>
      <w:r w:rsidRPr="00961536">
        <w:rPr>
          <w:rFonts w:eastAsia="Times New Roman" w:cs="Titillium Up"/>
          <w:lang w:eastAsia="pl-PL"/>
        </w:rPr>
        <w:t>ż</w:t>
      </w:r>
      <w:r w:rsidRPr="00961536">
        <w:rPr>
          <w:rFonts w:eastAsia="Times New Roman" w:cs="Segoe UI"/>
          <w:lang w:eastAsia="pl-PL"/>
        </w:rPr>
        <w:t>ytkownika</w:t>
      </w:r>
      <w:r w:rsidR="00F001F1">
        <w:rPr>
          <w:rFonts w:eastAsia="Times New Roman" w:cs="Segoe UI"/>
          <w:lang w:eastAsia="pl-PL"/>
        </w:rPr>
        <w:t>.</w:t>
      </w:r>
      <w:r w:rsidR="00713C9B">
        <w:rPr>
          <w:rFonts w:eastAsia="Times New Roman" w:cs="Segoe UI"/>
          <w:lang w:eastAsia="pl-PL"/>
        </w:rPr>
        <w:t xml:space="preserve"> Po wpisaniu adresu należy kliknąć w przycisk „Reset”.</w:t>
      </w:r>
    </w:p>
    <w:p w:rsidR="00961536" w:rsidRPr="00204C0D" w:rsidRDefault="00961536" w:rsidP="00961536">
      <w:pPr>
        <w:spacing w:before="0" w:after="0" w:line="240" w:lineRule="auto"/>
        <w:textAlignment w:val="baseline"/>
        <w:rPr>
          <w:rFonts w:eastAsia="Times New Roman" w:cs="Segoe UI"/>
          <w:lang w:eastAsia="pl-PL"/>
        </w:rPr>
      </w:pPr>
      <w:r w:rsidRPr="00961536">
        <w:rPr>
          <w:noProof/>
          <w:lang w:eastAsia="pl-PL"/>
        </w:rPr>
        <w:drawing>
          <wp:inline distT="0" distB="0" distL="0" distR="0" wp14:anchorId="11A6EE9E" wp14:editId="0E4639A5">
            <wp:extent cx="5760720" cy="1065133"/>
            <wp:effectExtent l="19050" t="19050" r="11430" b="209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51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04C0D">
        <w:rPr>
          <w:rFonts w:eastAsia="Times New Roman" w:cs="Segoe UI"/>
          <w:lang w:eastAsia="pl-PL"/>
        </w:rPr>
        <w:t>  </w:t>
      </w:r>
    </w:p>
    <w:p w:rsidR="00961536" w:rsidRDefault="00713C9B" w:rsidP="00961536">
      <w:pPr>
        <w:spacing w:before="0" w:after="0" w:line="240" w:lineRule="auto"/>
        <w:textAlignment w:val="baseline"/>
        <w:rPr>
          <w:rFonts w:eastAsia="Times New Roman" w:cs="Segoe UI"/>
          <w:lang w:eastAsia="pl-PL"/>
        </w:rPr>
      </w:pPr>
      <w:r w:rsidRPr="00643317">
        <w:rPr>
          <w:rFonts w:eastAsia="Times New Roman" w:cs="Segoe UI"/>
          <w:lang w:eastAsia="pl-PL"/>
        </w:rPr>
        <w:t xml:space="preserve">Po wykonaniu tej czynności </w:t>
      </w:r>
      <w:r w:rsidR="00961536" w:rsidRPr="004B7C25">
        <w:rPr>
          <w:rFonts w:eastAsia="Times New Roman" w:cs="Segoe UI"/>
          <w:lang w:eastAsia="pl-PL"/>
        </w:rPr>
        <w:t xml:space="preserve">użytkownik otrzyma </w:t>
      </w:r>
      <w:r w:rsidR="00664EBC" w:rsidRPr="00643317">
        <w:rPr>
          <w:rFonts w:eastAsia="Times New Roman" w:cs="Segoe UI"/>
          <w:lang w:eastAsia="pl-PL"/>
        </w:rPr>
        <w:t>na</w:t>
      </w:r>
      <w:r w:rsidR="00664EBC" w:rsidRPr="00204C0D">
        <w:rPr>
          <w:rFonts w:eastAsia="Times New Roman" w:cs="Segoe UI"/>
          <w:lang w:eastAsia="pl-PL"/>
        </w:rPr>
        <w:t xml:space="preserve"> </w:t>
      </w:r>
      <w:r w:rsidR="00961536" w:rsidRPr="00643317">
        <w:rPr>
          <w:rFonts w:eastAsia="Times New Roman" w:cs="Segoe UI"/>
          <w:lang w:eastAsia="pl-PL"/>
        </w:rPr>
        <w:t>podany adres email link, kt</w:t>
      </w:r>
      <w:r w:rsidR="00961536" w:rsidRPr="004B7C25">
        <w:rPr>
          <w:rFonts w:eastAsia="Times New Roman" w:cs="Segoe UI"/>
          <w:lang w:eastAsia="pl-PL"/>
        </w:rPr>
        <w:t>ó</w:t>
      </w:r>
      <w:r w:rsidR="00961536" w:rsidRPr="00204C0D">
        <w:rPr>
          <w:rFonts w:eastAsia="Times New Roman" w:cs="Segoe UI"/>
          <w:lang w:eastAsia="pl-PL"/>
        </w:rPr>
        <w:t>ry umożliwi podanie nowego hasła. </w:t>
      </w:r>
    </w:p>
    <w:p w:rsidR="00664EBC" w:rsidRDefault="00664EBC" w:rsidP="00961536">
      <w:pPr>
        <w:spacing w:before="0" w:after="0" w:line="240" w:lineRule="auto"/>
        <w:textAlignment w:val="baseline"/>
        <w:rPr>
          <w:rFonts w:eastAsia="Times New Roman" w:cs="Segoe UI"/>
          <w:lang w:eastAsia="pl-PL"/>
        </w:rPr>
      </w:pPr>
    </w:p>
    <w:p w:rsidR="00D34598" w:rsidRDefault="00D34598" w:rsidP="00D34598">
      <w:pPr>
        <w:pStyle w:val="Nagwek3"/>
      </w:pPr>
      <w:bookmarkStart w:id="9" w:name="_Toc58604409"/>
      <w:r>
        <w:t xml:space="preserve">Zmiana </w:t>
      </w:r>
      <w:r w:rsidR="001532B4">
        <w:t xml:space="preserve">danych użytkownika oraz </w:t>
      </w:r>
      <w:r>
        <w:t>hasła</w:t>
      </w:r>
      <w:bookmarkEnd w:id="9"/>
    </w:p>
    <w:p w:rsidR="001532B4" w:rsidRDefault="00AA5D88" w:rsidP="001532B4">
      <w:r>
        <w:t xml:space="preserve">System ESUD umożliwia zmianę danych użytkownika </w:t>
      </w:r>
      <w:r w:rsidR="001805FE">
        <w:t>(poza adresem email) oraz zmiany hasła. Zmiany swoich danych użytkowni</w:t>
      </w:r>
      <w:r w:rsidR="34CE9A80">
        <w:t>k</w:t>
      </w:r>
      <w:r w:rsidR="001805FE">
        <w:t xml:space="preserve"> może dokonać w zakładce „Profil”. Po uruchomieniu zakładki pojawi się okno edycji danych oraz przycisk do </w:t>
      </w:r>
      <w:r w:rsidR="005A5934">
        <w:t>zmiany hasła.</w:t>
      </w:r>
    </w:p>
    <w:p w:rsidR="005A5934" w:rsidRDefault="008624EB" w:rsidP="001532B4">
      <w:r>
        <w:rPr>
          <w:noProof/>
          <w:lang w:eastAsia="pl-PL"/>
        </w:rPr>
        <w:lastRenderedPageBreak/>
        <w:drawing>
          <wp:inline distT="0" distB="0" distL="0" distR="0" wp14:anchorId="049E9168" wp14:editId="10D26EFB">
            <wp:extent cx="5753734" cy="2812415"/>
            <wp:effectExtent l="0" t="0" r="0" b="698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34" w:rsidRDefault="005A5934" w:rsidP="001532B4">
      <w:pPr>
        <w:rPr>
          <w:b/>
          <w:bCs w:val="0"/>
        </w:rPr>
      </w:pPr>
      <w:r w:rsidRPr="005A5934">
        <w:rPr>
          <w:b/>
          <w:bCs w:val="0"/>
        </w:rPr>
        <w:t>Zmiana danych</w:t>
      </w:r>
    </w:p>
    <w:p w:rsidR="005A5934" w:rsidRPr="00995DA7" w:rsidRDefault="005A5934" w:rsidP="001532B4">
      <w:r w:rsidRPr="00995DA7">
        <w:t>W celu zmiany danych należy dokonać edycji wybranych danych a następnie kliknąć w przycisk „Zapisz”.</w:t>
      </w:r>
    </w:p>
    <w:p w:rsidR="005A5934" w:rsidRDefault="005A5934" w:rsidP="001532B4">
      <w:pPr>
        <w:rPr>
          <w:b/>
          <w:bCs w:val="0"/>
        </w:rPr>
      </w:pPr>
    </w:p>
    <w:p w:rsidR="005A5934" w:rsidRDefault="005A5934" w:rsidP="001532B4">
      <w:pPr>
        <w:rPr>
          <w:b/>
          <w:bCs w:val="0"/>
        </w:rPr>
      </w:pPr>
      <w:r>
        <w:rPr>
          <w:b/>
          <w:bCs w:val="0"/>
        </w:rPr>
        <w:t>Zmiana hasła</w:t>
      </w:r>
    </w:p>
    <w:p w:rsidR="005A5934" w:rsidRPr="00995DA7" w:rsidRDefault="005A5934" w:rsidP="001532B4">
      <w:r w:rsidRPr="00995DA7">
        <w:t>W celu zmiany hasła</w:t>
      </w:r>
      <w:r w:rsidR="00005785">
        <w:t>, w</w:t>
      </w:r>
      <w:r w:rsidRPr="00995DA7">
        <w:t xml:space="preserve"> pierwszym kroku należy skorzystać z przycisku „Zmiana hasła”. Wykonanie tego kroku </w:t>
      </w:r>
      <w:r w:rsidR="009F44F5" w:rsidRPr="00995DA7">
        <w:t xml:space="preserve">spowoduje wyświetlenie okna, w którym możliwe będzie dokonanie zmiany hasła. </w:t>
      </w:r>
    </w:p>
    <w:p w:rsidR="009F44F5" w:rsidRDefault="003A2FF7" w:rsidP="001532B4">
      <w:pPr>
        <w:rPr>
          <w:b/>
          <w:bCs w:val="0"/>
        </w:rPr>
      </w:pPr>
      <w:r>
        <w:rPr>
          <w:noProof/>
          <w:lang w:eastAsia="pl-PL"/>
        </w:rPr>
        <w:drawing>
          <wp:inline distT="0" distB="0" distL="0" distR="0" wp14:anchorId="128AF4A1" wp14:editId="3A77D583">
            <wp:extent cx="5760720" cy="24809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A7" w:rsidRDefault="00995DA7" w:rsidP="001532B4">
      <w:r w:rsidRPr="00995DA7">
        <w:t>Po wprowadzeniu starego i nowego hasła należy skorzystać z opcji „Zapisz”</w:t>
      </w:r>
      <w:r>
        <w:t xml:space="preserve"> Po wykonaniu tego kroku użytkowni</w:t>
      </w:r>
      <w:r w:rsidR="008A529D">
        <w:t xml:space="preserve">k zostanie przekierowany do okna z jego zdanymi. </w:t>
      </w:r>
    </w:p>
    <w:p w:rsidR="00F72C0A" w:rsidRPr="00995DA7" w:rsidRDefault="00F72C0A" w:rsidP="001532B4"/>
    <w:p w:rsidR="00713C9B" w:rsidRDefault="004A437E" w:rsidP="005D02C0">
      <w:pPr>
        <w:pStyle w:val="Nagwek2"/>
      </w:pPr>
      <w:bookmarkStart w:id="10" w:name="_Toc58604410"/>
      <w:r>
        <w:lastRenderedPageBreak/>
        <w:t>Wniosek</w:t>
      </w:r>
      <w:bookmarkEnd w:id="10"/>
    </w:p>
    <w:p w:rsidR="00DB0237" w:rsidRDefault="00DB0237" w:rsidP="00DB0237">
      <w:pPr>
        <w:pStyle w:val="Nagwek3"/>
      </w:pPr>
      <w:bookmarkStart w:id="11" w:name="_Toc58604411"/>
      <w:r>
        <w:t>Złożenie wniosku</w:t>
      </w:r>
      <w:bookmarkEnd w:id="11"/>
    </w:p>
    <w:p w:rsidR="00F02885" w:rsidRDefault="00966EFE" w:rsidP="00966EFE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 w:rsidRPr="00F02885">
        <w:rPr>
          <w:rFonts w:ascii="Titillium Up" w:hAnsi="Titillium Up"/>
          <w:lang w:val="pl-PL"/>
        </w:rPr>
        <w:t>W przypadku potrzeby złożenia wnio</w:t>
      </w:r>
      <w:r w:rsidR="00F02885">
        <w:rPr>
          <w:rFonts w:ascii="Titillium Up" w:hAnsi="Titillium Up"/>
          <w:lang w:val="pl-PL"/>
        </w:rPr>
        <w:t>s</w:t>
      </w:r>
      <w:r w:rsidRPr="00F02885">
        <w:rPr>
          <w:rFonts w:ascii="Titillium Up" w:hAnsi="Titillium Up"/>
          <w:lang w:val="pl-PL"/>
        </w:rPr>
        <w:t>ku o udzielenie dotacji</w:t>
      </w:r>
      <w:r w:rsidR="00F02885" w:rsidRPr="00F02885">
        <w:rPr>
          <w:rFonts w:ascii="Titillium Up" w:hAnsi="Titillium Up"/>
          <w:lang w:val="pl-PL"/>
        </w:rPr>
        <w:t>, po</w:t>
      </w:r>
      <w:r w:rsidRPr="00F02885">
        <w:rPr>
          <w:rFonts w:ascii="Titillium Up" w:hAnsi="Titillium Up"/>
          <w:lang w:val="pl-PL"/>
        </w:rPr>
        <w:t xml:space="preserve"> poprawnym zalogowaniu </w:t>
      </w:r>
      <w:r w:rsidR="00F02885" w:rsidRPr="00F02885">
        <w:rPr>
          <w:rFonts w:ascii="Titillium Up" w:hAnsi="Titillium Up"/>
          <w:lang w:val="pl-PL"/>
        </w:rPr>
        <w:t xml:space="preserve">do Systemu </w:t>
      </w:r>
      <w:r w:rsidRPr="00F02885">
        <w:rPr>
          <w:rFonts w:ascii="Titillium Up" w:hAnsi="Titillium Up"/>
          <w:lang w:val="pl-PL"/>
        </w:rPr>
        <w:t xml:space="preserve">z </w:t>
      </w:r>
      <w:r w:rsidR="001D1893">
        <w:rPr>
          <w:rFonts w:ascii="Titillium Up" w:hAnsi="Titillium Up"/>
          <w:lang w:val="pl-PL"/>
        </w:rPr>
        <w:t>paska narzędzi</w:t>
      </w:r>
      <w:r w:rsidRPr="00F02885">
        <w:rPr>
          <w:rFonts w:ascii="Titillium Up" w:hAnsi="Titillium Up"/>
          <w:lang w:val="pl-PL"/>
        </w:rPr>
        <w:t xml:space="preserve"> po lewej stronie </w:t>
      </w:r>
      <w:r w:rsidR="00F02885" w:rsidRPr="00F02885">
        <w:rPr>
          <w:rFonts w:ascii="Titillium Up" w:hAnsi="Titillium Up"/>
          <w:lang w:val="pl-PL"/>
        </w:rPr>
        <w:t xml:space="preserve">należy wybrać </w:t>
      </w:r>
      <w:r w:rsidRPr="00F02885">
        <w:rPr>
          <w:rFonts w:ascii="Titillium Up" w:hAnsi="Titillium Up"/>
          <w:lang w:val="pl-PL"/>
        </w:rPr>
        <w:t xml:space="preserve">zakładkę </w:t>
      </w:r>
      <w:r w:rsidR="00F02885" w:rsidRPr="00F02885">
        <w:rPr>
          <w:rFonts w:ascii="Titillium Up" w:hAnsi="Titillium Up"/>
          <w:lang w:val="pl-PL"/>
        </w:rPr>
        <w:t>„Wnioski</w:t>
      </w:r>
      <w:r w:rsidR="00F02885" w:rsidRPr="00251231">
        <w:rPr>
          <w:rFonts w:ascii="Titillium Up" w:hAnsi="Titillium Up"/>
          <w:lang w:val="pl-PL"/>
        </w:rPr>
        <w:t>”</w:t>
      </w:r>
      <w:r w:rsidR="00251231" w:rsidRPr="00251231">
        <w:rPr>
          <w:rFonts w:ascii="Titillium Up" w:hAnsi="Titillium Up"/>
          <w:lang w:val="pl-PL"/>
        </w:rPr>
        <w:t xml:space="preserve">, a następnie </w:t>
      </w:r>
      <w:r w:rsidR="00005785" w:rsidRPr="00251231">
        <w:rPr>
          <w:rFonts w:ascii="Titillium Up" w:hAnsi="Titillium Up"/>
          <w:lang w:val="pl-PL"/>
        </w:rPr>
        <w:t>w</w:t>
      </w:r>
      <w:r w:rsidR="00005785">
        <w:rPr>
          <w:rFonts w:ascii="Titillium Up" w:hAnsi="Titillium Up"/>
          <w:lang w:val="pl-PL"/>
        </w:rPr>
        <w:t> </w:t>
      </w:r>
      <w:r w:rsidR="00251231" w:rsidRPr="00251231">
        <w:rPr>
          <w:rFonts w:ascii="Titillium Up" w:hAnsi="Titillium Up"/>
          <w:lang w:val="pl-PL"/>
        </w:rPr>
        <w:t xml:space="preserve">głównym oknie </w:t>
      </w:r>
      <w:r w:rsidR="00005785">
        <w:rPr>
          <w:rFonts w:ascii="Titillium Up" w:hAnsi="Titillium Up"/>
          <w:lang w:val="pl-PL"/>
        </w:rPr>
        <w:t xml:space="preserve">nacisnąć przycisk </w:t>
      </w:r>
      <w:r w:rsidR="00251231" w:rsidRPr="00251231">
        <w:rPr>
          <w:rFonts w:ascii="Titillium Up" w:hAnsi="Titillium Up"/>
          <w:lang w:val="pl-PL"/>
        </w:rPr>
        <w:t>„Dodaj wniosek”.</w:t>
      </w:r>
    </w:p>
    <w:p w:rsidR="001D1893" w:rsidRPr="00F02885" w:rsidRDefault="00251231" w:rsidP="003532B2">
      <w:pPr>
        <w:pStyle w:val="Tekstpodstawowy"/>
        <w:spacing w:before="240" w:after="240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noProof/>
          <w:lang w:val="pl-PL" w:eastAsia="pl-PL"/>
        </w:rPr>
        <w:drawing>
          <wp:inline distT="0" distB="0" distL="0" distR="0" wp14:anchorId="36704818" wp14:editId="0EFB004A">
            <wp:extent cx="5748655" cy="1952203"/>
            <wp:effectExtent l="19050" t="19050" r="23495" b="1016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522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32B2" w:rsidRPr="003532B2" w:rsidRDefault="003532B2" w:rsidP="008B0018">
      <w:r w:rsidRPr="003532B2">
        <w:t xml:space="preserve">System przed uruchomieniem formularza wniosku, poprosi o wybranie naboru. </w:t>
      </w:r>
    </w:p>
    <w:p w:rsidR="003532B2" w:rsidRDefault="003167A7" w:rsidP="00966EFE">
      <w:pPr>
        <w:pStyle w:val="Tekstpodstawowy"/>
        <w:spacing w:before="94" w:line="276" w:lineRule="auto"/>
        <w:ind w:left="101" w:right="99" w:firstLine="12"/>
        <w:jc w:val="both"/>
        <w:rPr>
          <w:lang w:val="pl-PL"/>
        </w:rPr>
      </w:pPr>
      <w:r w:rsidRPr="003167A7">
        <w:rPr>
          <w:noProof/>
          <w:lang w:val="pl-PL" w:eastAsia="pl-PL"/>
        </w:rPr>
        <w:drawing>
          <wp:inline distT="0" distB="0" distL="0" distR="0" wp14:anchorId="5416A735" wp14:editId="210AC216">
            <wp:extent cx="5810250" cy="2039640"/>
            <wp:effectExtent l="19050" t="19050" r="19050" b="177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52" cy="20464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32B2" w:rsidRDefault="003532B2" w:rsidP="00966EFE">
      <w:pPr>
        <w:pStyle w:val="Tekstpodstawowy"/>
        <w:spacing w:before="94" w:line="276" w:lineRule="auto"/>
        <w:ind w:left="101" w:right="99" w:firstLine="12"/>
        <w:jc w:val="both"/>
        <w:rPr>
          <w:lang w:val="pl-PL"/>
        </w:rPr>
      </w:pPr>
    </w:p>
    <w:p w:rsidR="0071794A" w:rsidRPr="009F1395" w:rsidRDefault="003167A7" w:rsidP="008B0018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009F1395">
        <w:rPr>
          <w:rFonts w:ascii="Titillium Up" w:hAnsi="Titillium Up"/>
          <w:lang w:val="pl-PL"/>
        </w:rPr>
        <w:t xml:space="preserve">Po wykonaniu tego kroku </w:t>
      </w:r>
      <w:r w:rsidR="00D4030E" w:rsidRPr="009F1395">
        <w:rPr>
          <w:rFonts w:ascii="Titillium Up" w:hAnsi="Titillium Up"/>
          <w:lang w:val="pl-PL"/>
        </w:rPr>
        <w:t>uruchomiony zostanie wniosek,</w:t>
      </w:r>
      <w:r w:rsidR="0071794A" w:rsidRPr="009F1395">
        <w:rPr>
          <w:rFonts w:ascii="Titillium Up" w:hAnsi="Titillium Up"/>
          <w:lang w:val="pl-PL"/>
        </w:rPr>
        <w:t xml:space="preserve"> </w:t>
      </w:r>
      <w:r w:rsidR="00966EFE" w:rsidRPr="009F1395">
        <w:rPr>
          <w:rFonts w:ascii="Titillium Up" w:hAnsi="Titillium Up"/>
          <w:lang w:val="pl-PL"/>
        </w:rPr>
        <w:t>możliw</w:t>
      </w:r>
      <w:r w:rsidR="0071794A" w:rsidRPr="009F1395">
        <w:rPr>
          <w:rFonts w:ascii="Titillium Up" w:hAnsi="Titillium Up"/>
          <w:lang w:val="pl-PL"/>
        </w:rPr>
        <w:t>y do</w:t>
      </w:r>
      <w:r w:rsidR="00966EFE" w:rsidRPr="009F1395">
        <w:rPr>
          <w:rFonts w:ascii="Titillium Up" w:hAnsi="Titillium Up"/>
          <w:lang w:val="pl-PL"/>
        </w:rPr>
        <w:t xml:space="preserve"> edycj</w:t>
      </w:r>
      <w:r w:rsidR="0071794A" w:rsidRPr="009F1395">
        <w:rPr>
          <w:rFonts w:ascii="Titillium Up" w:hAnsi="Titillium Up"/>
          <w:lang w:val="pl-PL"/>
        </w:rPr>
        <w:t>i</w:t>
      </w:r>
      <w:r w:rsidR="00966EFE" w:rsidRPr="009F1395">
        <w:rPr>
          <w:rFonts w:ascii="Titillium Up" w:hAnsi="Titillium Up"/>
          <w:lang w:val="pl-PL"/>
        </w:rPr>
        <w:t xml:space="preserve"> oraz wydruk</w:t>
      </w:r>
      <w:r w:rsidR="0071794A" w:rsidRPr="009F1395">
        <w:rPr>
          <w:rFonts w:ascii="Titillium Up" w:hAnsi="Titillium Up"/>
          <w:lang w:val="pl-PL"/>
        </w:rPr>
        <w:t>u</w:t>
      </w:r>
      <w:r w:rsidR="00966EFE" w:rsidRPr="009F1395">
        <w:rPr>
          <w:rFonts w:ascii="Titillium Up" w:hAnsi="Titillium Up"/>
          <w:lang w:val="pl-PL"/>
        </w:rPr>
        <w:t xml:space="preserve">. </w:t>
      </w:r>
    </w:p>
    <w:p w:rsidR="00966EFE" w:rsidRDefault="00966EFE" w:rsidP="00CC1DBE">
      <w:r w:rsidRPr="009F1395">
        <w:t xml:space="preserve">Wypełnianie </w:t>
      </w:r>
      <w:r w:rsidR="009F1395" w:rsidRPr="009F1395">
        <w:t>wniosku</w:t>
      </w:r>
      <w:r w:rsidRPr="009F1395">
        <w:t xml:space="preserve"> można prowadzić etapami. Przed przerwą w wypełnianiu </w:t>
      </w:r>
      <w:r w:rsidR="009F1395" w:rsidRPr="009F1395">
        <w:t xml:space="preserve">wniosku </w:t>
      </w:r>
      <w:r w:rsidRPr="009F1395">
        <w:t xml:space="preserve">należy </w:t>
      </w:r>
      <w:r w:rsidR="009F1395" w:rsidRPr="009F1395">
        <w:t>go</w:t>
      </w:r>
      <w:r w:rsidRPr="009F1395">
        <w:t xml:space="preserve"> zapisać przyciskiem </w:t>
      </w:r>
      <w:r w:rsidR="009F1395" w:rsidRPr="009F1395">
        <w:t>„Zapisz”</w:t>
      </w:r>
      <w:r w:rsidRPr="009F1395">
        <w:t xml:space="preserve">. </w:t>
      </w:r>
      <w:r w:rsidR="009F1395" w:rsidRPr="009F1395">
        <w:t>Utworzony wniosek</w:t>
      </w:r>
      <w:r w:rsidRPr="009F1395">
        <w:t xml:space="preserve"> do czasu je</w:t>
      </w:r>
      <w:r w:rsidR="009F1395" w:rsidRPr="009F1395">
        <w:t>go</w:t>
      </w:r>
      <w:r w:rsidRPr="009F1395">
        <w:t xml:space="preserve"> zatwierdzenia i złożenia jest dokumentem roboczym oznaczonym statusem </w:t>
      </w:r>
      <w:r w:rsidR="009F1395" w:rsidRPr="009F1395">
        <w:t>„w przygotowaniu</w:t>
      </w:r>
      <w:r w:rsidRPr="009F1395">
        <w:t>”. Nie jest on widocz</w:t>
      </w:r>
      <w:r w:rsidR="009F1395" w:rsidRPr="009F1395">
        <w:t>ny</w:t>
      </w:r>
      <w:r w:rsidRPr="009F1395">
        <w:t xml:space="preserve"> dla pracowników </w:t>
      </w:r>
      <w:r w:rsidR="009F1395" w:rsidRPr="009F1395">
        <w:t>MSWiA</w:t>
      </w:r>
      <w:r w:rsidRPr="009F1395">
        <w:t>.</w:t>
      </w:r>
      <w:r w:rsidR="009F1395" w:rsidRPr="009F1395">
        <w:t xml:space="preserve"> Dopiero</w:t>
      </w:r>
      <w:r w:rsidRPr="009F1395">
        <w:t xml:space="preserve"> </w:t>
      </w:r>
      <w:r w:rsidR="009F1395" w:rsidRPr="009F1395">
        <w:t>p</w:t>
      </w:r>
      <w:r w:rsidRPr="009F1395">
        <w:t xml:space="preserve">o zatwierdzeniu i złożeniu </w:t>
      </w:r>
      <w:r w:rsidR="009F1395" w:rsidRPr="009F1395">
        <w:t>wniosku</w:t>
      </w:r>
      <w:r w:rsidRPr="009F1395">
        <w:t xml:space="preserve"> zmienia się jej status na </w:t>
      </w:r>
      <w:r w:rsidR="009F1395" w:rsidRPr="009F1395">
        <w:t>„Gotowy do podpisu</w:t>
      </w:r>
      <w:r w:rsidR="001B7D5D">
        <w:t>”</w:t>
      </w:r>
      <w:r w:rsidR="009F1395" w:rsidRPr="009F1395">
        <w:t xml:space="preserve"> i </w:t>
      </w:r>
      <w:r w:rsidRPr="009F1395">
        <w:t>nie ma możliwości je</w:t>
      </w:r>
      <w:r w:rsidR="009F1395" w:rsidRPr="009F1395">
        <w:t>go</w:t>
      </w:r>
      <w:r w:rsidRPr="009F1395">
        <w:t xml:space="preserve"> edycji.</w:t>
      </w:r>
      <w:r>
        <w:t xml:space="preserve"> </w:t>
      </w:r>
    </w:p>
    <w:p w:rsidR="00F72C0A" w:rsidRDefault="00CC1DBE" w:rsidP="00CC1DBE">
      <w:r>
        <w:t xml:space="preserve">Zatwierdzony wniosek można złożyć bez podpisu korzystając z przycisku „Złóż bez podpisu”. </w:t>
      </w:r>
    </w:p>
    <w:p w:rsidR="00F72C0A" w:rsidRDefault="00F72C0A" w:rsidP="00CC1DBE">
      <w:pPr>
        <w:rPr>
          <w:highlight w:val="yellow"/>
        </w:rPr>
      </w:pPr>
    </w:p>
    <w:p w:rsidR="00F72C0A" w:rsidRDefault="00CC1DBE" w:rsidP="00CC1DBE">
      <w:pPr>
        <w:rPr>
          <w:highlight w:val="yellow"/>
        </w:rPr>
      </w:pPr>
      <w:r w:rsidRPr="00786023">
        <w:rPr>
          <w:highlight w:val="yellow"/>
        </w:rPr>
        <w:lastRenderedPageBreak/>
        <w:t>Zatwierdzony wniosek można również zło</w:t>
      </w:r>
      <w:r w:rsidR="00242BC6" w:rsidRPr="00786023">
        <w:rPr>
          <w:highlight w:val="yellow"/>
        </w:rPr>
        <w:t>ży</w:t>
      </w:r>
      <w:r w:rsidRPr="00786023">
        <w:rPr>
          <w:highlight w:val="yellow"/>
        </w:rPr>
        <w:t xml:space="preserve">ć w Systemie za pomocą podpisu kwalifikowanego. </w:t>
      </w:r>
    </w:p>
    <w:p w:rsidR="00F72C0A" w:rsidRDefault="00F72C0A" w:rsidP="00CC1DBE">
      <w:pPr>
        <w:rPr>
          <w:highlight w:val="yellow"/>
        </w:rPr>
      </w:pPr>
      <w:r w:rsidRPr="00786023">
        <w:rPr>
          <w:b/>
          <w:highlight w:val="yellow"/>
        </w:rPr>
        <w:t>Uwaga! Funkcjonalność ta dostępna jest wyłącznie dla wnioskodawców, którzy dysponują podpisem kwalifikowanym.</w:t>
      </w:r>
      <w:r>
        <w:rPr>
          <w:highlight w:val="yellow"/>
        </w:rPr>
        <w:t xml:space="preserve"> Do skutecznego złożenie wniosku – do czasu pełnego scyfryzowania trybu udzielania dotacji na realizację zadań mających na celu ochronę, zachowanie i rozwój tożsamości kulturowej mniejszości narodowych i etnicznych oraz zachowanie i rozwój języka regionalnego – wystarczające jest złożenie wniosku przy pomocy przycisku „Złóż bez podpisu”.</w:t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highlight w:val="yellow"/>
        </w:rPr>
        <w:t xml:space="preserve">W tym celu należy skorzystać z przycisku „Podpisz”. Wykonanie tego kroku spowoduje wygenerowanie we wniosku zakładki „Podpis”. </w:t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noProof/>
          <w:highlight w:val="yellow"/>
          <w:lang w:eastAsia="pl-PL"/>
        </w:rPr>
        <w:drawing>
          <wp:inline distT="0" distB="0" distL="0" distR="0" wp14:anchorId="38625524" wp14:editId="2F69240A">
            <wp:extent cx="5760720" cy="24479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highlight w:val="yellow"/>
        </w:rPr>
        <w:t xml:space="preserve">W celu złożenia podpisu należy najpierw wygenerować plik do podpisu. Po wygenerowaniu pliku pojawi się przycisk do pobrania wniosku oraz podpisania. </w:t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noProof/>
          <w:highlight w:val="yellow"/>
          <w:lang w:eastAsia="pl-PL"/>
        </w:rPr>
        <w:drawing>
          <wp:inline distT="0" distB="0" distL="0" distR="0" wp14:anchorId="6F9864ED" wp14:editId="4464DB5F">
            <wp:extent cx="5760720" cy="2835275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highlight w:val="yellow"/>
        </w:rPr>
        <w:t xml:space="preserve">Po skorzystaniu z opcji „Podpisz” pojawi się okno wyboru sposobu podpisu. </w:t>
      </w:r>
    </w:p>
    <w:p w:rsidR="00CC1DBE" w:rsidRPr="00786023" w:rsidRDefault="00CC1DBE" w:rsidP="00CC1DBE">
      <w:pPr>
        <w:rPr>
          <w:highlight w:val="yellow"/>
        </w:rPr>
      </w:pPr>
      <w:r w:rsidRPr="00786023">
        <w:rPr>
          <w:noProof/>
          <w:highlight w:val="yellow"/>
          <w:lang w:eastAsia="pl-PL"/>
        </w:rPr>
        <w:lastRenderedPageBreak/>
        <w:drawing>
          <wp:inline distT="0" distB="0" distL="0" distR="0" wp14:anchorId="6C40AE57" wp14:editId="086D2FDA">
            <wp:extent cx="5760720" cy="247840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BE" w:rsidRDefault="00CC1DBE" w:rsidP="00CC1DBE">
      <w:r w:rsidRPr="00786023">
        <w:rPr>
          <w:highlight w:val="yellow"/>
        </w:rPr>
        <w:t>Elektronicznie podpisany wniosek w Aplikacji należy przesłać korzystając w funkcjonalności Aplikacji (przycisk Wyślij).</w:t>
      </w:r>
    </w:p>
    <w:p w:rsidR="00CC1DBE" w:rsidRDefault="00CC1DBE" w:rsidP="00966EFE">
      <w:pPr>
        <w:pStyle w:val="Tekstpodstawowy"/>
        <w:spacing w:before="94" w:line="276" w:lineRule="auto"/>
        <w:ind w:left="101" w:right="99" w:firstLine="12"/>
        <w:jc w:val="both"/>
        <w:rPr>
          <w:lang w:val="pl-PL"/>
        </w:rPr>
      </w:pPr>
    </w:p>
    <w:p w:rsidR="00885B50" w:rsidRPr="00621D2C" w:rsidRDefault="00106DEE" w:rsidP="00966EFE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Celem wypełnienia </w:t>
      </w:r>
      <w:r w:rsidR="00885B50" w:rsidRPr="00621D2C">
        <w:rPr>
          <w:rFonts w:ascii="Titillium Up" w:hAnsi="Titillium Up"/>
          <w:lang w:val="pl-PL"/>
        </w:rPr>
        <w:t>wniosku</w:t>
      </w:r>
      <w:r>
        <w:rPr>
          <w:rFonts w:ascii="Titillium Up" w:hAnsi="Titillium Up"/>
          <w:lang w:val="pl-PL"/>
        </w:rPr>
        <w:t xml:space="preserve"> należy zrealizować następujące kroki</w:t>
      </w:r>
      <w:r w:rsidR="00885B50" w:rsidRPr="00621D2C">
        <w:rPr>
          <w:rFonts w:ascii="Titillium Up" w:hAnsi="Titillium Up"/>
          <w:lang w:val="pl-PL"/>
        </w:rPr>
        <w:t>:</w:t>
      </w:r>
    </w:p>
    <w:p w:rsidR="00885B50" w:rsidRPr="00621D2C" w:rsidRDefault="00885B50" w:rsidP="00817509">
      <w:pPr>
        <w:pStyle w:val="Tekstpodstawowy"/>
        <w:numPr>
          <w:ilvl w:val="0"/>
          <w:numId w:val="2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00621D2C">
        <w:rPr>
          <w:rFonts w:ascii="Titillium Up" w:hAnsi="Titillium Up"/>
          <w:lang w:val="pl-PL"/>
        </w:rPr>
        <w:t xml:space="preserve">Zakładka Informacje ogólne </w:t>
      </w:r>
    </w:p>
    <w:p w:rsidR="00BA77E2" w:rsidRDefault="00621D2C" w:rsidP="008B0018">
      <w:r w:rsidRPr="7CA948DF">
        <w:t>Częś</w:t>
      </w:r>
      <w:r w:rsidR="44877146" w:rsidRPr="7CA948DF">
        <w:t>ć</w:t>
      </w:r>
      <w:r w:rsidRPr="7CA948DF">
        <w:t xml:space="preserve"> danych w zakł</w:t>
      </w:r>
      <w:r w:rsidR="2070966F" w:rsidRPr="7CA948DF">
        <w:t>a</w:t>
      </w:r>
      <w:r w:rsidRPr="7CA948DF">
        <w:t>dce będzie pobrana z profilu użytko</w:t>
      </w:r>
      <w:r w:rsidR="01FA6C47" w:rsidRPr="7CA948DF">
        <w:t>w</w:t>
      </w:r>
      <w:r w:rsidRPr="7CA948DF">
        <w:t>nika. P</w:t>
      </w:r>
      <w:r w:rsidR="6AC03DD1" w:rsidRPr="7CA948DF">
        <w:t>o</w:t>
      </w:r>
      <w:r w:rsidRPr="7CA948DF">
        <w:t xml:space="preserve">zostałe dane użytkownik musi wypełnić ręcznie. </w:t>
      </w:r>
      <w:r w:rsidR="00BA77E2">
        <w:t>W przypadku num</w:t>
      </w:r>
      <w:r w:rsidR="007B35AC">
        <w:t>e</w:t>
      </w:r>
      <w:r w:rsidR="00BA77E2">
        <w:t xml:space="preserve">ru rachunku bankowego pobranego </w:t>
      </w:r>
      <w:r w:rsidR="007B35AC">
        <w:t xml:space="preserve">z profilu organizacji, może on zostać zmieniony na poziomie wniosku. </w:t>
      </w:r>
    </w:p>
    <w:p w:rsidR="001B7D5D" w:rsidRDefault="00621D2C" w:rsidP="008B0018">
      <w:r w:rsidRPr="7CA948DF">
        <w:t xml:space="preserve">Ważne są pola oznaczone czerwoną belką, które </w:t>
      </w:r>
      <w:r w:rsidR="75BD919F" w:rsidRPr="7CA948DF">
        <w:t>są</w:t>
      </w:r>
      <w:r w:rsidRPr="7CA948DF">
        <w:t xml:space="preserve"> obowiązkowe do wypełnia. </w:t>
      </w:r>
      <w:r w:rsidR="00D23182">
        <w:br/>
      </w:r>
      <w:r w:rsidRPr="7CA948DF">
        <w:t xml:space="preserve">Bez ich uzupełnienia nie będzie możliwe zatwierdzenie wniosku. </w:t>
      </w:r>
    </w:p>
    <w:p w:rsidR="00CA4617" w:rsidRDefault="00CA4617" w:rsidP="008B0018">
      <w:r>
        <w:rPr>
          <w:noProof/>
          <w:lang w:eastAsia="pl-PL"/>
        </w:rPr>
        <w:drawing>
          <wp:inline distT="0" distB="0" distL="0" distR="0" wp14:anchorId="731CE6CF" wp14:editId="5AF474E5">
            <wp:extent cx="5726589" cy="2875225"/>
            <wp:effectExtent l="19050" t="19050" r="26670" b="209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94" cy="28776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1D2C" w:rsidRDefault="00621D2C" w:rsidP="00966EFE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</w:p>
    <w:p w:rsidR="00CA4617" w:rsidRDefault="00CA4617" w:rsidP="00817509">
      <w:pPr>
        <w:pStyle w:val="Tekstpodstawowy"/>
        <w:numPr>
          <w:ilvl w:val="0"/>
          <w:numId w:val="2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Zakładka </w:t>
      </w:r>
      <w:r w:rsidR="00FA1E54">
        <w:rPr>
          <w:rFonts w:ascii="Titillium Up" w:hAnsi="Titillium Up"/>
          <w:lang w:val="pl-PL"/>
        </w:rPr>
        <w:t>część finansowa</w:t>
      </w:r>
    </w:p>
    <w:p w:rsidR="00A82EE9" w:rsidRDefault="00FA1E54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lastRenderedPageBreak/>
        <w:t xml:space="preserve">Zakładka </w:t>
      </w:r>
      <w:r w:rsidR="009417C0">
        <w:rPr>
          <w:rFonts w:ascii="Titillium Up" w:hAnsi="Titillium Up"/>
          <w:lang w:val="pl-PL"/>
        </w:rPr>
        <w:t xml:space="preserve">pojawia się po </w:t>
      </w:r>
      <w:r w:rsidR="00140FAD">
        <w:rPr>
          <w:rFonts w:ascii="Titillium Up" w:hAnsi="Titillium Up"/>
          <w:lang w:val="pl-PL"/>
        </w:rPr>
        <w:t xml:space="preserve">uzupełnieniu pola „Typ dotacji” w informacjach ogólnych. </w:t>
      </w:r>
    </w:p>
    <w:p w:rsidR="00A82EE9" w:rsidRDefault="00A82EE9" w:rsidP="00A82EE9">
      <w:pPr>
        <w:pStyle w:val="Tekstpodstawowy"/>
        <w:spacing w:before="240" w:after="240" w:line="276" w:lineRule="auto"/>
        <w:ind w:right="99"/>
        <w:jc w:val="both"/>
        <w:rPr>
          <w:rFonts w:ascii="Titillium Up" w:hAnsi="Titillium Up"/>
          <w:lang w:val="pl-PL"/>
        </w:rPr>
      </w:pPr>
      <w:r w:rsidRPr="00A82EE9">
        <w:rPr>
          <w:rFonts w:ascii="Titillium Up" w:hAnsi="Titillium Up"/>
          <w:noProof/>
          <w:lang w:val="pl-PL" w:eastAsia="pl-PL"/>
        </w:rPr>
        <w:drawing>
          <wp:inline distT="0" distB="0" distL="0" distR="0" wp14:anchorId="5E1BAA7A" wp14:editId="7DDDFAC0">
            <wp:extent cx="5593679" cy="2814320"/>
            <wp:effectExtent l="19050" t="19050" r="26670" b="2413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79" cy="2814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82EE9">
        <w:rPr>
          <w:rFonts w:ascii="Titillium Up" w:hAnsi="Titillium Up"/>
          <w:lang w:val="pl-PL"/>
        </w:rPr>
        <w:t xml:space="preserve"> </w:t>
      </w:r>
    </w:p>
    <w:p w:rsidR="00FA1E54" w:rsidRDefault="000A0859" w:rsidP="00A82EE9">
      <w:pPr>
        <w:pStyle w:val="Tekstpodstawowy"/>
        <w:spacing w:before="120" w:after="120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Część finansową należy wypełnić zgodnie z </w:t>
      </w:r>
      <w:r w:rsidR="00A82EE9">
        <w:rPr>
          <w:rFonts w:ascii="Titillium Up" w:hAnsi="Titillium Up"/>
          <w:lang w:val="pl-PL"/>
        </w:rPr>
        <w:t>informacjami zawartymi pod tabelą. Jednocześnie system weryfikuje poprawność wypełniania danych</w:t>
      </w:r>
      <w:r w:rsidR="00345B90">
        <w:rPr>
          <w:rFonts w:ascii="Titillium Up" w:hAnsi="Titillium Up"/>
          <w:lang w:val="pl-PL"/>
        </w:rPr>
        <w:t xml:space="preserve">. </w:t>
      </w:r>
    </w:p>
    <w:p w:rsidR="00DB0237" w:rsidRDefault="00DB0237" w:rsidP="00A82EE9">
      <w:pPr>
        <w:pStyle w:val="Tekstpodstawowy"/>
        <w:spacing w:before="120" w:after="120" w:line="276" w:lineRule="auto"/>
        <w:ind w:right="99"/>
        <w:jc w:val="both"/>
        <w:rPr>
          <w:rFonts w:ascii="Titillium Up" w:hAnsi="Titillium Up"/>
          <w:lang w:val="pl-PL"/>
        </w:rPr>
      </w:pPr>
    </w:p>
    <w:p w:rsidR="00A82EE9" w:rsidRDefault="00A31DCA" w:rsidP="00817509">
      <w:pPr>
        <w:pStyle w:val="Tekstpodstawowy"/>
        <w:numPr>
          <w:ilvl w:val="0"/>
          <w:numId w:val="2"/>
        </w:numPr>
        <w:spacing w:before="120" w:after="120" w:line="276" w:lineRule="auto"/>
        <w:ind w:right="99"/>
        <w:jc w:val="both"/>
        <w:rPr>
          <w:rFonts w:ascii="Titillium Up" w:hAnsi="Titillium Up"/>
          <w:lang w:val="pl-PL"/>
        </w:rPr>
      </w:pPr>
      <w:r w:rsidRPr="7CA948DF">
        <w:rPr>
          <w:rFonts w:ascii="Titillium Up" w:hAnsi="Titillium Up"/>
          <w:lang w:val="pl-PL"/>
        </w:rPr>
        <w:t>Szczegó</w:t>
      </w:r>
      <w:r w:rsidR="119BB503" w:rsidRPr="7CA948DF">
        <w:rPr>
          <w:rFonts w:ascii="Titillium Up" w:hAnsi="Titillium Up"/>
          <w:lang w:val="pl-PL"/>
        </w:rPr>
        <w:t>ł</w:t>
      </w:r>
      <w:r w:rsidRPr="7CA948DF">
        <w:rPr>
          <w:rFonts w:ascii="Titillium Up" w:hAnsi="Titillium Up"/>
          <w:lang w:val="pl-PL"/>
        </w:rPr>
        <w:t>owy opis zadania (A-I)</w:t>
      </w:r>
    </w:p>
    <w:p w:rsidR="00A82EE9" w:rsidRDefault="00A361A8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W zależności od wybranego typu dotacji oraz zadania </w:t>
      </w:r>
      <w:r w:rsidR="004C5EA4">
        <w:rPr>
          <w:rFonts w:ascii="Titillium Up" w:hAnsi="Titillium Up"/>
          <w:lang w:val="pl-PL"/>
        </w:rPr>
        <w:t>(wybór dokonywany w zakładce „Informacje ogólne” w wierszach „Typ dotacji” oraz „Zadanie”, przy czym wiersz „Zadanie” zostanie wygenerowany wyłącznie w przypadku zaznaczenia dotacji celowej w wierszu „Typ dotacji”)</w:t>
      </w:r>
      <w:r w:rsidR="00423E8D">
        <w:rPr>
          <w:rFonts w:ascii="Titillium Up" w:hAnsi="Titillium Up"/>
          <w:lang w:val="pl-PL"/>
        </w:rPr>
        <w:t xml:space="preserve">, pojawiają się odpowiednie zakładki – Szczegółowy opis zadania z </w:t>
      </w:r>
      <w:r w:rsidR="008875FD">
        <w:rPr>
          <w:rFonts w:ascii="Titillium Up" w:hAnsi="Titillium Up"/>
          <w:lang w:val="pl-PL"/>
        </w:rPr>
        <w:t>literami od A do I.</w:t>
      </w:r>
    </w:p>
    <w:p w:rsidR="008875FD" w:rsidRDefault="008875FD" w:rsidP="00DB0237">
      <w:pPr>
        <w:pStyle w:val="Tekstpodstawowy"/>
        <w:spacing w:line="276" w:lineRule="auto"/>
        <w:ind w:right="99"/>
        <w:jc w:val="both"/>
        <w:rPr>
          <w:rFonts w:ascii="Titillium Up" w:hAnsi="Titillium Up"/>
          <w:lang w:val="pl-PL"/>
        </w:rPr>
      </w:pPr>
      <w:r w:rsidRPr="008875FD">
        <w:rPr>
          <w:rFonts w:ascii="Titillium Up" w:hAnsi="Titillium Up"/>
          <w:noProof/>
          <w:lang w:val="pl-PL" w:eastAsia="pl-PL"/>
        </w:rPr>
        <w:drawing>
          <wp:inline distT="0" distB="0" distL="0" distR="0" wp14:anchorId="359C874D" wp14:editId="445F505E">
            <wp:extent cx="5760720" cy="1400175"/>
            <wp:effectExtent l="19050" t="19050" r="11430" b="285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36FB" w:rsidRDefault="003936FB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</w:p>
    <w:p w:rsidR="00CE2457" w:rsidRDefault="008875FD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7CA948DF">
        <w:rPr>
          <w:rFonts w:ascii="Titillium Up" w:hAnsi="Titillium Up"/>
          <w:lang w:val="pl-PL"/>
        </w:rPr>
        <w:t>Taką zakł</w:t>
      </w:r>
      <w:r w:rsidR="00926B67" w:rsidRPr="7CA948DF">
        <w:rPr>
          <w:rFonts w:ascii="Titillium Up" w:hAnsi="Titillium Up"/>
          <w:lang w:val="pl-PL"/>
        </w:rPr>
        <w:t>a</w:t>
      </w:r>
      <w:r w:rsidRPr="7CA948DF">
        <w:rPr>
          <w:rFonts w:ascii="Titillium Up" w:hAnsi="Titillium Up"/>
          <w:lang w:val="pl-PL"/>
        </w:rPr>
        <w:t>dkę użytko</w:t>
      </w:r>
      <w:r w:rsidR="00926B67" w:rsidRPr="7CA948DF">
        <w:rPr>
          <w:rFonts w:ascii="Titillium Up" w:hAnsi="Titillium Up"/>
          <w:lang w:val="pl-PL"/>
        </w:rPr>
        <w:t>w</w:t>
      </w:r>
      <w:r w:rsidR="13571C72" w:rsidRPr="7CA948DF">
        <w:rPr>
          <w:rFonts w:ascii="Titillium Up" w:hAnsi="Titillium Up"/>
          <w:lang w:val="pl-PL"/>
        </w:rPr>
        <w:t>n</w:t>
      </w:r>
      <w:r w:rsidRPr="7CA948DF">
        <w:rPr>
          <w:rFonts w:ascii="Titillium Up" w:hAnsi="Titillium Up"/>
          <w:lang w:val="pl-PL"/>
        </w:rPr>
        <w:t xml:space="preserve">ik musi wypełnić </w:t>
      </w:r>
      <w:r w:rsidR="00926B67" w:rsidRPr="7CA948DF">
        <w:rPr>
          <w:rFonts w:ascii="Titillium Up" w:hAnsi="Titillium Up"/>
          <w:lang w:val="pl-PL"/>
        </w:rPr>
        <w:t>danymi</w:t>
      </w:r>
      <w:r w:rsidR="00CE2457" w:rsidRPr="7CA948DF">
        <w:rPr>
          <w:rFonts w:ascii="Titillium Up" w:hAnsi="Titillium Up"/>
          <w:lang w:val="pl-PL"/>
        </w:rPr>
        <w:t xml:space="preserve"> w polach obowiązkowych. </w:t>
      </w:r>
    </w:p>
    <w:p w:rsidR="00A401CA" w:rsidRDefault="00A401CA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</w:p>
    <w:p w:rsidR="00BF7D48" w:rsidRDefault="00103C20" w:rsidP="00DB0237">
      <w:pPr>
        <w:pStyle w:val="Tekstpodstawowy"/>
        <w:spacing w:line="276" w:lineRule="auto"/>
        <w:ind w:right="99"/>
        <w:jc w:val="both"/>
        <w:rPr>
          <w:rFonts w:ascii="Titillium Up" w:hAnsi="Titillium Up"/>
          <w:lang w:val="pl-PL"/>
        </w:rPr>
      </w:pPr>
      <w:r w:rsidRPr="00103C20">
        <w:rPr>
          <w:rFonts w:ascii="Titillium Up" w:hAnsi="Titillium Up"/>
          <w:noProof/>
          <w:lang w:val="pl-PL" w:eastAsia="pl-PL"/>
        </w:rPr>
        <w:lastRenderedPageBreak/>
        <w:drawing>
          <wp:inline distT="0" distB="0" distL="0" distR="0" wp14:anchorId="767D7093" wp14:editId="4CAB3491">
            <wp:extent cx="5760720" cy="2898363"/>
            <wp:effectExtent l="19050" t="19050" r="11430" b="165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982" cy="29050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F7D48">
        <w:rPr>
          <w:rFonts w:ascii="Titillium Up" w:hAnsi="Titillium Up"/>
          <w:lang w:val="pl-PL"/>
        </w:rPr>
        <w:t xml:space="preserve"> </w:t>
      </w:r>
    </w:p>
    <w:p w:rsidR="00106DEE" w:rsidRDefault="00106DEE" w:rsidP="00FA1E5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</w:p>
    <w:p w:rsidR="00465917" w:rsidRDefault="00465917" w:rsidP="00817509">
      <w:pPr>
        <w:pStyle w:val="Tekstpodstawowy"/>
        <w:numPr>
          <w:ilvl w:val="0"/>
          <w:numId w:val="2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Oświadczenia i podpisy</w:t>
      </w:r>
    </w:p>
    <w:p w:rsidR="00465917" w:rsidRDefault="004A3E6C" w:rsidP="00465917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Ostatnim elementem wniosku są oświadczenia i informacje o załącznikach. </w:t>
      </w:r>
      <w:r w:rsidR="00A70142">
        <w:rPr>
          <w:rFonts w:ascii="Titillium Up" w:hAnsi="Titillium Up"/>
          <w:lang w:val="pl-PL"/>
        </w:rPr>
        <w:t>Po ich wypełnieniu będzie możliwe zatwierdzenie wniosku i jego złożenie.</w:t>
      </w:r>
    </w:p>
    <w:p w:rsidR="00A70142" w:rsidRPr="00621D2C" w:rsidRDefault="00A70142" w:rsidP="003C3927">
      <w:pPr>
        <w:pStyle w:val="Tekstpodstawowy"/>
        <w:spacing w:before="120" w:line="276" w:lineRule="auto"/>
        <w:ind w:right="99"/>
        <w:jc w:val="both"/>
        <w:rPr>
          <w:rFonts w:ascii="Titillium Up" w:hAnsi="Titillium Up"/>
          <w:lang w:val="pl-PL"/>
        </w:rPr>
      </w:pPr>
      <w:r w:rsidRPr="00A70142">
        <w:rPr>
          <w:rFonts w:ascii="Titillium Up" w:hAnsi="Titillium Up"/>
          <w:noProof/>
          <w:lang w:val="pl-PL" w:eastAsia="pl-PL"/>
        </w:rPr>
        <w:drawing>
          <wp:inline distT="0" distB="0" distL="0" distR="0" wp14:anchorId="2812F307" wp14:editId="06D13C45">
            <wp:extent cx="5760720" cy="2682335"/>
            <wp:effectExtent l="19050" t="19050" r="11430" b="2286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0237" w:rsidRDefault="008375AF" w:rsidP="008B0018">
      <w:r w:rsidRPr="008375AF">
        <w:t>Wysłany w</w:t>
      </w:r>
      <w:r>
        <w:t>ni</w:t>
      </w:r>
      <w:r w:rsidRPr="008375AF">
        <w:t>o</w:t>
      </w:r>
      <w:r>
        <w:t>s</w:t>
      </w:r>
      <w:r w:rsidRPr="008375AF">
        <w:t>ek na</w:t>
      </w:r>
      <w:r w:rsidR="00DB0237" w:rsidRPr="008375AF">
        <w:t xml:space="preserve"> liście wniosków zostanie oznaczony kolejnym numerem wpływu, a je</w:t>
      </w:r>
      <w:r>
        <w:t xml:space="preserve">go </w:t>
      </w:r>
      <w:r w:rsidR="00DB0237" w:rsidRPr="008375AF">
        <w:t>status zostanie zmieniony na „Zgłoszony”.</w:t>
      </w:r>
    </w:p>
    <w:p w:rsidR="00A500FB" w:rsidRDefault="00A500FB" w:rsidP="008B0018">
      <w:r>
        <w:t>W przypadku gdy wniosek – przed podjęciem decyzji przez Ministra Spraw Wewnętrznych i Administracji w sprawie ew. przyznania dotacji na realizację zadania publicznego - nie wymaga wprowadzenia zmian, wniosek otrzymuje w Systemie status „</w:t>
      </w:r>
      <w:r w:rsidR="007F2BC0">
        <w:t>P</w:t>
      </w:r>
      <w:r>
        <w:t>rzyjęty”, który jest widoczny na tablicy głównej (zakładka „Wnioski”, w kolumnie „Status”).</w:t>
      </w:r>
    </w:p>
    <w:p w:rsidR="00396AFE" w:rsidRDefault="00396AFE" w:rsidP="008B0018"/>
    <w:p w:rsidR="004A437E" w:rsidRDefault="00966EFE" w:rsidP="00966EFE">
      <w:pPr>
        <w:pStyle w:val="Nagwek3"/>
      </w:pPr>
      <w:bookmarkStart w:id="12" w:name="_Toc58604412"/>
      <w:r>
        <w:lastRenderedPageBreak/>
        <w:t>Korekta wniosku</w:t>
      </w:r>
      <w:bookmarkEnd w:id="12"/>
    </w:p>
    <w:p w:rsidR="00833F9D" w:rsidRDefault="00AE3804" w:rsidP="008B0018">
      <w:pPr>
        <w:spacing w:line="276" w:lineRule="auto"/>
      </w:pPr>
      <w:r>
        <w:t>W przypadku konieczności poprawienia złożone</w:t>
      </w:r>
      <w:r w:rsidR="007D1FD8">
        <w:t>go w</w:t>
      </w:r>
      <w:r w:rsidR="72287CD3">
        <w:t>n</w:t>
      </w:r>
      <w:r w:rsidR="007D1FD8">
        <w:t>iosku</w:t>
      </w:r>
      <w:r>
        <w:t xml:space="preserve">, </w:t>
      </w:r>
      <w:r w:rsidR="00A473E8">
        <w:t>Wnioskodawca</w:t>
      </w:r>
      <w:r>
        <w:t xml:space="preserve"> otrzymuje za pośrednictwem </w:t>
      </w:r>
      <w:r w:rsidR="00A473E8">
        <w:t>Systemu</w:t>
      </w:r>
      <w:r>
        <w:t xml:space="preserve"> pismo wskazujące </w:t>
      </w:r>
      <w:r w:rsidR="00106DEE">
        <w:t xml:space="preserve">na </w:t>
      </w:r>
      <w:r>
        <w:t xml:space="preserve">uchybienia formalne lub </w:t>
      </w:r>
      <w:r w:rsidR="00A473E8">
        <w:t>meryt</w:t>
      </w:r>
      <w:r w:rsidR="007D1FD8">
        <w:t>o</w:t>
      </w:r>
      <w:r w:rsidR="00A473E8">
        <w:t>ryczne</w:t>
      </w:r>
      <w:r>
        <w:t xml:space="preserve"> </w:t>
      </w:r>
      <w:r w:rsidR="00A473E8">
        <w:t>we wnio</w:t>
      </w:r>
      <w:r w:rsidR="007D1FD8">
        <w:t>s</w:t>
      </w:r>
      <w:r w:rsidR="00A473E8">
        <w:t>ku</w:t>
      </w:r>
      <w:r>
        <w:t xml:space="preserve">. </w:t>
      </w:r>
      <w:r w:rsidR="00F371D6">
        <w:t xml:space="preserve">W </w:t>
      </w:r>
      <w:r w:rsidR="00833F9D">
        <w:t xml:space="preserve">przypadku stwierdzonych przez MSWiA uchybień formalnych w </w:t>
      </w:r>
      <w:r w:rsidR="00F371D6">
        <w:t xml:space="preserve">kolumnie „Status” widoczne jest oznaczenie „wadliwy”. </w:t>
      </w:r>
    </w:p>
    <w:p w:rsidR="00670343" w:rsidRDefault="00833F9D" w:rsidP="008B0018">
      <w:pPr>
        <w:spacing w:line="276" w:lineRule="auto"/>
      </w:pPr>
      <w:r>
        <w:t>W każdym przypadku usunięcia uchybień formalnych lub wprowadzenia zmian merytorycznych we wniosku, w</w:t>
      </w:r>
      <w:r w:rsidR="00106DEE">
        <w:rPr>
          <w:rFonts w:ascii="Calibri" w:hAnsi="Calibri" w:cs="Calibri"/>
        </w:rPr>
        <w:t> </w:t>
      </w:r>
      <w:r w:rsidR="00AE3804">
        <w:t>celu złożenia</w:t>
      </w:r>
      <w:r w:rsidR="00F371D6">
        <w:t xml:space="preserve"> korekty</w:t>
      </w:r>
      <w:r w:rsidR="00AE3804">
        <w:t xml:space="preserve"> </w:t>
      </w:r>
      <w:r w:rsidR="00A473E8">
        <w:t>wniosku</w:t>
      </w:r>
      <w:r w:rsidR="00AE3804">
        <w:t xml:space="preserve"> należy skorzystać z opcji </w:t>
      </w:r>
      <w:r w:rsidR="00A473E8" w:rsidRPr="7CA948DF">
        <w:rPr>
          <w:i/>
          <w:iCs/>
        </w:rPr>
        <w:t>„</w:t>
      </w:r>
      <w:r w:rsidR="00A473E8">
        <w:t>Stwórz</w:t>
      </w:r>
      <w:r w:rsidR="004B7C25">
        <w:t xml:space="preserve"> wniosek</w:t>
      </w:r>
      <w:r w:rsidR="00A473E8">
        <w:t xml:space="preserve"> zamienny</w:t>
      </w:r>
      <w:r w:rsidR="00A473E8" w:rsidRPr="7CA948DF">
        <w:rPr>
          <w:i/>
          <w:iCs/>
        </w:rPr>
        <w:t>”</w:t>
      </w:r>
      <w:r w:rsidR="00AE3804" w:rsidRPr="7CA948DF">
        <w:rPr>
          <w:i/>
          <w:iCs/>
        </w:rPr>
        <w:t xml:space="preserve"> </w:t>
      </w:r>
      <w:r w:rsidR="00AE3804">
        <w:t>dostępn</w:t>
      </w:r>
      <w:r w:rsidR="00A473E8">
        <w:t xml:space="preserve">ej </w:t>
      </w:r>
      <w:r w:rsidR="00106DEE">
        <w:t>z</w:t>
      </w:r>
      <w:r w:rsidR="00106DEE">
        <w:rPr>
          <w:rFonts w:ascii="Calibri" w:hAnsi="Calibri" w:cs="Calibri"/>
        </w:rPr>
        <w:t> </w:t>
      </w:r>
      <w:r w:rsidR="00AE3804">
        <w:t xml:space="preserve">poziomu zakładki </w:t>
      </w:r>
      <w:r w:rsidR="00A473E8">
        <w:t>„Wnioski”</w:t>
      </w:r>
      <w:r w:rsidR="00AE3804">
        <w:t xml:space="preserve"> przy dan</w:t>
      </w:r>
      <w:r w:rsidR="00A473E8">
        <w:t xml:space="preserve">ym wniosku. </w:t>
      </w:r>
    </w:p>
    <w:p w:rsidR="00892509" w:rsidRDefault="003B4DD0" w:rsidP="00AE3804">
      <w:pPr>
        <w:spacing w:before="93" w:line="276" w:lineRule="auto"/>
        <w:ind w:left="113" w:right="100"/>
        <w:rPr>
          <w:iCs/>
          <w:noProof/>
        </w:rPr>
      </w:pPr>
      <w:r>
        <w:rPr>
          <w:iCs/>
          <w:noProof/>
          <w:lang w:eastAsia="pl-PL"/>
        </w:rPr>
        <w:drawing>
          <wp:inline distT="0" distB="0" distL="0" distR="0" wp14:anchorId="23E2AF1F" wp14:editId="11823EB6">
            <wp:extent cx="5753735" cy="2909570"/>
            <wp:effectExtent l="19050" t="19050" r="18415" b="2413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2BC0" w:rsidRDefault="00AE3804" w:rsidP="008B0018">
      <w:r w:rsidRPr="001121F7">
        <w:t xml:space="preserve">Uruchomienie </w:t>
      </w:r>
      <w:r>
        <w:t xml:space="preserve">tej </w:t>
      </w:r>
      <w:r w:rsidRPr="001121F7">
        <w:t xml:space="preserve">funkcji </w:t>
      </w:r>
      <w:r>
        <w:t xml:space="preserve">powoduje </w:t>
      </w:r>
      <w:r w:rsidR="00F371D6">
        <w:t xml:space="preserve">– po potwierdzeniu operacji - </w:t>
      </w:r>
      <w:r>
        <w:t>utworzenie now</w:t>
      </w:r>
      <w:r w:rsidR="00A473E8">
        <w:t xml:space="preserve">ego wniosku </w:t>
      </w:r>
      <w:r>
        <w:t xml:space="preserve">ze statusem </w:t>
      </w:r>
      <w:r w:rsidR="00A473E8">
        <w:t>„</w:t>
      </w:r>
      <w:r w:rsidR="00E94B2D">
        <w:t xml:space="preserve">W przygotowaniu </w:t>
      </w:r>
      <w:r w:rsidR="00A473E8">
        <w:t>Zamienny”</w:t>
      </w:r>
      <w:r w:rsidR="0040153B">
        <w:t xml:space="preserve"> (informacja ta widoczna jest w kolumnie „Status”)</w:t>
      </w:r>
      <w:r>
        <w:t xml:space="preserve">. </w:t>
      </w:r>
    </w:p>
    <w:p w:rsidR="00106DEE" w:rsidRDefault="007F2BC0" w:rsidP="008B0018">
      <w:r>
        <w:t xml:space="preserve">Uwaga! Na tym etapie wniosek nie będzie miał nadanego numeru. Należy go wyszukać np. po nazwie zadania. </w:t>
      </w:r>
    </w:p>
    <w:p w:rsidR="00AE3804" w:rsidRDefault="00B209DA" w:rsidP="008B0018">
      <w:pPr>
        <w:spacing w:line="276" w:lineRule="auto"/>
      </w:pPr>
      <w:r>
        <w:t xml:space="preserve">Po odszukaniu wniosku należy wybrać przycisk </w:t>
      </w:r>
      <w:r w:rsidR="007F2BC0">
        <w:t>„Edytuj”</w:t>
      </w:r>
      <w:r>
        <w:t xml:space="preserve"> w celu</w:t>
      </w:r>
      <w:r w:rsidR="00AE3804">
        <w:t xml:space="preserve"> wprowadz</w:t>
      </w:r>
      <w:r>
        <w:t>enia</w:t>
      </w:r>
      <w:r w:rsidR="00AE3804">
        <w:t xml:space="preserve"> popraw</w:t>
      </w:r>
      <w:r>
        <w:t>e</w:t>
      </w:r>
      <w:r w:rsidR="00AE3804">
        <w:t xml:space="preserve">k w zakresie </w:t>
      </w:r>
      <w:r w:rsidR="007F2BC0">
        <w:t xml:space="preserve">uchybień </w:t>
      </w:r>
      <w:r w:rsidR="00AE3804">
        <w:t xml:space="preserve">wskazanych </w:t>
      </w:r>
      <w:r w:rsidR="0040153B">
        <w:t>we wspomnianym wyżej piśmie</w:t>
      </w:r>
      <w:r w:rsidR="00AE3804">
        <w:t xml:space="preserve">. Po wprowadzeniu poprawek, należy </w:t>
      </w:r>
      <w:r w:rsidR="00AE3804" w:rsidRPr="001121F7">
        <w:t>dalej postępować tak, jak pr</w:t>
      </w:r>
      <w:r w:rsidR="00AE3804">
        <w:t>zy wysyłaniu wcześniej złożone</w:t>
      </w:r>
      <w:r w:rsidR="00A473E8">
        <w:t xml:space="preserve">go </w:t>
      </w:r>
      <w:r w:rsidR="007D1FD8">
        <w:t>w</w:t>
      </w:r>
      <w:r w:rsidR="00A473E8">
        <w:t>niosku</w:t>
      </w:r>
      <w:r w:rsidR="00AE3804" w:rsidRPr="001121F7">
        <w:t xml:space="preserve">. </w:t>
      </w:r>
      <w:r w:rsidR="00AE3804">
        <w:t xml:space="preserve">Po złożeniu </w:t>
      </w:r>
      <w:r w:rsidR="00F371D6">
        <w:t>korekty wniosku</w:t>
      </w:r>
      <w:r w:rsidR="00AE3804">
        <w:t xml:space="preserve"> otrzymuje on status </w:t>
      </w:r>
      <w:r w:rsidR="00A473E8">
        <w:t>„Zgłoszony Zamienny”.</w:t>
      </w:r>
      <w:r w:rsidR="00AE3804">
        <w:t xml:space="preserve"> Wysłan</w:t>
      </w:r>
      <w:r w:rsidR="00A473E8">
        <w:t>y</w:t>
      </w:r>
      <w:r w:rsidR="00AE3804" w:rsidRPr="001121F7">
        <w:t xml:space="preserve">, </w:t>
      </w:r>
      <w:r w:rsidR="00E50501">
        <w:t xml:space="preserve">skorygowany </w:t>
      </w:r>
      <w:r w:rsidR="00A473E8">
        <w:t>wniosek</w:t>
      </w:r>
      <w:r w:rsidR="00AE3804">
        <w:t xml:space="preserve"> </w:t>
      </w:r>
      <w:r w:rsidR="00E50501">
        <w:t xml:space="preserve">(zamienny) </w:t>
      </w:r>
      <w:r w:rsidR="00AE3804" w:rsidRPr="001121F7">
        <w:t>otrzyma ten sam numer</w:t>
      </w:r>
      <w:r w:rsidR="00E50501">
        <w:t xml:space="preserve"> co wniosek pierwotny, z tym zastrzeżeniem, że zostanie on</w:t>
      </w:r>
      <w:r w:rsidR="00AE3804" w:rsidRPr="001121F7">
        <w:t xml:space="preserve"> uzupełniony o </w:t>
      </w:r>
      <w:r w:rsidR="00AE3804">
        <w:t>literę (Z</w:t>
      </w:r>
      <w:r w:rsidR="00AE3804" w:rsidRPr="001121F7">
        <w:t xml:space="preserve">) </w:t>
      </w:r>
      <w:r w:rsidR="00A33771">
        <w:t xml:space="preserve">np. </w:t>
      </w:r>
      <w:r w:rsidR="003911A5">
        <w:t>00</w:t>
      </w:r>
      <w:r w:rsidR="003911A5" w:rsidRPr="001121F7">
        <w:t>1</w:t>
      </w:r>
      <w:r w:rsidR="003911A5">
        <w:t>Z</w:t>
      </w:r>
      <w:r w:rsidR="00AE3804" w:rsidRPr="001121F7">
        <w:t>/</w:t>
      </w:r>
      <w:r w:rsidR="00AE3804">
        <w:t>2020</w:t>
      </w:r>
      <w:r w:rsidR="00A473E8">
        <w:t>/1</w:t>
      </w:r>
      <w:r w:rsidR="00AE3804" w:rsidRPr="001121F7">
        <w:t>.</w:t>
      </w:r>
      <w:r w:rsidR="007D1FD8">
        <w:t xml:space="preserve"> Poprzedni </w:t>
      </w:r>
      <w:r>
        <w:t xml:space="preserve">– zawierający uchybienia - </w:t>
      </w:r>
      <w:r w:rsidR="007D1FD8">
        <w:t xml:space="preserve">wniosek </w:t>
      </w:r>
      <w:r w:rsidR="003F06CF">
        <w:t>będzie posiadał status „Wadliwy”.</w:t>
      </w:r>
    </w:p>
    <w:p w:rsidR="00F371D6" w:rsidRDefault="00F371D6" w:rsidP="008B0018">
      <w:pPr>
        <w:spacing w:line="276" w:lineRule="auto"/>
      </w:pPr>
      <w:r w:rsidRPr="00F371D6">
        <w:rPr>
          <w:b/>
          <w:i/>
        </w:rPr>
        <w:t>Uwaga: Korekty wniosków zawierające uchybienia formalne lub nadesłane po terminie</w:t>
      </w:r>
      <w:r w:rsidR="00E50501">
        <w:rPr>
          <w:b/>
          <w:i/>
        </w:rPr>
        <w:t xml:space="preserve"> określonym w piśmie zawierającym uchybienia </w:t>
      </w:r>
      <w:r w:rsidRPr="00F371D6">
        <w:rPr>
          <w:b/>
          <w:i/>
        </w:rPr>
        <w:t>pozostawia się bez rozpatrzenia.</w:t>
      </w:r>
      <w:r w:rsidR="00E50501">
        <w:rPr>
          <w:b/>
          <w:i/>
        </w:rPr>
        <w:t xml:space="preserve"> Wniosek taki otrzyma status „archiwalny zamienny”, który będzie widoczny w kolumnie status.</w:t>
      </w:r>
    </w:p>
    <w:p w:rsidR="00A668BA" w:rsidRDefault="00A668BA" w:rsidP="008B0018">
      <w:pPr>
        <w:spacing w:line="276" w:lineRule="auto"/>
      </w:pPr>
      <w:r>
        <w:t xml:space="preserve">W przypadku usunięcia wszystkich uchybień </w:t>
      </w:r>
      <w:r w:rsidR="00E50501">
        <w:t xml:space="preserve">formalnych </w:t>
      </w:r>
      <w:r w:rsidR="003965FD">
        <w:t xml:space="preserve">status wniosku (widoczny w kolumnie „Status”) </w:t>
      </w:r>
      <w:r w:rsidR="00CE476E">
        <w:t>zostanie zmieniony na „przyjęty zamienny”.</w:t>
      </w:r>
      <w:r>
        <w:t xml:space="preserve"> </w:t>
      </w:r>
    </w:p>
    <w:p w:rsidR="00CE476E" w:rsidRDefault="00CE476E" w:rsidP="008B0018">
      <w:pPr>
        <w:spacing w:line="276" w:lineRule="auto"/>
      </w:pPr>
      <w:r>
        <w:lastRenderedPageBreak/>
        <w:t xml:space="preserve">W przypadku podjęcia przez Ministra Spraw Wewnętrznych i Administracji decyzji o przyznaniu dotacji na realizację zadania </w:t>
      </w:r>
      <w:r w:rsidR="00B52E10">
        <w:t xml:space="preserve">publicznego </w:t>
      </w:r>
      <w:r>
        <w:t xml:space="preserve">otrzyma on status „Akceptacja xxx zł”, przy czym zamiast liter „xxx” </w:t>
      </w:r>
      <w:r w:rsidR="00B52E10">
        <w:t xml:space="preserve">w Systemie </w:t>
      </w:r>
      <w:r>
        <w:t xml:space="preserve">uwidoczniona zostanie wysokość przyznanej dotacji. </w:t>
      </w:r>
    </w:p>
    <w:p w:rsidR="00B52E10" w:rsidRDefault="00CE476E" w:rsidP="008B0018">
      <w:pPr>
        <w:spacing w:line="276" w:lineRule="auto"/>
      </w:pPr>
      <w:r>
        <w:t>Niezależnie</w:t>
      </w:r>
      <w:r w:rsidR="00B52E10">
        <w:t xml:space="preserve"> od tej informacji</w:t>
      </w:r>
      <w:r>
        <w:t>, do użytkownika (wnioskodawcy) może zostać wysłane przy pomocy Systemu pismo z informacją o konieczności w</w:t>
      </w:r>
      <w:r w:rsidR="00A500FB">
        <w:t>prowadzenia poprawek do wniosku</w:t>
      </w:r>
      <w:r>
        <w:t xml:space="preserve"> przed zawarciem umowy na realizację zadania publicznego. </w:t>
      </w:r>
    </w:p>
    <w:p w:rsidR="00CE476E" w:rsidRDefault="00CE476E" w:rsidP="008B0018">
      <w:pPr>
        <w:spacing w:line="276" w:lineRule="auto"/>
      </w:pPr>
      <w:r>
        <w:t>Wszelkie zmiany we wniosku dokonuje się za pośrednictwem przycisku „Aktualizuj wniosek”.</w:t>
      </w:r>
      <w:r w:rsidR="003911A5">
        <w:t xml:space="preserve"> Kolejne kroki, które należy wykonać to: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>naciśnięcie przycisku „Aktualizuj wniosek”;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>potwierdzenie operacji poprzez naciśnięcie przycisku „ok”;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>spowoduje to wygenerowanie wniosku z tym samym numerem co wniosek pierwotny, z tym zastrzeżeniem, że zostanie on uzupełniony o literę „A”, np. 00</w:t>
      </w:r>
      <w:r w:rsidRPr="001121F7">
        <w:t>1</w:t>
      </w:r>
      <w:r>
        <w:t>A</w:t>
      </w:r>
      <w:r w:rsidRPr="001121F7">
        <w:t>/</w:t>
      </w:r>
      <w:r>
        <w:t>2020/1 i statusem „w przygotowaniu zaktualizowany”;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 xml:space="preserve">naciśnięcie przycisku „Edytuj” – </w:t>
      </w:r>
      <w:r w:rsidR="00DE027E">
        <w:t>spowoduje to otworzenie się nowego okna umożliwiającego wprowadzenie zmian we wniosku. W prawym górnym rogu ekranu widoczny będzie status wniosku: „w przygotowaniu”</w:t>
      </w:r>
      <w:r>
        <w:t>;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 xml:space="preserve">wprowadzenie zmian zgodnie z informacjami wynikającymi z Systemu </w:t>
      </w:r>
      <w:r w:rsidR="00B52E10">
        <w:t xml:space="preserve">(wysokość przyznanej dotacji) </w:t>
      </w:r>
      <w:r>
        <w:t>lub informacjami otrzymanymi z MSWiA;</w:t>
      </w:r>
    </w:p>
    <w:p w:rsidR="003911A5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>naciśnięcie przycisku „Zatwierdź” – status „gotowy do podpisu”;</w:t>
      </w:r>
    </w:p>
    <w:p w:rsidR="003911A5" w:rsidRPr="00CE476E" w:rsidRDefault="003911A5" w:rsidP="003911A5">
      <w:pPr>
        <w:pStyle w:val="Akapitzlist"/>
        <w:numPr>
          <w:ilvl w:val="0"/>
          <w:numId w:val="10"/>
        </w:numPr>
        <w:spacing w:line="276" w:lineRule="auto"/>
      </w:pPr>
      <w:r>
        <w:t>naciśnięcie przycisku „Złóż bez podpisu” – status „</w:t>
      </w:r>
      <w:r w:rsidRPr="00B52E10">
        <w:t>zarejestrowany</w:t>
      </w:r>
      <w:r>
        <w:t>”.</w:t>
      </w:r>
      <w:r w:rsidR="00B52E10" w:rsidRPr="00B52E10">
        <w:t xml:space="preserve"> Na tablicy głównej Systemu będzie widoczny status </w:t>
      </w:r>
      <w:r w:rsidR="00B52E10">
        <w:t xml:space="preserve">wniosku jako </w:t>
      </w:r>
      <w:r w:rsidR="00B52E10" w:rsidRPr="00B52E10">
        <w:t>„zarejestrowany zaktualizowany”.</w:t>
      </w:r>
    </w:p>
    <w:p w:rsidR="00A00373" w:rsidRDefault="00A00373" w:rsidP="00A00373">
      <w:pPr>
        <w:spacing w:line="276" w:lineRule="auto"/>
      </w:pPr>
      <w:r>
        <w:t>W przypadku konieczności wprowadzenia dalszych zmian we wniosku, w Systemie status wniosku zostanie zmieniony na „w przygotowaniu zaktualizowany”. Za pośrednictwem Systemu zostanie skierowane do wnioskodawcy pismo zawierające stanowisko MSWiA zawierające informację o konieczności wprowadzenia dalszych zmian we wniosku.</w:t>
      </w:r>
    </w:p>
    <w:p w:rsidR="00A00373" w:rsidRDefault="00B52E10" w:rsidP="00A00373">
      <w:pPr>
        <w:spacing w:line="276" w:lineRule="auto"/>
      </w:pPr>
      <w:r>
        <w:t>Podobnie jak wyżej, w</w:t>
      </w:r>
      <w:r w:rsidR="00A00373">
        <w:t xml:space="preserve">prowadzenie zmian </w:t>
      </w:r>
      <w:r>
        <w:t xml:space="preserve">do wniosku </w:t>
      </w:r>
      <w:r w:rsidR="00A00373">
        <w:t xml:space="preserve">jest możliwe po naciśnięciu przycisku „Edytuj”. Naciśnięcie </w:t>
      </w:r>
      <w:r>
        <w:t xml:space="preserve">tego </w:t>
      </w:r>
      <w:r w:rsidR="00A00373">
        <w:t>przycisku spowoduje otwarcie nowego okna (</w:t>
      </w:r>
      <w:r>
        <w:t xml:space="preserve">w prawym górnym rogu widoczny będzie </w:t>
      </w:r>
      <w:r w:rsidR="00A00373">
        <w:t xml:space="preserve">status </w:t>
      </w:r>
      <w:r>
        <w:t xml:space="preserve">wniosku </w:t>
      </w:r>
      <w:r w:rsidR="00A00373">
        <w:t xml:space="preserve">„w przygotowaniu”), umożliwiającego dokonanie niezbędnych zmian we wniosku. Użytkownik powinien postępować w takim przypadku stosownie do kroków </w:t>
      </w:r>
      <w:r>
        <w:t>5</w:t>
      </w:r>
      <w:r w:rsidR="00A00373">
        <w:t>-7, o których była mowa wyżej.</w:t>
      </w:r>
    </w:p>
    <w:p w:rsidR="00A00373" w:rsidRDefault="00A00373" w:rsidP="00A00373">
      <w:pPr>
        <w:spacing w:line="276" w:lineRule="auto"/>
      </w:pPr>
      <w:r>
        <w:t xml:space="preserve">Po </w:t>
      </w:r>
      <w:r w:rsidR="00A500FB">
        <w:t xml:space="preserve">pozytywnej weryfikacji przez MSWiA </w:t>
      </w:r>
      <w:r>
        <w:t xml:space="preserve">zmian </w:t>
      </w:r>
      <w:r w:rsidR="00A500FB">
        <w:t>wprowadzonych do</w:t>
      </w:r>
      <w:r>
        <w:t xml:space="preserve"> wniosku mających na celu uwzględnienie warunków realizacji zadania publicznego określonych w decyzji Ministra Spraw Wewnętrznych i Administracji, wniosek otrzymuje status” „zatwierdzony zaktualizowany”.</w:t>
      </w:r>
    </w:p>
    <w:p w:rsidR="00CE476E" w:rsidRDefault="00CE476E" w:rsidP="00CE476E">
      <w:pPr>
        <w:spacing w:line="276" w:lineRule="auto"/>
        <w:rPr>
          <w:b/>
          <w:i/>
        </w:rPr>
      </w:pPr>
      <w:r w:rsidRPr="00CE476E">
        <w:rPr>
          <w:b/>
          <w:i/>
        </w:rPr>
        <w:t xml:space="preserve">Uwaga: </w:t>
      </w:r>
      <w:r>
        <w:rPr>
          <w:b/>
          <w:i/>
        </w:rPr>
        <w:t>Zaktualizować wniosek muszą również ci Wnioskodawcy, którym Minister Spraw Wewnętrznych i Administracji przyznał dotację</w:t>
      </w:r>
      <w:r w:rsidR="003911A5">
        <w:rPr>
          <w:b/>
          <w:i/>
        </w:rPr>
        <w:t xml:space="preserve"> w wysokości odpowiadającej wnioskowanej</w:t>
      </w:r>
      <w:r>
        <w:rPr>
          <w:b/>
          <w:i/>
        </w:rPr>
        <w:t xml:space="preserve">. Jest to niezbędne do </w:t>
      </w:r>
      <w:r w:rsidR="003A6C05">
        <w:rPr>
          <w:b/>
          <w:i/>
        </w:rPr>
        <w:t xml:space="preserve">umożliwienia </w:t>
      </w:r>
      <w:r>
        <w:rPr>
          <w:b/>
          <w:i/>
        </w:rPr>
        <w:t xml:space="preserve">wygenerowania </w:t>
      </w:r>
      <w:r w:rsidR="00DE027E">
        <w:rPr>
          <w:b/>
          <w:i/>
        </w:rPr>
        <w:t xml:space="preserve">przez MSWiA </w:t>
      </w:r>
      <w:r>
        <w:rPr>
          <w:b/>
          <w:i/>
        </w:rPr>
        <w:t xml:space="preserve">umowy </w:t>
      </w:r>
      <w:r w:rsidR="003A6C05">
        <w:rPr>
          <w:b/>
          <w:i/>
        </w:rPr>
        <w:t>na realizację zadania publicznego</w:t>
      </w:r>
      <w:r w:rsidR="003911A5">
        <w:rPr>
          <w:b/>
          <w:i/>
        </w:rPr>
        <w:t xml:space="preserve">. W istocie rzeczy – w takim przypadku – sprowadza się </w:t>
      </w:r>
      <w:r w:rsidR="003A6C05">
        <w:rPr>
          <w:b/>
          <w:i/>
        </w:rPr>
        <w:t xml:space="preserve">to </w:t>
      </w:r>
      <w:r w:rsidR="003911A5">
        <w:rPr>
          <w:b/>
          <w:i/>
        </w:rPr>
        <w:t>do wykonania następujących kroków:</w:t>
      </w:r>
    </w:p>
    <w:p w:rsidR="003911A5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t>naciśnięcie przycisku „Aktualizuj wniosek”;</w:t>
      </w:r>
    </w:p>
    <w:p w:rsidR="003911A5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t>potwierdzenie operacji poprzez naciśnięcie przycisku „ok”;</w:t>
      </w:r>
    </w:p>
    <w:p w:rsidR="003911A5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lastRenderedPageBreak/>
        <w:t>spowoduje to wygenerowanie wniosku z tym samym numerem co wniosek pierwotny, z tym zastrzeżeniem, że zostanie on uzupełniony o literę „A”, np. 00</w:t>
      </w:r>
      <w:r w:rsidRPr="001121F7">
        <w:t>1</w:t>
      </w:r>
      <w:r>
        <w:t>A</w:t>
      </w:r>
      <w:r w:rsidRPr="001121F7">
        <w:t>/</w:t>
      </w:r>
      <w:r>
        <w:t>2020/1</w:t>
      </w:r>
      <w:r w:rsidR="003A6C05">
        <w:t xml:space="preserve"> i statusem „w </w:t>
      </w:r>
      <w:r>
        <w:t>przygotowaniu zaktualizowany”;</w:t>
      </w:r>
    </w:p>
    <w:p w:rsidR="003911A5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t xml:space="preserve">naciśnięcie przycisku „Edytuj” – </w:t>
      </w:r>
      <w:r w:rsidR="00DE027E">
        <w:t xml:space="preserve">spowoduje to otworzenie się nowego okna umożliwiającego wprowadzenie zmian we wniosku. W prawym górnym rogu ekranu widoczny będzie </w:t>
      </w:r>
      <w:r>
        <w:t xml:space="preserve">status </w:t>
      </w:r>
      <w:r w:rsidR="00DE027E">
        <w:t xml:space="preserve">wniosku: </w:t>
      </w:r>
      <w:r>
        <w:t>„w przygotowaniu”;</w:t>
      </w:r>
    </w:p>
    <w:p w:rsidR="003911A5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t xml:space="preserve">naciśnięcie przycisku „Zatwierdź” – </w:t>
      </w:r>
      <w:r w:rsidR="00DE027E">
        <w:t>status wniosku ulegnie zmianie z „w przygotowaniu” na „gotowy do podpisu”</w:t>
      </w:r>
      <w:r>
        <w:t>;</w:t>
      </w:r>
    </w:p>
    <w:p w:rsidR="003911A5" w:rsidRPr="00CE476E" w:rsidRDefault="003911A5" w:rsidP="003A6C05">
      <w:pPr>
        <w:pStyle w:val="Akapitzlist"/>
        <w:numPr>
          <w:ilvl w:val="0"/>
          <w:numId w:val="11"/>
        </w:numPr>
        <w:spacing w:line="276" w:lineRule="auto"/>
      </w:pPr>
      <w:r>
        <w:t xml:space="preserve">naciśnięcie przycisku „Złóż bez podpisu” – </w:t>
      </w:r>
      <w:r w:rsidR="00DE027E">
        <w:t xml:space="preserve">status </w:t>
      </w:r>
      <w:r w:rsidR="00DE027E" w:rsidRPr="007C7DC3">
        <w:t xml:space="preserve">wniosku ulegnie zmianie z </w:t>
      </w:r>
      <w:r w:rsidR="00DE027E">
        <w:t>„gotowy do podpisu” na „zarejestrowany”.</w:t>
      </w:r>
      <w:r w:rsidR="00991734" w:rsidRPr="00991734">
        <w:t xml:space="preserve"> Na tablicy głównej Systemu będzie widoczny status </w:t>
      </w:r>
      <w:r w:rsidR="00991734">
        <w:t xml:space="preserve">wniosku </w:t>
      </w:r>
      <w:r w:rsidR="00DE027E">
        <w:t>(nr </w:t>
      </w:r>
      <w:r w:rsidR="00991734">
        <w:t>np. 00</w:t>
      </w:r>
      <w:r w:rsidR="00991734" w:rsidRPr="001121F7">
        <w:t>1</w:t>
      </w:r>
      <w:r w:rsidR="00991734">
        <w:t>A</w:t>
      </w:r>
      <w:r w:rsidR="00991734" w:rsidRPr="001121F7">
        <w:t>/</w:t>
      </w:r>
      <w:r w:rsidR="00991734">
        <w:t xml:space="preserve">2020/1) jako </w:t>
      </w:r>
      <w:r w:rsidR="00991734" w:rsidRPr="00991734">
        <w:t>„zarejestrowany zaktualizowany”</w:t>
      </w:r>
      <w:r w:rsidR="00991734">
        <w:t>.</w:t>
      </w:r>
    </w:p>
    <w:p w:rsidR="00A77C5C" w:rsidRDefault="00A77C5C" w:rsidP="00786023">
      <w:pPr>
        <w:pStyle w:val="Bezodstpw"/>
      </w:pPr>
    </w:p>
    <w:p w:rsidR="00A77C5C" w:rsidRPr="00A77C5C" w:rsidRDefault="00A77C5C" w:rsidP="00A77C5C">
      <w:pPr>
        <w:spacing w:line="276" w:lineRule="auto"/>
        <w:rPr>
          <w:rFonts w:asciiTheme="minorHAnsi" w:eastAsiaTheme="minorEastAsia" w:hAnsiTheme="minorHAnsi"/>
          <w:lang w:eastAsia="pl-PL"/>
        </w:rPr>
      </w:pPr>
      <w:r w:rsidRPr="00A77C5C">
        <w:rPr>
          <w:rFonts w:asciiTheme="minorHAnsi" w:eastAsiaTheme="minorEastAsia" w:hAnsiTheme="minorHAnsi"/>
          <w:lang w:eastAsia="pl-PL"/>
        </w:rPr>
        <w:t>Uwaga! Do czasu pełnego scyfryzowania trybu udzielania dotacji na realizację zadań mających na celu ochronę, zachowanie i rozwój tożsamości kulturowej mniejszości narodowych i etnicznych oraz zachowanie i rozwój języka regionalnego</w:t>
      </w:r>
      <w:r>
        <w:rPr>
          <w:rFonts w:asciiTheme="minorHAnsi" w:eastAsiaTheme="minorEastAsia" w:hAnsiTheme="minorHAnsi"/>
          <w:lang w:eastAsia="pl-PL"/>
        </w:rPr>
        <w:t xml:space="preserve"> </w:t>
      </w:r>
      <w:r w:rsidRPr="00A77C5C">
        <w:rPr>
          <w:rFonts w:asciiTheme="minorHAnsi" w:eastAsiaTheme="minorEastAsia" w:hAnsiTheme="minorHAnsi"/>
          <w:lang w:eastAsia="pl-PL"/>
        </w:rPr>
        <w:t xml:space="preserve">Wnioskodawca otrzyma </w:t>
      </w:r>
      <w:r>
        <w:rPr>
          <w:rFonts w:asciiTheme="minorHAnsi" w:eastAsiaTheme="minorEastAsia" w:hAnsiTheme="minorHAnsi"/>
          <w:lang w:eastAsia="pl-PL"/>
        </w:rPr>
        <w:t xml:space="preserve">projekt umowy </w:t>
      </w:r>
      <w:r w:rsidRPr="00A77C5C">
        <w:rPr>
          <w:rFonts w:asciiTheme="minorHAnsi" w:eastAsiaTheme="minorEastAsia" w:hAnsiTheme="minorHAnsi"/>
          <w:lang w:eastAsia="pl-PL"/>
        </w:rPr>
        <w:t xml:space="preserve">z MSWiA bezpośrednio na adres poczty elektronicznej. </w:t>
      </w:r>
    </w:p>
    <w:p w:rsidR="00763808" w:rsidRDefault="00763808" w:rsidP="00786023">
      <w:pPr>
        <w:pStyle w:val="Bezodstpw"/>
      </w:pPr>
      <w:r>
        <w:t>Po podpisaniu przez MSWiA</w:t>
      </w:r>
      <w:r w:rsidR="005B138F">
        <w:t xml:space="preserve"> umowy, </w:t>
      </w:r>
      <w:r>
        <w:t>wniosek otrzyma status „zatwierdzony zaktualizowany”, który będzie widoczny z poziomu zakładki „Wnioski”.</w:t>
      </w:r>
    </w:p>
    <w:p w:rsidR="00A77C5C" w:rsidRDefault="00A77C5C" w:rsidP="00786023">
      <w:pPr>
        <w:pStyle w:val="Bezodstpw"/>
      </w:pPr>
    </w:p>
    <w:p w:rsidR="00966EFE" w:rsidRDefault="00966EFE" w:rsidP="00966EFE">
      <w:pPr>
        <w:pStyle w:val="Nagwek3"/>
      </w:pPr>
      <w:bookmarkStart w:id="13" w:name="_Toc58604413"/>
      <w:r>
        <w:t xml:space="preserve">Aktualizacja </w:t>
      </w:r>
      <w:r w:rsidR="00D34C41">
        <w:t xml:space="preserve">(aneksowanie umowy) </w:t>
      </w:r>
      <w:r>
        <w:t>wnio</w:t>
      </w:r>
      <w:r w:rsidR="00A473E8">
        <w:t>s</w:t>
      </w:r>
      <w:r>
        <w:t>ku</w:t>
      </w:r>
      <w:bookmarkEnd w:id="13"/>
    </w:p>
    <w:p w:rsidR="00A473E8" w:rsidRDefault="00A473E8" w:rsidP="00A473E8">
      <w:pPr>
        <w:spacing w:before="94" w:line="276" w:lineRule="auto"/>
        <w:ind w:left="113" w:right="322"/>
      </w:pPr>
      <w:r w:rsidRPr="001121F7">
        <w:t xml:space="preserve">W przypadku konieczności </w:t>
      </w:r>
      <w:r w:rsidRPr="00A473E8">
        <w:rPr>
          <w:bCs w:val="0"/>
        </w:rPr>
        <w:t xml:space="preserve">złożenia aktualizacji wniosku </w:t>
      </w:r>
      <w:r w:rsidR="00991734">
        <w:rPr>
          <w:bCs w:val="0"/>
        </w:rPr>
        <w:t xml:space="preserve">(aneksowania umowy) </w:t>
      </w:r>
      <w:r w:rsidRPr="00A473E8">
        <w:rPr>
          <w:bCs w:val="0"/>
        </w:rPr>
        <w:t>należy postępować tak samo jak w przypadku korekty wniosku, przy czym:</w:t>
      </w:r>
    </w:p>
    <w:p w:rsidR="00670343" w:rsidRDefault="00A473E8" w:rsidP="00A473E8">
      <w:pPr>
        <w:spacing w:before="94" w:line="276" w:lineRule="auto"/>
        <w:ind w:left="113" w:right="322"/>
      </w:pPr>
      <w:r>
        <w:t>Użycie</w:t>
      </w:r>
      <w:r w:rsidRPr="001121F7">
        <w:t xml:space="preserve"> </w:t>
      </w:r>
      <w:r>
        <w:t>przycisku</w:t>
      </w:r>
      <w:r w:rsidRPr="001121F7">
        <w:t xml:space="preserve"> </w:t>
      </w:r>
      <w:r>
        <w:t>„</w:t>
      </w:r>
      <w:r w:rsidR="007C510A">
        <w:t>Aktualizuj wniosek</w:t>
      </w:r>
      <w:r>
        <w:t>”</w:t>
      </w:r>
      <w:r w:rsidR="00D34C41">
        <w:t xml:space="preserve"> </w:t>
      </w:r>
      <w:r>
        <w:t>z poziomu zakładki „Wnioski”</w:t>
      </w:r>
      <w:r w:rsidRPr="001121F7">
        <w:t xml:space="preserve"> </w:t>
      </w:r>
      <w:r>
        <w:t>przy wybranym wniosku</w:t>
      </w:r>
      <w:r w:rsidRPr="001121F7">
        <w:t xml:space="preserve"> </w:t>
      </w:r>
      <w:r w:rsidR="005F2E03" w:rsidRPr="005F2E03">
        <w:t xml:space="preserve">i po potwierdzeniu operacji poprzez naciśnięcie przycisku „ok” </w:t>
      </w:r>
      <w:r>
        <w:t xml:space="preserve">spowoduje </w:t>
      </w:r>
      <w:r w:rsidR="00991734">
        <w:t>otwarcie nowego okna umożliwiającego wprowadzenie zmian do wniosku, stanowiącego załącznik do umowy na realizację zadania publicznego (</w:t>
      </w:r>
      <w:r w:rsidR="007C7DC3">
        <w:t xml:space="preserve">w prawym górnym rogu ekranu widoczny będzie </w:t>
      </w:r>
      <w:r w:rsidR="00991734">
        <w:t xml:space="preserve">status </w:t>
      </w:r>
      <w:r w:rsidR="007C7DC3">
        <w:t xml:space="preserve">wniosku: </w:t>
      </w:r>
      <w:r w:rsidR="00991734">
        <w:t xml:space="preserve">„w przygotowaniu”). </w:t>
      </w:r>
      <w:r w:rsidR="007C7DC3">
        <w:t>Ponadto, w Systemie, w</w:t>
      </w:r>
      <w:r w:rsidR="00991734">
        <w:t xml:space="preserve"> zakładce „Wnioski” </w:t>
      </w:r>
      <w:r w:rsidR="007C7DC3">
        <w:t xml:space="preserve">widoczny będzie </w:t>
      </w:r>
      <w:r w:rsidR="005F2E03" w:rsidRPr="005F2E03">
        <w:t>wnios</w:t>
      </w:r>
      <w:r w:rsidR="00991734">
        <w:t>ek</w:t>
      </w:r>
      <w:r w:rsidR="005F2E03" w:rsidRPr="005F2E03">
        <w:t xml:space="preserve"> z tym samym numerem co wniosek pierwotny, z tym zastrzeżeniem, że zostanie on uzupełniony o literę „</w:t>
      </w:r>
      <w:r w:rsidR="005F2E03">
        <w:t>B</w:t>
      </w:r>
      <w:r w:rsidR="005F2E03" w:rsidRPr="005F2E03">
        <w:t>”</w:t>
      </w:r>
      <w:r w:rsidR="005F2E03">
        <w:rPr>
          <w:rStyle w:val="Odwoanieprzypisudolnego"/>
        </w:rPr>
        <w:footnoteReference w:id="2"/>
      </w:r>
      <w:r w:rsidR="005F2E03" w:rsidRPr="005F2E03">
        <w:t>, np. 001</w:t>
      </w:r>
      <w:r w:rsidR="002D1B95">
        <w:t>B</w:t>
      </w:r>
      <w:r w:rsidR="005F2E03" w:rsidRPr="005F2E03">
        <w:t>/2020/1 i statusem „w przygotowaniu zaktualizowany”</w:t>
      </w:r>
      <w:r w:rsidR="005F2E03">
        <w:t>.</w:t>
      </w:r>
    </w:p>
    <w:p w:rsidR="00A33771" w:rsidRDefault="00E8047F" w:rsidP="00A473E8">
      <w:pPr>
        <w:spacing w:before="94" w:line="276" w:lineRule="auto"/>
        <w:ind w:left="113" w:right="322"/>
      </w:pPr>
      <w:r>
        <w:rPr>
          <w:noProof/>
          <w:lang w:eastAsia="pl-PL"/>
        </w:rPr>
        <w:lastRenderedPageBreak/>
        <w:drawing>
          <wp:inline distT="0" distB="0" distL="0" distR="0" wp14:anchorId="5CB1E380" wp14:editId="251189EA">
            <wp:extent cx="5753735" cy="2909570"/>
            <wp:effectExtent l="19050" t="19050" r="18415" b="2413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D28D9" w:rsidRDefault="00071B1C" w:rsidP="00D14901">
      <w:pPr>
        <w:spacing w:before="94" w:line="276" w:lineRule="auto"/>
        <w:ind w:left="113" w:right="322"/>
      </w:pPr>
      <w:r>
        <w:t>Tak</w:t>
      </w:r>
      <w:r w:rsidR="00A33771">
        <w:t>i</w:t>
      </w:r>
      <w:r>
        <w:t xml:space="preserve"> wniosek </w:t>
      </w:r>
      <w:r w:rsidR="002D28D9">
        <w:t xml:space="preserve">można </w:t>
      </w:r>
      <w:r w:rsidR="00A473E8">
        <w:t xml:space="preserve">edytować </w:t>
      </w:r>
      <w:r w:rsidR="002D28D9">
        <w:t xml:space="preserve">w sposób odzwierciedlający proponowane </w:t>
      </w:r>
      <w:r w:rsidR="00D14901">
        <w:t xml:space="preserve">przez Wnioskodawcę </w:t>
      </w:r>
      <w:r w:rsidR="002D28D9">
        <w:t xml:space="preserve">zmiany w sposobie realizacji zadania publicznego. </w:t>
      </w:r>
    </w:p>
    <w:p w:rsidR="00D14901" w:rsidRDefault="00D14901" w:rsidP="00D14901">
      <w:pPr>
        <w:spacing w:before="94" w:line="276" w:lineRule="auto"/>
        <w:ind w:left="113" w:right="322"/>
      </w:pPr>
      <w:r>
        <w:t>Kolejne kroki, które powinny zostać wykonane przez użytkownika w celu złożenia wniosku o zawarcie aneksu do umowy na realizację zadania publicznego, to:</w:t>
      </w:r>
    </w:p>
    <w:p w:rsidR="00D14901" w:rsidRDefault="00D14901" w:rsidP="00D14901">
      <w:pPr>
        <w:pStyle w:val="Akapitzlist"/>
        <w:numPr>
          <w:ilvl w:val="0"/>
          <w:numId w:val="13"/>
        </w:numPr>
        <w:spacing w:line="276" w:lineRule="auto"/>
      </w:pPr>
      <w:r>
        <w:t>naciśnięcie przycisku „Aktualizuj wniosek”</w:t>
      </w:r>
      <w:r w:rsidR="00756602">
        <w:t xml:space="preserve"> co</w:t>
      </w:r>
      <w:r w:rsidR="007C7DC3">
        <w:t>,</w:t>
      </w:r>
      <w:r w:rsidR="00756602">
        <w:t xml:space="preserve"> jak była o tym mowa wyżej</w:t>
      </w:r>
      <w:r w:rsidR="007C7DC3">
        <w:t xml:space="preserve">, po potwierdzeniu operacji poprzez naciśnięcie przycisku „ok”, spowoduje </w:t>
      </w:r>
      <w:r w:rsidR="00756602">
        <w:t>otworzenie się nowego okna, w którym będzie możliwa edycja wniosku stanowiącego załącznik do umowy na realizację zadania publicznego</w:t>
      </w:r>
      <w:r>
        <w:t>;</w:t>
      </w:r>
    </w:p>
    <w:p w:rsidR="00B80B24" w:rsidRDefault="00D14901" w:rsidP="00D14901">
      <w:pPr>
        <w:pStyle w:val="Akapitzlist"/>
        <w:numPr>
          <w:ilvl w:val="0"/>
          <w:numId w:val="13"/>
        </w:numPr>
        <w:spacing w:line="276" w:lineRule="auto"/>
      </w:pPr>
      <w:r>
        <w:t>wprowadzenie zmian zgodnie z wolą wnioskodawcy</w:t>
      </w:r>
      <w:r w:rsidR="00A05B8B">
        <w:t xml:space="preserve">. Należy pamiętać, aby </w:t>
      </w:r>
      <w:r w:rsidR="00B80B24">
        <w:t xml:space="preserve">wypełniając wniosek w części </w:t>
      </w:r>
      <w:r w:rsidR="00B80B24" w:rsidRPr="00786023">
        <w:rPr>
          <w:i/>
        </w:rPr>
        <w:t>szczegółowy opis zadania</w:t>
      </w:r>
      <w:r w:rsidR="00B80B24">
        <w:t xml:space="preserve"> w:</w:t>
      </w:r>
    </w:p>
    <w:p w:rsidR="00D14901" w:rsidRDefault="00B80B24" w:rsidP="00786023">
      <w:pPr>
        <w:pStyle w:val="Akapitzlist"/>
        <w:numPr>
          <w:ilvl w:val="0"/>
          <w:numId w:val="18"/>
        </w:numPr>
        <w:spacing w:line="276" w:lineRule="auto"/>
      </w:pPr>
      <w:r>
        <w:t xml:space="preserve">przypadku zadania dotyczącego działalności zespołów artystycznych mniejszości – w polu </w:t>
      </w:r>
      <w:r w:rsidRPr="00786023">
        <w:rPr>
          <w:i/>
        </w:rPr>
        <w:t>Inne informacje istotne dla oceny wniosku np. liczba występów i szacunkowa liczba widzów, w tym w szczególności liczba osób należących do mniejszości narodowych i etnicznych albo posługujących się językiem regionalnym w ciągu roku poprzedzającego rok, w którym wniosek został złożony</w:t>
      </w:r>
      <w:r>
        <w:t>,</w:t>
      </w:r>
    </w:p>
    <w:p w:rsidR="00B80B24" w:rsidRPr="00786023" w:rsidRDefault="00B80B24" w:rsidP="00786023">
      <w:pPr>
        <w:pStyle w:val="Akapitzlist"/>
        <w:numPr>
          <w:ilvl w:val="0"/>
          <w:numId w:val="18"/>
        </w:numPr>
        <w:spacing w:line="276" w:lineRule="auto"/>
      </w:pPr>
      <w:r>
        <w:t xml:space="preserve">w przypadku pozostałych zadań – w polu </w:t>
      </w:r>
      <w:r w:rsidRPr="00786023">
        <w:rPr>
          <w:i/>
        </w:rPr>
        <w:t>Dodatkowe informacje istotne dla oceny wniosku</w:t>
      </w:r>
    </w:p>
    <w:p w:rsidR="00B80B24" w:rsidRPr="00B80B24" w:rsidRDefault="00B80B24" w:rsidP="00786023">
      <w:pPr>
        <w:pStyle w:val="Akapitzlist"/>
        <w:spacing w:line="276" w:lineRule="auto"/>
        <w:ind w:left="1440"/>
      </w:pPr>
      <w:r>
        <w:t xml:space="preserve">- podać </w:t>
      </w:r>
      <w:r w:rsidRPr="00B80B24">
        <w:t>szczegółow</w:t>
      </w:r>
      <w:r>
        <w:t>e</w:t>
      </w:r>
      <w:r w:rsidRPr="00B80B24">
        <w:t xml:space="preserve"> uzasadnienie proponowanych zmian</w:t>
      </w:r>
      <w:r>
        <w:t>;</w:t>
      </w:r>
    </w:p>
    <w:p w:rsidR="00D14901" w:rsidRDefault="00D14901" w:rsidP="00D14901">
      <w:pPr>
        <w:pStyle w:val="Akapitzlist"/>
        <w:numPr>
          <w:ilvl w:val="0"/>
          <w:numId w:val="13"/>
        </w:numPr>
        <w:spacing w:line="276" w:lineRule="auto"/>
      </w:pPr>
      <w:r>
        <w:t xml:space="preserve">naciśnięcie przycisku „Zatwierdź” – status </w:t>
      </w:r>
      <w:r w:rsidR="007C7DC3">
        <w:t xml:space="preserve">wniosku ulegnie zmianie z „w przygotowaniu” na </w:t>
      </w:r>
      <w:r>
        <w:t>„gotowy do podpisu”;</w:t>
      </w:r>
    </w:p>
    <w:p w:rsidR="00D14901" w:rsidRDefault="00D14901" w:rsidP="00D14901">
      <w:pPr>
        <w:pStyle w:val="Akapitzlist"/>
        <w:numPr>
          <w:ilvl w:val="0"/>
          <w:numId w:val="13"/>
        </w:numPr>
        <w:spacing w:line="276" w:lineRule="auto"/>
      </w:pPr>
      <w:r>
        <w:t xml:space="preserve">naciśnięcie przycisku „Złóż bez podpisu” – status </w:t>
      </w:r>
      <w:r w:rsidR="007C7DC3" w:rsidRPr="007C7DC3">
        <w:t xml:space="preserve">wniosku ulegnie zmianie z </w:t>
      </w:r>
      <w:r w:rsidR="007C7DC3">
        <w:t xml:space="preserve">„gotowy do podpisu” na </w:t>
      </w:r>
      <w:r>
        <w:t>„zarejestrowany”.</w:t>
      </w:r>
      <w:r w:rsidR="007C7DC3" w:rsidRPr="007C7DC3">
        <w:t xml:space="preserve"> Na tablicy głównej Systemu będzie widoczny status wniosku (nr np. 001</w:t>
      </w:r>
      <w:r w:rsidR="007C7DC3">
        <w:t>B</w:t>
      </w:r>
      <w:r w:rsidR="007C7DC3" w:rsidRPr="007C7DC3">
        <w:t>/2020/1) jako „zarejestrowany zaktualizowany”.</w:t>
      </w:r>
    </w:p>
    <w:p w:rsidR="00756602" w:rsidRDefault="00756602" w:rsidP="00786023">
      <w:pPr>
        <w:pStyle w:val="Akapitzlist"/>
        <w:spacing w:line="276" w:lineRule="auto"/>
      </w:pPr>
    </w:p>
    <w:p w:rsidR="00EB614A" w:rsidRDefault="00EB614A" w:rsidP="00EB614A">
      <w:pPr>
        <w:pStyle w:val="Akapitzlist"/>
        <w:spacing w:line="276" w:lineRule="auto"/>
      </w:pPr>
      <w:r>
        <w:t>Albo:</w:t>
      </w:r>
    </w:p>
    <w:p w:rsidR="00EB614A" w:rsidRDefault="00EB614A" w:rsidP="00EB614A">
      <w:pPr>
        <w:pStyle w:val="Akapitzlist"/>
        <w:numPr>
          <w:ilvl w:val="0"/>
          <w:numId w:val="16"/>
        </w:numPr>
        <w:spacing w:line="276" w:lineRule="auto"/>
      </w:pPr>
      <w:r w:rsidRPr="00756602">
        <w:t xml:space="preserve">wybranie przycisku „Edytuj” </w:t>
      </w:r>
      <w:r>
        <w:t xml:space="preserve">w sytuacji </w:t>
      </w:r>
      <w:r w:rsidRPr="00756602">
        <w:t xml:space="preserve">jak na </w:t>
      </w:r>
      <w:r>
        <w:t>poniższej</w:t>
      </w:r>
      <w:r w:rsidRPr="00756602">
        <w:t xml:space="preserve"> ilustracji</w:t>
      </w:r>
      <w:r>
        <w:t>;</w:t>
      </w:r>
    </w:p>
    <w:p w:rsidR="000A4067" w:rsidRDefault="000A4067" w:rsidP="00786023">
      <w:pPr>
        <w:pStyle w:val="Akapitzlist"/>
        <w:spacing w:line="276" w:lineRule="auto"/>
      </w:pPr>
    </w:p>
    <w:p w:rsidR="000A4067" w:rsidRDefault="000A4067" w:rsidP="00786023">
      <w:pPr>
        <w:pStyle w:val="Akapitzlist"/>
        <w:spacing w:line="276" w:lineRule="auto"/>
      </w:pPr>
      <w:r>
        <w:rPr>
          <w:noProof/>
          <w:lang w:eastAsia="pl-PL"/>
        </w:rPr>
        <w:drawing>
          <wp:inline distT="0" distB="0" distL="0" distR="0" wp14:anchorId="135D5497" wp14:editId="7E82D901">
            <wp:extent cx="5753735" cy="2909570"/>
            <wp:effectExtent l="19050" t="19050" r="18415" b="2413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0A4067" w:rsidRDefault="000A4067" w:rsidP="00786023">
      <w:pPr>
        <w:pStyle w:val="Akapitzlist"/>
        <w:spacing w:line="276" w:lineRule="auto"/>
      </w:pPr>
    </w:p>
    <w:p w:rsidR="00B80B24" w:rsidRPr="00B80B24" w:rsidRDefault="00EB614A" w:rsidP="00B80B24">
      <w:pPr>
        <w:pStyle w:val="Akapitzlist"/>
        <w:numPr>
          <w:ilvl w:val="0"/>
          <w:numId w:val="16"/>
        </w:numPr>
        <w:spacing w:line="276" w:lineRule="auto"/>
      </w:pPr>
      <w:r>
        <w:t>wprowadzenie zmian zgodnie z wolą wnioskodawcy</w:t>
      </w:r>
      <w:r w:rsidR="00B80B24">
        <w:t>.</w:t>
      </w:r>
      <w:r w:rsidR="00B80B24" w:rsidRPr="00B80B24">
        <w:t xml:space="preserve"> Należy pamiętać, aby wypełniając wniosek w części </w:t>
      </w:r>
      <w:r w:rsidR="00B80B24" w:rsidRPr="00B80B24">
        <w:rPr>
          <w:i/>
        </w:rPr>
        <w:t>szczegółowy opis zadania</w:t>
      </w:r>
      <w:r w:rsidR="00B80B24" w:rsidRPr="00B80B24">
        <w:t xml:space="preserve"> w:</w:t>
      </w:r>
    </w:p>
    <w:p w:rsidR="00B80B24" w:rsidRPr="00B80B24" w:rsidRDefault="00B80B24" w:rsidP="00786023">
      <w:pPr>
        <w:pStyle w:val="Akapitzlist"/>
        <w:numPr>
          <w:ilvl w:val="1"/>
          <w:numId w:val="16"/>
        </w:numPr>
      </w:pPr>
      <w:r w:rsidRPr="00B80B24">
        <w:t xml:space="preserve">przypadku zadania dotyczącego działalności zespołów artystycznych mniejszości – w polu </w:t>
      </w:r>
      <w:r w:rsidRPr="00B80B24">
        <w:rPr>
          <w:i/>
        </w:rPr>
        <w:t>Inne informacje istotne dla oceny wniosku np. liczba występów i szacunkowa liczba widzów, w tym w szczególności liczba osób należących do mniejszości narodowych i etnicznych albo posługujących się językiem regionalnym w ciągu roku poprzedzającego rok, w którym wniosek został złożony</w:t>
      </w:r>
      <w:r w:rsidRPr="00B80B24">
        <w:t>,</w:t>
      </w:r>
    </w:p>
    <w:p w:rsidR="00B80B24" w:rsidRPr="00B80B24" w:rsidRDefault="00B80B24" w:rsidP="00786023">
      <w:pPr>
        <w:pStyle w:val="Akapitzlist"/>
        <w:numPr>
          <w:ilvl w:val="1"/>
          <w:numId w:val="16"/>
        </w:numPr>
      </w:pPr>
      <w:r w:rsidRPr="00B80B24">
        <w:t xml:space="preserve">w przypadku pozostałych zadań – w polu </w:t>
      </w:r>
      <w:r w:rsidRPr="00B80B24">
        <w:rPr>
          <w:i/>
        </w:rPr>
        <w:t>Dodatkowe informacje istotne dla oceny wniosku</w:t>
      </w:r>
    </w:p>
    <w:p w:rsidR="00EB614A" w:rsidRDefault="00B80B24" w:rsidP="00786023">
      <w:pPr>
        <w:pStyle w:val="Akapitzlist"/>
        <w:ind w:firstLine="360"/>
      </w:pPr>
      <w:r w:rsidRPr="00B80B24">
        <w:t>- podać szczegółowe uzasadnienie proponowanych zmian;</w:t>
      </w:r>
    </w:p>
    <w:p w:rsidR="00EB614A" w:rsidRDefault="00EB614A" w:rsidP="00EB614A">
      <w:pPr>
        <w:pStyle w:val="Akapitzlist"/>
        <w:numPr>
          <w:ilvl w:val="0"/>
          <w:numId w:val="16"/>
        </w:numPr>
        <w:spacing w:line="276" w:lineRule="auto"/>
      </w:pPr>
      <w:r>
        <w:t>naciśnięcie przycisku „Zatwierdź” – status</w:t>
      </w:r>
      <w:r w:rsidR="00A60EA3" w:rsidRPr="00A60EA3">
        <w:t xml:space="preserve"> wniosku ulegnie zmianie z „w przygotowaniu” na</w:t>
      </w:r>
      <w:r>
        <w:t xml:space="preserve"> „gotowy do podpisu”;</w:t>
      </w:r>
    </w:p>
    <w:p w:rsidR="00EB614A" w:rsidRDefault="00EB614A" w:rsidP="00786023">
      <w:pPr>
        <w:pStyle w:val="Akapitzlist"/>
        <w:numPr>
          <w:ilvl w:val="0"/>
          <w:numId w:val="16"/>
        </w:numPr>
        <w:spacing w:line="276" w:lineRule="auto"/>
      </w:pPr>
      <w:r>
        <w:t xml:space="preserve">naciśnięcie przycisku „Złóż bez podpisu” – </w:t>
      </w:r>
      <w:r w:rsidR="00A60EA3" w:rsidRPr="00A60EA3">
        <w:t>status wniosku ulegnie zmianie z „gotowy do podpisu” na „zarejestrowany”. Na tablicy głównej Systemu będzie widoczny status wniosku (n</w:t>
      </w:r>
      <w:r w:rsidR="00A60EA3">
        <w:t>r </w:t>
      </w:r>
      <w:r w:rsidR="006151F6">
        <w:t xml:space="preserve">wniosku </w:t>
      </w:r>
      <w:r w:rsidR="00A60EA3" w:rsidRPr="00A60EA3">
        <w:t>np. 001B/2020/1) jako „zarejestrowany zaktualizowany”</w:t>
      </w:r>
      <w:r>
        <w:t>.</w:t>
      </w:r>
    </w:p>
    <w:p w:rsidR="009931E4" w:rsidRDefault="009931E4" w:rsidP="009931E4">
      <w:pPr>
        <w:spacing w:line="276" w:lineRule="auto"/>
      </w:pPr>
      <w:r w:rsidRPr="00786023">
        <w:t>W przypadku konieczności poprawienia złożonego wniosku, Wnioskodawca otrzym</w:t>
      </w:r>
      <w:r w:rsidR="006151F6">
        <w:t>a</w:t>
      </w:r>
      <w:r w:rsidRPr="00786023">
        <w:t xml:space="preserve"> za pośrednictwem Systemu pismo wskazujące na uchybienia formalne</w:t>
      </w:r>
      <w:r w:rsidR="006151F6">
        <w:t xml:space="preserve"> lub merytoryczne we wniosku. W </w:t>
      </w:r>
      <w:r w:rsidRPr="00786023">
        <w:t>przypadku stwierdzonych przez MSWiA uchybień</w:t>
      </w:r>
      <w:r w:rsidR="0018630A">
        <w:t>,</w:t>
      </w:r>
      <w:r w:rsidRPr="00786023">
        <w:t xml:space="preserve"> </w:t>
      </w:r>
      <w:r w:rsidR="0018630A">
        <w:t xml:space="preserve">na tablicy głównej Systemu, w zakładce „Wnioski”, </w:t>
      </w:r>
      <w:r w:rsidRPr="00786023">
        <w:t xml:space="preserve">w kolumnie „Status” widoczne </w:t>
      </w:r>
      <w:r w:rsidR="006151F6">
        <w:t>będzie</w:t>
      </w:r>
      <w:r w:rsidRPr="00786023">
        <w:t xml:space="preserve"> oznaczenie „wadliwy zaktualizowany”.</w:t>
      </w:r>
      <w:r>
        <w:t xml:space="preserve"> </w:t>
      </w:r>
    </w:p>
    <w:p w:rsidR="00E960E1" w:rsidRDefault="009931E4">
      <w:pPr>
        <w:spacing w:line="276" w:lineRule="auto"/>
      </w:pPr>
      <w:r>
        <w:t xml:space="preserve">W </w:t>
      </w:r>
      <w:r w:rsidR="00C15163">
        <w:t>takim przypadku, w celu</w:t>
      </w:r>
      <w:r>
        <w:t xml:space="preserve"> usunięcia uchybień formalnych lub wprowadzenia zmian merytorycznych we wniosku, </w:t>
      </w:r>
      <w:r w:rsidR="00C15163">
        <w:t xml:space="preserve">a tym samym złożenia korekty wniosku, </w:t>
      </w:r>
      <w:r>
        <w:t>należy skorzystać</w:t>
      </w:r>
      <w:r w:rsidR="000B096C">
        <w:t xml:space="preserve"> </w:t>
      </w:r>
      <w:r>
        <w:t xml:space="preserve">z </w:t>
      </w:r>
      <w:r w:rsidR="006151F6">
        <w:t>przycisku</w:t>
      </w:r>
      <w:r>
        <w:t xml:space="preserve"> </w:t>
      </w:r>
      <w:r w:rsidRPr="00E960E1">
        <w:rPr>
          <w:i/>
          <w:iCs/>
        </w:rPr>
        <w:t>„</w:t>
      </w:r>
      <w:r>
        <w:t>Stwórz wniosek zamienny</w:t>
      </w:r>
      <w:r w:rsidRPr="00E960E1">
        <w:rPr>
          <w:i/>
          <w:iCs/>
        </w:rPr>
        <w:t xml:space="preserve">” </w:t>
      </w:r>
      <w:r w:rsidR="00C15163">
        <w:t>dostępnego</w:t>
      </w:r>
      <w:r>
        <w:t xml:space="preserve"> z</w:t>
      </w:r>
      <w:r w:rsidRPr="00E960E1">
        <w:rPr>
          <w:rFonts w:ascii="Calibri" w:hAnsi="Calibri" w:cs="Calibri"/>
        </w:rPr>
        <w:t> </w:t>
      </w:r>
      <w:r>
        <w:t>poziomu zakładki „Wnioski</w:t>
      </w:r>
      <w:r w:rsidR="00E960E1">
        <w:t>.</w:t>
      </w:r>
    </w:p>
    <w:p w:rsidR="00F37A9A" w:rsidRDefault="000B096C" w:rsidP="009931E4">
      <w:r w:rsidRPr="00786023">
        <w:t>N</w:t>
      </w:r>
      <w:r w:rsidR="00E960E1">
        <w:t xml:space="preserve">aciśnięcie przycisku </w:t>
      </w:r>
      <w:r w:rsidR="00E960E1" w:rsidRPr="007923F5">
        <w:rPr>
          <w:i/>
          <w:iCs/>
        </w:rPr>
        <w:t>„</w:t>
      </w:r>
      <w:r w:rsidR="00E960E1">
        <w:t>Stwórz wniosek zamienny</w:t>
      </w:r>
      <w:r w:rsidR="00E960E1" w:rsidRPr="007923F5">
        <w:rPr>
          <w:i/>
          <w:iCs/>
        </w:rPr>
        <w:t>”</w:t>
      </w:r>
      <w:r w:rsidR="009931E4" w:rsidRPr="001121F7">
        <w:t xml:space="preserve"> </w:t>
      </w:r>
      <w:r w:rsidR="009931E4">
        <w:t xml:space="preserve">powoduje – po potwierdzeniu operacji - utworzenie nowego wniosku ze statusem „W przygotowaniu </w:t>
      </w:r>
      <w:r w:rsidR="00F37A9A">
        <w:t>z</w:t>
      </w:r>
      <w:r w:rsidR="009931E4">
        <w:t xml:space="preserve">amienny” (informacja ta widoczna jest w kolumnie „Status”). </w:t>
      </w:r>
      <w:r w:rsidR="00F37A9A">
        <w:t xml:space="preserve">Nowoutworzony wniosek jest widoczny na tablicy głównej Systemu. </w:t>
      </w:r>
    </w:p>
    <w:p w:rsidR="009931E4" w:rsidRDefault="00F37A9A" w:rsidP="009931E4">
      <w:r>
        <w:lastRenderedPageBreak/>
        <w:t>Uwaga! Na tym etapie wniosek nie będzie miał nadanego numeru!</w:t>
      </w:r>
      <w:r w:rsidR="006151F6">
        <w:t xml:space="preserve"> Należy go wyszukać np. po nazwie zadania.</w:t>
      </w:r>
    </w:p>
    <w:p w:rsidR="00E960E1" w:rsidRPr="00E960E1" w:rsidRDefault="00E960E1" w:rsidP="00E960E1">
      <w:pPr>
        <w:spacing w:line="276" w:lineRule="auto"/>
      </w:pPr>
      <w:r w:rsidRPr="00E960E1">
        <w:t>Pierwotny wniosek o zawarcie aneksu do umowy na realizację zadania publicznego będzie posiadał status „</w:t>
      </w:r>
      <w:r w:rsidR="00C46802">
        <w:t>w</w:t>
      </w:r>
      <w:r w:rsidRPr="00E960E1">
        <w:t>adliwy</w:t>
      </w:r>
      <w:r w:rsidR="00C46802">
        <w:t xml:space="preserve"> zaktualizowany</w:t>
      </w:r>
      <w:r w:rsidRPr="00E960E1">
        <w:t>” widoczny na tablicy głównej Systemu, w zakładce „Wnioski”, kolumna „Status”.</w:t>
      </w:r>
    </w:p>
    <w:p w:rsidR="00F37A9A" w:rsidRDefault="009931E4" w:rsidP="009931E4">
      <w:pPr>
        <w:spacing w:line="276" w:lineRule="auto"/>
      </w:pPr>
      <w:r>
        <w:t xml:space="preserve">Wniosek </w:t>
      </w:r>
      <w:r w:rsidR="006151F6">
        <w:t xml:space="preserve">można zmienić </w:t>
      </w:r>
      <w:r>
        <w:t xml:space="preserve">wprowadzając poprawki w zakresie </w:t>
      </w:r>
      <w:r w:rsidR="007D5C78">
        <w:t xml:space="preserve">uchybień </w:t>
      </w:r>
      <w:r>
        <w:t xml:space="preserve">wskazanych we wspomnianym wyżej piśmie. </w:t>
      </w:r>
      <w:r w:rsidR="006151F6">
        <w:t xml:space="preserve">W tym celu należy nacisnąć przycisk „Edytuj”. </w:t>
      </w:r>
      <w:r>
        <w:t>Po wprowadzeniu poprawek</w:t>
      </w:r>
      <w:r w:rsidR="00F37A9A">
        <w:t xml:space="preserve"> i ich zatwierdzeniu, należy nacisnąć przycisk „Złóż bez podpisu”.</w:t>
      </w:r>
      <w:r w:rsidR="00544641">
        <w:t xml:space="preserve"> </w:t>
      </w:r>
    </w:p>
    <w:p w:rsidR="00544641" w:rsidRDefault="00E960E1" w:rsidP="009931E4">
      <w:pPr>
        <w:spacing w:line="276" w:lineRule="auto"/>
      </w:pPr>
      <w:r>
        <w:t>Po wprowadzeniu zmian w sposób opisany w pkt 1 złożeniu go bez podpisu, w</w:t>
      </w:r>
      <w:r w:rsidR="00544641">
        <w:t xml:space="preserve">niosek </w:t>
      </w:r>
      <w:r>
        <w:t>otrzyma</w:t>
      </w:r>
      <w:r w:rsidR="00544641">
        <w:t xml:space="preserve"> status „zarejestrowany”.</w:t>
      </w:r>
      <w:r w:rsidR="009931E4">
        <w:t xml:space="preserve"> Wysłany</w:t>
      </w:r>
      <w:r w:rsidR="009931E4" w:rsidRPr="001121F7">
        <w:t xml:space="preserve">, </w:t>
      </w:r>
      <w:r w:rsidR="009931E4">
        <w:t xml:space="preserve">skorygowany wniosek (zamienny) </w:t>
      </w:r>
      <w:r w:rsidR="009931E4" w:rsidRPr="001121F7">
        <w:t>otrzyma ten sam numer</w:t>
      </w:r>
      <w:r w:rsidR="009931E4">
        <w:t xml:space="preserve"> co wniosek </w:t>
      </w:r>
      <w:r w:rsidR="00544641">
        <w:t>o zawarcie aneksu do umowy na realizację zadania publicznego z </w:t>
      </w:r>
      <w:r w:rsidR="009931E4">
        <w:t>tym zastrzeżeniem, że zostanie on</w:t>
      </w:r>
      <w:r w:rsidR="009931E4" w:rsidRPr="001121F7">
        <w:t xml:space="preserve"> uzupełniony o </w:t>
      </w:r>
      <w:r w:rsidR="009931E4">
        <w:t>literę (Z</w:t>
      </w:r>
      <w:r w:rsidR="009931E4" w:rsidRPr="001121F7">
        <w:t xml:space="preserve">) </w:t>
      </w:r>
      <w:r w:rsidR="009931E4">
        <w:t>np. 00</w:t>
      </w:r>
      <w:r w:rsidR="009931E4" w:rsidRPr="001121F7">
        <w:t>1</w:t>
      </w:r>
      <w:r w:rsidR="00544641">
        <w:t>B</w:t>
      </w:r>
      <w:r w:rsidR="009931E4">
        <w:t>Z</w:t>
      </w:r>
      <w:r w:rsidR="009931E4" w:rsidRPr="001121F7">
        <w:t>/</w:t>
      </w:r>
      <w:r w:rsidR="009931E4">
        <w:t>2020/1</w:t>
      </w:r>
      <w:r w:rsidR="00B10837">
        <w:t xml:space="preserve"> – status</w:t>
      </w:r>
      <w:r w:rsidR="00C46802">
        <w:t xml:space="preserve"> „zarejestrowany zamienny”</w:t>
      </w:r>
      <w:r w:rsidR="00B10837">
        <w:t xml:space="preserve"> będzie widoczny na tablicy głównej Systemu, w zakładce „Wnioski”, kolumna „Status”</w:t>
      </w:r>
      <w:r w:rsidR="009931E4" w:rsidRPr="001121F7">
        <w:t>.</w:t>
      </w:r>
      <w:r w:rsidR="009931E4">
        <w:t xml:space="preserve"> </w:t>
      </w:r>
    </w:p>
    <w:p w:rsidR="009931E4" w:rsidRDefault="009931E4" w:rsidP="009931E4">
      <w:pPr>
        <w:spacing w:line="276" w:lineRule="auto"/>
      </w:pPr>
      <w:r>
        <w:t xml:space="preserve">W przypadku </w:t>
      </w:r>
      <w:r w:rsidR="00C46802">
        <w:t xml:space="preserve">stwierdzenia przez MSWiA </w:t>
      </w:r>
      <w:r>
        <w:t xml:space="preserve">usunięcia wszystkich uchybień formalnych </w:t>
      </w:r>
      <w:r w:rsidR="00C46802">
        <w:t>lub</w:t>
      </w:r>
      <w:r w:rsidR="00544641">
        <w:t xml:space="preserve"> merytorycznych</w:t>
      </w:r>
      <w:r w:rsidR="00C46802">
        <w:t>,</w:t>
      </w:r>
      <w:r w:rsidR="00544641">
        <w:t xml:space="preserve"> </w:t>
      </w:r>
      <w:r>
        <w:t xml:space="preserve">status wniosku (widoczny </w:t>
      </w:r>
      <w:r w:rsidR="00B10837">
        <w:t>na tablicy głównej Systemu, w zakładce „Wnioski”, kolumna „Status”</w:t>
      </w:r>
      <w:r>
        <w:t xml:space="preserve">) zostanie zmieniony na „przyjęty zamienny”. </w:t>
      </w:r>
    </w:p>
    <w:p w:rsidR="009931E4" w:rsidRDefault="009931E4" w:rsidP="009931E4">
      <w:pPr>
        <w:spacing w:line="276" w:lineRule="auto"/>
      </w:pPr>
      <w:r>
        <w:t xml:space="preserve">W przypadku </w:t>
      </w:r>
      <w:r w:rsidR="00544641">
        <w:t xml:space="preserve">wyrażenia </w:t>
      </w:r>
      <w:r>
        <w:t xml:space="preserve">przez Ministra Spraw Wewnętrznych i Administracji </w:t>
      </w:r>
      <w:r w:rsidR="00544641">
        <w:t xml:space="preserve">zgody na zawarcie aneksu do umowy na realizację zadania publicznego, </w:t>
      </w:r>
      <w:r w:rsidR="00544641" w:rsidRPr="00786023">
        <w:t>wnioskowi zostanie nadany</w:t>
      </w:r>
      <w:r w:rsidR="00544641">
        <w:t xml:space="preserve"> status </w:t>
      </w:r>
      <w:r>
        <w:t>„Akceptacja xxx zł”, przy czym zamiast liter „xxx” uwidoczniona zostanie wysokość dotacji</w:t>
      </w:r>
      <w:r w:rsidR="00270339">
        <w:t xml:space="preserve"> na realizację zadania publicznego</w:t>
      </w:r>
      <w:r>
        <w:t xml:space="preserve">. </w:t>
      </w:r>
      <w:r w:rsidR="001938CF">
        <w:t>Status ten będzie</w:t>
      </w:r>
      <w:r w:rsidR="00B10837">
        <w:t xml:space="preserve"> widoczn</w:t>
      </w:r>
      <w:r w:rsidR="001938CF">
        <w:t>y</w:t>
      </w:r>
      <w:r w:rsidR="00B10837">
        <w:t xml:space="preserve"> na tablicy głównej Systemu, w zakładce „Wnioski”, kolumna „Status”.</w:t>
      </w:r>
    </w:p>
    <w:p w:rsidR="009931E4" w:rsidRPr="003B0BD7" w:rsidRDefault="00B10837" w:rsidP="009931E4">
      <w:pPr>
        <w:spacing w:line="276" w:lineRule="auto"/>
      </w:pPr>
      <w:r w:rsidRPr="003B0BD7">
        <w:t xml:space="preserve">Wnioskodawca potwierdza wolę zawarcia aneksu do umowy na realizację zadania publicznego </w:t>
      </w:r>
      <w:r w:rsidR="00F95B3A" w:rsidRPr="003B0BD7">
        <w:t xml:space="preserve">poprzez wykonanie następujących kroków (jest to niezbędne celem umożliwienia wygenerowania przez System aneksu do umowy na realizację zadania publicznego): </w:t>
      </w:r>
    </w:p>
    <w:p w:rsidR="009931E4" w:rsidRPr="003B0BD7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3B0BD7">
        <w:t>naciśnięcie przycisku „Aktualizuj wniosek”;</w:t>
      </w:r>
    </w:p>
    <w:p w:rsidR="009931E4" w:rsidRPr="003B0BD7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3B0BD7">
        <w:t>potwierdzenie operacji poprzez naciśnięcie przycisku „ok”;</w:t>
      </w:r>
    </w:p>
    <w:p w:rsidR="009931E4" w:rsidRPr="003B0BD7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3B0BD7">
        <w:t>spowoduje to wygenerowanie wniosku z tym samym numerem co wniosek pierwotny, z tym zastrzeżeniem, że zostanie on uzupełniony o literę „A”, np. 001</w:t>
      </w:r>
      <w:r w:rsidR="00270339" w:rsidRPr="003B0BD7">
        <w:t>B</w:t>
      </w:r>
      <w:r w:rsidRPr="003B0BD7">
        <w:t>A/2020/1 i statusem „w przygotowaniu zaktualizowany”;</w:t>
      </w:r>
    </w:p>
    <w:p w:rsidR="009931E4" w:rsidRPr="003B0BD7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3B0BD7">
        <w:t xml:space="preserve">naciśnięcie przycisku „Edytuj” </w:t>
      </w:r>
      <w:r w:rsidR="00F95B3A" w:rsidRPr="003B0BD7">
        <w:t xml:space="preserve">spowoduje otworzenie nowego okna </w:t>
      </w:r>
      <w:r w:rsidRPr="003B0BD7">
        <w:t xml:space="preserve">– </w:t>
      </w:r>
      <w:r w:rsidR="00F95B3A" w:rsidRPr="003B0BD7">
        <w:t xml:space="preserve">w prawym górnym rogu ekranu widoczny będzie </w:t>
      </w:r>
      <w:r w:rsidRPr="003B0BD7">
        <w:t xml:space="preserve">status </w:t>
      </w:r>
      <w:r w:rsidR="00F95B3A" w:rsidRPr="003B0BD7">
        <w:t xml:space="preserve">wniosku: </w:t>
      </w:r>
      <w:r w:rsidRPr="003B0BD7">
        <w:t>„w przygotowaniu”;</w:t>
      </w:r>
    </w:p>
    <w:p w:rsidR="009931E4" w:rsidRPr="003B0BD7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3B0BD7">
        <w:t xml:space="preserve">naciśnięcie przycisku „Zatwierdź” – </w:t>
      </w:r>
      <w:r w:rsidR="003B0BD7" w:rsidRPr="00786023">
        <w:t>status wniosku ulegnie zmianie z „w przygotowaniu” na „gotowy do podpisu”;</w:t>
      </w:r>
    </w:p>
    <w:p w:rsidR="009931E4" w:rsidRPr="009249AD" w:rsidRDefault="009931E4" w:rsidP="00270339">
      <w:pPr>
        <w:pStyle w:val="Akapitzlist"/>
        <w:numPr>
          <w:ilvl w:val="0"/>
          <w:numId w:val="14"/>
        </w:numPr>
        <w:spacing w:line="276" w:lineRule="auto"/>
      </w:pPr>
      <w:r w:rsidRPr="009249AD">
        <w:t xml:space="preserve">naciśnięcie przycisku „Złóż bez podpisu” – </w:t>
      </w:r>
      <w:r w:rsidR="007B7A42" w:rsidRPr="00786023">
        <w:t>status wniosku ulegnie zmianie z „gotowy do podpisu” na „zarejestrowany”.</w:t>
      </w:r>
      <w:r w:rsidR="00270339" w:rsidRPr="009249AD">
        <w:t xml:space="preserve"> Na tablicy głównej Systemu będzie widoczny status </w:t>
      </w:r>
      <w:r w:rsidR="00F95B3A" w:rsidRPr="009249AD">
        <w:t xml:space="preserve">wniosku: </w:t>
      </w:r>
      <w:r w:rsidR="00270339" w:rsidRPr="009249AD">
        <w:t>„zarejestrowany zaktualizowany”</w:t>
      </w:r>
      <w:r w:rsidRPr="009249AD">
        <w:t>.</w:t>
      </w:r>
    </w:p>
    <w:p w:rsidR="009931E4" w:rsidRDefault="009931E4" w:rsidP="009931E4">
      <w:pPr>
        <w:spacing w:line="276" w:lineRule="auto"/>
        <w:rPr>
          <w:b/>
          <w:i/>
        </w:rPr>
      </w:pPr>
      <w:r w:rsidRPr="00CE476E">
        <w:rPr>
          <w:b/>
          <w:i/>
        </w:rPr>
        <w:t xml:space="preserve">Uwaga: </w:t>
      </w:r>
      <w:r>
        <w:rPr>
          <w:b/>
          <w:i/>
        </w:rPr>
        <w:t xml:space="preserve">Zaktualizować wniosek muszą również ci Wnioskodawcy, którym Minister Spraw Wewnętrznych i Administracji </w:t>
      </w:r>
      <w:r w:rsidR="00270339">
        <w:rPr>
          <w:b/>
          <w:i/>
        </w:rPr>
        <w:t>wyraził zgodę na zawarcie aneksu do umowy na realizację zadania publicznego zgodnie ze złożonym przez nich wnioskiem (nie wymagającym wprowadzenia zmian)</w:t>
      </w:r>
      <w:r>
        <w:rPr>
          <w:b/>
          <w:i/>
        </w:rPr>
        <w:t xml:space="preserve">. </w:t>
      </w:r>
      <w:r>
        <w:rPr>
          <w:b/>
          <w:i/>
        </w:rPr>
        <w:lastRenderedPageBreak/>
        <w:t xml:space="preserve">Jest to niezbędne do umożliwienia wygenerowania </w:t>
      </w:r>
      <w:r w:rsidR="00270339">
        <w:rPr>
          <w:b/>
          <w:i/>
        </w:rPr>
        <w:t xml:space="preserve">przez MSWiA aneksu do </w:t>
      </w:r>
      <w:r>
        <w:rPr>
          <w:b/>
          <w:i/>
        </w:rPr>
        <w:t xml:space="preserve">umowy na realizację zadania publicznego. </w:t>
      </w:r>
      <w:r w:rsidR="00270339">
        <w:rPr>
          <w:b/>
          <w:i/>
        </w:rPr>
        <w:t>W</w:t>
      </w:r>
      <w:r>
        <w:rPr>
          <w:b/>
          <w:i/>
        </w:rPr>
        <w:t xml:space="preserve"> takim przypadku sprowadza się to do wykonania następujących kroków:</w:t>
      </w:r>
    </w:p>
    <w:p w:rsidR="009931E4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naciśnięcie przycisku „Aktualizuj wniosek”;</w:t>
      </w:r>
    </w:p>
    <w:p w:rsidR="009931E4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potwierdzenie operacji poprzez naciśnięcie przycisku „ok”;</w:t>
      </w:r>
    </w:p>
    <w:p w:rsidR="009931E4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spowoduje to wygenerowanie wniosku z tym samym numerem co wniosek pierwotny, z tym zastrzeżeniem, że zostanie on uzupełniony o literę „A”, np. 00</w:t>
      </w:r>
      <w:r w:rsidRPr="001121F7">
        <w:t>1</w:t>
      </w:r>
      <w:r w:rsidR="00270339">
        <w:t>B</w:t>
      </w:r>
      <w:r>
        <w:t>A</w:t>
      </w:r>
      <w:r w:rsidRPr="001121F7">
        <w:t>/</w:t>
      </w:r>
      <w:r>
        <w:t>2020/1 i statusem „w przygotowaniu zaktualizowany”;</w:t>
      </w:r>
    </w:p>
    <w:p w:rsidR="009931E4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naciśnięcie przycisku „Edytuj” – status „w przygotowaniu”;</w:t>
      </w:r>
    </w:p>
    <w:p w:rsidR="009931E4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naciśnięcie przycisku „Zatwierdź” – status „gotowy do podpisu”;</w:t>
      </w:r>
    </w:p>
    <w:p w:rsidR="009931E4" w:rsidRPr="00CE476E" w:rsidRDefault="009931E4" w:rsidP="00270339">
      <w:pPr>
        <w:pStyle w:val="Akapitzlist"/>
        <w:numPr>
          <w:ilvl w:val="0"/>
          <w:numId w:val="15"/>
        </w:numPr>
        <w:spacing w:line="276" w:lineRule="auto"/>
      </w:pPr>
      <w:r>
        <w:t>naciśnięcie przycisku „Złóż bez podpisu” – status „zarejestrowany”.</w:t>
      </w:r>
      <w:r w:rsidR="00270339" w:rsidRPr="00270339">
        <w:t xml:space="preserve"> Na tablicy głównej Systemu będzie widoczny status „zarejestrowany zaktualizowany”.</w:t>
      </w:r>
    </w:p>
    <w:p w:rsidR="00A77C5C" w:rsidRDefault="00A77C5C" w:rsidP="005B138F">
      <w:pPr>
        <w:spacing w:before="94" w:line="276" w:lineRule="auto"/>
        <w:ind w:left="113" w:right="322"/>
      </w:pPr>
      <w:r w:rsidRPr="00A77C5C">
        <w:t xml:space="preserve">Uwaga! Do czasu pełnego scyfryzowania trybu udzielania dotacji na realizację zadań mających na celu ochronę, zachowanie i rozwój tożsamości kulturowej mniejszości narodowych i etnicznych oraz zachowanie i rozwój języka regionalnego Wnioskodawca otrzyma projekt </w:t>
      </w:r>
      <w:r>
        <w:t>aneksu</w:t>
      </w:r>
      <w:r w:rsidRPr="00A77C5C">
        <w:t xml:space="preserve"> z MSWiA bezpośrednio na adres poczty elektronicznej.</w:t>
      </w:r>
    </w:p>
    <w:p w:rsidR="00763808" w:rsidRPr="005B138F" w:rsidRDefault="00763808" w:rsidP="005B138F">
      <w:pPr>
        <w:spacing w:before="94" w:line="276" w:lineRule="auto"/>
        <w:ind w:left="113" w:right="322"/>
      </w:pPr>
      <w:r w:rsidRPr="005B138F">
        <w:t xml:space="preserve">Po podpisaniu przez MSWiA </w:t>
      </w:r>
      <w:r w:rsidR="005B138F">
        <w:t>aneksu,</w:t>
      </w:r>
      <w:r w:rsidRPr="005B138F">
        <w:t xml:space="preserve"> wniosek otrzyma status „zatwierdzony zaktualizowany”, który będzie widoczny z poziomu zakładki „Wnioski”.</w:t>
      </w:r>
    </w:p>
    <w:p w:rsidR="00A473E8" w:rsidRDefault="00A473E8" w:rsidP="00A473E8">
      <w:pPr>
        <w:pStyle w:val="Nagwek2"/>
      </w:pPr>
      <w:bookmarkStart w:id="14" w:name="_Toc58604414"/>
      <w:r>
        <w:t>Pisma</w:t>
      </w:r>
      <w:bookmarkEnd w:id="14"/>
    </w:p>
    <w:p w:rsidR="00670343" w:rsidRPr="0014320C" w:rsidRDefault="00670343" w:rsidP="0014320C">
      <w:pPr>
        <w:pStyle w:val="Nagwek3"/>
      </w:pPr>
      <w:bookmarkStart w:id="15" w:name="_Toc58604415"/>
      <w:r w:rsidRPr="0014320C">
        <w:t xml:space="preserve">Przeglądanie pism przez </w:t>
      </w:r>
      <w:r w:rsidR="00CA5C92" w:rsidRPr="0014320C">
        <w:t>Wnioskodawcę</w:t>
      </w:r>
      <w:bookmarkEnd w:id="15"/>
    </w:p>
    <w:p w:rsidR="00670343" w:rsidRDefault="00B3421E" w:rsidP="00805485">
      <w:r>
        <w:t>Po wysłaniu pisma przez MSWiA, Wnioskodawca otrzymuje na pocztę mailową informację o</w:t>
      </w:r>
      <w:r w:rsidR="005B138F">
        <w:t> </w:t>
      </w:r>
      <w:r>
        <w:t xml:space="preserve">oczekującym piśmie w ESUD. </w:t>
      </w:r>
      <w:r w:rsidR="0014320C">
        <w:t xml:space="preserve">Wszystkie </w:t>
      </w:r>
      <w:r w:rsidR="00BE7D74">
        <w:t>otrzymane przez w</w:t>
      </w:r>
      <w:r w:rsidR="003B6887">
        <w:t>n</w:t>
      </w:r>
      <w:r w:rsidR="00BE7D74">
        <w:t>io</w:t>
      </w:r>
      <w:r w:rsidR="003B6887">
        <w:t>s</w:t>
      </w:r>
      <w:r w:rsidR="00BE7D74">
        <w:t>kodawcę pisma zgromadzone są w</w:t>
      </w:r>
      <w:r w:rsidR="005B138F">
        <w:t> </w:t>
      </w:r>
      <w:r w:rsidR="00213917">
        <w:t>module</w:t>
      </w:r>
      <w:r w:rsidR="00BE7D74">
        <w:t xml:space="preserve"> „Pisma” w lewym menu</w:t>
      </w:r>
      <w:r w:rsidR="00213917">
        <w:t xml:space="preserve"> w katalogu „Przychodzące”</w:t>
      </w:r>
      <w:r w:rsidR="00670343">
        <w:t>.</w:t>
      </w:r>
      <w:r w:rsidR="00CC3F14">
        <w:t xml:space="preserve"> </w:t>
      </w:r>
      <w:r w:rsidR="00670343">
        <w:t>Lista pism umożliwia sortowanie i</w:t>
      </w:r>
      <w:r w:rsidR="005B138F">
        <w:t> </w:t>
      </w:r>
      <w:r w:rsidR="00670343">
        <w:t xml:space="preserve">filtrowanie po każdej kolumnie. </w:t>
      </w:r>
      <w:r w:rsidR="00BE7D74">
        <w:t>Wnioskodawca</w:t>
      </w:r>
      <w:r w:rsidR="00670343">
        <w:t xml:space="preserve"> widzi wyłącznie Pisma do niego skierowane. </w:t>
      </w:r>
    </w:p>
    <w:p w:rsidR="00CC3F14" w:rsidRDefault="00CC3F14" w:rsidP="00805485">
      <w:r w:rsidRPr="00CC3F14">
        <w:rPr>
          <w:noProof/>
          <w:lang w:eastAsia="pl-PL"/>
        </w:rPr>
        <w:lastRenderedPageBreak/>
        <w:drawing>
          <wp:inline distT="0" distB="0" distL="0" distR="0" wp14:anchorId="10909FFB" wp14:editId="55E0C4E5">
            <wp:extent cx="5760720" cy="2757170"/>
            <wp:effectExtent l="19050" t="19050" r="11430" b="2413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93C33" w:rsidRDefault="00C93C33" w:rsidP="00805485">
      <w:r>
        <w:t xml:space="preserve">W celu pobrania pisma użytkownik musi skorzystać </w:t>
      </w:r>
      <w:r w:rsidR="00875F63">
        <w:t>z kolumny „Akcje”, w której po otrzymaniu pisma będzie dostępny przycisk „Akcj</w:t>
      </w:r>
      <w:r w:rsidR="00730709">
        <w:t>e</w:t>
      </w:r>
      <w:r w:rsidR="00875F63">
        <w:t xml:space="preserve">” umożliwiający pobranie pisma oraz załączników do pisma. </w:t>
      </w:r>
    </w:p>
    <w:p w:rsidR="00875F63" w:rsidRDefault="00264C40" w:rsidP="00805485">
      <w:r>
        <w:t>W przypadku skorzyst</w:t>
      </w:r>
      <w:r w:rsidR="00BA422E">
        <w:t>a</w:t>
      </w:r>
      <w:r>
        <w:t>nia z opcji</w:t>
      </w:r>
      <w:r w:rsidR="00730709">
        <w:t xml:space="preserve"> „Akcje” a następnie</w:t>
      </w:r>
      <w:r>
        <w:t xml:space="preserve"> „Pobi</w:t>
      </w:r>
      <w:r w:rsidR="00730709">
        <w:t>erz”, Sy</w:t>
      </w:r>
      <w:r w:rsidR="00AE2228">
        <w:t>s</w:t>
      </w:r>
      <w:r w:rsidR="00730709">
        <w:t xml:space="preserve">tem poprosi o potwierdzenie </w:t>
      </w:r>
      <w:r w:rsidR="00B158B4">
        <w:t xml:space="preserve">wykonania operacji i jednocześnie poinformuje, że zostanie odnotowana data pierwszego pobrania. Po potwierdzeniu operacji </w:t>
      </w:r>
      <w:r w:rsidR="00AC2777">
        <w:t xml:space="preserve">plik zostanie pobrany na dysk. </w:t>
      </w:r>
      <w:r w:rsidR="00FA34AF">
        <w:t xml:space="preserve">Pismo, które zostało pobrane z Systemu zostanie podświetlone na niebiesko. </w:t>
      </w:r>
    </w:p>
    <w:p w:rsidR="00670343" w:rsidRDefault="00670343" w:rsidP="00805485">
      <w:r w:rsidRPr="00D83A10">
        <w:t xml:space="preserve">W </w:t>
      </w:r>
      <w:r w:rsidR="00BE7D74" w:rsidRPr="00D83A10">
        <w:t>każdym wnio</w:t>
      </w:r>
      <w:r w:rsidR="008375AF">
        <w:t>s</w:t>
      </w:r>
      <w:r w:rsidR="00BE7D74" w:rsidRPr="00D83A10">
        <w:t xml:space="preserve">ku </w:t>
      </w:r>
      <w:r w:rsidRPr="00D83A10">
        <w:t>dostępn</w:t>
      </w:r>
      <w:r w:rsidR="00BE7D74" w:rsidRPr="00D83A10">
        <w:t>ym</w:t>
      </w:r>
      <w:r w:rsidRPr="00D83A10">
        <w:t xml:space="preserve"> dla </w:t>
      </w:r>
      <w:r w:rsidR="00BE7D74" w:rsidRPr="00D83A10">
        <w:t>Wnioskodawcy</w:t>
      </w:r>
      <w:r w:rsidRPr="00D83A10">
        <w:t xml:space="preserve"> utworzona jest zakładka </w:t>
      </w:r>
      <w:r w:rsidR="00E950D3">
        <w:t>„Korespondencja”</w:t>
      </w:r>
      <w:r w:rsidRPr="00D83A10">
        <w:t xml:space="preserve">, </w:t>
      </w:r>
      <w:r w:rsidR="00A33771" w:rsidRPr="00D83A10">
        <w:t>w</w:t>
      </w:r>
      <w:r w:rsidR="00A33771">
        <w:rPr>
          <w:rFonts w:ascii="Calibri" w:hAnsi="Calibri" w:cs="Calibri"/>
        </w:rPr>
        <w:t> </w:t>
      </w:r>
      <w:r w:rsidRPr="00D83A10">
        <w:t xml:space="preserve">której będą udostępnione pisma wysłane do </w:t>
      </w:r>
      <w:r w:rsidR="00BE7D74" w:rsidRPr="00D83A10">
        <w:t>Wnioskodawcy</w:t>
      </w:r>
      <w:r w:rsidRPr="00D83A10">
        <w:t xml:space="preserve"> w ramach konkretne</w:t>
      </w:r>
      <w:r w:rsidR="00BE7D74" w:rsidRPr="00D83A10">
        <w:t>go wniosku</w:t>
      </w:r>
      <w:r w:rsidRPr="00D83A10">
        <w:t xml:space="preserve">. </w:t>
      </w:r>
      <w:r w:rsidR="00A33771" w:rsidRPr="00D83A10">
        <w:t>W</w:t>
      </w:r>
      <w:r w:rsidR="00A33771">
        <w:rPr>
          <w:rFonts w:ascii="Calibri" w:hAnsi="Calibri" w:cs="Calibri"/>
        </w:rPr>
        <w:t> </w:t>
      </w:r>
      <w:r w:rsidRPr="00D83A10">
        <w:t xml:space="preserve">zakładce </w:t>
      </w:r>
      <w:r w:rsidR="00E950D3">
        <w:t>„Korespondencja”</w:t>
      </w:r>
      <w:r w:rsidRPr="00D83A10">
        <w:t xml:space="preserve"> w widoku </w:t>
      </w:r>
      <w:r w:rsidR="00BE7D74" w:rsidRPr="00D83A10">
        <w:t>Wniosk</w:t>
      </w:r>
      <w:r w:rsidR="00495B5D" w:rsidRPr="00D83A10">
        <w:t>odawcy</w:t>
      </w:r>
      <w:r w:rsidRPr="00D83A10">
        <w:t xml:space="preserve"> znajdują się wyłącznie pisma skierowane do niego </w:t>
      </w:r>
      <w:r w:rsidR="006D08B6">
        <w:t xml:space="preserve">przez </w:t>
      </w:r>
      <w:r w:rsidR="00495B5D" w:rsidRPr="00D83A10">
        <w:t>MSWiA</w:t>
      </w:r>
      <w:r w:rsidRPr="00D83A10">
        <w:t>.</w:t>
      </w:r>
    </w:p>
    <w:p w:rsidR="002B1D3D" w:rsidRPr="00D83A10" w:rsidRDefault="00453C0C" w:rsidP="00805485">
      <w:r w:rsidRPr="00453C0C">
        <w:rPr>
          <w:noProof/>
          <w:lang w:eastAsia="pl-PL"/>
        </w:rPr>
        <w:drawing>
          <wp:inline distT="0" distB="0" distL="0" distR="0" wp14:anchorId="4A0DA724" wp14:editId="07203539">
            <wp:extent cx="5760720" cy="2762885"/>
            <wp:effectExtent l="19050" t="19050" r="11430" b="1841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70343" w:rsidRDefault="00670343" w:rsidP="00805485">
      <w:r w:rsidRPr="00D83A10">
        <w:t xml:space="preserve">Data (i czas) wykonania przez przedstawiciela </w:t>
      </w:r>
      <w:r w:rsidR="00495B5D" w:rsidRPr="00D83A10">
        <w:t>Wnioskodawcy</w:t>
      </w:r>
      <w:r w:rsidRPr="00D83A10">
        <w:t xml:space="preserve"> operacji pierwszego pobrania pisma odnotowywana jest w systemie jako data jego przeczytania. Operacja ta odnotowywana jest </w:t>
      </w:r>
      <w:r w:rsidRPr="00D83A10">
        <w:lastRenderedPageBreak/>
        <w:t>niezależnie w metryce</w:t>
      </w:r>
      <w:r w:rsidR="00495B5D" w:rsidRPr="00D83A10">
        <w:t xml:space="preserve"> wniosku</w:t>
      </w:r>
      <w:r w:rsidRPr="00D83A10">
        <w:t xml:space="preserve">. Informacja o dacie pobrania pisma przez </w:t>
      </w:r>
      <w:r w:rsidR="00495B5D" w:rsidRPr="00D83A10">
        <w:t xml:space="preserve">Wnioskodawcę </w:t>
      </w:r>
      <w:r w:rsidRPr="00D83A10">
        <w:t xml:space="preserve">widoczna jest na liście pism zarówno na ekranie Referenta jak i </w:t>
      </w:r>
      <w:r w:rsidR="00495B5D" w:rsidRPr="00D83A10">
        <w:t>Wnioskodawcy.</w:t>
      </w:r>
    </w:p>
    <w:p w:rsidR="005B138F" w:rsidRDefault="005B138F" w:rsidP="00805485">
      <w:r>
        <w:t xml:space="preserve">Wnioskodawca może otrzymać również pismo z MSWiA bezpośrednio na adres poczty elektronicznej. </w:t>
      </w:r>
    </w:p>
    <w:p w:rsidR="005B138F" w:rsidRDefault="005B138F" w:rsidP="00805485">
      <w:r>
        <w:t>W mailu zawarty jest link, którego naciśnięcie spowoduje przekierowanie na stronę startową Systemu.</w:t>
      </w:r>
    </w:p>
    <w:p w:rsidR="0019070B" w:rsidRDefault="0019070B" w:rsidP="00805485">
      <w:r>
        <w:t xml:space="preserve">Uwaga! Do </w:t>
      </w:r>
      <w:r w:rsidRPr="0019070B">
        <w:t>czasu pełnego scyfryzowania trybu udzielania dotacji na realizację zadań mających na celu ochronę, zachowanie i rozwój tożsamości kulturowej mniejszości narodowych i etnicznych oraz zachowanie i rozwój języka regionalnego</w:t>
      </w:r>
      <w:r>
        <w:t xml:space="preserve"> w ten sposób będą do Wnioskodawców przekazywane projekty umów i aneksów.</w:t>
      </w:r>
    </w:p>
    <w:p w:rsidR="005B138F" w:rsidRPr="00D83A10" w:rsidRDefault="005B138F" w:rsidP="00805485">
      <w:r>
        <w:rPr>
          <w:noProof/>
          <w:lang w:eastAsia="pl-PL"/>
        </w:rPr>
        <w:drawing>
          <wp:inline distT="0" distB="0" distL="0" distR="0" wp14:anchorId="545D012F" wp14:editId="4BAE6226">
            <wp:extent cx="5760720" cy="324040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0C" w:rsidRPr="00E950D3" w:rsidRDefault="00DB2B09" w:rsidP="00817509">
      <w:pPr>
        <w:pStyle w:val="Nagwek3"/>
        <w:numPr>
          <w:ilvl w:val="1"/>
          <w:numId w:val="7"/>
        </w:numPr>
      </w:pPr>
      <w:bookmarkStart w:id="16" w:name="_Toc58604416"/>
      <w:r>
        <w:t>Dodanie</w:t>
      </w:r>
      <w:r w:rsidR="00453C0C" w:rsidRPr="00E950D3">
        <w:t xml:space="preserve"> pisma przez Wnioskodawcę</w:t>
      </w:r>
      <w:bookmarkEnd w:id="16"/>
    </w:p>
    <w:p w:rsidR="00604423" w:rsidRPr="00786023" w:rsidRDefault="00604423" w:rsidP="00604423">
      <w:pPr>
        <w:rPr>
          <w:b/>
        </w:rPr>
      </w:pPr>
      <w:r w:rsidRPr="00786023">
        <w:rPr>
          <w:b/>
          <w:highlight w:val="yellow"/>
        </w:rPr>
        <w:t xml:space="preserve">Uwaga! Funkcjonalność ta dostępna jest wyłącznie dla wnioskodawców, którzy dysponują podpisem kwalifikowanym. </w:t>
      </w:r>
    </w:p>
    <w:p w:rsidR="00AE2228" w:rsidRDefault="003D5465" w:rsidP="00AE2228">
      <w:r w:rsidRPr="00786023">
        <w:rPr>
          <w:highlight w:val="yellow"/>
        </w:rPr>
        <w:t xml:space="preserve">Wnioskodawca ma także możliwość przekazanie </w:t>
      </w:r>
      <w:r w:rsidR="00E950D3" w:rsidRPr="00786023">
        <w:rPr>
          <w:highlight w:val="yellow"/>
        </w:rPr>
        <w:t xml:space="preserve">pisma do MSWIA </w:t>
      </w:r>
      <w:r w:rsidRPr="00786023">
        <w:rPr>
          <w:highlight w:val="yellow"/>
        </w:rPr>
        <w:t>poprzez System ESUD</w:t>
      </w:r>
      <w:r w:rsidR="00E950D3" w:rsidRPr="00786023">
        <w:rPr>
          <w:highlight w:val="yellow"/>
        </w:rPr>
        <w:t>. Funkcjonalność ta jest dostępna w widoku wniosku w zakładce „Korespondencja”.</w:t>
      </w:r>
      <w:r w:rsidR="00E950D3" w:rsidRPr="00E950D3">
        <w:t xml:space="preserve"> </w:t>
      </w:r>
    </w:p>
    <w:p w:rsidR="00604423" w:rsidRDefault="00604423" w:rsidP="00AE2228"/>
    <w:p w:rsidR="00E950D3" w:rsidRDefault="00E950D3" w:rsidP="00AE2228">
      <w:r w:rsidRPr="00453C0C">
        <w:rPr>
          <w:noProof/>
          <w:lang w:eastAsia="pl-PL"/>
        </w:rPr>
        <w:lastRenderedPageBreak/>
        <w:drawing>
          <wp:inline distT="0" distB="0" distL="0" distR="0" wp14:anchorId="402E2219" wp14:editId="52ABE433">
            <wp:extent cx="5760720" cy="2762885"/>
            <wp:effectExtent l="19050" t="19050" r="11430" b="184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50D3" w:rsidRDefault="00E950D3" w:rsidP="00AE2228">
      <w:r w:rsidRPr="00786023">
        <w:rPr>
          <w:highlight w:val="yellow"/>
        </w:rPr>
        <w:t xml:space="preserve">W celu dodania pisma do systemu należy skorzystać z przycisku „Nowe pismo”. Po wykonaniu tego kroku System wyświetli okno, w którym możliwe będzie pobranie pisma </w:t>
      </w:r>
      <w:r w:rsidR="00BE442D" w:rsidRPr="00786023">
        <w:rPr>
          <w:highlight w:val="yellow"/>
        </w:rPr>
        <w:t>z dysku oraz dołączenie dowolnych załączników.</w:t>
      </w:r>
      <w:r w:rsidR="00BE442D">
        <w:t xml:space="preserve"> </w:t>
      </w:r>
    </w:p>
    <w:p w:rsidR="00431423" w:rsidRDefault="00370844" w:rsidP="00AE2228">
      <w:r>
        <w:rPr>
          <w:noProof/>
          <w:lang w:eastAsia="pl-PL"/>
        </w:rPr>
        <w:drawing>
          <wp:inline distT="0" distB="0" distL="0" distR="0" wp14:anchorId="5AA78C60" wp14:editId="54F97A6D">
            <wp:extent cx="5760720" cy="2895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44" w:rsidRDefault="00370844" w:rsidP="00AE2228">
      <w:r w:rsidRPr="00786023">
        <w:rPr>
          <w:highlight w:val="yellow"/>
        </w:rPr>
        <w:t>Po dodaniu plików System poprosi o ich potwierdzenie.</w:t>
      </w:r>
    </w:p>
    <w:p w:rsidR="00370844" w:rsidRDefault="00475BB0" w:rsidP="00AE2228">
      <w:r>
        <w:rPr>
          <w:noProof/>
          <w:lang w:eastAsia="pl-PL"/>
        </w:rPr>
        <w:lastRenderedPageBreak/>
        <w:drawing>
          <wp:inline distT="0" distB="0" distL="0" distR="0" wp14:anchorId="20C5C0EE" wp14:editId="7163F0E7">
            <wp:extent cx="5760720" cy="29044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82" w:rsidRDefault="00475BB0" w:rsidP="00AE2228">
      <w:r w:rsidRPr="00786023">
        <w:rPr>
          <w:highlight w:val="yellow"/>
        </w:rPr>
        <w:t xml:space="preserve">Po zatwierdzeniu plików można zatwierdzić utworzenie nowego pisma. Utworzone pismo zostanie zapisane </w:t>
      </w:r>
      <w:r w:rsidR="00D80F7A" w:rsidRPr="00786023">
        <w:rPr>
          <w:highlight w:val="yellow"/>
        </w:rPr>
        <w:t>w module „Pisma” zakładka</w:t>
      </w:r>
      <w:r w:rsidR="00D84EF5" w:rsidRPr="00786023">
        <w:rPr>
          <w:highlight w:val="yellow"/>
        </w:rPr>
        <w:t xml:space="preserve"> „W przygotowaniu”</w:t>
      </w:r>
      <w:r w:rsidR="00E50881" w:rsidRPr="00786023">
        <w:rPr>
          <w:highlight w:val="yellow"/>
        </w:rPr>
        <w:t>.</w:t>
      </w:r>
      <w:r w:rsidR="00E50881">
        <w:t xml:space="preserve"> </w:t>
      </w:r>
    </w:p>
    <w:p w:rsidR="00213382" w:rsidRDefault="008F7CBE" w:rsidP="00AE2228">
      <w:r>
        <w:rPr>
          <w:noProof/>
          <w:lang w:eastAsia="pl-PL"/>
        </w:rPr>
        <w:drawing>
          <wp:inline distT="0" distB="0" distL="0" distR="0" wp14:anchorId="5EF39B21" wp14:editId="04F7E776">
            <wp:extent cx="5760720" cy="202628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B0" w:rsidRPr="00786023" w:rsidRDefault="00E50881" w:rsidP="00AE2228">
      <w:pPr>
        <w:rPr>
          <w:highlight w:val="yellow"/>
        </w:rPr>
      </w:pPr>
      <w:r w:rsidRPr="00786023">
        <w:rPr>
          <w:highlight w:val="yellow"/>
        </w:rPr>
        <w:t xml:space="preserve">Na tym etapie użytkownik ma jeszcze możliwość zmiany pliku </w:t>
      </w:r>
      <w:r w:rsidR="00633732" w:rsidRPr="00786023">
        <w:rPr>
          <w:highlight w:val="yellow"/>
        </w:rPr>
        <w:t>poprzez przycisk „Akcje”. Po zatwierdzeniu gotowe pism</w:t>
      </w:r>
      <w:r w:rsidR="00BF74C6" w:rsidRPr="00786023">
        <w:rPr>
          <w:highlight w:val="yellow"/>
        </w:rPr>
        <w:t>o</w:t>
      </w:r>
      <w:r w:rsidR="00633732" w:rsidRPr="00786023">
        <w:rPr>
          <w:highlight w:val="yellow"/>
        </w:rPr>
        <w:t xml:space="preserve">, przechodzi ono do zakładki „Gotowe do podpisu”, a następnie po dokonaniu podpisu </w:t>
      </w:r>
      <w:r w:rsidR="000F4A3E" w:rsidRPr="00786023">
        <w:rPr>
          <w:highlight w:val="yellow"/>
        </w:rPr>
        <w:t xml:space="preserve">przechodzi do zakładki „Podpisane”. </w:t>
      </w:r>
      <w:r w:rsidR="00213382" w:rsidRPr="00786023">
        <w:rPr>
          <w:highlight w:val="yellow"/>
        </w:rPr>
        <w:t>Podpisane pismo można wysłać i zmieni ono l</w:t>
      </w:r>
      <w:r w:rsidR="00224C5E" w:rsidRPr="00786023">
        <w:rPr>
          <w:highlight w:val="yellow"/>
        </w:rPr>
        <w:t>o</w:t>
      </w:r>
      <w:r w:rsidR="00213382" w:rsidRPr="00786023">
        <w:rPr>
          <w:highlight w:val="yellow"/>
        </w:rPr>
        <w:t>k</w:t>
      </w:r>
      <w:r w:rsidR="00B35691" w:rsidRPr="00786023">
        <w:rPr>
          <w:highlight w:val="yellow"/>
        </w:rPr>
        <w:t>ali</w:t>
      </w:r>
      <w:r w:rsidR="00213382" w:rsidRPr="00786023">
        <w:rPr>
          <w:highlight w:val="yellow"/>
        </w:rPr>
        <w:t>zację na zakł</w:t>
      </w:r>
      <w:r w:rsidR="00B35691" w:rsidRPr="00786023">
        <w:rPr>
          <w:highlight w:val="yellow"/>
        </w:rPr>
        <w:t>a</w:t>
      </w:r>
      <w:r w:rsidR="00213382" w:rsidRPr="00786023">
        <w:rPr>
          <w:highlight w:val="yellow"/>
        </w:rPr>
        <w:t>dkę „Wysłane”.</w:t>
      </w:r>
    </w:p>
    <w:p w:rsidR="00D92654" w:rsidRPr="00E950D3" w:rsidRDefault="007C7E7E" w:rsidP="00AE2228">
      <w:r w:rsidRPr="00786023">
        <w:rPr>
          <w:highlight w:val="yellow"/>
        </w:rPr>
        <w:t>Na każdym etapie procesowania pisma można je anulować.</w:t>
      </w:r>
    </w:p>
    <w:p w:rsidR="003B3970" w:rsidRDefault="003B3970">
      <w:pPr>
        <w:spacing w:before="0" w:after="160"/>
        <w:jc w:val="left"/>
        <w:rPr>
          <w:rFonts w:eastAsiaTheme="majorEastAsia" w:cstheme="majorBidi"/>
          <w:b/>
          <w:sz w:val="28"/>
          <w:szCs w:val="26"/>
        </w:rPr>
      </w:pPr>
      <w:r>
        <w:br w:type="page"/>
      </w:r>
    </w:p>
    <w:p w:rsidR="00A473E8" w:rsidRDefault="00A30A3D" w:rsidP="00A30A3D">
      <w:pPr>
        <w:pStyle w:val="Nagwek2"/>
      </w:pPr>
      <w:bookmarkStart w:id="17" w:name="_Toc58604417"/>
      <w:r>
        <w:lastRenderedPageBreak/>
        <w:t>Sprawozdania</w:t>
      </w:r>
      <w:bookmarkEnd w:id="17"/>
    </w:p>
    <w:p w:rsidR="00A30A3D" w:rsidRDefault="00A30A3D" w:rsidP="00A30A3D">
      <w:pPr>
        <w:pStyle w:val="Nagwek3"/>
      </w:pPr>
      <w:bookmarkStart w:id="18" w:name="_Toc58604418"/>
      <w:r>
        <w:t>Złożenie sprawozdania</w:t>
      </w:r>
      <w:bookmarkEnd w:id="18"/>
    </w:p>
    <w:p w:rsidR="003B06B4" w:rsidRPr="00C7392E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noProof/>
          <w:lang w:val="pl-PL"/>
        </w:rPr>
      </w:pPr>
      <w:r w:rsidRPr="00F02885">
        <w:rPr>
          <w:rFonts w:ascii="Titillium Up" w:hAnsi="Titillium Up"/>
          <w:lang w:val="pl-PL"/>
        </w:rPr>
        <w:t xml:space="preserve">W przypadku potrzeby złożenia </w:t>
      </w:r>
      <w:r>
        <w:rPr>
          <w:rFonts w:ascii="Titillium Up" w:hAnsi="Titillium Up"/>
          <w:lang w:val="pl-PL"/>
        </w:rPr>
        <w:t>sprawozdania z realizacji zadania</w:t>
      </w:r>
      <w:r w:rsidRPr="00F02885">
        <w:rPr>
          <w:rFonts w:ascii="Titillium Up" w:hAnsi="Titillium Up"/>
          <w:lang w:val="pl-PL"/>
        </w:rPr>
        <w:t xml:space="preserve">, po poprawnym zalogowaniu </w:t>
      </w:r>
      <w:r w:rsidR="003B3970">
        <w:rPr>
          <w:rFonts w:ascii="Titillium Up" w:hAnsi="Titillium Up"/>
          <w:lang w:val="pl-PL"/>
        </w:rPr>
        <w:br/>
      </w:r>
      <w:r w:rsidRPr="00F02885">
        <w:rPr>
          <w:rFonts w:ascii="Titillium Up" w:hAnsi="Titillium Up"/>
          <w:lang w:val="pl-PL"/>
        </w:rPr>
        <w:t xml:space="preserve">do Systemu z </w:t>
      </w:r>
      <w:r>
        <w:rPr>
          <w:rFonts w:ascii="Titillium Up" w:hAnsi="Titillium Up"/>
          <w:lang w:val="pl-PL"/>
        </w:rPr>
        <w:t>paska narzędzi</w:t>
      </w:r>
      <w:r w:rsidRPr="00F02885">
        <w:rPr>
          <w:rFonts w:ascii="Titillium Up" w:hAnsi="Titillium Up"/>
          <w:lang w:val="pl-PL"/>
        </w:rPr>
        <w:t xml:space="preserve"> po lewej stronie należy wybrać zakładkę „</w:t>
      </w:r>
      <w:r>
        <w:rPr>
          <w:rFonts w:ascii="Titillium Up" w:hAnsi="Titillium Up"/>
          <w:lang w:val="pl-PL"/>
        </w:rPr>
        <w:t>Sprawozdania</w:t>
      </w:r>
      <w:r w:rsidRPr="00251231">
        <w:rPr>
          <w:rFonts w:ascii="Titillium Up" w:hAnsi="Titillium Up"/>
          <w:lang w:val="pl-PL"/>
        </w:rPr>
        <w:t>”, a następnie w</w:t>
      </w:r>
      <w:r>
        <w:rPr>
          <w:rFonts w:ascii="Titillium Up" w:hAnsi="Titillium Up"/>
          <w:lang w:val="pl-PL"/>
        </w:rPr>
        <w:t> </w:t>
      </w:r>
      <w:r w:rsidRPr="00251231">
        <w:rPr>
          <w:rFonts w:ascii="Titillium Up" w:hAnsi="Titillium Up"/>
          <w:lang w:val="pl-PL"/>
        </w:rPr>
        <w:t xml:space="preserve">głównym oknie </w:t>
      </w:r>
      <w:r>
        <w:rPr>
          <w:rFonts w:ascii="Titillium Up" w:hAnsi="Titillium Up"/>
          <w:lang w:val="pl-PL"/>
        </w:rPr>
        <w:t xml:space="preserve">nacisnąć przycisk </w:t>
      </w:r>
      <w:r w:rsidRPr="00251231">
        <w:rPr>
          <w:rFonts w:ascii="Titillium Up" w:hAnsi="Titillium Up"/>
          <w:lang w:val="pl-PL"/>
        </w:rPr>
        <w:t>„</w:t>
      </w:r>
      <w:r>
        <w:rPr>
          <w:rFonts w:ascii="Titillium Up" w:hAnsi="Titillium Up"/>
          <w:lang w:val="pl-PL"/>
        </w:rPr>
        <w:t>Stwórz</w:t>
      </w:r>
      <w:r w:rsidRPr="00251231">
        <w:rPr>
          <w:rFonts w:ascii="Titillium Up" w:hAnsi="Titillium Up"/>
          <w:lang w:val="pl-PL"/>
        </w:rPr>
        <w:t>”.</w:t>
      </w:r>
      <w:r w:rsidRPr="00C7392E">
        <w:rPr>
          <w:noProof/>
          <w:lang w:val="pl-PL"/>
        </w:rPr>
        <w:t xml:space="preserve"> </w:t>
      </w:r>
    </w:p>
    <w:p w:rsidR="003B06B4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 w:rsidRPr="00D229C8">
        <w:rPr>
          <w:rFonts w:ascii="Titillium Up" w:hAnsi="Titillium Up"/>
          <w:noProof/>
          <w:lang w:val="pl-PL" w:eastAsia="pl-PL"/>
        </w:rPr>
        <w:drawing>
          <wp:inline distT="0" distB="0" distL="0" distR="0" wp14:anchorId="7C4FC848" wp14:editId="1BC36C5E">
            <wp:extent cx="5760720" cy="2904490"/>
            <wp:effectExtent l="19050" t="19050" r="11430" b="1016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6B4" w:rsidRPr="003532B2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 w:rsidRPr="003532B2">
        <w:rPr>
          <w:rFonts w:ascii="Titillium Up" w:hAnsi="Titillium Up"/>
          <w:lang w:val="pl-PL"/>
        </w:rPr>
        <w:t xml:space="preserve">System przed uruchomieniem formularza </w:t>
      </w:r>
      <w:r>
        <w:rPr>
          <w:rFonts w:ascii="Titillium Up" w:hAnsi="Titillium Up"/>
          <w:lang w:val="pl-PL"/>
        </w:rPr>
        <w:t>sprawozdania</w:t>
      </w:r>
      <w:r w:rsidRPr="003532B2">
        <w:rPr>
          <w:rFonts w:ascii="Titillium Up" w:hAnsi="Titillium Up"/>
          <w:lang w:val="pl-PL"/>
        </w:rPr>
        <w:t xml:space="preserve">, poprosi o wybranie </w:t>
      </w:r>
      <w:r>
        <w:rPr>
          <w:rFonts w:ascii="Titillium Up" w:hAnsi="Titillium Up"/>
          <w:lang w:val="pl-PL"/>
        </w:rPr>
        <w:t>umowy lub aneksu, do którego ma zostać utworzone sprawozdanie</w:t>
      </w:r>
      <w:r w:rsidRPr="003532B2">
        <w:rPr>
          <w:rFonts w:ascii="Titillium Up" w:hAnsi="Titillium Up"/>
          <w:lang w:val="pl-PL"/>
        </w:rPr>
        <w:t xml:space="preserve">. </w:t>
      </w:r>
    </w:p>
    <w:p w:rsidR="003B06B4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lang w:val="pl-PL"/>
        </w:rPr>
      </w:pPr>
      <w:r w:rsidRPr="003167A7">
        <w:rPr>
          <w:noProof/>
          <w:lang w:val="pl-PL" w:eastAsia="pl-PL"/>
        </w:rPr>
        <w:drawing>
          <wp:inline distT="0" distB="0" distL="0" distR="0" wp14:anchorId="33210F84" wp14:editId="165D0BBB">
            <wp:extent cx="5760720" cy="2454307"/>
            <wp:effectExtent l="19050" t="19050" r="11430" b="222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254" cy="24600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2AEE" w:rsidRDefault="003B06B4" w:rsidP="00224C5E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 w:rsidRPr="00B62896">
        <w:rPr>
          <w:rFonts w:ascii="Titillium Up" w:hAnsi="Titillium Up"/>
          <w:lang w:val="pl-PL"/>
        </w:rPr>
        <w:t>Na liście umów/aneksów będą zawarte tylko podpisane umowy z Wnioskodawcą. Mają</w:t>
      </w:r>
      <w:r w:rsidR="004B2AEE">
        <w:rPr>
          <w:rFonts w:ascii="Titillium Up" w:hAnsi="Titillium Up"/>
          <w:lang w:val="pl-PL"/>
        </w:rPr>
        <w:t>c</w:t>
      </w:r>
      <w:r w:rsidRPr="00B62896">
        <w:rPr>
          <w:rFonts w:ascii="Titillium Up" w:hAnsi="Titillium Up"/>
          <w:lang w:val="pl-PL"/>
        </w:rPr>
        <w:t xml:space="preserve"> wybraną umowę należy kliknąć przycisk „Stwórz sprawozdanie”.</w:t>
      </w:r>
      <w:r>
        <w:rPr>
          <w:rFonts w:ascii="Titillium Up" w:hAnsi="Titillium Up"/>
          <w:lang w:val="pl-PL"/>
        </w:rPr>
        <w:t xml:space="preserve"> </w:t>
      </w:r>
      <w:r w:rsidRPr="009F1395">
        <w:rPr>
          <w:rFonts w:ascii="Titillium Up" w:hAnsi="Titillium Up"/>
          <w:lang w:val="pl-PL"/>
        </w:rPr>
        <w:t>Po wykonaniu tego kroku</w:t>
      </w:r>
      <w:r>
        <w:rPr>
          <w:rFonts w:ascii="Titillium Up" w:hAnsi="Titillium Up"/>
          <w:lang w:val="pl-PL"/>
        </w:rPr>
        <w:t xml:space="preserve"> </w:t>
      </w:r>
      <w:r w:rsidR="004B2AEE">
        <w:rPr>
          <w:rFonts w:ascii="Titillium Up" w:hAnsi="Titillium Up"/>
          <w:lang w:val="pl-PL"/>
        </w:rPr>
        <w:t xml:space="preserve">utworzone </w:t>
      </w:r>
      <w:r>
        <w:rPr>
          <w:rFonts w:ascii="Titillium Up" w:hAnsi="Titillium Up"/>
          <w:lang w:val="pl-PL"/>
        </w:rPr>
        <w:t>zostanie sprawozdani</w:t>
      </w:r>
      <w:r w:rsidR="004B2AEE">
        <w:rPr>
          <w:rFonts w:ascii="Titillium Up" w:hAnsi="Titillium Up"/>
          <w:lang w:val="pl-PL"/>
        </w:rPr>
        <w:t>e</w:t>
      </w:r>
      <w:r>
        <w:rPr>
          <w:rFonts w:ascii="Titillium Up" w:hAnsi="Titillium Up"/>
          <w:lang w:val="pl-PL"/>
        </w:rPr>
        <w:t>.</w:t>
      </w:r>
      <w:r w:rsidR="004B2AEE">
        <w:rPr>
          <w:rFonts w:ascii="Titillium Up" w:hAnsi="Titillium Up"/>
          <w:lang w:val="pl-PL"/>
        </w:rPr>
        <w:t xml:space="preserve"> Numer sprawozdania jest zbudowany wg następującego wzoru:</w:t>
      </w:r>
      <w:r w:rsidR="002B6DF9">
        <w:rPr>
          <w:rFonts w:ascii="Titillium Up" w:hAnsi="Titillium Up"/>
          <w:lang w:val="pl-PL"/>
        </w:rPr>
        <w:t xml:space="preserve"> </w:t>
      </w:r>
      <w:r w:rsidR="00954279">
        <w:rPr>
          <w:rFonts w:ascii="Titillium Up" w:hAnsi="Titillium Up"/>
          <w:lang w:val="pl-PL"/>
        </w:rPr>
        <w:t xml:space="preserve">1/numer </w:t>
      </w:r>
      <w:r w:rsidR="00954279">
        <w:rPr>
          <w:rFonts w:ascii="Titillium Up" w:hAnsi="Titillium Up"/>
          <w:lang w:val="pl-PL"/>
        </w:rPr>
        <w:lastRenderedPageBreak/>
        <w:t>umowy/</w:t>
      </w:r>
      <w:r w:rsidR="002B6DF9">
        <w:rPr>
          <w:rFonts w:ascii="Titillium Up" w:hAnsi="Titillium Up"/>
          <w:lang w:val="pl-PL"/>
        </w:rPr>
        <w:t>rok</w:t>
      </w:r>
      <w:r w:rsidR="00954279">
        <w:rPr>
          <w:rFonts w:ascii="Titillium Up" w:hAnsi="Titillium Up"/>
          <w:lang w:val="pl-PL"/>
        </w:rPr>
        <w:t>/SPR/</w:t>
      </w:r>
      <w:r w:rsidR="002B6DF9">
        <w:rPr>
          <w:rFonts w:ascii="Titillium Up" w:hAnsi="Titillium Up"/>
          <w:lang w:val="pl-PL"/>
        </w:rPr>
        <w:t>1</w:t>
      </w:r>
      <w:r w:rsidR="00954279">
        <w:rPr>
          <w:rFonts w:ascii="Titillium Up" w:hAnsi="Titillium Up"/>
          <w:lang w:val="pl-PL"/>
        </w:rPr>
        <w:t>.</w:t>
      </w:r>
    </w:p>
    <w:p w:rsidR="003B06B4" w:rsidRPr="008708D6" w:rsidRDefault="003B06B4" w:rsidP="00224C5E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W celu edycji sprawozdania należy skorzystać z przycisku „Otwórz”. Po wykonaniu tego kroku </w:t>
      </w:r>
      <w:r w:rsidRPr="009F1395">
        <w:rPr>
          <w:rFonts w:ascii="Titillium Up" w:hAnsi="Titillium Up"/>
          <w:lang w:val="pl-PL"/>
        </w:rPr>
        <w:t xml:space="preserve">uruchomiony zostanie </w:t>
      </w:r>
      <w:r>
        <w:rPr>
          <w:rFonts w:ascii="Titillium Up" w:hAnsi="Titillium Up"/>
          <w:lang w:val="pl-PL"/>
        </w:rPr>
        <w:t>formularz sprawozdania</w:t>
      </w:r>
      <w:r w:rsidRPr="009F1395">
        <w:rPr>
          <w:rFonts w:ascii="Titillium Up" w:hAnsi="Titillium Up"/>
          <w:lang w:val="pl-PL"/>
        </w:rPr>
        <w:t>, możliwy do edycji oraz</w:t>
      </w:r>
      <w:r>
        <w:rPr>
          <w:rFonts w:ascii="Titillium Up" w:hAnsi="Titillium Up"/>
          <w:lang w:val="pl-PL"/>
        </w:rPr>
        <w:t xml:space="preserve"> złożenia</w:t>
      </w:r>
      <w:r w:rsidRPr="009F1395">
        <w:rPr>
          <w:rFonts w:ascii="Titillium Up" w:hAnsi="Titillium Up"/>
          <w:lang w:val="pl-PL"/>
        </w:rPr>
        <w:t xml:space="preserve">. Wypełnianie </w:t>
      </w:r>
      <w:r>
        <w:rPr>
          <w:rFonts w:ascii="Titillium Up" w:hAnsi="Titillium Up"/>
          <w:lang w:val="pl-PL"/>
        </w:rPr>
        <w:t>sprawozdania</w:t>
      </w:r>
      <w:r w:rsidRPr="009F1395">
        <w:rPr>
          <w:rFonts w:ascii="Titillium Up" w:hAnsi="Titillium Up"/>
          <w:lang w:val="pl-PL"/>
        </w:rPr>
        <w:t xml:space="preserve"> można prowadzić etapami. Przed przerwą w wypełnianiu </w:t>
      </w:r>
      <w:r>
        <w:rPr>
          <w:rFonts w:ascii="Titillium Up" w:hAnsi="Titillium Up"/>
          <w:lang w:val="pl-PL"/>
        </w:rPr>
        <w:t>sprawozdania</w:t>
      </w:r>
      <w:r w:rsidRPr="009F1395">
        <w:rPr>
          <w:rFonts w:ascii="Titillium Up" w:hAnsi="Titillium Up"/>
          <w:lang w:val="pl-PL"/>
        </w:rPr>
        <w:t xml:space="preserve"> należy </w:t>
      </w:r>
      <w:r>
        <w:rPr>
          <w:rFonts w:ascii="Titillium Up" w:hAnsi="Titillium Up"/>
          <w:lang w:val="pl-PL"/>
        </w:rPr>
        <w:t>je</w:t>
      </w:r>
      <w:r w:rsidRPr="009F1395">
        <w:rPr>
          <w:rFonts w:ascii="Titillium Up" w:hAnsi="Titillium Up"/>
          <w:lang w:val="pl-PL"/>
        </w:rPr>
        <w:t xml:space="preserve"> zapisać przyciskiem „Zapisz”. Utworzon</w:t>
      </w:r>
      <w:r>
        <w:rPr>
          <w:rFonts w:ascii="Titillium Up" w:hAnsi="Titillium Up"/>
          <w:lang w:val="pl-PL"/>
        </w:rPr>
        <w:t xml:space="preserve">e sprawozdanie </w:t>
      </w:r>
      <w:r w:rsidRPr="009F1395">
        <w:rPr>
          <w:rFonts w:ascii="Titillium Up" w:hAnsi="Titillium Up"/>
          <w:lang w:val="pl-PL"/>
        </w:rPr>
        <w:t>do czasu jego zatwierdzenia</w:t>
      </w:r>
      <w:r>
        <w:rPr>
          <w:rFonts w:ascii="Titillium Up" w:hAnsi="Titillium Up"/>
          <w:lang w:val="pl-PL"/>
        </w:rPr>
        <w:t xml:space="preserve"> </w:t>
      </w:r>
      <w:r w:rsidRPr="009F1395">
        <w:rPr>
          <w:rFonts w:ascii="Titillium Up" w:hAnsi="Titillium Up"/>
          <w:lang w:val="pl-PL"/>
        </w:rPr>
        <w:t xml:space="preserve">jest dokumentem roboczym oznaczonym statusem „w </w:t>
      </w:r>
      <w:r>
        <w:rPr>
          <w:rFonts w:ascii="Titillium Up" w:hAnsi="Titillium Up"/>
          <w:lang w:val="pl-PL"/>
        </w:rPr>
        <w:t>edycji</w:t>
      </w:r>
      <w:r w:rsidRPr="009F1395">
        <w:rPr>
          <w:rFonts w:ascii="Titillium Up" w:hAnsi="Titillium Up"/>
          <w:lang w:val="pl-PL"/>
        </w:rPr>
        <w:t xml:space="preserve">”. Nie jest on widoczny dla pracowników MSWiA. Dopiero po zatwierdzeniu </w:t>
      </w:r>
      <w:r>
        <w:rPr>
          <w:rFonts w:ascii="Titillium Up" w:hAnsi="Titillium Up"/>
          <w:lang w:val="pl-PL"/>
        </w:rPr>
        <w:t>sprawozdanie</w:t>
      </w:r>
      <w:r w:rsidRPr="009F1395">
        <w:rPr>
          <w:rFonts w:ascii="Titillium Up" w:hAnsi="Titillium Up"/>
          <w:lang w:val="pl-PL"/>
        </w:rPr>
        <w:t xml:space="preserve"> zmienia status na „</w:t>
      </w:r>
      <w:r>
        <w:rPr>
          <w:rFonts w:ascii="Titillium Up" w:hAnsi="Titillium Up"/>
          <w:lang w:val="pl-PL"/>
        </w:rPr>
        <w:t>Wysłany”</w:t>
      </w:r>
      <w:r w:rsidRPr="009F1395">
        <w:rPr>
          <w:rFonts w:ascii="Titillium Up" w:hAnsi="Titillium Up"/>
          <w:lang w:val="pl-PL"/>
        </w:rPr>
        <w:t xml:space="preserve"> i nie ma możliwości jego edycji.</w:t>
      </w:r>
      <w:r>
        <w:rPr>
          <w:lang w:val="pl-PL"/>
        </w:rPr>
        <w:t xml:space="preserve"> </w:t>
      </w:r>
    </w:p>
    <w:p w:rsidR="003B06B4" w:rsidRPr="00621D2C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Celem wypełnienia sprawozdania należy zrealizować następujące kroki</w:t>
      </w:r>
      <w:r w:rsidRPr="00621D2C">
        <w:rPr>
          <w:rFonts w:ascii="Titillium Up" w:hAnsi="Titillium Up"/>
          <w:lang w:val="pl-PL"/>
        </w:rPr>
        <w:t>:</w:t>
      </w:r>
    </w:p>
    <w:p w:rsidR="003B06B4" w:rsidRPr="00621D2C" w:rsidRDefault="003B06B4" w:rsidP="003B06B4">
      <w:pPr>
        <w:pStyle w:val="Tekstpodstawowy"/>
        <w:numPr>
          <w:ilvl w:val="0"/>
          <w:numId w:val="8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00621D2C">
        <w:rPr>
          <w:rFonts w:ascii="Titillium Up" w:hAnsi="Titillium Up"/>
          <w:lang w:val="pl-PL"/>
        </w:rPr>
        <w:t xml:space="preserve">Zakładka Informacje ogólne </w:t>
      </w:r>
    </w:p>
    <w:p w:rsidR="003B06B4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 w:rsidRPr="7CA948DF">
        <w:rPr>
          <w:rFonts w:ascii="Titillium Up" w:hAnsi="Titillium Up"/>
          <w:lang w:val="pl-PL"/>
        </w:rPr>
        <w:t xml:space="preserve">Część danych w zakładce będzie pobrana z </w:t>
      </w:r>
      <w:r>
        <w:rPr>
          <w:rFonts w:ascii="Titillium Up" w:hAnsi="Titillium Up"/>
          <w:lang w:val="pl-PL"/>
        </w:rPr>
        <w:t>wniosku na podstawie którego zawarta została umowa/aneks</w:t>
      </w:r>
      <w:r w:rsidRPr="7CA948DF">
        <w:rPr>
          <w:rFonts w:ascii="Titillium Up" w:hAnsi="Titillium Up"/>
          <w:lang w:val="pl-PL"/>
        </w:rPr>
        <w:t xml:space="preserve">. Pozostałe dane użytkownik musi wypełnić ręcznie. Ważne są pola oznaczone czerwoną belką, które są obowiązkowe do wypełnia. Bez ich uzupełnienia nie będzie możliwe zatwierdzenie wniosku. </w:t>
      </w:r>
    </w:p>
    <w:p w:rsidR="003B06B4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noProof/>
          <w:lang w:val="pl-PL" w:eastAsia="pl-PL"/>
        </w:rPr>
        <w:drawing>
          <wp:inline distT="0" distB="0" distL="0" distR="0" wp14:anchorId="0A97B112" wp14:editId="7870B27D">
            <wp:extent cx="5603780" cy="2825087"/>
            <wp:effectExtent l="19050" t="19050" r="16510" b="1397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94" cy="2827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6B4" w:rsidRDefault="003B06B4" w:rsidP="003B06B4">
      <w:pPr>
        <w:pStyle w:val="Tekstpodstawowy"/>
        <w:spacing w:before="94" w:line="276" w:lineRule="auto"/>
        <w:ind w:left="101" w:right="99" w:firstLine="12"/>
        <w:jc w:val="both"/>
        <w:rPr>
          <w:rFonts w:ascii="Titillium Up" w:hAnsi="Titillium Up"/>
          <w:lang w:val="pl-PL"/>
        </w:rPr>
      </w:pPr>
    </w:p>
    <w:p w:rsidR="003B06B4" w:rsidRDefault="003B06B4" w:rsidP="003B06B4">
      <w:pPr>
        <w:pStyle w:val="Tekstpodstawowy"/>
        <w:numPr>
          <w:ilvl w:val="0"/>
          <w:numId w:val="8"/>
        </w:numPr>
        <w:spacing w:before="120" w:after="120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O</w:t>
      </w:r>
      <w:r w:rsidRPr="7CA948DF">
        <w:rPr>
          <w:rFonts w:ascii="Titillium Up" w:hAnsi="Titillium Up"/>
          <w:lang w:val="pl-PL"/>
        </w:rPr>
        <w:t xml:space="preserve">pis </w:t>
      </w:r>
      <w:r>
        <w:rPr>
          <w:rFonts w:ascii="Titillium Up" w:hAnsi="Titillium Up"/>
          <w:lang w:val="pl-PL"/>
        </w:rPr>
        <w:t xml:space="preserve">wykonania </w:t>
      </w:r>
      <w:r w:rsidRPr="7CA948DF">
        <w:rPr>
          <w:rFonts w:ascii="Titillium Up" w:hAnsi="Titillium Up"/>
          <w:lang w:val="pl-PL"/>
        </w:rPr>
        <w:t>zadania (A-I)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W zależności od typu dotacji jaka została przyznana oraz typu zadania, w sprawozdaniu pojawiają się odpowiednie zakładki – O</w:t>
      </w:r>
      <w:r w:rsidRPr="7CA948DF">
        <w:rPr>
          <w:rFonts w:ascii="Titillium Up" w:hAnsi="Titillium Up"/>
          <w:lang w:val="pl-PL"/>
        </w:rPr>
        <w:t xml:space="preserve">pis </w:t>
      </w:r>
      <w:r>
        <w:rPr>
          <w:rFonts w:ascii="Titillium Up" w:hAnsi="Titillium Up"/>
          <w:lang w:val="pl-PL"/>
        </w:rPr>
        <w:t xml:space="preserve">wykonania </w:t>
      </w:r>
      <w:r w:rsidRPr="7CA948DF">
        <w:rPr>
          <w:rFonts w:ascii="Titillium Up" w:hAnsi="Titillium Up"/>
          <w:lang w:val="pl-PL"/>
        </w:rPr>
        <w:t>zadania</w:t>
      </w:r>
      <w:r>
        <w:rPr>
          <w:rFonts w:ascii="Titillium Up" w:hAnsi="Titillium Up"/>
          <w:lang w:val="pl-PL"/>
        </w:rPr>
        <w:t xml:space="preserve"> z oznaczeniem „Część” A - I.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7CA948DF">
        <w:rPr>
          <w:rFonts w:ascii="Titillium Up" w:hAnsi="Titillium Up"/>
          <w:lang w:val="pl-PL"/>
        </w:rPr>
        <w:t xml:space="preserve">Taką zakładkę użytkownik musi wypełnić danymi w polach obowiązkowych. </w:t>
      </w:r>
    </w:p>
    <w:p w:rsidR="003B06B4" w:rsidRDefault="003B06B4" w:rsidP="003B06B4">
      <w:pPr>
        <w:pStyle w:val="Tekstpodstawowy"/>
        <w:spacing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67C5308" wp14:editId="49BC1CF0">
            <wp:extent cx="5576706" cy="2811439"/>
            <wp:effectExtent l="0" t="0" r="5080" b="825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706" cy="281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1D31C2E">
        <w:rPr>
          <w:rFonts w:ascii="Titillium Up" w:hAnsi="Titillium Up"/>
          <w:lang w:val="pl-PL"/>
        </w:rPr>
        <w:t xml:space="preserve"> </w:t>
      </w:r>
    </w:p>
    <w:p w:rsidR="003B06B4" w:rsidRDefault="003B06B4" w:rsidP="003B06B4">
      <w:pPr>
        <w:pStyle w:val="Tekstpodstawowy"/>
        <w:spacing w:before="94" w:line="276" w:lineRule="auto"/>
        <w:ind w:left="720" w:right="99"/>
        <w:jc w:val="both"/>
        <w:rPr>
          <w:rFonts w:ascii="Titillium Up" w:hAnsi="Titillium Up"/>
          <w:lang w:val="pl-PL"/>
        </w:rPr>
      </w:pPr>
    </w:p>
    <w:p w:rsidR="003B06B4" w:rsidRDefault="003B06B4" w:rsidP="003B06B4">
      <w:pPr>
        <w:pStyle w:val="Tekstpodstawowy"/>
        <w:numPr>
          <w:ilvl w:val="0"/>
          <w:numId w:val="8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Część finansowa - kosztorys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 xml:space="preserve">Zakładka </w:t>
      </w:r>
      <w:r w:rsidR="00C9151D">
        <w:rPr>
          <w:rFonts w:ascii="Titillium Up" w:hAnsi="Titillium Up"/>
          <w:lang w:val="pl-PL"/>
        </w:rPr>
        <w:t xml:space="preserve">jest </w:t>
      </w:r>
      <w:r>
        <w:rPr>
          <w:rFonts w:ascii="Titillium Up" w:hAnsi="Titillium Up"/>
          <w:lang w:val="pl-PL"/>
        </w:rPr>
        <w:t>zasilana danymi zawartymi we wniosku i danymi z zakładki „Część finansowa – zestawienie faktur”.</w:t>
      </w:r>
    </w:p>
    <w:p w:rsidR="003B06B4" w:rsidRDefault="003B06B4" w:rsidP="003B06B4">
      <w:pPr>
        <w:pStyle w:val="Tekstpodstawowy"/>
        <w:spacing w:before="240" w:after="240" w:line="276" w:lineRule="auto"/>
        <w:ind w:right="99"/>
        <w:jc w:val="both"/>
        <w:rPr>
          <w:rFonts w:ascii="Titillium Up" w:hAnsi="Titillium Up"/>
          <w:lang w:val="pl-PL"/>
        </w:rPr>
      </w:pPr>
      <w:r w:rsidRPr="00A82EE9">
        <w:rPr>
          <w:rFonts w:ascii="Titillium Up" w:hAnsi="Titillium Up"/>
          <w:noProof/>
          <w:lang w:val="pl-PL" w:eastAsia="pl-PL"/>
        </w:rPr>
        <w:drawing>
          <wp:inline distT="0" distB="0" distL="0" distR="0" wp14:anchorId="61748921" wp14:editId="4EBD9745">
            <wp:extent cx="5593679" cy="2814320"/>
            <wp:effectExtent l="19050" t="19050" r="26670" b="2413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79" cy="2814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82EE9">
        <w:rPr>
          <w:rFonts w:ascii="Titillium Up" w:hAnsi="Titillium Up"/>
          <w:lang w:val="pl-PL"/>
        </w:rPr>
        <w:t xml:space="preserve"> 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</w:p>
    <w:p w:rsidR="003B06B4" w:rsidRDefault="003B06B4" w:rsidP="003B06B4">
      <w:pPr>
        <w:pStyle w:val="Tekstpodstawowy"/>
        <w:numPr>
          <w:ilvl w:val="0"/>
          <w:numId w:val="8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„Część finansowa – zestawienie faktur”</w:t>
      </w:r>
    </w:p>
    <w:p w:rsidR="003B06B4" w:rsidRDefault="00C9151D" w:rsidP="003B06B4">
      <w:r>
        <w:t>Uwaga! Jak była o tym mowa wyżej wykazane w tej zakładce koszty będą zaciągane do zakładki</w:t>
      </w:r>
      <w:r w:rsidR="003B06B4">
        <w:t xml:space="preserve"> </w:t>
      </w:r>
      <w:r w:rsidR="00D86DD8">
        <w:t>częś</w:t>
      </w:r>
      <w:r>
        <w:t>ć</w:t>
      </w:r>
      <w:r w:rsidR="00D86DD8">
        <w:t xml:space="preserve"> finansow</w:t>
      </w:r>
      <w:r>
        <w:t>a</w:t>
      </w:r>
      <w:r w:rsidR="00D86DD8">
        <w:t xml:space="preserve"> – </w:t>
      </w:r>
      <w:r w:rsidR="003B06B4">
        <w:t>kosztorys</w:t>
      </w:r>
      <w:r w:rsidR="00E158EF">
        <w:t>ow</w:t>
      </w:r>
      <w:r>
        <w:t>a</w:t>
      </w:r>
      <w:r w:rsidR="00D86DD8">
        <w:t>. W</w:t>
      </w:r>
      <w:r w:rsidR="003B06B4">
        <w:t>prowadz</w:t>
      </w:r>
      <w:r w:rsidR="00D86DD8">
        <w:t>one</w:t>
      </w:r>
      <w:r w:rsidR="003B06B4">
        <w:t xml:space="preserve"> </w:t>
      </w:r>
      <w:r w:rsidR="00D86DD8">
        <w:t xml:space="preserve">w ramach kategorii (A1, A2, A3 lub A4) </w:t>
      </w:r>
      <w:r w:rsidR="003B06B4">
        <w:t xml:space="preserve">dane </w:t>
      </w:r>
      <w:r w:rsidR="00D86DD8">
        <w:t xml:space="preserve">z kolumny </w:t>
      </w:r>
      <w:r w:rsidR="003B06B4">
        <w:t xml:space="preserve">„w tym ze środków pochodzących z dotacji” </w:t>
      </w:r>
      <w:r w:rsidR="00D86DD8">
        <w:t xml:space="preserve">są zaciągane do części finansowej - kosztorys do kolumny „wykorzystana kwota dotacji”. 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 w:rsidRPr="00237E8A">
        <w:rPr>
          <w:rFonts w:ascii="Titillium Up" w:hAnsi="Titillium Up"/>
          <w:noProof/>
          <w:lang w:val="pl-PL" w:eastAsia="pl-PL"/>
        </w:rPr>
        <w:lastRenderedPageBreak/>
        <w:drawing>
          <wp:inline distT="0" distB="0" distL="0" distR="0" wp14:anchorId="5A611B90" wp14:editId="5A6B59EC">
            <wp:extent cx="5760720" cy="2907665"/>
            <wp:effectExtent l="19050" t="19050" r="11430" b="2603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</w:p>
    <w:p w:rsidR="003B06B4" w:rsidRDefault="003B06B4" w:rsidP="003B06B4">
      <w:pPr>
        <w:pStyle w:val="Tekstpodstawowy"/>
        <w:numPr>
          <w:ilvl w:val="0"/>
          <w:numId w:val="8"/>
        </w:numPr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Oświadczenia i podpisy</w:t>
      </w:r>
    </w:p>
    <w:p w:rsidR="003B06B4" w:rsidRDefault="003B06B4" w:rsidP="003B06B4">
      <w:pPr>
        <w:pStyle w:val="Tekstpodstawowy"/>
        <w:spacing w:before="94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lang w:val="pl-PL"/>
        </w:rPr>
        <w:t>Ostatnim elementem sprawozdania są oświadczenia i podpisy. Po ich wypełnieniu będzie możliwe zatwierdzenie i złożenie sprawozdania.</w:t>
      </w:r>
    </w:p>
    <w:p w:rsidR="003B06B4" w:rsidRPr="00621D2C" w:rsidRDefault="003B06B4" w:rsidP="003B06B4">
      <w:pPr>
        <w:pStyle w:val="Tekstpodstawowy"/>
        <w:spacing w:before="120" w:line="276" w:lineRule="auto"/>
        <w:ind w:right="99"/>
        <w:jc w:val="both"/>
        <w:rPr>
          <w:rFonts w:ascii="Titillium Up" w:hAnsi="Titillium Up"/>
          <w:lang w:val="pl-PL"/>
        </w:rPr>
      </w:pPr>
      <w:r>
        <w:rPr>
          <w:rFonts w:ascii="Titillium Up" w:hAnsi="Titillium Up"/>
          <w:noProof/>
          <w:lang w:val="pl-PL" w:eastAsia="pl-PL"/>
        </w:rPr>
        <w:drawing>
          <wp:inline distT="0" distB="0" distL="0" distR="0" wp14:anchorId="6365A12D" wp14:editId="4CE53182">
            <wp:extent cx="5752465" cy="2900045"/>
            <wp:effectExtent l="19050" t="19050" r="19685" b="1460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00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06B4" w:rsidRDefault="003B06B4" w:rsidP="003B06B4">
      <w:r>
        <w:t>Złożone</w:t>
      </w:r>
      <w:r w:rsidRPr="008375AF">
        <w:t xml:space="preserve"> </w:t>
      </w:r>
      <w:r>
        <w:t>sprawozdanie otrzyma status</w:t>
      </w:r>
      <w:r w:rsidRPr="008375AF">
        <w:t xml:space="preserve"> „</w:t>
      </w:r>
      <w:r>
        <w:t>Wysłane</w:t>
      </w:r>
      <w:r w:rsidRPr="008375AF">
        <w:t>”.</w:t>
      </w:r>
    </w:p>
    <w:p w:rsidR="003B06B4" w:rsidRDefault="003B06B4" w:rsidP="003B06B4">
      <w:r>
        <w:t xml:space="preserve">Złożone sprawozdanie będzie podlegało ocenie </w:t>
      </w:r>
      <w:r w:rsidR="00C9151D">
        <w:t>przez MSWiA</w:t>
      </w:r>
      <w:r>
        <w:t xml:space="preserve">. </w:t>
      </w:r>
      <w:r w:rsidR="00C9151D">
        <w:t xml:space="preserve">W wyniku </w:t>
      </w:r>
      <w:r w:rsidR="002B6DF9">
        <w:t xml:space="preserve">negatywnej </w:t>
      </w:r>
      <w:r w:rsidR="00C9151D">
        <w:t>oceny</w:t>
      </w:r>
      <w:r w:rsidR="00A12991">
        <w:t xml:space="preserve"> formalnej</w:t>
      </w:r>
      <w:r>
        <w:t xml:space="preserve"> sprawozdanie </w:t>
      </w:r>
      <w:r w:rsidR="002B6DF9">
        <w:t>zostanie zwrócone do poprawy</w:t>
      </w:r>
      <w:r w:rsidR="00C9151D">
        <w:t xml:space="preserve">. W takim przypadku w Systemie otrzyma ono status </w:t>
      </w:r>
      <w:r>
        <w:t>„Zwrócone”.</w:t>
      </w:r>
    </w:p>
    <w:p w:rsidR="003B06B4" w:rsidRDefault="003B06B4" w:rsidP="003B06B4">
      <w:r>
        <w:lastRenderedPageBreak/>
        <w:t>Sprawozdanie ze statusem „Zwrócone” jest cofnięte do Wnioskodawcy w celu poprawy. Po dokonaniu poprawy sprawozdania, Wnioskodawca może je ponownie złożyć. Po złożeniu sprawozdanie otrzyma status „Wysłane” i będzie ponownie podlegać ocenie formalnej.</w:t>
      </w:r>
    </w:p>
    <w:p w:rsidR="003B06B4" w:rsidRDefault="003B06B4" w:rsidP="003B06B4">
      <w:r>
        <w:t>Sprawozdanie ze statusem „Przyjęte” podlega dalsz</w:t>
      </w:r>
      <w:r w:rsidR="002B6DF9">
        <w:t>ej</w:t>
      </w:r>
      <w:r>
        <w:t xml:space="preserve"> ocen</w:t>
      </w:r>
      <w:r w:rsidR="002B6DF9">
        <w:t>ie</w:t>
      </w:r>
      <w:r>
        <w:t xml:space="preserve"> </w:t>
      </w:r>
      <w:r w:rsidR="002B6DF9">
        <w:t xml:space="preserve">(rzeczowej i finansowej) </w:t>
      </w:r>
      <w:r>
        <w:t>po str</w:t>
      </w:r>
      <w:r w:rsidR="002B6DF9">
        <w:t>o</w:t>
      </w:r>
      <w:r>
        <w:t xml:space="preserve">nie MSWiA. Podczas dalszej oceny sprawozdanie może zostać oznaczone jako „Odrzucone” lub „W trakcie analizy”. </w:t>
      </w:r>
    </w:p>
    <w:p w:rsidR="00A77C5C" w:rsidRDefault="003B06B4" w:rsidP="003B06B4">
      <w:r>
        <w:t>W przypadku gdy sprawozdanie otrzyma status „Odrzucone”, System automatycznie wygeneruje jego kolejną wersję z nowym numerem</w:t>
      </w:r>
      <w:r w:rsidR="002B6DF9">
        <w:t xml:space="preserve"> (wg wzoru </w:t>
      </w:r>
      <w:r w:rsidR="002B6DF9" w:rsidRPr="002B6DF9">
        <w:t>1/numer umowy/rok/SPR/</w:t>
      </w:r>
      <w:r w:rsidR="002B6DF9">
        <w:t xml:space="preserve">2) </w:t>
      </w:r>
      <w:r>
        <w:t>ze statusem „Wymaga korekty”. Takie sprawozdanie należy skorygować a następnie zatwierdzić i złożyć. Po złożeniu sprawozdanie otrzyma status „Wysłane”.</w:t>
      </w:r>
    </w:p>
    <w:p w:rsidR="00A77C5C" w:rsidRPr="00A77C5C" w:rsidRDefault="00A77C5C" w:rsidP="00A77C5C">
      <w:r>
        <w:t xml:space="preserve">W przypadku konieczności poprawienia sprawozdania </w:t>
      </w:r>
      <w:r w:rsidRPr="00A77C5C">
        <w:t xml:space="preserve">Wnioskodawca </w:t>
      </w:r>
      <w:r>
        <w:t xml:space="preserve">otrzyma </w:t>
      </w:r>
      <w:r w:rsidRPr="00A77C5C">
        <w:t xml:space="preserve">pismo z </w:t>
      </w:r>
      <w:r>
        <w:t xml:space="preserve">uwagami </w:t>
      </w:r>
      <w:r w:rsidRPr="00A77C5C">
        <w:t xml:space="preserve">bezpośrednio na adres poczty elektronicznej. </w:t>
      </w:r>
    </w:p>
    <w:p w:rsidR="00A77C5C" w:rsidRPr="00A77C5C" w:rsidRDefault="00A77C5C" w:rsidP="00A77C5C">
      <w:r>
        <w:t>Podobnie jak podano to wyżej w części dotyczącej przeglądania pism przez Wnioskodawcę, w</w:t>
      </w:r>
      <w:r w:rsidRPr="00A77C5C">
        <w:t xml:space="preserve"> mailu zawarty </w:t>
      </w:r>
      <w:r>
        <w:t xml:space="preserve">będzie </w:t>
      </w:r>
      <w:r w:rsidRPr="00A77C5C">
        <w:t>link, którego naciśnięcie spowoduje przekierowanie na stronę startową Systemu.</w:t>
      </w:r>
    </w:p>
    <w:p w:rsidR="003B06B4" w:rsidRDefault="003B06B4" w:rsidP="003B06B4">
      <w:r>
        <w:t>W przypadku gdy sprawozdanie otrzyma status „W trakcie analizy”, jest ono poddawane dalszym procedurom</w:t>
      </w:r>
      <w:r w:rsidR="002B6DF9">
        <w:t xml:space="preserve"> po stronie MSWiA zmierzających do rozliczenia zadania pod wzglę</w:t>
      </w:r>
      <w:r w:rsidR="0055332D">
        <w:t>dem rzeczowym i </w:t>
      </w:r>
      <w:r w:rsidR="002B6DF9">
        <w:t xml:space="preserve">finansowym </w:t>
      </w:r>
      <w:r>
        <w:t>i wtedy otrzyma status „Zadanie rozliczone” lub może zostać rozliczone w części, a wtedy nadany zostanie mu status „Zadanie rozliczone-kwota do zwrotu”.</w:t>
      </w:r>
    </w:p>
    <w:p w:rsidR="003B06B4" w:rsidRPr="003B06B4" w:rsidRDefault="003B06B4" w:rsidP="003B06B4"/>
    <w:sectPr w:rsidR="003B06B4" w:rsidRPr="003B06B4" w:rsidSect="00687C95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4D1" w:rsidRDefault="009C44D1" w:rsidP="000830D6">
      <w:r>
        <w:separator/>
      </w:r>
    </w:p>
  </w:endnote>
  <w:endnote w:type="continuationSeparator" w:id="0">
    <w:p w:rsidR="009C44D1" w:rsidRDefault="009C44D1" w:rsidP="000830D6">
      <w:r>
        <w:continuationSeparator/>
      </w:r>
    </w:p>
  </w:endnote>
  <w:endnote w:type="continuationNotice" w:id="1">
    <w:p w:rsidR="009C44D1" w:rsidRDefault="009C44D1" w:rsidP="000830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D6F0E9E-755F-4486-A7D1-0B8CFBC3AD6D}"/>
    <w:embedBold r:id="rId2" w:fontKey="{843D052E-09E2-47DE-A14E-AA1737691A6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tillium Up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CC303AA4-439E-483A-8BA5-AAA097B40F88}"/>
    <w:embedBold r:id="rId4" w:fontKey="{4EE8CFBF-8CEC-403E-9C9E-B9B621CD7CA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3AAA817-D857-4011-9A07-980E280096AE}"/>
    <w:embedBold r:id="rId6" w:fontKey="{48BE39EC-8FB2-4FEC-B9E6-B695F7D2FA1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Italic r:id="rId7" w:fontKey="{4648704D-3FB6-4C49-92AA-3CA647C039FE}"/>
  </w:font>
  <w:font w:name="Yu Mincho">
    <w:altName w:val="Yu Gothic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4599970"/>
      <w:docPartObj>
        <w:docPartGallery w:val="Page Numbers (Bottom of Page)"/>
        <w:docPartUnique/>
      </w:docPartObj>
    </w:sdtPr>
    <w:sdtEndPr/>
    <w:sdtContent>
      <w:p w:rsidR="004B2AEE" w:rsidRDefault="004B2AEE" w:rsidP="000830D6"/>
      <w:tbl>
        <w:tblPr>
          <w:tblStyle w:val="Tabela-Siatka"/>
          <w:tblW w:w="1059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755"/>
          <w:gridCol w:w="1842"/>
        </w:tblGrid>
        <w:tr w:rsidR="004B2AEE" w:rsidRPr="00CF1274" w:rsidTr="00791DB6">
          <w:trPr>
            <w:trHeight w:val="560"/>
          </w:trPr>
          <w:tc>
            <w:tcPr>
              <w:tcW w:w="8755" w:type="dxa"/>
            </w:tcPr>
            <w:p w:rsidR="004B2AEE" w:rsidRPr="00791DB6" w:rsidRDefault="004B2AEE" w:rsidP="000830D6">
              <w:pPr>
                <w:pStyle w:val="Stopka"/>
              </w:pPr>
              <w:r>
                <w:t xml:space="preserve">Instrukcja użytkownika ESUD </w:t>
              </w:r>
              <w:r w:rsidRPr="00CF1274">
                <w:rPr>
                  <w:b/>
                </w:rPr>
                <w:t xml:space="preserve"> </w:t>
              </w:r>
              <w:r w:rsidRPr="00CF1274">
                <w:rPr>
                  <w:b/>
                  <w:color w:val="C00D27"/>
                </w:rPr>
                <w:t>|</w:t>
              </w:r>
              <w:r w:rsidRPr="00CF1274">
                <w:rPr>
                  <w:b/>
                </w:rPr>
                <w:t xml:space="preserve"> </w:t>
              </w:r>
              <w:r>
                <w:t xml:space="preserve"> </w:t>
              </w:r>
              <w:r w:rsidRPr="00CF1274">
                <w:rPr>
                  <w:b/>
                </w:rPr>
                <w:t>redocean</w:t>
              </w:r>
              <w:r>
                <w:t>™</w:t>
              </w:r>
            </w:p>
          </w:tc>
          <w:tc>
            <w:tcPr>
              <w:tcW w:w="1842" w:type="dxa"/>
            </w:tcPr>
            <w:sdt>
              <w:sdtPr>
                <w:id w:val="2082561637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p w:rsidR="004B2AEE" w:rsidRPr="00CF1274" w:rsidRDefault="004B2AEE" w:rsidP="000830D6">
                  <w:pPr>
                    <w:pStyle w:val="Stopka"/>
                  </w:pPr>
                  <w:r w:rsidRPr="00CF1274">
                    <w:fldChar w:fldCharType="begin"/>
                  </w:r>
                  <w:r w:rsidRPr="00CF1274">
                    <w:instrText>PAGE   \* MERGEFORMAT</w:instrText>
                  </w:r>
                  <w:r w:rsidRPr="00CF1274">
                    <w:fldChar w:fldCharType="separate"/>
                  </w:r>
                  <w:r w:rsidR="009F5562">
                    <w:rPr>
                      <w:noProof/>
                    </w:rPr>
                    <w:t>4</w:t>
                  </w:r>
                  <w:r w:rsidRPr="00CF1274">
                    <w:fldChar w:fldCharType="end"/>
                  </w:r>
                </w:p>
              </w:sdtContent>
            </w:sdt>
          </w:tc>
        </w:tr>
      </w:tbl>
      <w:p w:rsidR="004B2AEE" w:rsidRPr="00377B5C" w:rsidRDefault="009F5562" w:rsidP="000830D6">
        <w:pPr>
          <w:pStyle w:val="Stopka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4D1" w:rsidRDefault="009C44D1" w:rsidP="000830D6">
      <w:r>
        <w:separator/>
      </w:r>
    </w:p>
  </w:footnote>
  <w:footnote w:type="continuationSeparator" w:id="0">
    <w:p w:rsidR="009C44D1" w:rsidRDefault="009C44D1" w:rsidP="000830D6">
      <w:r>
        <w:continuationSeparator/>
      </w:r>
    </w:p>
  </w:footnote>
  <w:footnote w:type="continuationNotice" w:id="1">
    <w:p w:rsidR="009C44D1" w:rsidRDefault="009C44D1" w:rsidP="000830D6"/>
  </w:footnote>
  <w:footnote w:id="2">
    <w:p w:rsidR="004B2AEE" w:rsidRPr="005F2E03" w:rsidRDefault="004B2AEE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lub kolejne litery alfabetu „C”, „D”, „E” itd. w przypadku zawierania kolejnych aneksów do umowy.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83747"/>
    <w:multiLevelType w:val="hybridMultilevel"/>
    <w:tmpl w:val="B80C3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C74EA"/>
    <w:multiLevelType w:val="hybridMultilevel"/>
    <w:tmpl w:val="13645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A3C71"/>
    <w:multiLevelType w:val="hybridMultilevel"/>
    <w:tmpl w:val="B9126B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55F23"/>
    <w:multiLevelType w:val="hybridMultilevel"/>
    <w:tmpl w:val="B9126B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41EB4"/>
    <w:multiLevelType w:val="hybridMultilevel"/>
    <w:tmpl w:val="708415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049C2"/>
    <w:multiLevelType w:val="multilevel"/>
    <w:tmpl w:val="EBCEEB1A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lvlText w:val="%1.%2."/>
      <w:lvlJc w:val="left"/>
      <w:pPr>
        <w:ind w:left="858" w:hanging="432"/>
      </w:pPr>
    </w:lvl>
    <w:lvl w:ilvl="2">
      <w:start w:val="1"/>
      <w:numFmt w:val="decimal"/>
      <w:pStyle w:val="Nagwek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F407143"/>
    <w:multiLevelType w:val="hybridMultilevel"/>
    <w:tmpl w:val="AE709CB4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3E60185C"/>
    <w:multiLevelType w:val="hybridMultilevel"/>
    <w:tmpl w:val="24948F10"/>
    <w:lvl w:ilvl="0" w:tplc="D50CA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9B4086E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8DC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DE25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8D232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A3E90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E509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B12A5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5223D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810CFF"/>
    <w:multiLevelType w:val="hybridMultilevel"/>
    <w:tmpl w:val="708415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9129D"/>
    <w:multiLevelType w:val="hybridMultilevel"/>
    <w:tmpl w:val="8C6EC132"/>
    <w:lvl w:ilvl="0" w:tplc="D50CA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9B4086E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8DC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DE25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8D232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A3E90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E5091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B12A5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5223D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4B4E2A"/>
    <w:multiLevelType w:val="hybridMultilevel"/>
    <w:tmpl w:val="910018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66327"/>
    <w:multiLevelType w:val="hybridMultilevel"/>
    <w:tmpl w:val="B9126B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721D7"/>
    <w:multiLevelType w:val="hybridMultilevel"/>
    <w:tmpl w:val="B9126B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A0ED7"/>
    <w:multiLevelType w:val="multilevel"/>
    <w:tmpl w:val="FA0ADF12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4" w15:restartNumberingAfterBreak="0">
    <w:nsid w:val="634061CE"/>
    <w:multiLevelType w:val="hybridMultilevel"/>
    <w:tmpl w:val="C40A2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90E95"/>
    <w:multiLevelType w:val="hybridMultilevel"/>
    <w:tmpl w:val="2EBAD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53A4E"/>
    <w:multiLevelType w:val="hybridMultilevel"/>
    <w:tmpl w:val="FB5EEF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15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8"/>
  </w:num>
  <w:num w:numId="12">
    <w:abstractNumId w:val="11"/>
  </w:num>
  <w:num w:numId="13">
    <w:abstractNumId w:val="3"/>
  </w:num>
  <w:num w:numId="14">
    <w:abstractNumId w:val="2"/>
  </w:num>
  <w:num w:numId="15">
    <w:abstractNumId w:val="4"/>
  </w:num>
  <w:num w:numId="16">
    <w:abstractNumId w:val="10"/>
  </w:num>
  <w:num w:numId="17">
    <w:abstractNumId w:val="6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63"/>
    <w:rsid w:val="00001E62"/>
    <w:rsid w:val="00002AA7"/>
    <w:rsid w:val="00003341"/>
    <w:rsid w:val="00003DD5"/>
    <w:rsid w:val="00005785"/>
    <w:rsid w:val="00007402"/>
    <w:rsid w:val="000146D5"/>
    <w:rsid w:val="00021649"/>
    <w:rsid w:val="0002171E"/>
    <w:rsid w:val="00022360"/>
    <w:rsid w:val="00023533"/>
    <w:rsid w:val="0002610C"/>
    <w:rsid w:val="0002691E"/>
    <w:rsid w:val="00027F11"/>
    <w:rsid w:val="00030037"/>
    <w:rsid w:val="00030054"/>
    <w:rsid w:val="00030D9D"/>
    <w:rsid w:val="000336E7"/>
    <w:rsid w:val="00033CCF"/>
    <w:rsid w:val="00034F0B"/>
    <w:rsid w:val="000354C6"/>
    <w:rsid w:val="0004240F"/>
    <w:rsid w:val="000436D1"/>
    <w:rsid w:val="00044E3D"/>
    <w:rsid w:val="00055285"/>
    <w:rsid w:val="000608F6"/>
    <w:rsid w:val="000660AE"/>
    <w:rsid w:val="00066B65"/>
    <w:rsid w:val="00067B84"/>
    <w:rsid w:val="00071B1C"/>
    <w:rsid w:val="000730C3"/>
    <w:rsid w:val="000830D6"/>
    <w:rsid w:val="000833B9"/>
    <w:rsid w:val="000834BD"/>
    <w:rsid w:val="00083C7E"/>
    <w:rsid w:val="00092E0B"/>
    <w:rsid w:val="00093977"/>
    <w:rsid w:val="000952D1"/>
    <w:rsid w:val="00095E43"/>
    <w:rsid w:val="000A0859"/>
    <w:rsid w:val="000A1117"/>
    <w:rsid w:val="000A2909"/>
    <w:rsid w:val="000A333B"/>
    <w:rsid w:val="000A3D9A"/>
    <w:rsid w:val="000A4061"/>
    <w:rsid w:val="000A4067"/>
    <w:rsid w:val="000A67D0"/>
    <w:rsid w:val="000A72A3"/>
    <w:rsid w:val="000A7334"/>
    <w:rsid w:val="000AA997"/>
    <w:rsid w:val="000B096C"/>
    <w:rsid w:val="000B6693"/>
    <w:rsid w:val="000C1542"/>
    <w:rsid w:val="000C48ED"/>
    <w:rsid w:val="000C4C99"/>
    <w:rsid w:val="000C54B1"/>
    <w:rsid w:val="000C76C0"/>
    <w:rsid w:val="000C7E1C"/>
    <w:rsid w:val="000D0956"/>
    <w:rsid w:val="000D0A43"/>
    <w:rsid w:val="000D1A30"/>
    <w:rsid w:val="000D2B2B"/>
    <w:rsid w:val="000D2F7F"/>
    <w:rsid w:val="000D521F"/>
    <w:rsid w:val="000E02EF"/>
    <w:rsid w:val="000E09AF"/>
    <w:rsid w:val="000E0A9C"/>
    <w:rsid w:val="000E2C37"/>
    <w:rsid w:val="000F0836"/>
    <w:rsid w:val="000F4A3E"/>
    <w:rsid w:val="000F5655"/>
    <w:rsid w:val="00103C20"/>
    <w:rsid w:val="00106DEE"/>
    <w:rsid w:val="001075E0"/>
    <w:rsid w:val="00113792"/>
    <w:rsid w:val="00116754"/>
    <w:rsid w:val="001213BF"/>
    <w:rsid w:val="00122C9E"/>
    <w:rsid w:val="00123B25"/>
    <w:rsid w:val="001246A8"/>
    <w:rsid w:val="001353AD"/>
    <w:rsid w:val="00136608"/>
    <w:rsid w:val="0013699A"/>
    <w:rsid w:val="00140BF8"/>
    <w:rsid w:val="00140FAD"/>
    <w:rsid w:val="00142340"/>
    <w:rsid w:val="0014320C"/>
    <w:rsid w:val="001440E6"/>
    <w:rsid w:val="00146E1B"/>
    <w:rsid w:val="0015300F"/>
    <w:rsid w:val="001532B4"/>
    <w:rsid w:val="001547D8"/>
    <w:rsid w:val="001605A2"/>
    <w:rsid w:val="00161041"/>
    <w:rsid w:val="001628D9"/>
    <w:rsid w:val="00164B05"/>
    <w:rsid w:val="00167CBC"/>
    <w:rsid w:val="001735AE"/>
    <w:rsid w:val="00174784"/>
    <w:rsid w:val="001759C4"/>
    <w:rsid w:val="001805FE"/>
    <w:rsid w:val="0018630A"/>
    <w:rsid w:val="00187D25"/>
    <w:rsid w:val="0019070B"/>
    <w:rsid w:val="00190DE4"/>
    <w:rsid w:val="00191B5B"/>
    <w:rsid w:val="001938CF"/>
    <w:rsid w:val="00194E81"/>
    <w:rsid w:val="00195327"/>
    <w:rsid w:val="001A5764"/>
    <w:rsid w:val="001A5A6E"/>
    <w:rsid w:val="001B07A4"/>
    <w:rsid w:val="001B0840"/>
    <w:rsid w:val="001B2CBB"/>
    <w:rsid w:val="001B7D5D"/>
    <w:rsid w:val="001B7EC9"/>
    <w:rsid w:val="001C08A7"/>
    <w:rsid w:val="001C09F7"/>
    <w:rsid w:val="001C2385"/>
    <w:rsid w:val="001C326B"/>
    <w:rsid w:val="001D1893"/>
    <w:rsid w:val="001D6356"/>
    <w:rsid w:val="001D7957"/>
    <w:rsid w:val="001E1DB2"/>
    <w:rsid w:val="001E2532"/>
    <w:rsid w:val="001E65E5"/>
    <w:rsid w:val="001E7B6D"/>
    <w:rsid w:val="001F3F84"/>
    <w:rsid w:val="001F4050"/>
    <w:rsid w:val="001F4538"/>
    <w:rsid w:val="001F5485"/>
    <w:rsid w:val="001F63F0"/>
    <w:rsid w:val="001F6661"/>
    <w:rsid w:val="0020121B"/>
    <w:rsid w:val="00201E8B"/>
    <w:rsid w:val="00203FEB"/>
    <w:rsid w:val="00204C0D"/>
    <w:rsid w:val="00213382"/>
    <w:rsid w:val="00213917"/>
    <w:rsid w:val="00213BDC"/>
    <w:rsid w:val="00220845"/>
    <w:rsid w:val="00220FF9"/>
    <w:rsid w:val="00221B51"/>
    <w:rsid w:val="00224C5E"/>
    <w:rsid w:val="0022730F"/>
    <w:rsid w:val="00232035"/>
    <w:rsid w:val="002339E4"/>
    <w:rsid w:val="00237E8A"/>
    <w:rsid w:val="0024059E"/>
    <w:rsid w:val="00241BB4"/>
    <w:rsid w:val="00242BC6"/>
    <w:rsid w:val="00243F41"/>
    <w:rsid w:val="002442F2"/>
    <w:rsid w:val="00251231"/>
    <w:rsid w:val="00253155"/>
    <w:rsid w:val="00253BBC"/>
    <w:rsid w:val="00254947"/>
    <w:rsid w:val="00256327"/>
    <w:rsid w:val="00264C40"/>
    <w:rsid w:val="00264DA9"/>
    <w:rsid w:val="00264FA6"/>
    <w:rsid w:val="00267A65"/>
    <w:rsid w:val="00270339"/>
    <w:rsid w:val="00270CCA"/>
    <w:rsid w:val="0027173A"/>
    <w:rsid w:val="00273E9D"/>
    <w:rsid w:val="00274D07"/>
    <w:rsid w:val="00277707"/>
    <w:rsid w:val="00280391"/>
    <w:rsid w:val="002870D0"/>
    <w:rsid w:val="00293D91"/>
    <w:rsid w:val="00293E01"/>
    <w:rsid w:val="00294FF7"/>
    <w:rsid w:val="002A2058"/>
    <w:rsid w:val="002A23A2"/>
    <w:rsid w:val="002A3EAC"/>
    <w:rsid w:val="002A72AA"/>
    <w:rsid w:val="002B1D3D"/>
    <w:rsid w:val="002B522D"/>
    <w:rsid w:val="002B5783"/>
    <w:rsid w:val="002B6DF9"/>
    <w:rsid w:val="002B7386"/>
    <w:rsid w:val="002C3B44"/>
    <w:rsid w:val="002D1B95"/>
    <w:rsid w:val="002D28D9"/>
    <w:rsid w:val="002E05FC"/>
    <w:rsid w:val="002E1BCF"/>
    <w:rsid w:val="002E3E7D"/>
    <w:rsid w:val="002E54FF"/>
    <w:rsid w:val="002E57C8"/>
    <w:rsid w:val="002F03B2"/>
    <w:rsid w:val="002F1CCA"/>
    <w:rsid w:val="002F1DA5"/>
    <w:rsid w:val="002F4067"/>
    <w:rsid w:val="002F68FD"/>
    <w:rsid w:val="00300471"/>
    <w:rsid w:val="00301E32"/>
    <w:rsid w:val="0030557B"/>
    <w:rsid w:val="003072E7"/>
    <w:rsid w:val="00312273"/>
    <w:rsid w:val="00313B78"/>
    <w:rsid w:val="0031512E"/>
    <w:rsid w:val="00315FB9"/>
    <w:rsid w:val="003167A7"/>
    <w:rsid w:val="0031681A"/>
    <w:rsid w:val="00320A21"/>
    <w:rsid w:val="003273C8"/>
    <w:rsid w:val="00331652"/>
    <w:rsid w:val="00332CA0"/>
    <w:rsid w:val="003420BC"/>
    <w:rsid w:val="00343FFC"/>
    <w:rsid w:val="00345B90"/>
    <w:rsid w:val="00347A07"/>
    <w:rsid w:val="00352073"/>
    <w:rsid w:val="003532B2"/>
    <w:rsid w:val="00362930"/>
    <w:rsid w:val="00362E80"/>
    <w:rsid w:val="003634AF"/>
    <w:rsid w:val="0036465B"/>
    <w:rsid w:val="0036547D"/>
    <w:rsid w:val="00370844"/>
    <w:rsid w:val="00373BB1"/>
    <w:rsid w:val="00374295"/>
    <w:rsid w:val="00376B6D"/>
    <w:rsid w:val="00377121"/>
    <w:rsid w:val="00377B5C"/>
    <w:rsid w:val="00377DC8"/>
    <w:rsid w:val="00382162"/>
    <w:rsid w:val="003911A5"/>
    <w:rsid w:val="00391B87"/>
    <w:rsid w:val="003936FB"/>
    <w:rsid w:val="0039392B"/>
    <w:rsid w:val="003941E2"/>
    <w:rsid w:val="0039553E"/>
    <w:rsid w:val="003965FD"/>
    <w:rsid w:val="00396AFE"/>
    <w:rsid w:val="003A2FF7"/>
    <w:rsid w:val="003A488B"/>
    <w:rsid w:val="003A6A14"/>
    <w:rsid w:val="003A6C05"/>
    <w:rsid w:val="003A7719"/>
    <w:rsid w:val="003B06B4"/>
    <w:rsid w:val="003B0BD7"/>
    <w:rsid w:val="003B3327"/>
    <w:rsid w:val="003B35D0"/>
    <w:rsid w:val="003B3970"/>
    <w:rsid w:val="003B427E"/>
    <w:rsid w:val="003B4DD0"/>
    <w:rsid w:val="003B6887"/>
    <w:rsid w:val="003C3927"/>
    <w:rsid w:val="003C5D2F"/>
    <w:rsid w:val="003D0675"/>
    <w:rsid w:val="003D0BF8"/>
    <w:rsid w:val="003D5306"/>
    <w:rsid w:val="003D5465"/>
    <w:rsid w:val="003D65DE"/>
    <w:rsid w:val="003D6B49"/>
    <w:rsid w:val="003D748C"/>
    <w:rsid w:val="003E4657"/>
    <w:rsid w:val="003E5DFE"/>
    <w:rsid w:val="003E6151"/>
    <w:rsid w:val="003E7E1A"/>
    <w:rsid w:val="003F06CF"/>
    <w:rsid w:val="003F141E"/>
    <w:rsid w:val="003F2949"/>
    <w:rsid w:val="003F2A62"/>
    <w:rsid w:val="003F3ED7"/>
    <w:rsid w:val="003F6EFB"/>
    <w:rsid w:val="0040153B"/>
    <w:rsid w:val="004054A5"/>
    <w:rsid w:val="00405F0E"/>
    <w:rsid w:val="00405F24"/>
    <w:rsid w:val="00411E41"/>
    <w:rsid w:val="0042025B"/>
    <w:rsid w:val="00420B76"/>
    <w:rsid w:val="00423E8D"/>
    <w:rsid w:val="004251D2"/>
    <w:rsid w:val="00430046"/>
    <w:rsid w:val="00431423"/>
    <w:rsid w:val="00433369"/>
    <w:rsid w:val="00437F73"/>
    <w:rsid w:val="00440CD6"/>
    <w:rsid w:val="00441B34"/>
    <w:rsid w:val="00442395"/>
    <w:rsid w:val="0044418A"/>
    <w:rsid w:val="00444863"/>
    <w:rsid w:val="00451EBF"/>
    <w:rsid w:val="00453C0C"/>
    <w:rsid w:val="0045448E"/>
    <w:rsid w:val="00455774"/>
    <w:rsid w:val="00455A6C"/>
    <w:rsid w:val="00460BF7"/>
    <w:rsid w:val="00460E62"/>
    <w:rsid w:val="00461D08"/>
    <w:rsid w:val="00464218"/>
    <w:rsid w:val="00465311"/>
    <w:rsid w:val="00465823"/>
    <w:rsid w:val="00465917"/>
    <w:rsid w:val="004731D9"/>
    <w:rsid w:val="00473CCF"/>
    <w:rsid w:val="004745AF"/>
    <w:rsid w:val="004749BB"/>
    <w:rsid w:val="00475756"/>
    <w:rsid w:val="00475BB0"/>
    <w:rsid w:val="004812EC"/>
    <w:rsid w:val="0049057C"/>
    <w:rsid w:val="004915C5"/>
    <w:rsid w:val="0049305F"/>
    <w:rsid w:val="00493C9D"/>
    <w:rsid w:val="00495B5D"/>
    <w:rsid w:val="0049788C"/>
    <w:rsid w:val="004A14D8"/>
    <w:rsid w:val="004A3E6C"/>
    <w:rsid w:val="004A437E"/>
    <w:rsid w:val="004A4E7F"/>
    <w:rsid w:val="004A7F2D"/>
    <w:rsid w:val="004B2AEE"/>
    <w:rsid w:val="004B3F1F"/>
    <w:rsid w:val="004B7A3C"/>
    <w:rsid w:val="004B7C25"/>
    <w:rsid w:val="004C4E12"/>
    <w:rsid w:val="004C5EA4"/>
    <w:rsid w:val="004D14D6"/>
    <w:rsid w:val="004D39DB"/>
    <w:rsid w:val="004D678A"/>
    <w:rsid w:val="004D7153"/>
    <w:rsid w:val="004E3859"/>
    <w:rsid w:val="004E4F2F"/>
    <w:rsid w:val="004F3AE6"/>
    <w:rsid w:val="00500CA4"/>
    <w:rsid w:val="00504C3D"/>
    <w:rsid w:val="00511371"/>
    <w:rsid w:val="005116C6"/>
    <w:rsid w:val="0051442A"/>
    <w:rsid w:val="005156B0"/>
    <w:rsid w:val="005165AC"/>
    <w:rsid w:val="005166BB"/>
    <w:rsid w:val="00516DCD"/>
    <w:rsid w:val="00517A94"/>
    <w:rsid w:val="00523A8D"/>
    <w:rsid w:val="00526F4C"/>
    <w:rsid w:val="0052758D"/>
    <w:rsid w:val="00540872"/>
    <w:rsid w:val="00544641"/>
    <w:rsid w:val="005526DF"/>
    <w:rsid w:val="0055332D"/>
    <w:rsid w:val="005533B3"/>
    <w:rsid w:val="005541CA"/>
    <w:rsid w:val="00554D62"/>
    <w:rsid w:val="00560A51"/>
    <w:rsid w:val="00562006"/>
    <w:rsid w:val="00565455"/>
    <w:rsid w:val="005679AD"/>
    <w:rsid w:val="0057310E"/>
    <w:rsid w:val="00573927"/>
    <w:rsid w:val="0057396A"/>
    <w:rsid w:val="00576433"/>
    <w:rsid w:val="0058243B"/>
    <w:rsid w:val="005828C5"/>
    <w:rsid w:val="00587025"/>
    <w:rsid w:val="00587AC1"/>
    <w:rsid w:val="005921BE"/>
    <w:rsid w:val="00592678"/>
    <w:rsid w:val="0059371B"/>
    <w:rsid w:val="005A01C6"/>
    <w:rsid w:val="005A1E3B"/>
    <w:rsid w:val="005A3829"/>
    <w:rsid w:val="005A5934"/>
    <w:rsid w:val="005A6514"/>
    <w:rsid w:val="005B138F"/>
    <w:rsid w:val="005B18C6"/>
    <w:rsid w:val="005B2D66"/>
    <w:rsid w:val="005B34B0"/>
    <w:rsid w:val="005B5014"/>
    <w:rsid w:val="005B5A29"/>
    <w:rsid w:val="005B667D"/>
    <w:rsid w:val="005C0043"/>
    <w:rsid w:val="005C08E7"/>
    <w:rsid w:val="005C1121"/>
    <w:rsid w:val="005C36D0"/>
    <w:rsid w:val="005C4E74"/>
    <w:rsid w:val="005C76BD"/>
    <w:rsid w:val="005D02C0"/>
    <w:rsid w:val="005D4D36"/>
    <w:rsid w:val="005D5144"/>
    <w:rsid w:val="005D6FE9"/>
    <w:rsid w:val="005E384D"/>
    <w:rsid w:val="005E471C"/>
    <w:rsid w:val="005E500B"/>
    <w:rsid w:val="005E62C0"/>
    <w:rsid w:val="005F255E"/>
    <w:rsid w:val="005F2E03"/>
    <w:rsid w:val="005F5145"/>
    <w:rsid w:val="005F6C1F"/>
    <w:rsid w:val="00600456"/>
    <w:rsid w:val="00602EA9"/>
    <w:rsid w:val="00603C4F"/>
    <w:rsid w:val="00604423"/>
    <w:rsid w:val="006044CD"/>
    <w:rsid w:val="00606AE5"/>
    <w:rsid w:val="006147B6"/>
    <w:rsid w:val="00614933"/>
    <w:rsid w:val="006151F6"/>
    <w:rsid w:val="006161D5"/>
    <w:rsid w:val="00621D2C"/>
    <w:rsid w:val="00622E03"/>
    <w:rsid w:val="00626D9E"/>
    <w:rsid w:val="006272AB"/>
    <w:rsid w:val="00632C93"/>
    <w:rsid w:val="00633732"/>
    <w:rsid w:val="00636A50"/>
    <w:rsid w:val="0063766D"/>
    <w:rsid w:val="00643317"/>
    <w:rsid w:val="0064419F"/>
    <w:rsid w:val="006441D2"/>
    <w:rsid w:val="0064472A"/>
    <w:rsid w:val="0064571D"/>
    <w:rsid w:val="00651C76"/>
    <w:rsid w:val="00652B6B"/>
    <w:rsid w:val="00656D29"/>
    <w:rsid w:val="00664EBC"/>
    <w:rsid w:val="00670343"/>
    <w:rsid w:val="00671F52"/>
    <w:rsid w:val="00677C9D"/>
    <w:rsid w:val="00680763"/>
    <w:rsid w:val="00681B3F"/>
    <w:rsid w:val="006854C2"/>
    <w:rsid w:val="00687C95"/>
    <w:rsid w:val="00690DB8"/>
    <w:rsid w:val="00692BFD"/>
    <w:rsid w:val="00694BC5"/>
    <w:rsid w:val="006956CC"/>
    <w:rsid w:val="006A0146"/>
    <w:rsid w:val="006A7C8B"/>
    <w:rsid w:val="006B1288"/>
    <w:rsid w:val="006B12CD"/>
    <w:rsid w:val="006B1E4F"/>
    <w:rsid w:val="006B355D"/>
    <w:rsid w:val="006B37A2"/>
    <w:rsid w:val="006B7DB0"/>
    <w:rsid w:val="006B7EC8"/>
    <w:rsid w:val="006C0F50"/>
    <w:rsid w:val="006C1341"/>
    <w:rsid w:val="006C2FD8"/>
    <w:rsid w:val="006C40AE"/>
    <w:rsid w:val="006C4F9C"/>
    <w:rsid w:val="006C61C0"/>
    <w:rsid w:val="006C7587"/>
    <w:rsid w:val="006D06E8"/>
    <w:rsid w:val="006D08B6"/>
    <w:rsid w:val="006D0C59"/>
    <w:rsid w:val="006D1DB0"/>
    <w:rsid w:val="006D3CCD"/>
    <w:rsid w:val="006D4553"/>
    <w:rsid w:val="006D55F7"/>
    <w:rsid w:val="006E364F"/>
    <w:rsid w:val="006F2971"/>
    <w:rsid w:val="006F51EC"/>
    <w:rsid w:val="00703FA6"/>
    <w:rsid w:val="007059DE"/>
    <w:rsid w:val="00713850"/>
    <w:rsid w:val="00713C9B"/>
    <w:rsid w:val="0071794A"/>
    <w:rsid w:val="00720392"/>
    <w:rsid w:val="00721204"/>
    <w:rsid w:val="007232EE"/>
    <w:rsid w:val="0072688D"/>
    <w:rsid w:val="00727356"/>
    <w:rsid w:val="00727AA8"/>
    <w:rsid w:val="00730709"/>
    <w:rsid w:val="0073169C"/>
    <w:rsid w:val="00734762"/>
    <w:rsid w:val="00737279"/>
    <w:rsid w:val="00743AE7"/>
    <w:rsid w:val="007450FB"/>
    <w:rsid w:val="007458AA"/>
    <w:rsid w:val="007470EB"/>
    <w:rsid w:val="007540D1"/>
    <w:rsid w:val="00754355"/>
    <w:rsid w:val="00756602"/>
    <w:rsid w:val="00756F15"/>
    <w:rsid w:val="0076021C"/>
    <w:rsid w:val="007632F7"/>
    <w:rsid w:val="00763808"/>
    <w:rsid w:val="00765114"/>
    <w:rsid w:val="0076560C"/>
    <w:rsid w:val="00766137"/>
    <w:rsid w:val="007713BA"/>
    <w:rsid w:val="00773912"/>
    <w:rsid w:val="00776C8F"/>
    <w:rsid w:val="00780D77"/>
    <w:rsid w:val="00782C53"/>
    <w:rsid w:val="00782D90"/>
    <w:rsid w:val="00786023"/>
    <w:rsid w:val="00790CE8"/>
    <w:rsid w:val="00791618"/>
    <w:rsid w:val="00791DB6"/>
    <w:rsid w:val="00793037"/>
    <w:rsid w:val="0079380A"/>
    <w:rsid w:val="007B35AC"/>
    <w:rsid w:val="007B4C53"/>
    <w:rsid w:val="007B7A42"/>
    <w:rsid w:val="007C2180"/>
    <w:rsid w:val="007C2229"/>
    <w:rsid w:val="007C510A"/>
    <w:rsid w:val="007C7DC3"/>
    <w:rsid w:val="007C7E7E"/>
    <w:rsid w:val="007D1FD8"/>
    <w:rsid w:val="007D2AFF"/>
    <w:rsid w:val="007D35DE"/>
    <w:rsid w:val="007D37F3"/>
    <w:rsid w:val="007D5C78"/>
    <w:rsid w:val="007E236D"/>
    <w:rsid w:val="007E45D9"/>
    <w:rsid w:val="007F2BC0"/>
    <w:rsid w:val="007F407D"/>
    <w:rsid w:val="007F4398"/>
    <w:rsid w:val="00802CA2"/>
    <w:rsid w:val="00802D06"/>
    <w:rsid w:val="008033D4"/>
    <w:rsid w:val="00803E47"/>
    <w:rsid w:val="00803F36"/>
    <w:rsid w:val="00805485"/>
    <w:rsid w:val="00810E94"/>
    <w:rsid w:val="00817509"/>
    <w:rsid w:val="00817615"/>
    <w:rsid w:val="00821A6F"/>
    <w:rsid w:val="00821E41"/>
    <w:rsid w:val="00821EFE"/>
    <w:rsid w:val="00822609"/>
    <w:rsid w:val="00822AF3"/>
    <w:rsid w:val="008230E6"/>
    <w:rsid w:val="00823C03"/>
    <w:rsid w:val="008271EA"/>
    <w:rsid w:val="008310E7"/>
    <w:rsid w:val="00833F9D"/>
    <w:rsid w:val="008375AF"/>
    <w:rsid w:val="00837A06"/>
    <w:rsid w:val="00840C6B"/>
    <w:rsid w:val="00843CA9"/>
    <w:rsid w:val="00845D23"/>
    <w:rsid w:val="008518E3"/>
    <w:rsid w:val="008603E8"/>
    <w:rsid w:val="0086066A"/>
    <w:rsid w:val="008619FB"/>
    <w:rsid w:val="008624EB"/>
    <w:rsid w:val="00865034"/>
    <w:rsid w:val="00865836"/>
    <w:rsid w:val="008708D6"/>
    <w:rsid w:val="008721FE"/>
    <w:rsid w:val="00873050"/>
    <w:rsid w:val="00873313"/>
    <w:rsid w:val="00873DBB"/>
    <w:rsid w:val="00874379"/>
    <w:rsid w:val="00875F63"/>
    <w:rsid w:val="008779C3"/>
    <w:rsid w:val="0088534B"/>
    <w:rsid w:val="008856C6"/>
    <w:rsid w:val="00885B50"/>
    <w:rsid w:val="008875FD"/>
    <w:rsid w:val="00890AF6"/>
    <w:rsid w:val="00891A6C"/>
    <w:rsid w:val="00892272"/>
    <w:rsid w:val="00892509"/>
    <w:rsid w:val="00895F97"/>
    <w:rsid w:val="0089664A"/>
    <w:rsid w:val="00896B33"/>
    <w:rsid w:val="00897E3B"/>
    <w:rsid w:val="008A0267"/>
    <w:rsid w:val="008A1CD8"/>
    <w:rsid w:val="008A47CD"/>
    <w:rsid w:val="008A49A1"/>
    <w:rsid w:val="008A4AAF"/>
    <w:rsid w:val="008A529D"/>
    <w:rsid w:val="008A59CA"/>
    <w:rsid w:val="008A7478"/>
    <w:rsid w:val="008B0018"/>
    <w:rsid w:val="008B085C"/>
    <w:rsid w:val="008B5DBC"/>
    <w:rsid w:val="008B64A3"/>
    <w:rsid w:val="008C0A7D"/>
    <w:rsid w:val="008C18F1"/>
    <w:rsid w:val="008C2096"/>
    <w:rsid w:val="008C2982"/>
    <w:rsid w:val="008C32E8"/>
    <w:rsid w:val="008C3BC1"/>
    <w:rsid w:val="008C4FA3"/>
    <w:rsid w:val="008C5915"/>
    <w:rsid w:val="008C76AF"/>
    <w:rsid w:val="008D2CE1"/>
    <w:rsid w:val="008D6A02"/>
    <w:rsid w:val="008D7639"/>
    <w:rsid w:val="008E66F8"/>
    <w:rsid w:val="008F246E"/>
    <w:rsid w:val="008F40AF"/>
    <w:rsid w:val="008F7633"/>
    <w:rsid w:val="008F7CBE"/>
    <w:rsid w:val="00900126"/>
    <w:rsid w:val="00900C5D"/>
    <w:rsid w:val="00905BF0"/>
    <w:rsid w:val="0090653C"/>
    <w:rsid w:val="009067FE"/>
    <w:rsid w:val="0090775F"/>
    <w:rsid w:val="0091249D"/>
    <w:rsid w:val="00912A30"/>
    <w:rsid w:val="0091574E"/>
    <w:rsid w:val="009161E3"/>
    <w:rsid w:val="00916D5E"/>
    <w:rsid w:val="00921458"/>
    <w:rsid w:val="009230F8"/>
    <w:rsid w:val="009249AD"/>
    <w:rsid w:val="00926B67"/>
    <w:rsid w:val="009306BD"/>
    <w:rsid w:val="0093325A"/>
    <w:rsid w:val="00934F75"/>
    <w:rsid w:val="009417C0"/>
    <w:rsid w:val="009420FD"/>
    <w:rsid w:val="00942E47"/>
    <w:rsid w:val="009473C2"/>
    <w:rsid w:val="00950FD1"/>
    <w:rsid w:val="00951F69"/>
    <w:rsid w:val="00953118"/>
    <w:rsid w:val="00954279"/>
    <w:rsid w:val="009547A6"/>
    <w:rsid w:val="0096005A"/>
    <w:rsid w:val="00961536"/>
    <w:rsid w:val="00963CED"/>
    <w:rsid w:val="0096407C"/>
    <w:rsid w:val="00966EFE"/>
    <w:rsid w:val="009702B3"/>
    <w:rsid w:val="009764D7"/>
    <w:rsid w:val="00982C42"/>
    <w:rsid w:val="009912CA"/>
    <w:rsid w:val="009912D0"/>
    <w:rsid w:val="00991734"/>
    <w:rsid w:val="009931E4"/>
    <w:rsid w:val="00995DA7"/>
    <w:rsid w:val="00997E4F"/>
    <w:rsid w:val="009A1B44"/>
    <w:rsid w:val="009A2563"/>
    <w:rsid w:val="009A3CCF"/>
    <w:rsid w:val="009A7EB7"/>
    <w:rsid w:val="009B286B"/>
    <w:rsid w:val="009B397C"/>
    <w:rsid w:val="009B4AF7"/>
    <w:rsid w:val="009B6843"/>
    <w:rsid w:val="009C1954"/>
    <w:rsid w:val="009C3FE9"/>
    <w:rsid w:val="009C44D1"/>
    <w:rsid w:val="009C4B7A"/>
    <w:rsid w:val="009C5276"/>
    <w:rsid w:val="009D11B4"/>
    <w:rsid w:val="009D1658"/>
    <w:rsid w:val="009D1E59"/>
    <w:rsid w:val="009D2BC1"/>
    <w:rsid w:val="009D3452"/>
    <w:rsid w:val="009D4EEA"/>
    <w:rsid w:val="009E110E"/>
    <w:rsid w:val="009E13F5"/>
    <w:rsid w:val="009E36FF"/>
    <w:rsid w:val="009E5C93"/>
    <w:rsid w:val="009E6109"/>
    <w:rsid w:val="009E7D08"/>
    <w:rsid w:val="009F1395"/>
    <w:rsid w:val="009F1B2B"/>
    <w:rsid w:val="009F44F5"/>
    <w:rsid w:val="009F4FD1"/>
    <w:rsid w:val="009F5562"/>
    <w:rsid w:val="009F7514"/>
    <w:rsid w:val="009F7CBA"/>
    <w:rsid w:val="00A00373"/>
    <w:rsid w:val="00A01A55"/>
    <w:rsid w:val="00A022B5"/>
    <w:rsid w:val="00A0369B"/>
    <w:rsid w:val="00A040AA"/>
    <w:rsid w:val="00A05B8B"/>
    <w:rsid w:val="00A07229"/>
    <w:rsid w:val="00A12215"/>
    <w:rsid w:val="00A12991"/>
    <w:rsid w:val="00A12BAA"/>
    <w:rsid w:val="00A17E3F"/>
    <w:rsid w:val="00A24A69"/>
    <w:rsid w:val="00A24B53"/>
    <w:rsid w:val="00A30A3D"/>
    <w:rsid w:val="00A30EFD"/>
    <w:rsid w:val="00A3180A"/>
    <w:rsid w:val="00A31DCA"/>
    <w:rsid w:val="00A331CF"/>
    <w:rsid w:val="00A33771"/>
    <w:rsid w:val="00A34ABC"/>
    <w:rsid w:val="00A361A8"/>
    <w:rsid w:val="00A401CA"/>
    <w:rsid w:val="00A42126"/>
    <w:rsid w:val="00A4369E"/>
    <w:rsid w:val="00A473E8"/>
    <w:rsid w:val="00A500FB"/>
    <w:rsid w:val="00A50AD8"/>
    <w:rsid w:val="00A5212C"/>
    <w:rsid w:val="00A53E91"/>
    <w:rsid w:val="00A547C8"/>
    <w:rsid w:val="00A57ED8"/>
    <w:rsid w:val="00A60046"/>
    <w:rsid w:val="00A60EA3"/>
    <w:rsid w:val="00A62E80"/>
    <w:rsid w:val="00A62F4F"/>
    <w:rsid w:val="00A63FE7"/>
    <w:rsid w:val="00A668BA"/>
    <w:rsid w:val="00A67A71"/>
    <w:rsid w:val="00A70142"/>
    <w:rsid w:val="00A75106"/>
    <w:rsid w:val="00A7625B"/>
    <w:rsid w:val="00A77C5C"/>
    <w:rsid w:val="00A80271"/>
    <w:rsid w:val="00A829A7"/>
    <w:rsid w:val="00A82EE9"/>
    <w:rsid w:val="00A84966"/>
    <w:rsid w:val="00A85C83"/>
    <w:rsid w:val="00A864C9"/>
    <w:rsid w:val="00A878FD"/>
    <w:rsid w:val="00A90430"/>
    <w:rsid w:val="00A90A68"/>
    <w:rsid w:val="00A933AD"/>
    <w:rsid w:val="00A9686F"/>
    <w:rsid w:val="00A976AF"/>
    <w:rsid w:val="00AA0A4D"/>
    <w:rsid w:val="00AA2DFA"/>
    <w:rsid w:val="00AA5D88"/>
    <w:rsid w:val="00AB0120"/>
    <w:rsid w:val="00AC0F21"/>
    <w:rsid w:val="00AC25E4"/>
    <w:rsid w:val="00AC2777"/>
    <w:rsid w:val="00AC443C"/>
    <w:rsid w:val="00AC6DC5"/>
    <w:rsid w:val="00AD0E37"/>
    <w:rsid w:val="00AD1E1D"/>
    <w:rsid w:val="00AD29AA"/>
    <w:rsid w:val="00AD5BCB"/>
    <w:rsid w:val="00AD6EDC"/>
    <w:rsid w:val="00AE043F"/>
    <w:rsid w:val="00AE2228"/>
    <w:rsid w:val="00AE2E5C"/>
    <w:rsid w:val="00AE3804"/>
    <w:rsid w:val="00AE45C8"/>
    <w:rsid w:val="00AE57A8"/>
    <w:rsid w:val="00AE585F"/>
    <w:rsid w:val="00AE6702"/>
    <w:rsid w:val="00AE7523"/>
    <w:rsid w:val="00AF1834"/>
    <w:rsid w:val="00AF4C98"/>
    <w:rsid w:val="00B00AA1"/>
    <w:rsid w:val="00B02C8D"/>
    <w:rsid w:val="00B03730"/>
    <w:rsid w:val="00B07D9C"/>
    <w:rsid w:val="00B10837"/>
    <w:rsid w:val="00B141AD"/>
    <w:rsid w:val="00B158B4"/>
    <w:rsid w:val="00B17861"/>
    <w:rsid w:val="00B209DA"/>
    <w:rsid w:val="00B216C9"/>
    <w:rsid w:val="00B23606"/>
    <w:rsid w:val="00B23A4C"/>
    <w:rsid w:val="00B256F1"/>
    <w:rsid w:val="00B26444"/>
    <w:rsid w:val="00B301DF"/>
    <w:rsid w:val="00B32192"/>
    <w:rsid w:val="00B3421E"/>
    <w:rsid w:val="00B35691"/>
    <w:rsid w:val="00B37561"/>
    <w:rsid w:val="00B414DB"/>
    <w:rsid w:val="00B42ED7"/>
    <w:rsid w:val="00B468B9"/>
    <w:rsid w:val="00B46965"/>
    <w:rsid w:val="00B5160F"/>
    <w:rsid w:val="00B51D93"/>
    <w:rsid w:val="00B52E10"/>
    <w:rsid w:val="00B54F26"/>
    <w:rsid w:val="00B612A0"/>
    <w:rsid w:val="00B62896"/>
    <w:rsid w:val="00B6350B"/>
    <w:rsid w:val="00B65388"/>
    <w:rsid w:val="00B67DE0"/>
    <w:rsid w:val="00B70A6C"/>
    <w:rsid w:val="00B7114F"/>
    <w:rsid w:val="00B7164D"/>
    <w:rsid w:val="00B80B24"/>
    <w:rsid w:val="00B90A89"/>
    <w:rsid w:val="00B91E65"/>
    <w:rsid w:val="00B921E4"/>
    <w:rsid w:val="00B9270B"/>
    <w:rsid w:val="00B93AE6"/>
    <w:rsid w:val="00B94E9A"/>
    <w:rsid w:val="00B95A37"/>
    <w:rsid w:val="00BA0F30"/>
    <w:rsid w:val="00BA201D"/>
    <w:rsid w:val="00BA2B8F"/>
    <w:rsid w:val="00BA422E"/>
    <w:rsid w:val="00BA6B1B"/>
    <w:rsid w:val="00BA77E2"/>
    <w:rsid w:val="00BA7D14"/>
    <w:rsid w:val="00BB21E7"/>
    <w:rsid w:val="00BC2B9D"/>
    <w:rsid w:val="00BC32AF"/>
    <w:rsid w:val="00BC36D6"/>
    <w:rsid w:val="00BC6286"/>
    <w:rsid w:val="00BC6BFA"/>
    <w:rsid w:val="00BC7619"/>
    <w:rsid w:val="00BD0AD9"/>
    <w:rsid w:val="00BD2555"/>
    <w:rsid w:val="00BD4337"/>
    <w:rsid w:val="00BE025D"/>
    <w:rsid w:val="00BE0FC7"/>
    <w:rsid w:val="00BE3148"/>
    <w:rsid w:val="00BE442D"/>
    <w:rsid w:val="00BE55EA"/>
    <w:rsid w:val="00BE7D74"/>
    <w:rsid w:val="00BF440E"/>
    <w:rsid w:val="00BF47EF"/>
    <w:rsid w:val="00BF74C6"/>
    <w:rsid w:val="00BF7D48"/>
    <w:rsid w:val="00BF7FDD"/>
    <w:rsid w:val="00C00071"/>
    <w:rsid w:val="00C00295"/>
    <w:rsid w:val="00C00671"/>
    <w:rsid w:val="00C07D67"/>
    <w:rsid w:val="00C15163"/>
    <w:rsid w:val="00C23E44"/>
    <w:rsid w:val="00C2421D"/>
    <w:rsid w:val="00C30908"/>
    <w:rsid w:val="00C332AD"/>
    <w:rsid w:val="00C34987"/>
    <w:rsid w:val="00C363DB"/>
    <w:rsid w:val="00C3678D"/>
    <w:rsid w:val="00C46049"/>
    <w:rsid w:val="00C46802"/>
    <w:rsid w:val="00C469E1"/>
    <w:rsid w:val="00C46BE0"/>
    <w:rsid w:val="00C46D60"/>
    <w:rsid w:val="00C51157"/>
    <w:rsid w:val="00C603DD"/>
    <w:rsid w:val="00C6083D"/>
    <w:rsid w:val="00C6114A"/>
    <w:rsid w:val="00C6210B"/>
    <w:rsid w:val="00C643B0"/>
    <w:rsid w:val="00C65395"/>
    <w:rsid w:val="00C66EF8"/>
    <w:rsid w:val="00C70454"/>
    <w:rsid w:val="00C71AB7"/>
    <w:rsid w:val="00C71F1C"/>
    <w:rsid w:val="00C7392E"/>
    <w:rsid w:val="00C76795"/>
    <w:rsid w:val="00C77B86"/>
    <w:rsid w:val="00C77E3F"/>
    <w:rsid w:val="00C80F2E"/>
    <w:rsid w:val="00C8146F"/>
    <w:rsid w:val="00C8173A"/>
    <w:rsid w:val="00C8269D"/>
    <w:rsid w:val="00C9151D"/>
    <w:rsid w:val="00C93C33"/>
    <w:rsid w:val="00CA1BCD"/>
    <w:rsid w:val="00CA4617"/>
    <w:rsid w:val="00CA592B"/>
    <w:rsid w:val="00CA5C92"/>
    <w:rsid w:val="00CA61AC"/>
    <w:rsid w:val="00CB4371"/>
    <w:rsid w:val="00CB7C33"/>
    <w:rsid w:val="00CC1DBE"/>
    <w:rsid w:val="00CC2501"/>
    <w:rsid w:val="00CC3B99"/>
    <w:rsid w:val="00CC3F14"/>
    <w:rsid w:val="00CC5F2A"/>
    <w:rsid w:val="00CC6553"/>
    <w:rsid w:val="00CD748A"/>
    <w:rsid w:val="00CE01A1"/>
    <w:rsid w:val="00CE2457"/>
    <w:rsid w:val="00CE2F98"/>
    <w:rsid w:val="00CE4379"/>
    <w:rsid w:val="00CE476E"/>
    <w:rsid w:val="00CE55A2"/>
    <w:rsid w:val="00CF1274"/>
    <w:rsid w:val="00CF1CE5"/>
    <w:rsid w:val="00CF7945"/>
    <w:rsid w:val="00D00009"/>
    <w:rsid w:val="00D01F07"/>
    <w:rsid w:val="00D04F7A"/>
    <w:rsid w:val="00D1276F"/>
    <w:rsid w:val="00D14901"/>
    <w:rsid w:val="00D163A3"/>
    <w:rsid w:val="00D1657A"/>
    <w:rsid w:val="00D16B28"/>
    <w:rsid w:val="00D17A4B"/>
    <w:rsid w:val="00D229C8"/>
    <w:rsid w:val="00D23182"/>
    <w:rsid w:val="00D23CD2"/>
    <w:rsid w:val="00D25EE2"/>
    <w:rsid w:val="00D26E34"/>
    <w:rsid w:val="00D27F89"/>
    <w:rsid w:val="00D30537"/>
    <w:rsid w:val="00D34598"/>
    <w:rsid w:val="00D34C41"/>
    <w:rsid w:val="00D357EF"/>
    <w:rsid w:val="00D35ACC"/>
    <w:rsid w:val="00D37909"/>
    <w:rsid w:val="00D4030E"/>
    <w:rsid w:val="00D40A95"/>
    <w:rsid w:val="00D41D36"/>
    <w:rsid w:val="00D4649C"/>
    <w:rsid w:val="00D474FE"/>
    <w:rsid w:val="00D515AC"/>
    <w:rsid w:val="00D51773"/>
    <w:rsid w:val="00D533FE"/>
    <w:rsid w:val="00D541C1"/>
    <w:rsid w:val="00D54BA4"/>
    <w:rsid w:val="00D5631D"/>
    <w:rsid w:val="00D5639B"/>
    <w:rsid w:val="00D5678C"/>
    <w:rsid w:val="00D57A34"/>
    <w:rsid w:val="00D63C76"/>
    <w:rsid w:val="00D718B0"/>
    <w:rsid w:val="00D75BE3"/>
    <w:rsid w:val="00D766DD"/>
    <w:rsid w:val="00D76C57"/>
    <w:rsid w:val="00D770EA"/>
    <w:rsid w:val="00D802E2"/>
    <w:rsid w:val="00D80F7A"/>
    <w:rsid w:val="00D82647"/>
    <w:rsid w:val="00D83A10"/>
    <w:rsid w:val="00D84EDC"/>
    <w:rsid w:val="00D84EF5"/>
    <w:rsid w:val="00D86815"/>
    <w:rsid w:val="00D86DD8"/>
    <w:rsid w:val="00D870F1"/>
    <w:rsid w:val="00D87928"/>
    <w:rsid w:val="00D90ABE"/>
    <w:rsid w:val="00D9129F"/>
    <w:rsid w:val="00D92654"/>
    <w:rsid w:val="00D9764D"/>
    <w:rsid w:val="00DA79FD"/>
    <w:rsid w:val="00DA7F86"/>
    <w:rsid w:val="00DB0237"/>
    <w:rsid w:val="00DB2B09"/>
    <w:rsid w:val="00DB4394"/>
    <w:rsid w:val="00DB7B49"/>
    <w:rsid w:val="00DC2DB2"/>
    <w:rsid w:val="00DD0CB8"/>
    <w:rsid w:val="00DD23B0"/>
    <w:rsid w:val="00DE027E"/>
    <w:rsid w:val="00DE2163"/>
    <w:rsid w:val="00DE752D"/>
    <w:rsid w:val="00DF0075"/>
    <w:rsid w:val="00DF0DF9"/>
    <w:rsid w:val="00DF2B7B"/>
    <w:rsid w:val="00DF5C5F"/>
    <w:rsid w:val="00DF6258"/>
    <w:rsid w:val="00DF6E2C"/>
    <w:rsid w:val="00E018C2"/>
    <w:rsid w:val="00E04607"/>
    <w:rsid w:val="00E065F3"/>
    <w:rsid w:val="00E1034E"/>
    <w:rsid w:val="00E158EF"/>
    <w:rsid w:val="00E165A3"/>
    <w:rsid w:val="00E16627"/>
    <w:rsid w:val="00E16EEC"/>
    <w:rsid w:val="00E220D9"/>
    <w:rsid w:val="00E22F0D"/>
    <w:rsid w:val="00E26A27"/>
    <w:rsid w:val="00E30751"/>
    <w:rsid w:val="00E33D89"/>
    <w:rsid w:val="00E34036"/>
    <w:rsid w:val="00E35E8B"/>
    <w:rsid w:val="00E40E87"/>
    <w:rsid w:val="00E41B7F"/>
    <w:rsid w:val="00E43198"/>
    <w:rsid w:val="00E4735C"/>
    <w:rsid w:val="00E500F7"/>
    <w:rsid w:val="00E50501"/>
    <w:rsid w:val="00E505FB"/>
    <w:rsid w:val="00E50881"/>
    <w:rsid w:val="00E5183B"/>
    <w:rsid w:val="00E53F30"/>
    <w:rsid w:val="00E5516E"/>
    <w:rsid w:val="00E555FD"/>
    <w:rsid w:val="00E57AC4"/>
    <w:rsid w:val="00E62AF3"/>
    <w:rsid w:val="00E634B6"/>
    <w:rsid w:val="00E64F0C"/>
    <w:rsid w:val="00E6522B"/>
    <w:rsid w:val="00E678DD"/>
    <w:rsid w:val="00E67959"/>
    <w:rsid w:val="00E70F00"/>
    <w:rsid w:val="00E7756F"/>
    <w:rsid w:val="00E8047F"/>
    <w:rsid w:val="00E828C9"/>
    <w:rsid w:val="00E869E5"/>
    <w:rsid w:val="00E872AB"/>
    <w:rsid w:val="00E90A51"/>
    <w:rsid w:val="00E93982"/>
    <w:rsid w:val="00E94B2D"/>
    <w:rsid w:val="00E950D3"/>
    <w:rsid w:val="00E9538F"/>
    <w:rsid w:val="00E960E1"/>
    <w:rsid w:val="00EA1D44"/>
    <w:rsid w:val="00EA7C8A"/>
    <w:rsid w:val="00EB20FF"/>
    <w:rsid w:val="00EB3EDD"/>
    <w:rsid w:val="00EB614A"/>
    <w:rsid w:val="00EC06E6"/>
    <w:rsid w:val="00EC5FF1"/>
    <w:rsid w:val="00ED04FE"/>
    <w:rsid w:val="00ED09CC"/>
    <w:rsid w:val="00ED1D0B"/>
    <w:rsid w:val="00ED3CEB"/>
    <w:rsid w:val="00ED4422"/>
    <w:rsid w:val="00EE2085"/>
    <w:rsid w:val="00EE2237"/>
    <w:rsid w:val="00EE4534"/>
    <w:rsid w:val="00EE5988"/>
    <w:rsid w:val="00EE7E12"/>
    <w:rsid w:val="00EF15F0"/>
    <w:rsid w:val="00EF19C6"/>
    <w:rsid w:val="00EF23E4"/>
    <w:rsid w:val="00F001F1"/>
    <w:rsid w:val="00F010DC"/>
    <w:rsid w:val="00F01527"/>
    <w:rsid w:val="00F019C3"/>
    <w:rsid w:val="00F02787"/>
    <w:rsid w:val="00F02885"/>
    <w:rsid w:val="00F07CA9"/>
    <w:rsid w:val="00F1050A"/>
    <w:rsid w:val="00F12009"/>
    <w:rsid w:val="00F12ECA"/>
    <w:rsid w:val="00F21356"/>
    <w:rsid w:val="00F21370"/>
    <w:rsid w:val="00F32DDF"/>
    <w:rsid w:val="00F34414"/>
    <w:rsid w:val="00F371D6"/>
    <w:rsid w:val="00F37A9A"/>
    <w:rsid w:val="00F5012B"/>
    <w:rsid w:val="00F50381"/>
    <w:rsid w:val="00F57C2F"/>
    <w:rsid w:val="00F61D54"/>
    <w:rsid w:val="00F634BA"/>
    <w:rsid w:val="00F66E0B"/>
    <w:rsid w:val="00F70C1C"/>
    <w:rsid w:val="00F71416"/>
    <w:rsid w:val="00F714A5"/>
    <w:rsid w:val="00F71908"/>
    <w:rsid w:val="00F72222"/>
    <w:rsid w:val="00F72C0A"/>
    <w:rsid w:val="00F7532F"/>
    <w:rsid w:val="00F7562B"/>
    <w:rsid w:val="00F76714"/>
    <w:rsid w:val="00F8402C"/>
    <w:rsid w:val="00F86DC4"/>
    <w:rsid w:val="00F95B3A"/>
    <w:rsid w:val="00FA0B81"/>
    <w:rsid w:val="00FA0C7C"/>
    <w:rsid w:val="00FA1E54"/>
    <w:rsid w:val="00FA34AF"/>
    <w:rsid w:val="00FA60A5"/>
    <w:rsid w:val="00FB08E2"/>
    <w:rsid w:val="00FB27B8"/>
    <w:rsid w:val="00FB2F7F"/>
    <w:rsid w:val="00FB3C4A"/>
    <w:rsid w:val="00FB530C"/>
    <w:rsid w:val="00FC2FAC"/>
    <w:rsid w:val="00FC394B"/>
    <w:rsid w:val="00FC435A"/>
    <w:rsid w:val="00FC5112"/>
    <w:rsid w:val="00FC59F9"/>
    <w:rsid w:val="00FC5F24"/>
    <w:rsid w:val="00FC7D95"/>
    <w:rsid w:val="00FD08C1"/>
    <w:rsid w:val="00FD1461"/>
    <w:rsid w:val="00FD4D91"/>
    <w:rsid w:val="00FD5F91"/>
    <w:rsid w:val="00FE05B2"/>
    <w:rsid w:val="00FE4215"/>
    <w:rsid w:val="00FE475E"/>
    <w:rsid w:val="00FF28DF"/>
    <w:rsid w:val="00FF4D6B"/>
    <w:rsid w:val="01FA6C47"/>
    <w:rsid w:val="05579138"/>
    <w:rsid w:val="07444F8B"/>
    <w:rsid w:val="08E028F6"/>
    <w:rsid w:val="119BB503"/>
    <w:rsid w:val="12C24681"/>
    <w:rsid w:val="13571C72"/>
    <w:rsid w:val="152F48F8"/>
    <w:rsid w:val="2070966F"/>
    <w:rsid w:val="34CE9A80"/>
    <w:rsid w:val="34DEA4C2"/>
    <w:rsid w:val="34E2C5AD"/>
    <w:rsid w:val="3ED91B9F"/>
    <w:rsid w:val="40AE769B"/>
    <w:rsid w:val="41D31C2E"/>
    <w:rsid w:val="44877146"/>
    <w:rsid w:val="4F7AA35B"/>
    <w:rsid w:val="5982A82C"/>
    <w:rsid w:val="60FA8919"/>
    <w:rsid w:val="6390BAC3"/>
    <w:rsid w:val="644A5619"/>
    <w:rsid w:val="646745D9"/>
    <w:rsid w:val="6AC03DD1"/>
    <w:rsid w:val="6B8BC22C"/>
    <w:rsid w:val="6CC56256"/>
    <w:rsid w:val="72287CD3"/>
    <w:rsid w:val="73326F13"/>
    <w:rsid w:val="7585E8ED"/>
    <w:rsid w:val="75BD919F"/>
    <w:rsid w:val="7A8C8C3A"/>
    <w:rsid w:val="7CA9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6E4D69E-F281-422F-AF3B-8E41DA39A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7C5C"/>
    <w:pPr>
      <w:spacing w:before="120" w:after="120"/>
      <w:jc w:val="both"/>
    </w:pPr>
    <w:rPr>
      <w:rFonts w:ascii="Titillium Up" w:eastAsia="Titillium Up" w:hAnsi="Titillium Up"/>
      <w:bCs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25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30D6"/>
    <w:pPr>
      <w:numPr>
        <w:numId w:val="1"/>
      </w:numPr>
      <w:spacing w:before="840" w:after="240" w:line="240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0830D6"/>
    <w:pPr>
      <w:numPr>
        <w:ilvl w:val="1"/>
      </w:numPr>
      <w:outlineLvl w:val="2"/>
    </w:p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0830D6"/>
    <w:pPr>
      <w:numPr>
        <w:ilvl w:val="2"/>
      </w:numPr>
      <w:spacing w:before="480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44863"/>
    <w:pPr>
      <w:keepNext/>
      <w:keepLines/>
      <w:spacing w:before="240"/>
      <w:outlineLvl w:val="4"/>
    </w:pPr>
    <w:rPr>
      <w:rFonts w:eastAsiaTheme="majorEastAsia" w:cstheme="majorBidi"/>
      <w:b/>
      <w:i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25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9A2563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830D6"/>
    <w:rPr>
      <w:rFonts w:ascii="Titillium Up" w:eastAsiaTheme="majorEastAsia" w:hAnsi="Titillium Up" w:cstheme="majorBidi"/>
      <w:b/>
      <w:bCs/>
      <w:sz w:val="28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1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8E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9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9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9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9CA"/>
    <w:rPr>
      <w:b/>
      <w:bCs w:val="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9C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35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35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3533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5526DF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5526D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5526DF"/>
    <w:rPr>
      <w:rFonts w:cs="Times New Roman"/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830D6"/>
    <w:rPr>
      <w:rFonts w:ascii="Titillium Up" w:eastAsiaTheme="majorEastAsia" w:hAnsi="Titillium Up" w:cstheme="majorBidi"/>
      <w:b/>
      <w:bCs/>
      <w:sz w:val="28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0830D6"/>
    <w:rPr>
      <w:rFonts w:ascii="Titillium Up" w:eastAsiaTheme="majorEastAsia" w:hAnsi="Titillium Up" w:cstheme="majorBidi"/>
      <w:b/>
      <w:bCs/>
      <w:sz w:val="24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C32AF"/>
    <w:pPr>
      <w:spacing w:before="480" w:line="276" w:lineRule="auto"/>
      <w:outlineLvl w:val="9"/>
    </w:pPr>
    <w:rPr>
      <w:b/>
      <w:bCs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40A95"/>
    <w:pPr>
      <w:tabs>
        <w:tab w:val="left" w:pos="660"/>
        <w:tab w:val="right" w:leader="dot" w:pos="9062"/>
      </w:tabs>
      <w:spacing w:after="100"/>
      <w:ind w:left="426" w:hanging="426"/>
    </w:pPr>
  </w:style>
  <w:style w:type="paragraph" w:styleId="Spistreci3">
    <w:name w:val="toc 3"/>
    <w:basedOn w:val="Normalny"/>
    <w:next w:val="Normalny"/>
    <w:autoRedefine/>
    <w:uiPriority w:val="39"/>
    <w:unhideWhenUsed/>
    <w:rsid w:val="00D40A95"/>
    <w:pPr>
      <w:tabs>
        <w:tab w:val="left" w:pos="993"/>
        <w:tab w:val="right" w:leader="dot" w:pos="9062"/>
      </w:tabs>
      <w:spacing w:after="100"/>
      <w:ind w:left="440" w:hanging="14"/>
    </w:pPr>
  </w:style>
  <w:style w:type="character" w:styleId="Hipercze">
    <w:name w:val="Hyperlink"/>
    <w:basedOn w:val="Domylnaczcionkaakapitu"/>
    <w:uiPriority w:val="99"/>
    <w:unhideWhenUsed/>
    <w:rsid w:val="00BC32AF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830D6"/>
    <w:pPr>
      <w:keepNext/>
      <w:spacing w:before="480" w:after="200" w:line="240" w:lineRule="auto"/>
    </w:pPr>
    <w:rPr>
      <w:b/>
      <w:bCs w:val="0"/>
      <w:color w:val="000000" w:themeColor="text1"/>
      <w:sz w:val="18"/>
      <w:szCs w:val="18"/>
    </w:rPr>
  </w:style>
  <w:style w:type="table" w:styleId="Tabela-Siatka">
    <w:name w:val="Table Grid"/>
    <w:basedOn w:val="Standardowy"/>
    <w:rsid w:val="00FE4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87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C95"/>
  </w:style>
  <w:style w:type="paragraph" w:styleId="Stopka">
    <w:name w:val="footer"/>
    <w:basedOn w:val="Normalny"/>
    <w:link w:val="StopkaZnak"/>
    <w:uiPriority w:val="99"/>
    <w:unhideWhenUsed/>
    <w:rsid w:val="00687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C95"/>
  </w:style>
  <w:style w:type="paragraph" w:styleId="Poprawka">
    <w:name w:val="Revision"/>
    <w:hidden/>
    <w:uiPriority w:val="99"/>
    <w:semiHidden/>
    <w:rsid w:val="001C09F7"/>
    <w:pPr>
      <w:spacing w:after="0" w:line="240" w:lineRule="auto"/>
    </w:pPr>
  </w:style>
  <w:style w:type="paragraph" w:customStyle="1" w:styleId="Nagwek10">
    <w:name w:val="Nagłówek1"/>
    <w:basedOn w:val="Normalny"/>
    <w:rsid w:val="00CD748A"/>
    <w:pPr>
      <w:tabs>
        <w:tab w:val="center" w:pos="4536"/>
        <w:tab w:val="right" w:pos="9072"/>
      </w:tabs>
      <w:spacing w:before="0" w:after="0" w:line="240" w:lineRule="atLeast"/>
      <w:jc w:val="left"/>
    </w:pPr>
    <w:rPr>
      <w:rFonts w:ascii="Arial" w:eastAsia="Times New Roman" w:hAnsi="Arial" w:cs="Times New Roman"/>
      <w:bCs w:val="0"/>
      <w:color w:val="00000A"/>
      <w:sz w:val="20"/>
      <w:szCs w:val="20"/>
      <w:lang w:val="en-GB"/>
    </w:rPr>
  </w:style>
  <w:style w:type="character" w:customStyle="1" w:styleId="Nagwek5Znak">
    <w:name w:val="Nagłówek 5 Znak"/>
    <w:basedOn w:val="Domylnaczcionkaakapitu"/>
    <w:link w:val="Nagwek5"/>
    <w:uiPriority w:val="9"/>
    <w:rsid w:val="00444863"/>
    <w:rPr>
      <w:rFonts w:ascii="Arial Narrow" w:eastAsiaTheme="majorEastAsia" w:hAnsi="Arial Narrow" w:cstheme="majorBidi"/>
      <w:b/>
      <w:bCs/>
      <w:i/>
      <w:color w:val="000000" w:themeColor="text1"/>
    </w:rPr>
  </w:style>
  <w:style w:type="paragraph" w:styleId="NormalnyWeb">
    <w:name w:val="Normal (Web)"/>
    <w:basedOn w:val="Normalny"/>
    <w:uiPriority w:val="99"/>
    <w:semiHidden/>
    <w:unhideWhenUsed/>
    <w:rsid w:val="001735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Cs w:val="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22C9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122C9E"/>
    <w:rPr>
      <w:rFonts w:eastAsiaTheme="minorEastAsia"/>
      <w:lang w:eastAsia="pl-PL"/>
    </w:rPr>
  </w:style>
  <w:style w:type="paragraph" w:customStyle="1" w:styleId="paragraph">
    <w:name w:val="paragraph"/>
    <w:basedOn w:val="Normalny"/>
    <w:rsid w:val="00CE2F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Cs w:val="0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CE2F98"/>
  </w:style>
  <w:style w:type="character" w:customStyle="1" w:styleId="eop">
    <w:name w:val="eop"/>
    <w:basedOn w:val="Domylnaczcionkaakapitu"/>
    <w:rsid w:val="00CE2F98"/>
  </w:style>
  <w:style w:type="character" w:customStyle="1" w:styleId="scxw224922109">
    <w:name w:val="scxw224922109"/>
    <w:basedOn w:val="Domylnaczcionkaakapitu"/>
    <w:rsid w:val="00AE7523"/>
  </w:style>
  <w:style w:type="paragraph" w:styleId="Tekstpodstawowy">
    <w:name w:val="Body Text"/>
    <w:basedOn w:val="Normalny"/>
    <w:link w:val="TekstpodstawowyZnak"/>
    <w:uiPriority w:val="1"/>
    <w:qFormat/>
    <w:rsid w:val="00966EFE"/>
    <w:pPr>
      <w:widowControl w:val="0"/>
      <w:autoSpaceDE w:val="0"/>
      <w:autoSpaceDN w:val="0"/>
      <w:spacing w:before="0" w:after="0" w:line="240" w:lineRule="auto"/>
      <w:jc w:val="left"/>
    </w:pPr>
    <w:rPr>
      <w:rFonts w:ascii="Arial" w:eastAsia="Arial" w:hAnsi="Arial" w:cs="Arial"/>
      <w:bCs w:val="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66EFE"/>
    <w:rPr>
      <w:rFonts w:ascii="Arial" w:eastAsia="Arial" w:hAnsi="Arial" w:cs="Arial"/>
      <w:lang w:val="en-US"/>
    </w:rPr>
  </w:style>
  <w:style w:type="character" w:customStyle="1" w:styleId="AkapitzlistZnak">
    <w:name w:val="Akapit z listą Znak"/>
    <w:link w:val="Akapitzlist"/>
    <w:uiPriority w:val="34"/>
    <w:rsid w:val="00D90ABE"/>
    <w:rPr>
      <w:rFonts w:ascii="Titillium Up" w:eastAsia="Titillium Up" w:hAnsi="Titillium Up"/>
      <w:bCs/>
    </w:rPr>
  </w:style>
  <w:style w:type="paragraph" w:customStyle="1" w:styleId="Description">
    <w:name w:val="Description"/>
    <w:basedOn w:val="Normalny"/>
    <w:rsid w:val="00670343"/>
    <w:pPr>
      <w:spacing w:before="0" w:after="0" w:line="240" w:lineRule="auto"/>
      <w:jc w:val="left"/>
    </w:pPr>
    <w:rPr>
      <w:rFonts w:ascii="Calibri" w:eastAsia="Calibri" w:hAnsi="Calibri" w:cs="Calibri"/>
      <w:bCs w:val="0"/>
      <w:szCs w:val="20"/>
      <w:lang w:val="en-US"/>
    </w:rPr>
  </w:style>
  <w:style w:type="character" w:customStyle="1" w:styleId="UnresolvedMention">
    <w:name w:val="Unresolved Mention"/>
    <w:basedOn w:val="Domylnaczcionkaakapitu"/>
    <w:uiPriority w:val="99"/>
    <w:unhideWhenUsed/>
    <w:rsid w:val="00AE45C8"/>
    <w:rPr>
      <w:color w:val="605E5C"/>
      <w:shd w:val="clear" w:color="auto" w:fill="E1DFDD"/>
    </w:rPr>
  </w:style>
  <w:style w:type="character" w:customStyle="1" w:styleId="Mention">
    <w:name w:val="Mention"/>
    <w:basedOn w:val="Domylnaczcionkaakapitu"/>
    <w:uiPriority w:val="99"/>
    <w:unhideWhenUsed/>
    <w:rsid w:val="00C3498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8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1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32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1" Type="http://schemas.openxmlformats.org/officeDocument/2006/relationships/hyperlink" Target="https://esud.mswia.gov.pl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EA4C4-EF1E-4574-9A40-1DECF0DB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4818</Words>
  <Characters>28911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33662</CharactersWithSpaces>
  <SharedDoc>false</SharedDoc>
  <HLinks>
    <vt:vector size="108" baseType="variant">
      <vt:variant>
        <vt:i4>3342439</vt:i4>
      </vt:variant>
      <vt:variant>
        <vt:i4>105</vt:i4>
      </vt:variant>
      <vt:variant>
        <vt:i4>0</vt:i4>
      </vt:variant>
      <vt:variant>
        <vt:i4>5</vt:i4>
      </vt:variant>
      <vt:variant>
        <vt:lpwstr>https://esud.mswia.gov.pl/</vt:lpwstr>
      </vt:variant>
      <vt:variant>
        <vt:lpwstr/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_Toc58604418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_Toc58604417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_Toc58604416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_Toc58604415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_Toc58604414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_Toc58604413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_Toc58604412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_Toc58604411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_Toc58604410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_Toc58604409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_Toc58604408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_Toc58604407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_Toc58604406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_Toc58604405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_Toc58604404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_Toc58604403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_Toc58604402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Marciniak Andrzej</cp:lastModifiedBy>
  <cp:revision>2</cp:revision>
  <cp:lastPrinted>2017-02-03T18:28:00Z</cp:lastPrinted>
  <dcterms:created xsi:type="dcterms:W3CDTF">2021-05-17T11:13:00Z</dcterms:created>
  <dcterms:modified xsi:type="dcterms:W3CDTF">2021-05-17T11:13:00Z</dcterms:modified>
</cp:coreProperties>
</file>