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2637C0" w:rsidRDefault="0060080D" w:rsidP="002637C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37C0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0AB7B3B3" w14:textId="6CD37D32" w:rsidR="00F67C5A" w:rsidRPr="002637C0" w:rsidRDefault="003E101B" w:rsidP="002637C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37C0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EA61392" w14:textId="77777777" w:rsidR="005B29C3" w:rsidRPr="002637C0" w:rsidRDefault="005B29C3" w:rsidP="002637C0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2637C0">
        <w:rPr>
          <w:rFonts w:ascii="Arial" w:hAnsi="Arial" w:cs="Arial"/>
          <w:color w:val="000000"/>
          <w:sz w:val="24"/>
          <w:szCs w:val="24"/>
          <w:lang w:eastAsia="pl-PL"/>
        </w:rPr>
        <w:t>Warszawa, 9 marca 2022 r.</w:t>
      </w:r>
    </w:p>
    <w:p w14:paraId="1DC43567" w14:textId="77777777" w:rsidR="005B29C3" w:rsidRPr="002637C0" w:rsidRDefault="005B29C3" w:rsidP="002637C0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637C0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2637C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637C0">
        <w:rPr>
          <w:rFonts w:ascii="Arial" w:hAnsi="Arial" w:cs="Arial"/>
          <w:b/>
          <w:color w:val="000000"/>
          <w:sz w:val="24"/>
          <w:szCs w:val="24"/>
          <w:lang w:eastAsia="pl-PL"/>
        </w:rPr>
        <w:t>KR II R 13</w:t>
      </w:r>
      <w:r w:rsidRPr="002637C0">
        <w:rPr>
          <w:rFonts w:ascii="Arial" w:hAnsi="Arial" w:cs="Arial"/>
          <w:b/>
          <w:sz w:val="24"/>
          <w:szCs w:val="24"/>
          <w:lang w:eastAsia="pl-PL"/>
        </w:rPr>
        <w:t>/22</w:t>
      </w:r>
      <w:r w:rsidRPr="002637C0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66EB598B" w14:textId="77777777" w:rsidR="005B29C3" w:rsidRPr="002637C0" w:rsidRDefault="005B29C3" w:rsidP="002637C0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2637C0">
        <w:rPr>
          <w:rFonts w:ascii="Arial" w:hAnsi="Arial" w:cs="Arial"/>
          <w:b/>
          <w:sz w:val="28"/>
          <w:szCs w:val="28"/>
        </w:rPr>
        <w:t>POSTANOWIENIE</w:t>
      </w:r>
    </w:p>
    <w:p w14:paraId="553B5B16" w14:textId="2E895E17" w:rsidR="005B29C3" w:rsidRPr="002637C0" w:rsidRDefault="005B29C3" w:rsidP="002637C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37C0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612250DA" w14:textId="77777777" w:rsidR="005B29C3" w:rsidRPr="002637C0" w:rsidRDefault="005B29C3" w:rsidP="002637C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37C0">
        <w:rPr>
          <w:rFonts w:ascii="Arial" w:hAnsi="Arial" w:cs="Arial"/>
          <w:b/>
          <w:sz w:val="24"/>
          <w:szCs w:val="24"/>
        </w:rPr>
        <w:t xml:space="preserve">Przewodniczący Komisji: </w:t>
      </w:r>
    </w:p>
    <w:p w14:paraId="7C84B0AE" w14:textId="77777777" w:rsidR="005B29C3" w:rsidRPr="002637C0" w:rsidRDefault="005B29C3" w:rsidP="002637C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637C0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097AFC39" w14:textId="77777777" w:rsidR="005B29C3" w:rsidRPr="002637C0" w:rsidRDefault="005B29C3" w:rsidP="002637C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637C0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4E2AD7AB" w14:textId="77777777" w:rsidR="005B29C3" w:rsidRPr="002637C0" w:rsidRDefault="005B29C3" w:rsidP="002637C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37C0">
        <w:rPr>
          <w:rFonts w:ascii="Arial" w:hAnsi="Arial" w:cs="Arial"/>
          <w:color w:val="1B1B1B"/>
          <w:sz w:val="24"/>
          <w:szCs w:val="24"/>
        </w:rPr>
        <w:t xml:space="preserve">Wiktor </w:t>
      </w:r>
      <w:proofErr w:type="spellStart"/>
      <w:r w:rsidRPr="002637C0">
        <w:rPr>
          <w:rFonts w:ascii="Arial" w:hAnsi="Arial" w:cs="Arial"/>
          <w:color w:val="1B1B1B"/>
          <w:sz w:val="24"/>
          <w:szCs w:val="24"/>
        </w:rPr>
        <w:t>Klimiuk</w:t>
      </w:r>
      <w:proofErr w:type="spellEnd"/>
      <w:r w:rsidRPr="002637C0">
        <w:rPr>
          <w:rFonts w:ascii="Arial" w:hAnsi="Arial" w:cs="Arial"/>
          <w:color w:val="1B1B1B"/>
          <w:sz w:val="24"/>
          <w:szCs w:val="24"/>
        </w:rPr>
        <w:t>, Łukasz Kondratko, Robert Kropiwnicki, Paweł Lisiecki, Jan Mosiński Bartłomiej Opaliński,</w:t>
      </w:r>
      <w:r w:rsidRPr="002637C0">
        <w:rPr>
          <w:rFonts w:ascii="Arial" w:hAnsi="Arial" w:cs="Arial"/>
          <w:sz w:val="24"/>
          <w:szCs w:val="24"/>
        </w:rPr>
        <w:t xml:space="preserve"> </w:t>
      </w:r>
      <w:r w:rsidRPr="002637C0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5CA0A777" w14:textId="77777777" w:rsidR="005B29C3" w:rsidRPr="002637C0" w:rsidRDefault="005B29C3" w:rsidP="002637C0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2637C0">
        <w:rPr>
          <w:rFonts w:ascii="Arial" w:hAnsi="Arial" w:cs="Arial"/>
        </w:rPr>
        <w:t>po rozpoznaniu w dniu 9 marca 2022 r. na posiedzeniu niejawnym</w:t>
      </w:r>
    </w:p>
    <w:p w14:paraId="1A457319" w14:textId="5E5CBAA5" w:rsidR="005B29C3" w:rsidRPr="002637C0" w:rsidRDefault="005B29C3" w:rsidP="002637C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37C0">
        <w:rPr>
          <w:rFonts w:ascii="Arial" w:hAnsi="Arial" w:cs="Arial"/>
          <w:sz w:val="24"/>
          <w:szCs w:val="24"/>
        </w:rPr>
        <w:t>sprawy w przedmiocie</w:t>
      </w:r>
      <w:bookmarkStart w:id="0" w:name="_Hlk67647642"/>
      <w:r w:rsidRPr="002637C0">
        <w:rPr>
          <w:rFonts w:ascii="Arial" w:hAnsi="Arial" w:cs="Arial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decyzji Prezydenta Miasta Stołecznego Warszawy z dnia 17 grudnia 2009 r. Nr 576/GK/DW/2009 dotyczącej ustanowienia prawa użytkowania wieczystego do gruntu nieruchomości położnej w Warszawie przy ulicy Boguszewskiej 23 o powierzchni</w:t>
      </w:r>
      <w:r w:rsidR="00FF0D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m</w:t>
      </w:r>
      <w:r w:rsidRPr="002637C0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, oznaczonego w ewidencji gruntów jako działka nr</w:t>
      </w:r>
      <w:r w:rsidR="00FF0D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w</w:t>
      </w:r>
      <w:r w:rsidR="00FF0D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obrębie</w:t>
      </w:r>
      <w:r w:rsidR="00FF0D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, dla której Sąd Rejonowy dla Warszawy Mokotowa w Warszawie prowadzi księgę wieczystą oznaczoną numerem</w:t>
      </w:r>
      <w:r w:rsidR="00FF0D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,</w:t>
      </w:r>
    </w:p>
    <w:bookmarkEnd w:id="0"/>
    <w:p w14:paraId="1AAACDC1" w14:textId="4582710F" w:rsidR="005B29C3" w:rsidRPr="002637C0" w:rsidRDefault="005B29C3" w:rsidP="002637C0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637C0">
        <w:rPr>
          <w:rFonts w:ascii="Arial" w:hAnsi="Arial" w:cs="Arial"/>
          <w:bCs/>
          <w:sz w:val="24"/>
          <w:szCs w:val="24"/>
        </w:rPr>
        <w:lastRenderedPageBreak/>
        <w:t xml:space="preserve">z udziałem stron: </w:t>
      </w:r>
      <w:bookmarkStart w:id="1" w:name="_Hlk67647447"/>
      <w:r w:rsidRPr="002637C0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="005B75A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5B75A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bCs/>
          <w:color w:val="000000" w:themeColor="text1"/>
          <w:sz w:val="24"/>
          <w:szCs w:val="24"/>
        </w:rPr>
        <w:t>W, P K P</w:t>
      </w:r>
      <w:r w:rsidR="005B75A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5B75A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5B75A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bCs/>
          <w:color w:val="000000" w:themeColor="text1"/>
          <w:sz w:val="24"/>
          <w:szCs w:val="24"/>
        </w:rPr>
        <w:t xml:space="preserve">z siedzibą w </w:t>
      </w:r>
      <w:proofErr w:type="spellStart"/>
      <w:r w:rsidRPr="002637C0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proofErr w:type="spellEnd"/>
      <w:r w:rsidRPr="002637C0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G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C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D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S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z o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637C0">
        <w:rPr>
          <w:rFonts w:ascii="Arial" w:hAnsi="Arial" w:cs="Arial"/>
          <w:color w:val="000000" w:themeColor="text1"/>
          <w:sz w:val="24"/>
          <w:szCs w:val="24"/>
        </w:rPr>
        <w:t>o</w:t>
      </w:r>
      <w:proofErr w:type="spellEnd"/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 xml:space="preserve">z siedzibą w </w:t>
      </w:r>
      <w:proofErr w:type="spellStart"/>
      <w:r w:rsidRPr="002637C0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spellEnd"/>
      <w:r w:rsidRPr="002637C0">
        <w:rPr>
          <w:rFonts w:ascii="Arial" w:hAnsi="Arial" w:cs="Arial"/>
          <w:color w:val="000000" w:themeColor="text1"/>
          <w:sz w:val="24"/>
          <w:szCs w:val="24"/>
        </w:rPr>
        <w:t>, M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H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S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A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 xml:space="preserve">z siedzibą w </w:t>
      </w:r>
      <w:proofErr w:type="spellStart"/>
      <w:r w:rsidRPr="002637C0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spellEnd"/>
      <w:r w:rsidRPr="002637C0">
        <w:rPr>
          <w:rFonts w:ascii="Arial" w:hAnsi="Arial" w:cs="Arial"/>
          <w:color w:val="000000" w:themeColor="text1"/>
          <w:sz w:val="24"/>
          <w:szCs w:val="24"/>
        </w:rPr>
        <w:t>, B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H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proofErr w:type="spellStart"/>
      <w:r w:rsidRPr="002637C0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spellEnd"/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S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A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 xml:space="preserve">z siedzibą w </w:t>
      </w:r>
      <w:proofErr w:type="spellStart"/>
      <w:r w:rsidRPr="002637C0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spellEnd"/>
      <w:r w:rsidRPr="002637C0">
        <w:rPr>
          <w:rFonts w:ascii="Arial" w:hAnsi="Arial" w:cs="Arial"/>
          <w:color w:val="000000" w:themeColor="text1"/>
          <w:sz w:val="24"/>
          <w:szCs w:val="24"/>
        </w:rPr>
        <w:t>, P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B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H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S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A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 xml:space="preserve">z siedzibą w </w:t>
      </w:r>
      <w:proofErr w:type="spellStart"/>
      <w:r w:rsidRPr="002637C0">
        <w:rPr>
          <w:rFonts w:ascii="Arial" w:hAnsi="Arial" w:cs="Arial"/>
          <w:color w:val="000000" w:themeColor="text1"/>
          <w:sz w:val="24"/>
          <w:szCs w:val="24"/>
        </w:rPr>
        <w:t>W</w:t>
      </w:r>
      <w:proofErr w:type="spellEnd"/>
      <w:r w:rsidRPr="002637C0">
        <w:rPr>
          <w:rFonts w:ascii="Arial" w:hAnsi="Arial" w:cs="Arial"/>
          <w:color w:val="000000" w:themeColor="text1"/>
          <w:sz w:val="24"/>
          <w:szCs w:val="24"/>
        </w:rPr>
        <w:t>, I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B Ś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S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A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z siedzibą w K, U C, T P S, M G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C, J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 xml:space="preserve"> B, P J F, E F, M G, O I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G, M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A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S, R K, A P S, M B K, M W, A W, K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M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637C0">
        <w:rPr>
          <w:rFonts w:ascii="Arial" w:hAnsi="Arial" w:cs="Arial"/>
          <w:color w:val="000000" w:themeColor="text1"/>
          <w:sz w:val="24"/>
          <w:szCs w:val="24"/>
        </w:rPr>
        <w:t>M</w:t>
      </w:r>
      <w:proofErr w:type="spellEnd"/>
      <w:r w:rsidRPr="002637C0">
        <w:rPr>
          <w:rFonts w:ascii="Arial" w:hAnsi="Arial" w:cs="Arial"/>
          <w:color w:val="000000" w:themeColor="text1"/>
          <w:sz w:val="24"/>
          <w:szCs w:val="24"/>
        </w:rPr>
        <w:t>, K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J, J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A</w:t>
      </w:r>
      <w:r w:rsidR="005B75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>D,</w:t>
      </w:r>
      <w:r w:rsidRPr="002637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"/>
    </w:p>
    <w:p w14:paraId="1B4BF283" w14:textId="25A41DB0" w:rsidR="005B29C3" w:rsidRPr="002637C0" w:rsidRDefault="005B29C3" w:rsidP="002637C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637C0">
        <w:rPr>
          <w:rFonts w:ascii="Arial" w:hAnsi="Arial" w:cs="Arial"/>
          <w:b/>
          <w:sz w:val="24"/>
          <w:szCs w:val="24"/>
        </w:rPr>
        <w:t>postanawia:</w:t>
      </w:r>
      <w:r w:rsidRPr="002637C0">
        <w:rPr>
          <w:rFonts w:ascii="Arial" w:hAnsi="Arial" w:cs="Arial"/>
          <w:b/>
          <w:sz w:val="24"/>
          <w:szCs w:val="24"/>
        </w:rPr>
        <w:t xml:space="preserve"> </w:t>
      </w:r>
    </w:p>
    <w:p w14:paraId="4BA3444F" w14:textId="77777777" w:rsidR="005B29C3" w:rsidRPr="002637C0" w:rsidRDefault="005B29C3" w:rsidP="002637C0">
      <w:pPr>
        <w:pStyle w:val="Akapitzlist"/>
        <w:numPr>
          <w:ilvl w:val="0"/>
          <w:numId w:val="1"/>
        </w:numPr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2637C0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Pr="002637C0">
        <w:rPr>
          <w:rFonts w:ascii="Arial" w:eastAsia="Times New Roman" w:hAnsi="Arial" w:cs="Arial"/>
          <w:bCs/>
          <w:sz w:val="24"/>
          <w:szCs w:val="24"/>
          <w:lang w:eastAsia="zh-CN"/>
        </w:rPr>
        <w:t>(Dz.U. z 2021 r. poz. 795; dalej ustawa</w:t>
      </w:r>
      <w:r w:rsidRPr="002637C0">
        <w:rPr>
          <w:rFonts w:ascii="Arial" w:hAnsi="Arial" w:cs="Arial"/>
          <w:bCs/>
          <w:sz w:val="24"/>
          <w:szCs w:val="24"/>
        </w:rPr>
        <w:t xml:space="preserve">) </w:t>
      </w:r>
      <w:r w:rsidRPr="002637C0">
        <w:rPr>
          <w:rFonts w:ascii="Arial" w:hAnsi="Arial" w:cs="Arial"/>
          <w:sz w:val="24"/>
          <w:szCs w:val="24"/>
        </w:rPr>
        <w:t>zawiadomić właściwe organy administracji oraz sądy o wszczęciu z urzędu postępowania rozpoznawczego;</w:t>
      </w:r>
    </w:p>
    <w:p w14:paraId="518077CB" w14:textId="020B5D85" w:rsidR="005B29C3" w:rsidRPr="002637C0" w:rsidRDefault="005B29C3" w:rsidP="002637C0">
      <w:pPr>
        <w:pStyle w:val="Akapitzlist"/>
        <w:numPr>
          <w:ilvl w:val="0"/>
          <w:numId w:val="1"/>
        </w:numPr>
        <w:spacing w:after="480"/>
        <w:ind w:left="0"/>
        <w:jc w:val="left"/>
        <w:rPr>
          <w:rFonts w:ascii="Arial" w:hAnsi="Arial" w:cs="Arial"/>
          <w:sz w:val="24"/>
          <w:szCs w:val="24"/>
        </w:rPr>
      </w:pPr>
      <w:r w:rsidRPr="002637C0">
        <w:rPr>
          <w:rFonts w:ascii="Arial" w:hAnsi="Arial" w:cs="Arial"/>
          <w:sz w:val="24"/>
          <w:szCs w:val="24"/>
        </w:rPr>
        <w:t>na podstawie art. 16 ust. 3 i ust. 4 ustawy zawiadomić o wydaniu niniejszego postanowienia poprzez ogłoszenie w Biuletynie Informacji Publicznej.</w:t>
      </w:r>
      <w:r w:rsidRPr="002637C0">
        <w:rPr>
          <w:rFonts w:ascii="Arial" w:hAnsi="Arial" w:cs="Arial"/>
          <w:sz w:val="24"/>
          <w:szCs w:val="24"/>
        </w:rPr>
        <w:t xml:space="preserve"> </w:t>
      </w:r>
    </w:p>
    <w:p w14:paraId="7BC27892" w14:textId="77777777" w:rsidR="005B29C3" w:rsidRPr="002637C0" w:rsidRDefault="005B29C3" w:rsidP="002637C0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637C0">
        <w:rPr>
          <w:rFonts w:ascii="Arial" w:hAnsi="Arial" w:cs="Arial"/>
          <w:b/>
          <w:sz w:val="24"/>
          <w:szCs w:val="24"/>
        </w:rPr>
        <w:t>Przewodniczący Komisji</w:t>
      </w:r>
      <w:r w:rsidRPr="002637C0">
        <w:rPr>
          <w:rFonts w:ascii="Arial" w:hAnsi="Arial" w:cs="Arial"/>
          <w:b/>
          <w:sz w:val="24"/>
          <w:szCs w:val="24"/>
        </w:rPr>
        <w:t xml:space="preserve"> </w:t>
      </w:r>
    </w:p>
    <w:p w14:paraId="29838BB8" w14:textId="008287D7" w:rsidR="005B29C3" w:rsidRDefault="005B29C3" w:rsidP="002637C0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2637C0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2AA204E5" w14:textId="77777777" w:rsidR="005B75AC" w:rsidRPr="002637C0" w:rsidRDefault="005B75AC" w:rsidP="002637C0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897A23E" w14:textId="77777777" w:rsidR="005B29C3" w:rsidRPr="002637C0" w:rsidRDefault="005B29C3" w:rsidP="002637C0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637C0">
        <w:rPr>
          <w:rFonts w:ascii="Arial" w:hAnsi="Arial" w:cs="Arial"/>
          <w:b/>
          <w:sz w:val="24"/>
          <w:szCs w:val="24"/>
        </w:rPr>
        <w:t>Pouczenie:</w:t>
      </w:r>
    </w:p>
    <w:p w14:paraId="5C37E004" w14:textId="77777777" w:rsidR="005B29C3" w:rsidRPr="002637C0" w:rsidRDefault="005B29C3" w:rsidP="002637C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637C0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0876D77C" w14:textId="77777777" w:rsidR="005B29C3" w:rsidRPr="002637C0" w:rsidRDefault="005B29C3" w:rsidP="002637C0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5B29C3" w:rsidRPr="002637C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45E8" w14:textId="77777777" w:rsidR="00643207" w:rsidRDefault="00643207">
      <w:pPr>
        <w:spacing w:after="0" w:line="240" w:lineRule="auto"/>
      </w:pPr>
      <w:r>
        <w:separator/>
      </w:r>
    </w:p>
  </w:endnote>
  <w:endnote w:type="continuationSeparator" w:id="0">
    <w:p w14:paraId="46350C31" w14:textId="77777777" w:rsidR="00643207" w:rsidRDefault="0064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3A78" w14:textId="77777777" w:rsidR="00643207" w:rsidRDefault="00643207">
      <w:pPr>
        <w:spacing w:after="0" w:line="240" w:lineRule="auto"/>
      </w:pPr>
      <w:r>
        <w:separator/>
      </w:r>
    </w:p>
  </w:footnote>
  <w:footnote w:type="continuationSeparator" w:id="0">
    <w:p w14:paraId="67A39F4F" w14:textId="77777777" w:rsidR="00643207" w:rsidRDefault="0064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637C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774DE"/>
    <w:rsid w:val="00491AFF"/>
    <w:rsid w:val="004967D2"/>
    <w:rsid w:val="004A74E2"/>
    <w:rsid w:val="004C4285"/>
    <w:rsid w:val="004D2720"/>
    <w:rsid w:val="004D6D90"/>
    <w:rsid w:val="00547AB8"/>
    <w:rsid w:val="005634E3"/>
    <w:rsid w:val="0058703B"/>
    <w:rsid w:val="00592D6C"/>
    <w:rsid w:val="005A73C0"/>
    <w:rsid w:val="005B29C3"/>
    <w:rsid w:val="005B4F45"/>
    <w:rsid w:val="005B75AC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43207"/>
    <w:rsid w:val="00656C2A"/>
    <w:rsid w:val="006A0E23"/>
    <w:rsid w:val="006C5601"/>
    <w:rsid w:val="006D0444"/>
    <w:rsid w:val="006F75A1"/>
    <w:rsid w:val="007067DD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1533C"/>
    <w:rsid w:val="00834EB1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C22C9"/>
    <w:rsid w:val="00DE3A37"/>
    <w:rsid w:val="00E13D1A"/>
    <w:rsid w:val="00E504A0"/>
    <w:rsid w:val="00E66316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0DD1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67DD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B29C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0EFE-45EF-48A2-A131-66C3CAC5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13-22 Postanowienie o zawiadomieniu właściwych organów i sądów [udostępniono w BIP 18.03.2022 r.] wersja cyfrowa</vt:lpstr>
    </vt:vector>
  </TitlesOfParts>
  <Company>MS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13-22 Postanowienie o zawiadomieniu właściwych organów i sądów [udostępniono w BIP 18.03.2022 r.] wersja cyfrowa</dc:title>
  <dc:creator>Galant Katarzyna  (DPA)</dc:creator>
  <cp:lastModifiedBy>Rzewińska Dorota  (DPA)</cp:lastModifiedBy>
  <cp:revision>3</cp:revision>
  <cp:lastPrinted>2019-01-15T08:29:00Z</cp:lastPrinted>
  <dcterms:created xsi:type="dcterms:W3CDTF">2022-03-21T10:06:00Z</dcterms:created>
  <dcterms:modified xsi:type="dcterms:W3CDTF">2022-03-21T10:12:00Z</dcterms:modified>
</cp:coreProperties>
</file>