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AB" w:rsidRPr="00A255E0" w:rsidRDefault="00A255E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255E0">
        <w:rPr>
          <w:rFonts w:asciiTheme="minorHAnsi" w:hAnsiTheme="minorHAnsi" w:cstheme="minorHAnsi"/>
          <w:sz w:val="22"/>
          <w:szCs w:val="22"/>
        </w:rPr>
        <w:t>Załącznik</w:t>
      </w:r>
      <w:proofErr w:type="spellEnd"/>
      <w:r w:rsidRPr="00A255E0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A255E0" w:rsidRPr="00A255E0" w:rsidRDefault="00A255E0">
      <w:pPr>
        <w:rPr>
          <w:rFonts w:asciiTheme="minorHAnsi" w:hAnsiTheme="minorHAnsi" w:cstheme="minorHAnsi"/>
          <w:sz w:val="22"/>
          <w:szCs w:val="22"/>
        </w:rPr>
      </w:pPr>
    </w:p>
    <w:p w:rsidR="00A255E0" w:rsidRPr="00A255E0" w:rsidRDefault="00A255E0">
      <w:pPr>
        <w:rPr>
          <w:rFonts w:asciiTheme="minorHAnsi" w:hAnsiTheme="minorHAnsi" w:cstheme="minorHAnsi"/>
          <w:sz w:val="22"/>
          <w:szCs w:val="22"/>
        </w:rPr>
      </w:pPr>
    </w:p>
    <w:p w:rsidR="00A255E0" w:rsidRPr="00A255E0" w:rsidRDefault="00A255E0" w:rsidP="00A255E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255E0" w:rsidRPr="00A255E0" w:rsidRDefault="00A255E0" w:rsidP="00A255E0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</w:pPr>
      <w:r w:rsidRPr="00A255E0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Lista składników majątku Ambasady Rzeczypospolitej Polskiej w Zjednoczonym Królestwie Wielkiej Brytanii i Irlandii Północnej przeznaczona do nieodpłatnego  przekazania.</w:t>
      </w:r>
    </w:p>
    <w:p w:rsidR="00A255E0" w:rsidRPr="00A255E0" w:rsidRDefault="00A255E0">
      <w:pPr>
        <w:rPr>
          <w:lang w:val="pl-PL"/>
        </w:rPr>
      </w:pPr>
    </w:p>
    <w:p w:rsidR="00A255E0" w:rsidRPr="00A255E0" w:rsidRDefault="00A255E0">
      <w:pPr>
        <w:rPr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061"/>
      </w:tblGrid>
      <w:tr w:rsidR="00A255E0" w:rsidTr="00A255E0">
        <w:tc>
          <w:tcPr>
            <w:tcW w:w="13" w:type="dxa"/>
          </w:tcPr>
          <w:p w:rsidR="00A255E0" w:rsidRDefault="00A255E0">
            <w:pPr>
              <w:pStyle w:val="EmptyLayoutCell"/>
              <w:rPr>
                <w:lang w:val="pl-PL"/>
              </w:rPr>
            </w:pPr>
          </w:p>
        </w:tc>
        <w:tc>
          <w:tcPr>
            <w:tcW w:w="1076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1627"/>
              <w:gridCol w:w="2135"/>
              <w:gridCol w:w="641"/>
              <w:gridCol w:w="2428"/>
              <w:gridCol w:w="1735"/>
            </w:tblGrid>
            <w:tr w:rsidR="00A255E0">
              <w:trPr>
                <w:trHeight w:val="324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Default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L.p.</w:t>
                  </w:r>
                  <w:proofErr w:type="spellEnd"/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Default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Nr </w:t>
                  </w: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inwentarzowy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Default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Nazwa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Default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Ilość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Default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Opis</w:t>
                  </w:r>
                  <w:proofErr w:type="spellEnd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stanu</w:t>
                  </w:r>
                  <w:proofErr w:type="spellEnd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zachowania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255E0" w:rsidRDefault="00A255E0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Ocena</w:t>
                  </w:r>
                  <w:proofErr w:type="spellEnd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Arial" w:hAnsiTheme="minorHAnsi" w:cstheme="minorHAnsi"/>
                      <w:b/>
                      <w:color w:val="000000"/>
                      <w:sz w:val="22"/>
                      <w:szCs w:val="22"/>
                    </w:rPr>
                    <w:t>przydatności</w:t>
                  </w:r>
                  <w:proofErr w:type="spellEnd"/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004-0351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Drukarka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Canon MF113w 2SC32248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Uszkodzona-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004-0353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Drukarka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Canon MF113w 2SC32245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a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004-515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Drukarka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Epson WF-2510 R2VY020722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a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04-360-1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  <w:lang w:val="pl-PL"/>
                    </w:rPr>
                    <w:t xml:space="preserve">Drukarka Konica </w:t>
                  </w: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  <w:lang w:val="pl-PL"/>
                    </w:rPr>
                    <w:t>Minolta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  <w:lang w:val="pl-PL"/>
                    </w:rPr>
                    <w:t xml:space="preserve"> C224 </w:t>
                  </w: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  <w:lang w:val="pl-PL"/>
                    </w:rPr>
                    <w:t>bizhup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a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008-2519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Drukarka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Canon 4380DN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a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008-0071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Drukarka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Canon MF237w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a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008-0070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Drukarka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Canon MF237w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a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004-0067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Drukarka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laserowa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Canon MF237W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Uszkodzon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a</w:t>
                  </w:r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- naprawa jest  nieopłacalna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</w:p>
              </w:tc>
            </w:tr>
            <w:tr w:rsidR="00A255E0">
              <w:trPr>
                <w:trHeight w:val="260"/>
              </w:trPr>
              <w:tc>
                <w:tcPr>
                  <w:tcW w:w="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008-2269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Żelazko</w:t>
                  </w:r>
                  <w:proofErr w:type="spellEnd"/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 xml:space="preserve"> Philips Azur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A255E0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255E0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Uszkodzone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255E0" w:rsidRPr="00A255E0" w:rsidRDefault="00A255E0" w:rsidP="00A255E0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DD199A">
                    <w:rPr>
                      <w:rFonts w:ascii="Calibri" w:hAnsi="Calibri" w:cs="Calibri"/>
                      <w:sz w:val="22"/>
                      <w:szCs w:val="22"/>
                      <w:lang w:val="pl-PL"/>
                    </w:rPr>
                    <w:t>Składnik zużyty</w:t>
                  </w:r>
                  <w:bookmarkStart w:id="0" w:name="_GoBack"/>
                  <w:bookmarkEnd w:id="0"/>
                </w:p>
              </w:tc>
            </w:tr>
          </w:tbl>
          <w:p w:rsidR="00A255E0" w:rsidRDefault="00A255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55E0" w:rsidRPr="00A255E0" w:rsidRDefault="00A255E0">
      <w:pPr>
        <w:rPr>
          <w:lang w:val="pl-PL"/>
        </w:rPr>
      </w:pPr>
    </w:p>
    <w:sectPr w:rsidR="00A255E0" w:rsidRPr="00A2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E0"/>
    <w:rsid w:val="008E37AB"/>
    <w:rsid w:val="00A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86D"/>
  <w15:chartTrackingRefBased/>
  <w15:docId w15:val="{F03988A4-934D-4240-A4BF-248BEFB5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A255E0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Nowakowska-Cichacka Anna [Londyn]</dc:creator>
  <cp:keywords/>
  <dc:description/>
  <cp:lastModifiedBy>Nowakowska-Cichacka Anna [Londyn]</cp:lastModifiedBy>
  <cp:revision>1</cp:revision>
  <dcterms:created xsi:type="dcterms:W3CDTF">2024-06-20T11:57:00Z</dcterms:created>
  <dcterms:modified xsi:type="dcterms:W3CDTF">2024-06-20T12:01:00Z</dcterms:modified>
</cp:coreProperties>
</file>