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094"/>
        <w:gridCol w:w="196"/>
        <w:gridCol w:w="2897"/>
        <w:gridCol w:w="225"/>
        <w:gridCol w:w="3497"/>
      </w:tblGrid>
      <w:tr w:rsidR="00DA7B89" w:rsidRPr="00847E8E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:rsidTr="006B2E5B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:rsidR="00153A22" w:rsidRPr="00156DB7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6DB7" w:rsidRPr="00156DB7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Powiatowa </w:t>
            </w:r>
            <w:r w:rsidR="00156DB7" w:rsidRPr="00156DB7">
              <w:rPr>
                <w:rFonts w:ascii="Times New Roman" w:hAnsi="Times New Roman"/>
                <w:sz w:val="20"/>
                <w:szCs w:val="20"/>
              </w:rPr>
              <w:t xml:space="preserve">Stacja </w:t>
            </w:r>
          </w:p>
          <w:p w:rsidR="00560BC2" w:rsidRPr="00156DB7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z w:val="20"/>
                <w:szCs w:val="20"/>
              </w:rPr>
              <w:t>itarn</w:t>
            </w:r>
            <w:r w:rsidR="00CD6BF5">
              <w:rPr>
                <w:rFonts w:ascii="Times New Roman" w:hAnsi="Times New Roman"/>
                <w:sz w:val="20"/>
                <w:szCs w:val="20"/>
              </w:rPr>
              <w:t>o- Epidemiologiczna w Łobzie</w:t>
            </w:r>
          </w:p>
          <w:p w:rsidR="00156DB7" w:rsidRPr="00156DB7" w:rsidRDefault="00156D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DB7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CD6BF5">
              <w:rPr>
                <w:rFonts w:ascii="Times New Roman" w:hAnsi="Times New Roman"/>
                <w:sz w:val="20"/>
                <w:szCs w:val="20"/>
              </w:rPr>
              <w:t>Niepodległości 66/2</w:t>
            </w:r>
          </w:p>
          <w:p w:rsidR="00153A22" w:rsidRPr="006B2E5B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73 - 150 Łobez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153A22" w:rsidRPr="00847E8E" w:rsidRDefault="002779C6" w:rsidP="006B2E5B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:rsidR="00153A22" w:rsidRPr="00847E8E" w:rsidRDefault="004A3BAF" w:rsidP="006B2E5B">
            <w:pPr>
              <w:suppressAutoHyphens/>
              <w:spacing w:after="0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:rsidR="00153A22" w:rsidRPr="00847E8E" w:rsidRDefault="00153A22" w:rsidP="006B2E5B">
            <w:pPr>
              <w:suppressAutoHyphens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:rsidR="00945AC5" w:rsidRPr="00156DB7" w:rsidRDefault="00CD6BF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253-012-61-12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2019 poz. 1696, z późn.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4945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26"/>
        <w:gridCol w:w="302"/>
        <w:gridCol w:w="302"/>
        <w:gridCol w:w="314"/>
        <w:gridCol w:w="289"/>
        <w:gridCol w:w="295"/>
        <w:gridCol w:w="326"/>
        <w:gridCol w:w="326"/>
        <w:gridCol w:w="314"/>
        <w:gridCol w:w="314"/>
        <w:gridCol w:w="419"/>
        <w:gridCol w:w="326"/>
        <w:gridCol w:w="290"/>
        <w:gridCol w:w="302"/>
        <w:gridCol w:w="298"/>
        <w:gridCol w:w="326"/>
        <w:gridCol w:w="326"/>
        <w:gridCol w:w="326"/>
        <w:gridCol w:w="298"/>
        <w:gridCol w:w="32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72"/>
      </w:tblGrid>
      <w:tr w:rsidR="00CD6BF5" w:rsidRPr="00847E8E" w:rsidTr="00CD6BF5">
        <w:tc>
          <w:tcPr>
            <w:tcW w:w="151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6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8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9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51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51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6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6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94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1" w:type="pct"/>
          </w:tcPr>
          <w:p w:rsidR="00CD6BF5" w:rsidRPr="00847E8E" w:rsidRDefault="00CD6BF5" w:rsidP="00CE32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9" w:type="pct"/>
          </w:tcPr>
          <w:p w:rsidR="00CD6BF5" w:rsidRPr="00847E8E" w:rsidRDefault="00CD6BF5" w:rsidP="00CE32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0" w:type="pct"/>
          </w:tcPr>
          <w:p w:rsidR="00CD6BF5" w:rsidRPr="00847E8E" w:rsidRDefault="00CD6BF5" w:rsidP="00CE32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0" w:type="pct"/>
          </w:tcPr>
          <w:p w:rsidR="00CD6BF5" w:rsidRPr="00847E8E" w:rsidRDefault="00CD6BF5" w:rsidP="002E5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" w:type="pct"/>
          </w:tcPr>
          <w:p w:rsidR="00CD6BF5" w:rsidRPr="00847E8E" w:rsidRDefault="00CD6B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/>
      </w:tblPr>
      <w:tblGrid>
        <w:gridCol w:w="3603"/>
        <w:gridCol w:w="3603"/>
        <w:gridCol w:w="3601"/>
      </w:tblGrid>
      <w:tr w:rsidR="00AF05A4" w:rsidRPr="00847E8E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95700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57006">
              <w:rPr>
                <w:rFonts w:ascii="Times New Roman" w:hAnsi="Times New Roman"/>
                <w:sz w:val="21"/>
                <w:szCs w:val="21"/>
              </w:rPr>
              <w:t>zachodniopomorskie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CD6BF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D6BF5">
              <w:rPr>
                <w:rFonts w:ascii="Times New Roman" w:hAnsi="Times New Roman"/>
                <w:sz w:val="21"/>
                <w:szCs w:val="21"/>
              </w:rPr>
              <w:t>łobeski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CD6BF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957006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D6BF5">
              <w:rPr>
                <w:rFonts w:ascii="Times New Roman" w:hAnsi="Times New Roman"/>
                <w:sz w:val="21"/>
                <w:szCs w:val="21"/>
              </w:rPr>
              <w:t>Łobez</w:t>
            </w:r>
          </w:p>
        </w:tc>
      </w:tr>
    </w:tbl>
    <w:p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510"/>
        <w:gridCol w:w="3000"/>
        <w:gridCol w:w="568"/>
        <w:gridCol w:w="3132"/>
        <w:gridCol w:w="501"/>
      </w:tblGrid>
      <w:tr w:rsidR="00AF05A4" w:rsidRPr="00847E8E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(UzD)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3E25E3" w:rsidRDefault="00156DB7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5"/>
        <w:gridCol w:w="493"/>
        <w:gridCol w:w="2890"/>
        <w:gridCol w:w="493"/>
        <w:gridCol w:w="2710"/>
        <w:gridCol w:w="7"/>
        <w:gridCol w:w="828"/>
        <w:gridCol w:w="501"/>
      </w:tblGrid>
      <w:tr w:rsidR="00AF05A4" w:rsidRPr="00847E8E" w:rsidTr="006B2E5B">
        <w:trPr>
          <w:trHeight w:val="397"/>
        </w:trPr>
        <w:tc>
          <w:tcPr>
            <w:tcW w:w="4382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2B0C8B" w:rsidP="00B10313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</w:t>
            </w:r>
            <w:r w:rsidR="00B10313">
              <w:rPr>
                <w:rFonts w:ascii="Times New Roman" w:hAnsi="Times New Roman"/>
                <w:b/>
              </w:rPr>
              <w:t>lność i/lub obsługę interesantów:</w:t>
            </w:r>
          </w:p>
        </w:tc>
        <w:tc>
          <w:tcPr>
            <w:tcW w:w="618" w:type="pct"/>
            <w:gridSpan w:val="3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CD6BF5" w:rsidP="00B10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B10313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B1031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B10313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DE2330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CD6BF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3E25E3" w:rsidRDefault="00CD6BF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:rsidTr="006B2E5B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– 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10313" w:rsidRPr="00847E8E" w:rsidRDefault="00B10313" w:rsidP="00B10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:rsidTr="00DE2330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zastosował w tym budynku (tych budynkach) rozwiązania architektoniczne, środki techniczne lub posiada zainstalowane urządzenia, które 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 xml:space="preserve">?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10313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3E25E3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 których podmiot umożliwia dostęp do wszystkich pomieszczeń, z wyłączeniem pomieszczeń technicznych: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10313" w:rsidRPr="00847E8E" w:rsidRDefault="00B10313" w:rsidP="00B10313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:rsidTr="0092458A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w tym budynku (tych budynkach) informację na temat rozkładu pomieszczeń, co najmniej w sposób wizualny i dotykowy lub głosowy? 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B10313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7D092D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3E25E3" w:rsidRDefault="007D092D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10313" w:rsidRPr="00847E8E" w:rsidRDefault="00B10313" w:rsidP="00B103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10313" w:rsidRPr="00847E8E" w:rsidTr="00187F15">
        <w:tc>
          <w:tcPr>
            <w:tcW w:w="5000" w:type="pct"/>
            <w:gridSpan w:val="8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Pr="00847E8E">
              <w:rPr>
                <w:rFonts w:ascii="Times New Roman" w:hAnsi="Times New Roman"/>
                <w:b/>
              </w:rPr>
              <w:br/>
              <w:t xml:space="preserve">korzystającej z psa asystującego?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B10313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3E25E3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B10313" w:rsidRPr="00847E8E" w:rsidRDefault="00B10313" w:rsidP="00B10313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(dopuszczalne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B10313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0313" w:rsidRPr="00847E8E" w:rsidRDefault="00B10313" w:rsidP="00B1031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W części budynków tak, w części nie”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asystującego:</w:t>
            </w:r>
          </w:p>
        </w:tc>
        <w:tc>
          <w:tcPr>
            <w:tcW w:w="618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10313" w:rsidRPr="00847E8E" w:rsidRDefault="00B10313" w:rsidP="00B10313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18"/>
        <w:gridCol w:w="2633"/>
        <w:gridCol w:w="679"/>
        <w:gridCol w:w="2931"/>
        <w:gridCol w:w="629"/>
        <w:gridCol w:w="655"/>
      </w:tblGrid>
      <w:tr w:rsidR="00AF05A4" w:rsidRPr="00847E8E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3E25E3" w:rsidRDefault="00957006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:rsidR="00491652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:rsidR="002257D2" w:rsidRDefault="002257D2" w:rsidP="00F34B52">
            <w:pPr>
              <w:spacing w:before="20" w:after="20"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B52" w:rsidRPr="00957006" w:rsidRDefault="002257D2" w:rsidP="00F34B52">
            <w:pPr>
              <w:spacing w:before="20" w:after="20"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t>Przy budynku Powiatowej Stacji Sanitarno – Epidemiologicznej w Łobzie znajduje się podjazd dla osób niepełnosprawnych. Biura znajdują się na I piętrze budynku, jednakże w momencie gdy zajdzie potrzeba obsługi interesanta z niepełnosprawnością  pracownik podejmie stosowne działania, podejdzie do niego i osoba ta zostanie obsłużona.</w:t>
            </w:r>
          </w:p>
        </w:tc>
      </w:tr>
    </w:tbl>
    <w:p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3252C" w:rsidRPr="00847E8E">
        <w:rPr>
          <w:rFonts w:ascii="Times New Roman" w:hAnsi="Times New Roman"/>
          <w:bCs/>
          <w:iCs/>
          <w:sz w:val="19"/>
          <w:szCs w:val="19"/>
        </w:rPr>
        <w:t>UzD.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30"/>
        <w:gridCol w:w="2549"/>
        <w:gridCol w:w="422"/>
        <w:gridCol w:w="707"/>
        <w:gridCol w:w="959"/>
        <w:gridCol w:w="644"/>
        <w:gridCol w:w="428"/>
        <w:gridCol w:w="855"/>
        <w:gridCol w:w="887"/>
        <w:gridCol w:w="394"/>
      </w:tblGrid>
      <w:tr w:rsidR="00096325" w:rsidRPr="00847E8E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096325" w:rsidRPr="00847E8E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7D092D" w:rsidP="007D092D">
            <w:pPr>
              <w:spacing w:before="1" w:after="1" w:line="211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https://</w:t>
            </w:r>
            <w:r w:rsidR="00E94536" w:rsidRPr="006D621B">
              <w:rPr>
                <w:rFonts w:ascii="Times New Roman" w:hAnsi="Times New Roman"/>
                <w:sz w:val="20"/>
              </w:rPr>
              <w:t>www.gov.pl/web/</w:t>
            </w:r>
            <w:r>
              <w:rPr>
                <w:rFonts w:ascii="Times New Roman" w:hAnsi="Times New Roman"/>
                <w:sz w:val="20"/>
              </w:rPr>
              <w:t>p</w:t>
            </w:r>
            <w:r w:rsidR="00E94536" w:rsidRPr="006D621B">
              <w:rPr>
                <w:rFonts w:ascii="Times New Roman" w:hAnsi="Times New Roman"/>
                <w:sz w:val="20"/>
              </w:rPr>
              <w:t>sse-</w:t>
            </w:r>
            <w:r>
              <w:rPr>
                <w:rFonts w:ascii="Times New Roman" w:hAnsi="Times New Roman"/>
                <w:sz w:val="20"/>
              </w:rPr>
              <w:t>lobez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635967" w:rsidRDefault="00635967" w:rsidP="006D621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E94536">
              <w:rPr>
                <w:rFonts w:ascii="Segoe UI Symbol" w:hAnsi="Segoe UI Symbol" w:cs="Segoe UI Symbol"/>
                <w:sz w:val="18"/>
                <w:szCs w:val="18"/>
              </w:rPr>
              <w:sym w:font="Wingdings" w:char="F078"/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E94536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sz w:val="20"/>
              </w:rPr>
            </w:pPr>
            <w:r w:rsidRPr="006D621B">
              <w:rPr>
                <w:rFonts w:ascii="Times New Roman" w:hAnsi="Times New Roman"/>
                <w:sz w:val="20"/>
              </w:rPr>
              <w:t>2020</w:t>
            </w:r>
            <w:r w:rsidR="00253466">
              <w:rPr>
                <w:rFonts w:ascii="Times New Roman" w:hAnsi="Times New Roman"/>
                <w:sz w:val="20"/>
              </w:rPr>
              <w:t>-10-30</w:t>
            </w:r>
          </w:p>
        </w:tc>
      </w:tr>
      <w:tr w:rsidR="00842600" w:rsidRPr="00847E8E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2600" w:rsidRPr="006D621B" w:rsidRDefault="00842600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2600" w:rsidRPr="006D621B" w:rsidRDefault="00842600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F05A4" w:rsidRPr="00847E8E" w:rsidTr="00E94536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A7B89" w:rsidRPr="00847E8E" w:rsidTr="00E94536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60BD" w:rsidRPr="006D621B" w:rsidRDefault="004B60BD" w:rsidP="00E94536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96325" w:rsidRPr="00847E8E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7D092D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E9453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096325" w:rsidRPr="00847E8E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E94536" w:rsidP="006B2E5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:rsidTr="006D621B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6D621B" w:rsidRDefault="00460B99" w:rsidP="006D621B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0B99" w:rsidRPr="00847E8E" w:rsidRDefault="007D092D" w:rsidP="006D621B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6D621B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6D621B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UdC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234EA9" w:rsidRDefault="00234EA9" w:rsidP="00234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Strona internetowa jest częściowo zgodna z ustawą o dostępności cyfrowej stron internetowych i aplikacji mobilnych podmiotów publicznych z powodu poniższych niezgodności lub wyłączeń: </w:t>
            </w:r>
          </w:p>
          <w:p w:rsidR="00BC7ADC" w:rsidRPr="00234EA9" w:rsidRDefault="00234EA9" w:rsidP="00234EA9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mogą zdarzyć się sytuacje, że pomimo starań redaktorów serwisu, pewne dokumenty opublikowane na stronie są niedostępne z uwagi na fakt, że: pochodzą z różnych źródeł, są bardzo obszerne, a ich wytworzenie odbywało się w kilku komórkach organizacyjnych, co uniemożliwiało wpływ na ich docelową treść oraz kształt, opublikowane zostały w oparciu o zasady przyjęte w innej instytucji,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posiadają strukturę, w którą nie ma możliwości ingerencji,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opublikowane zostały przed wejściem w życie ustawy o dostępności cyfrowej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</w:t>
            </w: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brak jest gdzieniegdzie poprawnych opisów alternatywnych fotografii lub grafik znalezionych w serwisie.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Każdy ma prawo do wystąpienia z żądaniem zapewnienia dostępności cyfrowej strony internetowej. Może także </w:t>
            </w:r>
            <w:r w:rsidR="0065431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zażądać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udostępnienia informacji w formach alternatywnych.</w:t>
            </w:r>
            <w:r w:rsidRPr="00234EA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11"/>
        <w:gridCol w:w="486"/>
        <w:gridCol w:w="755"/>
        <w:gridCol w:w="381"/>
        <w:gridCol w:w="79"/>
        <w:gridCol w:w="639"/>
        <w:gridCol w:w="425"/>
      </w:tblGrid>
      <w:tr w:rsidR="00DE4A0F" w:rsidRPr="00847E8E" w:rsidTr="00532594">
        <w:trPr>
          <w:cantSplit/>
        </w:trPr>
        <w:tc>
          <w:tcPr>
            <w:tcW w:w="10830" w:type="dxa"/>
            <w:gridSpan w:val="1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7D092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7D092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1861B8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:rsidTr="00147166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147166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1B6639" w:rsidRPr="00847E8E" w:rsidTr="00147166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3E25E3" w:rsidRDefault="00CB095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CB095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501B5A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:rsidTr="00147166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="00CB095E"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:rsidTr="00147166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CB095E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CB095E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97326B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7326B" w:rsidRPr="003E25E3" w:rsidRDefault="00147166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bookmarkEnd w:id="3"/>
      <w:tr w:rsidR="00825A0A" w:rsidRPr="00847E8E" w:rsidTr="00147166">
        <w:trPr>
          <w:cantSplit/>
        </w:trPr>
        <w:tc>
          <w:tcPr>
            <w:tcW w:w="9766" w:type="dxa"/>
            <w:gridSpan w:val="13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:rsidTr="00147166">
        <w:trPr>
          <w:cantSplit/>
        </w:trPr>
        <w:tc>
          <w:tcPr>
            <w:tcW w:w="9766" w:type="dxa"/>
            <w:gridSpan w:val="13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E00A9D" w:rsidRPr="00847E8E" w:rsidRDefault="00CB095E" w:rsidP="006D621B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6D621B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>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CB095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CB095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3E25E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CB095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CB095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B6639" w:rsidRPr="003E25E3" w:rsidRDefault="00147166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A81BB6" w:rsidRPr="00847E8E" w:rsidTr="00532594">
        <w:trPr>
          <w:cantSplit/>
        </w:trPr>
        <w:tc>
          <w:tcPr>
            <w:tcW w:w="1083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:rsidTr="00147166">
        <w:trPr>
          <w:cantSplit/>
          <w:trHeight w:val="340"/>
        </w:trPr>
        <w:tc>
          <w:tcPr>
            <w:tcW w:w="976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:rsidTr="00532594">
        <w:trPr>
          <w:cantSplit/>
          <w:trHeight w:val="1478"/>
        </w:trPr>
        <w:tc>
          <w:tcPr>
            <w:tcW w:w="10830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4"/>
        <w:gridCol w:w="708"/>
        <w:gridCol w:w="2552"/>
        <w:gridCol w:w="3067"/>
        <w:gridCol w:w="1134"/>
      </w:tblGrid>
      <w:tr w:rsidR="00A22D67" w:rsidRPr="00847E8E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3E25E3" w:rsidRDefault="00147166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383EC1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F814A2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3E25E3" w:rsidRDefault="00147166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25E3">
              <w:rPr>
                <w:rFonts w:ascii="Segoe UI Symbol" w:hAnsi="Segoe UI Symbol" w:cs="Segoe UI Symbol"/>
                <w:sz w:val="28"/>
                <w:szCs w:val="28"/>
              </w:rPr>
              <w:sym w:font="Wingdings" w:char="F078"/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26"/>
        <w:gridCol w:w="302"/>
        <w:gridCol w:w="302"/>
        <w:gridCol w:w="314"/>
        <w:gridCol w:w="293"/>
        <w:gridCol w:w="299"/>
        <w:gridCol w:w="326"/>
        <w:gridCol w:w="326"/>
        <w:gridCol w:w="314"/>
        <w:gridCol w:w="314"/>
        <w:gridCol w:w="419"/>
        <w:gridCol w:w="326"/>
        <w:gridCol w:w="299"/>
        <w:gridCol w:w="302"/>
        <w:gridCol w:w="296"/>
        <w:gridCol w:w="326"/>
        <w:gridCol w:w="326"/>
        <w:gridCol w:w="326"/>
        <w:gridCol w:w="299"/>
        <w:gridCol w:w="326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88"/>
        <w:gridCol w:w="288"/>
      </w:tblGrid>
      <w:tr w:rsidR="00CB095E" w:rsidRPr="00847E8E" w:rsidTr="00FF3ED3">
        <w:tc>
          <w:tcPr>
            <w:tcW w:w="110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CB09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/>
      </w:tblPr>
      <w:tblGrid>
        <w:gridCol w:w="3165"/>
        <w:gridCol w:w="3166"/>
        <w:gridCol w:w="3166"/>
      </w:tblGrid>
      <w:tr w:rsidR="00FF3ED3" w:rsidRPr="00847E8E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:rsidR="00FF3ED3" w:rsidRPr="00847E8E" w:rsidRDefault="00147166" w:rsidP="00CB09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B095E">
              <w:rPr>
                <w:rFonts w:ascii="Times New Roman" w:hAnsi="Times New Roman"/>
                <w:sz w:val="20"/>
                <w:szCs w:val="20"/>
              </w:rPr>
              <w:t>91 397 45 42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wew. 1</w:t>
            </w:r>
            <w:r w:rsidR="00CB095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66" w:type="dxa"/>
            <w:vAlign w:val="bottom"/>
          </w:tcPr>
          <w:p w:rsidR="00FF3ED3" w:rsidRPr="00147166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1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:rsidR="00FF3ED3" w:rsidRPr="00147166" w:rsidRDefault="00147166" w:rsidP="00CB09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B095E">
              <w:rPr>
                <w:rFonts w:ascii="Times New Roman" w:hAnsi="Times New Roman"/>
                <w:sz w:val="20"/>
                <w:szCs w:val="20"/>
              </w:rPr>
              <w:t>Szczecin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 xml:space="preserve">, dn. </w:t>
            </w:r>
            <w:r w:rsidR="00CB095E">
              <w:rPr>
                <w:rFonts w:ascii="Times New Roman" w:hAnsi="Times New Roman"/>
                <w:sz w:val="20"/>
                <w:szCs w:val="20"/>
              </w:rPr>
              <w:t>19</w:t>
            </w:r>
            <w:r w:rsidRPr="00147166">
              <w:rPr>
                <w:rFonts w:ascii="Times New Roman" w:hAnsi="Times New Roman"/>
                <w:sz w:val="20"/>
                <w:szCs w:val="20"/>
              </w:rPr>
              <w:t>.03.2021 r.</w:t>
            </w:r>
          </w:p>
        </w:tc>
      </w:tr>
      <w:tr w:rsidR="00FF3ED3" w:rsidRPr="00847E8E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</w:p>
    <w:sectPr w:rsidR="00DE0C67" w:rsidRPr="00847E8E" w:rsidSect="006B2E5B">
      <w:headerReference w:type="default" r:id="rId13"/>
      <w:pgSz w:w="11906" w:h="16838"/>
      <w:pgMar w:top="720" w:right="720" w:bottom="720" w:left="4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EA" w:rsidRDefault="001272EA" w:rsidP="005840AE">
      <w:pPr>
        <w:spacing w:after="0" w:line="240" w:lineRule="auto"/>
      </w:pPr>
      <w:r>
        <w:separator/>
      </w:r>
    </w:p>
  </w:endnote>
  <w:endnote w:type="continuationSeparator" w:id="0">
    <w:p w:rsidR="001272EA" w:rsidRDefault="001272EA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EA" w:rsidRDefault="001272EA" w:rsidP="005840AE">
      <w:pPr>
        <w:spacing w:after="0" w:line="240" w:lineRule="auto"/>
      </w:pPr>
      <w:r>
        <w:separator/>
      </w:r>
    </w:p>
  </w:footnote>
  <w:footnote w:type="continuationSeparator" w:id="0">
    <w:p w:rsidR="001272EA" w:rsidRDefault="001272EA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992"/>
      <w:gridCol w:w="316"/>
    </w:tblGrid>
    <w:tr w:rsidR="00957006" w:rsidRPr="00A32D2F" w:rsidTr="00B971CD">
      <w:trPr>
        <w:jc w:val="right"/>
      </w:trPr>
      <w:tc>
        <w:tcPr>
          <w:tcW w:w="992" w:type="dxa"/>
          <w:vAlign w:val="center"/>
        </w:tcPr>
        <w:p w:rsidR="00957006" w:rsidRPr="00A32D2F" w:rsidRDefault="00957006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:rsidR="00957006" w:rsidRPr="00D141F2" w:rsidRDefault="005E295E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</w:rPr>
          </w:pPr>
          <w:r w:rsidRPr="00D141F2">
            <w:rPr>
              <w:rFonts w:ascii="Times New Roman" w:hAnsi="Times New Roman"/>
              <w:sz w:val="16"/>
              <w:szCs w:val="16"/>
            </w:rPr>
            <w:fldChar w:fldCharType="begin"/>
          </w:r>
          <w:r w:rsidR="00957006" w:rsidRPr="00D141F2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272EA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957006" w:rsidRPr="008F642B" w:rsidRDefault="00957006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029B"/>
    <w:multiLevelType w:val="multilevel"/>
    <w:tmpl w:val="413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044E9"/>
    <w:multiLevelType w:val="hybridMultilevel"/>
    <w:tmpl w:val="A79A4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9"/>
  </w:num>
  <w:num w:numId="13">
    <w:abstractNumId w:val="16"/>
  </w:num>
  <w:num w:numId="14">
    <w:abstractNumId w:val="5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67DE"/>
    <w:rsid w:val="00002340"/>
    <w:rsid w:val="000048D1"/>
    <w:rsid w:val="00007A6F"/>
    <w:rsid w:val="0001295B"/>
    <w:rsid w:val="00014F42"/>
    <w:rsid w:val="00015AEE"/>
    <w:rsid w:val="00015C71"/>
    <w:rsid w:val="00017496"/>
    <w:rsid w:val="00017D78"/>
    <w:rsid w:val="0002222D"/>
    <w:rsid w:val="00022A65"/>
    <w:rsid w:val="00023489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578F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2EA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166"/>
    <w:rsid w:val="0014730D"/>
    <w:rsid w:val="001525D8"/>
    <w:rsid w:val="00153A22"/>
    <w:rsid w:val="001545F1"/>
    <w:rsid w:val="001554EB"/>
    <w:rsid w:val="001558B2"/>
    <w:rsid w:val="00156DB7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7D2"/>
    <w:rsid w:val="002271F4"/>
    <w:rsid w:val="00227B01"/>
    <w:rsid w:val="00230E02"/>
    <w:rsid w:val="00233BC7"/>
    <w:rsid w:val="00233FF7"/>
    <w:rsid w:val="00234444"/>
    <w:rsid w:val="00234687"/>
    <w:rsid w:val="00234EA9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53466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3287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CCC"/>
    <w:rsid w:val="00336F5C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17C7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25E3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5A0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02EE"/>
    <w:rsid w:val="004F40FD"/>
    <w:rsid w:val="004F4872"/>
    <w:rsid w:val="004F51D1"/>
    <w:rsid w:val="004F6028"/>
    <w:rsid w:val="004F6E7B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1DB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5750B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95E"/>
    <w:rsid w:val="005E2D89"/>
    <w:rsid w:val="005E2FF6"/>
    <w:rsid w:val="005E35AE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311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649A"/>
    <w:rsid w:val="006A712E"/>
    <w:rsid w:val="006B0178"/>
    <w:rsid w:val="006B0B91"/>
    <w:rsid w:val="006B0D64"/>
    <w:rsid w:val="006B2DD4"/>
    <w:rsid w:val="006B2E5B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21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3AA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682F"/>
    <w:rsid w:val="007B716D"/>
    <w:rsid w:val="007C13DF"/>
    <w:rsid w:val="007C1F3C"/>
    <w:rsid w:val="007C26F9"/>
    <w:rsid w:val="007C270F"/>
    <w:rsid w:val="007D092D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31131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A7941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006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097C"/>
    <w:rsid w:val="0098629D"/>
    <w:rsid w:val="009867AD"/>
    <w:rsid w:val="00986A6F"/>
    <w:rsid w:val="00987CDD"/>
    <w:rsid w:val="00991129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2F90"/>
    <w:rsid w:val="00A14CB0"/>
    <w:rsid w:val="00A158DA"/>
    <w:rsid w:val="00A16A09"/>
    <w:rsid w:val="00A1745C"/>
    <w:rsid w:val="00A1759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6873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1CA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313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560B7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96C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333D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C7ADC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5C1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5E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D6BF5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081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453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09A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3E31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3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6.xml><?xml version="1.0" encoding="utf-8"?>
<ds:datastoreItem xmlns:ds="http://schemas.openxmlformats.org/officeDocument/2006/customXml" ds:itemID="{304A0B74-DD0F-4404-81C7-EC3E6465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2454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PSSE</cp:lastModifiedBy>
  <cp:revision>5</cp:revision>
  <cp:lastPrinted>2021-07-05T09:44:00Z</cp:lastPrinted>
  <dcterms:created xsi:type="dcterms:W3CDTF">2021-03-30T15:40:00Z</dcterms:created>
  <dcterms:modified xsi:type="dcterms:W3CDTF">2021-07-05T10:44:00Z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