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CC4A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5858B2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2294D41" w14:textId="3ED81816" w:rsidR="00A06425" w:rsidRPr="00A06425" w:rsidRDefault="00A06425" w:rsidP="000643E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22CD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22CD5" w:rsidRPr="001A36D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</w:t>
            </w:r>
            <w:r w:rsidR="002C2B5A" w:rsidRPr="001A36D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r w:rsidR="006E4F02" w:rsidRPr="006E4F0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e-Dyplomy – Repozytorium dyplomów elektronicznych</w:t>
            </w:r>
          </w:p>
        </w:tc>
      </w:tr>
      <w:tr w:rsidR="00A06425" w:rsidRPr="00A06425" w14:paraId="242B05D9" w14:textId="77777777" w:rsidTr="00A06425">
        <w:tc>
          <w:tcPr>
            <w:tcW w:w="562" w:type="dxa"/>
            <w:shd w:val="clear" w:color="auto" w:fill="auto"/>
            <w:vAlign w:val="center"/>
          </w:tcPr>
          <w:p w14:paraId="0F376C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5D3DB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156F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622E3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E93520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4BF263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94524" w:rsidRPr="00A06425" w14:paraId="121F4774" w14:textId="77777777" w:rsidTr="00A06425">
        <w:tc>
          <w:tcPr>
            <w:tcW w:w="562" w:type="dxa"/>
            <w:shd w:val="clear" w:color="auto" w:fill="auto"/>
          </w:tcPr>
          <w:p w14:paraId="7E3B0245" w14:textId="370760A0" w:rsidR="00994524" w:rsidRPr="00A06425" w:rsidRDefault="0099452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38D2FC4A" w14:textId="0C6CCC67" w:rsidR="00994524" w:rsidRDefault="0099452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11257A07" w14:textId="29C0DE58" w:rsidR="00994524" w:rsidRDefault="0099452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1 Powody podjęcia projektu, </w:t>
            </w:r>
            <w:r w:rsidR="00BD4213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 1.2 Opis stanu obecnego</w:t>
            </w:r>
          </w:p>
        </w:tc>
        <w:tc>
          <w:tcPr>
            <w:tcW w:w="4678" w:type="dxa"/>
            <w:shd w:val="clear" w:color="auto" w:fill="auto"/>
          </w:tcPr>
          <w:p w14:paraId="6F123713" w14:textId="62FA20BD" w:rsidR="00994524" w:rsidRDefault="00994524" w:rsidP="0099452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4524">
              <w:rPr>
                <w:rFonts w:asciiTheme="minorHAnsi" w:hAnsiTheme="minorHAnsi" w:cstheme="minorHAnsi"/>
                <w:sz w:val="22"/>
                <w:szCs w:val="22"/>
              </w:rPr>
              <w:t xml:space="preserve">W przypadku zlikwidowanej uczelni za zabezpieczenie jej dokumentacji odpowiada likwidator, dyplomy co do zasady nie stanowią materiałów archiwalnych, dlatego nie są przechowywane w archiwach państwowych. </w:t>
            </w:r>
          </w:p>
          <w:p w14:paraId="65C71B88" w14:textId="6CE76525" w:rsidR="00994524" w:rsidRDefault="00994524" w:rsidP="009945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22782B11" w14:textId="40DFED28" w:rsidR="00994524" w:rsidRDefault="008D62B0" w:rsidP="008D62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Wykreślenie zdania: „</w:t>
            </w:r>
            <w:r w:rsidRPr="008D62B0">
              <w:rPr>
                <w:rFonts w:asciiTheme="minorHAnsi" w:hAnsiTheme="minorHAnsi" w:cstheme="minorHAnsi"/>
                <w:sz w:val="22"/>
                <w:szCs w:val="22"/>
              </w:rPr>
              <w:t>W przypadku uczelni zlikwidowanej proces ten wymaga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62B0">
              <w:rPr>
                <w:rFonts w:asciiTheme="minorHAnsi" w:hAnsiTheme="minorHAnsi" w:cstheme="minorHAnsi"/>
                <w:sz w:val="22"/>
                <w:szCs w:val="22"/>
              </w:rPr>
              <w:t>poszukiwań w archiwum państwowym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.</w:t>
            </w:r>
          </w:p>
        </w:tc>
        <w:tc>
          <w:tcPr>
            <w:tcW w:w="1359" w:type="dxa"/>
          </w:tcPr>
          <w:p w14:paraId="7718EBE9" w14:textId="77777777" w:rsidR="00994524" w:rsidRPr="00A06425" w:rsidRDefault="0099452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1AC620A" w14:textId="77777777" w:rsidTr="00A06425">
        <w:tc>
          <w:tcPr>
            <w:tcW w:w="562" w:type="dxa"/>
            <w:shd w:val="clear" w:color="auto" w:fill="auto"/>
          </w:tcPr>
          <w:p w14:paraId="218C09D6" w14:textId="32AB5D65" w:rsidR="00A06425" w:rsidRPr="00A06425" w:rsidRDefault="008D62B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14620C78" w14:textId="77777777" w:rsidR="00A06425" w:rsidRPr="00A06425" w:rsidRDefault="00165BC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10851424" w14:textId="77777777" w:rsidR="00A06425" w:rsidRPr="00A06425" w:rsidRDefault="00165BC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Otoczenie prawne</w:t>
            </w:r>
          </w:p>
        </w:tc>
        <w:tc>
          <w:tcPr>
            <w:tcW w:w="4678" w:type="dxa"/>
            <w:shd w:val="clear" w:color="auto" w:fill="auto"/>
          </w:tcPr>
          <w:p w14:paraId="5C625390" w14:textId="6DAFF5EE" w:rsidR="00A06425" w:rsidRPr="00A06425" w:rsidRDefault="004C1FD5" w:rsidP="00165B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wskazania 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 z dnia 14 lipca 1983 r. o narodowym zasobie archiwalnym i archiwach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2020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 poz. 164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 xml:space="preserve"> w otoczeniu prawnym projektu.</w:t>
            </w:r>
          </w:p>
        </w:tc>
        <w:tc>
          <w:tcPr>
            <w:tcW w:w="5812" w:type="dxa"/>
            <w:shd w:val="clear" w:color="auto" w:fill="auto"/>
          </w:tcPr>
          <w:p w14:paraId="432C94C7" w14:textId="6E73AE7A" w:rsidR="00A06425" w:rsidRPr="00A06425" w:rsidRDefault="004C1FD5" w:rsidP="00D22CD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otoczeniu prawnym należy wskaza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ć </w:t>
            </w:r>
            <w:r w:rsidR="00D22CD5" w:rsidRPr="00D22CD5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22CD5" w:rsidRPr="00D22CD5">
              <w:rPr>
                <w:rFonts w:asciiTheme="minorHAnsi" w:hAnsiTheme="minorHAnsi" w:cstheme="minorHAnsi"/>
                <w:sz w:val="22"/>
                <w:szCs w:val="22"/>
              </w:rPr>
              <w:t xml:space="preserve"> z dnia 14 lipca 1983 r. o narodowym zasobie archiwalnym i archiwach (Dz. U. z 2020 r. poz. 164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) wraz z przepisami wykonawczymi. Obecnie ustawa jest nowelizowana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>, a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 przepisy w niej zawarte regulują postępowanie z dokumentacją (w tym elektroniczną) i określają wymagania w stosunku do systemów teleinformatycznych</w:t>
            </w:r>
            <w:r w:rsidR="0099452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 w których taka dokumentacja się znajduje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 xml:space="preserve">. Z tego względu 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przepisy te powinny również być brane pod uwagę podczas realizacji projektu.</w:t>
            </w:r>
          </w:p>
        </w:tc>
        <w:tc>
          <w:tcPr>
            <w:tcW w:w="1359" w:type="dxa"/>
          </w:tcPr>
          <w:p w14:paraId="20546B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FA1E1D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43E7"/>
    <w:rsid w:val="000C6E4B"/>
    <w:rsid w:val="00140BE8"/>
    <w:rsid w:val="00152D3C"/>
    <w:rsid w:val="00165BC7"/>
    <w:rsid w:val="0019648E"/>
    <w:rsid w:val="001A36DA"/>
    <w:rsid w:val="001D28CC"/>
    <w:rsid w:val="002715B2"/>
    <w:rsid w:val="002C2B5A"/>
    <w:rsid w:val="002F2267"/>
    <w:rsid w:val="003124D1"/>
    <w:rsid w:val="003B4105"/>
    <w:rsid w:val="003C6A24"/>
    <w:rsid w:val="004C1FD5"/>
    <w:rsid w:val="004D086F"/>
    <w:rsid w:val="004D4E2D"/>
    <w:rsid w:val="005E06D9"/>
    <w:rsid w:val="005F6527"/>
    <w:rsid w:val="00606BF9"/>
    <w:rsid w:val="006112E8"/>
    <w:rsid w:val="006705EC"/>
    <w:rsid w:val="006E16E9"/>
    <w:rsid w:val="006E4F02"/>
    <w:rsid w:val="007A054E"/>
    <w:rsid w:val="00807385"/>
    <w:rsid w:val="008D62B0"/>
    <w:rsid w:val="00941975"/>
    <w:rsid w:val="00944932"/>
    <w:rsid w:val="00994524"/>
    <w:rsid w:val="009E5FDB"/>
    <w:rsid w:val="00A06425"/>
    <w:rsid w:val="00AC7796"/>
    <w:rsid w:val="00AE1386"/>
    <w:rsid w:val="00B871B6"/>
    <w:rsid w:val="00BD4213"/>
    <w:rsid w:val="00C64B1B"/>
    <w:rsid w:val="00C82254"/>
    <w:rsid w:val="00CD5EB0"/>
    <w:rsid w:val="00D22CD5"/>
    <w:rsid w:val="00DD5E0E"/>
    <w:rsid w:val="00E14C33"/>
    <w:rsid w:val="00E374B2"/>
    <w:rsid w:val="00E7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4033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2</cp:revision>
  <dcterms:created xsi:type="dcterms:W3CDTF">2024-09-05T08:42:00Z</dcterms:created>
  <dcterms:modified xsi:type="dcterms:W3CDTF">2024-09-05T08:42:00Z</dcterms:modified>
</cp:coreProperties>
</file>