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7800" w14:textId="5EDC3F8D" w:rsidR="00802DF6" w:rsidRDefault="00802DF6" w:rsidP="00802DF6">
      <w:pPr>
        <w:ind w:left="24" w:firstLine="0"/>
        <w:jc w:val="right"/>
        <w:rPr>
          <w:sz w:val="20"/>
          <w:szCs w:val="20"/>
        </w:rPr>
      </w:pPr>
      <w:r w:rsidRPr="00802DF6">
        <w:rPr>
          <w:sz w:val="20"/>
          <w:szCs w:val="20"/>
        </w:rPr>
        <w:t xml:space="preserve">Załącznik </w:t>
      </w:r>
      <w:r w:rsidR="005A45BF">
        <w:rPr>
          <w:sz w:val="20"/>
          <w:szCs w:val="20"/>
        </w:rPr>
        <w:t xml:space="preserve">nr 1 </w:t>
      </w:r>
      <w:r w:rsidR="005005DE">
        <w:rPr>
          <w:sz w:val="20"/>
          <w:szCs w:val="20"/>
        </w:rPr>
        <w:t>do zapytania z dnia</w:t>
      </w:r>
      <w:r w:rsidRPr="00802DF6">
        <w:rPr>
          <w:sz w:val="20"/>
          <w:szCs w:val="20"/>
        </w:rPr>
        <w:t xml:space="preserve"> </w:t>
      </w:r>
      <w:r w:rsidR="005005DE">
        <w:rPr>
          <w:sz w:val="20"/>
          <w:szCs w:val="20"/>
        </w:rPr>
        <w:t>2</w:t>
      </w:r>
      <w:r w:rsidR="006D50CF">
        <w:rPr>
          <w:sz w:val="20"/>
          <w:szCs w:val="20"/>
        </w:rPr>
        <w:t>7</w:t>
      </w:r>
      <w:r w:rsidR="00A37307">
        <w:rPr>
          <w:sz w:val="20"/>
          <w:szCs w:val="20"/>
        </w:rPr>
        <w:t xml:space="preserve"> września</w:t>
      </w:r>
      <w:r w:rsidRPr="00802DF6">
        <w:rPr>
          <w:sz w:val="20"/>
          <w:szCs w:val="20"/>
        </w:rPr>
        <w:t xml:space="preserve"> 2022 r.</w:t>
      </w:r>
      <w:r w:rsidR="005005DE">
        <w:rPr>
          <w:sz w:val="20"/>
          <w:szCs w:val="20"/>
        </w:rPr>
        <w:t>,</w:t>
      </w:r>
      <w:r w:rsidRPr="00802D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znak: </w:t>
      </w:r>
      <w:r w:rsidRPr="00802DF6">
        <w:rPr>
          <w:sz w:val="20"/>
          <w:szCs w:val="20"/>
        </w:rPr>
        <w:t>WSS.082.2.2021.MW</w:t>
      </w:r>
    </w:p>
    <w:p w14:paraId="3965645B" w14:textId="2351AD94" w:rsidR="00802DF6" w:rsidRPr="00802DF6" w:rsidRDefault="00802DF6" w:rsidP="00802DF6">
      <w:pPr>
        <w:ind w:left="24" w:firstLine="0"/>
        <w:jc w:val="right"/>
        <w:rPr>
          <w:sz w:val="20"/>
          <w:szCs w:val="20"/>
        </w:rPr>
      </w:pPr>
      <w:r w:rsidRPr="00802DF6">
        <w:rPr>
          <w:sz w:val="20"/>
          <w:szCs w:val="20"/>
        </w:rPr>
        <w:t xml:space="preserve">w celu </w:t>
      </w:r>
      <w:r w:rsidR="00921A31">
        <w:rPr>
          <w:sz w:val="20"/>
          <w:szCs w:val="20"/>
        </w:rPr>
        <w:t>o</w:t>
      </w:r>
      <w:r w:rsidRPr="00802DF6">
        <w:rPr>
          <w:sz w:val="20"/>
          <w:szCs w:val="20"/>
        </w:rPr>
        <w:t xml:space="preserve">szacowania wartości zamówienia </w:t>
      </w:r>
    </w:p>
    <w:p w14:paraId="62842DF6" w14:textId="77777777" w:rsidR="00802DF6" w:rsidRDefault="00802DF6" w:rsidP="00802DF6">
      <w:pPr>
        <w:ind w:left="24" w:firstLine="0"/>
        <w:jc w:val="center"/>
        <w:rPr>
          <w:b/>
        </w:rPr>
      </w:pPr>
    </w:p>
    <w:p w14:paraId="63351470" w14:textId="77777777" w:rsidR="00802DF6" w:rsidRDefault="00802DF6" w:rsidP="00802DF6">
      <w:pPr>
        <w:ind w:left="24" w:firstLine="0"/>
        <w:jc w:val="center"/>
        <w:rPr>
          <w:b/>
        </w:rPr>
      </w:pPr>
    </w:p>
    <w:p w14:paraId="1E4621FA" w14:textId="6C8270FA" w:rsidR="00790937" w:rsidRPr="00802DF6" w:rsidRDefault="00790937" w:rsidP="00802DF6">
      <w:pPr>
        <w:ind w:left="24" w:firstLine="0"/>
        <w:jc w:val="center"/>
        <w:rPr>
          <w:b/>
        </w:rPr>
      </w:pPr>
      <w:r w:rsidRPr="00802DF6">
        <w:rPr>
          <w:b/>
        </w:rPr>
        <w:t>Opis przedmiotu zamó</w:t>
      </w:r>
      <w:r w:rsidR="00802DF6">
        <w:rPr>
          <w:b/>
        </w:rPr>
        <w:t>wienia</w:t>
      </w:r>
    </w:p>
    <w:p w14:paraId="4855582C" w14:textId="77777777" w:rsidR="00D83102" w:rsidRDefault="00D83102" w:rsidP="00D83102">
      <w:pPr>
        <w:ind w:left="24" w:firstLine="0"/>
      </w:pPr>
    </w:p>
    <w:p w14:paraId="5584DB3C" w14:textId="77777777" w:rsidR="00790937" w:rsidRDefault="00790937" w:rsidP="00D83102">
      <w:pPr>
        <w:ind w:left="24" w:firstLine="0"/>
        <w:jc w:val="center"/>
        <w:rPr>
          <w:b/>
        </w:rPr>
      </w:pPr>
    </w:p>
    <w:p w14:paraId="31DE23DD" w14:textId="77777777" w:rsidR="00790937" w:rsidRDefault="00790937" w:rsidP="00802DF6">
      <w:pPr>
        <w:ind w:left="0" w:firstLine="0"/>
        <w:rPr>
          <w:b/>
        </w:rPr>
      </w:pPr>
    </w:p>
    <w:p w14:paraId="517D9BA8" w14:textId="1D99D71D" w:rsidR="00DB5E40" w:rsidRPr="00D83102" w:rsidRDefault="00B551C7" w:rsidP="00D83102">
      <w:pPr>
        <w:ind w:left="24" w:firstLine="0"/>
        <w:jc w:val="center"/>
        <w:rPr>
          <w:b/>
        </w:rPr>
      </w:pPr>
      <w:r w:rsidRPr="00D83102">
        <w:rPr>
          <w:b/>
        </w:rPr>
        <w:t>REGIONALNA DYREKCJA OCHRONY ŚRODOWISKA W BYDGOSZCZY</w:t>
      </w:r>
    </w:p>
    <w:p w14:paraId="25FC2D9F" w14:textId="7A241C56" w:rsidR="00DB5E40" w:rsidRPr="00D83102" w:rsidRDefault="0046414B" w:rsidP="00D83102">
      <w:pPr>
        <w:ind w:left="24" w:firstLine="0"/>
      </w:pPr>
      <w:r w:rsidRPr="00D83102">
        <w:t xml:space="preserve">   </w:t>
      </w:r>
    </w:p>
    <w:p w14:paraId="1F30D265" w14:textId="4F8E4212" w:rsidR="00D83102" w:rsidRDefault="0046414B" w:rsidP="00D83102">
      <w:pPr>
        <w:ind w:left="24" w:firstLine="0"/>
        <w:jc w:val="center"/>
      </w:pPr>
      <w:r w:rsidRPr="00D83102">
        <w:t xml:space="preserve">WYTYCZNE DOTYCZĄCE </w:t>
      </w:r>
      <w:r w:rsidR="006A16E8" w:rsidRPr="00D83102">
        <w:t xml:space="preserve">MULTIMEDIALNEJ </w:t>
      </w:r>
      <w:r w:rsidR="00B551C7" w:rsidRPr="00D83102">
        <w:t>ŚCIEŻKI</w:t>
      </w:r>
    </w:p>
    <w:p w14:paraId="54180B5F" w14:textId="4C9DE58F" w:rsidR="00DB5E40" w:rsidRDefault="00B551C7" w:rsidP="00D83102">
      <w:pPr>
        <w:ind w:left="24" w:firstLine="0"/>
        <w:jc w:val="center"/>
      </w:pPr>
      <w:r w:rsidRPr="00D83102">
        <w:t>EDUKACYJNEJ</w:t>
      </w:r>
      <w:r w:rsidR="00D83102">
        <w:t xml:space="preserve"> część II (dostawa)</w:t>
      </w:r>
    </w:p>
    <w:p w14:paraId="607C8274" w14:textId="77777777" w:rsidR="00D83102" w:rsidRPr="00D83102" w:rsidRDefault="00D83102" w:rsidP="00D83102">
      <w:pPr>
        <w:ind w:left="24" w:firstLine="0"/>
        <w:jc w:val="center"/>
      </w:pPr>
    </w:p>
    <w:p w14:paraId="0354311C" w14:textId="0062AE63" w:rsidR="00BC33E9" w:rsidRPr="00D83102" w:rsidRDefault="00BC33E9" w:rsidP="00D83102">
      <w:pPr>
        <w:ind w:left="24" w:firstLine="0"/>
        <w:jc w:val="center"/>
      </w:pPr>
      <w:r w:rsidRPr="00D83102">
        <w:t>„Remediacja terenów zanieczyszczonych w rejonie dawnych Z.Ch. „ZACHEM” w Bydgoszczy w celu likwidacji zagrożeń zdrowotnych i środowiskowych, w tym dla obszaru Natura 2000 Dolina Dolnej Wisły oraz Morza Bałtyckiego”.</w:t>
      </w:r>
    </w:p>
    <w:p w14:paraId="39792623" w14:textId="1F8984A8" w:rsidR="00DB5E40" w:rsidRPr="00D83102" w:rsidRDefault="00DB5E40" w:rsidP="00D83102">
      <w:pPr>
        <w:ind w:left="24" w:firstLine="0"/>
        <w:jc w:val="center"/>
      </w:pPr>
    </w:p>
    <w:p w14:paraId="70D35D0A" w14:textId="79B2EBE2" w:rsidR="00BC33E9" w:rsidRPr="00D83102" w:rsidRDefault="00BC33E9" w:rsidP="00D83102">
      <w:pPr>
        <w:ind w:left="24" w:firstLine="0"/>
        <w:jc w:val="center"/>
      </w:pPr>
    </w:p>
    <w:p w14:paraId="58C545B3" w14:textId="45F9A556" w:rsidR="00DB5E40" w:rsidRPr="00D83102" w:rsidRDefault="00DB5E40" w:rsidP="00D83102">
      <w:pPr>
        <w:ind w:left="24" w:firstLine="0"/>
        <w:jc w:val="center"/>
      </w:pPr>
    </w:p>
    <w:p w14:paraId="230FC643" w14:textId="6010288C" w:rsidR="00DB5E40" w:rsidRPr="00D83102" w:rsidRDefault="00DB5E40" w:rsidP="00D83102">
      <w:pPr>
        <w:ind w:left="24" w:firstLine="0"/>
        <w:jc w:val="center"/>
      </w:pPr>
    </w:p>
    <w:p w14:paraId="7F806AB2" w14:textId="3BD69DB2" w:rsidR="00DB5E40" w:rsidRDefault="00DB5E40" w:rsidP="00D83102">
      <w:pPr>
        <w:ind w:left="24" w:firstLine="0"/>
        <w:jc w:val="center"/>
      </w:pPr>
    </w:p>
    <w:p w14:paraId="336C9726" w14:textId="14442993" w:rsidR="00D83102" w:rsidRDefault="00D83102" w:rsidP="00D83102">
      <w:pPr>
        <w:ind w:left="24" w:firstLine="0"/>
        <w:jc w:val="center"/>
      </w:pPr>
    </w:p>
    <w:p w14:paraId="15FBA128" w14:textId="44602CDD" w:rsidR="00D83102" w:rsidRDefault="00D83102" w:rsidP="00D83102">
      <w:pPr>
        <w:ind w:left="24" w:firstLine="0"/>
        <w:jc w:val="center"/>
      </w:pPr>
    </w:p>
    <w:p w14:paraId="38A5F7A6" w14:textId="3995652D" w:rsidR="00D83102" w:rsidRDefault="00D83102" w:rsidP="00D83102">
      <w:pPr>
        <w:ind w:left="24" w:firstLine="0"/>
        <w:jc w:val="center"/>
      </w:pPr>
    </w:p>
    <w:p w14:paraId="33574478" w14:textId="743BA0A9" w:rsidR="00D83102" w:rsidRDefault="00D83102" w:rsidP="00D83102">
      <w:pPr>
        <w:ind w:left="24" w:firstLine="0"/>
        <w:jc w:val="center"/>
      </w:pPr>
    </w:p>
    <w:p w14:paraId="2E8F5E78" w14:textId="4FC0C2CB" w:rsidR="00D83102" w:rsidRDefault="00D83102" w:rsidP="00D83102">
      <w:pPr>
        <w:ind w:left="24" w:firstLine="0"/>
        <w:jc w:val="center"/>
      </w:pPr>
    </w:p>
    <w:p w14:paraId="30FDC787" w14:textId="25E0F5F9" w:rsidR="00D83102" w:rsidRDefault="00D83102" w:rsidP="00D83102">
      <w:pPr>
        <w:ind w:left="24" w:firstLine="0"/>
        <w:jc w:val="center"/>
      </w:pPr>
    </w:p>
    <w:p w14:paraId="42491CD6" w14:textId="69C83F35" w:rsidR="00D83102" w:rsidRDefault="00D83102" w:rsidP="00D83102">
      <w:pPr>
        <w:ind w:left="24" w:firstLine="0"/>
        <w:jc w:val="center"/>
      </w:pPr>
    </w:p>
    <w:p w14:paraId="422DCDF0" w14:textId="44012F45" w:rsidR="00D83102" w:rsidRDefault="00D83102" w:rsidP="00D83102">
      <w:pPr>
        <w:ind w:left="24" w:firstLine="0"/>
        <w:jc w:val="center"/>
      </w:pPr>
    </w:p>
    <w:p w14:paraId="7C7F3DC2" w14:textId="2873BBF8" w:rsidR="00D83102" w:rsidRDefault="00D83102" w:rsidP="00D83102">
      <w:pPr>
        <w:ind w:left="24" w:firstLine="0"/>
        <w:jc w:val="center"/>
      </w:pPr>
    </w:p>
    <w:p w14:paraId="7AFEF387" w14:textId="55E0381F" w:rsidR="00D83102" w:rsidRDefault="00D83102" w:rsidP="00D83102">
      <w:pPr>
        <w:ind w:left="24" w:firstLine="0"/>
        <w:jc w:val="center"/>
      </w:pPr>
    </w:p>
    <w:p w14:paraId="15D5E950" w14:textId="12501949" w:rsidR="00D83102" w:rsidRDefault="00D83102" w:rsidP="00D83102">
      <w:pPr>
        <w:ind w:left="24" w:firstLine="0"/>
        <w:jc w:val="center"/>
      </w:pPr>
    </w:p>
    <w:p w14:paraId="25E6C044" w14:textId="5FD45628" w:rsidR="00D83102" w:rsidRDefault="00D83102" w:rsidP="00D83102">
      <w:pPr>
        <w:ind w:left="24" w:firstLine="0"/>
        <w:jc w:val="center"/>
      </w:pPr>
    </w:p>
    <w:p w14:paraId="6FFA2C06" w14:textId="10CE5128" w:rsidR="00D83102" w:rsidRDefault="00D83102" w:rsidP="00D83102">
      <w:pPr>
        <w:ind w:left="24" w:firstLine="0"/>
        <w:jc w:val="center"/>
      </w:pPr>
    </w:p>
    <w:p w14:paraId="560C1BDC" w14:textId="67953C99" w:rsidR="00D83102" w:rsidRDefault="00D83102" w:rsidP="00D83102">
      <w:pPr>
        <w:ind w:left="24" w:firstLine="0"/>
        <w:jc w:val="center"/>
      </w:pPr>
    </w:p>
    <w:p w14:paraId="3C68C4FA" w14:textId="27AC3C1B" w:rsidR="00D83102" w:rsidRDefault="00D83102" w:rsidP="00D83102">
      <w:pPr>
        <w:ind w:left="24" w:firstLine="0"/>
        <w:jc w:val="center"/>
      </w:pPr>
    </w:p>
    <w:p w14:paraId="158A8E82" w14:textId="1BB72411" w:rsidR="00D83102" w:rsidRDefault="00D83102" w:rsidP="00D83102">
      <w:pPr>
        <w:ind w:left="24" w:firstLine="0"/>
        <w:jc w:val="center"/>
      </w:pPr>
    </w:p>
    <w:p w14:paraId="5BEF5B71" w14:textId="2C48A9CB" w:rsidR="00D83102" w:rsidRDefault="00D83102" w:rsidP="00D83102">
      <w:pPr>
        <w:ind w:left="24" w:firstLine="0"/>
        <w:jc w:val="center"/>
      </w:pPr>
    </w:p>
    <w:p w14:paraId="7AA6A57D" w14:textId="77777777" w:rsidR="00D83102" w:rsidRPr="00D83102" w:rsidRDefault="00D83102" w:rsidP="00D83102">
      <w:pPr>
        <w:ind w:left="24" w:firstLine="0"/>
        <w:jc w:val="center"/>
      </w:pPr>
    </w:p>
    <w:p w14:paraId="07A74CF9" w14:textId="19D1EBAA" w:rsidR="00526651" w:rsidRDefault="00526651" w:rsidP="00D83102">
      <w:pPr>
        <w:ind w:left="24" w:firstLine="0"/>
        <w:jc w:val="center"/>
      </w:pPr>
    </w:p>
    <w:p w14:paraId="71DABFAB" w14:textId="71DA883E" w:rsidR="00D83102" w:rsidRDefault="00D83102" w:rsidP="00D83102">
      <w:pPr>
        <w:ind w:left="0" w:firstLine="0"/>
      </w:pPr>
    </w:p>
    <w:p w14:paraId="1CEF4259" w14:textId="55DF49ED" w:rsidR="00DB5E40" w:rsidRPr="00D83102" w:rsidRDefault="00D83102" w:rsidP="00C3194E">
      <w:pPr>
        <w:pStyle w:val="Akapitzlist"/>
        <w:numPr>
          <w:ilvl w:val="0"/>
          <w:numId w:val="1"/>
        </w:numPr>
        <w:rPr>
          <w:b/>
        </w:rPr>
      </w:pPr>
      <w:r w:rsidRPr="00D83102">
        <w:rPr>
          <w:b/>
        </w:rPr>
        <w:lastRenderedPageBreak/>
        <w:t>W</w:t>
      </w:r>
      <w:r w:rsidR="00C9388B" w:rsidRPr="00D83102">
        <w:rPr>
          <w:b/>
        </w:rPr>
        <w:t>STĘP</w:t>
      </w:r>
    </w:p>
    <w:p w14:paraId="232D5DA6" w14:textId="363EED41" w:rsidR="00BC33E9" w:rsidRPr="00D83102" w:rsidRDefault="00BC33E9" w:rsidP="00D83102">
      <w:pPr>
        <w:ind w:left="24" w:firstLine="0"/>
      </w:pPr>
      <w:r w:rsidRPr="00D83102">
        <w:t xml:space="preserve">Multimedialna ścieżka edukacyjna </w:t>
      </w:r>
      <w:r w:rsidR="00EC78F3">
        <w:t xml:space="preserve">część II </w:t>
      </w:r>
      <w:r w:rsidRPr="00D83102">
        <w:t xml:space="preserve">ma na celu podnoszenie świadomości oraz promowanie wiedzy </w:t>
      </w:r>
      <w:r w:rsidR="008D4C90" w:rsidRPr="00D83102">
        <w:t xml:space="preserve">poniższej tematyki </w:t>
      </w:r>
      <w:r w:rsidRPr="00D83102">
        <w:t>„Remediacja terenów zanieczyszczonych w r</w:t>
      </w:r>
      <w:r w:rsidR="005005DE">
        <w:t>ejonie dawnych Z.Ch. „ZACHEM” w </w:t>
      </w:r>
      <w:r w:rsidRPr="00D83102">
        <w:t>Bydgoszczy w celu likwidacji zagrożeń zdrowotnych i środowiskowych, w tym dla obszaru Natura 2000 Dolina Dolnej Wisły oraz Morza Bałtyckiego”.</w:t>
      </w:r>
    </w:p>
    <w:p w14:paraId="3DE3734F" w14:textId="0B5AC431" w:rsidR="009050B1" w:rsidRPr="00D83102" w:rsidRDefault="00420AEA" w:rsidP="004B6B86">
      <w:pPr>
        <w:ind w:left="24" w:firstLine="0"/>
      </w:pPr>
      <w:r w:rsidRPr="00D83102">
        <w:t>Wytyczne maja za zadanie zaprezentować minimalne wy</w:t>
      </w:r>
      <w:r w:rsidR="00EC78F3">
        <w:t>magania Z</w:t>
      </w:r>
      <w:r w:rsidRPr="00D83102">
        <w:t>amawiającego względem realizacji projektu.</w:t>
      </w:r>
    </w:p>
    <w:p w14:paraId="7CA3C70F" w14:textId="77777777" w:rsidR="00FD4B0E" w:rsidRDefault="00FD4B0E" w:rsidP="004B2317">
      <w:pPr>
        <w:rPr>
          <w:b/>
          <w:color w:val="auto"/>
        </w:rPr>
      </w:pPr>
    </w:p>
    <w:p w14:paraId="14A6C18A" w14:textId="4A915497" w:rsidR="00D61343" w:rsidRPr="00D61343" w:rsidRDefault="00D61343" w:rsidP="00A37307">
      <w:pPr>
        <w:rPr>
          <w:color w:val="auto"/>
        </w:rPr>
      </w:pPr>
      <w:r w:rsidRPr="00D61343">
        <w:rPr>
          <w:color w:val="auto"/>
        </w:rPr>
        <w:t xml:space="preserve">1.    </w:t>
      </w:r>
      <w:r w:rsidRPr="00A37307">
        <w:rPr>
          <w:b/>
          <w:iCs/>
          <w:color w:val="auto"/>
          <w:u w:val="single"/>
        </w:rPr>
        <w:t>Urządzenia edukacyjne do badania niektórych parametrów w wodzie</w:t>
      </w:r>
      <w:r w:rsidR="00A37307" w:rsidRPr="00A37307">
        <w:rPr>
          <w:b/>
          <w:iCs/>
          <w:color w:val="auto"/>
          <w:u w:val="single"/>
        </w:rPr>
        <w:t xml:space="preserve"> (tzw. mobilne laboratorium)</w:t>
      </w:r>
      <w:r w:rsidRPr="00D61343">
        <w:rPr>
          <w:iCs/>
          <w:color w:val="auto"/>
          <w:u w:val="single"/>
        </w:rPr>
        <w:t xml:space="preserve"> </w:t>
      </w:r>
      <w:r w:rsidRPr="00D61343">
        <w:rPr>
          <w:i/>
          <w:iCs/>
          <w:color w:val="auto"/>
          <w:u w:val="single"/>
        </w:rPr>
        <w:t xml:space="preserve">– 15 sztuk </w:t>
      </w:r>
      <w:r w:rsidRPr="00D61343">
        <w:rPr>
          <w:i/>
          <w:iCs/>
          <w:color w:val="auto"/>
        </w:rPr>
        <w:t>o następujących minimalnych parametrach:</w:t>
      </w:r>
    </w:p>
    <w:p w14:paraId="5C5B83A1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p w14:paraId="284F5682" w14:textId="22F5DEB7" w:rsidR="00D61343" w:rsidRPr="00D61343" w:rsidRDefault="00D61343" w:rsidP="00D61343">
      <w:pPr>
        <w:rPr>
          <w:i/>
          <w:iCs/>
          <w:color w:val="auto"/>
        </w:rPr>
      </w:pPr>
      <w:r w:rsidRPr="00D61343">
        <w:rPr>
          <w:i/>
          <w:iCs/>
          <w:color w:val="auto"/>
        </w:rPr>
        <w:t>Urządzenia edukacyjne (mobilne laboratoria) do przeprowadzania badań/pomiarów niektórych parametrów wody a następnie w metodyczny sposób przedstawiania wyników i omawiania zachodzących procesów:</w:t>
      </w:r>
      <w:r w:rsidRPr="00D61343">
        <w:rPr>
          <w:color w:val="FF0000"/>
        </w:rPr>
        <w:t xml:space="preserve"> </w:t>
      </w:r>
    </w:p>
    <w:p w14:paraId="3DD58FAE" w14:textId="4A8A6224" w:rsidR="00D61343" w:rsidRPr="00D61343" w:rsidRDefault="00D61343" w:rsidP="00D61343">
      <w:pPr>
        <w:rPr>
          <w:color w:val="auto"/>
        </w:rPr>
      </w:pPr>
      <w:r w:rsidRPr="00D61343">
        <w:rPr>
          <w:i/>
          <w:iCs/>
          <w:color w:val="auto"/>
        </w:rPr>
        <w:t>Głównym założeniem mobilnego laboratorium jest edukacja dzieci i</w:t>
      </w:r>
      <w:r w:rsidR="00C306AA">
        <w:rPr>
          <w:i/>
          <w:iCs/>
          <w:color w:val="auto"/>
        </w:rPr>
        <w:t xml:space="preserve"> młodzieży w zakresie wiedzy o </w:t>
      </w:r>
      <w:r w:rsidRPr="00D61343">
        <w:rPr>
          <w:i/>
          <w:iCs/>
          <w:color w:val="auto"/>
        </w:rPr>
        <w:t>remediacji, prowadzona poza siedzibą RDOŚ w Bydgoszczy w okresie trwałości projektu. Poprzez wiedzę, zabawę i praktyczne elementy ma ono umożliwić dotarcie do dzieci przy pomocy nowatorskich rozwiązań. Stworzenie praktycznego mobilnego laboratorium ma pozwalać na  przeprowadzanie samodzielnie przez dzieci w wieku szkolnym (pod nadzorem osoby prowadzącej zajęcia) prostych doświadczeń/badań podstawowych parametrów fizyko-chemicznych w wodzie. Urządzenia mogą być także uzupełnieniem do spotkań w zakresie tematyki projektu również w siedzibie RDOŚ</w:t>
      </w:r>
      <w:r>
        <w:rPr>
          <w:i/>
          <w:iCs/>
          <w:color w:val="auto"/>
        </w:rPr>
        <w:t>.</w:t>
      </w:r>
    </w:p>
    <w:p w14:paraId="44F5D808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67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482"/>
      </w:tblGrid>
      <w:tr w:rsidR="00D61343" w:rsidRPr="00D61343" w14:paraId="2BD63E2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923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8FCDC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Urządzenia powinny posiadać możliwość automatycznej kalibracji jak i konfiguracji w celu zminimalizowania ingerencji przez osoby prowadzące</w:t>
            </w:r>
          </w:p>
        </w:tc>
      </w:tr>
      <w:tr w:rsidR="00D61343" w:rsidRPr="00D61343" w14:paraId="7EF528FC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6FD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9DF60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Urządzenia powinny pozwolić na komunikację bezprzewodową </w:t>
            </w:r>
          </w:p>
        </w:tc>
      </w:tr>
      <w:tr w:rsidR="00D61343" w:rsidRPr="00D61343" w14:paraId="69A7DC06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4AB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CEBDEE" w14:textId="77777777" w:rsidR="0059367D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Urządzenia powinny zapewniać współpracę z urz</w:t>
            </w:r>
            <w:r w:rsidR="0059367D">
              <w:rPr>
                <w:color w:val="auto"/>
              </w:rPr>
              <w:t>ądzeniami tj. komputery Mac/Win</w:t>
            </w:r>
          </w:p>
          <w:p w14:paraId="0A689850" w14:textId="554B321F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i tablety iOS/Android</w:t>
            </w:r>
          </w:p>
        </w:tc>
      </w:tr>
      <w:tr w:rsidR="00D61343" w:rsidRPr="00D61343" w14:paraId="644C2EBD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0BD6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77C2AE" w14:textId="77777777" w:rsidR="0059367D" w:rsidRDefault="00D61343" w:rsidP="0059367D">
            <w:pPr>
              <w:ind w:left="10"/>
              <w:jc w:val="left"/>
              <w:rPr>
                <w:color w:val="auto"/>
              </w:rPr>
            </w:pPr>
            <w:r w:rsidRPr="00D61343">
              <w:rPr>
                <w:color w:val="auto"/>
              </w:rPr>
              <w:t>Minimalny zakres pomiarów parametrów w wo</w:t>
            </w:r>
            <w:r w:rsidR="0059367D">
              <w:rPr>
                <w:color w:val="auto"/>
              </w:rPr>
              <w:t xml:space="preserve">dzie jakie powinno cechować </w:t>
            </w:r>
          </w:p>
          <w:p w14:paraId="0F164470" w14:textId="72E5A855" w:rsidR="00D61343" w:rsidRPr="00D61343" w:rsidRDefault="0059367D" w:rsidP="0059367D">
            <w:pPr>
              <w:ind w:left="1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ww. </w:t>
            </w:r>
            <w:r w:rsidR="00D61343" w:rsidRPr="00D61343">
              <w:rPr>
                <w:color w:val="auto"/>
              </w:rPr>
              <w:t>urządzenia:</w:t>
            </w:r>
            <w:r w:rsidR="00D61343" w:rsidRPr="00D61343">
              <w:rPr>
                <w:color w:val="auto"/>
              </w:rPr>
              <w:br/>
              <w:t xml:space="preserve">  - </w:t>
            </w:r>
            <w:proofErr w:type="spellStart"/>
            <w:r w:rsidR="00D61343" w:rsidRPr="00D61343">
              <w:rPr>
                <w:color w:val="auto"/>
              </w:rPr>
              <w:t>pH</w:t>
            </w:r>
            <w:proofErr w:type="spellEnd"/>
            <w:r w:rsidR="00D61343" w:rsidRPr="00D61343">
              <w:rPr>
                <w:color w:val="auto"/>
              </w:rPr>
              <w:t>,</w:t>
            </w:r>
            <w:r w:rsidR="00D61343" w:rsidRPr="00D61343">
              <w:rPr>
                <w:color w:val="auto"/>
              </w:rPr>
              <w:br/>
              <w:t>  - temperatura</w:t>
            </w:r>
            <w:r w:rsidR="00D61343" w:rsidRPr="00D61343">
              <w:rPr>
                <w:color w:val="auto"/>
              </w:rPr>
              <w:br/>
              <w:t>  - przewodność</w:t>
            </w:r>
            <w:r w:rsidR="00D61343" w:rsidRPr="00D61343">
              <w:rPr>
                <w:color w:val="auto"/>
              </w:rPr>
              <w:br/>
              <w:t>  - oznaczenie tlenu w wodzie</w:t>
            </w:r>
          </w:p>
        </w:tc>
      </w:tr>
      <w:tr w:rsidR="00D61343" w:rsidRPr="00D61343" w14:paraId="7BB00500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A066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C3FC3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Posiadać oprogramowanie do analizy danych na komputery Mac/Win/Linux i tablety iOS/Android.</w:t>
            </w:r>
          </w:p>
        </w:tc>
      </w:tr>
      <w:tr w:rsidR="00D61343" w:rsidRPr="00D61343" w14:paraId="0C52B590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CB93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1AB30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Umożliwiać wyświetlanie uzyskanych wyników badań bezpośrednio na cyfrowym wyświetlaczu wbudowanym w urządzenie,</w:t>
            </w:r>
          </w:p>
        </w:tc>
      </w:tr>
      <w:tr w:rsidR="00D61343" w:rsidRPr="00D61343" w14:paraId="03F10775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1A9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66204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Zapewniać pracę z urządzeniami zewnętrznymi (np. laptop, komputer, tablet),</w:t>
            </w:r>
          </w:p>
        </w:tc>
      </w:tr>
      <w:tr w:rsidR="00D61343" w:rsidRPr="00D61343" w14:paraId="7D52A3BE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C7C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78FB6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Posiadać niezbędne certyfikaty pozwalające na dopuszczenie go do bezpiecznego użytkowania przez dzieci w wieku szkolnym,</w:t>
            </w:r>
          </w:p>
        </w:tc>
      </w:tr>
      <w:tr w:rsidR="00D61343" w:rsidRPr="00D61343" w14:paraId="23A13F38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A8B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35FFC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Pozwalać  na jego użytkowanie w terenie,</w:t>
            </w:r>
          </w:p>
        </w:tc>
      </w:tr>
      <w:tr w:rsidR="00D61343" w:rsidRPr="00D61343" w14:paraId="6664676C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125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E3B35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Minimalny czas pracy baterii urządzenia przy pełnym naładowaniu 8h</w:t>
            </w:r>
          </w:p>
        </w:tc>
      </w:tr>
      <w:tr w:rsidR="00D61343" w:rsidRPr="00D61343" w14:paraId="767A720A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915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35BC0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Zapewniać komunikację bezprzewodową,</w:t>
            </w:r>
          </w:p>
        </w:tc>
      </w:tr>
      <w:tr w:rsidR="00D61343" w:rsidRPr="00D61343" w14:paraId="72826EE1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D74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CFA89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Instrukcja obsługi urządzenia w języku polskim</w:t>
            </w:r>
          </w:p>
        </w:tc>
      </w:tr>
      <w:tr w:rsidR="00D61343" w:rsidRPr="00D61343" w14:paraId="75457E90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4B46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lastRenderedPageBreak/>
              <w:t>13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E8FD2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Zapewnić </w:t>
            </w:r>
            <w:proofErr w:type="spellStart"/>
            <w:r w:rsidRPr="00D61343">
              <w:rPr>
                <w:color w:val="auto"/>
              </w:rPr>
              <w:t>bezkosztowe</w:t>
            </w:r>
            <w:proofErr w:type="spellEnd"/>
            <w:r w:rsidRPr="00D61343">
              <w:rPr>
                <w:color w:val="auto"/>
              </w:rPr>
              <w:t xml:space="preserve"> przeprowadzenie badań dla minimum 1000 próbek wody (jeśli badanie wody wymaga użycia wyposażenia dodatkowego Wykonawca w ramach złożonej oferty wliczy koszty tego wyposażenia)</w:t>
            </w:r>
          </w:p>
        </w:tc>
      </w:tr>
      <w:tr w:rsidR="00D61343" w:rsidRPr="00D61343" w14:paraId="349A2A50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544A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F6F17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Dodatkowo wykonawca powinien zapewnić zestaw min. trzech scenariuszy doświadczalnych dla każdego z typów pomiarów, np. dla pomiaru </w:t>
            </w:r>
            <w:proofErr w:type="spellStart"/>
            <w:r w:rsidRPr="00D61343">
              <w:rPr>
                <w:color w:val="auto"/>
              </w:rPr>
              <w:t>pH</w:t>
            </w:r>
            <w:proofErr w:type="spellEnd"/>
            <w:r w:rsidRPr="00D61343">
              <w:rPr>
                <w:color w:val="auto"/>
              </w:rPr>
              <w:t xml:space="preserve"> należy przygotować min. trzy scenariusze przeprowadzenia doświadczeń. Scenariusz powinien zawierać wstęp, rozwinięcie, opis doświadczenia, instrukcje krok po kroku, opis przeprowadzenia analizy, podsumowanie.</w:t>
            </w:r>
          </w:p>
        </w:tc>
      </w:tr>
      <w:tr w:rsidR="00D61343" w:rsidRPr="00D61343" w14:paraId="05DB0BAE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60F0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8AB8A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Gwarancja minimum 12mc</w:t>
            </w:r>
          </w:p>
        </w:tc>
      </w:tr>
    </w:tbl>
    <w:p w14:paraId="3F5BD559" w14:textId="77777777" w:rsidR="00D61343" w:rsidRPr="00D61343" w:rsidRDefault="00D61343" w:rsidP="00D61343">
      <w:pPr>
        <w:rPr>
          <w:color w:val="auto"/>
        </w:rPr>
      </w:pPr>
      <w:r w:rsidRPr="00D61343">
        <w:rPr>
          <w:iCs/>
          <w:color w:val="auto"/>
        </w:rPr>
        <w:t> </w:t>
      </w:r>
    </w:p>
    <w:p w14:paraId="4BA22736" w14:textId="6734617D" w:rsidR="00D61343" w:rsidRPr="00D61343" w:rsidRDefault="00D61343" w:rsidP="00A37307">
      <w:pPr>
        <w:rPr>
          <w:color w:val="auto"/>
        </w:rPr>
      </w:pPr>
      <w:r w:rsidRPr="00D61343">
        <w:rPr>
          <w:color w:val="auto"/>
        </w:rPr>
        <w:t>2</w:t>
      </w:r>
      <w:r w:rsidRPr="00A37307">
        <w:rPr>
          <w:b/>
          <w:color w:val="auto"/>
        </w:rPr>
        <w:t xml:space="preserve">.    </w:t>
      </w:r>
      <w:r w:rsidRPr="00A37307">
        <w:rPr>
          <w:b/>
          <w:iCs/>
          <w:color w:val="auto"/>
          <w:u w:val="single"/>
        </w:rPr>
        <w:t>Tablety</w:t>
      </w:r>
      <w:r w:rsidRPr="00D61343">
        <w:rPr>
          <w:i/>
          <w:iCs/>
          <w:color w:val="auto"/>
          <w:u w:val="single"/>
        </w:rPr>
        <w:t xml:space="preserve"> – 15 sztuk </w:t>
      </w:r>
      <w:r w:rsidRPr="00D61343">
        <w:rPr>
          <w:i/>
          <w:iCs/>
          <w:color w:val="auto"/>
        </w:rPr>
        <w:t>o następujących minimalnych parametrach:</w:t>
      </w:r>
    </w:p>
    <w:p w14:paraId="26C7126B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p w14:paraId="3E1A5781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iCs/>
          <w:color w:val="auto"/>
        </w:rPr>
        <w:t>Tablety niezbędne do prezentacji odczytów z urządzeń edukacyjnych w punkcie 1:</w:t>
      </w:r>
    </w:p>
    <w:p w14:paraId="139BD864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67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482"/>
      </w:tblGrid>
      <w:tr w:rsidR="00D61343" w:rsidRPr="00D61343" w14:paraId="239633DC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936B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44E1C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Tablety iOS/Android</w:t>
            </w:r>
          </w:p>
        </w:tc>
      </w:tr>
      <w:tr w:rsidR="00D61343" w:rsidRPr="00D61343" w14:paraId="2053191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4AF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591A4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Pamięć RAM - min 6 GB DDR4</w:t>
            </w:r>
          </w:p>
        </w:tc>
      </w:tr>
      <w:tr w:rsidR="00D61343" w:rsidRPr="00D61343" w14:paraId="3AF73EBF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AA1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E86F0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Pamięć wbudowana - min 128 GB</w:t>
            </w:r>
          </w:p>
        </w:tc>
      </w:tr>
      <w:tr w:rsidR="00D61343" w:rsidRPr="00D61343" w14:paraId="357CF443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06D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27588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Typ ekranu - Pojemnościowy, 10-punktowy, TFT</w:t>
            </w:r>
          </w:p>
        </w:tc>
      </w:tr>
      <w:tr w:rsidR="00D61343" w:rsidRPr="00D61343" w14:paraId="4A777E28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37C6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B8D2B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Przekątna ekranu – minimum 12"</w:t>
            </w:r>
          </w:p>
        </w:tc>
      </w:tr>
      <w:tr w:rsidR="00D61343" w:rsidRPr="00D61343" w14:paraId="231FC748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A4A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CCE95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Rozdzielczość ekranu – min 2560 x 1600</w:t>
            </w:r>
          </w:p>
        </w:tc>
      </w:tr>
      <w:tr w:rsidR="00D61343" w:rsidRPr="00D61343" w14:paraId="7625B4FC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DC9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165E1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Łączność - Wi-Fi 5 (802.11 a/b/g/n/</w:t>
            </w:r>
            <w:proofErr w:type="spellStart"/>
            <w:r w:rsidRPr="00D61343">
              <w:rPr>
                <w:color w:val="auto"/>
              </w:rPr>
              <w:t>ac</w:t>
            </w:r>
            <w:proofErr w:type="spellEnd"/>
            <w:r w:rsidRPr="00D61343">
              <w:rPr>
                <w:color w:val="auto"/>
              </w:rPr>
              <w:t>), Moduł Bluetooth</w:t>
            </w:r>
          </w:p>
        </w:tc>
      </w:tr>
      <w:tr w:rsidR="00D61343" w:rsidRPr="00D61343" w14:paraId="03CF79DC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D0CC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FFF10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USB </w:t>
            </w:r>
            <w:proofErr w:type="spellStart"/>
            <w:r w:rsidRPr="00D61343">
              <w:rPr>
                <w:color w:val="auto"/>
              </w:rPr>
              <w:t>Type</w:t>
            </w:r>
            <w:proofErr w:type="spellEnd"/>
            <w:r w:rsidRPr="00D61343">
              <w:rPr>
                <w:color w:val="auto"/>
              </w:rPr>
              <w:t>-C – minimum 1 szt.</w:t>
            </w:r>
          </w:p>
        </w:tc>
      </w:tr>
      <w:tr w:rsidR="00D61343" w:rsidRPr="00D61343" w14:paraId="065D82CF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A33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BD75D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Wbudowane głośniki stereo</w:t>
            </w:r>
          </w:p>
        </w:tc>
      </w:tr>
      <w:tr w:rsidR="00D61343" w:rsidRPr="00D61343" w14:paraId="039749E2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FF54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2243F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Szybkie ładowanie</w:t>
            </w:r>
          </w:p>
        </w:tc>
      </w:tr>
      <w:tr w:rsidR="00D61343" w:rsidRPr="00D61343" w14:paraId="1BC7D0E5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A181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7A7AD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Rysik </w:t>
            </w:r>
          </w:p>
        </w:tc>
      </w:tr>
      <w:tr w:rsidR="00D61343" w:rsidRPr="00D61343" w14:paraId="1B0CC627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908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A71CE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Ładowarka</w:t>
            </w:r>
          </w:p>
        </w:tc>
      </w:tr>
      <w:tr w:rsidR="00D61343" w:rsidRPr="00D61343" w14:paraId="14A29F3E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7FF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AAF5C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Etui zabezpieczające tablet przed przypadkowymi zdarzeniami np.: upadek. Etui musi posiadać zintegrowaną podstawkę</w:t>
            </w:r>
          </w:p>
        </w:tc>
      </w:tr>
      <w:tr w:rsidR="00D61343" w:rsidRPr="00D61343" w14:paraId="7FE7B2E5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D4D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C9AC6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Szkło ochronne </w:t>
            </w:r>
          </w:p>
        </w:tc>
      </w:tr>
      <w:tr w:rsidR="00D61343" w:rsidRPr="00D61343" w14:paraId="6D2FC428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7065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4AD08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Gwarancja minimum 24mc</w:t>
            </w:r>
          </w:p>
        </w:tc>
      </w:tr>
    </w:tbl>
    <w:p w14:paraId="5C8513F0" w14:textId="77777777" w:rsidR="00D61343" w:rsidRPr="00A37307" w:rsidRDefault="00D61343" w:rsidP="00D61343">
      <w:pPr>
        <w:rPr>
          <w:b/>
          <w:color w:val="auto"/>
        </w:rPr>
      </w:pPr>
      <w:r w:rsidRPr="00D61343">
        <w:rPr>
          <w:iCs/>
          <w:color w:val="auto"/>
        </w:rPr>
        <w:t> </w:t>
      </w:r>
    </w:p>
    <w:p w14:paraId="4C162D6C" w14:textId="4D118F3F" w:rsidR="00D61343" w:rsidRPr="00D61343" w:rsidRDefault="00D61343" w:rsidP="00A37307">
      <w:pPr>
        <w:rPr>
          <w:color w:val="auto"/>
        </w:rPr>
      </w:pPr>
      <w:r w:rsidRPr="00A37307">
        <w:rPr>
          <w:b/>
          <w:iCs/>
          <w:color w:val="auto"/>
        </w:rPr>
        <w:t xml:space="preserve">3.    </w:t>
      </w:r>
      <w:r w:rsidRPr="00A37307">
        <w:rPr>
          <w:b/>
          <w:iCs/>
          <w:color w:val="auto"/>
          <w:u w:val="single"/>
        </w:rPr>
        <w:t>Wózek/skrzynia transportowa do przewozu mobilnego laboratorium</w:t>
      </w:r>
      <w:r w:rsidRPr="00D61343">
        <w:rPr>
          <w:i/>
          <w:iCs/>
          <w:color w:val="auto"/>
          <w:u w:val="single"/>
        </w:rPr>
        <w:t xml:space="preserve"> – 1 sztuka</w:t>
      </w:r>
      <w:r w:rsidR="00A37307">
        <w:rPr>
          <w:color w:val="auto"/>
        </w:rPr>
        <w:t xml:space="preserve"> </w:t>
      </w:r>
      <w:r w:rsidRPr="00D61343">
        <w:rPr>
          <w:i/>
          <w:iCs/>
          <w:color w:val="auto"/>
        </w:rPr>
        <w:t>o następujących parametrach:</w:t>
      </w:r>
    </w:p>
    <w:p w14:paraId="09D95617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p w14:paraId="71C85943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iCs/>
          <w:color w:val="auto"/>
        </w:rPr>
        <w:t>W celu zabezpieczenia i stworzenia mobilnego laboratorium wskazane jest zastosowanie wózka/skrzyni/torby transportowej, mieszczącej się w standardowym bagażniku samochodu osobowego, która powinna:</w:t>
      </w:r>
    </w:p>
    <w:p w14:paraId="2E15664A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67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2"/>
      </w:tblGrid>
      <w:tr w:rsidR="00D61343" w:rsidRPr="00D61343" w14:paraId="49E84D74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DD9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9F4A0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Pomieścić minimum 15 zestawów: 15 mobilnych urządzeń doświadczalnych, 15 tabletów, niezbędne elementy całego zestawu o ile są na wyposażeniu dodatkowym urządzenia,</w:t>
            </w:r>
          </w:p>
        </w:tc>
      </w:tr>
      <w:tr w:rsidR="00D61343" w:rsidRPr="00D61343" w14:paraId="7E731DB3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439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5DD9A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Wózek powinien mieć wzmacniany Case z piankami wyprofilowanymi pod niezależne elementy dla każdego zestawu żeby nie było obić jeden o drugi itp.</w:t>
            </w:r>
          </w:p>
        </w:tc>
      </w:tr>
      <w:tr w:rsidR="00D61343" w:rsidRPr="00D61343" w14:paraId="3AB9E61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53F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6DE36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Powinna być łatwa w transporcie (posiadać np. kółka transportowe)</w:t>
            </w:r>
          </w:p>
        </w:tc>
      </w:tr>
      <w:tr w:rsidR="00D61343" w:rsidRPr="00D61343" w14:paraId="29F1C34A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145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lastRenderedPageBreak/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C21D7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Mieć możliwość ładowania zbiorczego kompletnych zestawów,</w:t>
            </w:r>
          </w:p>
        </w:tc>
      </w:tr>
      <w:tr w:rsidR="00D61343" w:rsidRPr="00D61343" w14:paraId="1A657CB2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DABE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1965D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Powinna posiadać solidną konstrukcję,</w:t>
            </w:r>
          </w:p>
        </w:tc>
      </w:tr>
      <w:tr w:rsidR="00D61343" w:rsidRPr="00D61343" w14:paraId="07E4C0FD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6EF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47ADD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Możliwość zamykania w celu ochrony urządzeń w niej transportowanych.</w:t>
            </w:r>
          </w:p>
        </w:tc>
      </w:tr>
      <w:tr w:rsidR="00D61343" w:rsidRPr="00D61343" w14:paraId="09FFDAD2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601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8EEBF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Gwarancja minimum 24mc</w:t>
            </w:r>
          </w:p>
        </w:tc>
      </w:tr>
    </w:tbl>
    <w:p w14:paraId="377A6D93" w14:textId="77777777" w:rsidR="00D61343" w:rsidRPr="00D61343" w:rsidRDefault="00D61343" w:rsidP="00D61343">
      <w:pPr>
        <w:rPr>
          <w:color w:val="auto"/>
        </w:rPr>
      </w:pPr>
      <w:r w:rsidRPr="00D61343">
        <w:rPr>
          <w:iCs/>
          <w:color w:val="auto"/>
        </w:rPr>
        <w:t> </w:t>
      </w:r>
    </w:p>
    <w:p w14:paraId="696726B1" w14:textId="7AE36DE4" w:rsidR="00D61343" w:rsidRPr="00D61343" w:rsidRDefault="00D61343" w:rsidP="00A37307">
      <w:pPr>
        <w:rPr>
          <w:color w:val="auto"/>
        </w:rPr>
      </w:pPr>
      <w:r w:rsidRPr="00A37307">
        <w:rPr>
          <w:b/>
          <w:color w:val="auto"/>
        </w:rPr>
        <w:t xml:space="preserve">4.    </w:t>
      </w:r>
      <w:r w:rsidRPr="00136BB6">
        <w:rPr>
          <w:b/>
          <w:iCs/>
          <w:color w:val="auto"/>
          <w:u w:val="single"/>
        </w:rPr>
        <w:t>Komputer przenośny/laptop</w:t>
      </w:r>
      <w:r w:rsidRPr="00A37307">
        <w:rPr>
          <w:b/>
          <w:iCs/>
          <w:color w:val="auto"/>
          <w:u w:val="single"/>
        </w:rPr>
        <w:t xml:space="preserve"> wraz z oprogramowaniem biurowym</w:t>
      </w:r>
      <w:r w:rsidRPr="00D61343">
        <w:rPr>
          <w:i/>
          <w:iCs/>
          <w:color w:val="auto"/>
          <w:u w:val="single"/>
        </w:rPr>
        <w:t xml:space="preserve"> – </w:t>
      </w:r>
      <w:r w:rsidRPr="00D61343">
        <w:rPr>
          <w:iCs/>
          <w:color w:val="auto"/>
          <w:u w:val="single"/>
        </w:rPr>
        <w:t>2</w:t>
      </w:r>
      <w:r w:rsidRPr="00D61343">
        <w:rPr>
          <w:i/>
          <w:iCs/>
          <w:color w:val="auto"/>
          <w:u w:val="single"/>
        </w:rPr>
        <w:t xml:space="preserve"> sztuka </w:t>
      </w:r>
      <w:r w:rsidRPr="00D61343">
        <w:rPr>
          <w:i/>
          <w:iCs/>
          <w:color w:val="auto"/>
        </w:rPr>
        <w:t>o następujących minimalnych parametrach:</w:t>
      </w:r>
    </w:p>
    <w:p w14:paraId="35444B37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p w14:paraId="18063A93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iCs/>
          <w:color w:val="auto"/>
        </w:rPr>
        <w:t>Komputer dedykowany dla pracowników/a RDOŚ, które będą prowadziły zajęcia pokazowe w szkołach.</w:t>
      </w:r>
    </w:p>
    <w:p w14:paraId="4201D8B8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482"/>
      </w:tblGrid>
      <w:tr w:rsidR="00D61343" w:rsidRPr="00D61343" w14:paraId="7AD28407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D0F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D4E14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Taktowanie procesora min 2.5 GHZ,  min 4 rdzenie i 8 wątków, osiągający minimum 10 tysięcy punktów w testach </w:t>
            </w:r>
            <w:proofErr w:type="spellStart"/>
            <w:r w:rsidRPr="00D61343">
              <w:rPr>
                <w:color w:val="auto"/>
              </w:rPr>
              <w:t>PassMark</w:t>
            </w:r>
            <w:proofErr w:type="spellEnd"/>
            <w:r w:rsidRPr="00D61343">
              <w:rPr>
                <w:color w:val="auto"/>
              </w:rPr>
              <w:t xml:space="preserve"> CPU Mark.</w:t>
            </w:r>
          </w:p>
        </w:tc>
      </w:tr>
      <w:tr w:rsidR="00D61343" w:rsidRPr="00D61343" w14:paraId="482D5291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005B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87289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Przekątna ekranu nie mniejsza niż 14'' i nie większa niż 15”</w:t>
            </w:r>
          </w:p>
        </w:tc>
      </w:tr>
      <w:tr w:rsidR="00D61343" w:rsidRPr="00D61343" w14:paraId="35A5513A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6E7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2C041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Minimalna rozdzielczość 1920 x 1080 (FHD 1080)</w:t>
            </w:r>
          </w:p>
        </w:tc>
      </w:tr>
      <w:tr w:rsidR="00D61343" w:rsidRPr="00D61343" w14:paraId="0D4B1048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EF5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D0C60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Matowa powierzchnia matrycy</w:t>
            </w:r>
          </w:p>
        </w:tc>
      </w:tr>
      <w:tr w:rsidR="00D61343" w:rsidRPr="00D61343" w14:paraId="3C19C861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640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568AD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Technologia podświetlenia - diody LED</w:t>
            </w:r>
          </w:p>
        </w:tc>
      </w:tr>
      <w:tr w:rsidR="00D61343" w:rsidRPr="00D61343" w14:paraId="613EF101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FC6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67694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Karta graficzna osiągająca minimum 2750 punktów w testach </w:t>
            </w:r>
            <w:proofErr w:type="spellStart"/>
            <w:r w:rsidRPr="00D61343">
              <w:rPr>
                <w:color w:val="auto"/>
              </w:rPr>
              <w:t>PassMark</w:t>
            </w:r>
            <w:proofErr w:type="spellEnd"/>
            <w:r w:rsidRPr="00D61343">
              <w:rPr>
                <w:color w:val="auto"/>
              </w:rPr>
              <w:t xml:space="preserve"> G3D Mark</w:t>
            </w:r>
          </w:p>
        </w:tc>
      </w:tr>
      <w:tr w:rsidR="00D61343" w:rsidRPr="00D61343" w14:paraId="371116C0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AB5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A9619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Zainstalowana pamięć RAM minimum 16 GB SODIMM DDR4 częstotliwość 3200 MHz</w:t>
            </w:r>
          </w:p>
        </w:tc>
      </w:tr>
      <w:tr w:rsidR="00D61343" w:rsidRPr="00D61343" w14:paraId="57E066D5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8F2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59CB7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Dysk SSD o pojemności minimum 512 GB</w:t>
            </w:r>
          </w:p>
        </w:tc>
      </w:tr>
      <w:tr w:rsidR="00D61343" w:rsidRPr="00D61343" w14:paraId="720E9322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5CCD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20880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Dysk HDD o pojemności minimum 1 TB</w:t>
            </w:r>
          </w:p>
        </w:tc>
      </w:tr>
      <w:tr w:rsidR="00D61343" w:rsidRPr="00D61343" w14:paraId="068C48AD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7A7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79C52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Komunikacja - LAN 10/100/1000; </w:t>
            </w:r>
            <w:proofErr w:type="spellStart"/>
            <w:r w:rsidRPr="00D61343">
              <w:rPr>
                <w:color w:val="auto"/>
              </w:rPr>
              <w:t>WiFi</w:t>
            </w:r>
            <w:proofErr w:type="spellEnd"/>
            <w:r w:rsidRPr="00D61343">
              <w:rPr>
                <w:color w:val="auto"/>
              </w:rPr>
              <w:t xml:space="preserve"> 802.11 a/b/g/n/</w:t>
            </w:r>
            <w:proofErr w:type="spellStart"/>
            <w:r w:rsidRPr="00D61343">
              <w:rPr>
                <w:color w:val="auto"/>
              </w:rPr>
              <w:t>ac</w:t>
            </w:r>
            <w:proofErr w:type="spellEnd"/>
            <w:r w:rsidRPr="00D61343">
              <w:rPr>
                <w:color w:val="auto"/>
              </w:rPr>
              <w:t>; Bluetooth</w:t>
            </w:r>
          </w:p>
        </w:tc>
      </w:tr>
      <w:tr w:rsidR="00D61343" w:rsidRPr="00D61343" w14:paraId="1AFC6533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C57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C0AEB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Minimum 2 porty USB 3.0</w:t>
            </w:r>
          </w:p>
        </w:tc>
      </w:tr>
      <w:tr w:rsidR="00D61343" w:rsidRPr="00D61343" w14:paraId="304A6F67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3158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1D477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Minimum 1 port HDMI</w:t>
            </w:r>
          </w:p>
        </w:tc>
      </w:tr>
      <w:tr w:rsidR="00D61343" w:rsidRPr="00D61343" w14:paraId="59EBAC4E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0827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BA8E2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Minimum 1 port USB-C</w:t>
            </w:r>
          </w:p>
        </w:tc>
      </w:tr>
      <w:tr w:rsidR="00D61343" w:rsidRPr="00D61343" w14:paraId="5C3F2E4A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E132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7107A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Czytnik kart pamięci</w:t>
            </w:r>
          </w:p>
        </w:tc>
      </w:tr>
      <w:tr w:rsidR="00D61343" w:rsidRPr="00D61343" w14:paraId="5D01EF7A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FB58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44FF4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Minimum 1 port Audio (Combo)</w:t>
            </w:r>
          </w:p>
        </w:tc>
      </w:tr>
      <w:tr w:rsidR="00D61343" w:rsidRPr="00D61343" w14:paraId="5AAEE9C0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D0D5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066DC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Minimum 1 port RJ-45</w:t>
            </w:r>
          </w:p>
        </w:tc>
      </w:tr>
      <w:tr w:rsidR="00D61343" w:rsidRPr="00D61343" w14:paraId="228972BF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3EE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5BB05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Kamera internetowa</w:t>
            </w:r>
          </w:p>
        </w:tc>
      </w:tr>
      <w:tr w:rsidR="00D61343" w:rsidRPr="00D61343" w14:paraId="29337858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3D22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A1973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Podświetlana klawiatura</w:t>
            </w:r>
          </w:p>
        </w:tc>
      </w:tr>
      <w:tr w:rsidR="00D61343" w:rsidRPr="00D61343" w14:paraId="622C5308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C8D8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ED56E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Windows 10 Pro 64-bit lub nowsze (kompatybilność z systemami informatycznymi u zamawiającego)</w:t>
            </w:r>
          </w:p>
        </w:tc>
      </w:tr>
      <w:tr w:rsidR="00D61343" w:rsidRPr="00D61343" w14:paraId="58A2F1FF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A35B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6AB4B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Gwarancja minimum 36mc</w:t>
            </w:r>
          </w:p>
        </w:tc>
      </w:tr>
    </w:tbl>
    <w:p w14:paraId="7E2A9B99" w14:textId="77777777" w:rsidR="00D61343" w:rsidRPr="00D61343" w:rsidRDefault="00D61343" w:rsidP="00D61343">
      <w:pPr>
        <w:rPr>
          <w:color w:val="auto"/>
        </w:rPr>
      </w:pPr>
      <w:r w:rsidRPr="00D61343">
        <w:rPr>
          <w:iCs/>
          <w:color w:val="auto"/>
        </w:rPr>
        <w:t> </w:t>
      </w:r>
    </w:p>
    <w:p w14:paraId="76B2EC78" w14:textId="20ABBF4A" w:rsidR="00D61343" w:rsidRPr="00D61343" w:rsidRDefault="00D61343" w:rsidP="00D61343">
      <w:pPr>
        <w:rPr>
          <w:color w:val="auto"/>
        </w:rPr>
      </w:pPr>
      <w:r w:rsidRPr="00D61343">
        <w:rPr>
          <w:color w:val="auto"/>
        </w:rPr>
        <w:t>5</w:t>
      </w:r>
      <w:r w:rsidRPr="00A37307">
        <w:rPr>
          <w:b/>
          <w:color w:val="auto"/>
        </w:rPr>
        <w:t xml:space="preserve">.    </w:t>
      </w:r>
      <w:r w:rsidRPr="00A37307">
        <w:rPr>
          <w:b/>
          <w:iCs/>
          <w:color w:val="auto"/>
          <w:u w:val="single"/>
        </w:rPr>
        <w:t>Pakiet oprogramowania biurowego</w:t>
      </w:r>
      <w:r w:rsidRPr="00D61343">
        <w:rPr>
          <w:i/>
          <w:iCs/>
          <w:color w:val="auto"/>
          <w:u w:val="single"/>
        </w:rPr>
        <w:t xml:space="preserve"> – </w:t>
      </w:r>
      <w:r w:rsidRPr="00D61343">
        <w:rPr>
          <w:iCs/>
          <w:color w:val="auto"/>
          <w:u w:val="single"/>
        </w:rPr>
        <w:t>2</w:t>
      </w:r>
      <w:r w:rsidRPr="00D61343">
        <w:rPr>
          <w:i/>
          <w:iCs/>
          <w:color w:val="auto"/>
          <w:u w:val="single"/>
        </w:rPr>
        <w:t xml:space="preserve"> sztuk</w:t>
      </w:r>
      <w:r w:rsidRPr="00D61343">
        <w:rPr>
          <w:iCs/>
          <w:color w:val="auto"/>
          <w:u w:val="single"/>
        </w:rPr>
        <w:t>i</w:t>
      </w:r>
      <w:r w:rsidRPr="00D61343">
        <w:rPr>
          <w:i/>
          <w:iCs/>
          <w:color w:val="auto"/>
          <w:u w:val="single"/>
        </w:rPr>
        <w:t xml:space="preserve"> </w:t>
      </w:r>
      <w:r w:rsidRPr="00D61343">
        <w:rPr>
          <w:i/>
          <w:iCs/>
          <w:color w:val="auto"/>
        </w:rPr>
        <w:t>o następujących minimalnych parametrach:</w:t>
      </w:r>
    </w:p>
    <w:p w14:paraId="4926A9C9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p w14:paraId="6B4C56F6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iCs/>
          <w:color w:val="auto"/>
        </w:rPr>
        <w:t>Oprogramowanie wspomagające prowadzenie zajęć jak i przygotowywanie/opracowywanie materiałów do zajęć.</w:t>
      </w:r>
    </w:p>
    <w:p w14:paraId="6AB11E7D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67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482"/>
      </w:tblGrid>
      <w:tr w:rsidR="00D61343" w:rsidRPr="00D61343" w14:paraId="37AFE124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9CD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BDDF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Pełna polska wersja językowa interfejsu użytkownika, do aplikacji musi być dostępna pełna dokumentacja w języku polskim Moduły funkcjonalne oprogramowania edytor tekstu, arkusz kalkulacyjny, narzędzie do przygotowywania prezentacji multimedialnych, narzędzie do zarządzania informacją prywatną (pocztą </w:t>
            </w:r>
            <w:r w:rsidRPr="00D61343">
              <w:rPr>
                <w:color w:val="auto"/>
              </w:rPr>
              <w:lastRenderedPageBreak/>
              <w:t>elektroniczną, kalendarzem, kontaktami i zadaniami), program do wykonywania notatek</w:t>
            </w:r>
          </w:p>
        </w:tc>
      </w:tr>
      <w:tr w:rsidR="00D61343" w:rsidRPr="00D61343" w14:paraId="7955256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FEB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lastRenderedPageBreak/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3934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Edycja i formatowanie tekstu w języku polskim wraz z obsługą języka polskiego w zakresie sprawdzania pisowni i poprawności gramatycznej oraz funkcjonalnością słownika wyrazów bliskoznacznych i autokorekty</w:t>
            </w:r>
          </w:p>
        </w:tc>
      </w:tr>
      <w:tr w:rsidR="00D61343" w:rsidRPr="00D61343" w14:paraId="78457D0B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369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FF113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Wstawianie oraz formatowanie tabel</w:t>
            </w:r>
          </w:p>
        </w:tc>
      </w:tr>
      <w:tr w:rsidR="00D61343" w:rsidRPr="00D61343" w14:paraId="2219D44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B033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6FDF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Wstawianie oraz formatowanie obiektów graficznych</w:t>
            </w:r>
          </w:p>
        </w:tc>
      </w:tr>
      <w:tr w:rsidR="00D61343" w:rsidRPr="00D61343" w14:paraId="01B38190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A90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EF17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Wstawianie wykresów i tabel z arkusza kalkulacyjnego (wliczając tabele przestawne)</w:t>
            </w:r>
          </w:p>
        </w:tc>
      </w:tr>
      <w:tr w:rsidR="00D61343" w:rsidRPr="00D61343" w14:paraId="5DA3E9A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1E7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64B5E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Automatyczne numerowanie rozdziałów, punktów, akapitów, tabel i rysunków</w:t>
            </w:r>
          </w:p>
        </w:tc>
      </w:tr>
      <w:tr w:rsidR="00D61343" w:rsidRPr="00D61343" w14:paraId="796A9644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EAC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7EF0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Automatyczne tworzenie spisów treści</w:t>
            </w:r>
          </w:p>
        </w:tc>
      </w:tr>
      <w:tr w:rsidR="00D61343" w:rsidRPr="00D61343" w14:paraId="2CA9C003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3B90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ADDAA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Formatowanie nagłówków i stopek stron</w:t>
            </w:r>
          </w:p>
        </w:tc>
      </w:tr>
      <w:tr w:rsidR="00D61343" w:rsidRPr="00D61343" w14:paraId="3DE638E5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054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FA55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Sprawdzanie pisowni w języku polskim</w:t>
            </w:r>
          </w:p>
        </w:tc>
      </w:tr>
      <w:tr w:rsidR="00D61343" w:rsidRPr="00D61343" w14:paraId="14C40CE3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779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4CF5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Śledzenie zmian wprowadzonych przez użytkowników</w:t>
            </w:r>
          </w:p>
        </w:tc>
      </w:tr>
      <w:tr w:rsidR="00D61343" w:rsidRPr="00D61343" w14:paraId="5EEE26B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1BB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7C8C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Nagrywanie, tworzenie i edycję makr automatyzujących wykonywanie czynności, określenie układu strony (pionowa/pozioma)</w:t>
            </w:r>
          </w:p>
        </w:tc>
      </w:tr>
      <w:tr w:rsidR="00D61343" w:rsidRPr="00D61343" w14:paraId="03EF9577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7C6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10BD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Wydruk dokumentów</w:t>
            </w:r>
          </w:p>
        </w:tc>
      </w:tr>
      <w:tr w:rsidR="00D61343" w:rsidRPr="00D61343" w14:paraId="0B4C522C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5BAB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8D91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Wykonywanie korespondencji seryjnej bazując na danych adresowych pochodzących z arkusza kalkulacyjnego i z narzędzia do zarządzania informacją prywatną</w:t>
            </w:r>
          </w:p>
        </w:tc>
      </w:tr>
      <w:tr w:rsidR="00D61343" w:rsidRPr="00D61343" w14:paraId="6C2E5155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122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AA73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Praca na dokumentach utworzonych przy pomocy Microsoft Word 2003, 2007, 2010, 2013, 2016, 2019 z zapewnieniem bezproblemowej konwersji wszystkich elementów i atrybutów dokumentu</w:t>
            </w:r>
          </w:p>
        </w:tc>
      </w:tr>
      <w:tr w:rsidR="00D61343" w:rsidRPr="00D61343" w14:paraId="1F57FB5E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0DF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C49C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zabezpieczenie dokumentów hasłem przed odczytem oraz przed wprowadzaniem modyfikacji.</w:t>
            </w:r>
          </w:p>
        </w:tc>
      </w:tr>
      <w:tr w:rsidR="00D61343" w:rsidRPr="00D61343" w14:paraId="6DDB5487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F9F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CA17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tworzenie raportów tabelarycznych</w:t>
            </w:r>
          </w:p>
        </w:tc>
      </w:tr>
      <w:tr w:rsidR="00D61343" w:rsidRPr="00D61343" w14:paraId="55B81530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6BA6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8CE1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tworzenie wykresów liniowych (wraz linią trendu) słupkowych, kołowych</w:t>
            </w:r>
          </w:p>
        </w:tc>
      </w:tr>
      <w:tr w:rsidR="00D61343" w:rsidRPr="00D61343" w14:paraId="6469F825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1A66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ABB8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tworzenie arkuszy kalkulacyjnych zawierających teksty, dane liczbowe oraz formuły przeprowadzające operacje matematyczne, logiczne, tekstowe, statystyczne oraz operacje na danych finansowych i na miarach czasu</w:t>
            </w:r>
          </w:p>
        </w:tc>
      </w:tr>
      <w:tr w:rsidR="00D61343" w:rsidRPr="00D61343" w14:paraId="2256340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A12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0E6E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D61343">
              <w:rPr>
                <w:color w:val="auto"/>
              </w:rPr>
              <w:t>webservice</w:t>
            </w:r>
            <w:proofErr w:type="spellEnd"/>
            <w:r w:rsidRPr="00D61343">
              <w:rPr>
                <w:color w:val="auto"/>
              </w:rPr>
              <w:t>) 31</w:t>
            </w:r>
          </w:p>
        </w:tc>
      </w:tr>
      <w:tr w:rsidR="00D61343" w:rsidRPr="00D61343" w14:paraId="45E500D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6FF2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6883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</w:tr>
      <w:tr w:rsidR="00D61343" w:rsidRPr="00D61343" w14:paraId="072FB1C3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4E5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01A5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tworzenie raportów tabeli przestawnych umożliwiających dynamiczną zmianę wymiarów oraz wykresów bazujących na danych z tabeli przestawnych</w:t>
            </w:r>
          </w:p>
        </w:tc>
      </w:tr>
      <w:tr w:rsidR="00D61343" w:rsidRPr="00D61343" w14:paraId="1912F0A3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28C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F66A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wyszukiwanie i zamianę danych</w:t>
            </w:r>
          </w:p>
        </w:tc>
      </w:tr>
      <w:tr w:rsidR="00D61343" w:rsidRPr="00D61343" w14:paraId="64F5BEAB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656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8BC44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wykonywanie analiz danych przy użyciu formatowania warunkowego</w:t>
            </w:r>
          </w:p>
        </w:tc>
      </w:tr>
      <w:tr w:rsidR="00D61343" w:rsidRPr="00D61343" w14:paraId="0024C70D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8F0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B980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nazywanie komórek arkusza i odwoływanie się w formułach po takiej nazwie</w:t>
            </w:r>
          </w:p>
        </w:tc>
      </w:tr>
      <w:tr w:rsidR="00D61343" w:rsidRPr="00D61343" w14:paraId="3169AA54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E42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1D9B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nagrywanie, tworzenie i edycję makr automatyzujących wykonywanie czynności</w:t>
            </w:r>
          </w:p>
        </w:tc>
      </w:tr>
      <w:tr w:rsidR="00D61343" w:rsidRPr="00D61343" w14:paraId="21A5626F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82D7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5C72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formatowanie czasu, daty i wartości finansowych z polskim formatem</w:t>
            </w:r>
          </w:p>
        </w:tc>
      </w:tr>
      <w:tr w:rsidR="00D61343" w:rsidRPr="00D61343" w14:paraId="38C06A55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DF23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1590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zapis wielu arkuszy kalkulacyjnych w jednym pliku</w:t>
            </w:r>
          </w:p>
        </w:tc>
      </w:tr>
      <w:tr w:rsidR="00D61343" w:rsidRPr="00D61343" w14:paraId="6EB248AF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C192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E5BB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zachowanie pełnej zgodności z formatami plików utworzonych za pomocą oprogramowania Microsoft Excel 2003 oraz 2007, 2010, 2013, 2016, 2019 z </w:t>
            </w:r>
            <w:r w:rsidRPr="00D61343">
              <w:rPr>
                <w:color w:val="auto"/>
              </w:rPr>
              <w:lastRenderedPageBreak/>
              <w:t>uwzględnieniem poprawnej realizacji użytych w nich funkcji specjalnych i makropoleceń</w:t>
            </w:r>
          </w:p>
        </w:tc>
      </w:tr>
      <w:tr w:rsidR="00D61343" w:rsidRPr="00D61343" w14:paraId="7B64D28C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587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lastRenderedPageBreak/>
              <w:t>30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E711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zabezpieczenie dokumentów hasłem przed odczytem oraz przed wprowadzaniem modyfikacji.</w:t>
            </w:r>
          </w:p>
        </w:tc>
      </w:tr>
      <w:tr w:rsidR="00D61343" w:rsidRPr="00D61343" w14:paraId="2260ED14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2D3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A31A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Narzędzie do przygotowywania prezentacji multimedialnych:</w:t>
            </w:r>
          </w:p>
        </w:tc>
      </w:tr>
      <w:tr w:rsidR="00D61343" w:rsidRPr="00D61343" w14:paraId="4E236016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3DE5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4E9A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przygotowywanie prezentacji multimedialnych, które będą prezentowane przy użyciu projektora multimedialnego</w:t>
            </w:r>
          </w:p>
        </w:tc>
      </w:tr>
      <w:tr w:rsidR="00D61343" w:rsidRPr="00D61343" w14:paraId="13FC8D1C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185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48E1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drukowanie w formacie umożliwiającym robienie notatek</w:t>
            </w:r>
          </w:p>
        </w:tc>
      </w:tr>
      <w:tr w:rsidR="00D61343" w:rsidRPr="00D61343" w14:paraId="2CFC5517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22D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B90B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zapisanie jako prezentacja tylko do odczytu</w:t>
            </w:r>
          </w:p>
        </w:tc>
      </w:tr>
      <w:tr w:rsidR="00D61343" w:rsidRPr="00D61343" w14:paraId="4F12DF72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9103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F3AE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nagrywanie narracji i dołączanie jej do prezentacji 32</w:t>
            </w:r>
          </w:p>
        </w:tc>
      </w:tr>
      <w:tr w:rsidR="00D61343" w:rsidRPr="00D61343" w14:paraId="7F805F7F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2EF1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BBEB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opatrywanie slajdów notatkami dla prezentera</w:t>
            </w:r>
          </w:p>
        </w:tc>
      </w:tr>
      <w:tr w:rsidR="00D61343" w:rsidRPr="00D61343" w14:paraId="1B3ABCEE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C965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80E76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umieszczanie i formatowanie tekstów, obiektów graficznych, tabel, nagrań dźwiękowych i wideo</w:t>
            </w:r>
          </w:p>
        </w:tc>
      </w:tr>
      <w:tr w:rsidR="00D61343" w:rsidRPr="00D61343" w14:paraId="6F8BACA0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EADD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FA72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umieszczanie tabel i wykresów pochodzących z arkusza kalkulacyjnego</w:t>
            </w:r>
          </w:p>
        </w:tc>
      </w:tr>
      <w:tr w:rsidR="00D61343" w:rsidRPr="00D61343" w14:paraId="19811F54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A57D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85AD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odświeżenie wykresu znajdującego się w prezentacji po zmianie danych w źródłowym arkuszu kalkulacyjnym</w:t>
            </w:r>
          </w:p>
        </w:tc>
      </w:tr>
      <w:tr w:rsidR="00D61343" w:rsidRPr="00D61343" w14:paraId="1DE1A5A2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BA8D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AA0DD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możliwość tworzenia animacji obiektów i całych slajdów</w:t>
            </w:r>
          </w:p>
        </w:tc>
      </w:tr>
      <w:tr w:rsidR="00D61343" w:rsidRPr="00D61343" w14:paraId="05253D6E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F7F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5915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prowadzenie prezentacji w trybie prezentera, gdzie slajdy są widoczne na jednym monitorze lub projektorze, a na drugim widoczne są slajdy i notatki prezentera</w:t>
            </w:r>
          </w:p>
        </w:tc>
      </w:tr>
      <w:tr w:rsidR="00D61343" w:rsidRPr="00D61343" w14:paraId="686CFD2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2466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2D18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zachowanie pełnej zgodności z formatami plików utworzonych za pomocą oprogramowania MS PowerPoint 2003, 2007, 2010, 2013, 2016, 2019, 2022, 365</w:t>
            </w:r>
          </w:p>
        </w:tc>
      </w:tr>
      <w:tr w:rsidR="00D61343" w:rsidRPr="00D61343" w14:paraId="475A6183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006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09E6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Narzędzie do zarządzania informacją prywatną (pocztą elektroniczną, kalendarzem, kontaktami i zadaniami):</w:t>
            </w:r>
          </w:p>
        </w:tc>
      </w:tr>
      <w:tr w:rsidR="00D61343" w:rsidRPr="00D61343" w14:paraId="59F95E33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BB52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0AB5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pobieranie i wysyłanie poczty elektronicznej z serwera pocztowego</w:t>
            </w:r>
          </w:p>
        </w:tc>
      </w:tr>
      <w:tr w:rsidR="00D61343" w:rsidRPr="00D61343" w14:paraId="087F9B5E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FBC9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1F20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filtrowanie niechcianej poczty elektronicznej (SPAM) oraz określanie listy zablokowanych i bezpiecznych nadawców</w:t>
            </w:r>
          </w:p>
        </w:tc>
      </w:tr>
      <w:tr w:rsidR="00D61343" w:rsidRPr="00D61343" w14:paraId="52C692CF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12E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B0D9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tworzenie katalogów, pozwalających katalogować pocztę elektroniczną</w:t>
            </w:r>
          </w:p>
        </w:tc>
      </w:tr>
      <w:tr w:rsidR="00D61343" w:rsidRPr="00D61343" w14:paraId="454ACE21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AE76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BB92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automatyczne grupowanie poczty o tym samym tytule</w:t>
            </w:r>
          </w:p>
        </w:tc>
      </w:tr>
      <w:tr w:rsidR="00D61343" w:rsidRPr="00D61343" w14:paraId="703DC39D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B45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D2AB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tworzenie reguł przenoszących automatycznie nową elektroniczną dookreślonych katalogów bazując na zawartych w tytule, adresie nadawcy i odbiorcy</w:t>
            </w:r>
          </w:p>
        </w:tc>
      </w:tr>
      <w:tr w:rsidR="00D61343" w:rsidRPr="00D61343" w14:paraId="2A219435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6635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D931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oflagowanie poczty elektronicznej z określeniem przypomnienia</w:t>
            </w:r>
          </w:p>
        </w:tc>
      </w:tr>
      <w:tr w:rsidR="00D61343" w:rsidRPr="00D61343" w14:paraId="6F369C7B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F727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74EC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zarządzanie kalendarzem</w:t>
            </w:r>
          </w:p>
        </w:tc>
      </w:tr>
      <w:tr w:rsidR="00D61343" w:rsidRPr="00D61343" w14:paraId="1806F7B5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E199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96A7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udostępnianie kalendarza innym użytkownikom,</w:t>
            </w:r>
          </w:p>
        </w:tc>
      </w:tr>
      <w:tr w:rsidR="00D61343" w:rsidRPr="00D61343" w14:paraId="15BACA7D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9A5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3EA2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przeglądanie kalendarza innych użytkowników,</w:t>
            </w:r>
          </w:p>
        </w:tc>
      </w:tr>
      <w:tr w:rsidR="00D61343" w:rsidRPr="00D61343" w14:paraId="72884C77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6DB9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373A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zapraszanie uczestników na spotkanie, co po ich akceptacji powoduje automatyczne wprowadzenie spotkania w ich kalendarzach</w:t>
            </w:r>
          </w:p>
        </w:tc>
      </w:tr>
      <w:tr w:rsidR="00D61343" w:rsidRPr="00D61343" w14:paraId="56AE4AB9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A750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987AD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zarządzanie listą zadań</w:t>
            </w:r>
          </w:p>
        </w:tc>
      </w:tr>
      <w:tr w:rsidR="00D61343" w:rsidRPr="00D61343" w14:paraId="64402FEC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57E4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9AF1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zlecanie zadań innym użytkownikom</w:t>
            </w:r>
          </w:p>
        </w:tc>
      </w:tr>
      <w:tr w:rsidR="00D61343" w:rsidRPr="00D61343" w14:paraId="0BEB00B4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4DB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175A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zarządzanie listą kontaktów</w:t>
            </w:r>
          </w:p>
        </w:tc>
      </w:tr>
      <w:tr w:rsidR="00D61343" w:rsidRPr="00D61343" w14:paraId="46F4ED2A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B0F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0AB3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udostępnianie listy kontaktów innym użytkownikom</w:t>
            </w:r>
          </w:p>
        </w:tc>
      </w:tr>
      <w:tr w:rsidR="00D61343" w:rsidRPr="00D61343" w14:paraId="28D96662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471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3073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przeglądanie listy kontaktów innych użytkowników</w:t>
            </w:r>
          </w:p>
        </w:tc>
      </w:tr>
      <w:tr w:rsidR="00D61343" w:rsidRPr="00D61343" w14:paraId="0CBC2AED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926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3046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możliwość przesyłania kontaktów innym użytkownikom</w:t>
            </w:r>
          </w:p>
        </w:tc>
      </w:tr>
      <w:tr w:rsidR="00D61343" w:rsidRPr="00D61343" w14:paraId="75EEA1E2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7B3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lastRenderedPageBreak/>
              <w:t>60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F0B3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</w:tc>
      </w:tr>
      <w:tr w:rsidR="00D61343" w:rsidRPr="00D61343" w14:paraId="3608F5C7" w14:textId="77777777" w:rsidTr="00D61343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7E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B36F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zabezpieczenie dokumentów hasłem przed Pełne wsparcie dla plików .</w:t>
            </w:r>
            <w:proofErr w:type="spellStart"/>
            <w:r w:rsidRPr="00D61343">
              <w:rPr>
                <w:color w:val="auto"/>
              </w:rPr>
              <w:t>docx</w:t>
            </w:r>
            <w:proofErr w:type="spellEnd"/>
            <w:r w:rsidRPr="00D61343">
              <w:rPr>
                <w:color w:val="auto"/>
              </w:rPr>
              <w:t>, .</w:t>
            </w:r>
            <w:proofErr w:type="spellStart"/>
            <w:r w:rsidRPr="00D61343">
              <w:rPr>
                <w:color w:val="auto"/>
              </w:rPr>
              <w:t>xlsx</w:t>
            </w:r>
            <w:proofErr w:type="spellEnd"/>
            <w:r w:rsidRPr="00D61343">
              <w:rPr>
                <w:color w:val="auto"/>
              </w:rPr>
              <w:t>, .</w:t>
            </w:r>
            <w:proofErr w:type="spellStart"/>
            <w:r w:rsidRPr="00D61343">
              <w:rPr>
                <w:color w:val="auto"/>
              </w:rPr>
              <w:t>pptx</w:t>
            </w:r>
            <w:proofErr w:type="spellEnd"/>
            <w:r w:rsidRPr="00D61343">
              <w:rPr>
                <w:color w:val="auto"/>
              </w:rPr>
              <w:t xml:space="preserve"> oraz dokumentów pakietów MS Office w wersjach 2003,2007,2010, 2013, 2016, 2019, 2022, 365 z zapewnieniem bezproblemowej konwersji wszystkich elementów i atrybutów starszych dokumentów odczytem oraz przed wprowadzaniem modyfikacji</w:t>
            </w:r>
          </w:p>
        </w:tc>
      </w:tr>
    </w:tbl>
    <w:p w14:paraId="10C9AEC9" w14:textId="77777777" w:rsidR="00D61343" w:rsidRPr="00D61343" w:rsidRDefault="00D61343" w:rsidP="00D61343">
      <w:pPr>
        <w:rPr>
          <w:color w:val="auto"/>
        </w:rPr>
      </w:pPr>
      <w:r w:rsidRPr="00D61343">
        <w:rPr>
          <w:iCs/>
          <w:color w:val="auto"/>
        </w:rPr>
        <w:t> </w:t>
      </w:r>
    </w:p>
    <w:p w14:paraId="396AB02A" w14:textId="21E887C2" w:rsidR="00D61343" w:rsidRPr="00D61343" w:rsidRDefault="00D61343" w:rsidP="00A37307">
      <w:pPr>
        <w:rPr>
          <w:color w:val="auto"/>
        </w:rPr>
      </w:pPr>
      <w:r w:rsidRPr="00A37307">
        <w:rPr>
          <w:b/>
          <w:color w:val="auto"/>
        </w:rPr>
        <w:t xml:space="preserve">6.    </w:t>
      </w:r>
      <w:r w:rsidRPr="00A37307">
        <w:rPr>
          <w:b/>
          <w:iCs/>
          <w:color w:val="auto"/>
          <w:u w:val="single"/>
        </w:rPr>
        <w:t>Zestaw klawiatura i mysz</w:t>
      </w:r>
      <w:r w:rsidRPr="00D61343">
        <w:rPr>
          <w:i/>
          <w:iCs/>
          <w:color w:val="auto"/>
          <w:u w:val="single"/>
        </w:rPr>
        <w:t xml:space="preserve"> – 2 sztuki </w:t>
      </w:r>
      <w:r w:rsidRPr="00D61343">
        <w:rPr>
          <w:i/>
          <w:iCs/>
          <w:color w:val="auto"/>
        </w:rPr>
        <w:t>o następujących parametrach:</w:t>
      </w:r>
    </w:p>
    <w:p w14:paraId="4CF511B9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917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90"/>
        <w:gridCol w:w="8190"/>
        <w:gridCol w:w="146"/>
        <w:gridCol w:w="14"/>
        <w:gridCol w:w="146"/>
      </w:tblGrid>
      <w:tr w:rsidR="00D61343" w:rsidRPr="00D61343" w14:paraId="4AA313F7" w14:textId="77777777" w:rsidTr="00136BB6">
        <w:trPr>
          <w:gridAfter w:val="2"/>
          <w:wAfter w:w="160" w:type="dxa"/>
          <w:trHeight w:val="31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D792" w14:textId="77777777" w:rsidR="00D61343" w:rsidRPr="00D61343" w:rsidRDefault="00D61343" w:rsidP="00D61343">
            <w:pPr>
              <w:rPr>
                <w:color w:val="auto"/>
              </w:rPr>
            </w:pPr>
            <w:bookmarkStart w:id="0" w:name="_Hlk104716164" w:colFirst="0" w:colLast="1"/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BF56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Pełnowymiarowa (z klawiaturą numeryczną), Klawisze głęboko profilowane</w:t>
            </w:r>
          </w:p>
        </w:tc>
      </w:tr>
      <w:tr w:rsidR="00D61343" w:rsidRPr="00D61343" w14:paraId="103DA0D1" w14:textId="77777777" w:rsidTr="00136BB6">
        <w:trPr>
          <w:gridAfter w:val="3"/>
          <w:wAfter w:w="306" w:type="dxa"/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BB8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3165D" w14:textId="3105C5C8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bezprzewodowa </w:t>
            </w:r>
            <w:r w:rsidR="00136BB6">
              <w:rPr>
                <w:color w:val="auto"/>
              </w:rPr>
              <w:t>–</w:t>
            </w:r>
            <w:r w:rsidRPr="00D61343">
              <w:rPr>
                <w:color w:val="auto"/>
              </w:rPr>
              <w:t xml:space="preserve"> 2.4 GHz</w:t>
            </w:r>
          </w:p>
        </w:tc>
      </w:tr>
      <w:tr w:rsidR="00D61343" w:rsidRPr="00D61343" w14:paraId="14FBE299" w14:textId="77777777" w:rsidTr="00136BB6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F19CA" w14:textId="77777777" w:rsidR="00D61343" w:rsidRPr="00D61343" w:rsidRDefault="00D61343" w:rsidP="00D61343">
            <w:pPr>
              <w:rPr>
                <w:color w:val="aut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D2623" w14:textId="77777777" w:rsidR="00D61343" w:rsidRPr="00D61343" w:rsidRDefault="00D61343" w:rsidP="00D61343">
            <w:pPr>
              <w:rPr>
                <w:color w:val="auto"/>
              </w:rPr>
            </w:pPr>
          </w:p>
        </w:tc>
        <w:tc>
          <w:tcPr>
            <w:tcW w:w="8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CD8B1" w14:textId="77777777" w:rsidR="00D61343" w:rsidRPr="00D61343" w:rsidRDefault="00D61343" w:rsidP="00D61343">
            <w:pPr>
              <w:rPr>
                <w:color w:val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1DF30" w14:textId="77777777" w:rsidR="00D61343" w:rsidRPr="00D61343" w:rsidRDefault="00D61343" w:rsidP="00D61343">
            <w:pPr>
              <w:rPr>
                <w:color w:val="auto"/>
              </w:rPr>
            </w:pPr>
          </w:p>
        </w:tc>
      </w:tr>
    </w:tbl>
    <w:bookmarkEnd w:id="0"/>
    <w:p w14:paraId="1E30B6DD" w14:textId="77777777" w:rsidR="00D61343" w:rsidRPr="00D61343" w:rsidRDefault="00D61343" w:rsidP="00D61343">
      <w:pPr>
        <w:rPr>
          <w:color w:val="auto"/>
        </w:rPr>
      </w:pPr>
      <w:r w:rsidRPr="00D61343">
        <w:rPr>
          <w:iCs/>
          <w:color w:val="auto"/>
        </w:rPr>
        <w:t> </w:t>
      </w:r>
    </w:p>
    <w:p w14:paraId="3FFB54C6" w14:textId="1F14A947" w:rsidR="00D61343" w:rsidRPr="00D61343" w:rsidRDefault="00D61343" w:rsidP="00A37307">
      <w:pPr>
        <w:rPr>
          <w:color w:val="auto"/>
        </w:rPr>
      </w:pPr>
      <w:r w:rsidRPr="00D61343">
        <w:rPr>
          <w:color w:val="auto"/>
        </w:rPr>
        <w:t xml:space="preserve">7.    </w:t>
      </w:r>
      <w:r w:rsidRPr="00136BB6">
        <w:rPr>
          <w:b/>
          <w:iCs/>
          <w:color w:val="auto"/>
          <w:u w:val="single"/>
        </w:rPr>
        <w:t xml:space="preserve">Stacja dokująca </w:t>
      </w:r>
      <w:r w:rsidRPr="00A37307">
        <w:rPr>
          <w:b/>
          <w:iCs/>
          <w:color w:val="auto"/>
          <w:u w:val="single"/>
        </w:rPr>
        <w:t>do laptopa</w:t>
      </w:r>
      <w:r w:rsidRPr="00D61343">
        <w:rPr>
          <w:iCs/>
          <w:color w:val="auto"/>
          <w:u w:val="single"/>
        </w:rPr>
        <w:t xml:space="preserve"> (punkt 4)</w:t>
      </w:r>
      <w:r w:rsidRPr="00D61343">
        <w:rPr>
          <w:i/>
          <w:iCs/>
          <w:color w:val="auto"/>
          <w:u w:val="single"/>
        </w:rPr>
        <w:t xml:space="preserve"> – 2 sztuki </w:t>
      </w:r>
      <w:r w:rsidR="00A37307">
        <w:rPr>
          <w:color w:val="auto"/>
        </w:rPr>
        <w:t xml:space="preserve"> </w:t>
      </w:r>
      <w:r w:rsidRPr="00D61343">
        <w:rPr>
          <w:i/>
          <w:iCs/>
          <w:color w:val="auto"/>
        </w:rPr>
        <w:t>o następujących parametrach:</w:t>
      </w:r>
    </w:p>
    <w:p w14:paraId="27F00F8A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482"/>
      </w:tblGrid>
      <w:tr w:rsidR="00D61343" w:rsidRPr="00D61343" w14:paraId="6CD2740F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F24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B832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Minimum 1 port 3,5 mm </w:t>
            </w:r>
            <w:proofErr w:type="spellStart"/>
            <w:r w:rsidRPr="00D61343">
              <w:rPr>
                <w:color w:val="auto"/>
              </w:rPr>
              <w:t>minijack</w:t>
            </w:r>
            <w:proofErr w:type="spellEnd"/>
            <w:r w:rsidRPr="00D61343">
              <w:rPr>
                <w:color w:val="auto"/>
              </w:rPr>
              <w:t xml:space="preserve"> (Combo)</w:t>
            </w:r>
          </w:p>
        </w:tc>
      </w:tr>
      <w:tr w:rsidR="00D61343" w:rsidRPr="00D61343" w14:paraId="2ECAD861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B52F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9CC2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Minimum 2 porty HDMI </w:t>
            </w:r>
            <w:proofErr w:type="spellStart"/>
            <w:r w:rsidRPr="00D61343">
              <w:rPr>
                <w:color w:val="auto"/>
              </w:rPr>
              <w:t>Type</w:t>
            </w:r>
            <w:proofErr w:type="spellEnd"/>
            <w:r w:rsidRPr="00D61343">
              <w:rPr>
                <w:color w:val="auto"/>
              </w:rPr>
              <w:t xml:space="preserve"> A lub 2 porty </w:t>
            </w:r>
            <w:proofErr w:type="spellStart"/>
            <w:r w:rsidRPr="00D61343">
              <w:rPr>
                <w:color w:val="auto"/>
              </w:rPr>
              <w:t>DisplayPort</w:t>
            </w:r>
            <w:proofErr w:type="spellEnd"/>
          </w:p>
        </w:tc>
      </w:tr>
      <w:tr w:rsidR="00D61343" w:rsidRPr="00D61343" w14:paraId="1973927A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C8A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D3FC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Minimum 1 port RJ-45 (LAN)</w:t>
            </w:r>
          </w:p>
        </w:tc>
      </w:tr>
      <w:tr w:rsidR="00D61343" w:rsidRPr="00D61343" w14:paraId="051C2B8B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7111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414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Minimum 2 porty USB</w:t>
            </w:r>
          </w:p>
        </w:tc>
      </w:tr>
      <w:tr w:rsidR="00D61343" w:rsidRPr="00D61343" w14:paraId="5A48962B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1E3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69F4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Gwarancja minimum 24mc</w:t>
            </w:r>
          </w:p>
        </w:tc>
      </w:tr>
    </w:tbl>
    <w:p w14:paraId="2DB5DEBE" w14:textId="77777777" w:rsidR="00D61343" w:rsidRPr="00D61343" w:rsidRDefault="00D61343" w:rsidP="00D61343">
      <w:pPr>
        <w:rPr>
          <w:color w:val="auto"/>
        </w:rPr>
      </w:pPr>
      <w:r w:rsidRPr="00D61343">
        <w:rPr>
          <w:iCs/>
          <w:color w:val="auto"/>
        </w:rPr>
        <w:t> </w:t>
      </w:r>
    </w:p>
    <w:p w14:paraId="352EE0D0" w14:textId="77777777" w:rsidR="00D61343" w:rsidRPr="00A37307" w:rsidRDefault="00D61343" w:rsidP="00D61343">
      <w:pPr>
        <w:rPr>
          <w:b/>
          <w:color w:val="auto"/>
        </w:rPr>
      </w:pPr>
      <w:r w:rsidRPr="00A37307">
        <w:rPr>
          <w:b/>
          <w:color w:val="auto"/>
        </w:rPr>
        <w:t xml:space="preserve">8.    </w:t>
      </w:r>
      <w:r w:rsidRPr="00136BB6">
        <w:rPr>
          <w:b/>
          <w:iCs/>
          <w:color w:val="auto"/>
          <w:u w:val="single"/>
        </w:rPr>
        <w:t xml:space="preserve">Ekran ramowy przenośny na kółkach – 1 sztuka </w:t>
      </w:r>
      <w:r w:rsidRPr="00136BB6">
        <w:rPr>
          <w:b/>
          <w:iCs/>
          <w:color w:val="auto"/>
        </w:rPr>
        <w:t>o następujących parametrach</w:t>
      </w:r>
      <w:r w:rsidRPr="00A37307">
        <w:rPr>
          <w:b/>
          <w:i/>
          <w:iCs/>
          <w:color w:val="auto"/>
        </w:rPr>
        <w:t>:</w:t>
      </w:r>
    </w:p>
    <w:p w14:paraId="62735178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482"/>
      </w:tblGrid>
      <w:tr w:rsidR="00D61343" w:rsidRPr="00D61343" w14:paraId="644058C0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9547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B2ED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Minimalna szerokość ekranu 200cm</w:t>
            </w:r>
          </w:p>
        </w:tc>
      </w:tr>
      <w:tr w:rsidR="00D61343" w:rsidRPr="00D61343" w14:paraId="6DBB466B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9A08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F5E2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Maksymalna szerokość obrazu 250cm</w:t>
            </w:r>
          </w:p>
        </w:tc>
      </w:tr>
      <w:tr w:rsidR="00D61343" w:rsidRPr="00D61343" w14:paraId="550E2989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971A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AEEF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Format obrazu 16:9</w:t>
            </w:r>
          </w:p>
        </w:tc>
      </w:tr>
      <w:tr w:rsidR="00D61343" w:rsidRPr="00D61343" w14:paraId="2FD92BB3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4244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6E7D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Płótno do projekcji przedniej montowane do ramy na zatrzaski</w:t>
            </w:r>
          </w:p>
        </w:tc>
      </w:tr>
      <w:tr w:rsidR="00D61343" w:rsidRPr="00D61343" w14:paraId="2880BADB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50E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1ECA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Czarna ramka na płótnie o grubości 10cm zwiększające kontrast oglądanego obrazu</w:t>
            </w:r>
          </w:p>
        </w:tc>
      </w:tr>
      <w:tr w:rsidR="00D61343" w:rsidRPr="00D61343" w14:paraId="69D6BC68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248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EEEA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Aluminiowa rama ekranu z mechanizmem </w:t>
            </w:r>
            <w:proofErr w:type="spellStart"/>
            <w:r w:rsidRPr="00D61343">
              <w:rPr>
                <w:color w:val="auto"/>
              </w:rPr>
              <w:t>szybkozłączek</w:t>
            </w:r>
            <w:proofErr w:type="spellEnd"/>
          </w:p>
        </w:tc>
      </w:tr>
      <w:tr w:rsidR="00D61343" w:rsidRPr="00D61343" w14:paraId="45828FFA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DB0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CFE4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Walizka transportowa na kółkach do transportu i przechowywania ekranu</w:t>
            </w:r>
          </w:p>
        </w:tc>
      </w:tr>
      <w:tr w:rsidR="00D61343" w:rsidRPr="00D61343" w14:paraId="131E3D35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A428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75E0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Instrukcja w języku polskim</w:t>
            </w:r>
          </w:p>
        </w:tc>
      </w:tr>
      <w:tr w:rsidR="00D61343" w:rsidRPr="00D61343" w14:paraId="24FCC8DE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E2D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1EC2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Gwarancja minimum 36mc</w:t>
            </w:r>
          </w:p>
        </w:tc>
      </w:tr>
    </w:tbl>
    <w:p w14:paraId="10B2B170" w14:textId="77777777" w:rsidR="00D61343" w:rsidRPr="00D61343" w:rsidRDefault="00D61343" w:rsidP="00D61343">
      <w:pPr>
        <w:rPr>
          <w:color w:val="auto"/>
        </w:rPr>
      </w:pPr>
      <w:r w:rsidRPr="00D61343">
        <w:rPr>
          <w:iCs/>
          <w:color w:val="auto"/>
        </w:rPr>
        <w:t> </w:t>
      </w:r>
    </w:p>
    <w:p w14:paraId="324DBF6C" w14:textId="77777777" w:rsidR="00D61343" w:rsidRPr="00A37307" w:rsidRDefault="00D61343" w:rsidP="00D61343">
      <w:pPr>
        <w:rPr>
          <w:b/>
          <w:color w:val="auto"/>
        </w:rPr>
      </w:pPr>
      <w:r w:rsidRPr="00A37307">
        <w:rPr>
          <w:b/>
          <w:color w:val="auto"/>
        </w:rPr>
        <w:t xml:space="preserve">9.    </w:t>
      </w:r>
      <w:r w:rsidRPr="00136BB6">
        <w:rPr>
          <w:b/>
          <w:iCs/>
          <w:color w:val="auto"/>
          <w:u w:val="single"/>
        </w:rPr>
        <w:t xml:space="preserve">Stojak mobilny do ekranu – 1 komplet (2 sztuki) </w:t>
      </w:r>
      <w:r w:rsidRPr="00136BB6">
        <w:rPr>
          <w:b/>
          <w:iCs/>
          <w:color w:val="auto"/>
        </w:rPr>
        <w:t>o następujących parametrach</w:t>
      </w:r>
      <w:r w:rsidRPr="00A37307">
        <w:rPr>
          <w:b/>
          <w:i/>
          <w:iCs/>
          <w:color w:val="auto"/>
        </w:rPr>
        <w:t>:</w:t>
      </w:r>
    </w:p>
    <w:p w14:paraId="6BB572BD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482"/>
      </w:tblGrid>
      <w:tr w:rsidR="00D61343" w:rsidRPr="00D61343" w14:paraId="4A5AF1E3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BB1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83F2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Statywy składane aluminiowe ze skokową regulacją wysokości</w:t>
            </w:r>
          </w:p>
        </w:tc>
      </w:tr>
      <w:tr w:rsidR="00D61343" w:rsidRPr="00D61343" w14:paraId="3310AB38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78F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2897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Statywy kompatybilne z ramą ekranu opisanego w pkt 8</w:t>
            </w:r>
          </w:p>
        </w:tc>
      </w:tr>
      <w:tr w:rsidR="00D61343" w:rsidRPr="00D61343" w14:paraId="2E6A2530" w14:textId="77777777" w:rsidTr="00D61343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90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F688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Gwarancja minimum 24mc</w:t>
            </w:r>
          </w:p>
        </w:tc>
      </w:tr>
    </w:tbl>
    <w:p w14:paraId="39217EFA" w14:textId="77777777" w:rsidR="00D61343" w:rsidRPr="00D61343" w:rsidRDefault="00D61343" w:rsidP="00D61343">
      <w:pPr>
        <w:rPr>
          <w:color w:val="auto"/>
        </w:rPr>
      </w:pPr>
      <w:r w:rsidRPr="00D61343">
        <w:rPr>
          <w:iCs/>
          <w:color w:val="auto"/>
        </w:rPr>
        <w:t> </w:t>
      </w:r>
    </w:p>
    <w:p w14:paraId="5510FCCF" w14:textId="77777777" w:rsidR="00D61343" w:rsidRPr="00A37307" w:rsidRDefault="00D61343" w:rsidP="00D61343">
      <w:pPr>
        <w:rPr>
          <w:b/>
          <w:color w:val="auto"/>
        </w:rPr>
      </w:pPr>
      <w:r w:rsidRPr="00A37307">
        <w:rPr>
          <w:b/>
          <w:color w:val="auto"/>
        </w:rPr>
        <w:t xml:space="preserve">10.  </w:t>
      </w:r>
      <w:r w:rsidRPr="00136BB6">
        <w:rPr>
          <w:b/>
          <w:iCs/>
          <w:color w:val="auto"/>
          <w:u w:val="single"/>
        </w:rPr>
        <w:t xml:space="preserve">Rzutnik/projektor – 1 sztuka </w:t>
      </w:r>
      <w:r w:rsidRPr="00136BB6">
        <w:rPr>
          <w:b/>
          <w:iCs/>
          <w:color w:val="auto"/>
        </w:rPr>
        <w:t>o następujących parametrach</w:t>
      </w:r>
      <w:r w:rsidRPr="00A37307">
        <w:rPr>
          <w:b/>
          <w:i/>
          <w:iCs/>
          <w:color w:val="auto"/>
        </w:rPr>
        <w:t>:</w:t>
      </w:r>
    </w:p>
    <w:p w14:paraId="07BF6FB0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482"/>
      </w:tblGrid>
      <w:tr w:rsidR="00D61343" w:rsidRPr="00D61343" w14:paraId="06438F5F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684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A99EF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Laserowy o żywotności źródła światła minimum 20 000 godzin</w:t>
            </w:r>
          </w:p>
        </w:tc>
      </w:tr>
      <w:tr w:rsidR="00D61343" w:rsidRPr="00D61343" w14:paraId="596E33FA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FE0B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BDA4F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Rozdzielczość rzeczywista: minimum 1920x1080 Full HD</w:t>
            </w:r>
          </w:p>
        </w:tc>
      </w:tr>
      <w:tr w:rsidR="00D61343" w:rsidRPr="00D61343" w14:paraId="28A266AC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CEA1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lastRenderedPageBreak/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3D604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Optyka ultrakrótkiego rzutu (współczynnik powiększenia &lt; 0.4:1)</w:t>
            </w:r>
          </w:p>
        </w:tc>
      </w:tr>
      <w:tr w:rsidR="00D61343" w:rsidRPr="00D61343" w14:paraId="10820386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8BC7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84537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Technologia: do wyboru 3xLCD lub DLP</w:t>
            </w:r>
          </w:p>
        </w:tc>
      </w:tr>
      <w:tr w:rsidR="00D61343" w:rsidRPr="00D61343" w14:paraId="7527202D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DED9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219A3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Jasność: minimum 3500 ANSI</w:t>
            </w:r>
          </w:p>
        </w:tc>
      </w:tr>
      <w:tr w:rsidR="00D61343" w:rsidRPr="00D61343" w14:paraId="24203DED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A4E83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72F4A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Wejście HDMI: minimum 2szt</w:t>
            </w:r>
          </w:p>
        </w:tc>
      </w:tr>
      <w:tr w:rsidR="00D61343" w:rsidRPr="00D61343" w14:paraId="1EAC4323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7AB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14EBF0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Wbudowany moduł interaktywny lub urządzenie zewnętrzne interaktywne kompatybilne z projektorem</w:t>
            </w:r>
          </w:p>
        </w:tc>
      </w:tr>
      <w:tr w:rsidR="00D61343" w:rsidRPr="00D61343" w14:paraId="27D88772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4D3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D7E77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Gwarancja minimum 24mc</w:t>
            </w:r>
          </w:p>
        </w:tc>
      </w:tr>
    </w:tbl>
    <w:p w14:paraId="38D0DC82" w14:textId="77777777" w:rsidR="00D61343" w:rsidRPr="00D61343" w:rsidRDefault="00D61343" w:rsidP="00D61343">
      <w:pPr>
        <w:rPr>
          <w:color w:val="auto"/>
        </w:rPr>
      </w:pPr>
      <w:r w:rsidRPr="00D61343">
        <w:rPr>
          <w:iCs/>
          <w:color w:val="auto"/>
        </w:rPr>
        <w:t> </w:t>
      </w:r>
    </w:p>
    <w:p w14:paraId="3FA834A1" w14:textId="77777777" w:rsidR="00D61343" w:rsidRPr="00A37307" w:rsidRDefault="00D61343" w:rsidP="00D61343">
      <w:pPr>
        <w:rPr>
          <w:b/>
          <w:color w:val="auto"/>
        </w:rPr>
      </w:pPr>
      <w:r w:rsidRPr="00A37307">
        <w:rPr>
          <w:b/>
          <w:color w:val="auto"/>
        </w:rPr>
        <w:t>11.</w:t>
      </w:r>
      <w:r w:rsidRPr="00136BB6">
        <w:rPr>
          <w:b/>
          <w:color w:val="auto"/>
        </w:rPr>
        <w:t xml:space="preserve">  </w:t>
      </w:r>
      <w:proofErr w:type="spellStart"/>
      <w:r w:rsidRPr="00136BB6">
        <w:rPr>
          <w:b/>
          <w:iCs/>
          <w:color w:val="auto"/>
          <w:u w:val="single"/>
        </w:rPr>
        <w:t>WiFi</w:t>
      </w:r>
      <w:proofErr w:type="spellEnd"/>
      <w:r w:rsidRPr="00136BB6">
        <w:rPr>
          <w:b/>
          <w:iCs/>
          <w:color w:val="auto"/>
          <w:u w:val="single"/>
        </w:rPr>
        <w:t xml:space="preserve"> – 3 sztuki </w:t>
      </w:r>
      <w:r w:rsidRPr="00136BB6">
        <w:rPr>
          <w:b/>
          <w:iCs/>
          <w:color w:val="auto"/>
        </w:rPr>
        <w:t>o następujących parametrach:</w:t>
      </w:r>
    </w:p>
    <w:p w14:paraId="32F7D051" w14:textId="77777777" w:rsidR="00D61343" w:rsidRPr="00D61343" w:rsidRDefault="00D61343" w:rsidP="00D61343">
      <w:pPr>
        <w:rPr>
          <w:color w:val="auto"/>
        </w:rPr>
      </w:pPr>
      <w:r w:rsidRPr="00D61343">
        <w:rPr>
          <w:i/>
          <w:color w:val="auto"/>
        </w:rPr>
        <w:t> </w:t>
      </w: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482"/>
      </w:tblGrid>
      <w:tr w:rsidR="00D61343" w:rsidRPr="00D61343" w14:paraId="41339D53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865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D2C74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Częstotliwość pracy - Dual Band (2.4GHz, 5GHz)</w:t>
            </w:r>
          </w:p>
        </w:tc>
      </w:tr>
      <w:tr w:rsidR="00D61343" w:rsidRPr="00D61343" w14:paraId="1427A1A5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4B4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7F9945" w14:textId="497EF4CF" w:rsidR="00D61343" w:rsidRPr="00D61343" w:rsidRDefault="00D61343" w:rsidP="00136BB6">
            <w:pPr>
              <w:rPr>
                <w:color w:val="auto"/>
              </w:rPr>
            </w:pPr>
            <w:r w:rsidRPr="00D61343">
              <w:rPr>
                <w:color w:val="auto"/>
              </w:rPr>
              <w:t>Ilość portów LAN - 1x [10/100/1000M (RJ45)]</w:t>
            </w:r>
          </w:p>
        </w:tc>
      </w:tr>
      <w:tr w:rsidR="00D61343" w:rsidRPr="00522E8F" w14:paraId="0F81B6FF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E58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2304F3" w14:textId="77777777" w:rsidR="00D61343" w:rsidRPr="00522E8F" w:rsidRDefault="00D61343" w:rsidP="00D61343">
            <w:pPr>
              <w:rPr>
                <w:color w:val="auto"/>
                <w:lang w:val="en-GB"/>
              </w:rPr>
            </w:pPr>
            <w:r w:rsidRPr="00522E8F">
              <w:rPr>
                <w:color w:val="auto"/>
                <w:lang w:val="en-GB"/>
              </w:rPr>
              <w:t>Standard sieci LAN - Gigabit Ethernet 10/100/1000 Mb/s</w:t>
            </w:r>
          </w:p>
        </w:tc>
      </w:tr>
      <w:tr w:rsidR="00D61343" w:rsidRPr="00D61343" w14:paraId="72CE914B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0A8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DE0E1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Standardy sieci bezprzewodowej - IEEE 802.11a, IEEE 802.11ac, IEEE 802.11ac, IEEE 802.11b, IEEE 802.11g, IEEE 802.11n,</w:t>
            </w:r>
          </w:p>
        </w:tc>
      </w:tr>
      <w:tr w:rsidR="00D61343" w:rsidRPr="00D61343" w14:paraId="75138114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8D26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9C591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Rodzaj zasilania urządzenia - </w:t>
            </w:r>
            <w:proofErr w:type="spellStart"/>
            <w:r w:rsidRPr="00D61343">
              <w:rPr>
                <w:color w:val="auto"/>
              </w:rPr>
              <w:t>PoE</w:t>
            </w:r>
            <w:proofErr w:type="spellEnd"/>
            <w:r w:rsidRPr="00D61343">
              <w:rPr>
                <w:color w:val="auto"/>
              </w:rPr>
              <w:t xml:space="preserve"> 802.3af/</w:t>
            </w:r>
            <w:proofErr w:type="spellStart"/>
            <w:r w:rsidRPr="00D61343">
              <w:rPr>
                <w:color w:val="auto"/>
              </w:rPr>
              <w:t>at</w:t>
            </w:r>
            <w:proofErr w:type="spellEnd"/>
          </w:p>
        </w:tc>
      </w:tr>
      <w:tr w:rsidR="00D61343" w:rsidRPr="00D61343" w14:paraId="606D4F2F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CA6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A0F89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Typ urządzenia - Punkt dostępowy</w:t>
            </w:r>
          </w:p>
        </w:tc>
      </w:tr>
      <w:tr w:rsidR="00D61343" w:rsidRPr="00D61343" w14:paraId="780BE262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39CDB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257525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Przyciski - Reset</w:t>
            </w:r>
          </w:p>
        </w:tc>
      </w:tr>
      <w:tr w:rsidR="00D61343" w:rsidRPr="00D61343" w14:paraId="7C2E7047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08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9A013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Metoda zasilania - 802.3af </w:t>
            </w:r>
            <w:proofErr w:type="spellStart"/>
            <w:r w:rsidRPr="00D61343">
              <w:rPr>
                <w:color w:val="auto"/>
              </w:rPr>
              <w:t>PoE</w:t>
            </w:r>
            <w:proofErr w:type="spellEnd"/>
          </w:p>
        </w:tc>
      </w:tr>
      <w:tr w:rsidR="00D61343" w:rsidRPr="00D61343" w14:paraId="23DBBBEE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63BF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8678F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Zabezpieczenia </w:t>
            </w:r>
            <w:proofErr w:type="spellStart"/>
            <w:r w:rsidRPr="00D61343">
              <w:rPr>
                <w:color w:val="auto"/>
              </w:rPr>
              <w:t>WiFi</w:t>
            </w:r>
            <w:proofErr w:type="spellEnd"/>
            <w:r w:rsidRPr="00D61343">
              <w:rPr>
                <w:color w:val="auto"/>
              </w:rPr>
              <w:t xml:space="preserve"> - TKIP/AES, WEP, WPA-PSK, WPA/WPA2,</w:t>
            </w:r>
          </w:p>
        </w:tc>
      </w:tr>
      <w:tr w:rsidR="00D61343" w:rsidRPr="00D61343" w14:paraId="5590C5D9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5A46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250DD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Zarządzanie - Dedykowana aplikacja, Przez przeglądarkę WWW</w:t>
            </w:r>
          </w:p>
        </w:tc>
      </w:tr>
      <w:tr w:rsidR="00D61343" w:rsidRPr="00D61343" w14:paraId="5DBEF489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30062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326E51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Zastosowanie - Wewnątrz</w:t>
            </w:r>
          </w:p>
        </w:tc>
      </w:tr>
      <w:tr w:rsidR="00D61343" w:rsidRPr="00D61343" w14:paraId="42126F61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272E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C3C969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Zaawansowane </w:t>
            </w:r>
            <w:proofErr w:type="spellStart"/>
            <w:r w:rsidRPr="00D61343">
              <w:rPr>
                <w:color w:val="auto"/>
              </w:rPr>
              <w:t>QoS</w:t>
            </w:r>
            <w:proofErr w:type="spellEnd"/>
            <w:r w:rsidRPr="00D61343">
              <w:rPr>
                <w:color w:val="auto"/>
              </w:rPr>
              <w:t xml:space="preserve"> - Ograniczenia przepustowości dla każdego użytkownika</w:t>
            </w:r>
          </w:p>
        </w:tc>
      </w:tr>
      <w:tr w:rsidR="00D61343" w:rsidRPr="00D61343" w14:paraId="7645C8F1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A97D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3E04AA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Obsługa izolacji gości - Tak</w:t>
            </w:r>
          </w:p>
        </w:tc>
      </w:tr>
      <w:tr w:rsidR="00D61343" w:rsidRPr="00D61343" w14:paraId="13F24D51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C7E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14AB08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Montaż - Do montażu naściennego i sufitowego</w:t>
            </w:r>
          </w:p>
        </w:tc>
      </w:tr>
      <w:tr w:rsidR="00D61343" w:rsidRPr="00D61343" w14:paraId="340EA92C" w14:textId="77777777" w:rsidTr="00D61343">
        <w:trPr>
          <w:trHeight w:val="31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D61F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FF37DC" w14:textId="77777777" w:rsidR="00D61343" w:rsidRPr="00D61343" w:rsidRDefault="00D61343" w:rsidP="00D61343">
            <w:pPr>
              <w:rPr>
                <w:color w:val="auto"/>
              </w:rPr>
            </w:pPr>
            <w:r w:rsidRPr="00D61343">
              <w:rPr>
                <w:color w:val="auto"/>
              </w:rPr>
              <w:t>Gwarancja minimum 24mc</w:t>
            </w:r>
          </w:p>
        </w:tc>
      </w:tr>
    </w:tbl>
    <w:p w14:paraId="21440236" w14:textId="49158458" w:rsidR="00E435DD" w:rsidRPr="00D83102" w:rsidRDefault="00E435DD" w:rsidP="00D83102">
      <w:pPr>
        <w:ind w:left="24" w:firstLine="0"/>
      </w:pPr>
    </w:p>
    <w:p w14:paraId="4D1BFE09" w14:textId="45ED8E9D" w:rsidR="004D6FCD" w:rsidRPr="00D83102" w:rsidRDefault="004D6FCD" w:rsidP="00D83102">
      <w:pPr>
        <w:ind w:left="24" w:firstLine="0"/>
      </w:pPr>
    </w:p>
    <w:p w14:paraId="1D13A950" w14:textId="0680CAC4" w:rsidR="008C391C" w:rsidRDefault="008C391C" w:rsidP="00A37307">
      <w:pPr>
        <w:pStyle w:val="Akapitzlist"/>
        <w:numPr>
          <w:ilvl w:val="0"/>
          <w:numId w:val="17"/>
        </w:numPr>
      </w:pPr>
      <w:r w:rsidRPr="00A37307">
        <w:rPr>
          <w:b/>
          <w:bCs/>
        </w:rPr>
        <w:t>Szafka do przechowywania elementów mobilnego laboratorium</w:t>
      </w:r>
      <w:r>
        <w:t xml:space="preserve"> w siedzibie Zamawiającego </w:t>
      </w:r>
      <w:r w:rsidR="007B7B26">
        <w:t>– 1 szt.</w:t>
      </w:r>
    </w:p>
    <w:p w14:paraId="62ECFFEB" w14:textId="57D735F7" w:rsidR="007B7B26" w:rsidRDefault="008C391C" w:rsidP="008C391C">
      <w:r>
        <w:t xml:space="preserve">Szafka </w:t>
      </w:r>
      <w:r w:rsidRPr="008C391C">
        <w:t>zamykana</w:t>
      </w:r>
      <w:r>
        <w:t xml:space="preserve"> na klucz</w:t>
      </w:r>
      <w:r w:rsidR="007B7B26">
        <w:t>yk</w:t>
      </w:r>
      <w:r>
        <w:t xml:space="preserve"> </w:t>
      </w:r>
      <w:r w:rsidRPr="008C391C">
        <w:t xml:space="preserve"> o wymiarach* 140 cm (szerokość) x 90 cm (wysokość) x 38 cm (głębokość) z jedna półką pośrodku, z płyty </w:t>
      </w:r>
      <w:proofErr w:type="spellStart"/>
      <w:r w:rsidRPr="008C391C">
        <w:t>melaminowanej</w:t>
      </w:r>
      <w:proofErr w:type="spellEnd"/>
      <w:r w:rsidRPr="008C391C">
        <w:t xml:space="preserve"> dwustronnie o grubości min. 25m</w:t>
      </w:r>
      <w:r w:rsidR="00136BB6">
        <w:t>m (grubość boków, drzwi i pólek</w:t>
      </w:r>
      <w:r w:rsidRPr="008C391C">
        <w:t xml:space="preserve"> - min. 18 mm)</w:t>
      </w:r>
    </w:p>
    <w:p w14:paraId="7FC7092D" w14:textId="63B246CB" w:rsidR="008C391C" w:rsidRPr="008C391C" w:rsidRDefault="007B7B26" w:rsidP="008C391C">
      <w:r>
        <w:t>Klucze – w zestawie min. 3 szt.</w:t>
      </w:r>
      <w:r w:rsidR="008C391C" w:rsidRPr="008C391C">
        <w:t xml:space="preserve"> </w:t>
      </w:r>
    </w:p>
    <w:p w14:paraId="1C1CF697" w14:textId="008D251D" w:rsidR="007B7B26" w:rsidRDefault="008C391C" w:rsidP="008C391C">
      <w:pPr>
        <w:ind w:left="24" w:firstLine="0"/>
      </w:pPr>
      <w:r w:rsidRPr="008C391C">
        <w:t>Kolor s</w:t>
      </w:r>
      <w:r w:rsidR="00136BB6">
        <w:t>zafki</w:t>
      </w:r>
      <w:r w:rsidRPr="008C391C">
        <w:t xml:space="preserve"> </w:t>
      </w:r>
      <w:r>
        <w:t xml:space="preserve">winien być dostosowany do koloru pozostałych mebli znajdujących się w </w:t>
      </w:r>
      <w:r w:rsidR="007B7B26">
        <w:t xml:space="preserve">siedzibie RDOŚ </w:t>
      </w:r>
    </w:p>
    <w:p w14:paraId="35716527" w14:textId="75929993" w:rsidR="007B7B26" w:rsidRDefault="007B7B26" w:rsidP="008C391C">
      <w:pPr>
        <w:ind w:left="24" w:firstLine="0"/>
      </w:pPr>
      <w:r w:rsidRPr="008C391C">
        <w:t>* w stosunku do wymiarów szafki w cm granica tolerancji wynosi ± 1 cm;</w:t>
      </w:r>
    </w:p>
    <w:p w14:paraId="59A3FE75" w14:textId="30C0F563" w:rsidR="008C391C" w:rsidRPr="008C391C" w:rsidRDefault="008C391C" w:rsidP="008C391C">
      <w:pPr>
        <w:ind w:left="24" w:firstLine="0"/>
      </w:pPr>
    </w:p>
    <w:p w14:paraId="0365AAF8" w14:textId="4E1AF233" w:rsidR="008C391C" w:rsidRDefault="008C391C" w:rsidP="008C391C">
      <w:pPr>
        <w:ind w:left="24" w:firstLine="0"/>
      </w:pPr>
    </w:p>
    <w:p w14:paraId="7ACA60B8" w14:textId="47B01B7D" w:rsidR="00FD4B0E" w:rsidRDefault="00FD4B0E" w:rsidP="008C391C">
      <w:pPr>
        <w:ind w:left="24" w:firstLine="0"/>
      </w:pPr>
    </w:p>
    <w:p w14:paraId="4A1B54AA" w14:textId="43C6C572" w:rsidR="00FD4B0E" w:rsidRDefault="00FD4B0E" w:rsidP="008C391C">
      <w:pPr>
        <w:ind w:left="24" w:firstLine="0"/>
      </w:pPr>
    </w:p>
    <w:p w14:paraId="618F621F" w14:textId="386FF59A" w:rsidR="001B74A3" w:rsidRPr="001B74A3" w:rsidRDefault="001B74A3" w:rsidP="001B74A3">
      <w:pPr>
        <w:pStyle w:val="Akapitzlist"/>
        <w:spacing w:before="100" w:beforeAutospacing="1" w:after="100" w:afterAutospacing="1" w:line="360" w:lineRule="auto"/>
        <w:ind w:left="659" w:right="0" w:firstLine="0"/>
        <w:jc w:val="left"/>
        <w:rPr>
          <w:rFonts w:asciiTheme="minorHAnsi" w:hAnsiTheme="minorHAnsi" w:cstheme="minorHAnsi"/>
          <w:szCs w:val="24"/>
        </w:rPr>
      </w:pPr>
    </w:p>
    <w:sectPr w:rsidR="001B74A3" w:rsidRPr="001B74A3" w:rsidSect="001F1A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49" w:left="567" w:header="426" w:footer="4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E586" w14:textId="77777777" w:rsidR="009B03C5" w:rsidRDefault="009B03C5">
      <w:pPr>
        <w:spacing w:after="0" w:line="240" w:lineRule="auto"/>
      </w:pPr>
      <w:r>
        <w:separator/>
      </w:r>
    </w:p>
  </w:endnote>
  <w:endnote w:type="continuationSeparator" w:id="0">
    <w:p w14:paraId="76646DFB" w14:textId="77777777" w:rsidR="009B03C5" w:rsidRDefault="009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85AB" w14:textId="77777777" w:rsidR="005005DE" w:rsidRDefault="005005DE">
    <w:pPr>
      <w:spacing w:after="62" w:line="259" w:lineRule="auto"/>
      <w:ind w:left="0" w:right="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E64A5" wp14:editId="52A808C0">
              <wp:simplePos x="0" y="0"/>
              <wp:positionH relativeFrom="page">
                <wp:posOffset>882701</wp:posOffset>
              </wp:positionH>
              <wp:positionV relativeFrom="page">
                <wp:posOffset>10102290</wp:posOffset>
              </wp:positionV>
              <wp:extent cx="5568061" cy="6097"/>
              <wp:effectExtent l="0" t="0" r="0" b="0"/>
              <wp:wrapSquare wrapText="bothSides"/>
              <wp:docPr id="62638" name="Group 62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061" cy="6097"/>
                        <a:chOff x="0" y="0"/>
                        <a:chExt cx="5568061" cy="6097"/>
                      </a:xfrm>
                    </wpg:grpSpPr>
                    <wps:wsp>
                      <wps:cNvPr id="63950" name="Shape 63950"/>
                      <wps:cNvSpPr/>
                      <wps:spPr>
                        <a:xfrm>
                          <a:off x="0" y="0"/>
                          <a:ext cx="55680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061" h="9144">
                              <a:moveTo>
                                <a:pt x="0" y="0"/>
                              </a:moveTo>
                              <a:lnTo>
                                <a:pt x="5568061" y="0"/>
                              </a:lnTo>
                              <a:lnTo>
                                <a:pt x="55680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38" style="width:438.43pt;height:0.480042pt;position:absolute;mso-position-horizontal-relative:page;mso-position-horizontal:absolute;margin-left:69.504pt;mso-position-vertical-relative:page;margin-top:795.456pt;" coordsize="55680,60">
              <v:shape id="Shape 63951" style="position:absolute;width:55680;height:91;left:0;top:0;" coordsize="5568061,9144" path="m0,0l5568061,0l55680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5DA01A" w14:textId="77777777" w:rsidR="005005DE" w:rsidRDefault="005005DE">
    <w:pPr>
      <w:spacing w:after="0" w:line="259" w:lineRule="auto"/>
      <w:ind w:left="2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Cs w:val="24"/>
      </w:rPr>
      <w:id w:val="1453066140"/>
      <w:docPartObj>
        <w:docPartGallery w:val="Page Numbers (Bottom of Page)"/>
        <w:docPartUnique/>
      </w:docPartObj>
    </w:sdtPr>
    <w:sdtContent>
      <w:p w14:paraId="4A3A10C6" w14:textId="3C6BFF06" w:rsidR="005005DE" w:rsidRPr="0043034D" w:rsidRDefault="005005DE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DA269D7" wp14:editId="2C81C0D0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-118745</wp:posOffset>
                  </wp:positionV>
                  <wp:extent cx="7505700" cy="0"/>
                  <wp:effectExtent l="0" t="0" r="0" b="0"/>
                  <wp:wrapNone/>
                  <wp:docPr id="62594" name="Łącznik prosty 625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9F06C76" id="Łącznik prosty 6259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9.35pt" to="56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" strokecolor="#70ad47 [3209]" strokeweight="1pt">
                  <v:stroke joinstyle="miter"/>
                </v:line>
              </w:pict>
            </mc:Fallback>
          </mc:AlternateContent>
        </w:r>
        <w:r w:rsidRPr="0043034D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43034D">
          <w:rPr>
            <w:rFonts w:asciiTheme="minorHAnsi" w:hAnsiTheme="minorHAnsi" w:cstheme="minorHAnsi"/>
            <w:szCs w:val="24"/>
          </w:rPr>
          <w:instrText>PAGE    \* MERGEFORMAT</w:instrTex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6D50CF" w:rsidRPr="006D50CF">
          <w:rPr>
            <w:rFonts w:asciiTheme="minorHAnsi" w:eastAsiaTheme="majorEastAsia" w:hAnsiTheme="minorHAnsi" w:cstheme="minorHAnsi"/>
            <w:noProof/>
            <w:szCs w:val="24"/>
          </w:rPr>
          <w:t>8</w:t>
        </w:r>
        <w:r w:rsidRPr="0043034D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34215C62" w14:textId="3F8B6F33" w:rsidR="005005DE" w:rsidRPr="0043034D" w:rsidRDefault="005005DE">
    <w:pPr>
      <w:pStyle w:val="Stopka"/>
      <w:rPr>
        <w:rFonts w:asciiTheme="minorHAnsi" w:hAnsiTheme="minorHAnsi" w:cstheme="minorHAns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6959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D38BFD1" w14:textId="67B3D964" w:rsidR="005005DE" w:rsidRDefault="005005D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9A7B162" wp14:editId="1CE80264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190500</wp:posOffset>
                  </wp:positionV>
                  <wp:extent cx="7505700" cy="0"/>
                  <wp:effectExtent l="0" t="0" r="0" b="0"/>
                  <wp:wrapNone/>
                  <wp:docPr id="62603" name="Łącznik prosty 6260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A807C67" id="Łącznik prosty 6260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5pt" to="56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" strokecolor="#70ad47 [3209]" strokeweight="1pt">
                  <v:stroke joinstyle="miter"/>
                </v:line>
              </w:pict>
            </mc:Fallback>
          </mc:AlternateContent>
        </w:r>
      </w:p>
      <w:p w14:paraId="57058AB1" w14:textId="13140AE2" w:rsidR="005005DE" w:rsidRPr="001F1A24" w:rsidRDefault="005005DE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 w:rsidRPr="001F1A24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1F1A24">
          <w:rPr>
            <w:rFonts w:asciiTheme="minorHAnsi" w:hAnsiTheme="minorHAnsi" w:cstheme="minorHAnsi"/>
            <w:szCs w:val="24"/>
          </w:rPr>
          <w:instrText>PAGE    \* MERGEFORMAT</w:instrTex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6D50CF" w:rsidRPr="006D50CF">
          <w:rPr>
            <w:rFonts w:asciiTheme="minorHAnsi" w:eastAsiaTheme="majorEastAsia" w:hAnsiTheme="minorHAnsi" w:cstheme="minorHAnsi"/>
            <w:noProof/>
            <w:szCs w:val="24"/>
          </w:rPr>
          <w:t>1</w:t>
        </w:r>
        <w:r w:rsidRPr="001F1A24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79F40442" w14:textId="6BA502B7" w:rsidR="005005DE" w:rsidRDefault="005005DE" w:rsidP="00740F04">
    <w:pPr>
      <w:spacing w:after="16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2EF35DFD" wp14:editId="2CC3B935">
          <wp:extent cx="5761355" cy="749935"/>
          <wp:effectExtent l="0" t="0" r="0" b="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7DE6" w14:textId="77777777" w:rsidR="009B03C5" w:rsidRDefault="009B03C5">
      <w:pPr>
        <w:spacing w:after="0" w:line="240" w:lineRule="auto"/>
      </w:pPr>
      <w:r>
        <w:separator/>
      </w:r>
    </w:p>
  </w:footnote>
  <w:footnote w:type="continuationSeparator" w:id="0">
    <w:p w14:paraId="4E8CB1DF" w14:textId="77777777" w:rsidR="009B03C5" w:rsidRDefault="009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F58A" w14:textId="4DCC3650" w:rsidR="005005DE" w:rsidRDefault="005005D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7A451" wp14:editId="0FCD1955">
              <wp:simplePos x="0" y="0"/>
              <wp:positionH relativeFrom="column">
                <wp:posOffset>381000</wp:posOffset>
              </wp:positionH>
              <wp:positionV relativeFrom="paragraph">
                <wp:posOffset>409575</wp:posOffset>
              </wp:positionV>
              <wp:extent cx="6781800" cy="12065"/>
              <wp:effectExtent l="0" t="0" r="19050" b="2603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D2399" id="Łącznik prosty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32.25pt" to="56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YeEz1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E0C0291" wp14:editId="738360FB">
          <wp:extent cx="3209925" cy="617054"/>
          <wp:effectExtent l="0" t="0" r="0" b="0"/>
          <wp:docPr id="62632" name="Obraz 6263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4A0E" w14:textId="52F4BDFF" w:rsidR="005005DE" w:rsidRDefault="005005D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7E8" wp14:editId="4255C08F">
              <wp:simplePos x="0" y="0"/>
              <wp:positionH relativeFrom="column">
                <wp:posOffset>382905</wp:posOffset>
              </wp:positionH>
              <wp:positionV relativeFrom="paragraph">
                <wp:posOffset>405765</wp:posOffset>
              </wp:positionV>
              <wp:extent cx="6781800" cy="12065"/>
              <wp:effectExtent l="0" t="0" r="19050" b="26035"/>
              <wp:wrapNone/>
              <wp:docPr id="62592" name="Łącznik prosty 6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B23E9" id="Łącznik prosty 6259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1.95pt" to="56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OcN6S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280CC49" wp14:editId="5052F7B2">
          <wp:extent cx="3209925" cy="617054"/>
          <wp:effectExtent l="0" t="0" r="0" b="0"/>
          <wp:docPr id="62633" name="Obraz 626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04F"/>
    <w:multiLevelType w:val="hybridMultilevel"/>
    <w:tmpl w:val="9B048A7A"/>
    <w:lvl w:ilvl="0" w:tplc="3DAC6EFE">
      <w:start w:val="12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AC06D10"/>
    <w:multiLevelType w:val="hybridMultilevel"/>
    <w:tmpl w:val="1744EFF0"/>
    <w:lvl w:ilvl="0" w:tplc="3F76EE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7BB2E4F2">
      <w:start w:val="1"/>
      <w:numFmt w:val="decimal"/>
      <w:lvlText w:val="%2)"/>
      <w:lvlJc w:val="left"/>
      <w:pPr>
        <w:ind w:left="129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1DB1495F"/>
    <w:multiLevelType w:val="hybridMultilevel"/>
    <w:tmpl w:val="F202B60A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F2A4942"/>
    <w:multiLevelType w:val="hybridMultilevel"/>
    <w:tmpl w:val="3802ED7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32FF26E9"/>
    <w:multiLevelType w:val="hybridMultilevel"/>
    <w:tmpl w:val="2842D6F6"/>
    <w:lvl w:ilvl="0" w:tplc="22DE0FC6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3C41405C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4414675D"/>
    <w:multiLevelType w:val="hybridMultilevel"/>
    <w:tmpl w:val="4AD2D4B2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447215F5"/>
    <w:multiLevelType w:val="hybridMultilevel"/>
    <w:tmpl w:val="0870FEA4"/>
    <w:lvl w:ilvl="0" w:tplc="78D60A4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470C615D"/>
    <w:multiLevelType w:val="hybridMultilevel"/>
    <w:tmpl w:val="CA4ECB3E"/>
    <w:lvl w:ilvl="0" w:tplc="04150013">
      <w:start w:val="1"/>
      <w:numFmt w:val="upperRoman"/>
      <w:lvlText w:val="%1."/>
      <w:lvlJc w:val="righ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4B774F75"/>
    <w:multiLevelType w:val="hybridMultilevel"/>
    <w:tmpl w:val="F56CE020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55491DFC"/>
    <w:multiLevelType w:val="hybridMultilevel"/>
    <w:tmpl w:val="FFECA438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55F14655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" w15:restartNumberingAfterBreak="0">
    <w:nsid w:val="59A97DBD"/>
    <w:multiLevelType w:val="hybridMultilevel"/>
    <w:tmpl w:val="2FFADE70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5CA97DA4"/>
    <w:multiLevelType w:val="hybridMultilevel"/>
    <w:tmpl w:val="835C09D6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10074"/>
    <w:multiLevelType w:val="hybridMultilevel"/>
    <w:tmpl w:val="4022D2E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669663F9"/>
    <w:multiLevelType w:val="hybridMultilevel"/>
    <w:tmpl w:val="C834184E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B59A1"/>
    <w:multiLevelType w:val="hybridMultilevel"/>
    <w:tmpl w:val="7A5ED56C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09709486">
    <w:abstractNumId w:val="8"/>
  </w:num>
  <w:num w:numId="2" w16cid:durableId="1825587706">
    <w:abstractNumId w:val="1"/>
  </w:num>
  <w:num w:numId="3" w16cid:durableId="111369450">
    <w:abstractNumId w:val="7"/>
  </w:num>
  <w:num w:numId="4" w16cid:durableId="967323005">
    <w:abstractNumId w:val="15"/>
  </w:num>
  <w:num w:numId="5" w16cid:durableId="32047677">
    <w:abstractNumId w:val="16"/>
  </w:num>
  <w:num w:numId="6" w16cid:durableId="135222025">
    <w:abstractNumId w:val="10"/>
  </w:num>
  <w:num w:numId="7" w16cid:durableId="1704673165">
    <w:abstractNumId w:val="6"/>
  </w:num>
  <w:num w:numId="8" w16cid:durableId="44766888">
    <w:abstractNumId w:val="13"/>
  </w:num>
  <w:num w:numId="9" w16cid:durableId="1776747807">
    <w:abstractNumId w:val="5"/>
  </w:num>
  <w:num w:numId="10" w16cid:durableId="1243834077">
    <w:abstractNumId w:val="11"/>
  </w:num>
  <w:num w:numId="11" w16cid:durableId="1644579912">
    <w:abstractNumId w:val="2"/>
  </w:num>
  <w:num w:numId="12" w16cid:durableId="122624865">
    <w:abstractNumId w:val="12"/>
  </w:num>
  <w:num w:numId="13" w16cid:durableId="2110544758">
    <w:abstractNumId w:val="4"/>
  </w:num>
  <w:num w:numId="14" w16cid:durableId="1118523608">
    <w:abstractNumId w:val="14"/>
  </w:num>
  <w:num w:numId="15" w16cid:durableId="1734154800">
    <w:abstractNumId w:val="9"/>
  </w:num>
  <w:num w:numId="16" w16cid:durableId="1513953526">
    <w:abstractNumId w:val="3"/>
  </w:num>
  <w:num w:numId="17" w16cid:durableId="32115716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0"/>
    <w:rsid w:val="000018D1"/>
    <w:rsid w:val="00005676"/>
    <w:rsid w:val="00005E6A"/>
    <w:rsid w:val="00061956"/>
    <w:rsid w:val="00063B7B"/>
    <w:rsid w:val="00064E59"/>
    <w:rsid w:val="00091B1F"/>
    <w:rsid w:val="00095DB4"/>
    <w:rsid w:val="000B1CAD"/>
    <w:rsid w:val="000C0288"/>
    <w:rsid w:val="000C3DCA"/>
    <w:rsid w:val="000C4A12"/>
    <w:rsid w:val="000D160B"/>
    <w:rsid w:val="000D5817"/>
    <w:rsid w:val="000E2FFD"/>
    <w:rsid w:val="000E7035"/>
    <w:rsid w:val="000F32C7"/>
    <w:rsid w:val="001012CA"/>
    <w:rsid w:val="00101356"/>
    <w:rsid w:val="001019F8"/>
    <w:rsid w:val="0010646B"/>
    <w:rsid w:val="001106EA"/>
    <w:rsid w:val="001177D5"/>
    <w:rsid w:val="00122886"/>
    <w:rsid w:val="00133E1F"/>
    <w:rsid w:val="00136BB6"/>
    <w:rsid w:val="0014184C"/>
    <w:rsid w:val="001452DC"/>
    <w:rsid w:val="00152825"/>
    <w:rsid w:val="00161B95"/>
    <w:rsid w:val="00167D6A"/>
    <w:rsid w:val="001722F3"/>
    <w:rsid w:val="00186048"/>
    <w:rsid w:val="0018744D"/>
    <w:rsid w:val="001946B7"/>
    <w:rsid w:val="001B218F"/>
    <w:rsid w:val="001B5F33"/>
    <w:rsid w:val="001B74A3"/>
    <w:rsid w:val="001C44AE"/>
    <w:rsid w:val="001C4AC8"/>
    <w:rsid w:val="001E4F72"/>
    <w:rsid w:val="001F0A1F"/>
    <w:rsid w:val="001F1A24"/>
    <w:rsid w:val="00207051"/>
    <w:rsid w:val="00220BD2"/>
    <w:rsid w:val="0022473D"/>
    <w:rsid w:val="00231104"/>
    <w:rsid w:val="002419C1"/>
    <w:rsid w:val="00242C19"/>
    <w:rsid w:val="002579EB"/>
    <w:rsid w:val="00264888"/>
    <w:rsid w:val="00270A4C"/>
    <w:rsid w:val="002713D4"/>
    <w:rsid w:val="00272E8F"/>
    <w:rsid w:val="00275D93"/>
    <w:rsid w:val="00294120"/>
    <w:rsid w:val="00294DBF"/>
    <w:rsid w:val="002C096E"/>
    <w:rsid w:val="002C2996"/>
    <w:rsid w:val="002C3979"/>
    <w:rsid w:val="002C4BAB"/>
    <w:rsid w:val="002C648C"/>
    <w:rsid w:val="002D0273"/>
    <w:rsid w:val="002D1AD9"/>
    <w:rsid w:val="002E4E1D"/>
    <w:rsid w:val="002F4E53"/>
    <w:rsid w:val="002F5932"/>
    <w:rsid w:val="00301AFB"/>
    <w:rsid w:val="00303EDE"/>
    <w:rsid w:val="0032121E"/>
    <w:rsid w:val="003253C7"/>
    <w:rsid w:val="00325908"/>
    <w:rsid w:val="003316A9"/>
    <w:rsid w:val="0033235F"/>
    <w:rsid w:val="0033456E"/>
    <w:rsid w:val="003421F7"/>
    <w:rsid w:val="00351027"/>
    <w:rsid w:val="0035165D"/>
    <w:rsid w:val="0035407B"/>
    <w:rsid w:val="00362DC8"/>
    <w:rsid w:val="003645BF"/>
    <w:rsid w:val="00377F0B"/>
    <w:rsid w:val="003916B6"/>
    <w:rsid w:val="00391B98"/>
    <w:rsid w:val="0039504D"/>
    <w:rsid w:val="00395F8A"/>
    <w:rsid w:val="00396406"/>
    <w:rsid w:val="00397691"/>
    <w:rsid w:val="003A24AE"/>
    <w:rsid w:val="003A3FF1"/>
    <w:rsid w:val="003C0488"/>
    <w:rsid w:val="003C0DA3"/>
    <w:rsid w:val="003D2C34"/>
    <w:rsid w:val="003D5A27"/>
    <w:rsid w:val="003E0038"/>
    <w:rsid w:val="003E23C5"/>
    <w:rsid w:val="003E77C6"/>
    <w:rsid w:val="003F6AAE"/>
    <w:rsid w:val="003F77F0"/>
    <w:rsid w:val="00400F56"/>
    <w:rsid w:val="00404B5F"/>
    <w:rsid w:val="0041229C"/>
    <w:rsid w:val="00412797"/>
    <w:rsid w:val="0041729C"/>
    <w:rsid w:val="00420AEA"/>
    <w:rsid w:val="00422505"/>
    <w:rsid w:val="0043034D"/>
    <w:rsid w:val="00453D23"/>
    <w:rsid w:val="00462761"/>
    <w:rsid w:val="0046414B"/>
    <w:rsid w:val="00466ACF"/>
    <w:rsid w:val="00467E08"/>
    <w:rsid w:val="00486157"/>
    <w:rsid w:val="00495808"/>
    <w:rsid w:val="004B040F"/>
    <w:rsid w:val="004B2317"/>
    <w:rsid w:val="004B5793"/>
    <w:rsid w:val="004B6B86"/>
    <w:rsid w:val="004C295D"/>
    <w:rsid w:val="004D01BA"/>
    <w:rsid w:val="004D6985"/>
    <w:rsid w:val="004D6FCD"/>
    <w:rsid w:val="004E35AD"/>
    <w:rsid w:val="004E490E"/>
    <w:rsid w:val="004F2F4F"/>
    <w:rsid w:val="004F5A01"/>
    <w:rsid w:val="005005DE"/>
    <w:rsid w:val="005079F2"/>
    <w:rsid w:val="00516E49"/>
    <w:rsid w:val="00521B60"/>
    <w:rsid w:val="00522E8F"/>
    <w:rsid w:val="00526651"/>
    <w:rsid w:val="005334BA"/>
    <w:rsid w:val="00534D3B"/>
    <w:rsid w:val="005450B5"/>
    <w:rsid w:val="0054578E"/>
    <w:rsid w:val="0054705F"/>
    <w:rsid w:val="005500F9"/>
    <w:rsid w:val="00555955"/>
    <w:rsid w:val="005560E4"/>
    <w:rsid w:val="00560286"/>
    <w:rsid w:val="00565BF4"/>
    <w:rsid w:val="0059367D"/>
    <w:rsid w:val="005A2F35"/>
    <w:rsid w:val="005A45BF"/>
    <w:rsid w:val="005B0D1F"/>
    <w:rsid w:val="005B5313"/>
    <w:rsid w:val="005C63CA"/>
    <w:rsid w:val="005E6B0D"/>
    <w:rsid w:val="005F2DAC"/>
    <w:rsid w:val="00615FD5"/>
    <w:rsid w:val="006447EA"/>
    <w:rsid w:val="00654E0B"/>
    <w:rsid w:val="00655BA7"/>
    <w:rsid w:val="00665ABC"/>
    <w:rsid w:val="006725D0"/>
    <w:rsid w:val="006850B3"/>
    <w:rsid w:val="006853D4"/>
    <w:rsid w:val="00696021"/>
    <w:rsid w:val="006A16E8"/>
    <w:rsid w:val="006A72CC"/>
    <w:rsid w:val="006B47FE"/>
    <w:rsid w:val="006B714F"/>
    <w:rsid w:val="006C2200"/>
    <w:rsid w:val="006D1782"/>
    <w:rsid w:val="006D36D4"/>
    <w:rsid w:val="006D50CF"/>
    <w:rsid w:val="006F09CF"/>
    <w:rsid w:val="006F1FD2"/>
    <w:rsid w:val="006F2717"/>
    <w:rsid w:val="007119E9"/>
    <w:rsid w:val="0071523C"/>
    <w:rsid w:val="00720BE5"/>
    <w:rsid w:val="00727DFE"/>
    <w:rsid w:val="00734F02"/>
    <w:rsid w:val="007361D1"/>
    <w:rsid w:val="007408A5"/>
    <w:rsid w:val="00740F04"/>
    <w:rsid w:val="00743A7F"/>
    <w:rsid w:val="00747E58"/>
    <w:rsid w:val="00750FE7"/>
    <w:rsid w:val="00756FD1"/>
    <w:rsid w:val="00764438"/>
    <w:rsid w:val="00767A38"/>
    <w:rsid w:val="00773589"/>
    <w:rsid w:val="00773D81"/>
    <w:rsid w:val="00787BB9"/>
    <w:rsid w:val="00790937"/>
    <w:rsid w:val="0079745F"/>
    <w:rsid w:val="007A3924"/>
    <w:rsid w:val="007A5152"/>
    <w:rsid w:val="007B35A7"/>
    <w:rsid w:val="007B7B26"/>
    <w:rsid w:val="007C2EDD"/>
    <w:rsid w:val="007C33ED"/>
    <w:rsid w:val="007C4FD2"/>
    <w:rsid w:val="007C67A0"/>
    <w:rsid w:val="007C6E1E"/>
    <w:rsid w:val="007D06F2"/>
    <w:rsid w:val="007E3B94"/>
    <w:rsid w:val="00802DF6"/>
    <w:rsid w:val="00817339"/>
    <w:rsid w:val="00831AF9"/>
    <w:rsid w:val="0083468D"/>
    <w:rsid w:val="00834FDC"/>
    <w:rsid w:val="00837638"/>
    <w:rsid w:val="00861C00"/>
    <w:rsid w:val="00864B1A"/>
    <w:rsid w:val="00881FFD"/>
    <w:rsid w:val="00885006"/>
    <w:rsid w:val="00886C90"/>
    <w:rsid w:val="00887B91"/>
    <w:rsid w:val="00891CA6"/>
    <w:rsid w:val="00895983"/>
    <w:rsid w:val="00896A9A"/>
    <w:rsid w:val="008B3518"/>
    <w:rsid w:val="008C391C"/>
    <w:rsid w:val="008C5C57"/>
    <w:rsid w:val="008C5C63"/>
    <w:rsid w:val="008C703C"/>
    <w:rsid w:val="008D02A7"/>
    <w:rsid w:val="008D4C90"/>
    <w:rsid w:val="008D5F8E"/>
    <w:rsid w:val="008D64CE"/>
    <w:rsid w:val="008E5BB3"/>
    <w:rsid w:val="008F3307"/>
    <w:rsid w:val="009050B1"/>
    <w:rsid w:val="00921A31"/>
    <w:rsid w:val="0092474E"/>
    <w:rsid w:val="00925458"/>
    <w:rsid w:val="009341E8"/>
    <w:rsid w:val="00963D4C"/>
    <w:rsid w:val="0097231F"/>
    <w:rsid w:val="00973D08"/>
    <w:rsid w:val="009758A6"/>
    <w:rsid w:val="009767B6"/>
    <w:rsid w:val="0098244A"/>
    <w:rsid w:val="00991FF3"/>
    <w:rsid w:val="009A10CD"/>
    <w:rsid w:val="009A1F07"/>
    <w:rsid w:val="009B03C5"/>
    <w:rsid w:val="009D193E"/>
    <w:rsid w:val="009D2793"/>
    <w:rsid w:val="009D2D65"/>
    <w:rsid w:val="009D571E"/>
    <w:rsid w:val="009D6922"/>
    <w:rsid w:val="009E114A"/>
    <w:rsid w:val="009E2DC0"/>
    <w:rsid w:val="009F6A82"/>
    <w:rsid w:val="00A06673"/>
    <w:rsid w:val="00A13896"/>
    <w:rsid w:val="00A13D5A"/>
    <w:rsid w:val="00A21F5D"/>
    <w:rsid w:val="00A358BA"/>
    <w:rsid w:val="00A37307"/>
    <w:rsid w:val="00A563C5"/>
    <w:rsid w:val="00A60688"/>
    <w:rsid w:val="00A665B4"/>
    <w:rsid w:val="00A74587"/>
    <w:rsid w:val="00A905A5"/>
    <w:rsid w:val="00A94605"/>
    <w:rsid w:val="00A94CE1"/>
    <w:rsid w:val="00AA0E46"/>
    <w:rsid w:val="00AB334E"/>
    <w:rsid w:val="00AC3B23"/>
    <w:rsid w:val="00AC62A8"/>
    <w:rsid w:val="00AD0540"/>
    <w:rsid w:val="00AD0BB0"/>
    <w:rsid w:val="00AD0D42"/>
    <w:rsid w:val="00AE1C57"/>
    <w:rsid w:val="00B12234"/>
    <w:rsid w:val="00B260E7"/>
    <w:rsid w:val="00B27FE9"/>
    <w:rsid w:val="00B510CE"/>
    <w:rsid w:val="00B551C7"/>
    <w:rsid w:val="00B56ACA"/>
    <w:rsid w:val="00B6383C"/>
    <w:rsid w:val="00B65EA1"/>
    <w:rsid w:val="00B8514D"/>
    <w:rsid w:val="00B85EC2"/>
    <w:rsid w:val="00B865BF"/>
    <w:rsid w:val="00B86AC5"/>
    <w:rsid w:val="00B91BAB"/>
    <w:rsid w:val="00B945F2"/>
    <w:rsid w:val="00B96EA7"/>
    <w:rsid w:val="00B97DE2"/>
    <w:rsid w:val="00BA6888"/>
    <w:rsid w:val="00BB0D24"/>
    <w:rsid w:val="00BC33E9"/>
    <w:rsid w:val="00BD14D5"/>
    <w:rsid w:val="00BF77BD"/>
    <w:rsid w:val="00C04DA9"/>
    <w:rsid w:val="00C171D6"/>
    <w:rsid w:val="00C27DE3"/>
    <w:rsid w:val="00C306AA"/>
    <w:rsid w:val="00C3194E"/>
    <w:rsid w:val="00C34737"/>
    <w:rsid w:val="00C37726"/>
    <w:rsid w:val="00C4057E"/>
    <w:rsid w:val="00C52C1D"/>
    <w:rsid w:val="00C55C90"/>
    <w:rsid w:val="00C82CAB"/>
    <w:rsid w:val="00C84371"/>
    <w:rsid w:val="00C92645"/>
    <w:rsid w:val="00C9388B"/>
    <w:rsid w:val="00C97CA8"/>
    <w:rsid w:val="00CA492E"/>
    <w:rsid w:val="00CC1B8C"/>
    <w:rsid w:val="00CC2DFA"/>
    <w:rsid w:val="00CD0E36"/>
    <w:rsid w:val="00CE3E6F"/>
    <w:rsid w:val="00CE7F71"/>
    <w:rsid w:val="00CF7D77"/>
    <w:rsid w:val="00D018C3"/>
    <w:rsid w:val="00D02370"/>
    <w:rsid w:val="00D02504"/>
    <w:rsid w:val="00D042F1"/>
    <w:rsid w:val="00D11A2F"/>
    <w:rsid w:val="00D571FB"/>
    <w:rsid w:val="00D609EF"/>
    <w:rsid w:val="00D61343"/>
    <w:rsid w:val="00D643B3"/>
    <w:rsid w:val="00D65D49"/>
    <w:rsid w:val="00D70B43"/>
    <w:rsid w:val="00D83102"/>
    <w:rsid w:val="00D84565"/>
    <w:rsid w:val="00D94D13"/>
    <w:rsid w:val="00DB17FB"/>
    <w:rsid w:val="00DB5E40"/>
    <w:rsid w:val="00DB7E7E"/>
    <w:rsid w:val="00DC07EF"/>
    <w:rsid w:val="00DC6770"/>
    <w:rsid w:val="00DD4012"/>
    <w:rsid w:val="00DE098B"/>
    <w:rsid w:val="00DF10B6"/>
    <w:rsid w:val="00DF5858"/>
    <w:rsid w:val="00DF6B8A"/>
    <w:rsid w:val="00E308BB"/>
    <w:rsid w:val="00E3197A"/>
    <w:rsid w:val="00E31B04"/>
    <w:rsid w:val="00E326CC"/>
    <w:rsid w:val="00E42C68"/>
    <w:rsid w:val="00E435DD"/>
    <w:rsid w:val="00E47383"/>
    <w:rsid w:val="00E7739D"/>
    <w:rsid w:val="00E82908"/>
    <w:rsid w:val="00E831F5"/>
    <w:rsid w:val="00E8767F"/>
    <w:rsid w:val="00E92182"/>
    <w:rsid w:val="00E92373"/>
    <w:rsid w:val="00E96C9F"/>
    <w:rsid w:val="00EA033D"/>
    <w:rsid w:val="00EA0F25"/>
    <w:rsid w:val="00EB472A"/>
    <w:rsid w:val="00EB724D"/>
    <w:rsid w:val="00EB7407"/>
    <w:rsid w:val="00EB7941"/>
    <w:rsid w:val="00EC78F3"/>
    <w:rsid w:val="00EC7D8D"/>
    <w:rsid w:val="00EF00BF"/>
    <w:rsid w:val="00EF050B"/>
    <w:rsid w:val="00EF4A93"/>
    <w:rsid w:val="00EF5632"/>
    <w:rsid w:val="00EF759E"/>
    <w:rsid w:val="00F15622"/>
    <w:rsid w:val="00F23C1F"/>
    <w:rsid w:val="00F26698"/>
    <w:rsid w:val="00F277B0"/>
    <w:rsid w:val="00F363C3"/>
    <w:rsid w:val="00F46C91"/>
    <w:rsid w:val="00F47EFF"/>
    <w:rsid w:val="00F5712B"/>
    <w:rsid w:val="00F614D8"/>
    <w:rsid w:val="00F63E2D"/>
    <w:rsid w:val="00F6614C"/>
    <w:rsid w:val="00F7618D"/>
    <w:rsid w:val="00F76287"/>
    <w:rsid w:val="00F87713"/>
    <w:rsid w:val="00F9094D"/>
    <w:rsid w:val="00F91E0D"/>
    <w:rsid w:val="00F95927"/>
    <w:rsid w:val="00FB2A0F"/>
    <w:rsid w:val="00FB4049"/>
    <w:rsid w:val="00FC2AE6"/>
    <w:rsid w:val="00FC46AF"/>
    <w:rsid w:val="00FD4B0E"/>
    <w:rsid w:val="00FD50EF"/>
    <w:rsid w:val="00FD6477"/>
    <w:rsid w:val="00FD6FE1"/>
    <w:rsid w:val="00FD7FC8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50" w:lineRule="auto"/>
      <w:ind w:left="34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52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4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D27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09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6B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C4A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Uwydatnienie">
    <w:name w:val="Emphasis"/>
    <w:basedOn w:val="Domylnaczcionkaakapitu"/>
    <w:uiPriority w:val="20"/>
    <w:qFormat/>
    <w:rsid w:val="00BC33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07E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D02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6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9C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F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0D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4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2198</Words>
  <Characters>13192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2022-09-27T07:01:00Z</dcterms:created>
  <dcterms:modified xsi:type="dcterms:W3CDTF">2022-09-27T07:01:00Z</dcterms:modified>
</cp:coreProperties>
</file>