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erdana" w:eastAsia="Calibri" w:hAnsi="Verdana" w:cs="Times New Roman"/>
          <w:color w:val="000000"/>
          <w:sz w:val="24"/>
          <w:szCs w:val="24"/>
          <w:lang w:eastAsia="pl-PL"/>
        </w:rPr>
        <w:id w:val="218988969"/>
        <w:docPartObj>
          <w:docPartGallery w:val="Cover Pages"/>
          <w:docPartUnique/>
        </w:docPartObj>
      </w:sdtPr>
      <w:sdtEndPr>
        <w:rPr>
          <w:rFonts w:asciiTheme="minorHAnsi" w:eastAsiaTheme="minorHAnsi" w:hAnsiTheme="minorHAnsi" w:cstheme="minorBidi"/>
          <w:color w:val="auto"/>
          <w:sz w:val="22"/>
          <w:szCs w:val="22"/>
          <w:lang w:eastAsia="en-US"/>
        </w:rPr>
      </w:sdtEndPr>
      <w:sdtContent>
        <w:p w14:paraId="61490509" w14:textId="41666719" w:rsidR="0045239D" w:rsidRDefault="0045239D" w:rsidP="00CB7214">
          <w:pPr>
            <w:spacing w:after="0" w:line="240" w:lineRule="auto"/>
            <w:jc w:val="right"/>
            <w:rPr>
              <w:rFonts w:ascii="Times New Roman" w:eastAsia="Times New Roman" w:hAnsi="Times New Roman" w:cs="Times New Roman"/>
              <w:sz w:val="24"/>
              <w:szCs w:val="24"/>
              <w:lang w:val="en-GB" w:eastAsia="pl-PL"/>
            </w:rPr>
          </w:pPr>
        </w:p>
        <w:p w14:paraId="49530B30" w14:textId="77777777" w:rsidR="0045239D" w:rsidRDefault="0045239D" w:rsidP="0045239D">
          <w:pPr>
            <w:spacing w:after="0" w:line="240" w:lineRule="auto"/>
            <w:jc w:val="both"/>
            <w:rPr>
              <w:rFonts w:ascii="Times New Roman" w:eastAsia="Times New Roman" w:hAnsi="Times New Roman" w:cs="Times New Roman"/>
              <w:sz w:val="24"/>
              <w:szCs w:val="24"/>
              <w:lang w:val="en-GB" w:eastAsia="pl-PL"/>
            </w:rPr>
          </w:pPr>
        </w:p>
        <w:p w14:paraId="11E11B97" w14:textId="7270162E" w:rsidR="0045239D" w:rsidRDefault="00000000" w:rsidP="0045239D">
          <w:pPr>
            <w:spacing w:after="0" w:line="240" w:lineRule="auto"/>
            <w:jc w:val="both"/>
            <w:rPr>
              <w:rFonts w:ascii="Times New Roman" w:eastAsia="Times New Roman" w:hAnsi="Times New Roman" w:cs="Times New Roman"/>
              <w:sz w:val="24"/>
              <w:szCs w:val="24"/>
              <w:lang w:val="en-GB" w:eastAsia="pl-PL"/>
            </w:rPr>
          </w:pPr>
          <w:r>
            <w:object w:dxaOrig="1440" w:dyaOrig="1440" w14:anchorId="3B14F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7.4pt;margin-top:13.35pt;width:104.25pt;height:109.1pt;z-index:251660288;visibility:visible;mso-wrap-edited:f">
                <v:imagedata r:id="rId9" o:title=""/>
              </v:shape>
              <o:OLEObject Type="Embed" ProgID="Word.Picture.8" ShapeID="_x0000_s2051" DrawAspect="Content" ObjectID="_1761377198" r:id="rId10"/>
            </w:object>
          </w:r>
        </w:p>
        <w:p w14:paraId="03EC1998" w14:textId="7DA6B982" w:rsidR="0045239D" w:rsidRDefault="0045239D" w:rsidP="0045239D">
          <w:pPr>
            <w:tabs>
              <w:tab w:val="num" w:pos="0"/>
            </w:tabs>
            <w:spacing w:after="0" w:line="36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tbl>
          <w:tblPr>
            <w:tblStyle w:val="Tabela-Siatka"/>
            <w:tblW w:w="5000" w:type="pct"/>
            <w:tblLook w:val="04A0" w:firstRow="1" w:lastRow="0" w:firstColumn="1" w:lastColumn="0" w:noHBand="0" w:noVBand="1"/>
          </w:tblPr>
          <w:tblGrid>
            <w:gridCol w:w="2925"/>
            <w:gridCol w:w="6147"/>
          </w:tblGrid>
          <w:tr w:rsidR="0045239D" w14:paraId="34C07E60" w14:textId="77777777" w:rsidTr="0045239D">
            <w:trPr>
              <w:trHeight w:val="3131"/>
            </w:trPr>
            <w:tc>
              <w:tcPr>
                <w:tcW w:w="1612" w:type="pct"/>
                <w:tcBorders>
                  <w:top w:val="nil"/>
                  <w:left w:val="nil"/>
                  <w:bottom w:val="nil"/>
                  <w:right w:val="nil"/>
                </w:tcBorders>
                <w:hideMark/>
              </w:tcPr>
              <w:p w14:paraId="139E965E" w14:textId="682BC6A2" w:rsidR="0045239D" w:rsidRDefault="0045239D">
                <w:pPr>
                  <w:rPr>
                    <w:sz w:val="32"/>
                    <w:szCs w:val="32"/>
                  </w:rPr>
                </w:pPr>
              </w:p>
            </w:tc>
            <w:tc>
              <w:tcPr>
                <w:tcW w:w="3388" w:type="pct"/>
                <w:tcBorders>
                  <w:top w:val="nil"/>
                  <w:left w:val="nil"/>
                  <w:bottom w:val="nil"/>
                  <w:right w:val="nil"/>
                </w:tcBorders>
              </w:tcPr>
              <w:p w14:paraId="05C6FC20" w14:textId="77777777" w:rsidR="0045239D" w:rsidRDefault="0045239D">
                <w:pPr>
                  <w:keepNext/>
                  <w:spacing w:after="0" w:line="240" w:lineRule="auto"/>
                  <w:jc w:val="center"/>
                  <w:outlineLvl w:val="0"/>
                  <w:rPr>
                    <w:rFonts w:eastAsia="Times New Roman" w:cstheme="minorHAnsi"/>
                    <w:iCs/>
                    <w:sz w:val="44"/>
                    <w:szCs w:val="44"/>
                    <w:lang w:eastAsia="pl-PL"/>
                  </w:rPr>
                </w:pPr>
                <w:bookmarkStart w:id="0" w:name="_Toc78263663"/>
                <w:bookmarkStart w:id="1" w:name="_Toc147223617"/>
                <w:bookmarkStart w:id="2" w:name="_Toc147257188"/>
                <w:r>
                  <w:rPr>
                    <w:rFonts w:eastAsia="Times New Roman" w:cstheme="minorHAnsi"/>
                    <w:iCs/>
                    <w:spacing w:val="24"/>
                    <w:sz w:val="44"/>
                    <w:szCs w:val="44"/>
                    <w:lang w:eastAsia="pl-PL"/>
                  </w:rPr>
                  <w:t xml:space="preserve">Ministerstwo </w:t>
                </w:r>
                <w:r>
                  <w:rPr>
                    <w:rFonts w:eastAsia="Times New Roman" w:cstheme="minorHAnsi"/>
                    <w:iCs/>
                    <w:sz w:val="44"/>
                    <w:szCs w:val="44"/>
                    <w:lang w:eastAsia="pl-PL"/>
                  </w:rPr>
                  <w:t>Rodziny</w:t>
                </w:r>
                <w:bookmarkEnd w:id="0"/>
                <w:bookmarkEnd w:id="1"/>
                <w:bookmarkEnd w:id="2"/>
                <w:r>
                  <w:rPr>
                    <w:rFonts w:eastAsia="Times New Roman" w:cstheme="minorHAnsi"/>
                    <w:iCs/>
                    <w:sz w:val="44"/>
                    <w:szCs w:val="44"/>
                    <w:lang w:eastAsia="pl-PL"/>
                  </w:rPr>
                  <w:t xml:space="preserve"> </w:t>
                </w:r>
              </w:p>
              <w:p w14:paraId="3DC31CDC" w14:textId="77777777" w:rsidR="0045239D" w:rsidRDefault="0045239D">
                <w:pPr>
                  <w:keepNext/>
                  <w:spacing w:after="0" w:line="240" w:lineRule="auto"/>
                  <w:jc w:val="center"/>
                  <w:outlineLvl w:val="0"/>
                  <w:rPr>
                    <w:rFonts w:eastAsia="Times New Roman" w:cstheme="minorHAnsi"/>
                    <w:iCs/>
                    <w:spacing w:val="24"/>
                    <w:sz w:val="44"/>
                    <w:szCs w:val="44"/>
                    <w:lang w:eastAsia="pl-PL"/>
                  </w:rPr>
                </w:pPr>
                <w:bookmarkStart w:id="3" w:name="_Toc78263664"/>
                <w:bookmarkStart w:id="4" w:name="_Toc147223618"/>
                <w:bookmarkStart w:id="5" w:name="_Toc147256549"/>
                <w:bookmarkStart w:id="6" w:name="_Toc147257189"/>
                <w:r>
                  <w:rPr>
                    <w:rFonts w:eastAsia="Times New Roman" w:cstheme="minorHAnsi"/>
                    <w:iCs/>
                    <w:sz w:val="44"/>
                    <w:szCs w:val="44"/>
                    <w:lang w:eastAsia="pl-PL"/>
                  </w:rPr>
                  <w:t>i Polityki Społecznej</w:t>
                </w:r>
                <w:bookmarkEnd w:id="3"/>
                <w:bookmarkEnd w:id="4"/>
                <w:bookmarkEnd w:id="5"/>
                <w:bookmarkEnd w:id="6"/>
              </w:p>
              <w:p w14:paraId="0136F779" w14:textId="77777777" w:rsidR="0045239D" w:rsidRDefault="0045239D">
                <w:pPr>
                  <w:jc w:val="center"/>
                  <w:rPr>
                    <w:sz w:val="32"/>
                    <w:szCs w:val="32"/>
                  </w:rPr>
                </w:pPr>
              </w:p>
            </w:tc>
          </w:tr>
        </w:tbl>
        <w:sdt>
          <w:sdtPr>
            <w:id w:val="-787814869"/>
            <w:docPartObj>
              <w:docPartGallery w:val="Cover Pages"/>
              <w:docPartUnique/>
            </w:docPartObj>
          </w:sdtPr>
          <w:sdtContent>
            <w:p w14:paraId="75258102" w14:textId="77777777" w:rsidR="0045239D" w:rsidRDefault="0045239D" w:rsidP="0045239D">
              <w:pPr>
                <w:pStyle w:val="Bezodstpw"/>
                <w:spacing w:after="240"/>
                <w:jc w:val="right"/>
                <w:rPr>
                  <w:i/>
                  <w:noProof/>
                  <w:sz w:val="22"/>
                  <w:szCs w:val="22"/>
                  <w:lang w:val="pl-PL" w:eastAsia="pl-PL" w:bidi="ar-SA"/>
                </w:rPr>
              </w:pPr>
            </w:p>
            <w:p w14:paraId="3AD330AC" w14:textId="05664CAF" w:rsidR="0045239D" w:rsidRDefault="0045239D" w:rsidP="0045239D">
              <w:pPr>
                <w:pStyle w:val="Bezodstpw"/>
                <w:spacing w:before="2040" w:after="160"/>
                <w:jc w:val="center"/>
                <w:rPr>
                  <w:rFonts w:eastAsiaTheme="majorEastAsia" w:cstheme="majorBidi"/>
                  <w:caps/>
                  <w:color w:val="5B9BD5" w:themeColor="accent1"/>
                  <w:sz w:val="48"/>
                  <w:szCs w:val="48"/>
                  <w:lang w:val="pl-PL"/>
                </w:rPr>
              </w:pPr>
              <w:r>
                <w:rPr>
                  <w:b/>
                  <w:color w:val="000000"/>
                  <w:sz w:val="48"/>
                  <w:szCs w:val="48"/>
                  <w:lang w:val="pl-PL" w:eastAsia="pl-PL" w:bidi="ar-SA"/>
                </w:rPr>
                <w:t xml:space="preserve">SPRAWOZDANIE Z REALIZACJI KRAJOWEGO PROGRAMU PRZECIWDZIAŁANIA PRZEMOCY W RODZINIE </w:t>
              </w:r>
              <w:r w:rsidR="00812B8E">
                <w:rPr>
                  <w:b/>
                  <w:color w:val="000000"/>
                  <w:sz w:val="48"/>
                  <w:szCs w:val="48"/>
                  <w:lang w:val="pl-PL" w:eastAsia="pl-PL" w:bidi="ar-SA"/>
                </w:rPr>
                <w:t xml:space="preserve">W </w:t>
              </w:r>
              <w:r w:rsidR="0090248C">
                <w:rPr>
                  <w:b/>
                  <w:color w:val="000000"/>
                  <w:sz w:val="48"/>
                  <w:szCs w:val="48"/>
                  <w:lang w:val="pl-PL" w:eastAsia="pl-PL" w:bidi="ar-SA"/>
                </w:rPr>
                <w:t xml:space="preserve">ROKU </w:t>
              </w:r>
              <w:r w:rsidR="00812B8E">
                <w:rPr>
                  <w:b/>
                  <w:color w:val="000000"/>
                  <w:sz w:val="48"/>
                  <w:szCs w:val="48"/>
                  <w:lang w:val="pl-PL" w:eastAsia="pl-PL" w:bidi="ar-SA"/>
                </w:rPr>
                <w:t>202</w:t>
              </w:r>
              <w:r w:rsidR="00B55350">
                <w:rPr>
                  <w:b/>
                  <w:color w:val="000000"/>
                  <w:sz w:val="48"/>
                  <w:szCs w:val="48"/>
                  <w:lang w:val="pl-PL" w:eastAsia="pl-PL" w:bidi="ar-SA"/>
                </w:rPr>
                <w:t>2</w:t>
              </w:r>
              <w:r w:rsidR="00812B8E">
                <w:rPr>
                  <w:b/>
                  <w:color w:val="000000"/>
                  <w:sz w:val="48"/>
                  <w:szCs w:val="48"/>
                  <w:lang w:val="pl-PL" w:eastAsia="pl-PL" w:bidi="ar-SA"/>
                </w:rPr>
                <w:t xml:space="preserve"> </w:t>
              </w:r>
            </w:p>
          </w:sdtContent>
        </w:sdt>
        <w:p w14:paraId="52FF1591" w14:textId="77777777" w:rsidR="0045239D" w:rsidRDefault="0045239D" w:rsidP="0045239D">
          <w:pPr>
            <w:pStyle w:val="Bezodstpw"/>
            <w:jc w:val="center"/>
            <w:rPr>
              <w:b/>
              <w:color w:val="000000"/>
              <w:sz w:val="32"/>
              <w:szCs w:val="32"/>
              <w:lang w:val="pl-PL" w:eastAsia="pl-PL"/>
            </w:rPr>
          </w:pPr>
        </w:p>
        <w:p w14:paraId="1EEB48C6" w14:textId="40987EDC" w:rsidR="0045239D" w:rsidRDefault="0045239D" w:rsidP="0045239D">
          <w:pPr>
            <w:pStyle w:val="Bezodstpw"/>
            <w:jc w:val="center"/>
            <w:rPr>
              <w:b/>
              <w:color w:val="000000"/>
              <w:sz w:val="32"/>
              <w:szCs w:val="32"/>
              <w:lang w:val="pl-PL" w:eastAsia="pl-PL"/>
            </w:rPr>
          </w:pPr>
          <w:r>
            <w:rPr>
              <w:b/>
              <w:color w:val="000000"/>
              <w:sz w:val="32"/>
              <w:szCs w:val="32"/>
              <w:lang w:val="pl-PL" w:eastAsia="pl-PL"/>
            </w:rPr>
            <w:t xml:space="preserve">za okres od </w:t>
          </w:r>
          <w:r w:rsidR="00D30CF4">
            <w:rPr>
              <w:b/>
              <w:color w:val="000000"/>
              <w:sz w:val="32"/>
              <w:szCs w:val="32"/>
              <w:lang w:val="pl-PL" w:eastAsia="pl-PL"/>
            </w:rPr>
            <w:t xml:space="preserve">dnia </w:t>
          </w:r>
          <w:r>
            <w:rPr>
              <w:b/>
              <w:color w:val="000000"/>
              <w:sz w:val="32"/>
              <w:szCs w:val="32"/>
              <w:lang w:val="pl-PL" w:eastAsia="pl-PL"/>
            </w:rPr>
            <w:t xml:space="preserve">1 stycznia do </w:t>
          </w:r>
          <w:r w:rsidR="00D30CF4">
            <w:rPr>
              <w:b/>
              <w:color w:val="000000"/>
              <w:sz w:val="32"/>
              <w:szCs w:val="32"/>
              <w:lang w:val="pl-PL" w:eastAsia="pl-PL"/>
            </w:rPr>
            <w:t xml:space="preserve">dnia </w:t>
          </w:r>
          <w:r>
            <w:rPr>
              <w:b/>
              <w:color w:val="000000"/>
              <w:sz w:val="32"/>
              <w:szCs w:val="32"/>
              <w:lang w:val="pl-PL" w:eastAsia="pl-PL"/>
            </w:rPr>
            <w:t>31 grudnia 202</w:t>
          </w:r>
          <w:r w:rsidR="00B55350">
            <w:rPr>
              <w:b/>
              <w:sz w:val="32"/>
              <w:szCs w:val="32"/>
              <w:lang w:val="pl-PL" w:eastAsia="pl-PL"/>
            </w:rPr>
            <w:t>2</w:t>
          </w:r>
          <w:r w:rsidRPr="006C5A4A">
            <w:rPr>
              <w:b/>
              <w:sz w:val="32"/>
              <w:szCs w:val="32"/>
              <w:lang w:val="pl-PL" w:eastAsia="pl-PL"/>
            </w:rPr>
            <w:t xml:space="preserve"> </w:t>
          </w:r>
          <w:r>
            <w:rPr>
              <w:b/>
              <w:color w:val="000000"/>
              <w:sz w:val="32"/>
              <w:szCs w:val="32"/>
              <w:lang w:val="pl-PL" w:eastAsia="pl-PL"/>
            </w:rPr>
            <w:t>r.</w:t>
          </w:r>
        </w:p>
        <w:p w14:paraId="43539963" w14:textId="77777777" w:rsidR="0045239D" w:rsidRDefault="0045239D" w:rsidP="0045239D">
          <w:pPr>
            <w:pStyle w:val="Bezodstpw"/>
            <w:jc w:val="center"/>
            <w:rPr>
              <w:b/>
              <w:color w:val="000000"/>
              <w:sz w:val="32"/>
              <w:szCs w:val="32"/>
              <w:lang w:val="pl-PL" w:eastAsia="pl-PL"/>
            </w:rPr>
          </w:pPr>
        </w:p>
        <w:p w14:paraId="79305369" w14:textId="77777777" w:rsidR="0045239D" w:rsidRDefault="0045239D" w:rsidP="0045239D">
          <w:pPr>
            <w:pStyle w:val="Bezodstpw"/>
            <w:jc w:val="center"/>
            <w:rPr>
              <w:lang w:val="pl-PL"/>
            </w:rPr>
          </w:pPr>
        </w:p>
        <w:p w14:paraId="4DFCEB4A" w14:textId="77777777" w:rsidR="0045239D" w:rsidRDefault="0045239D" w:rsidP="0045239D">
          <w:pPr>
            <w:pStyle w:val="Bezodstpw"/>
            <w:jc w:val="center"/>
            <w:rPr>
              <w:lang w:val="pl-PL"/>
            </w:rPr>
          </w:pPr>
        </w:p>
        <w:p w14:paraId="7ADB515E" w14:textId="77777777" w:rsidR="0045239D" w:rsidRDefault="0045239D" w:rsidP="0045239D">
          <w:pPr>
            <w:pStyle w:val="Bezodstpw"/>
            <w:jc w:val="center"/>
            <w:rPr>
              <w:lang w:val="pl-PL"/>
            </w:rPr>
          </w:pPr>
        </w:p>
        <w:p w14:paraId="4ACD7B09" w14:textId="77777777" w:rsidR="0045239D" w:rsidRDefault="0045239D" w:rsidP="0045239D">
          <w:pPr>
            <w:pStyle w:val="Bezodstpw"/>
            <w:jc w:val="center"/>
            <w:rPr>
              <w:lang w:val="pl-PL"/>
            </w:rPr>
          </w:pPr>
        </w:p>
        <w:p w14:paraId="47F5D3B9" w14:textId="77777777" w:rsidR="0045239D" w:rsidRDefault="0045239D" w:rsidP="0045239D">
          <w:pPr>
            <w:pStyle w:val="Bezodstpw"/>
            <w:jc w:val="center"/>
            <w:rPr>
              <w:lang w:val="pl-PL"/>
            </w:rPr>
          </w:pPr>
        </w:p>
        <w:p w14:paraId="3CC836AD" w14:textId="77777777" w:rsidR="0045239D" w:rsidRDefault="0045239D" w:rsidP="0045239D">
          <w:pPr>
            <w:pStyle w:val="Bezodstpw"/>
            <w:jc w:val="center"/>
            <w:rPr>
              <w:lang w:val="pl-PL"/>
            </w:rPr>
          </w:pPr>
        </w:p>
        <w:p w14:paraId="67E655D9" w14:textId="77777777" w:rsidR="0045239D" w:rsidRDefault="0045239D" w:rsidP="0045239D">
          <w:pPr>
            <w:pStyle w:val="Bezodstpw"/>
            <w:jc w:val="center"/>
            <w:rPr>
              <w:lang w:val="pl-PL"/>
            </w:rPr>
          </w:pPr>
        </w:p>
        <w:p w14:paraId="0A785F38" w14:textId="77777777" w:rsidR="0045239D" w:rsidRDefault="0045239D" w:rsidP="0045239D">
          <w:pPr>
            <w:pStyle w:val="Bezodstpw"/>
            <w:jc w:val="center"/>
            <w:rPr>
              <w:lang w:val="pl-PL"/>
            </w:rPr>
          </w:pPr>
        </w:p>
        <w:p w14:paraId="46E9A4B6" w14:textId="77777777" w:rsidR="0045239D" w:rsidRDefault="0045239D" w:rsidP="0045239D">
          <w:pPr>
            <w:pStyle w:val="Bezodstpw"/>
            <w:jc w:val="center"/>
            <w:rPr>
              <w:lang w:val="pl-PL"/>
            </w:rPr>
          </w:pPr>
        </w:p>
        <w:p w14:paraId="0C60AAE5" w14:textId="77777777" w:rsidR="0045239D" w:rsidRDefault="0045239D" w:rsidP="0045239D">
          <w:pPr>
            <w:pStyle w:val="Bezodstpw"/>
            <w:jc w:val="center"/>
            <w:rPr>
              <w:lang w:val="pl-PL"/>
            </w:rPr>
          </w:pPr>
        </w:p>
        <w:p w14:paraId="3A6AC85C" w14:textId="77777777" w:rsidR="00F5465B" w:rsidRDefault="00F5465B" w:rsidP="0045239D">
          <w:pPr>
            <w:jc w:val="center"/>
            <w:rPr>
              <w:b/>
              <w:sz w:val="24"/>
              <w:szCs w:val="24"/>
            </w:rPr>
          </w:pPr>
        </w:p>
        <w:p w14:paraId="542D12BC" w14:textId="77777777" w:rsidR="00F5465B" w:rsidRDefault="00F5465B" w:rsidP="0045239D">
          <w:pPr>
            <w:jc w:val="center"/>
            <w:rPr>
              <w:b/>
              <w:sz w:val="24"/>
              <w:szCs w:val="24"/>
            </w:rPr>
          </w:pPr>
        </w:p>
        <w:p w14:paraId="74E5AE7A" w14:textId="39DB05B6" w:rsidR="007F1926" w:rsidRDefault="0045239D" w:rsidP="0045239D">
          <w:pPr>
            <w:jc w:val="center"/>
            <w:rPr>
              <w:b/>
              <w:sz w:val="24"/>
              <w:szCs w:val="24"/>
            </w:rPr>
          </w:pPr>
          <w:r>
            <w:rPr>
              <w:b/>
              <w:sz w:val="24"/>
              <w:szCs w:val="24"/>
            </w:rPr>
            <w:t xml:space="preserve">Warszawa, </w:t>
          </w:r>
          <w:r w:rsidR="004C0397" w:rsidRPr="004C0397">
            <w:rPr>
              <w:b/>
              <w:sz w:val="24"/>
              <w:szCs w:val="24"/>
            </w:rPr>
            <w:t>wrzesień</w:t>
          </w:r>
          <w:r w:rsidRPr="006C5A4A">
            <w:rPr>
              <w:sz w:val="24"/>
              <w:szCs w:val="24"/>
            </w:rPr>
            <w:t xml:space="preserve"> </w:t>
          </w:r>
          <w:r w:rsidRPr="006C5A4A">
            <w:rPr>
              <w:b/>
              <w:sz w:val="24"/>
              <w:szCs w:val="24"/>
            </w:rPr>
            <w:t>2</w:t>
          </w:r>
          <w:r w:rsidRPr="0045239D">
            <w:rPr>
              <w:b/>
              <w:sz w:val="24"/>
              <w:szCs w:val="24"/>
            </w:rPr>
            <w:t>02</w:t>
          </w:r>
          <w:r w:rsidR="00B55350">
            <w:rPr>
              <w:b/>
              <w:sz w:val="24"/>
              <w:szCs w:val="24"/>
            </w:rPr>
            <w:t>3</w:t>
          </w:r>
          <w:r w:rsidRPr="0045239D">
            <w:rPr>
              <w:b/>
              <w:sz w:val="24"/>
              <w:szCs w:val="24"/>
            </w:rPr>
            <w:t xml:space="preserve"> r.</w:t>
          </w:r>
        </w:p>
        <w:p w14:paraId="2276D948" w14:textId="77777777" w:rsidR="00610383" w:rsidRDefault="00610383" w:rsidP="0045239D">
          <w:pPr>
            <w:jc w:val="center"/>
            <w:rPr>
              <w:b/>
              <w:sz w:val="24"/>
              <w:szCs w:val="24"/>
            </w:rPr>
          </w:pPr>
        </w:p>
        <w:p w14:paraId="4655A84A" w14:textId="77777777" w:rsidR="007F1926" w:rsidRDefault="007F1926" w:rsidP="0045239D">
          <w:pPr>
            <w:jc w:val="center"/>
            <w:rPr>
              <w:b/>
              <w:sz w:val="24"/>
              <w:szCs w:val="24"/>
            </w:rPr>
          </w:pPr>
        </w:p>
        <w:p w14:paraId="714F1D31" w14:textId="2CA50CD7"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lastRenderedPageBreak/>
            <w:t>WSTĘP</w:t>
          </w:r>
          <w:r>
            <w:rPr>
              <w:rFonts w:ascii="Lato" w:hAnsi="Lato" w:cs="Times New Roman"/>
              <w:sz w:val="20"/>
              <w:szCs w:val="20"/>
            </w:rPr>
            <w:t>……………………………………………………………………………………………………………………………………………………...</w:t>
          </w:r>
          <w:r w:rsidRPr="00465D45">
            <w:rPr>
              <w:rFonts w:ascii="Lato" w:hAnsi="Lato" w:cs="Times New Roman"/>
              <w:sz w:val="20"/>
              <w:szCs w:val="20"/>
            </w:rPr>
            <w:t>3</w:t>
          </w:r>
        </w:p>
        <w:p w14:paraId="031FD16C" w14:textId="002E05B5"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I. OMÓWIENIE OBSZARÓW, KIERUNKÓW I DZIAŁAŃ PROGRAMU</w:t>
          </w:r>
          <w:r>
            <w:rPr>
              <w:rFonts w:ascii="Lato" w:hAnsi="Lato" w:cs="Times New Roman"/>
              <w:sz w:val="20"/>
              <w:szCs w:val="20"/>
            </w:rPr>
            <w:t>……………………………………………………</w:t>
          </w:r>
          <w:r w:rsidRPr="00465D45">
            <w:rPr>
              <w:rFonts w:ascii="Lato" w:hAnsi="Lato" w:cs="Times New Roman"/>
              <w:sz w:val="20"/>
              <w:szCs w:val="20"/>
            </w:rPr>
            <w:t>4</w:t>
          </w:r>
        </w:p>
        <w:p w14:paraId="76B1D002" w14:textId="16CC7D37"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w:t>
          </w:r>
          <w:r w:rsidRPr="00465D45">
            <w:rPr>
              <w:rFonts w:ascii="Lato" w:hAnsi="Lato" w:cs="Times New Roman"/>
              <w:sz w:val="20"/>
              <w:szCs w:val="20"/>
            </w:rPr>
            <w:tab/>
            <w:t>Profilaktyka, diagnoza społeczna i edukacja społeczna</w:t>
          </w:r>
          <w:r>
            <w:rPr>
              <w:rFonts w:ascii="Lato" w:hAnsi="Lato" w:cs="Times New Roman"/>
              <w:sz w:val="20"/>
              <w:szCs w:val="20"/>
            </w:rPr>
            <w:t>………………………………………………………………..</w:t>
          </w:r>
          <w:r w:rsidRPr="00465D45">
            <w:rPr>
              <w:rFonts w:ascii="Lato" w:hAnsi="Lato" w:cs="Times New Roman"/>
              <w:sz w:val="20"/>
              <w:szCs w:val="20"/>
            </w:rPr>
            <w:t>4</w:t>
          </w:r>
        </w:p>
        <w:p w14:paraId="1E85CA47" w14:textId="019D3D76"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1.1.</w:t>
          </w:r>
          <w:r w:rsidRPr="00465D45">
            <w:rPr>
              <w:rFonts w:ascii="Lato" w:hAnsi="Lato" w:cs="Times New Roman"/>
              <w:sz w:val="20"/>
              <w:szCs w:val="20"/>
            </w:rPr>
            <w:tab/>
            <w:t>Poszerzenie wiedzy ogółu społeczeństwa, w tym zainteresowanych służb na temat zjawiska przemocy w rodzinie</w:t>
          </w:r>
          <w:r>
            <w:rPr>
              <w:rFonts w:ascii="Lato" w:hAnsi="Lato" w:cs="Times New Roman"/>
              <w:sz w:val="20"/>
              <w:szCs w:val="20"/>
            </w:rPr>
            <w:t>…………………………………………………………………………………………………………………………………</w:t>
          </w:r>
          <w:r w:rsidRPr="00465D45">
            <w:rPr>
              <w:rFonts w:ascii="Lato" w:hAnsi="Lato" w:cs="Times New Roman"/>
              <w:sz w:val="20"/>
              <w:szCs w:val="20"/>
            </w:rPr>
            <w:t>4</w:t>
          </w:r>
        </w:p>
        <w:p w14:paraId="0DADBF6B" w14:textId="7D338842"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1.2. Podniesienie poziomu wiedzy i świadomości społecznej w zakresie przyczyn i skutków przemocy w rodzinie (art. 8 pkt 2 w związku z art. 10 ust. 1 pkt 3 ustawy)</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5</w:t>
          </w:r>
        </w:p>
        <w:p w14:paraId="5D951322" w14:textId="23F8AEB2"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1.3. Ograniczenie treści przemocowych w mediach</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13</w:t>
          </w:r>
        </w:p>
        <w:p w14:paraId="3B0BE016" w14:textId="7385A01F"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1.4. Poprawa jakości systemu działań profilaktycznych</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1</w:t>
          </w:r>
          <w:r w:rsidR="00A47E70">
            <w:rPr>
              <w:rFonts w:ascii="Lato" w:hAnsi="Lato" w:cs="Times New Roman"/>
              <w:sz w:val="20"/>
              <w:szCs w:val="20"/>
            </w:rPr>
            <w:t>4</w:t>
          </w:r>
        </w:p>
        <w:p w14:paraId="51A07293" w14:textId="4B4989CE"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1.5.</w:t>
          </w:r>
          <w:r w:rsidRPr="00465D45">
            <w:rPr>
              <w:rFonts w:ascii="Lato" w:hAnsi="Lato" w:cs="Times New Roman"/>
              <w:sz w:val="20"/>
              <w:szCs w:val="20"/>
            </w:rPr>
            <w:tab/>
            <w:t>Realizacja programów przeciwdziałania przemocy w rodzinie oraz ochrony ofiar przemocy w rodzinie (art. 6 ust. 2 ustawy )</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2</w:t>
          </w:r>
          <w:r w:rsidR="00A47E70">
            <w:rPr>
              <w:rFonts w:ascii="Lato" w:hAnsi="Lato" w:cs="Times New Roman"/>
              <w:sz w:val="20"/>
              <w:szCs w:val="20"/>
            </w:rPr>
            <w:t>5</w:t>
          </w:r>
        </w:p>
        <w:p w14:paraId="13584F4A" w14:textId="6AD7E933"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2.</w:t>
          </w:r>
          <w:r w:rsidRPr="00465D45">
            <w:rPr>
              <w:rFonts w:ascii="Lato" w:hAnsi="Lato" w:cs="Times New Roman"/>
              <w:sz w:val="20"/>
              <w:szCs w:val="20"/>
            </w:rPr>
            <w:tab/>
            <w:t>Ochrona i pomoc osobom dotkniętym przemocą w rodzinie (art. 10 ust. 1 pkt 1 i 4 ustawy)</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26</w:t>
          </w:r>
        </w:p>
        <w:p w14:paraId="3DE69436" w14:textId="387FAC93"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2.1.</w:t>
          </w:r>
          <w:r w:rsidRPr="00465D45">
            <w:rPr>
              <w:rFonts w:ascii="Lato" w:hAnsi="Lato" w:cs="Times New Roman"/>
              <w:sz w:val="20"/>
              <w:szCs w:val="20"/>
            </w:rPr>
            <w:tab/>
            <w:t>Rozwój infrastruktury instytucji rządowych i samorządowych, a także podmiotów oraz organizacji pozarządowych udzielających pomocy osobom dotkniętym przemocą w rodzinie oraz wypracowanie zasad współpracy</w:t>
          </w:r>
          <w:r>
            <w:rPr>
              <w:rFonts w:ascii="Lato" w:hAnsi="Lato" w:cs="Times New Roman"/>
              <w:sz w:val="20"/>
              <w:szCs w:val="20"/>
            </w:rPr>
            <w:t>……………………………………………………………………………………………………………</w:t>
          </w:r>
          <w:r w:rsidRPr="00465D45">
            <w:rPr>
              <w:rFonts w:ascii="Lato" w:hAnsi="Lato" w:cs="Times New Roman"/>
              <w:sz w:val="20"/>
              <w:szCs w:val="20"/>
            </w:rPr>
            <w:t>26</w:t>
          </w:r>
        </w:p>
        <w:p w14:paraId="51D0BCA6" w14:textId="16D53507"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2.2.</w:t>
          </w:r>
          <w:r w:rsidRPr="00465D45">
            <w:rPr>
              <w:rFonts w:ascii="Lato" w:hAnsi="Lato" w:cs="Times New Roman"/>
              <w:sz w:val="20"/>
              <w:szCs w:val="20"/>
            </w:rPr>
            <w:tab/>
            <w:t>Upowszechnianie informacji w zakresie możliwości i form udzielania pomocy osobom dotkniętym przemocą w rodzinie (art. 10 ust. 1 pkt 4 ustawy )</w:t>
          </w:r>
          <w:r>
            <w:rPr>
              <w:rFonts w:ascii="Lato" w:hAnsi="Lato" w:cs="Times New Roman"/>
              <w:sz w:val="20"/>
              <w:szCs w:val="20"/>
            </w:rPr>
            <w:t>……………………………………………………………………………</w:t>
          </w:r>
          <w:r w:rsidR="001D010E">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3</w:t>
          </w:r>
          <w:r w:rsidR="00A47E70">
            <w:rPr>
              <w:rFonts w:ascii="Lato" w:hAnsi="Lato" w:cs="Times New Roman"/>
              <w:sz w:val="20"/>
              <w:szCs w:val="20"/>
            </w:rPr>
            <w:t>1</w:t>
          </w:r>
        </w:p>
        <w:p w14:paraId="4FE20EC3" w14:textId="5DAEA4F9"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2.3. Udzielanie pomocy i wsparcia osobom dotkniętym przemocą w rodzinie</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3</w:t>
          </w:r>
          <w:r w:rsidR="00A47E70">
            <w:rPr>
              <w:rFonts w:ascii="Lato" w:hAnsi="Lato" w:cs="Times New Roman"/>
              <w:sz w:val="20"/>
              <w:szCs w:val="20"/>
            </w:rPr>
            <w:t>2</w:t>
          </w:r>
        </w:p>
        <w:p w14:paraId="2E5D1C3E" w14:textId="4AA8B9C9"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2.4. Monitoring skuteczności działań pomocowych</w:t>
          </w:r>
          <w:r>
            <w:rPr>
              <w:rFonts w:ascii="Lato" w:hAnsi="Lato" w:cs="Times New Roman"/>
              <w:sz w:val="20"/>
              <w:szCs w:val="20"/>
            </w:rPr>
            <w:t>………………………………………………………………………………</w:t>
          </w:r>
          <w:r w:rsidR="00CE6682">
            <w:rPr>
              <w:rFonts w:ascii="Lato" w:hAnsi="Lato" w:cs="Times New Roman"/>
              <w:sz w:val="20"/>
              <w:szCs w:val="20"/>
            </w:rPr>
            <w:t>..</w:t>
          </w:r>
          <w:r w:rsidRPr="00465D45">
            <w:rPr>
              <w:rFonts w:ascii="Lato" w:hAnsi="Lato" w:cs="Times New Roman"/>
              <w:sz w:val="20"/>
              <w:szCs w:val="20"/>
            </w:rPr>
            <w:t>5</w:t>
          </w:r>
          <w:r w:rsidR="00A47E70">
            <w:rPr>
              <w:rFonts w:ascii="Lato" w:hAnsi="Lato" w:cs="Times New Roman"/>
              <w:sz w:val="20"/>
              <w:szCs w:val="20"/>
            </w:rPr>
            <w:t>0</w:t>
          </w:r>
        </w:p>
        <w:p w14:paraId="4511425A" w14:textId="119C779B"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 Oddziaływanie na osoby stosujące przemoc w rodzinie</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5</w:t>
          </w:r>
          <w:r w:rsidR="00A47E70">
            <w:rPr>
              <w:rFonts w:ascii="Lato" w:hAnsi="Lato" w:cs="Times New Roman"/>
              <w:sz w:val="20"/>
              <w:szCs w:val="20"/>
            </w:rPr>
            <w:t>0</w:t>
          </w:r>
        </w:p>
        <w:p w14:paraId="422B49A4" w14:textId="6C48A221"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3.1. Tworzenie i rozszerzanie oferty oddziaływań wobec osób stosujących przemoc w rodzinie, realizowanych przez instytucje rządowe i samorządowe, a także podmioty oraz organizacje pozarządowe, a także wypracowanie i doskonalenie zasad współpracy pomiędzy tymi instytucjami i podmiotami oraz organizacjami pozarządowymi i wdrażanie do realizacji</w:t>
          </w:r>
          <w:r>
            <w:rPr>
              <w:rFonts w:ascii="Lato" w:hAnsi="Lato" w:cs="Times New Roman"/>
              <w:sz w:val="20"/>
              <w:szCs w:val="20"/>
            </w:rPr>
            <w:t>…………………………………………………………………………</w:t>
          </w:r>
          <w:r w:rsidRPr="00465D45">
            <w:rPr>
              <w:rFonts w:ascii="Lato" w:hAnsi="Lato" w:cs="Times New Roman"/>
              <w:sz w:val="20"/>
              <w:szCs w:val="20"/>
            </w:rPr>
            <w:t>5</w:t>
          </w:r>
          <w:r w:rsidR="00A47E70">
            <w:rPr>
              <w:rFonts w:ascii="Lato" w:hAnsi="Lato" w:cs="Times New Roman"/>
              <w:sz w:val="20"/>
              <w:szCs w:val="20"/>
            </w:rPr>
            <w:t>0</w:t>
          </w:r>
        </w:p>
        <w:p w14:paraId="11B4F558" w14:textId="1C2C30BA"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3.2. Interweniowanie oraz reagowanie właściwych służb na stosowanie przemocy w rodzinie</w:t>
          </w:r>
          <w:r>
            <w:rPr>
              <w:rFonts w:ascii="Lato" w:hAnsi="Lato" w:cs="Times New Roman"/>
              <w:sz w:val="20"/>
              <w:szCs w:val="20"/>
            </w:rPr>
            <w:t>……………..</w:t>
          </w:r>
          <w:r w:rsidRPr="00465D45">
            <w:rPr>
              <w:rFonts w:ascii="Lato" w:hAnsi="Lato" w:cs="Times New Roman"/>
              <w:sz w:val="20"/>
              <w:szCs w:val="20"/>
            </w:rPr>
            <w:t>5</w:t>
          </w:r>
          <w:r w:rsidR="00A47E70">
            <w:rPr>
              <w:rFonts w:ascii="Lato" w:hAnsi="Lato" w:cs="Times New Roman"/>
              <w:sz w:val="20"/>
              <w:szCs w:val="20"/>
            </w:rPr>
            <w:t>2</w:t>
          </w:r>
        </w:p>
        <w:p w14:paraId="6634DF7F" w14:textId="0EAB3EEB"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3.3. Realizowanie wobec osób stosujących przemoc w rodzinie programów oddziaływań korekcyjno-edukacyjnych zmierzających do zaprzestania stosowania przemocy w rodzinie (art. 10 ust. 1 pkt 2 ustawy)</w:t>
          </w:r>
          <w:r>
            <w:rPr>
              <w:rFonts w:ascii="Lato" w:hAnsi="Lato" w:cs="Times New Roman"/>
              <w:sz w:val="20"/>
              <w:szCs w:val="20"/>
            </w:rPr>
            <w:t>……………………………………………………………………………………………………………………………………………………</w:t>
          </w:r>
          <w:r w:rsidRPr="00465D45">
            <w:rPr>
              <w:rFonts w:ascii="Lato" w:hAnsi="Lato" w:cs="Times New Roman"/>
              <w:sz w:val="20"/>
              <w:szCs w:val="20"/>
            </w:rPr>
            <w:t>8</w:t>
          </w:r>
          <w:r w:rsidR="00A47E70">
            <w:rPr>
              <w:rFonts w:ascii="Lato" w:hAnsi="Lato" w:cs="Times New Roman"/>
              <w:sz w:val="20"/>
              <w:szCs w:val="20"/>
            </w:rPr>
            <w:t>2</w:t>
          </w:r>
        </w:p>
        <w:p w14:paraId="156F03A0" w14:textId="3FB0481E"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3.4. Realizowanie programów psychologiczno-terapeutycznych dla osób stosujących przemoc w rodzinie zmierzających do zmiany wzorców zachowań</w:t>
          </w:r>
          <w:r>
            <w:rPr>
              <w:rFonts w:ascii="Lato" w:hAnsi="Lato" w:cs="Times New Roman"/>
              <w:sz w:val="20"/>
              <w:szCs w:val="20"/>
            </w:rPr>
            <w:t>…………………………………………………………………………………………</w:t>
          </w:r>
          <w:r w:rsidR="00A47E70">
            <w:rPr>
              <w:rFonts w:ascii="Lato" w:hAnsi="Lato" w:cs="Times New Roman"/>
              <w:sz w:val="20"/>
              <w:szCs w:val="20"/>
            </w:rPr>
            <w:t>88</w:t>
          </w:r>
        </w:p>
        <w:p w14:paraId="5EEAC799" w14:textId="424286D5"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3.5. Realizowanie programów wspierających dla osób stosujących przemoc w rodzinie zmierzających do utrwalenia i wzmocnienia zmian zapoczątkowanych oddziaływaniami korekcyjno-edukacyjnymi lub psychologiczno-terapeutycznymi</w:t>
          </w:r>
          <w:r>
            <w:rPr>
              <w:rFonts w:ascii="Lato" w:hAnsi="Lato" w:cs="Times New Roman"/>
              <w:sz w:val="20"/>
              <w:szCs w:val="20"/>
            </w:rPr>
            <w:t>…………………………………………………………………………………………………………...</w:t>
          </w:r>
          <w:r w:rsidR="00A47E70">
            <w:rPr>
              <w:rFonts w:ascii="Lato" w:hAnsi="Lato" w:cs="Times New Roman"/>
              <w:sz w:val="20"/>
              <w:szCs w:val="20"/>
            </w:rPr>
            <w:t>89</w:t>
          </w:r>
        </w:p>
        <w:p w14:paraId="6FF81471" w14:textId="4F399F4A"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4.</w:t>
          </w:r>
          <w:r w:rsidRPr="00465D45">
            <w:rPr>
              <w:rFonts w:ascii="Lato" w:hAnsi="Lato" w:cs="Times New Roman"/>
              <w:sz w:val="20"/>
              <w:szCs w:val="20"/>
            </w:rPr>
            <w:tab/>
            <w:t>Podnoszenie kompetencji, rozwijanie i doskonalenie umiejętności służb i przedstawicieli podmiotów realizujących działania z zakresu przeciwdziałania przemocy w rodzinie</w:t>
          </w:r>
          <w:r>
            <w:rPr>
              <w:rFonts w:ascii="Lato" w:hAnsi="Lato" w:cs="Times New Roman"/>
              <w:sz w:val="20"/>
              <w:szCs w:val="20"/>
            </w:rPr>
            <w:t>……………………………..</w:t>
          </w:r>
          <w:r w:rsidR="00A47E70">
            <w:rPr>
              <w:rFonts w:ascii="Lato" w:hAnsi="Lato" w:cs="Times New Roman"/>
              <w:sz w:val="20"/>
              <w:szCs w:val="20"/>
            </w:rPr>
            <w:t>89</w:t>
          </w:r>
        </w:p>
        <w:p w14:paraId="1B35276B" w14:textId="25F8DAB6"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4.1. Podnoszenie jakości kształcenia i doskonalenia zawodowego osób przygotowujących się do realizacji zadań z zakresu przeciwdziałania przemocy w rodzinie oraz osób realizujących te zadania</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00A47E70">
            <w:rPr>
              <w:rFonts w:ascii="Lato" w:hAnsi="Lato" w:cs="Times New Roman"/>
              <w:sz w:val="20"/>
              <w:szCs w:val="20"/>
            </w:rPr>
            <w:t>89</w:t>
          </w:r>
        </w:p>
        <w:p w14:paraId="6135EACB" w14:textId="1C40FADA"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4.2. Wyznaczanie kierunków działań dla podmiotów i instytucji zajmujących się przeciwdziałaniem przemocy w rodzinie</w:t>
          </w:r>
          <w:r>
            <w:rPr>
              <w:rFonts w:ascii="Lato" w:hAnsi="Lato" w:cs="Times New Roman"/>
              <w:sz w:val="20"/>
              <w:szCs w:val="20"/>
            </w:rPr>
            <w:t>……………………………………………………………………………………………………………………………….</w:t>
          </w:r>
          <w:r w:rsidRPr="00465D45">
            <w:rPr>
              <w:rFonts w:ascii="Lato" w:hAnsi="Lato" w:cs="Times New Roman"/>
              <w:sz w:val="20"/>
              <w:szCs w:val="20"/>
            </w:rPr>
            <w:t>9</w:t>
          </w:r>
          <w:r w:rsidR="00A47E70">
            <w:rPr>
              <w:rFonts w:ascii="Lato" w:hAnsi="Lato" w:cs="Times New Roman"/>
              <w:sz w:val="20"/>
              <w:szCs w:val="20"/>
            </w:rPr>
            <w:t>5</w:t>
          </w:r>
        </w:p>
        <w:p w14:paraId="6C7D4D0D" w14:textId="65CFB546"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4.3. Podnoszenie kompetencji osób realizujących zadania z zakresu przeciwdziałania przemocy w rodzinie</w:t>
          </w:r>
          <w:r>
            <w:rPr>
              <w:rFonts w:ascii="Lato" w:hAnsi="Lato" w:cs="Times New Roman"/>
              <w:sz w:val="20"/>
              <w:szCs w:val="20"/>
            </w:rPr>
            <w:t>…………………………………………………………………………………………………………………………………………</w:t>
          </w:r>
          <w:r w:rsidR="00CE6682">
            <w:rPr>
              <w:rFonts w:ascii="Lato" w:hAnsi="Lato" w:cs="Times New Roman"/>
              <w:sz w:val="20"/>
              <w:szCs w:val="20"/>
            </w:rPr>
            <w:t>.</w:t>
          </w:r>
          <w:r>
            <w:rPr>
              <w:rFonts w:ascii="Lato" w:hAnsi="Lato" w:cs="Times New Roman"/>
              <w:sz w:val="20"/>
              <w:szCs w:val="20"/>
            </w:rPr>
            <w:t>………..</w:t>
          </w:r>
          <w:r w:rsidRPr="00465D45">
            <w:rPr>
              <w:rFonts w:ascii="Lato" w:hAnsi="Lato" w:cs="Times New Roman"/>
              <w:sz w:val="20"/>
              <w:szCs w:val="20"/>
            </w:rPr>
            <w:t>9</w:t>
          </w:r>
          <w:r w:rsidR="00A47E70">
            <w:rPr>
              <w:rFonts w:ascii="Lato" w:hAnsi="Lato" w:cs="Times New Roman"/>
              <w:sz w:val="20"/>
              <w:szCs w:val="20"/>
            </w:rPr>
            <w:t>7</w:t>
          </w:r>
        </w:p>
        <w:p w14:paraId="1E01EDBA" w14:textId="3EF24C90"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4.4.Wzmacnianie kompetencji zawodowych oraz przeciwdziałanie wypaleniu zawodowemu osób realizujących zadania z zakresu przeciwdziałania przemocy w rodzinie</w:t>
          </w:r>
          <w:r>
            <w:rPr>
              <w:rFonts w:ascii="Lato" w:hAnsi="Lato" w:cs="Times New Roman"/>
              <w:sz w:val="20"/>
              <w:szCs w:val="20"/>
            </w:rPr>
            <w:t>……………………………………………….</w:t>
          </w:r>
          <w:r w:rsidRPr="00465D45">
            <w:rPr>
              <w:rFonts w:ascii="Lato" w:hAnsi="Lato" w:cs="Times New Roman"/>
              <w:sz w:val="20"/>
              <w:szCs w:val="20"/>
            </w:rPr>
            <w:t>10</w:t>
          </w:r>
          <w:r w:rsidR="00A47E70">
            <w:rPr>
              <w:rFonts w:ascii="Lato" w:hAnsi="Lato" w:cs="Times New Roman"/>
              <w:sz w:val="20"/>
              <w:szCs w:val="20"/>
            </w:rPr>
            <w:t>1</w:t>
          </w:r>
        </w:p>
        <w:p w14:paraId="4B09B1BE" w14:textId="169B3C53" w:rsidR="00465D45" w:rsidRPr="00465D45" w:rsidRDefault="00465D45" w:rsidP="00465D45">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 xml:space="preserve">II. </w:t>
          </w:r>
          <w:r w:rsidRPr="00465D45">
            <w:rPr>
              <w:rFonts w:ascii="Lato" w:hAnsi="Lato" w:cs="Times New Roman"/>
              <w:sz w:val="20"/>
              <w:szCs w:val="20"/>
            </w:rPr>
            <w:tab/>
            <w:t>FINANSOWANIE KRAJOWEGO PROGRAMU PRZECIWDZIAŁANIA PRZEMOCY W RODZINIE NA ROK 2022 W OKRESIE OD 1 STYCZNIA DO 31 GRUDNIA</w:t>
          </w:r>
          <w:r>
            <w:rPr>
              <w:rFonts w:ascii="Lato" w:hAnsi="Lato" w:cs="Times New Roman"/>
              <w:sz w:val="20"/>
              <w:szCs w:val="20"/>
            </w:rPr>
            <w:t xml:space="preserve"> </w:t>
          </w:r>
          <w:r w:rsidRPr="00465D45">
            <w:rPr>
              <w:rFonts w:ascii="Lato" w:hAnsi="Lato" w:cs="Times New Roman"/>
              <w:sz w:val="20"/>
              <w:szCs w:val="20"/>
            </w:rPr>
            <w:t>2022R</w:t>
          </w:r>
          <w:r>
            <w:rPr>
              <w:rFonts w:ascii="Lato" w:hAnsi="Lato" w:cs="Times New Roman"/>
              <w:sz w:val="20"/>
              <w:szCs w:val="20"/>
            </w:rPr>
            <w:t>…………………………….</w:t>
          </w:r>
          <w:r w:rsidRPr="00465D45">
            <w:rPr>
              <w:rFonts w:ascii="Lato" w:hAnsi="Lato" w:cs="Times New Roman"/>
              <w:sz w:val="20"/>
              <w:szCs w:val="20"/>
            </w:rPr>
            <w:t>10</w:t>
          </w:r>
          <w:r w:rsidR="00A47E70">
            <w:rPr>
              <w:rFonts w:ascii="Lato" w:hAnsi="Lato" w:cs="Times New Roman"/>
              <w:sz w:val="20"/>
              <w:szCs w:val="20"/>
            </w:rPr>
            <w:t>2</w:t>
          </w:r>
        </w:p>
        <w:p w14:paraId="7388BF52" w14:textId="4E3C3E6F" w:rsidR="00763B43" w:rsidRPr="00F42909" w:rsidRDefault="00465D45" w:rsidP="00F42909">
          <w:pPr>
            <w:autoSpaceDE w:val="0"/>
            <w:autoSpaceDN w:val="0"/>
            <w:adjustRightInd w:val="0"/>
            <w:spacing w:before="120" w:after="0" w:line="240" w:lineRule="auto"/>
            <w:jc w:val="both"/>
            <w:rPr>
              <w:rFonts w:ascii="Lato" w:hAnsi="Lato" w:cs="Times New Roman"/>
              <w:sz w:val="20"/>
              <w:szCs w:val="20"/>
            </w:rPr>
          </w:pPr>
          <w:r w:rsidRPr="00465D45">
            <w:rPr>
              <w:rFonts w:ascii="Lato" w:hAnsi="Lato" w:cs="Times New Roman"/>
              <w:sz w:val="20"/>
              <w:szCs w:val="20"/>
            </w:rPr>
            <w:t>III.</w:t>
          </w:r>
          <w:r w:rsidRPr="00465D45">
            <w:rPr>
              <w:rFonts w:ascii="Lato" w:hAnsi="Lato" w:cs="Times New Roman"/>
              <w:sz w:val="20"/>
              <w:szCs w:val="20"/>
            </w:rPr>
            <w:tab/>
            <w:t>PODSUMOWANIE, WNIOSKI, ZALECENIA</w:t>
          </w:r>
          <w:r>
            <w:rPr>
              <w:rFonts w:ascii="Lato" w:hAnsi="Lato" w:cs="Times New Roman"/>
              <w:sz w:val="20"/>
              <w:szCs w:val="20"/>
            </w:rPr>
            <w:t>…………………………………………………………………………...</w:t>
          </w:r>
          <w:r w:rsidRPr="00465D45">
            <w:rPr>
              <w:rFonts w:ascii="Lato" w:hAnsi="Lato" w:cs="Times New Roman"/>
              <w:sz w:val="20"/>
              <w:szCs w:val="20"/>
            </w:rPr>
            <w:t>10</w:t>
          </w:r>
          <w:r w:rsidR="00A47E70">
            <w:rPr>
              <w:rFonts w:ascii="Lato" w:hAnsi="Lato" w:cs="Times New Roman"/>
              <w:sz w:val="20"/>
              <w:szCs w:val="20"/>
            </w:rPr>
            <w:t>3</w:t>
          </w:r>
        </w:p>
      </w:sdtContent>
    </w:sdt>
    <w:bookmarkStart w:id="7" w:name="_Toc14249119" w:displacedByCustomXml="prev"/>
    <w:bookmarkStart w:id="8" w:name="_Toc14251955" w:displacedByCustomXml="prev"/>
    <w:p w14:paraId="3DE57743" w14:textId="3FC561A5" w:rsidR="00E962D9" w:rsidRPr="00F42909" w:rsidRDefault="00E962D9" w:rsidP="001D010E">
      <w:pPr>
        <w:pStyle w:val="Spistreci1"/>
      </w:pPr>
      <w:bookmarkStart w:id="9" w:name="_Toc45880703"/>
      <w:bookmarkStart w:id="10" w:name="_Toc45880593"/>
      <w:bookmarkStart w:id="11" w:name="_Toc45880048"/>
      <w:bookmarkStart w:id="12" w:name="_Toc45879268"/>
      <w:bookmarkStart w:id="13" w:name="_Toc14251956"/>
      <w:bookmarkStart w:id="14" w:name="_Toc525031524"/>
      <w:bookmarkStart w:id="15" w:name="_Toc323193030"/>
      <w:bookmarkStart w:id="16" w:name="_Toc298754145"/>
      <w:bookmarkStart w:id="17" w:name="_Toc147223620"/>
      <w:bookmarkStart w:id="18" w:name="_Toc147257190"/>
      <w:bookmarkEnd w:id="8"/>
      <w:bookmarkEnd w:id="7"/>
    </w:p>
    <w:p w14:paraId="34844232" w14:textId="1B62F1DD" w:rsidR="005D3B4C" w:rsidRPr="00C50838" w:rsidRDefault="00AB4DF7" w:rsidP="001133AD">
      <w:pPr>
        <w:pStyle w:val="JS-Nagwek1"/>
        <w:rPr>
          <w:i/>
        </w:rPr>
      </w:pPr>
      <w:r w:rsidRPr="00C50838">
        <w:lastRenderedPageBreak/>
        <w:t>W</w:t>
      </w:r>
      <w:r w:rsidR="00ED6D71">
        <w:t>STĘP</w:t>
      </w:r>
      <w:bookmarkEnd w:id="9"/>
      <w:bookmarkEnd w:id="10"/>
      <w:bookmarkEnd w:id="11"/>
      <w:bookmarkEnd w:id="12"/>
      <w:bookmarkEnd w:id="13"/>
      <w:bookmarkEnd w:id="14"/>
      <w:bookmarkEnd w:id="15"/>
      <w:bookmarkEnd w:id="16"/>
      <w:bookmarkEnd w:id="17"/>
      <w:bookmarkEnd w:id="18"/>
    </w:p>
    <w:p w14:paraId="50EC3933" w14:textId="2BEC0039" w:rsidR="007C7BB7" w:rsidRPr="00FE6019" w:rsidRDefault="007C7BB7" w:rsidP="00D15B46">
      <w:pPr>
        <w:autoSpaceDE w:val="0"/>
        <w:autoSpaceDN w:val="0"/>
        <w:adjustRightInd w:val="0"/>
        <w:spacing w:before="120" w:after="0" w:line="240" w:lineRule="auto"/>
        <w:jc w:val="both"/>
        <w:rPr>
          <w:rFonts w:ascii="Lato" w:hAnsi="Lato" w:cs="Times New Roman"/>
          <w:sz w:val="20"/>
          <w:szCs w:val="20"/>
        </w:rPr>
      </w:pPr>
      <w:r w:rsidRPr="00FE6019">
        <w:rPr>
          <w:rFonts w:ascii="Lato" w:hAnsi="Lato" w:cs="Times New Roman"/>
          <w:sz w:val="20"/>
          <w:szCs w:val="20"/>
        </w:rPr>
        <w:t xml:space="preserve">Zgodnie z art. 11 ustawy z dnia 29 lipca 2005 r. o przeciwdziałaniu przemocy </w:t>
      </w:r>
      <w:r w:rsidR="003C476C">
        <w:rPr>
          <w:rFonts w:ascii="Lato" w:hAnsi="Lato" w:cs="Times New Roman"/>
          <w:sz w:val="20"/>
          <w:szCs w:val="20"/>
        </w:rPr>
        <w:t>domowej</w:t>
      </w:r>
      <w:r w:rsidRPr="00FE6019">
        <w:rPr>
          <w:rFonts w:ascii="Lato" w:hAnsi="Lato" w:cs="Times New Roman"/>
          <w:sz w:val="20"/>
          <w:szCs w:val="20"/>
        </w:rPr>
        <w:t xml:space="preserve"> (Dz. U. </w:t>
      </w:r>
      <w:r w:rsidR="00122258">
        <w:rPr>
          <w:rFonts w:ascii="Lato" w:hAnsi="Lato" w:cs="Times New Roman"/>
          <w:sz w:val="20"/>
          <w:szCs w:val="20"/>
        </w:rPr>
        <w:br/>
      </w:r>
      <w:r w:rsidRPr="00FE6019">
        <w:rPr>
          <w:rFonts w:ascii="Lato" w:hAnsi="Lato" w:cs="Times New Roman"/>
          <w:sz w:val="20"/>
          <w:szCs w:val="20"/>
        </w:rPr>
        <w:t xml:space="preserve">z </w:t>
      </w:r>
      <w:r w:rsidR="00556ACA" w:rsidRPr="00FE6019">
        <w:rPr>
          <w:rFonts w:ascii="Lato" w:hAnsi="Lato" w:cs="Times New Roman"/>
          <w:sz w:val="20"/>
          <w:szCs w:val="20"/>
        </w:rPr>
        <w:t>2021 r. poz. 1249</w:t>
      </w:r>
      <w:r w:rsidR="003C476C">
        <w:rPr>
          <w:rFonts w:ascii="Lato" w:hAnsi="Lato" w:cs="Times New Roman"/>
          <w:sz w:val="20"/>
          <w:szCs w:val="20"/>
        </w:rPr>
        <w:t xml:space="preserve"> oraz</w:t>
      </w:r>
      <w:r w:rsidR="00122258">
        <w:rPr>
          <w:rFonts w:ascii="Lato" w:hAnsi="Lato" w:cs="Times New Roman"/>
          <w:sz w:val="20"/>
          <w:szCs w:val="20"/>
        </w:rPr>
        <w:t xml:space="preserve"> z 2023 r. poz. 285</w:t>
      </w:r>
      <w:r w:rsidR="00632AA7">
        <w:rPr>
          <w:rFonts w:ascii="Lato" w:hAnsi="Lato" w:cs="Times New Roman"/>
          <w:sz w:val="20"/>
          <w:szCs w:val="20"/>
        </w:rPr>
        <w:t>,</w:t>
      </w:r>
      <w:r w:rsidR="00122258">
        <w:rPr>
          <w:rFonts w:ascii="Lato" w:hAnsi="Lato" w:cs="Times New Roman"/>
          <w:sz w:val="20"/>
          <w:szCs w:val="20"/>
        </w:rPr>
        <w:t xml:space="preserve"> 535</w:t>
      </w:r>
      <w:r w:rsidR="00632AA7">
        <w:rPr>
          <w:rFonts w:ascii="Lato" w:hAnsi="Lato" w:cs="Times New Roman"/>
          <w:sz w:val="20"/>
          <w:szCs w:val="20"/>
        </w:rPr>
        <w:t xml:space="preserve"> i 1606</w:t>
      </w:r>
      <w:r w:rsidRPr="00FE6019">
        <w:rPr>
          <w:rFonts w:ascii="Lato" w:hAnsi="Lato" w:cs="Times New Roman"/>
          <w:sz w:val="20"/>
          <w:szCs w:val="20"/>
        </w:rPr>
        <w:t>)</w:t>
      </w:r>
      <w:r w:rsidR="008E3C00" w:rsidRPr="00FE6019">
        <w:rPr>
          <w:rFonts w:ascii="Lato" w:hAnsi="Lato" w:cs="Times New Roman"/>
          <w:sz w:val="20"/>
          <w:szCs w:val="20"/>
        </w:rPr>
        <w:t>, zwanej dalej „ustawą”</w:t>
      </w:r>
      <w:r w:rsidR="003C476C">
        <w:rPr>
          <w:rFonts w:ascii="Lato" w:hAnsi="Lato" w:cs="Times New Roman"/>
          <w:sz w:val="20"/>
          <w:szCs w:val="20"/>
        </w:rPr>
        <w:t>,</w:t>
      </w:r>
      <w:r w:rsidRPr="00FE6019">
        <w:rPr>
          <w:rFonts w:ascii="Lato" w:hAnsi="Lato" w:cs="Times New Roman"/>
          <w:sz w:val="20"/>
          <w:szCs w:val="20"/>
        </w:rPr>
        <w:t xml:space="preserve"> Rada Ministrów zobowiązana jest </w:t>
      </w:r>
      <w:r w:rsidR="003C476C">
        <w:rPr>
          <w:rFonts w:ascii="Lato" w:hAnsi="Lato" w:cs="Times New Roman"/>
          <w:sz w:val="20"/>
          <w:szCs w:val="20"/>
        </w:rPr>
        <w:t xml:space="preserve">do </w:t>
      </w:r>
      <w:r w:rsidRPr="00FE6019">
        <w:rPr>
          <w:rFonts w:ascii="Lato" w:hAnsi="Lato" w:cs="Times New Roman"/>
          <w:sz w:val="20"/>
          <w:szCs w:val="20"/>
        </w:rPr>
        <w:t>coroczn</w:t>
      </w:r>
      <w:r w:rsidR="003C476C">
        <w:rPr>
          <w:rFonts w:ascii="Lato" w:hAnsi="Lato" w:cs="Times New Roman"/>
          <w:sz w:val="20"/>
          <w:szCs w:val="20"/>
        </w:rPr>
        <w:t>ego</w:t>
      </w:r>
      <w:r w:rsidRPr="00FE6019">
        <w:rPr>
          <w:rFonts w:ascii="Lato" w:hAnsi="Lato" w:cs="Times New Roman"/>
          <w:sz w:val="20"/>
          <w:szCs w:val="20"/>
        </w:rPr>
        <w:t xml:space="preserve"> </w:t>
      </w:r>
      <w:r w:rsidR="003C476C">
        <w:rPr>
          <w:rFonts w:ascii="Lato" w:hAnsi="Lato" w:cs="Times New Roman"/>
          <w:sz w:val="20"/>
          <w:szCs w:val="20"/>
        </w:rPr>
        <w:t>składania Sejmowi i Senatowi Rzeczypospolitej Polskiej</w:t>
      </w:r>
      <w:r w:rsidRPr="00FE6019">
        <w:rPr>
          <w:rFonts w:ascii="Lato" w:hAnsi="Lato" w:cs="Times New Roman"/>
          <w:sz w:val="20"/>
          <w:szCs w:val="20"/>
        </w:rPr>
        <w:t xml:space="preserve"> </w:t>
      </w:r>
      <w:r w:rsidR="003C476C">
        <w:rPr>
          <w:rFonts w:ascii="Lato" w:hAnsi="Lato" w:cs="Times New Roman"/>
          <w:sz w:val="20"/>
          <w:szCs w:val="20"/>
        </w:rPr>
        <w:t>s</w:t>
      </w:r>
      <w:r w:rsidR="003C476C" w:rsidRPr="00FE6019">
        <w:rPr>
          <w:rFonts w:ascii="Lato" w:hAnsi="Lato" w:cs="Times New Roman"/>
          <w:sz w:val="20"/>
          <w:szCs w:val="20"/>
        </w:rPr>
        <w:t xml:space="preserve">prawozdania </w:t>
      </w:r>
      <w:r w:rsidR="00D15B46">
        <w:rPr>
          <w:rFonts w:ascii="Lato" w:hAnsi="Lato" w:cs="Times New Roman"/>
          <w:sz w:val="20"/>
          <w:szCs w:val="20"/>
        </w:rPr>
        <w:br/>
      </w:r>
      <w:r w:rsidRPr="00FE6019">
        <w:rPr>
          <w:rFonts w:ascii="Lato" w:hAnsi="Lato" w:cs="Times New Roman"/>
          <w:sz w:val="20"/>
          <w:szCs w:val="20"/>
        </w:rPr>
        <w:t xml:space="preserve">z realizacji </w:t>
      </w:r>
      <w:r w:rsidR="003C476C">
        <w:rPr>
          <w:rFonts w:ascii="Lato" w:hAnsi="Lato" w:cs="Times New Roman"/>
          <w:sz w:val="20"/>
          <w:szCs w:val="20"/>
        </w:rPr>
        <w:t xml:space="preserve">Rządowego Programu </w:t>
      </w:r>
      <w:r w:rsidR="00636132">
        <w:rPr>
          <w:rFonts w:ascii="Lato" w:hAnsi="Lato" w:cs="Times New Roman"/>
          <w:sz w:val="20"/>
          <w:szCs w:val="20"/>
        </w:rPr>
        <w:t xml:space="preserve">Przeciwdziałania </w:t>
      </w:r>
      <w:r w:rsidR="003C476C">
        <w:rPr>
          <w:rFonts w:ascii="Lato" w:hAnsi="Lato" w:cs="Times New Roman"/>
          <w:sz w:val="20"/>
          <w:szCs w:val="20"/>
        </w:rPr>
        <w:t>Przemocy Domowej</w:t>
      </w:r>
      <w:r w:rsidRPr="00FE6019">
        <w:rPr>
          <w:rFonts w:ascii="Lato" w:hAnsi="Lato" w:cs="Times New Roman"/>
          <w:sz w:val="20"/>
          <w:szCs w:val="20"/>
        </w:rPr>
        <w:t>.</w:t>
      </w:r>
    </w:p>
    <w:p w14:paraId="115B4CD8" w14:textId="1E64A88A" w:rsidR="007C7BB7" w:rsidRPr="00FE6019" w:rsidRDefault="007C7BB7" w:rsidP="009B4C88">
      <w:pPr>
        <w:spacing w:before="120" w:after="120" w:line="240" w:lineRule="auto"/>
        <w:jc w:val="both"/>
        <w:rPr>
          <w:rFonts w:ascii="Lato" w:eastAsia="Times New Roman" w:hAnsi="Lato" w:cs="Times New Roman"/>
          <w:sz w:val="20"/>
          <w:szCs w:val="20"/>
          <w:lang w:eastAsia="pl-PL"/>
        </w:rPr>
      </w:pPr>
      <w:r w:rsidRPr="00FE6019">
        <w:rPr>
          <w:rFonts w:ascii="Lato" w:hAnsi="Lato" w:cs="Times New Roman"/>
          <w:sz w:val="20"/>
          <w:szCs w:val="20"/>
        </w:rPr>
        <w:t>Wypełniając powyższy obowiązek</w:t>
      </w:r>
      <w:r w:rsidR="00862B16" w:rsidRPr="00FE6019">
        <w:rPr>
          <w:rFonts w:ascii="Lato" w:hAnsi="Lato" w:cs="Times New Roman"/>
          <w:sz w:val="20"/>
          <w:szCs w:val="20"/>
        </w:rPr>
        <w:t>,</w:t>
      </w:r>
      <w:r w:rsidRPr="00FE6019">
        <w:rPr>
          <w:rFonts w:ascii="Lato" w:hAnsi="Lato" w:cs="Times New Roman"/>
          <w:sz w:val="20"/>
          <w:szCs w:val="20"/>
        </w:rPr>
        <w:t xml:space="preserve"> niniejsze opracowanie </w:t>
      </w:r>
      <w:r w:rsidRPr="00FE6019">
        <w:rPr>
          <w:rFonts w:ascii="Lato" w:eastAsia="Times New Roman" w:hAnsi="Lato" w:cs="Times New Roman"/>
          <w:sz w:val="20"/>
          <w:szCs w:val="20"/>
          <w:lang w:eastAsia="pl-PL"/>
        </w:rPr>
        <w:t xml:space="preserve">zostało przygotowane w oparciu </w:t>
      </w:r>
      <w:r w:rsidR="009B4C88">
        <w:rPr>
          <w:rFonts w:ascii="Lato" w:eastAsia="Times New Roman" w:hAnsi="Lato" w:cs="Times New Roman"/>
          <w:sz w:val="20"/>
          <w:szCs w:val="20"/>
          <w:lang w:eastAsia="pl-PL"/>
        </w:rPr>
        <w:br/>
      </w:r>
      <w:r w:rsidRPr="00FE6019">
        <w:rPr>
          <w:rFonts w:ascii="Lato" w:eastAsia="Times New Roman" w:hAnsi="Lato" w:cs="Times New Roman"/>
          <w:sz w:val="20"/>
          <w:szCs w:val="20"/>
          <w:lang w:eastAsia="pl-PL"/>
        </w:rPr>
        <w:t xml:space="preserve">o sprawozdania wojewodów, marszałków województw oraz sprawozdania: Ministerstwa Rodziny </w:t>
      </w:r>
      <w:r w:rsidR="009B4C88">
        <w:rPr>
          <w:rFonts w:ascii="Lato" w:eastAsia="Times New Roman" w:hAnsi="Lato" w:cs="Times New Roman"/>
          <w:sz w:val="20"/>
          <w:szCs w:val="20"/>
          <w:lang w:eastAsia="pl-PL"/>
        </w:rPr>
        <w:br/>
      </w:r>
      <w:r w:rsidRPr="00FE6019">
        <w:rPr>
          <w:rFonts w:ascii="Lato" w:eastAsia="Times New Roman" w:hAnsi="Lato" w:cs="Times New Roman"/>
          <w:sz w:val="20"/>
          <w:szCs w:val="20"/>
          <w:lang w:eastAsia="pl-PL"/>
        </w:rPr>
        <w:t>i Polityki Społecznej, Ministerstwa Spraw Wewn</w:t>
      </w:r>
      <w:r w:rsidRPr="00FE6019">
        <w:rPr>
          <w:rFonts w:ascii="Lato" w:eastAsia="TimesNewRoman" w:hAnsi="Lato" w:cs="Times New Roman"/>
          <w:sz w:val="20"/>
          <w:szCs w:val="20"/>
          <w:lang w:eastAsia="pl-PL"/>
        </w:rPr>
        <w:t>ę</w:t>
      </w:r>
      <w:r w:rsidRPr="00FE6019">
        <w:rPr>
          <w:rFonts w:ascii="Lato" w:eastAsia="Times New Roman" w:hAnsi="Lato" w:cs="Times New Roman"/>
          <w:sz w:val="20"/>
          <w:szCs w:val="20"/>
          <w:lang w:eastAsia="pl-PL"/>
        </w:rPr>
        <w:t xml:space="preserve">trznych i Administracji, Ministerstwa Zdrowia, Ministerstwa Edukacji </w:t>
      </w:r>
      <w:r w:rsidR="00125BFC" w:rsidRPr="00FE6019">
        <w:rPr>
          <w:rFonts w:ascii="Lato" w:eastAsia="Times New Roman" w:hAnsi="Lato" w:cs="Times New Roman"/>
          <w:sz w:val="20"/>
          <w:szCs w:val="20"/>
          <w:lang w:eastAsia="pl-PL"/>
        </w:rPr>
        <w:t>i Nauki</w:t>
      </w:r>
      <w:r w:rsidR="00B753B1" w:rsidRPr="00FE6019">
        <w:rPr>
          <w:rFonts w:ascii="Lato" w:eastAsia="Times New Roman" w:hAnsi="Lato" w:cs="Times New Roman"/>
          <w:sz w:val="20"/>
          <w:szCs w:val="20"/>
          <w:lang w:eastAsia="pl-PL"/>
        </w:rPr>
        <w:t>, Ministerstwa Kultury</w:t>
      </w:r>
      <w:r w:rsidR="000F53B2" w:rsidRPr="00FE6019">
        <w:rPr>
          <w:rFonts w:ascii="Lato" w:eastAsia="Times New Roman" w:hAnsi="Lato" w:cs="Times New Roman"/>
          <w:sz w:val="20"/>
          <w:szCs w:val="20"/>
          <w:lang w:eastAsia="pl-PL"/>
        </w:rPr>
        <w:t xml:space="preserve"> i </w:t>
      </w:r>
      <w:r w:rsidRPr="00FE6019">
        <w:rPr>
          <w:rFonts w:ascii="Lato" w:eastAsia="Times New Roman" w:hAnsi="Lato" w:cs="Times New Roman"/>
          <w:sz w:val="20"/>
          <w:szCs w:val="20"/>
          <w:lang w:eastAsia="pl-PL"/>
        </w:rPr>
        <w:t>Dziedzictwa Narodowego, Ministerstwa Sprawiedliwości, Prokuratury Krajowej, Komendy Głównej Policji</w:t>
      </w:r>
      <w:r w:rsidR="00831F1C" w:rsidRPr="00FE6019">
        <w:rPr>
          <w:rFonts w:ascii="Lato" w:eastAsia="Times New Roman" w:hAnsi="Lato" w:cs="Times New Roman"/>
          <w:sz w:val="20"/>
          <w:szCs w:val="20"/>
          <w:lang w:eastAsia="pl-PL"/>
        </w:rPr>
        <w:t>, Prokuratury Krajowej</w:t>
      </w:r>
      <w:r w:rsidR="00B753B1" w:rsidRPr="00FE6019">
        <w:rPr>
          <w:rFonts w:ascii="Lato" w:eastAsia="Times New Roman" w:hAnsi="Lato" w:cs="Times New Roman"/>
          <w:sz w:val="20"/>
          <w:szCs w:val="20"/>
          <w:lang w:eastAsia="pl-PL"/>
        </w:rPr>
        <w:t xml:space="preserve"> oraz Krajowej Rady Radiofonii </w:t>
      </w:r>
      <w:r w:rsidRPr="00FE6019">
        <w:rPr>
          <w:rFonts w:ascii="Lato" w:eastAsia="Times New Roman" w:hAnsi="Lato" w:cs="Times New Roman"/>
          <w:sz w:val="20"/>
          <w:szCs w:val="20"/>
          <w:lang w:eastAsia="pl-PL"/>
        </w:rPr>
        <w:t>i Telewizji, którzy s</w:t>
      </w:r>
      <w:r w:rsidRPr="00FE6019">
        <w:rPr>
          <w:rFonts w:ascii="Lato" w:eastAsia="TimesNewRoman" w:hAnsi="Lato" w:cs="Times New Roman"/>
          <w:sz w:val="20"/>
          <w:szCs w:val="20"/>
          <w:lang w:eastAsia="pl-PL"/>
        </w:rPr>
        <w:t xml:space="preserve">ą </w:t>
      </w:r>
      <w:r w:rsidRPr="00FE6019">
        <w:rPr>
          <w:rFonts w:ascii="Lato" w:eastAsia="Times New Roman" w:hAnsi="Lato" w:cs="Times New Roman"/>
          <w:sz w:val="20"/>
          <w:szCs w:val="20"/>
          <w:lang w:eastAsia="pl-PL"/>
        </w:rPr>
        <w:t>współrealizatorami Programu.</w:t>
      </w:r>
    </w:p>
    <w:p w14:paraId="769FC2D9" w14:textId="45BEB375" w:rsidR="00B31E84" w:rsidRPr="00FE6019" w:rsidRDefault="00B31E84" w:rsidP="00FE6019">
      <w:pPr>
        <w:tabs>
          <w:tab w:val="left" w:pos="709"/>
        </w:tabs>
        <w:autoSpaceDE w:val="0"/>
        <w:autoSpaceDN w:val="0"/>
        <w:adjustRightInd w:val="0"/>
        <w:spacing w:before="120" w:after="0" w:line="240" w:lineRule="auto"/>
        <w:jc w:val="both"/>
        <w:rPr>
          <w:rFonts w:ascii="Lato" w:hAnsi="Lato" w:cs="Times New Roman"/>
          <w:sz w:val="20"/>
          <w:szCs w:val="20"/>
        </w:rPr>
      </w:pPr>
      <w:r w:rsidRPr="00FE6019">
        <w:rPr>
          <w:rFonts w:ascii="Lato" w:hAnsi="Lato" w:cs="Times New Roman"/>
          <w:sz w:val="20"/>
          <w:szCs w:val="20"/>
        </w:rPr>
        <w:t xml:space="preserve">Kolejny rok realizacji Krajowego Programu Przeciwdziałania Przemocy </w:t>
      </w:r>
      <w:r w:rsidR="003C476C">
        <w:rPr>
          <w:rFonts w:ascii="Lato" w:hAnsi="Lato" w:cs="Times New Roman"/>
          <w:sz w:val="20"/>
          <w:szCs w:val="20"/>
        </w:rPr>
        <w:t>Domowej</w:t>
      </w:r>
      <w:r w:rsidRPr="00FE6019">
        <w:rPr>
          <w:rFonts w:ascii="Lato" w:hAnsi="Lato" w:cs="Times New Roman"/>
          <w:sz w:val="20"/>
          <w:szCs w:val="20"/>
        </w:rPr>
        <w:t xml:space="preserve"> ukierunkowany był przede wszystkim na zadania mające na celu zmniejszenie zjawiska przemocy </w:t>
      </w:r>
      <w:r w:rsidR="00122258">
        <w:rPr>
          <w:rFonts w:ascii="Lato" w:hAnsi="Lato" w:cs="Times New Roman"/>
          <w:sz w:val="20"/>
          <w:szCs w:val="20"/>
        </w:rPr>
        <w:t>domowej</w:t>
      </w:r>
      <w:r w:rsidRPr="00FE6019">
        <w:rPr>
          <w:rFonts w:ascii="Lato" w:hAnsi="Lato" w:cs="Times New Roman"/>
          <w:sz w:val="20"/>
          <w:szCs w:val="20"/>
        </w:rPr>
        <w:t xml:space="preserve"> przez rozwój działań profilaktycznych, udzielanie profesjonalnej pomocy osobom doznającym przemocy oraz zintensyfikowanie działań ukierunkowanych na osoby stosujące przemoc.</w:t>
      </w:r>
    </w:p>
    <w:p w14:paraId="6A02EA80" w14:textId="33C5721A" w:rsidR="00B31E84" w:rsidRPr="00FE6019" w:rsidRDefault="00B31E84" w:rsidP="002F6F95">
      <w:pPr>
        <w:autoSpaceDE w:val="0"/>
        <w:autoSpaceDN w:val="0"/>
        <w:adjustRightInd w:val="0"/>
        <w:spacing w:before="120" w:after="0" w:line="240" w:lineRule="auto"/>
        <w:jc w:val="both"/>
        <w:rPr>
          <w:rFonts w:ascii="Lato" w:hAnsi="Lato" w:cs="Times New Roman"/>
          <w:sz w:val="20"/>
          <w:szCs w:val="20"/>
        </w:rPr>
      </w:pPr>
      <w:r w:rsidRPr="00FE6019">
        <w:rPr>
          <w:rFonts w:ascii="Lato" w:hAnsi="Lato" w:cs="Times New Roman"/>
          <w:sz w:val="20"/>
          <w:szCs w:val="20"/>
        </w:rPr>
        <w:t xml:space="preserve">Jest to niezmiernie ważne z punktu widzenia umocnienia podstaw prawidłowego funkcjonowania rodziny, która jest najważniejsza w budowanym modelu państwa, zwłaszcza w jego praktyce społecznej </w:t>
      </w:r>
      <w:r w:rsidR="002F6F95">
        <w:rPr>
          <w:rFonts w:ascii="Lato" w:hAnsi="Lato" w:cs="Times New Roman"/>
          <w:sz w:val="20"/>
          <w:szCs w:val="20"/>
        </w:rPr>
        <w:br/>
      </w:r>
      <w:r w:rsidRPr="00FE6019">
        <w:rPr>
          <w:rFonts w:ascii="Lato" w:hAnsi="Lato" w:cs="Times New Roman"/>
          <w:sz w:val="20"/>
          <w:szCs w:val="20"/>
        </w:rPr>
        <w:t>i może w znacznym stopniu decydować o powodzeniu przeprowadzanych</w:t>
      </w:r>
      <w:r w:rsidR="007456D8" w:rsidRPr="00FE6019">
        <w:rPr>
          <w:rFonts w:ascii="Lato" w:hAnsi="Lato" w:cs="Times New Roman"/>
          <w:sz w:val="20"/>
          <w:szCs w:val="20"/>
        </w:rPr>
        <w:t xml:space="preserve"> działań.</w:t>
      </w:r>
    </w:p>
    <w:p w14:paraId="0CEB3174" w14:textId="16A27A9F" w:rsidR="00B31E84" w:rsidRPr="00FE6019" w:rsidRDefault="00B31E84" w:rsidP="009B4C88">
      <w:pPr>
        <w:spacing w:before="120"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 xml:space="preserve">Krajowy Program Przeciwdziałania Przemocy </w:t>
      </w:r>
      <w:r w:rsidR="000202A0">
        <w:rPr>
          <w:rFonts w:ascii="Lato" w:hAnsi="Lato" w:cs="Times New Roman"/>
          <w:sz w:val="20"/>
          <w:szCs w:val="20"/>
        </w:rPr>
        <w:t>Domowej</w:t>
      </w:r>
      <w:r w:rsidRPr="00FE6019">
        <w:rPr>
          <w:rFonts w:ascii="Lato" w:eastAsia="Times New Roman" w:hAnsi="Lato" w:cs="Times New Roman"/>
          <w:sz w:val="20"/>
          <w:szCs w:val="20"/>
          <w:lang w:eastAsia="pl-PL"/>
        </w:rPr>
        <w:t xml:space="preserve"> ma wieloletnią perspektywę, a zawarte w nim cele i obszary działań nakładają obowiązek na wszystkie </w:t>
      </w:r>
      <w:r w:rsidR="00916069">
        <w:rPr>
          <w:rFonts w:ascii="Lato" w:eastAsia="Times New Roman" w:hAnsi="Lato" w:cs="Times New Roman"/>
          <w:sz w:val="20"/>
          <w:szCs w:val="20"/>
          <w:lang w:eastAsia="pl-PL"/>
        </w:rPr>
        <w:t>rodzaje</w:t>
      </w:r>
      <w:r w:rsidR="00613907">
        <w:rPr>
          <w:rFonts w:ascii="Lato" w:eastAsia="Times New Roman" w:hAnsi="Lato" w:cs="Times New Roman"/>
          <w:sz w:val="20"/>
          <w:szCs w:val="20"/>
          <w:lang w:eastAsia="pl-PL"/>
        </w:rPr>
        <w:t xml:space="preserve"> </w:t>
      </w:r>
      <w:r w:rsidRPr="00FE6019">
        <w:rPr>
          <w:rFonts w:ascii="Lato" w:eastAsia="Times New Roman" w:hAnsi="Lato" w:cs="Times New Roman"/>
          <w:sz w:val="20"/>
          <w:szCs w:val="20"/>
          <w:lang w:eastAsia="pl-PL"/>
        </w:rPr>
        <w:t xml:space="preserve">administracji publicznej realizacji długofalowych zadań w celu zmniejszenia zjawiska przemocy </w:t>
      </w:r>
      <w:r w:rsidR="00122258">
        <w:rPr>
          <w:rFonts w:ascii="Lato" w:eastAsia="Times New Roman" w:hAnsi="Lato" w:cs="Times New Roman"/>
          <w:sz w:val="20"/>
          <w:szCs w:val="20"/>
          <w:lang w:eastAsia="pl-PL"/>
        </w:rPr>
        <w:t>domowej</w:t>
      </w:r>
      <w:r w:rsidRPr="00FE6019">
        <w:rPr>
          <w:rFonts w:ascii="Lato" w:eastAsia="Times New Roman" w:hAnsi="Lato" w:cs="Times New Roman"/>
          <w:sz w:val="20"/>
          <w:szCs w:val="20"/>
          <w:lang w:eastAsia="pl-PL"/>
        </w:rPr>
        <w:t>. Osiągnięcie tego celu jest procesem wymagającym czasu, zaangażowania wszystkich służb, środków finansowych, a także zmiany świadomości społecznej.</w:t>
      </w:r>
    </w:p>
    <w:p w14:paraId="35D4F9C5" w14:textId="5336AC8C" w:rsidR="00B31E84" w:rsidRPr="00FE6019" w:rsidRDefault="00B31E84" w:rsidP="009B4C88">
      <w:pPr>
        <w:autoSpaceDE w:val="0"/>
        <w:autoSpaceDN w:val="0"/>
        <w:adjustRightInd w:val="0"/>
        <w:spacing w:before="120"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Opracowany dokument stanowi opis najwa</w:t>
      </w:r>
      <w:r w:rsidRPr="00FE6019">
        <w:rPr>
          <w:rFonts w:ascii="Lato" w:eastAsia="TimesNewRoman" w:hAnsi="Lato" w:cs="Times New Roman"/>
          <w:sz w:val="20"/>
          <w:szCs w:val="20"/>
        </w:rPr>
        <w:t>ż</w:t>
      </w:r>
      <w:r w:rsidRPr="00FE6019">
        <w:rPr>
          <w:rFonts w:ascii="Lato" w:hAnsi="Lato" w:cs="Times New Roman"/>
          <w:sz w:val="20"/>
          <w:szCs w:val="20"/>
        </w:rPr>
        <w:t>niejszych działa</w:t>
      </w:r>
      <w:r w:rsidRPr="00FE6019">
        <w:rPr>
          <w:rFonts w:ascii="Lato" w:eastAsia="TimesNewRoman" w:hAnsi="Lato" w:cs="Times New Roman"/>
          <w:sz w:val="20"/>
          <w:szCs w:val="20"/>
        </w:rPr>
        <w:t xml:space="preserve">ń </w:t>
      </w:r>
      <w:r w:rsidR="007C7BB7" w:rsidRPr="00FE6019">
        <w:rPr>
          <w:rFonts w:ascii="Lato" w:hAnsi="Lato" w:cs="Times New Roman"/>
          <w:sz w:val="20"/>
          <w:szCs w:val="20"/>
        </w:rPr>
        <w:t>realizowanych w 202</w:t>
      </w:r>
      <w:r w:rsidR="00831F1C" w:rsidRPr="00FE6019">
        <w:rPr>
          <w:rFonts w:ascii="Lato" w:hAnsi="Lato" w:cs="Times New Roman"/>
          <w:sz w:val="20"/>
          <w:szCs w:val="20"/>
        </w:rPr>
        <w:t>2</w:t>
      </w:r>
      <w:r w:rsidRPr="00FE6019">
        <w:rPr>
          <w:rFonts w:ascii="Lato" w:hAnsi="Lato" w:cs="Times New Roman"/>
          <w:sz w:val="20"/>
          <w:szCs w:val="20"/>
        </w:rPr>
        <w:t xml:space="preserve"> r. w ramach Krajowego Programu Przeciwdziałania Przemocy </w:t>
      </w:r>
      <w:r w:rsidR="00112346">
        <w:rPr>
          <w:rFonts w:ascii="Lato" w:hAnsi="Lato" w:cs="Times New Roman"/>
          <w:sz w:val="20"/>
          <w:szCs w:val="20"/>
        </w:rPr>
        <w:t xml:space="preserve">w Rodzinie </w:t>
      </w:r>
      <w:r w:rsidRPr="00FE6019">
        <w:rPr>
          <w:rFonts w:ascii="Lato" w:eastAsia="Times New Roman" w:hAnsi="Lato" w:cs="Times New Roman"/>
          <w:sz w:val="20"/>
          <w:szCs w:val="20"/>
          <w:lang w:eastAsia="pl-PL"/>
        </w:rPr>
        <w:t>prezentowanych w czterech głównych obszarach:</w:t>
      </w:r>
    </w:p>
    <w:p w14:paraId="467ED11C" w14:textId="77777777" w:rsidR="00B31E84" w:rsidRPr="00FE6019" w:rsidRDefault="00B31E84">
      <w:pPr>
        <w:pStyle w:val="Akapitzlist"/>
        <w:numPr>
          <w:ilvl w:val="0"/>
          <w:numId w:val="47"/>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Profilaktyka i edukacja społeczna</w:t>
      </w:r>
      <w:r w:rsidRPr="00FE6019">
        <w:rPr>
          <w:rFonts w:ascii="Lato" w:eastAsia="Times New Roman" w:hAnsi="Lato" w:cs="Times New Roman"/>
          <w:bCs/>
          <w:sz w:val="20"/>
          <w:szCs w:val="20"/>
          <w:lang w:eastAsia="pl-PL"/>
        </w:rPr>
        <w:t xml:space="preserve">, </w:t>
      </w:r>
    </w:p>
    <w:p w14:paraId="0A28F126" w14:textId="77777777" w:rsidR="00B31E84" w:rsidRPr="00FE6019" w:rsidRDefault="00B31E84">
      <w:pPr>
        <w:pStyle w:val="Akapitzlist"/>
        <w:numPr>
          <w:ilvl w:val="0"/>
          <w:numId w:val="47"/>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Ochrona i pomoc osobom dotkniętym przemocą w rodzinie</w:t>
      </w:r>
      <w:r w:rsidRPr="00FE6019">
        <w:rPr>
          <w:rFonts w:ascii="Lato" w:eastAsia="Times New Roman" w:hAnsi="Lato" w:cs="Times New Roman"/>
          <w:bCs/>
          <w:sz w:val="20"/>
          <w:szCs w:val="20"/>
          <w:lang w:eastAsia="pl-PL"/>
        </w:rPr>
        <w:t xml:space="preserve">, </w:t>
      </w:r>
    </w:p>
    <w:p w14:paraId="5FB7E757" w14:textId="77777777" w:rsidR="00B31E84" w:rsidRPr="00FE6019" w:rsidRDefault="00B31E84">
      <w:pPr>
        <w:pStyle w:val="Akapitzlist"/>
        <w:numPr>
          <w:ilvl w:val="0"/>
          <w:numId w:val="47"/>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bCs/>
          <w:i/>
          <w:sz w:val="20"/>
          <w:szCs w:val="20"/>
          <w:lang w:eastAsia="pl-PL"/>
        </w:rPr>
        <w:t>Oddziaływanie na osoby stosujące przemoc w rodzinie</w:t>
      </w:r>
      <w:r w:rsidR="007456D8" w:rsidRPr="00FE6019">
        <w:rPr>
          <w:rFonts w:ascii="Lato" w:eastAsia="Times New Roman" w:hAnsi="Lato" w:cs="Times New Roman"/>
          <w:bCs/>
          <w:sz w:val="20"/>
          <w:szCs w:val="20"/>
          <w:lang w:eastAsia="pl-PL"/>
        </w:rPr>
        <w:t>,</w:t>
      </w:r>
    </w:p>
    <w:p w14:paraId="2D32D8B6" w14:textId="2DECF80A" w:rsidR="00B31E84" w:rsidRPr="00FE6019" w:rsidRDefault="00B31E84">
      <w:pPr>
        <w:pStyle w:val="Akapitzlist"/>
        <w:numPr>
          <w:ilvl w:val="0"/>
          <w:numId w:val="47"/>
        </w:numPr>
        <w:shd w:val="clear" w:color="auto" w:fill="FFFFFF"/>
        <w:spacing w:before="120" w:after="0" w:line="240" w:lineRule="auto"/>
        <w:rPr>
          <w:rFonts w:ascii="Lato" w:eastAsia="Times New Roman" w:hAnsi="Lato" w:cs="Times New Roman"/>
          <w:sz w:val="20"/>
          <w:szCs w:val="20"/>
          <w:lang w:eastAsia="pl-PL"/>
        </w:rPr>
      </w:pPr>
      <w:r w:rsidRPr="00FE6019">
        <w:rPr>
          <w:rFonts w:ascii="Lato" w:eastAsia="Times New Roman" w:hAnsi="Lato" w:cs="Times New Roman"/>
          <w:i/>
          <w:sz w:val="20"/>
          <w:szCs w:val="20"/>
          <w:lang w:eastAsia="pl-PL"/>
        </w:rPr>
        <w:t xml:space="preserve">Podnoszenie kompetencji służb i przedstawicieli podmiotów realizujących działania </w:t>
      </w:r>
      <w:r w:rsidR="00A3515D" w:rsidRPr="00FE6019">
        <w:rPr>
          <w:rFonts w:ascii="Lato" w:eastAsia="Times New Roman" w:hAnsi="Lato" w:cs="Times New Roman"/>
          <w:i/>
          <w:sz w:val="20"/>
          <w:szCs w:val="20"/>
          <w:lang w:eastAsia="pl-PL"/>
        </w:rPr>
        <w:br/>
      </w:r>
      <w:r w:rsidRPr="00FE6019">
        <w:rPr>
          <w:rFonts w:ascii="Lato" w:eastAsia="Times New Roman" w:hAnsi="Lato" w:cs="Times New Roman"/>
          <w:i/>
          <w:sz w:val="20"/>
          <w:szCs w:val="20"/>
          <w:lang w:eastAsia="pl-PL"/>
        </w:rPr>
        <w:t>z zakresu przeciwdziałania przemocy w rodzinie</w:t>
      </w:r>
      <w:r w:rsidRPr="00FE6019">
        <w:rPr>
          <w:rFonts w:ascii="Lato" w:eastAsia="Times New Roman" w:hAnsi="Lato" w:cs="Times New Roman"/>
          <w:sz w:val="20"/>
          <w:szCs w:val="20"/>
          <w:lang w:eastAsia="pl-PL"/>
        </w:rPr>
        <w:t>.</w:t>
      </w:r>
    </w:p>
    <w:p w14:paraId="12B08B5F" w14:textId="77777777" w:rsidR="00B31E84" w:rsidRPr="00FE6019" w:rsidRDefault="00B31E84" w:rsidP="00FE6019">
      <w:pPr>
        <w:pStyle w:val="Akapitzlist"/>
        <w:shd w:val="clear" w:color="auto" w:fill="FFFFFF"/>
        <w:spacing w:before="120" w:after="0" w:line="240" w:lineRule="auto"/>
        <w:rPr>
          <w:rFonts w:ascii="Lato" w:eastAsia="Times New Roman" w:hAnsi="Lato" w:cs="Times New Roman"/>
          <w:sz w:val="20"/>
          <w:szCs w:val="20"/>
          <w:lang w:eastAsia="pl-PL"/>
        </w:rPr>
      </w:pPr>
    </w:p>
    <w:p w14:paraId="19DF7968" w14:textId="7246D9FC" w:rsidR="00B31E84" w:rsidRPr="00FE6019" w:rsidRDefault="00B31E84" w:rsidP="00FE6019">
      <w:pPr>
        <w:shd w:val="clear" w:color="auto" w:fill="FFFFFF"/>
        <w:spacing w:after="0" w:line="240" w:lineRule="auto"/>
        <w:jc w:val="both"/>
        <w:rPr>
          <w:rFonts w:ascii="Lato" w:eastAsia="Times New Roman" w:hAnsi="Lato" w:cs="Times New Roman"/>
          <w:sz w:val="20"/>
          <w:szCs w:val="20"/>
          <w:lang w:eastAsia="pl-PL"/>
        </w:rPr>
      </w:pPr>
      <w:r w:rsidRPr="00FE6019">
        <w:rPr>
          <w:rFonts w:ascii="Lato" w:hAnsi="Lato" w:cs="Times New Roman"/>
          <w:sz w:val="20"/>
          <w:szCs w:val="20"/>
        </w:rPr>
        <w:t xml:space="preserve">Analiza danych zebranych na potrzeby sporządzenia niniejszego Sprawozdania dotycząca realizacji działań w obszarze przeciwdziałania przemocy </w:t>
      </w:r>
      <w:r w:rsidR="00122258">
        <w:rPr>
          <w:rFonts w:ascii="Lato" w:hAnsi="Lato" w:cs="Times New Roman"/>
          <w:sz w:val="20"/>
          <w:szCs w:val="20"/>
        </w:rPr>
        <w:t>domowej</w:t>
      </w:r>
      <w:r w:rsidRPr="00FE6019">
        <w:rPr>
          <w:rFonts w:ascii="Lato" w:hAnsi="Lato" w:cs="Times New Roman"/>
          <w:sz w:val="20"/>
          <w:szCs w:val="20"/>
        </w:rPr>
        <w:t xml:space="preserve"> na różnych</w:t>
      </w:r>
      <w:r w:rsidR="00ED1DAF" w:rsidRPr="00FE6019">
        <w:rPr>
          <w:rFonts w:ascii="Lato" w:hAnsi="Lato" w:cs="Times New Roman"/>
          <w:sz w:val="20"/>
          <w:szCs w:val="20"/>
        </w:rPr>
        <w:t xml:space="preserve"> </w:t>
      </w:r>
      <w:r w:rsidR="00F16D4B">
        <w:rPr>
          <w:rFonts w:ascii="Lato" w:hAnsi="Lato" w:cs="Times New Roman"/>
          <w:sz w:val="20"/>
          <w:szCs w:val="20"/>
        </w:rPr>
        <w:t>szczeblach</w:t>
      </w:r>
      <w:r w:rsidR="00ED1DAF" w:rsidRPr="00FE6019">
        <w:rPr>
          <w:rFonts w:ascii="Lato" w:hAnsi="Lato" w:cs="Times New Roman"/>
          <w:sz w:val="20"/>
          <w:szCs w:val="20"/>
        </w:rPr>
        <w:t xml:space="preserve"> samorządu terytorialnego</w:t>
      </w:r>
      <w:r w:rsidR="00ED1DAF" w:rsidRPr="00FE6019">
        <w:rPr>
          <w:rFonts w:ascii="Lato" w:hAnsi="Lato" w:cs="Times New Roman"/>
          <w:b/>
          <w:bCs/>
          <w:sz w:val="20"/>
          <w:szCs w:val="20"/>
        </w:rPr>
        <w:t xml:space="preserve"> </w:t>
      </w:r>
      <w:r w:rsidRPr="00FE6019">
        <w:rPr>
          <w:rFonts w:ascii="Lato" w:hAnsi="Lato" w:cs="Times New Roman"/>
          <w:sz w:val="20"/>
          <w:szCs w:val="20"/>
        </w:rPr>
        <w:t>pozwala na wypracowanie wniosków i rekomendacji służących poprawie jakości udzielanego wsparcia osobom krzywdzonym, jak również poprawie skuteczności oddziaływań wobec osób podejrzewanych o stosowanie przemocy.</w:t>
      </w:r>
      <w:r w:rsidR="005D34B8" w:rsidRPr="00FE6019">
        <w:rPr>
          <w:rFonts w:ascii="Lato" w:eastAsia="Times New Roman" w:hAnsi="Lato" w:cs="Times New Roman"/>
          <w:sz w:val="20"/>
          <w:szCs w:val="20"/>
          <w:lang w:eastAsia="pl-PL"/>
        </w:rPr>
        <w:t xml:space="preserve"> </w:t>
      </w:r>
      <w:r w:rsidRPr="00FE6019">
        <w:rPr>
          <w:rFonts w:ascii="Lato" w:eastAsia="Times New Roman" w:hAnsi="Lato" w:cs="Times New Roman"/>
          <w:sz w:val="20"/>
          <w:szCs w:val="20"/>
          <w:lang w:eastAsia="pl-PL"/>
        </w:rPr>
        <w:t>Prawidłowa realizacja działań w powyżej wymienionych obszarach daje gwarancję na zmniejszenie zjawiska przemocy</w:t>
      </w:r>
      <w:r w:rsidR="007456D8" w:rsidRPr="00FE6019">
        <w:rPr>
          <w:rFonts w:ascii="Lato" w:eastAsia="Times New Roman" w:hAnsi="Lato" w:cs="Times New Roman"/>
          <w:sz w:val="20"/>
          <w:szCs w:val="20"/>
          <w:lang w:eastAsia="pl-PL"/>
        </w:rPr>
        <w:t xml:space="preserve"> </w:t>
      </w:r>
      <w:r w:rsidR="00122258">
        <w:rPr>
          <w:rFonts w:ascii="Lato" w:eastAsia="Times New Roman" w:hAnsi="Lato" w:cs="Times New Roman"/>
          <w:sz w:val="20"/>
          <w:szCs w:val="20"/>
          <w:lang w:eastAsia="pl-PL"/>
        </w:rPr>
        <w:t>domowej</w:t>
      </w:r>
      <w:r w:rsidR="007456D8" w:rsidRPr="00FE6019">
        <w:rPr>
          <w:rFonts w:ascii="Lato" w:eastAsia="Times New Roman" w:hAnsi="Lato" w:cs="Times New Roman"/>
          <w:sz w:val="20"/>
          <w:szCs w:val="20"/>
          <w:lang w:eastAsia="pl-PL"/>
        </w:rPr>
        <w:t>.</w:t>
      </w:r>
      <w:r w:rsidRPr="00FE6019">
        <w:rPr>
          <w:rFonts w:ascii="Lato" w:eastAsia="Times New Roman" w:hAnsi="Lato" w:cs="Times New Roman"/>
          <w:sz w:val="20"/>
          <w:szCs w:val="20"/>
          <w:lang w:eastAsia="pl-PL"/>
        </w:rPr>
        <w:t xml:space="preserve"> </w:t>
      </w:r>
    </w:p>
    <w:p w14:paraId="0FA4672C" w14:textId="28C3F9FB" w:rsidR="004D7336" w:rsidRPr="00FE6019" w:rsidRDefault="004D7336" w:rsidP="00FE6019">
      <w:pPr>
        <w:shd w:val="clear" w:color="auto" w:fill="FFFFFF"/>
        <w:spacing w:after="0" w:line="240" w:lineRule="auto"/>
        <w:jc w:val="both"/>
        <w:rPr>
          <w:rFonts w:ascii="Lato" w:eastAsia="Times New Roman" w:hAnsi="Lato" w:cs="Times New Roman"/>
          <w:sz w:val="20"/>
          <w:szCs w:val="20"/>
          <w:lang w:eastAsia="pl-PL"/>
        </w:rPr>
      </w:pPr>
    </w:p>
    <w:p w14:paraId="0159DCBE" w14:textId="13E6C97B" w:rsidR="004D7336" w:rsidRPr="00492AC9" w:rsidRDefault="00492AC9" w:rsidP="004D7336">
      <w:pPr>
        <w:shd w:val="clear" w:color="auto" w:fill="FFFFFF"/>
        <w:spacing w:after="0" w:line="240" w:lineRule="auto"/>
        <w:jc w:val="both"/>
        <w:rPr>
          <w:rFonts w:ascii="Lato" w:eastAsia="Times New Roman" w:hAnsi="Lato" w:cs="Times New Roman"/>
          <w:sz w:val="20"/>
          <w:szCs w:val="20"/>
          <w:lang w:eastAsia="pl-PL"/>
        </w:rPr>
      </w:pPr>
      <w:r w:rsidRPr="00492AC9">
        <w:rPr>
          <w:rFonts w:ascii="Lato" w:eastAsia="Times New Roman" w:hAnsi="Lato" w:cs="Times New Roman"/>
          <w:sz w:val="20"/>
          <w:szCs w:val="20"/>
          <w:lang w:eastAsia="pl-PL"/>
        </w:rPr>
        <w:t xml:space="preserve">Sprawozdanie zostało opracowane w oparciu o stan prawny obowiązujący do 21 czerwca 2023 r. tj. na podstawie przepisów ustawy o przeciwdziałaniu przemocy w rodzinie (Dz. U. z 2021 r. z późn. zm.) oraz Krajowego Programu Przeciwdziałania Przemocy w Rodzinie na rok 2022 (M.P. z 2021 r. poz. 1204). </w:t>
      </w:r>
      <w:r>
        <w:rPr>
          <w:rFonts w:ascii="Lato" w:eastAsia="Times New Roman" w:hAnsi="Lato" w:cs="Times New Roman"/>
          <w:sz w:val="20"/>
          <w:szCs w:val="20"/>
          <w:lang w:eastAsia="pl-PL"/>
        </w:rPr>
        <w:br/>
      </w:r>
      <w:r w:rsidRPr="00492AC9">
        <w:rPr>
          <w:rFonts w:ascii="Lato" w:eastAsia="Times New Roman" w:hAnsi="Lato" w:cs="Times New Roman"/>
          <w:sz w:val="20"/>
          <w:szCs w:val="20"/>
          <w:lang w:eastAsia="pl-PL"/>
        </w:rPr>
        <w:t>W opracowanym dokumencie zastosowano zatem głównie nomenklaturę obowiązując</w:t>
      </w:r>
      <w:r>
        <w:rPr>
          <w:rFonts w:ascii="Lato" w:eastAsia="Times New Roman" w:hAnsi="Lato" w:cs="Times New Roman"/>
          <w:sz w:val="20"/>
          <w:szCs w:val="20"/>
          <w:lang w:eastAsia="pl-PL"/>
        </w:rPr>
        <w:t>ą</w:t>
      </w:r>
      <w:r w:rsidRPr="00492AC9">
        <w:rPr>
          <w:rFonts w:ascii="Lato" w:eastAsia="Times New Roman" w:hAnsi="Lato" w:cs="Times New Roman"/>
          <w:sz w:val="20"/>
          <w:szCs w:val="20"/>
          <w:lang w:eastAsia="pl-PL"/>
        </w:rPr>
        <w:t xml:space="preserve"> do dnia wejścia </w:t>
      </w:r>
      <w:r>
        <w:rPr>
          <w:rFonts w:ascii="Lato" w:eastAsia="Times New Roman" w:hAnsi="Lato" w:cs="Times New Roman"/>
          <w:sz w:val="20"/>
          <w:szCs w:val="20"/>
          <w:lang w:eastAsia="pl-PL"/>
        </w:rPr>
        <w:br/>
      </w:r>
      <w:r w:rsidRPr="00492AC9">
        <w:rPr>
          <w:rFonts w:ascii="Lato" w:eastAsia="Times New Roman" w:hAnsi="Lato" w:cs="Times New Roman"/>
          <w:sz w:val="20"/>
          <w:szCs w:val="20"/>
          <w:lang w:eastAsia="pl-PL"/>
        </w:rPr>
        <w:t>w życie ustawy z dnia 9 marca 2023 r. o zmianie ustawy o przeciwdziałaniu przemocy w rodzinie oraz niektórych innych ustaw (Dz.U. z 2023 r. poz. 535).</w:t>
      </w:r>
    </w:p>
    <w:p w14:paraId="6FB4B689"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59C22919"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4EE09686"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7E8AD27D" w14:textId="472B8A92"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6C6FCB58" w14:textId="77777777" w:rsidR="00F42909" w:rsidRDefault="00F4290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145AC85B" w14:textId="77777777" w:rsidR="00C14837" w:rsidRDefault="00C14837"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24502D3A" w14:textId="77777777" w:rsidR="00E962D9" w:rsidRDefault="00E962D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6B0A3A8E" w14:textId="77777777" w:rsidR="00E962D9" w:rsidRDefault="00E962D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2F9EBEFE" w14:textId="77777777" w:rsidR="00FE6019" w:rsidRDefault="00FE6019" w:rsidP="004D7336">
      <w:pPr>
        <w:shd w:val="clear" w:color="auto" w:fill="FFFFFF"/>
        <w:spacing w:after="0" w:line="240" w:lineRule="auto"/>
        <w:jc w:val="both"/>
        <w:rPr>
          <w:rFonts w:ascii="Times New Roman" w:eastAsia="Times New Roman" w:hAnsi="Times New Roman" w:cs="Times New Roman"/>
          <w:sz w:val="24"/>
          <w:szCs w:val="24"/>
          <w:lang w:eastAsia="pl-PL"/>
        </w:rPr>
      </w:pPr>
    </w:p>
    <w:p w14:paraId="54DAA68A" w14:textId="0553BA95" w:rsidR="00A11118" w:rsidRPr="00E962D9" w:rsidRDefault="00F9408B" w:rsidP="001133AD">
      <w:pPr>
        <w:pStyle w:val="JS-Nagwek1"/>
        <w:rPr>
          <w:rFonts w:ascii="Lato" w:hAnsi="Lato"/>
          <w:i/>
          <w:sz w:val="20"/>
          <w:szCs w:val="20"/>
        </w:rPr>
      </w:pPr>
      <w:bookmarkStart w:id="19" w:name="_Toc147257191"/>
      <w:bookmarkStart w:id="20" w:name="_Toc525031525"/>
      <w:bookmarkStart w:id="21" w:name="_Toc14251957"/>
      <w:bookmarkStart w:id="22" w:name="_Toc45879269"/>
      <w:bookmarkStart w:id="23" w:name="_Toc45880049"/>
      <w:bookmarkStart w:id="24" w:name="_Toc45880594"/>
      <w:bookmarkStart w:id="25" w:name="_Toc45880704"/>
      <w:r w:rsidRPr="00EE67DA">
        <w:rPr>
          <w:rFonts w:ascii="Lato" w:hAnsi="Lato"/>
          <w:color w:val="auto"/>
          <w:sz w:val="20"/>
          <w:szCs w:val="20"/>
        </w:rPr>
        <w:lastRenderedPageBreak/>
        <w:t>I.</w:t>
      </w:r>
      <w:r w:rsidR="00831F1C" w:rsidRPr="00EE67DA">
        <w:rPr>
          <w:rFonts w:ascii="Lato" w:hAnsi="Lato"/>
          <w:color w:val="auto"/>
          <w:sz w:val="20"/>
          <w:szCs w:val="20"/>
        </w:rPr>
        <w:t xml:space="preserve"> </w:t>
      </w:r>
      <w:r w:rsidR="00ED6D71" w:rsidRPr="00EE67DA">
        <w:rPr>
          <w:rFonts w:ascii="Lato" w:hAnsi="Lato"/>
          <w:color w:val="auto"/>
          <w:sz w:val="20"/>
          <w:szCs w:val="20"/>
        </w:rPr>
        <w:t>OM</w:t>
      </w:r>
      <w:r w:rsidR="000B195E">
        <w:rPr>
          <w:rFonts w:ascii="Lato" w:hAnsi="Lato"/>
          <w:color w:val="auto"/>
          <w:sz w:val="20"/>
          <w:szCs w:val="20"/>
        </w:rPr>
        <w:t>Ó</w:t>
      </w:r>
      <w:r w:rsidR="00ED6D71" w:rsidRPr="00EE67DA">
        <w:rPr>
          <w:rFonts w:ascii="Lato" w:hAnsi="Lato"/>
          <w:color w:val="auto"/>
          <w:sz w:val="20"/>
          <w:szCs w:val="20"/>
        </w:rPr>
        <w:t>WIENIE OBSZARÓW, KIERUNKÓW I DZIAŁAŃ PROGRAMU</w:t>
      </w:r>
      <w:bookmarkEnd w:id="19"/>
      <w:r w:rsidRPr="00EE67DA">
        <w:rPr>
          <w:rFonts w:ascii="Lato" w:hAnsi="Lato"/>
          <w:color w:val="auto"/>
          <w:sz w:val="20"/>
          <w:szCs w:val="20"/>
        </w:rPr>
        <w:tab/>
      </w:r>
      <w:bookmarkEnd w:id="20"/>
      <w:bookmarkEnd w:id="21"/>
      <w:bookmarkEnd w:id="22"/>
      <w:bookmarkEnd w:id="23"/>
      <w:bookmarkEnd w:id="24"/>
      <w:bookmarkEnd w:id="25"/>
      <w:r w:rsidR="00A11118" w:rsidRPr="00E962D9">
        <w:rPr>
          <w:rFonts w:ascii="Lato" w:hAnsi="Lato"/>
          <w:sz w:val="20"/>
          <w:szCs w:val="20"/>
        </w:rPr>
        <w:t xml:space="preserve"> </w:t>
      </w:r>
    </w:p>
    <w:p w14:paraId="6A60643C" w14:textId="2E0E3EA2" w:rsidR="006B4191" w:rsidRPr="00941442" w:rsidRDefault="0039302C" w:rsidP="0041457D">
      <w:pPr>
        <w:pStyle w:val="JC-Nagwek2"/>
        <w:tabs>
          <w:tab w:val="clear" w:pos="720"/>
        </w:tabs>
        <w:rPr>
          <w:rStyle w:val="JS-Nagwek1Znak"/>
          <w:rFonts w:ascii="Lato" w:eastAsiaTheme="minorHAnsi" w:hAnsi="Lato"/>
          <w:b/>
          <w:bCs/>
          <w:color w:val="auto"/>
          <w:sz w:val="20"/>
          <w:szCs w:val="20"/>
        </w:rPr>
      </w:pPr>
      <w:bookmarkStart w:id="26" w:name="_Toc525031526"/>
      <w:bookmarkStart w:id="27" w:name="_Toc14251958"/>
      <w:bookmarkStart w:id="28" w:name="_Toc45879270"/>
      <w:bookmarkStart w:id="29" w:name="_Toc45880050"/>
      <w:bookmarkStart w:id="30" w:name="_Toc45880595"/>
      <w:bookmarkStart w:id="31" w:name="_Toc45880705"/>
      <w:bookmarkStart w:id="32" w:name="_Toc147257192"/>
      <w:r>
        <w:rPr>
          <w:rStyle w:val="JS-Nagwek1Znak"/>
          <w:rFonts w:ascii="Lato" w:eastAsiaTheme="minorHAnsi" w:hAnsi="Lato"/>
          <w:b/>
          <w:color w:val="auto"/>
          <w:sz w:val="20"/>
          <w:szCs w:val="20"/>
        </w:rPr>
        <w:t xml:space="preserve">  </w:t>
      </w:r>
      <w:r w:rsidR="00AB4DF7" w:rsidRPr="00E962D9">
        <w:rPr>
          <w:rStyle w:val="JS-Nagwek1Znak"/>
          <w:rFonts w:ascii="Lato" w:eastAsiaTheme="minorHAnsi" w:hAnsi="Lato"/>
          <w:b/>
          <w:color w:val="auto"/>
          <w:sz w:val="20"/>
          <w:szCs w:val="20"/>
        </w:rPr>
        <w:t>1.</w:t>
      </w:r>
      <w:r w:rsidR="00AB4DF7" w:rsidRPr="00E962D9">
        <w:rPr>
          <w:rStyle w:val="JS-Nagwek1Znak"/>
          <w:rFonts w:ascii="Lato" w:eastAsiaTheme="minorHAnsi" w:hAnsi="Lato"/>
          <w:b/>
          <w:color w:val="auto"/>
          <w:sz w:val="20"/>
          <w:szCs w:val="20"/>
        </w:rPr>
        <w:tab/>
        <w:t>Profilaktyka</w:t>
      </w:r>
      <w:r w:rsidR="004B6887" w:rsidRPr="00E962D9">
        <w:rPr>
          <w:rStyle w:val="JS-Nagwek1Znak"/>
          <w:rFonts w:ascii="Lato" w:eastAsiaTheme="minorHAnsi" w:hAnsi="Lato"/>
          <w:b/>
          <w:color w:val="auto"/>
          <w:sz w:val="20"/>
          <w:szCs w:val="20"/>
        </w:rPr>
        <w:t xml:space="preserve">, diagnoza społeczna </w:t>
      </w:r>
      <w:r w:rsidR="00AB4DF7" w:rsidRPr="00E962D9">
        <w:rPr>
          <w:rStyle w:val="JS-Nagwek1Znak"/>
          <w:rFonts w:ascii="Lato" w:eastAsiaTheme="minorHAnsi" w:hAnsi="Lato"/>
          <w:b/>
          <w:color w:val="auto"/>
          <w:sz w:val="20"/>
          <w:szCs w:val="20"/>
        </w:rPr>
        <w:t>i edukacja społeczna</w:t>
      </w:r>
      <w:bookmarkEnd w:id="26"/>
      <w:bookmarkEnd w:id="27"/>
      <w:bookmarkEnd w:id="28"/>
      <w:bookmarkEnd w:id="29"/>
      <w:bookmarkEnd w:id="30"/>
      <w:bookmarkEnd w:id="31"/>
      <w:r w:rsidR="009E1E16" w:rsidRPr="00E962D9">
        <w:rPr>
          <w:rStyle w:val="JS-Nagwek1Znak"/>
          <w:rFonts w:ascii="Lato" w:eastAsiaTheme="minorHAnsi" w:hAnsi="Lato"/>
          <w:b/>
          <w:color w:val="auto"/>
          <w:sz w:val="20"/>
          <w:szCs w:val="20"/>
        </w:rPr>
        <w:t>.</w:t>
      </w:r>
      <w:bookmarkEnd w:id="32"/>
    </w:p>
    <w:tbl>
      <w:tblPr>
        <w:tblStyle w:val="Tabela-Siatka"/>
        <w:tblW w:w="0" w:type="auto"/>
        <w:tblLook w:val="04A0" w:firstRow="1" w:lastRow="0" w:firstColumn="1" w:lastColumn="0" w:noHBand="0" w:noVBand="1"/>
      </w:tblPr>
      <w:tblGrid>
        <w:gridCol w:w="8644"/>
      </w:tblGrid>
      <w:tr w:rsidR="006B4191" w:rsidRPr="00FE6019" w14:paraId="2C1612B9" w14:textId="77777777" w:rsidTr="00F5465B">
        <w:trPr>
          <w:trHeight w:val="3455"/>
        </w:trPr>
        <w:tc>
          <w:tcPr>
            <w:tcW w:w="8644" w:type="dxa"/>
            <w:tcBorders>
              <w:top w:val="nil"/>
              <w:left w:val="nil"/>
              <w:bottom w:val="nil"/>
              <w:right w:val="nil"/>
            </w:tcBorders>
          </w:tcPr>
          <w:p w14:paraId="25D4E35B" w14:textId="0E3D2916" w:rsidR="00372D97" w:rsidRPr="00941442" w:rsidRDefault="00CB7214" w:rsidP="0041457D">
            <w:pPr>
              <w:pStyle w:val="JC-Nagwek2"/>
              <w:tabs>
                <w:tab w:val="clear" w:pos="720"/>
              </w:tabs>
              <w:rPr>
                <w:rFonts w:ascii="Lato" w:eastAsia="Calibri" w:hAnsi="Lato"/>
                <w:sz w:val="20"/>
                <w:szCs w:val="20"/>
              </w:rPr>
            </w:pPr>
            <w:bookmarkStart w:id="33" w:name="_Toc147257193"/>
            <w:r w:rsidRPr="00E962D9">
              <w:rPr>
                <w:rFonts w:ascii="Lato" w:eastAsia="Calibri" w:hAnsi="Lato"/>
                <w:sz w:val="20"/>
                <w:szCs w:val="20"/>
              </w:rPr>
              <w:t>1.1.</w:t>
            </w:r>
            <w:r w:rsidRPr="00E962D9">
              <w:rPr>
                <w:rFonts w:ascii="Lato" w:eastAsia="Calibri" w:hAnsi="Lato"/>
                <w:sz w:val="20"/>
                <w:szCs w:val="20"/>
              </w:rPr>
              <w:tab/>
              <w:t xml:space="preserve">Poszerzenie wiedzy ogółu społeczeństwa, w tym zainteresowanych służb na temat </w:t>
            </w:r>
            <w:r w:rsidR="003665C0">
              <w:rPr>
                <w:rFonts w:ascii="Lato" w:eastAsia="Calibri" w:hAnsi="Lato"/>
                <w:sz w:val="20"/>
                <w:szCs w:val="20"/>
              </w:rPr>
              <w:t>z</w:t>
            </w:r>
            <w:r w:rsidRPr="00E962D9">
              <w:rPr>
                <w:rFonts w:ascii="Lato" w:eastAsia="Calibri" w:hAnsi="Lato"/>
                <w:sz w:val="20"/>
                <w:szCs w:val="20"/>
              </w:rPr>
              <w:t>jawiska przemocy w rodzinie</w:t>
            </w:r>
            <w:r w:rsidR="00A27123" w:rsidRPr="00E962D9">
              <w:rPr>
                <w:rFonts w:ascii="Lato" w:eastAsia="Calibri" w:hAnsi="Lato"/>
                <w:sz w:val="20"/>
                <w:szCs w:val="20"/>
              </w:rPr>
              <w:t>.</w:t>
            </w:r>
            <w:bookmarkEnd w:id="33"/>
          </w:p>
          <w:p w14:paraId="457CF512" w14:textId="3FC898A2" w:rsidR="000F7F7A" w:rsidRPr="00941442" w:rsidRDefault="00CB7214" w:rsidP="000F7F7A">
            <w:pPr>
              <w:pStyle w:val="Akapitzlist"/>
              <w:numPr>
                <w:ilvl w:val="2"/>
                <w:numId w:val="106"/>
              </w:numPr>
              <w:spacing w:after="0" w:line="240" w:lineRule="auto"/>
              <w:jc w:val="both"/>
              <w:rPr>
                <w:rFonts w:ascii="Lato" w:eastAsia="Calibri" w:hAnsi="Lato" w:cs="Times New Roman"/>
                <w:b/>
                <w:bCs/>
                <w:sz w:val="20"/>
                <w:szCs w:val="20"/>
              </w:rPr>
            </w:pPr>
            <w:r w:rsidRPr="001E0189">
              <w:rPr>
                <w:rFonts w:ascii="Lato" w:eastAsia="Calibri" w:hAnsi="Lato" w:cs="Times New Roman"/>
                <w:b/>
                <w:bCs/>
                <w:sz w:val="20"/>
                <w:szCs w:val="20"/>
              </w:rPr>
              <w:t>Diagnoza zjawiska przemocy w rodzinie na obszarze gminy, powiatu</w:t>
            </w:r>
            <w:r w:rsidR="00F42666">
              <w:rPr>
                <w:rFonts w:ascii="Lato" w:eastAsia="Calibri" w:hAnsi="Lato" w:cs="Times New Roman"/>
                <w:b/>
                <w:bCs/>
                <w:sz w:val="20"/>
                <w:szCs w:val="20"/>
              </w:rPr>
              <w:t xml:space="preserve"> </w:t>
            </w:r>
            <w:r w:rsidRPr="001E0189">
              <w:rPr>
                <w:rFonts w:ascii="Lato" w:eastAsia="Calibri" w:hAnsi="Lato" w:cs="Times New Roman"/>
                <w:b/>
                <w:bCs/>
                <w:sz w:val="20"/>
                <w:szCs w:val="20"/>
              </w:rPr>
              <w:t xml:space="preserve">i województwa, </w:t>
            </w:r>
            <w:r w:rsidR="00F42666">
              <w:rPr>
                <w:rFonts w:ascii="Lato" w:eastAsia="Calibri" w:hAnsi="Lato" w:cs="Times New Roman"/>
                <w:b/>
                <w:bCs/>
                <w:sz w:val="20"/>
                <w:szCs w:val="20"/>
              </w:rPr>
              <w:br/>
            </w:r>
            <w:r w:rsidRPr="001E0189">
              <w:rPr>
                <w:rFonts w:ascii="Lato" w:eastAsia="Calibri" w:hAnsi="Lato" w:cs="Times New Roman"/>
                <w:b/>
                <w:bCs/>
                <w:sz w:val="20"/>
                <w:szCs w:val="20"/>
              </w:rPr>
              <w:t>w tym w odniesieniu do gmin, ustalenie odsetka populacji rodzin zagrożonych przemocą w rodzinie</w:t>
            </w:r>
            <w:r w:rsidR="003944DB" w:rsidRPr="001E0189">
              <w:rPr>
                <w:rFonts w:ascii="Lato" w:eastAsia="Calibri" w:hAnsi="Lato" w:cs="Times New Roman"/>
                <w:b/>
                <w:bCs/>
                <w:sz w:val="20"/>
                <w:szCs w:val="20"/>
              </w:rPr>
              <w:t>.</w:t>
            </w:r>
          </w:p>
          <w:p w14:paraId="0AF009C4" w14:textId="7D57959B" w:rsidR="00CB7214" w:rsidRPr="00FE6019" w:rsidRDefault="00CB7214" w:rsidP="0094688D">
            <w:pPr>
              <w:jc w:val="both"/>
              <w:rPr>
                <w:rFonts w:ascii="Lato" w:eastAsia="Calibri" w:hAnsi="Lato" w:cs="Times New Roman"/>
                <w:sz w:val="20"/>
                <w:szCs w:val="20"/>
              </w:rPr>
            </w:pPr>
            <w:r w:rsidRPr="00FE6019">
              <w:rPr>
                <w:rFonts w:ascii="Lato" w:eastAsia="Calibri" w:hAnsi="Lato" w:cs="Times New Roman"/>
                <w:sz w:val="20"/>
                <w:szCs w:val="20"/>
              </w:rPr>
              <w:t>Z danych statystycznych dotyczących realizacji Programu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wynika, że w Polsce opracowano łącznie </w:t>
            </w:r>
            <w:r w:rsidR="00112FDF">
              <w:rPr>
                <w:rFonts w:ascii="Lato" w:eastAsia="Calibri" w:hAnsi="Lato" w:cs="Times New Roman"/>
                <w:sz w:val="20"/>
                <w:szCs w:val="20"/>
              </w:rPr>
              <w:t>978</w:t>
            </w:r>
            <w:r w:rsidRPr="00FE6019">
              <w:rPr>
                <w:rFonts w:ascii="Lato" w:eastAsia="Calibri" w:hAnsi="Lato" w:cs="Times New Roman"/>
                <w:sz w:val="20"/>
                <w:szCs w:val="20"/>
              </w:rPr>
              <w:t xml:space="preserve"> diagnoz, co stanowi </w:t>
            </w:r>
            <w:r w:rsidR="00112FDF">
              <w:rPr>
                <w:rFonts w:ascii="Lato" w:eastAsia="Calibri" w:hAnsi="Lato" w:cs="Times New Roman"/>
                <w:sz w:val="20"/>
                <w:szCs w:val="20"/>
              </w:rPr>
              <w:t>spadek</w:t>
            </w:r>
            <w:r w:rsidRPr="00FE6019">
              <w:rPr>
                <w:rFonts w:ascii="Lato" w:eastAsia="Calibri" w:hAnsi="Lato" w:cs="Times New Roman"/>
                <w:sz w:val="20"/>
                <w:szCs w:val="20"/>
              </w:rPr>
              <w:t xml:space="preserve"> o </w:t>
            </w:r>
            <w:r w:rsidR="00112FDF">
              <w:rPr>
                <w:rFonts w:ascii="Lato" w:eastAsia="Calibri" w:hAnsi="Lato" w:cs="Times New Roman"/>
                <w:sz w:val="20"/>
                <w:szCs w:val="20"/>
              </w:rPr>
              <w:t>173</w:t>
            </w:r>
            <w:r w:rsidRPr="00FE6019">
              <w:rPr>
                <w:rFonts w:ascii="Lato" w:eastAsia="Calibri" w:hAnsi="Lato" w:cs="Times New Roman"/>
                <w:sz w:val="20"/>
                <w:szCs w:val="20"/>
              </w:rPr>
              <w:t xml:space="preserve"> diagnoz</w:t>
            </w:r>
            <w:r w:rsidR="00112FDF">
              <w:rPr>
                <w:rFonts w:ascii="Lato" w:eastAsia="Calibri" w:hAnsi="Lato" w:cs="Times New Roman"/>
                <w:sz w:val="20"/>
                <w:szCs w:val="20"/>
              </w:rPr>
              <w:t>y</w:t>
            </w:r>
            <w:r w:rsidRPr="00FE6019">
              <w:rPr>
                <w:rFonts w:ascii="Lato" w:eastAsia="Calibri" w:hAnsi="Lato" w:cs="Times New Roman"/>
                <w:sz w:val="20"/>
                <w:szCs w:val="20"/>
              </w:rPr>
              <w:t xml:space="preserve"> w porównaniu z rokiem 20</w:t>
            </w:r>
            <w:r w:rsidR="00EB4718" w:rsidRPr="00FE6019">
              <w:rPr>
                <w:rFonts w:ascii="Lato" w:eastAsia="Calibri" w:hAnsi="Lato" w:cs="Times New Roman"/>
                <w:sz w:val="20"/>
                <w:szCs w:val="20"/>
              </w:rPr>
              <w:t>2</w:t>
            </w:r>
            <w:r w:rsidR="00831F1C" w:rsidRPr="00FE6019">
              <w:rPr>
                <w:rFonts w:ascii="Lato" w:eastAsia="Calibri" w:hAnsi="Lato" w:cs="Times New Roman"/>
                <w:sz w:val="20"/>
                <w:szCs w:val="20"/>
              </w:rPr>
              <w:t>1</w:t>
            </w:r>
            <w:r w:rsidR="00703A04" w:rsidRPr="00FE6019">
              <w:rPr>
                <w:rFonts w:ascii="Lato" w:eastAsia="Calibri" w:hAnsi="Lato" w:cs="Times New Roman"/>
                <w:sz w:val="20"/>
                <w:szCs w:val="20"/>
              </w:rPr>
              <w:t>.</w:t>
            </w:r>
          </w:p>
          <w:p w14:paraId="35B36671" w14:textId="636E0C46" w:rsidR="00CB7214" w:rsidRPr="001E0189" w:rsidRDefault="00CB7214">
            <w:pPr>
              <w:jc w:val="both"/>
              <w:rPr>
                <w:rFonts w:ascii="Lato" w:eastAsia="Calibri" w:hAnsi="Lato" w:cs="Times New Roman"/>
                <w:b/>
                <w:bCs/>
                <w:sz w:val="20"/>
                <w:szCs w:val="20"/>
              </w:rPr>
            </w:pPr>
            <w:r w:rsidRPr="001E0189">
              <w:rPr>
                <w:rFonts w:ascii="Lato" w:eastAsia="Calibri" w:hAnsi="Lato" w:cs="Times New Roman"/>
                <w:b/>
                <w:bCs/>
                <w:sz w:val="20"/>
                <w:szCs w:val="20"/>
              </w:rPr>
              <w:t>1.1.</w:t>
            </w:r>
            <w:r w:rsidR="00112FDF" w:rsidRPr="001E0189">
              <w:rPr>
                <w:rFonts w:ascii="Lato" w:eastAsia="Calibri" w:hAnsi="Lato" w:cs="Times New Roman"/>
                <w:b/>
                <w:bCs/>
                <w:sz w:val="20"/>
                <w:szCs w:val="20"/>
              </w:rPr>
              <w:t>2</w:t>
            </w:r>
            <w:r w:rsidRPr="001E0189">
              <w:rPr>
                <w:rFonts w:ascii="Lato" w:eastAsia="Calibri" w:hAnsi="Lato" w:cs="Times New Roman"/>
                <w:b/>
                <w:bCs/>
                <w:sz w:val="20"/>
                <w:szCs w:val="20"/>
              </w:rPr>
              <w:t>.</w:t>
            </w:r>
            <w:r w:rsidRPr="001E0189">
              <w:rPr>
                <w:rFonts w:ascii="Lato" w:eastAsia="Calibri" w:hAnsi="Lato" w:cs="Times New Roman"/>
                <w:b/>
                <w:bCs/>
                <w:sz w:val="20"/>
                <w:szCs w:val="20"/>
              </w:rPr>
              <w:tab/>
              <w:t>Monitorowanie zjawiska przemocy w rodzinie na obszarze województwa</w:t>
            </w:r>
            <w:r w:rsidR="003944DB" w:rsidRPr="001E0189">
              <w:rPr>
                <w:rFonts w:ascii="Lato" w:eastAsia="Calibri" w:hAnsi="Lato" w:cs="Times New Roman"/>
                <w:b/>
                <w:bCs/>
                <w:sz w:val="20"/>
                <w:szCs w:val="20"/>
              </w:rPr>
              <w:t>.</w:t>
            </w:r>
          </w:p>
          <w:p w14:paraId="5990E805" w14:textId="49345E7C" w:rsidR="00CB7214" w:rsidRDefault="00CB7214" w:rsidP="00E962D9">
            <w:pPr>
              <w:jc w:val="both"/>
              <w:rPr>
                <w:rFonts w:ascii="Lato" w:eastAsia="Calibri" w:hAnsi="Lato" w:cs="Times New Roman"/>
                <w:sz w:val="20"/>
                <w:szCs w:val="20"/>
              </w:rPr>
            </w:pPr>
            <w:r w:rsidRPr="00FE6019">
              <w:rPr>
                <w:rFonts w:ascii="Lato" w:eastAsia="Calibri" w:hAnsi="Lato" w:cs="Times New Roman"/>
                <w:sz w:val="20"/>
                <w:szCs w:val="20"/>
              </w:rPr>
              <w:t xml:space="preserve">Zgodnie z art. 7 ust. 1 pkt 2 ustawy do zadań wojewody należy monitorowanie zjawiska przemocy </w:t>
            </w:r>
            <w:r w:rsidR="00122258">
              <w:rPr>
                <w:rFonts w:ascii="Lato" w:eastAsia="Calibri" w:hAnsi="Lato" w:cs="Times New Roman"/>
                <w:sz w:val="20"/>
                <w:szCs w:val="20"/>
              </w:rPr>
              <w:t>domowej</w:t>
            </w:r>
            <w:r w:rsidRPr="00FE6019">
              <w:rPr>
                <w:rFonts w:ascii="Lato" w:eastAsia="Calibri" w:hAnsi="Lato" w:cs="Times New Roman"/>
                <w:sz w:val="20"/>
                <w:szCs w:val="20"/>
              </w:rPr>
              <w:t>.</w:t>
            </w:r>
            <w:r w:rsidR="00A9168D">
              <w:rPr>
                <w:rFonts w:ascii="Lato" w:eastAsia="Calibri" w:hAnsi="Lato" w:cs="Times New Roman"/>
                <w:sz w:val="20"/>
                <w:szCs w:val="20"/>
              </w:rPr>
              <w:t xml:space="preserve"> </w:t>
            </w:r>
            <w:r w:rsidRPr="00FE6019">
              <w:rPr>
                <w:rFonts w:ascii="Lato" w:eastAsia="Calibri" w:hAnsi="Lato" w:cs="Times New Roman"/>
                <w:sz w:val="20"/>
                <w:szCs w:val="20"/>
              </w:rPr>
              <w:t>Monitorowanie to może opierać się na informacjach, danych i analizach pochodzących od innych podmiotów, np. Policji, organizacji pozarządowych,</w:t>
            </w:r>
            <w:r w:rsidR="00F27ED8" w:rsidRPr="00FE6019">
              <w:rPr>
                <w:rFonts w:ascii="Lato" w:eastAsia="Calibri" w:hAnsi="Lato" w:cs="Times New Roman"/>
                <w:sz w:val="20"/>
                <w:szCs w:val="20"/>
              </w:rPr>
              <w:t xml:space="preserve"> </w:t>
            </w:r>
            <w:r w:rsidRPr="00FE6019">
              <w:rPr>
                <w:rFonts w:ascii="Lato" w:eastAsia="Calibri" w:hAnsi="Lato" w:cs="Times New Roman"/>
                <w:sz w:val="20"/>
                <w:szCs w:val="20"/>
              </w:rPr>
              <w:t>ośrodków</w:t>
            </w:r>
            <w:r w:rsidR="004D7336" w:rsidRPr="00FE6019">
              <w:rPr>
                <w:rFonts w:ascii="Lato" w:eastAsia="Calibri" w:hAnsi="Lato" w:cs="Times New Roman"/>
                <w:sz w:val="20"/>
                <w:szCs w:val="20"/>
              </w:rPr>
              <w:t xml:space="preserve"> </w:t>
            </w:r>
            <w:r w:rsidRPr="00FE6019">
              <w:rPr>
                <w:rFonts w:ascii="Lato" w:eastAsia="Calibri" w:hAnsi="Lato" w:cs="Times New Roman"/>
                <w:sz w:val="20"/>
                <w:szCs w:val="20"/>
              </w:rPr>
              <w:t xml:space="preserve">badawczych i naukowych. Ponadto wojewoda może prowadzić własne badania i analizy. Zadania określone w art. 7 ust. 1 pkt 3 i 4 ustawy dotyczą Krajowego Programu Przeciwdziałania Przemocy </w:t>
            </w:r>
            <w:r w:rsidR="008C644E">
              <w:rPr>
                <w:rFonts w:ascii="Lato" w:eastAsia="Calibri" w:hAnsi="Lato" w:cs="Times New Roman"/>
                <w:sz w:val="20"/>
                <w:szCs w:val="20"/>
              </w:rPr>
              <w:t>Domowej</w:t>
            </w:r>
            <w:r w:rsidRPr="00FE6019">
              <w:rPr>
                <w:rFonts w:ascii="Lato" w:eastAsia="Calibri" w:hAnsi="Lato" w:cs="Times New Roman"/>
                <w:sz w:val="20"/>
                <w:szCs w:val="20"/>
              </w:rPr>
              <w:t xml:space="preserve"> (wymienionego w ust. 1 pkt 4), gdzie wskazano, że do zadań wojewodów należy monitorowanie realizacji tego programu. Z danych statystycznych z realizacji Programu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wynika, że wojewodowie za pośrednictwem Wojewódzkich Koordynatorów oraz inspektorów Wydziałów Polityki Społecznej Urzędów Wojewódzkich opracowali łącznie </w:t>
            </w:r>
            <w:r w:rsidR="00112FDF">
              <w:rPr>
                <w:rFonts w:ascii="Lato" w:eastAsia="Calibri" w:hAnsi="Lato" w:cs="Times New Roman"/>
                <w:sz w:val="20"/>
                <w:szCs w:val="20"/>
              </w:rPr>
              <w:t>14</w:t>
            </w:r>
            <w:r w:rsidRPr="00FE6019">
              <w:rPr>
                <w:rFonts w:ascii="Lato" w:eastAsia="Calibri" w:hAnsi="Lato" w:cs="Times New Roman"/>
                <w:sz w:val="20"/>
                <w:szCs w:val="20"/>
              </w:rPr>
              <w:t xml:space="preserve"> raportów dotyczących monitorowania zjawiska przemocy </w:t>
            </w:r>
            <w:r w:rsidR="00122258">
              <w:rPr>
                <w:rFonts w:ascii="Lato" w:eastAsia="Calibri" w:hAnsi="Lato" w:cs="Times New Roman"/>
                <w:sz w:val="20"/>
                <w:szCs w:val="20"/>
              </w:rPr>
              <w:t>domowej</w:t>
            </w:r>
            <w:r w:rsidRPr="00FE6019">
              <w:rPr>
                <w:rFonts w:ascii="Lato" w:eastAsia="Calibri" w:hAnsi="Lato" w:cs="Times New Roman"/>
                <w:sz w:val="20"/>
                <w:szCs w:val="20"/>
              </w:rPr>
              <w:t xml:space="preserve"> na terenie województw. W punkcie IX Krajowego Programu Przeciwdziałania Przemocy w Rodzinie dotyczącym sposobu monitorowania i sprawozdawczości opisano sposób realizacji tego zadania. Monitorowanie realizacji Programu odbywa się poprzez sprawozdawczość dokonywaną w oparciu o wskaźniki działań, któr</w:t>
            </w:r>
            <w:r w:rsidR="00831F1C" w:rsidRPr="00FE6019">
              <w:rPr>
                <w:rFonts w:ascii="Lato" w:eastAsia="Calibri" w:hAnsi="Lato" w:cs="Times New Roman"/>
                <w:sz w:val="20"/>
                <w:szCs w:val="20"/>
              </w:rPr>
              <w:t>a</w:t>
            </w:r>
            <w:r w:rsidRPr="00FE6019">
              <w:rPr>
                <w:rFonts w:ascii="Lato" w:eastAsia="Calibri" w:hAnsi="Lato" w:cs="Times New Roman"/>
                <w:sz w:val="20"/>
                <w:szCs w:val="20"/>
              </w:rPr>
              <w:t xml:space="preserve"> w szczególności dotyczyć będzie: instytucji pomagających osobom do</w:t>
            </w:r>
            <w:r w:rsidR="00122258">
              <w:rPr>
                <w:rFonts w:ascii="Lato" w:eastAsia="Calibri" w:hAnsi="Lato" w:cs="Times New Roman"/>
                <w:sz w:val="20"/>
                <w:szCs w:val="20"/>
              </w:rPr>
              <w:t>znającym</w:t>
            </w:r>
            <w:r w:rsidRPr="00FE6019">
              <w:rPr>
                <w:rFonts w:ascii="Lato" w:eastAsia="Calibri" w:hAnsi="Lato" w:cs="Times New Roman"/>
                <w:sz w:val="20"/>
                <w:szCs w:val="20"/>
              </w:rPr>
              <w:t xml:space="preserve"> przemoc</w:t>
            </w:r>
            <w:r w:rsidR="00122258">
              <w:rPr>
                <w:rFonts w:ascii="Lato" w:eastAsia="Calibri" w:hAnsi="Lato" w:cs="Times New Roman"/>
                <w:sz w:val="20"/>
                <w:szCs w:val="20"/>
              </w:rPr>
              <w:t>y domowej</w:t>
            </w:r>
            <w:r w:rsidRPr="00FE6019">
              <w:rPr>
                <w:rFonts w:ascii="Lato" w:eastAsia="Calibri" w:hAnsi="Lato" w:cs="Times New Roman"/>
                <w:sz w:val="20"/>
                <w:szCs w:val="20"/>
              </w:rPr>
              <w:t xml:space="preserve">, form udzielanej pomocy takim osobom, form działań kierowanych do osób stosujących przemoc </w:t>
            </w:r>
            <w:r w:rsidR="00122258">
              <w:rPr>
                <w:rFonts w:ascii="Lato" w:eastAsia="Calibri" w:hAnsi="Lato" w:cs="Times New Roman"/>
                <w:sz w:val="20"/>
                <w:szCs w:val="20"/>
              </w:rPr>
              <w:t xml:space="preserve">domową. </w:t>
            </w:r>
            <w:r w:rsidRPr="00FE6019">
              <w:rPr>
                <w:rFonts w:ascii="Lato" w:eastAsia="Calibri" w:hAnsi="Lato" w:cs="Times New Roman"/>
                <w:sz w:val="20"/>
                <w:szCs w:val="20"/>
              </w:rPr>
              <w:t xml:space="preserve">Wzór corocznego </w:t>
            </w:r>
            <w:r w:rsidR="00BE0CAC">
              <w:rPr>
                <w:rFonts w:ascii="Lato" w:eastAsia="Calibri" w:hAnsi="Lato" w:cs="Times New Roman"/>
                <w:sz w:val="20"/>
                <w:szCs w:val="20"/>
              </w:rPr>
              <w:t>s</w:t>
            </w:r>
            <w:r w:rsidR="00BE0CAC" w:rsidRPr="00FE6019">
              <w:rPr>
                <w:rFonts w:ascii="Lato" w:eastAsia="Calibri" w:hAnsi="Lato" w:cs="Times New Roman"/>
                <w:sz w:val="20"/>
                <w:szCs w:val="20"/>
              </w:rPr>
              <w:t xml:space="preserve">prawozdania </w:t>
            </w:r>
            <w:r w:rsidRPr="00FE6019">
              <w:rPr>
                <w:rFonts w:ascii="Lato" w:eastAsia="Calibri" w:hAnsi="Lato" w:cs="Times New Roman"/>
                <w:sz w:val="20"/>
                <w:szCs w:val="20"/>
              </w:rPr>
              <w:t xml:space="preserve">z realizacji Programu został zawarty w załączniku nr </w:t>
            </w:r>
            <w:r w:rsidR="00EB4718" w:rsidRPr="00FE6019">
              <w:rPr>
                <w:rFonts w:ascii="Lato" w:eastAsia="Calibri" w:hAnsi="Lato" w:cs="Times New Roman"/>
                <w:sz w:val="20"/>
                <w:szCs w:val="20"/>
              </w:rPr>
              <w:t>2</w:t>
            </w:r>
            <w:r w:rsidRPr="00FE6019">
              <w:rPr>
                <w:rFonts w:ascii="Lato" w:eastAsia="Calibri" w:hAnsi="Lato" w:cs="Times New Roman"/>
                <w:sz w:val="20"/>
                <w:szCs w:val="20"/>
              </w:rPr>
              <w:t xml:space="preserve"> Krajowego Programu Przeciwdziałania Przemocy w Rodzinie</w:t>
            </w:r>
            <w:r w:rsidR="00BE0CAC">
              <w:rPr>
                <w:rFonts w:ascii="Lato" w:eastAsia="Calibri" w:hAnsi="Lato" w:cs="Times New Roman"/>
                <w:sz w:val="20"/>
                <w:szCs w:val="20"/>
              </w:rPr>
              <w:t>, o którym mowa w uchwale Rady Ministrów nr 183 w sprawie ustanowienia Krajowego Programu Przeciwdziałania Przemocy w Rodzinie na rok 2022</w:t>
            </w:r>
            <w:r w:rsidRPr="00FE6019">
              <w:rPr>
                <w:rFonts w:ascii="Lato" w:eastAsia="Calibri" w:hAnsi="Lato" w:cs="Times New Roman"/>
                <w:sz w:val="20"/>
                <w:szCs w:val="20"/>
              </w:rPr>
              <w:t xml:space="preserve"> </w:t>
            </w:r>
            <w:r w:rsidRPr="00112FDF">
              <w:rPr>
                <w:rFonts w:ascii="Lato" w:eastAsia="Calibri" w:hAnsi="Lato" w:cs="Times New Roman"/>
                <w:sz w:val="20"/>
                <w:szCs w:val="20"/>
              </w:rPr>
              <w:t>(</w:t>
            </w:r>
            <w:r w:rsidR="00EB4718" w:rsidRPr="00112FDF">
              <w:rPr>
                <w:rFonts w:ascii="Lato" w:eastAsia="Calibri" w:hAnsi="Lato" w:cs="Times New Roman"/>
                <w:sz w:val="20"/>
                <w:szCs w:val="20"/>
              </w:rPr>
              <w:t>M</w:t>
            </w:r>
            <w:r w:rsidR="00862B16" w:rsidRPr="00112FDF">
              <w:rPr>
                <w:rFonts w:ascii="Lato" w:eastAsia="Calibri" w:hAnsi="Lato" w:cs="Times New Roman"/>
                <w:sz w:val="20"/>
                <w:szCs w:val="20"/>
              </w:rPr>
              <w:t>.</w:t>
            </w:r>
            <w:r w:rsidR="00EB4718" w:rsidRPr="00112FDF">
              <w:rPr>
                <w:rFonts w:ascii="Lato" w:eastAsia="Calibri" w:hAnsi="Lato" w:cs="Times New Roman"/>
                <w:sz w:val="20"/>
                <w:szCs w:val="20"/>
              </w:rPr>
              <w:t>P</w:t>
            </w:r>
            <w:r w:rsidR="00862B16" w:rsidRPr="00112FDF">
              <w:rPr>
                <w:rFonts w:ascii="Lato" w:eastAsia="Calibri" w:hAnsi="Lato" w:cs="Times New Roman"/>
                <w:sz w:val="20"/>
                <w:szCs w:val="20"/>
              </w:rPr>
              <w:t>.</w:t>
            </w:r>
            <w:r w:rsidR="00EB4718" w:rsidRPr="00112FDF">
              <w:rPr>
                <w:rFonts w:ascii="Lato" w:eastAsia="Calibri" w:hAnsi="Lato" w:cs="Times New Roman"/>
                <w:sz w:val="20"/>
                <w:szCs w:val="20"/>
              </w:rPr>
              <w:t xml:space="preserve"> z 202</w:t>
            </w:r>
            <w:r w:rsidR="00112FDF">
              <w:rPr>
                <w:rFonts w:ascii="Lato" w:eastAsia="Calibri" w:hAnsi="Lato" w:cs="Times New Roman"/>
                <w:sz w:val="20"/>
                <w:szCs w:val="20"/>
              </w:rPr>
              <w:t>1</w:t>
            </w:r>
            <w:r w:rsidR="00EB4718" w:rsidRPr="00112FDF">
              <w:rPr>
                <w:rFonts w:ascii="Lato" w:eastAsia="Calibri" w:hAnsi="Lato" w:cs="Times New Roman"/>
                <w:sz w:val="20"/>
                <w:szCs w:val="20"/>
              </w:rPr>
              <w:t xml:space="preserve"> r. </w:t>
            </w:r>
            <w:r w:rsidRPr="00112FDF">
              <w:rPr>
                <w:rFonts w:ascii="Lato" w:eastAsia="Calibri" w:hAnsi="Lato" w:cs="Times New Roman"/>
                <w:sz w:val="20"/>
                <w:szCs w:val="20"/>
              </w:rPr>
              <w:t xml:space="preserve">poz. </w:t>
            </w:r>
            <w:r w:rsidR="00112FDF" w:rsidRPr="00112FDF">
              <w:rPr>
                <w:rFonts w:ascii="Lato" w:eastAsia="Calibri" w:hAnsi="Lato" w:cs="Times New Roman"/>
                <w:sz w:val="20"/>
                <w:szCs w:val="20"/>
              </w:rPr>
              <w:t>1204</w:t>
            </w:r>
            <w:r w:rsidRPr="00112FDF">
              <w:rPr>
                <w:rFonts w:ascii="Lato" w:eastAsia="Calibri" w:hAnsi="Lato" w:cs="Times New Roman"/>
                <w:sz w:val="20"/>
                <w:szCs w:val="20"/>
              </w:rPr>
              <w:t>).</w:t>
            </w:r>
            <w:r w:rsidRPr="00FE6019">
              <w:rPr>
                <w:rFonts w:ascii="Lato" w:eastAsia="Calibri" w:hAnsi="Lato" w:cs="Times New Roman"/>
                <w:sz w:val="20"/>
                <w:szCs w:val="20"/>
              </w:rPr>
              <w:t xml:space="preserve"> Zgodnie z tym wzorem wszyscy wojewodowie zebrali i przekazali dane za pomocą Centralnej Aplikacji Statystycznej (CAS) w zakresie sporządzenia rocznego sprawozdania </w:t>
            </w:r>
            <w:r w:rsidR="009E1E16">
              <w:rPr>
                <w:rFonts w:ascii="Lato" w:eastAsia="Calibri" w:hAnsi="Lato" w:cs="Times New Roman"/>
                <w:sz w:val="20"/>
                <w:szCs w:val="20"/>
              </w:rPr>
              <w:br/>
            </w:r>
            <w:r w:rsidRPr="00FE6019">
              <w:rPr>
                <w:rFonts w:ascii="Lato" w:eastAsia="Calibri" w:hAnsi="Lato" w:cs="Times New Roman"/>
                <w:sz w:val="20"/>
                <w:szCs w:val="20"/>
              </w:rPr>
              <w:t>z realizacji Krajowego Programu Przeciwdziałania Przemocy w Rodzinie za 202</w:t>
            </w:r>
            <w:r w:rsidR="0085102D" w:rsidRPr="00FE6019">
              <w:rPr>
                <w:rFonts w:ascii="Lato" w:eastAsia="Calibri" w:hAnsi="Lato" w:cs="Times New Roman"/>
                <w:sz w:val="20"/>
                <w:szCs w:val="20"/>
              </w:rPr>
              <w:t>2</w:t>
            </w:r>
            <w:r w:rsidRPr="00FE6019">
              <w:rPr>
                <w:rFonts w:ascii="Lato" w:eastAsia="Calibri" w:hAnsi="Lato" w:cs="Times New Roman"/>
                <w:sz w:val="20"/>
                <w:szCs w:val="20"/>
              </w:rPr>
              <w:t xml:space="preserve"> r. </w:t>
            </w:r>
          </w:p>
          <w:p w14:paraId="61584128" w14:textId="48948A56" w:rsidR="00112FDF" w:rsidRPr="00112FDF" w:rsidRDefault="00112FDF" w:rsidP="00BA7F62">
            <w:pPr>
              <w:ind w:left="599" w:hanging="599"/>
              <w:jc w:val="both"/>
              <w:rPr>
                <w:rFonts w:ascii="Lato" w:eastAsia="Calibri" w:hAnsi="Lato" w:cs="Times New Roman"/>
                <w:b/>
              </w:rPr>
            </w:pPr>
            <w:r w:rsidRPr="00E962D9">
              <w:rPr>
                <w:rFonts w:ascii="Lato" w:eastAsia="Calibri" w:hAnsi="Lato" w:cs="Times New Roman"/>
                <w:b/>
                <w:sz w:val="20"/>
                <w:szCs w:val="20"/>
              </w:rPr>
              <w:t>1.1.3.</w:t>
            </w:r>
            <w:r w:rsidRPr="00112FDF">
              <w:rPr>
                <w:rFonts w:ascii="Lato" w:eastAsia="Calibri" w:hAnsi="Lato" w:cs="Times New Roman"/>
                <w:b/>
              </w:rPr>
              <w:t xml:space="preserve"> </w:t>
            </w:r>
            <w:r w:rsidRPr="00BA7F62">
              <w:rPr>
                <w:rFonts w:ascii="Lato" w:eastAsia="Calibri" w:hAnsi="Lato" w:cs="Times New Roman"/>
                <w:b/>
                <w:sz w:val="20"/>
                <w:szCs w:val="20"/>
              </w:rPr>
              <w:t xml:space="preserve">Utworzenie strony internetowej zwiększającej wiedzę o dostępność osób zagrożonych </w:t>
            </w:r>
            <w:r w:rsidR="00C65BAD">
              <w:rPr>
                <w:rFonts w:ascii="Lato" w:eastAsia="Calibri" w:hAnsi="Lato" w:cs="Times New Roman"/>
                <w:b/>
                <w:sz w:val="20"/>
                <w:szCs w:val="20"/>
              </w:rPr>
              <w:br/>
            </w:r>
            <w:r w:rsidRPr="00BA7F62">
              <w:rPr>
                <w:rFonts w:ascii="Lato" w:eastAsia="Calibri" w:hAnsi="Lato" w:cs="Times New Roman"/>
                <w:b/>
                <w:sz w:val="20"/>
                <w:szCs w:val="20"/>
              </w:rPr>
              <w:t>i dotkniętych przemocą w rodzinie do istniejących form i metod wsparcia oraz instytucji świadczących usługi z zakresu przeciwdziałania przemocy w rodzinie</w:t>
            </w:r>
            <w:r w:rsidRPr="00112FDF">
              <w:rPr>
                <w:rFonts w:ascii="Lato" w:eastAsia="Calibri" w:hAnsi="Lato" w:cs="Times New Roman"/>
                <w:b/>
              </w:rPr>
              <w:t>.</w:t>
            </w:r>
          </w:p>
          <w:p w14:paraId="39617CAC" w14:textId="31618FC8" w:rsidR="00112FDF" w:rsidRDefault="00122258" w:rsidP="00E53EC3">
            <w:pPr>
              <w:tabs>
                <w:tab w:val="left" w:pos="3160"/>
              </w:tabs>
              <w:jc w:val="both"/>
              <w:rPr>
                <w:rFonts w:ascii="Lato" w:eastAsia="Calibri" w:hAnsi="Lato" w:cs="Times New Roman"/>
                <w:bCs/>
                <w:sz w:val="20"/>
                <w:szCs w:val="20"/>
              </w:rPr>
            </w:pPr>
            <w:r>
              <w:rPr>
                <w:rFonts w:ascii="Lato" w:eastAsia="Calibri" w:hAnsi="Lato" w:cs="Times New Roman"/>
                <w:bCs/>
                <w:sz w:val="20"/>
                <w:szCs w:val="20"/>
              </w:rPr>
              <w:t>Najważniejsze</w:t>
            </w:r>
            <w:r w:rsidR="00D15B46">
              <w:rPr>
                <w:rFonts w:ascii="Lato" w:eastAsia="Calibri" w:hAnsi="Lato" w:cs="Times New Roman"/>
                <w:bCs/>
                <w:sz w:val="20"/>
                <w:szCs w:val="20"/>
              </w:rPr>
              <w:t xml:space="preserve"> </w:t>
            </w:r>
            <w:r>
              <w:rPr>
                <w:rFonts w:ascii="Lato" w:eastAsia="Calibri" w:hAnsi="Lato" w:cs="Times New Roman"/>
                <w:bCs/>
                <w:sz w:val="20"/>
                <w:szCs w:val="20"/>
              </w:rPr>
              <w:t>zadania, działania, dane statystyczne i inne informacje dotyczące obszaru</w:t>
            </w:r>
            <w:r w:rsidR="00F42666">
              <w:rPr>
                <w:rFonts w:ascii="Lato" w:eastAsia="Calibri" w:hAnsi="Lato" w:cs="Times New Roman"/>
                <w:bCs/>
                <w:sz w:val="20"/>
                <w:szCs w:val="20"/>
              </w:rPr>
              <w:t xml:space="preserve"> </w:t>
            </w:r>
            <w:r>
              <w:rPr>
                <w:rFonts w:ascii="Lato" w:eastAsia="Calibri" w:hAnsi="Lato" w:cs="Times New Roman"/>
                <w:bCs/>
                <w:sz w:val="20"/>
                <w:szCs w:val="20"/>
              </w:rPr>
              <w:t xml:space="preserve">przeciwdziałania przemocy domowej zamieszczone są na stronie </w:t>
            </w:r>
            <w:r w:rsidR="00BE0CAC">
              <w:rPr>
                <w:rFonts w:ascii="Lato" w:eastAsia="Calibri" w:hAnsi="Lato" w:cs="Times New Roman"/>
                <w:bCs/>
                <w:sz w:val="20"/>
                <w:szCs w:val="20"/>
              </w:rPr>
              <w:t xml:space="preserve">internetowej </w:t>
            </w:r>
            <w:r>
              <w:rPr>
                <w:rFonts w:ascii="Lato" w:eastAsia="Calibri" w:hAnsi="Lato" w:cs="Times New Roman"/>
                <w:bCs/>
                <w:sz w:val="20"/>
                <w:szCs w:val="20"/>
              </w:rPr>
              <w:t xml:space="preserve">Ministerstwa Rodziny i </w:t>
            </w:r>
            <w:r w:rsidR="00BE0CAC">
              <w:rPr>
                <w:rFonts w:ascii="Lato" w:eastAsia="Calibri" w:hAnsi="Lato" w:cs="Times New Roman"/>
                <w:bCs/>
                <w:sz w:val="20"/>
                <w:szCs w:val="20"/>
              </w:rPr>
              <w:t xml:space="preserve">Polityki </w:t>
            </w:r>
            <w:r>
              <w:rPr>
                <w:rFonts w:ascii="Lato" w:eastAsia="Calibri" w:hAnsi="Lato" w:cs="Times New Roman"/>
                <w:bCs/>
                <w:sz w:val="20"/>
                <w:szCs w:val="20"/>
              </w:rPr>
              <w:t>Społecznej w lewym menu „przeciwdziałanie przemocy w rodzinie”. Dlatego też podjęto decyzję</w:t>
            </w:r>
            <w:r w:rsidR="00E53EC3">
              <w:rPr>
                <w:rFonts w:ascii="Lato" w:eastAsia="Calibri" w:hAnsi="Lato" w:cs="Times New Roman"/>
                <w:bCs/>
                <w:sz w:val="20"/>
                <w:szCs w:val="20"/>
              </w:rPr>
              <w:t>,</w:t>
            </w:r>
            <w:r>
              <w:rPr>
                <w:rFonts w:ascii="Lato" w:eastAsia="Calibri" w:hAnsi="Lato" w:cs="Times New Roman"/>
                <w:bCs/>
                <w:sz w:val="20"/>
                <w:szCs w:val="20"/>
              </w:rPr>
              <w:t xml:space="preserve"> o nie tworzeniu odrębnej strony internetowej dedykowanej tylko i wyłącznie </w:t>
            </w:r>
            <w:r w:rsidR="00E53EC3">
              <w:rPr>
                <w:rFonts w:ascii="Lato" w:eastAsia="Calibri" w:hAnsi="Lato" w:cs="Times New Roman"/>
                <w:bCs/>
                <w:sz w:val="20"/>
                <w:szCs w:val="20"/>
              </w:rPr>
              <w:t xml:space="preserve">działaniom wynikającym z Krajowego Programu Przeciwdziałania </w:t>
            </w:r>
            <w:r w:rsidR="009E1E16">
              <w:rPr>
                <w:rFonts w:ascii="Lato" w:eastAsia="Calibri" w:hAnsi="Lato" w:cs="Times New Roman"/>
                <w:bCs/>
                <w:sz w:val="20"/>
                <w:szCs w:val="20"/>
              </w:rPr>
              <w:t>P</w:t>
            </w:r>
            <w:r w:rsidR="00E53EC3">
              <w:rPr>
                <w:rFonts w:ascii="Lato" w:eastAsia="Calibri" w:hAnsi="Lato" w:cs="Times New Roman"/>
                <w:bCs/>
                <w:sz w:val="20"/>
                <w:szCs w:val="20"/>
              </w:rPr>
              <w:t xml:space="preserve">rzemocy w Rodzinie na rok 2022. </w:t>
            </w:r>
          </w:p>
          <w:p w14:paraId="26430B56" w14:textId="7A6929B2" w:rsidR="00112FDF" w:rsidRDefault="00112FDF" w:rsidP="00BA7F62">
            <w:pPr>
              <w:ind w:left="599" w:hanging="567"/>
              <w:jc w:val="both"/>
              <w:rPr>
                <w:rFonts w:ascii="Lato" w:eastAsia="Calibri" w:hAnsi="Lato" w:cs="Times New Roman"/>
                <w:b/>
                <w:sz w:val="20"/>
                <w:szCs w:val="20"/>
              </w:rPr>
            </w:pPr>
            <w:r w:rsidRPr="00112FDF">
              <w:rPr>
                <w:rFonts w:ascii="Lato" w:eastAsia="Calibri" w:hAnsi="Lato" w:cs="Times New Roman"/>
                <w:b/>
                <w:sz w:val="20"/>
                <w:szCs w:val="20"/>
              </w:rPr>
              <w:t>1.1.4. Organizowanie ogólnopolskiej konferencji w zakresie przeciwdziałania przemocy</w:t>
            </w:r>
            <w:r w:rsidR="00552D24">
              <w:rPr>
                <w:rFonts w:ascii="Lato" w:eastAsia="Calibri" w:hAnsi="Lato" w:cs="Times New Roman"/>
                <w:b/>
                <w:sz w:val="20"/>
                <w:szCs w:val="20"/>
              </w:rPr>
              <w:t xml:space="preserve"> </w:t>
            </w:r>
            <w:r w:rsidR="00552D24">
              <w:rPr>
                <w:rFonts w:ascii="Lato" w:eastAsia="Calibri" w:hAnsi="Lato" w:cs="Times New Roman"/>
                <w:b/>
                <w:sz w:val="20"/>
                <w:szCs w:val="20"/>
              </w:rPr>
              <w:br/>
            </w:r>
            <w:r w:rsidRPr="00112FDF">
              <w:rPr>
                <w:rFonts w:ascii="Lato" w:eastAsia="Calibri" w:hAnsi="Lato" w:cs="Times New Roman"/>
                <w:b/>
                <w:sz w:val="20"/>
                <w:szCs w:val="20"/>
              </w:rPr>
              <w:t>w</w:t>
            </w:r>
            <w:r w:rsidR="00552D24">
              <w:rPr>
                <w:rFonts w:ascii="Lato" w:eastAsia="Calibri" w:hAnsi="Lato" w:cs="Times New Roman"/>
                <w:b/>
                <w:sz w:val="20"/>
                <w:szCs w:val="20"/>
              </w:rPr>
              <w:t xml:space="preserve"> </w:t>
            </w:r>
            <w:r w:rsidRPr="00112FDF">
              <w:rPr>
                <w:rFonts w:ascii="Lato" w:eastAsia="Calibri" w:hAnsi="Lato" w:cs="Times New Roman"/>
                <w:b/>
                <w:sz w:val="20"/>
                <w:szCs w:val="20"/>
              </w:rPr>
              <w:t xml:space="preserve"> </w:t>
            </w:r>
            <w:r w:rsidR="00552D24">
              <w:rPr>
                <w:rFonts w:ascii="Lato" w:eastAsia="Calibri" w:hAnsi="Lato" w:cs="Times New Roman"/>
                <w:b/>
                <w:sz w:val="20"/>
                <w:szCs w:val="20"/>
              </w:rPr>
              <w:t>r</w:t>
            </w:r>
            <w:r w:rsidRPr="00112FDF">
              <w:rPr>
                <w:rFonts w:ascii="Lato" w:eastAsia="Calibri" w:hAnsi="Lato" w:cs="Times New Roman"/>
                <w:b/>
                <w:sz w:val="20"/>
                <w:szCs w:val="20"/>
              </w:rPr>
              <w:t>odzinie</w:t>
            </w:r>
            <w:r w:rsidR="009E1E16">
              <w:rPr>
                <w:rFonts w:ascii="Lato" w:eastAsia="Calibri" w:hAnsi="Lato" w:cs="Times New Roman"/>
                <w:b/>
                <w:sz w:val="20"/>
                <w:szCs w:val="20"/>
              </w:rPr>
              <w:t>.</w:t>
            </w:r>
          </w:p>
          <w:p w14:paraId="4854B6C9" w14:textId="77419A37" w:rsidR="00112FDF" w:rsidRPr="00112FDF" w:rsidRDefault="00112FDF" w:rsidP="00112FDF">
            <w:pPr>
              <w:spacing w:after="0" w:line="240" w:lineRule="auto"/>
              <w:jc w:val="both"/>
              <w:rPr>
                <w:rFonts w:ascii="Lato" w:hAnsi="Lato" w:cs="Times New Roman"/>
                <w:b/>
                <w:bCs/>
                <w:sz w:val="20"/>
                <w:szCs w:val="20"/>
              </w:rPr>
            </w:pPr>
            <w:r w:rsidRPr="00112FDF">
              <w:rPr>
                <w:rFonts w:ascii="Lato" w:eastAsia="Calibri" w:hAnsi="Lato" w:cs="Times New Roman"/>
                <w:sz w:val="20"/>
                <w:szCs w:val="20"/>
              </w:rPr>
              <w:t xml:space="preserve">Ministerstwo Rodziny i Polityki Społecznej </w:t>
            </w:r>
            <w:r w:rsidRPr="00112FDF">
              <w:rPr>
                <w:rFonts w:ascii="Lato" w:hAnsi="Lato" w:cs="Times New Roman"/>
                <w:sz w:val="20"/>
                <w:szCs w:val="20"/>
              </w:rPr>
              <w:t>zorganizowało w listopadzie Ogólnopolską Konferencj</w:t>
            </w:r>
            <w:r w:rsidR="00BE0CAC">
              <w:rPr>
                <w:rFonts w:ascii="Lato" w:hAnsi="Lato" w:cs="Times New Roman"/>
                <w:sz w:val="20"/>
                <w:szCs w:val="20"/>
              </w:rPr>
              <w:t>ę</w:t>
            </w:r>
            <w:r w:rsidRPr="00112FDF">
              <w:rPr>
                <w:rFonts w:ascii="Lato" w:hAnsi="Lato" w:cs="Times New Roman"/>
                <w:sz w:val="20"/>
                <w:szCs w:val="20"/>
              </w:rPr>
              <w:t xml:space="preserve"> </w:t>
            </w:r>
            <w:r w:rsidR="00BE0CAC" w:rsidRPr="00112FDF">
              <w:rPr>
                <w:rFonts w:ascii="Lato" w:hAnsi="Lato" w:cs="Times New Roman"/>
                <w:sz w:val="20"/>
                <w:szCs w:val="20"/>
              </w:rPr>
              <w:t>dotycząc</w:t>
            </w:r>
            <w:r w:rsidR="00BE0CAC">
              <w:rPr>
                <w:rFonts w:ascii="Lato" w:hAnsi="Lato" w:cs="Times New Roman"/>
                <w:sz w:val="20"/>
                <w:szCs w:val="20"/>
              </w:rPr>
              <w:t>ą</w:t>
            </w:r>
            <w:r w:rsidR="00BE0CAC" w:rsidRPr="00112FDF">
              <w:rPr>
                <w:rFonts w:ascii="Lato" w:hAnsi="Lato" w:cs="Times New Roman"/>
                <w:sz w:val="20"/>
                <w:szCs w:val="20"/>
              </w:rPr>
              <w:t xml:space="preserve"> </w:t>
            </w:r>
            <w:r w:rsidRPr="00112FDF">
              <w:rPr>
                <w:rFonts w:ascii="Lato" w:hAnsi="Lato" w:cs="Times New Roman"/>
                <w:sz w:val="20"/>
                <w:szCs w:val="20"/>
              </w:rPr>
              <w:t>przeciwdziałania przemocy w rodzinie „Nie otwieraj drzwi PRZEMOCY”</w:t>
            </w:r>
            <w:r w:rsidR="009E1E16">
              <w:rPr>
                <w:rFonts w:ascii="Lato" w:hAnsi="Lato" w:cs="Times New Roman"/>
                <w:sz w:val="20"/>
                <w:szCs w:val="20"/>
              </w:rPr>
              <w:t>,</w:t>
            </w:r>
            <w:r w:rsidRPr="00112FDF">
              <w:rPr>
                <w:rFonts w:ascii="Lato" w:hAnsi="Lato" w:cs="Times New Roman"/>
                <w:sz w:val="20"/>
                <w:szCs w:val="20"/>
              </w:rPr>
              <w:t xml:space="preserve"> która była realizowana w ramach Krajowego Programu Przeciwdziałania Przemocy w Rodzinie. Do uczestnictwa zaproszeni zostali przedstawiciele Wydziałów Polityki Społecznej Urzędów Wojewódzkich, przedstawiciele Regionalnych Ośrodków Polityki Społecznej oraz członkowie Zespołu Monitorującego do Spraw Przeciwdziałania Przemocy w Rodzinie. Konferencja poświęcona była głównie nowelizacji przepisów związanych z przeciwdziałaniem przemocy. Podczas konferencji omówione zostały działania rządu na rzecz wsparcia polskich rodzin oraz działania legislacyjne w obszarze przeciwdziałania przemocy w rodzinie. Ponadto zostały omówione planowane zmiany w kodeksie postępowania cywilnego oraz wyniki Ogólnopolskiej </w:t>
            </w:r>
            <w:r w:rsidRPr="00112FDF">
              <w:rPr>
                <w:rFonts w:ascii="Lato" w:hAnsi="Lato" w:cs="Times New Roman"/>
                <w:sz w:val="20"/>
                <w:szCs w:val="20"/>
              </w:rPr>
              <w:lastRenderedPageBreak/>
              <w:t xml:space="preserve">diagnozy zjawiska przemocy wobec osób starszych i niepełnosprawnych. </w:t>
            </w:r>
            <w:r w:rsidR="00E53EC3">
              <w:rPr>
                <w:rFonts w:ascii="Lato" w:hAnsi="Lato" w:cs="Times New Roman"/>
                <w:sz w:val="20"/>
                <w:szCs w:val="20"/>
              </w:rPr>
              <w:t>K</w:t>
            </w:r>
            <w:r w:rsidRPr="00112FDF">
              <w:rPr>
                <w:rFonts w:ascii="Lato" w:hAnsi="Lato" w:cs="Times New Roman"/>
                <w:sz w:val="20"/>
                <w:szCs w:val="20"/>
              </w:rPr>
              <w:t>onferencj</w:t>
            </w:r>
            <w:r w:rsidR="00E53EC3">
              <w:rPr>
                <w:rFonts w:ascii="Lato" w:hAnsi="Lato" w:cs="Times New Roman"/>
                <w:sz w:val="20"/>
                <w:szCs w:val="20"/>
              </w:rPr>
              <w:t xml:space="preserve">i </w:t>
            </w:r>
            <w:r w:rsidR="003665C0">
              <w:rPr>
                <w:rFonts w:cs="Times New Roman"/>
                <w:sz w:val="20"/>
                <w:szCs w:val="20"/>
              </w:rPr>
              <w:t>u</w:t>
            </w:r>
            <w:r w:rsidRPr="00112FDF">
              <w:rPr>
                <w:rFonts w:ascii="Lato" w:hAnsi="Lato" w:cs="Times New Roman"/>
                <w:sz w:val="20"/>
                <w:szCs w:val="20"/>
              </w:rPr>
              <w:t>czestniczyło 570 osób</w:t>
            </w:r>
            <w:r w:rsidR="00E53EC3">
              <w:rPr>
                <w:rFonts w:ascii="Lato" w:hAnsi="Lato" w:cs="Times New Roman"/>
                <w:sz w:val="20"/>
                <w:szCs w:val="20"/>
              </w:rPr>
              <w:t xml:space="preserve"> w trybie stacjonarnym i on line</w:t>
            </w:r>
            <w:r>
              <w:rPr>
                <w:rFonts w:ascii="Lato" w:hAnsi="Lato" w:cs="Times New Roman"/>
                <w:b/>
                <w:bCs/>
                <w:sz w:val="20"/>
                <w:szCs w:val="20"/>
              </w:rPr>
              <w:t>.</w:t>
            </w:r>
          </w:p>
          <w:p w14:paraId="5951613C" w14:textId="77777777" w:rsidR="00112FDF" w:rsidRPr="00112FDF" w:rsidRDefault="00112FDF" w:rsidP="00FE6019">
            <w:pPr>
              <w:jc w:val="both"/>
              <w:rPr>
                <w:rFonts w:ascii="Lato" w:eastAsia="Calibri" w:hAnsi="Lato" w:cs="Times New Roman"/>
                <w:b/>
                <w:sz w:val="20"/>
                <w:szCs w:val="20"/>
              </w:rPr>
            </w:pPr>
          </w:p>
          <w:p w14:paraId="1D893446" w14:textId="2F7191CB" w:rsidR="006B4191" w:rsidRPr="00E962D9" w:rsidRDefault="006B4191" w:rsidP="0041457D">
            <w:pPr>
              <w:pStyle w:val="JC-Nagwek2"/>
              <w:tabs>
                <w:tab w:val="clear" w:pos="720"/>
              </w:tabs>
              <w:ind w:left="601" w:hanging="601"/>
              <w:rPr>
                <w:rFonts w:ascii="Lato" w:hAnsi="Lato"/>
                <w:sz w:val="20"/>
                <w:szCs w:val="20"/>
              </w:rPr>
            </w:pPr>
            <w:bookmarkStart w:id="34" w:name="_Toc147257194"/>
            <w:r w:rsidRPr="00E962D9">
              <w:rPr>
                <w:rFonts w:ascii="Lato" w:hAnsi="Lato"/>
                <w:sz w:val="20"/>
                <w:szCs w:val="20"/>
              </w:rPr>
              <w:t>1.2. Podniesienie poziomu wiedzy i świadomości społecznej w zakresie przyczyn i skutków przemocy w rodzinie (art. 8 pkt 2 w związku z art. 10 ust. 1 pkt 3 ustawy).</w:t>
            </w:r>
            <w:bookmarkEnd w:id="34"/>
          </w:p>
          <w:p w14:paraId="33A71428" w14:textId="77777777" w:rsidR="006B4191" w:rsidRPr="002F0AEB" w:rsidRDefault="006B4191" w:rsidP="00BA7F62">
            <w:pPr>
              <w:spacing w:after="120"/>
              <w:ind w:left="599" w:hanging="567"/>
              <w:jc w:val="both"/>
              <w:rPr>
                <w:rFonts w:ascii="Lato" w:hAnsi="Lato" w:cs="Times New Roman"/>
                <w:b/>
                <w:sz w:val="20"/>
                <w:szCs w:val="20"/>
              </w:rPr>
            </w:pPr>
            <w:r w:rsidRPr="002F0AEB">
              <w:rPr>
                <w:rFonts w:ascii="Lato" w:hAnsi="Lato" w:cs="Times New Roman"/>
                <w:b/>
                <w:sz w:val="20"/>
                <w:szCs w:val="20"/>
              </w:rPr>
              <w:t>1.2.1. Prowadzenie ogólnopolskich i lokalnych kampanii społecznych, które:</w:t>
            </w:r>
          </w:p>
          <w:p w14:paraId="2BBD1B3F" w14:textId="77777777" w:rsidR="006B4191" w:rsidRPr="002F0AEB" w:rsidRDefault="006B4191">
            <w:pPr>
              <w:pStyle w:val="Akapitzlist"/>
              <w:numPr>
                <w:ilvl w:val="0"/>
                <w:numId w:val="52"/>
              </w:numPr>
              <w:spacing w:after="120" w:line="240" w:lineRule="auto"/>
              <w:ind w:left="457" w:hanging="420"/>
              <w:jc w:val="both"/>
              <w:rPr>
                <w:rFonts w:ascii="Lato" w:hAnsi="Lato" w:cs="Times New Roman"/>
                <w:b/>
                <w:sz w:val="20"/>
                <w:szCs w:val="20"/>
              </w:rPr>
            </w:pPr>
            <w:r w:rsidRPr="002F0AEB">
              <w:rPr>
                <w:rFonts w:ascii="Lato" w:hAnsi="Lato" w:cs="Times New Roman"/>
                <w:b/>
                <w:sz w:val="20"/>
                <w:szCs w:val="20"/>
              </w:rPr>
              <w:t>obalają stereotypy na temat przemocy w rodzinie, usprawiedliwiające jej stosowanie,</w:t>
            </w:r>
          </w:p>
          <w:p w14:paraId="10CB1C20" w14:textId="77777777" w:rsidR="006B4191" w:rsidRPr="002F0AEB" w:rsidRDefault="006B4191">
            <w:pPr>
              <w:pStyle w:val="Akapitzlist"/>
              <w:numPr>
                <w:ilvl w:val="0"/>
                <w:numId w:val="52"/>
              </w:numPr>
              <w:spacing w:after="120" w:line="240" w:lineRule="auto"/>
              <w:ind w:left="457" w:hanging="420"/>
              <w:jc w:val="both"/>
              <w:rPr>
                <w:rFonts w:ascii="Lato" w:hAnsi="Lato" w:cs="Times New Roman"/>
                <w:b/>
                <w:sz w:val="20"/>
                <w:szCs w:val="20"/>
              </w:rPr>
            </w:pPr>
            <w:r w:rsidRPr="002F0AEB">
              <w:rPr>
                <w:rFonts w:ascii="Lato" w:hAnsi="Lato" w:cs="Times New Roman"/>
                <w:b/>
                <w:sz w:val="20"/>
                <w:szCs w:val="20"/>
              </w:rPr>
              <w:t>opisują mechanizmy przemocy w rodzinie oraz jednoznacznie wskazują na ich społeczną szkodliwość i społeczno-kulturowe uwarunkowania,</w:t>
            </w:r>
          </w:p>
          <w:p w14:paraId="5B02C21A" w14:textId="75202364" w:rsidR="006B4191" w:rsidRPr="002F0AEB" w:rsidRDefault="006B4191">
            <w:pPr>
              <w:pStyle w:val="Akapitzlist"/>
              <w:numPr>
                <w:ilvl w:val="0"/>
                <w:numId w:val="52"/>
              </w:numPr>
              <w:spacing w:after="120" w:line="240" w:lineRule="auto"/>
              <w:ind w:left="457" w:hanging="420"/>
              <w:jc w:val="both"/>
              <w:rPr>
                <w:rFonts w:ascii="Lato" w:hAnsi="Lato" w:cs="Times New Roman"/>
                <w:b/>
                <w:sz w:val="20"/>
                <w:szCs w:val="20"/>
              </w:rPr>
            </w:pPr>
            <w:r w:rsidRPr="002F0AEB">
              <w:rPr>
                <w:rFonts w:ascii="Lato" w:hAnsi="Lato" w:cs="Times New Roman"/>
                <w:b/>
                <w:sz w:val="20"/>
                <w:szCs w:val="20"/>
              </w:rPr>
              <w:t>promują metody wychowawcze bez użycia przemocy (art. 10 ust. 1 pkt 3 ustawy) i informują o zakazie stosowania kar cielesnych wobec dzieci przez osoby wykonujące władzę rodzicielską oraz sprawujące opiekę lub pieczę,</w:t>
            </w:r>
          </w:p>
          <w:p w14:paraId="13DD4E6B" w14:textId="620DB920" w:rsidR="006B4191" w:rsidRPr="00FE6019" w:rsidRDefault="006B4191">
            <w:pPr>
              <w:pStyle w:val="Akapitzlist"/>
              <w:numPr>
                <w:ilvl w:val="0"/>
                <w:numId w:val="52"/>
              </w:numPr>
              <w:spacing w:after="120" w:line="240" w:lineRule="auto"/>
              <w:ind w:left="457" w:hanging="420"/>
              <w:jc w:val="both"/>
              <w:rPr>
                <w:rFonts w:ascii="Lato" w:hAnsi="Lato" w:cs="Times New Roman"/>
                <w:bCs/>
                <w:sz w:val="20"/>
                <w:szCs w:val="20"/>
                <w:u w:val="single"/>
              </w:rPr>
            </w:pPr>
            <w:r w:rsidRPr="002F0AEB">
              <w:rPr>
                <w:rFonts w:ascii="Lato" w:hAnsi="Lato" w:cs="Times New Roman"/>
                <w:b/>
                <w:sz w:val="20"/>
                <w:szCs w:val="20"/>
              </w:rPr>
              <w:t>promują działania służące przeciwdziałaniu przemocy w rodzinie, w tym ochronę i pomoc dla osób doznających przemocy oraz interwencję wobec osób stosujących przemoc</w:t>
            </w:r>
            <w:r w:rsidRPr="001E0189">
              <w:rPr>
                <w:rFonts w:ascii="Lato" w:hAnsi="Lato" w:cs="Times New Roman"/>
                <w:b/>
                <w:sz w:val="20"/>
                <w:szCs w:val="20"/>
              </w:rPr>
              <w:t>.</w:t>
            </w:r>
          </w:p>
        </w:tc>
      </w:tr>
    </w:tbl>
    <w:p w14:paraId="0345522D" w14:textId="23DB71C1" w:rsidR="000F7F7A" w:rsidRPr="000F7F7A" w:rsidRDefault="000F7F7A" w:rsidP="00E53EC3">
      <w:pPr>
        <w:spacing w:after="0" w:line="240" w:lineRule="auto"/>
        <w:jc w:val="both"/>
        <w:rPr>
          <w:rFonts w:ascii="Lato" w:hAnsi="Lato"/>
          <w:sz w:val="20"/>
          <w:szCs w:val="20"/>
        </w:rPr>
      </w:pPr>
      <w:r w:rsidRPr="000F7F7A">
        <w:rPr>
          <w:rFonts w:ascii="Lato" w:hAnsi="Lato"/>
          <w:sz w:val="20"/>
          <w:szCs w:val="20"/>
        </w:rPr>
        <w:lastRenderedPageBreak/>
        <w:t>Zgodnie z zapisami Krajowego Programu Przeciwdziałania Przemocy w Rodzinie do z</w:t>
      </w:r>
      <w:r w:rsidR="00E53EC3">
        <w:rPr>
          <w:rFonts w:ascii="Lato" w:hAnsi="Lato"/>
          <w:sz w:val="20"/>
          <w:szCs w:val="20"/>
        </w:rPr>
        <w:t>a</w:t>
      </w:r>
      <w:r w:rsidRPr="000F7F7A">
        <w:rPr>
          <w:rFonts w:ascii="Lato" w:hAnsi="Lato"/>
          <w:sz w:val="20"/>
          <w:szCs w:val="20"/>
        </w:rPr>
        <w:t xml:space="preserve">dań Ministra Rodziny i Polityki Społecznej należy podnoszenie poziomu wiedzy i świadomości społecznej w zakresie przyczyn i skutków przemocy w rodzinie oraz zmiany postrzegania przez społeczeństwo problemu przemocy poprzez prowadzenie ogólnopolskich kampanii społecznych. Tematyka kampanii zaplanowanej na rok 2022 </w:t>
      </w:r>
      <w:r w:rsidR="00E53EC3">
        <w:rPr>
          <w:rFonts w:ascii="Lato" w:hAnsi="Lato"/>
          <w:sz w:val="20"/>
          <w:szCs w:val="20"/>
        </w:rPr>
        <w:t xml:space="preserve">pod nazwą </w:t>
      </w:r>
      <w:r w:rsidR="00E53EC3" w:rsidRPr="000F7F7A">
        <w:rPr>
          <w:rFonts w:ascii="Lato" w:hAnsi="Lato" w:cs="Times New Roman"/>
          <w:sz w:val="20"/>
          <w:szCs w:val="20"/>
        </w:rPr>
        <w:t>„Nie otwieraj drzwi PRZEMOCY”</w:t>
      </w:r>
      <w:r w:rsidR="00E53EC3">
        <w:rPr>
          <w:rFonts w:ascii="Lato" w:hAnsi="Lato" w:cs="Times New Roman"/>
          <w:sz w:val="20"/>
          <w:szCs w:val="20"/>
        </w:rPr>
        <w:t>,</w:t>
      </w:r>
      <w:r w:rsidR="00E53EC3" w:rsidRPr="000F7F7A">
        <w:rPr>
          <w:rFonts w:ascii="Lato" w:hAnsi="Lato" w:cs="Times New Roman"/>
          <w:sz w:val="20"/>
          <w:szCs w:val="20"/>
        </w:rPr>
        <w:t xml:space="preserve"> </w:t>
      </w:r>
      <w:r w:rsidRPr="000F7F7A">
        <w:rPr>
          <w:rFonts w:ascii="Lato" w:hAnsi="Lato"/>
          <w:sz w:val="20"/>
          <w:szCs w:val="20"/>
        </w:rPr>
        <w:t xml:space="preserve">dotyczyła przeciwdziałania przemocy </w:t>
      </w:r>
      <w:r w:rsidR="000D70ED">
        <w:rPr>
          <w:rFonts w:ascii="Lato" w:hAnsi="Lato"/>
          <w:sz w:val="20"/>
          <w:szCs w:val="20"/>
        </w:rPr>
        <w:br/>
      </w:r>
      <w:r w:rsidRPr="000F7F7A">
        <w:rPr>
          <w:rFonts w:ascii="Lato" w:hAnsi="Lato"/>
          <w:sz w:val="20"/>
          <w:szCs w:val="20"/>
        </w:rPr>
        <w:t xml:space="preserve">w rodzinie, w okresie niepokojów społecznych wywołanych wojną w Ukrainie, kryzysem gospodarczym oraz trwającego zagrożenia epidemią COVID-19, wpisując się w działania mające na celu zapewnienia bezpieczeństwa wszystkich osób. Obecna sytuacja może mieć wpływ na funkcjonowanie rodziny </w:t>
      </w:r>
      <w:r w:rsidR="000D70ED">
        <w:rPr>
          <w:rFonts w:ascii="Lato" w:hAnsi="Lato"/>
          <w:sz w:val="20"/>
          <w:szCs w:val="20"/>
        </w:rPr>
        <w:br/>
      </w:r>
      <w:r w:rsidRPr="000F7F7A">
        <w:rPr>
          <w:rFonts w:ascii="Lato" w:hAnsi="Lato"/>
          <w:sz w:val="20"/>
          <w:szCs w:val="20"/>
        </w:rPr>
        <w:t xml:space="preserve">w naszym kraju, powstawanie konfliktów, a w konsekwencji zagrożeniem przemocą. Brak poczucia bezpieczeństwa, niepewność co do dalszych losów i zdarzeń, mogą powodować nasilanie się nieporozumień w środowisku domowym. Mając na uwadze szeroko rozumiane dobro społeczeństwa, należy podjąć działania profilaktyczne połączone z uświadomieniem obywatelom, że trudna sytuacja </w:t>
      </w:r>
      <w:r w:rsidR="000D70ED">
        <w:rPr>
          <w:rFonts w:ascii="Lato" w:hAnsi="Lato"/>
          <w:sz w:val="20"/>
          <w:szCs w:val="20"/>
        </w:rPr>
        <w:br/>
      </w:r>
      <w:r w:rsidRPr="000F7F7A">
        <w:rPr>
          <w:rFonts w:ascii="Lato" w:hAnsi="Lato"/>
          <w:sz w:val="20"/>
          <w:szCs w:val="20"/>
        </w:rPr>
        <w:t xml:space="preserve">w jakiej się znaleźliśmy jako społeczeństwo i wszystkie zagrożenia, nie są usprawiedliwieniem dla obojętności i bezczynności w sytuacjach, w których przemoc narusza podstawowe prawa człowieka, </w:t>
      </w:r>
      <w:r w:rsidR="000D70ED">
        <w:rPr>
          <w:rFonts w:ascii="Lato" w:hAnsi="Lato"/>
          <w:sz w:val="20"/>
          <w:szCs w:val="20"/>
        </w:rPr>
        <w:br/>
      </w:r>
      <w:r w:rsidRPr="000F7F7A">
        <w:rPr>
          <w:rFonts w:ascii="Lato" w:hAnsi="Lato"/>
          <w:sz w:val="20"/>
          <w:szCs w:val="20"/>
        </w:rPr>
        <w:t>w tym prawo do życia i zdrowia oraz poszanowania godności osobistej. Głównym celem ogólnopolskiej kampanii społecznej było podniesienie świadomości społeczeństwa i uwrażliwienie go na zjawisko przemocy w rodzinie, szczególnie w tym trudnym okresie.</w:t>
      </w:r>
      <w:r w:rsidR="00E53EC3">
        <w:rPr>
          <w:rFonts w:ascii="Lato" w:hAnsi="Lato"/>
          <w:sz w:val="20"/>
          <w:szCs w:val="20"/>
        </w:rPr>
        <w:t xml:space="preserve"> </w:t>
      </w:r>
      <w:r w:rsidR="00E63943">
        <w:rPr>
          <w:rFonts w:ascii="Lato" w:hAnsi="Lato"/>
          <w:sz w:val="20"/>
          <w:szCs w:val="20"/>
        </w:rPr>
        <w:t xml:space="preserve">Ministerstwo Rodziny i Polityki Społecznej </w:t>
      </w:r>
      <w:r w:rsidR="000D70ED">
        <w:rPr>
          <w:rFonts w:ascii="Lato" w:hAnsi="Lato"/>
          <w:sz w:val="20"/>
          <w:szCs w:val="20"/>
        </w:rPr>
        <w:br/>
      </w:r>
      <w:r w:rsidR="00E63943">
        <w:rPr>
          <w:rFonts w:ascii="Lato" w:hAnsi="Lato"/>
          <w:sz w:val="20"/>
          <w:szCs w:val="20"/>
        </w:rPr>
        <w:t>w ramach ogólnopolskiej kampanii społecznej zrobiło spoty reklamowe, ulotki, plakaty, które zostały wysłane do Urzędów Wojewódzkich i rozesłały do podległych im jednostek organizacyjnych.</w:t>
      </w:r>
    </w:p>
    <w:p w14:paraId="156E298B" w14:textId="77777777" w:rsidR="000F7F7A" w:rsidRPr="000F7F7A" w:rsidRDefault="000F7F7A" w:rsidP="000F7F7A">
      <w:pPr>
        <w:autoSpaceDE w:val="0"/>
        <w:autoSpaceDN w:val="0"/>
        <w:adjustRightInd w:val="0"/>
        <w:spacing w:after="0" w:line="240" w:lineRule="auto"/>
        <w:jc w:val="both"/>
        <w:rPr>
          <w:rFonts w:ascii="Lato" w:eastAsia="Calibri" w:hAnsi="Lato" w:cs="Times New Roman"/>
          <w:sz w:val="20"/>
          <w:szCs w:val="20"/>
        </w:rPr>
      </w:pPr>
    </w:p>
    <w:p w14:paraId="798417A6" w14:textId="34A7D1E8" w:rsidR="00F6269E" w:rsidRPr="00941442" w:rsidRDefault="00F6269E" w:rsidP="00941442">
      <w:pPr>
        <w:jc w:val="both"/>
        <w:rPr>
          <w:rFonts w:ascii="Lato" w:hAnsi="Lato"/>
          <w:sz w:val="20"/>
          <w:szCs w:val="20"/>
        </w:rPr>
      </w:pPr>
      <w:r w:rsidRPr="00941442">
        <w:rPr>
          <w:rFonts w:ascii="Lato" w:hAnsi="Lato"/>
          <w:sz w:val="20"/>
          <w:szCs w:val="20"/>
        </w:rPr>
        <w:t xml:space="preserve">Działania w zakresie prowadzenia lokalnych kampanii społecznych prowadziły jednostki samorządu terytorialnego. Łącznie przeprowadzono </w:t>
      </w:r>
      <w:r w:rsidR="0061393F" w:rsidRPr="00941442">
        <w:rPr>
          <w:rFonts w:ascii="Lato" w:hAnsi="Lato"/>
          <w:sz w:val="20"/>
          <w:szCs w:val="20"/>
        </w:rPr>
        <w:t>1084</w:t>
      </w:r>
      <w:r w:rsidRPr="00941442">
        <w:rPr>
          <w:rFonts w:ascii="Lato" w:hAnsi="Lato"/>
          <w:sz w:val="20"/>
          <w:szCs w:val="20"/>
        </w:rPr>
        <w:t xml:space="preserve"> lokalnych kampanii społecznych przez samorząd województwa, samorząd powiatowy i samorząd gminny</w:t>
      </w:r>
      <w:r w:rsidR="002B2A5D" w:rsidRPr="00941442">
        <w:rPr>
          <w:rFonts w:ascii="Lato" w:hAnsi="Lato"/>
          <w:sz w:val="20"/>
          <w:szCs w:val="20"/>
        </w:rPr>
        <w:t xml:space="preserve">. </w:t>
      </w:r>
    </w:p>
    <w:p w14:paraId="301D8663" w14:textId="6814BDF5"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t xml:space="preserve">Od 2000 roku Ministerstwo Sprawiedliwości w związku z obchodzonym w dniu 22 lutego Międzynarodowym Dniem Ofiar Przestępstw, który </w:t>
      </w:r>
      <w:r w:rsidR="00BE0CAC">
        <w:rPr>
          <w:rFonts w:ascii="Lato" w:hAnsi="Lato"/>
          <w:sz w:val="20"/>
          <w:szCs w:val="20"/>
        </w:rPr>
        <w:t>ustanowiony</w:t>
      </w:r>
      <w:r w:rsidR="00BE0CAC" w:rsidRPr="00DD4593">
        <w:rPr>
          <w:rFonts w:ascii="Lato" w:hAnsi="Lato"/>
          <w:sz w:val="20"/>
          <w:szCs w:val="20"/>
        </w:rPr>
        <w:t xml:space="preserve"> </w:t>
      </w:r>
      <w:r w:rsidRPr="00DD4593">
        <w:rPr>
          <w:rFonts w:ascii="Lato" w:hAnsi="Lato"/>
          <w:sz w:val="20"/>
          <w:szCs w:val="20"/>
        </w:rPr>
        <w:t xml:space="preserve">został w Polsce na mocy ustawy z dnia 12 lutego 2003 r. </w:t>
      </w:r>
      <w:r w:rsidRPr="00586EEA">
        <w:rPr>
          <w:rFonts w:ascii="Lato" w:hAnsi="Lato"/>
          <w:sz w:val="20"/>
          <w:szCs w:val="20"/>
        </w:rPr>
        <w:t>o ustanowieniu 22 lutego Dniem Ofiar Przestępstw</w:t>
      </w:r>
      <w:r w:rsidRPr="00DD4593">
        <w:rPr>
          <w:rFonts w:ascii="Lato" w:hAnsi="Lato"/>
          <w:sz w:val="20"/>
          <w:szCs w:val="20"/>
        </w:rPr>
        <w:t xml:space="preserve"> (Dz.</w:t>
      </w:r>
      <w:r w:rsidR="00BE0CAC">
        <w:rPr>
          <w:rFonts w:ascii="Lato" w:hAnsi="Lato"/>
          <w:sz w:val="20"/>
          <w:szCs w:val="20"/>
        </w:rPr>
        <w:t xml:space="preserve"> </w:t>
      </w:r>
      <w:r w:rsidRPr="00DD4593">
        <w:rPr>
          <w:rFonts w:ascii="Lato" w:hAnsi="Lato"/>
          <w:sz w:val="20"/>
          <w:szCs w:val="20"/>
        </w:rPr>
        <w:t>U. poz. 517), corocznie przeprowadza szereg działań skierowanych dla osób pokrzywdzonych przestępstwem</w:t>
      </w:r>
      <w:r w:rsidR="00827072">
        <w:rPr>
          <w:rFonts w:ascii="Lato" w:hAnsi="Lato"/>
          <w:sz w:val="20"/>
          <w:szCs w:val="20"/>
        </w:rPr>
        <w:t xml:space="preserve"> stosowania przemocy domowej</w:t>
      </w:r>
      <w:r w:rsidRPr="00DD4593">
        <w:rPr>
          <w:rFonts w:ascii="Lato" w:hAnsi="Lato"/>
          <w:sz w:val="20"/>
          <w:szCs w:val="20"/>
        </w:rPr>
        <w:t xml:space="preserve"> i ich najbliższych. </w:t>
      </w:r>
    </w:p>
    <w:p w14:paraId="77B95436" w14:textId="037FC0D4"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t>W związku z tym w dniach 21 lutego – 27 lutego 2022 r. po raz kolejny Ministerstwo Sprawiedliwości koordynowało „Tydzień Pomocy Osobom Pokrzywdzonym Przestępstwem</w:t>
      </w:r>
      <w:r w:rsidR="00BE0CAC">
        <w:rPr>
          <w:rFonts w:ascii="Lato" w:hAnsi="Lato"/>
          <w:sz w:val="20"/>
          <w:szCs w:val="20"/>
        </w:rPr>
        <w:t>”</w:t>
      </w:r>
      <w:r w:rsidRPr="00DD4593">
        <w:rPr>
          <w:rFonts w:ascii="Lato" w:hAnsi="Lato"/>
          <w:sz w:val="20"/>
          <w:szCs w:val="20"/>
        </w:rPr>
        <w:t xml:space="preserve">. Jak co roku pomoc oferowana w ramach obchodów skoncentrowana była w zakresie świadczenia bezpłatnych porad prawnych oraz psychologicznych udzielanych na terenie całej Polski, w tym w sądach, prokuraturach, komendach policji, siedzibach prawniczych samorządów zawodowych czy organizacji pozarządowych przez m. in. prokuratorów, asystentów sędziów, referendarzy, adwokatów, radców prawnych </w:t>
      </w:r>
      <w:r w:rsidR="00C65BAD">
        <w:rPr>
          <w:rFonts w:ascii="Lato" w:hAnsi="Lato"/>
          <w:sz w:val="20"/>
          <w:szCs w:val="20"/>
        </w:rPr>
        <w:br/>
      </w:r>
      <w:r w:rsidRPr="00DD4593">
        <w:rPr>
          <w:rFonts w:ascii="Lato" w:hAnsi="Lato"/>
          <w:sz w:val="20"/>
          <w:szCs w:val="20"/>
        </w:rPr>
        <w:t xml:space="preserve">i aplikantów. Ponadto oprócz pomocy prawnej, osoby pokrzywdzone przestępstwem (w tym przestępstwami popełnionymi w wyniku przemocy domowej) mogły uzyskać pomoc świadczoną przez psychologów, kuratorów sądowych, policjantów i organizacje pozarządowe. Oprócz pomocy prawnej, osoby pokrzywdzone przestępstwem (w tym przestępstwami popełnionymi w wyniku przemocy domowej), mogły uzyskać bezpłatną pomoc świadczoną przez psychologów, kuratorów sądowych, policjantów i organizacje pozarządowe. Mając na uwadze różne potrzeby i możliwości osób chcących skorzystać z porady zapewniono również możliwość świadczenia pomocy za pośrednictwem środków łączności na odległość, takich jak Internet i telefon. </w:t>
      </w:r>
    </w:p>
    <w:p w14:paraId="1BE08A10" w14:textId="348987FC" w:rsidR="00B1237D" w:rsidRPr="00DD4593" w:rsidRDefault="00B1237D" w:rsidP="009E5E14">
      <w:pPr>
        <w:spacing w:after="0" w:line="240" w:lineRule="auto"/>
        <w:jc w:val="both"/>
        <w:rPr>
          <w:rFonts w:ascii="Lato" w:hAnsi="Lato"/>
          <w:sz w:val="20"/>
          <w:szCs w:val="20"/>
        </w:rPr>
      </w:pPr>
      <w:r w:rsidRPr="00DD4593">
        <w:rPr>
          <w:rFonts w:ascii="Lato" w:hAnsi="Lato"/>
          <w:sz w:val="20"/>
          <w:szCs w:val="20"/>
        </w:rPr>
        <w:lastRenderedPageBreak/>
        <w:t xml:space="preserve">Prokuratorzy także włączyli się w działania związane z obchodami „Tygodnia Pomocy Osobom Pokrzywdzonym Przestępstwem” i „Tydzień Mediacji”, udzielając pokrzywdzonym, w tym ofiarom przemocy w rodzinie, bezpłatnych porad prawnych w zakresie składania zawiadomień </w:t>
      </w:r>
      <w:r w:rsidRPr="00DD4593">
        <w:rPr>
          <w:rFonts w:ascii="Lato" w:hAnsi="Lato"/>
          <w:sz w:val="20"/>
          <w:szCs w:val="20"/>
        </w:rPr>
        <w:br/>
        <w:t>o podejrzeniu popełnienia przestępstwa, informacji o przebiegu i znaczeniu poszczególnych etapów postępowania karnego, przysługujących im uprawnieniach procesowych, możliwości podjęcia działań pozakarnych oraz możliwości uzyskiwania pomocy od innych uprawnionych podmiotów. Upowszechnianiu wiedzy związanej z uprawnieniami osób pokrzywdzonych oraz możliwością korzystania z ośrodków i instytucji pomocowych służyły informacje zamieszczone między innymi na</w:t>
      </w:r>
      <w:r w:rsidRPr="00ED221E">
        <w:t xml:space="preserve"> </w:t>
      </w:r>
      <w:r w:rsidRPr="00DD4593">
        <w:rPr>
          <w:rFonts w:ascii="Lato" w:hAnsi="Lato"/>
          <w:sz w:val="20"/>
          <w:szCs w:val="20"/>
        </w:rPr>
        <w:t xml:space="preserve">portalu internetowym „Lubuska Niebieska Tarcza przeciw przemocy-lubuski portal dla ofiar przemocy”, na którym wskazano zakres działań Prokuratury w zakresie pomocy ofiarom przestępstw. </w:t>
      </w:r>
    </w:p>
    <w:p w14:paraId="101D57C4" w14:textId="1B329788" w:rsidR="00B1237D" w:rsidRPr="004E3D46" w:rsidRDefault="00B1237D" w:rsidP="009E5E14">
      <w:pPr>
        <w:spacing w:line="240" w:lineRule="auto"/>
        <w:jc w:val="both"/>
        <w:rPr>
          <w:rFonts w:ascii="Lato" w:hAnsi="Lato"/>
          <w:sz w:val="20"/>
          <w:szCs w:val="20"/>
        </w:rPr>
      </w:pPr>
      <w:r w:rsidRPr="00DD4593">
        <w:rPr>
          <w:rFonts w:ascii="Lato" w:hAnsi="Lato"/>
          <w:sz w:val="20"/>
          <w:szCs w:val="20"/>
        </w:rPr>
        <w:t>Na stronach internetowych poszczególnych jednostek prokuratury, funkcjonowały zakładki dedykowane ofiarom przestępstw, w tym także pokrzywdzonym przemocą w rodzinie, a w budynkach siedzib poszczególnych prokuratur dostępne były aktualne wykazy instytucji i organizacji pozarządowych udzielających pomocy ofiarom przestępstw. Działania na rzecz osób pokrzywdzonych, zmierzające do upowszechniania wiedzy związanej z uprawnieniami ofiar przestępstw w zakresie przysługujących</w:t>
      </w:r>
      <w:r w:rsidRPr="00B07EB1">
        <w:t xml:space="preserve"> </w:t>
      </w:r>
      <w:r w:rsidRPr="004E3D46">
        <w:rPr>
          <w:rFonts w:ascii="Lato" w:hAnsi="Lato"/>
          <w:sz w:val="20"/>
          <w:szCs w:val="20"/>
        </w:rPr>
        <w:t xml:space="preserve">uprawnień pokrzywdzonym w procesie karnym, jak też związanej z upowszechnianiem wiedzy </w:t>
      </w:r>
      <w:r w:rsidR="00C65BAD">
        <w:rPr>
          <w:rFonts w:ascii="Lato" w:hAnsi="Lato"/>
          <w:sz w:val="20"/>
          <w:szCs w:val="20"/>
        </w:rPr>
        <w:br/>
      </w:r>
      <w:r w:rsidRPr="004E3D46">
        <w:rPr>
          <w:rFonts w:ascii="Lato" w:hAnsi="Lato"/>
          <w:sz w:val="20"/>
          <w:szCs w:val="20"/>
        </w:rPr>
        <w:t>o ośrodkach i instytucjach, w których ofiary przestępstw mogłyby otrzymać konkretną pomoc, realizowane były w ramach informacji zamieszczonych w stosownych zakładkach na stronach internetowych prokuratury</w:t>
      </w:r>
      <w:r w:rsidR="000D70ED">
        <w:rPr>
          <w:rFonts w:ascii="Lato" w:hAnsi="Lato"/>
          <w:sz w:val="20"/>
          <w:szCs w:val="20"/>
        </w:rPr>
        <w:t>,</w:t>
      </w:r>
      <w:r w:rsidRPr="004E3D46">
        <w:rPr>
          <w:rFonts w:ascii="Lato" w:hAnsi="Lato"/>
          <w:sz w:val="20"/>
          <w:szCs w:val="20"/>
        </w:rPr>
        <w:t xml:space="preserve"> gdzie jednocześnie wskazywano zakres realizowanych w tym względzie zadań prokuratury.</w:t>
      </w:r>
    </w:p>
    <w:p w14:paraId="50BCA669" w14:textId="7EEBECBB" w:rsidR="00B1237D" w:rsidRPr="00DD4593" w:rsidRDefault="00B1237D" w:rsidP="009E5E14">
      <w:pPr>
        <w:spacing w:line="240" w:lineRule="auto"/>
        <w:jc w:val="both"/>
        <w:rPr>
          <w:rFonts w:ascii="Lato" w:hAnsi="Lato"/>
          <w:sz w:val="20"/>
          <w:szCs w:val="20"/>
        </w:rPr>
      </w:pPr>
      <w:r w:rsidRPr="00DD4593">
        <w:rPr>
          <w:rFonts w:ascii="Lato" w:hAnsi="Lato"/>
          <w:sz w:val="20"/>
          <w:szCs w:val="20"/>
        </w:rPr>
        <w:t>Prokuratorzy w zakresie zadań i kompetencji udzielali też porad prawnych osobom zgłaszającym się do jednostek prokuratury w wyznaczonych godzinach, także poza dniami objętymi inicjatywą „Tygodnia Pomocy Osobom Pokrzywdzonym Przestępstwem”.</w:t>
      </w:r>
    </w:p>
    <w:p w14:paraId="7048EA6D" w14:textId="77777777" w:rsidR="00B1237D" w:rsidRPr="00DD4593" w:rsidRDefault="00B1237D" w:rsidP="009E5E14">
      <w:pPr>
        <w:spacing w:line="240" w:lineRule="auto"/>
        <w:jc w:val="both"/>
        <w:rPr>
          <w:rFonts w:ascii="Lato" w:hAnsi="Lato"/>
          <w:sz w:val="20"/>
          <w:szCs w:val="20"/>
        </w:rPr>
      </w:pPr>
      <w:r w:rsidRPr="00DD4593">
        <w:rPr>
          <w:rFonts w:ascii="Lato" w:hAnsi="Lato"/>
          <w:sz w:val="20"/>
          <w:szCs w:val="20"/>
        </w:rPr>
        <w:t xml:space="preserve">Organizacji obchodów towarzyszyła akcja informacyjna, obejmująca przygotowanie oraz dystrybucję materiałów graficznych w postaci plakatu oraz ulotki. Motywem przewodnim obchodów było przeciwdziałanie zjawisku przemocy wobec dzieci oraz młodzieży. Ponadto, przygotowano </w:t>
      </w:r>
      <w:r w:rsidRPr="00DD4593">
        <w:rPr>
          <w:rFonts w:ascii="Lato" w:hAnsi="Lato"/>
          <w:sz w:val="20"/>
          <w:szCs w:val="20"/>
        </w:rPr>
        <w:br/>
        <w:t>i przeprowadzono cykl audycji radiowych w rozgłośniach lokalnych. Ogólnopolski charakter tego wydarzenia, a także możliwość świadczenia pomocy przez wszystkie zainteresowane organizacje, mogły w znaczny sposób wpłynąć na świadomość społeczeństwa co do możliwości uzyskania przez osoby pokrzywdzone przestępstwami, w tym przemocą domową, bezpłatnej pomocy w ramach ogólnopolskiej Sieci Pomocy Osobom Pokrzywdzonym Przestępstwem.</w:t>
      </w:r>
    </w:p>
    <w:p w14:paraId="4CC9B05A" w14:textId="554287BD" w:rsidR="006B4191" w:rsidRPr="00941442" w:rsidRDefault="00EB10C0" w:rsidP="00941442">
      <w:pPr>
        <w:rPr>
          <w:rFonts w:ascii="Lato" w:hAnsi="Lato"/>
          <w:sz w:val="20"/>
          <w:szCs w:val="20"/>
        </w:rPr>
      </w:pPr>
      <w:r w:rsidRPr="00941442">
        <w:rPr>
          <w:rFonts w:ascii="Lato" w:hAnsi="Lato"/>
          <w:sz w:val="20"/>
          <w:szCs w:val="20"/>
        </w:rPr>
        <w:t>W systemie edukacji zaś d</w:t>
      </w:r>
      <w:r w:rsidR="006B4191" w:rsidRPr="00941442">
        <w:rPr>
          <w:rFonts w:ascii="Lato" w:hAnsi="Lato"/>
          <w:sz w:val="20"/>
          <w:szCs w:val="20"/>
        </w:rPr>
        <w:t xml:space="preserve">ziałania na rzecz podniesienia wiedzy i świadomości społecznej </w:t>
      </w:r>
      <w:r w:rsidRPr="00941442">
        <w:rPr>
          <w:rFonts w:ascii="Lato" w:hAnsi="Lato"/>
          <w:sz w:val="20"/>
          <w:szCs w:val="20"/>
        </w:rPr>
        <w:br/>
      </w:r>
      <w:r w:rsidR="006B4191" w:rsidRPr="00941442">
        <w:rPr>
          <w:rFonts w:ascii="Lato" w:hAnsi="Lato"/>
          <w:sz w:val="20"/>
          <w:szCs w:val="20"/>
        </w:rPr>
        <w:t>w zakresie przyczyn i skutków przemocy w rodzinie realizowane są w oparciu o obowiązujące obecnie akty prawne, w tym między innymi:</w:t>
      </w:r>
    </w:p>
    <w:p w14:paraId="2DE042B1" w14:textId="3CD5CBDE" w:rsidR="00A15D66" w:rsidRPr="00DD4593" w:rsidRDefault="00D9165F" w:rsidP="00AD0337">
      <w:pPr>
        <w:numPr>
          <w:ilvl w:val="0"/>
          <w:numId w:val="49"/>
        </w:numPr>
        <w:spacing w:before="120" w:after="0" w:line="240" w:lineRule="auto"/>
        <w:jc w:val="both"/>
        <w:rPr>
          <w:rFonts w:ascii="Lato" w:hAnsi="Lato"/>
          <w:sz w:val="20"/>
          <w:szCs w:val="20"/>
        </w:rPr>
      </w:pPr>
      <w:r>
        <w:rPr>
          <w:rFonts w:ascii="Lato" w:hAnsi="Lato"/>
          <w:sz w:val="20"/>
          <w:szCs w:val="20"/>
        </w:rPr>
        <w:t xml:space="preserve"> </w:t>
      </w:r>
      <w:r w:rsidR="00A15D66" w:rsidRPr="00DD4593">
        <w:rPr>
          <w:rFonts w:ascii="Lato" w:hAnsi="Lato"/>
          <w:sz w:val="20"/>
          <w:szCs w:val="20"/>
        </w:rPr>
        <w:t xml:space="preserve">ustawę z dnia 14 grudnia 2016 r. </w:t>
      </w:r>
      <w:r w:rsidR="00214A79">
        <w:rPr>
          <w:rFonts w:ascii="Lato" w:hAnsi="Lato"/>
          <w:sz w:val="20"/>
          <w:szCs w:val="20"/>
        </w:rPr>
        <w:t>–</w:t>
      </w:r>
      <w:r w:rsidR="00A15D66" w:rsidRPr="00DD4593">
        <w:rPr>
          <w:rFonts w:ascii="Lato" w:hAnsi="Lato"/>
          <w:sz w:val="20"/>
          <w:szCs w:val="20"/>
        </w:rPr>
        <w:t xml:space="preserve"> Prawo oświatowe</w:t>
      </w:r>
      <w:r w:rsidR="00A15D66" w:rsidRPr="00AD0337">
        <w:footnoteReference w:id="2"/>
      </w:r>
      <w:r w:rsidR="00A15D66" w:rsidRPr="00DD4593">
        <w:rPr>
          <w:rFonts w:ascii="Lato" w:hAnsi="Lato"/>
          <w:sz w:val="20"/>
          <w:szCs w:val="20"/>
        </w:rPr>
        <w:t>;</w:t>
      </w:r>
    </w:p>
    <w:p w14:paraId="0F6B49BC" w14:textId="60128088" w:rsidR="00A15D66" w:rsidRPr="00DD4593" w:rsidRDefault="00A15D66" w:rsidP="00AD0337">
      <w:pPr>
        <w:numPr>
          <w:ilvl w:val="0"/>
          <w:numId w:val="49"/>
        </w:numPr>
        <w:spacing w:before="120" w:after="0" w:line="240" w:lineRule="auto"/>
        <w:jc w:val="both"/>
        <w:rPr>
          <w:rFonts w:ascii="Lato" w:hAnsi="Lato"/>
          <w:sz w:val="20"/>
          <w:szCs w:val="20"/>
        </w:rPr>
      </w:pPr>
      <w:r w:rsidRPr="00DD4593">
        <w:rPr>
          <w:rFonts w:ascii="Lato" w:hAnsi="Lato"/>
          <w:sz w:val="20"/>
          <w:szCs w:val="20"/>
        </w:rPr>
        <w:t xml:space="preserve">rozporządzenie Ministra Edukacji Narodowej z dnia 14 lutego 2017 r. </w:t>
      </w:r>
      <w:r w:rsidRPr="00AD0337">
        <w:rPr>
          <w:rFonts w:ascii="Lato" w:hAnsi="Lato"/>
          <w:sz w:val="20"/>
          <w:szCs w:val="20"/>
        </w:rPr>
        <w:t>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Pr="00AD0337">
        <w:footnoteReference w:id="3"/>
      </w:r>
      <w:r w:rsidRPr="00DD4593">
        <w:rPr>
          <w:rFonts w:ascii="Lato" w:hAnsi="Lato"/>
          <w:sz w:val="20"/>
          <w:szCs w:val="20"/>
        </w:rPr>
        <w:t>;</w:t>
      </w:r>
    </w:p>
    <w:p w14:paraId="21F86513" w14:textId="7F9A4765" w:rsidR="00A15D66" w:rsidRPr="00AD0337" w:rsidRDefault="00A15D66" w:rsidP="00AD0337">
      <w:pPr>
        <w:numPr>
          <w:ilvl w:val="0"/>
          <w:numId w:val="49"/>
        </w:numPr>
        <w:spacing w:before="120" w:after="0" w:line="240" w:lineRule="auto"/>
        <w:jc w:val="both"/>
        <w:rPr>
          <w:rFonts w:ascii="Lato" w:hAnsi="Lato"/>
          <w:sz w:val="20"/>
          <w:szCs w:val="20"/>
        </w:rPr>
      </w:pPr>
      <w:r w:rsidRPr="00DD4593">
        <w:rPr>
          <w:rFonts w:ascii="Lato" w:hAnsi="Lato"/>
          <w:sz w:val="20"/>
          <w:szCs w:val="20"/>
        </w:rPr>
        <w:t>rozporządzenie Ministra Edukacji Narodowej z dnia 30 stycznia 2018 r.</w:t>
      </w:r>
      <w:r w:rsidRPr="00AD0337">
        <w:rPr>
          <w:rFonts w:ascii="Lato" w:hAnsi="Lato"/>
          <w:sz w:val="20"/>
          <w:szCs w:val="20"/>
        </w:rPr>
        <w:t xml:space="preserve"> w sprawie podstawy</w:t>
      </w:r>
      <w:r w:rsidR="000B195E" w:rsidRPr="00AD0337">
        <w:rPr>
          <w:rFonts w:ascii="Lato" w:hAnsi="Lato"/>
          <w:sz w:val="20"/>
          <w:szCs w:val="20"/>
        </w:rPr>
        <w:t xml:space="preserve"> </w:t>
      </w:r>
      <w:r w:rsidRPr="00AD0337">
        <w:rPr>
          <w:rFonts w:ascii="Lato" w:hAnsi="Lato"/>
          <w:sz w:val="20"/>
          <w:szCs w:val="20"/>
        </w:rPr>
        <w:t>programowej kształcenia ogólnego dla liceum ogólnokształcącego, technikum oraz branżowej szkoły II stopnia</w:t>
      </w:r>
      <w:r w:rsidRPr="00AD0337">
        <w:footnoteReference w:id="4"/>
      </w:r>
      <w:r w:rsidRPr="00AD0337">
        <w:rPr>
          <w:rFonts w:ascii="Lato" w:hAnsi="Lato"/>
          <w:sz w:val="20"/>
          <w:szCs w:val="20"/>
        </w:rPr>
        <w:t>;</w:t>
      </w:r>
    </w:p>
    <w:p w14:paraId="514A5115" w14:textId="30D23E02" w:rsidR="00A15D66" w:rsidRPr="006C6738" w:rsidRDefault="00A15D66" w:rsidP="00AD0337">
      <w:pPr>
        <w:numPr>
          <w:ilvl w:val="0"/>
          <w:numId w:val="49"/>
        </w:numPr>
        <w:spacing w:before="120" w:after="0" w:line="240" w:lineRule="auto"/>
        <w:jc w:val="both"/>
        <w:rPr>
          <w:rFonts w:ascii="Lato" w:hAnsi="Lato"/>
          <w:sz w:val="20"/>
          <w:szCs w:val="20"/>
        </w:rPr>
      </w:pPr>
      <w:r w:rsidRPr="00D9165F">
        <w:rPr>
          <w:rFonts w:ascii="Lato" w:hAnsi="Lato"/>
          <w:sz w:val="20"/>
          <w:szCs w:val="20"/>
        </w:rPr>
        <w:t xml:space="preserve">rozporządzenie Ministra Edukacji Narodowej z dnia 30 kwietnia 2013 r. </w:t>
      </w:r>
      <w:r w:rsidRPr="00AD0337">
        <w:rPr>
          <w:rFonts w:ascii="Lato" w:hAnsi="Lato"/>
          <w:sz w:val="20"/>
          <w:szCs w:val="20"/>
        </w:rPr>
        <w:t>w sprawie zasad udzielania</w:t>
      </w:r>
      <w:r w:rsidR="00DE7EBB" w:rsidRPr="00AD0337">
        <w:rPr>
          <w:rFonts w:ascii="Lato" w:hAnsi="Lato"/>
          <w:sz w:val="20"/>
          <w:szCs w:val="20"/>
        </w:rPr>
        <w:t xml:space="preserve"> </w:t>
      </w:r>
      <w:r w:rsidR="000B195E" w:rsidRPr="00AD0337">
        <w:rPr>
          <w:rFonts w:ascii="Lato" w:hAnsi="Lato"/>
          <w:sz w:val="20"/>
          <w:szCs w:val="20"/>
        </w:rPr>
        <w:br/>
      </w:r>
      <w:r w:rsidRPr="00AD0337">
        <w:rPr>
          <w:rFonts w:ascii="Lato" w:hAnsi="Lato"/>
          <w:sz w:val="20"/>
          <w:szCs w:val="20"/>
        </w:rPr>
        <w:t xml:space="preserve"> i organizacji pomocy psychologiczno-pedagogicznej w publicznych szkołach i placówkach</w:t>
      </w:r>
      <w:r w:rsidRPr="00AD0337">
        <w:footnoteReference w:id="5"/>
      </w:r>
      <w:r w:rsidRPr="00AD0337">
        <w:rPr>
          <w:rFonts w:ascii="Lato" w:hAnsi="Lato"/>
          <w:sz w:val="20"/>
          <w:szCs w:val="20"/>
        </w:rPr>
        <w:t>;</w:t>
      </w:r>
    </w:p>
    <w:p w14:paraId="2B1581E6" w14:textId="30C22FB8" w:rsidR="00A15D66" w:rsidRPr="00AD0337" w:rsidRDefault="00A15D66" w:rsidP="00AD0337">
      <w:pPr>
        <w:numPr>
          <w:ilvl w:val="0"/>
          <w:numId w:val="49"/>
        </w:numPr>
        <w:spacing w:before="120" w:after="0" w:line="240" w:lineRule="auto"/>
        <w:jc w:val="both"/>
        <w:rPr>
          <w:rFonts w:ascii="Lato" w:hAnsi="Lato"/>
          <w:sz w:val="20"/>
          <w:szCs w:val="20"/>
        </w:rPr>
      </w:pPr>
      <w:r w:rsidRPr="00DD4593">
        <w:rPr>
          <w:rFonts w:ascii="Lato" w:hAnsi="Lato"/>
          <w:sz w:val="20"/>
          <w:szCs w:val="20"/>
        </w:rPr>
        <w:lastRenderedPageBreak/>
        <w:t xml:space="preserve">rozporządzenie Ministra Edukacji Narodowej z dnia 9 sierpnia 2017 r. </w:t>
      </w:r>
      <w:r w:rsidRPr="00AD0337">
        <w:rPr>
          <w:rFonts w:ascii="Lato" w:hAnsi="Lato"/>
          <w:sz w:val="20"/>
          <w:szCs w:val="20"/>
        </w:rPr>
        <w:t xml:space="preserve">w sprawie zasad organizacji </w:t>
      </w:r>
      <w:r w:rsidR="00C65BAD" w:rsidRPr="00AD0337">
        <w:rPr>
          <w:rFonts w:ascii="Lato" w:hAnsi="Lato"/>
          <w:sz w:val="20"/>
          <w:szCs w:val="20"/>
        </w:rPr>
        <w:br/>
      </w:r>
      <w:r w:rsidRPr="00AD0337">
        <w:rPr>
          <w:rFonts w:ascii="Lato" w:hAnsi="Lato"/>
          <w:sz w:val="20"/>
          <w:szCs w:val="20"/>
        </w:rPr>
        <w:t>i</w:t>
      </w:r>
      <w:r w:rsidR="00C65BAD" w:rsidRPr="00AD0337">
        <w:rPr>
          <w:rFonts w:ascii="Lato" w:hAnsi="Lato"/>
          <w:sz w:val="20"/>
          <w:szCs w:val="20"/>
        </w:rPr>
        <w:t xml:space="preserve"> </w:t>
      </w:r>
      <w:r w:rsidRPr="00AD0337">
        <w:rPr>
          <w:rFonts w:ascii="Lato" w:hAnsi="Lato"/>
          <w:sz w:val="20"/>
          <w:szCs w:val="20"/>
        </w:rPr>
        <w:t xml:space="preserve">udzielania pomocy psychologiczno-pedagogicznej w publicznych przedszkolach, szkołach </w:t>
      </w:r>
      <w:r w:rsidRPr="00AD0337">
        <w:rPr>
          <w:rFonts w:ascii="Lato" w:hAnsi="Lato"/>
          <w:sz w:val="20"/>
          <w:szCs w:val="20"/>
        </w:rPr>
        <w:br/>
        <w:t>i placówkach</w:t>
      </w:r>
      <w:r w:rsidRPr="00AD0337">
        <w:footnoteReference w:id="6"/>
      </w:r>
      <w:r w:rsidRPr="00AD0337">
        <w:rPr>
          <w:rFonts w:ascii="Lato" w:hAnsi="Lato"/>
          <w:sz w:val="20"/>
          <w:szCs w:val="20"/>
        </w:rPr>
        <w:t>.</w:t>
      </w:r>
    </w:p>
    <w:p w14:paraId="73252447" w14:textId="77777777" w:rsidR="00A15D66" w:rsidRPr="00DD4593" w:rsidRDefault="00A15D66" w:rsidP="00DD4593">
      <w:pPr>
        <w:spacing w:before="120" w:line="240" w:lineRule="auto"/>
        <w:jc w:val="both"/>
        <w:rPr>
          <w:rFonts w:ascii="Lato" w:hAnsi="Lato"/>
          <w:sz w:val="20"/>
          <w:szCs w:val="20"/>
        </w:rPr>
      </w:pPr>
      <w:r w:rsidRPr="00DD4593">
        <w:rPr>
          <w:rFonts w:ascii="Lato" w:hAnsi="Lato"/>
          <w:sz w:val="20"/>
          <w:szCs w:val="20"/>
        </w:rPr>
        <w:t>Powyższe regulacje prawne podkreślają istotność kształtowania oraz wzmacniania kompetencji społecznych i obywatelskich uczniów oraz diagnozowania i zaspakajania potrzeb rozwojowych uczniów, w tym roli czynników chroniących i czynników ryzyka.</w:t>
      </w:r>
    </w:p>
    <w:p w14:paraId="72ED9BD2" w14:textId="77777777" w:rsidR="00A15D66" w:rsidRPr="006565B4" w:rsidRDefault="00A15D66">
      <w:pPr>
        <w:pStyle w:val="Akapitzlist"/>
        <w:numPr>
          <w:ilvl w:val="0"/>
          <w:numId w:val="87"/>
        </w:numPr>
        <w:spacing w:before="120" w:after="0" w:line="240" w:lineRule="auto"/>
        <w:ind w:left="284"/>
        <w:contextualSpacing w:val="0"/>
        <w:jc w:val="both"/>
        <w:rPr>
          <w:rFonts w:ascii="Lato" w:hAnsi="Lato"/>
          <w:i/>
          <w:sz w:val="20"/>
          <w:szCs w:val="20"/>
        </w:rPr>
      </w:pPr>
      <w:r w:rsidRPr="006565B4">
        <w:rPr>
          <w:rFonts w:ascii="Lato" w:hAnsi="Lato"/>
          <w:i/>
          <w:sz w:val="20"/>
          <w:szCs w:val="20"/>
        </w:rPr>
        <w:t>Realizacja podstawy programowej kształcenia ogólnego</w:t>
      </w:r>
    </w:p>
    <w:p w14:paraId="207FB403"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Celem edukacji jest wychowanie dzieci i młodzieży w duchu akceptacji i szacunku dla drugiego człowieka oraz rozwijanie postaw obywatelskich i społecznych uczniów. Wymienione cele są stałym zadaniem każdej szkoły i integralnym elementem kształcenia ogólnego.</w:t>
      </w:r>
    </w:p>
    <w:p w14:paraId="5E29A025"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Podstawa programowa</w:t>
      </w:r>
      <w:r w:rsidRPr="006565B4">
        <w:rPr>
          <w:rStyle w:val="Odwoanieprzypisudolnego"/>
          <w:rFonts w:ascii="Lato" w:hAnsi="Lato"/>
          <w:sz w:val="20"/>
          <w:szCs w:val="20"/>
        </w:rPr>
        <w:footnoteReference w:id="7"/>
      </w:r>
      <w:r w:rsidRPr="006565B4">
        <w:rPr>
          <w:rFonts w:ascii="Lato" w:hAnsi="Lato"/>
          <w:sz w:val="20"/>
          <w:szCs w:val="20"/>
        </w:rPr>
        <w:t xml:space="preserve"> definiuje obowiązkowe cele kształcenia i treści nauczania mówiące wprost </w:t>
      </w:r>
      <w:r>
        <w:rPr>
          <w:rFonts w:ascii="Lato" w:hAnsi="Lato"/>
          <w:sz w:val="20"/>
          <w:szCs w:val="20"/>
        </w:rPr>
        <w:br/>
      </w:r>
      <w:r w:rsidRPr="006565B4">
        <w:rPr>
          <w:rFonts w:ascii="Lato" w:hAnsi="Lato"/>
          <w:sz w:val="20"/>
          <w:szCs w:val="20"/>
        </w:rPr>
        <w:t>o prawach człowieka, poszanowaniu godności człowieka, tolerancji, sprawiedliwości i wolności.</w:t>
      </w:r>
    </w:p>
    <w:p w14:paraId="7DF18919"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Rozwijanie kompetencji społecznych i obywatelskich zaakcentowane jest w przedmiotach takich, jak: </w:t>
      </w:r>
      <w:r w:rsidRPr="00586EEA">
        <w:rPr>
          <w:rFonts w:ascii="Lato" w:hAnsi="Lato"/>
          <w:iCs/>
          <w:sz w:val="20"/>
          <w:szCs w:val="20"/>
        </w:rPr>
        <w:t xml:space="preserve">język polski, historia, wiedza o społeczeństwie, etyka, geografia, wychowanie fizyczne, plastyka </w:t>
      </w:r>
      <w:r w:rsidRPr="00586EEA">
        <w:rPr>
          <w:rFonts w:ascii="Lato" w:hAnsi="Lato"/>
          <w:iCs/>
          <w:sz w:val="20"/>
          <w:szCs w:val="20"/>
        </w:rPr>
        <w:br/>
        <w:t>i muzyka</w:t>
      </w:r>
      <w:r w:rsidRPr="001B7542">
        <w:rPr>
          <w:rFonts w:ascii="Lato" w:hAnsi="Lato"/>
          <w:iCs/>
          <w:sz w:val="20"/>
          <w:szCs w:val="20"/>
        </w:rPr>
        <w:t>.</w:t>
      </w:r>
    </w:p>
    <w:p w14:paraId="3625863C"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Treści nauczania dotyczące praw człowieka, poszanowania jego godności, tolerancji, sprawiedliwości </w:t>
      </w:r>
      <w:r>
        <w:rPr>
          <w:rFonts w:ascii="Lato" w:hAnsi="Lato"/>
          <w:sz w:val="20"/>
          <w:szCs w:val="20"/>
        </w:rPr>
        <w:br/>
      </w:r>
      <w:r w:rsidRPr="006565B4">
        <w:rPr>
          <w:rFonts w:ascii="Lato" w:hAnsi="Lato"/>
          <w:sz w:val="20"/>
          <w:szCs w:val="20"/>
        </w:rPr>
        <w:t>i wolności są ustalone w podstawie programowej oraz realizowane na wszystkich etapach edukacyjnych, począwszy od wychowania przedszkolnego. Zakres i sposób ujęcia tematyki obywatelskiej i społecznej określa się w podstawie programowej odpowiednio do wieku i możliwości poznawczych uczniów, m.in.:</w:t>
      </w:r>
    </w:p>
    <w:p w14:paraId="589B72E7" w14:textId="571C08DB" w:rsidR="00A15D66" w:rsidRPr="006565B4" w:rsidRDefault="00A15D66">
      <w:pPr>
        <w:pStyle w:val="Akapitzlist"/>
        <w:numPr>
          <w:ilvl w:val="0"/>
          <w:numId w:val="49"/>
        </w:numPr>
        <w:spacing w:before="120" w:after="0" w:line="240" w:lineRule="auto"/>
        <w:ind w:left="357" w:hanging="357"/>
        <w:contextualSpacing w:val="0"/>
        <w:jc w:val="both"/>
        <w:rPr>
          <w:rFonts w:ascii="Lato" w:hAnsi="Lato"/>
          <w:sz w:val="20"/>
          <w:szCs w:val="20"/>
        </w:rPr>
      </w:pPr>
      <w:r w:rsidRPr="006565B4">
        <w:rPr>
          <w:rFonts w:ascii="Lato" w:hAnsi="Lato"/>
          <w:sz w:val="20"/>
          <w:szCs w:val="20"/>
        </w:rPr>
        <w:t xml:space="preserve">w przedszkolu dzieci uczą się rozpoznawania i nazywania podstawowych emocji, radzenia sobie </w:t>
      </w:r>
      <w:r>
        <w:rPr>
          <w:rFonts w:ascii="Lato" w:hAnsi="Lato"/>
          <w:sz w:val="20"/>
          <w:szCs w:val="20"/>
        </w:rPr>
        <w:br/>
      </w:r>
      <w:r w:rsidRPr="006565B4">
        <w:rPr>
          <w:rFonts w:ascii="Lato" w:hAnsi="Lato"/>
          <w:sz w:val="20"/>
          <w:szCs w:val="20"/>
        </w:rPr>
        <w:t xml:space="preserve">z ich przeżywaniem, szanowania emocji innych osób, przeżywania emocji w sposób umożliwiający im adaptację w nowym otoczeniu, szacunku dla innych, nawiązywania relacji rówieśniczych, rozumienia przynależności do grupy, stosowania zwrotów grzecznościowych, przyjmowania konsekwencji swojego zachowania i oceniania go w kontekście norm grupowych, współdziałania, rozpoznawania wartości związanych z umiejętnościami i zachowaniami społecznymi, respektowania praw </w:t>
      </w:r>
      <w:r w:rsidR="00C65BAD">
        <w:rPr>
          <w:rFonts w:ascii="Lato" w:hAnsi="Lato"/>
          <w:sz w:val="20"/>
          <w:szCs w:val="20"/>
        </w:rPr>
        <w:br/>
      </w:r>
      <w:r w:rsidRPr="006565B4">
        <w:rPr>
          <w:rFonts w:ascii="Lato" w:hAnsi="Lato"/>
          <w:sz w:val="20"/>
          <w:szCs w:val="20"/>
        </w:rPr>
        <w:t>i obowiązków zarówno swoich, jak i innych osób, zwracania uwagi na indywidualne potrzeby, obdarzania uwagą inne dzieci i osoby dorosłe</w:t>
      </w:r>
      <w:r w:rsidR="00DE7EBB">
        <w:rPr>
          <w:rFonts w:ascii="Lato" w:hAnsi="Lato"/>
          <w:sz w:val="20"/>
          <w:szCs w:val="20"/>
        </w:rPr>
        <w:t>;</w:t>
      </w:r>
    </w:p>
    <w:p w14:paraId="5E93F037" w14:textId="38B71D99" w:rsidR="00A15D66" w:rsidRPr="006565B4" w:rsidRDefault="00A15D66">
      <w:pPr>
        <w:numPr>
          <w:ilvl w:val="0"/>
          <w:numId w:val="49"/>
        </w:numPr>
        <w:spacing w:before="120" w:after="0" w:line="240" w:lineRule="auto"/>
        <w:ind w:left="357" w:hanging="357"/>
        <w:jc w:val="both"/>
        <w:rPr>
          <w:rFonts w:ascii="Lato" w:hAnsi="Lato"/>
          <w:sz w:val="20"/>
          <w:szCs w:val="20"/>
        </w:rPr>
      </w:pPr>
      <w:r w:rsidRPr="006565B4">
        <w:rPr>
          <w:rFonts w:ascii="Lato" w:hAnsi="Lato"/>
          <w:sz w:val="20"/>
          <w:szCs w:val="20"/>
        </w:rPr>
        <w:t xml:space="preserve">w szkole podstawowej uczniowie dowiadują się, że godność człowieka jest podstawą różnych systemów moralnych oraz że jest ona źródłem powszechnych, przyrodzonych, nienaruszalnych </w:t>
      </w:r>
      <w:r>
        <w:rPr>
          <w:rFonts w:ascii="Lato" w:hAnsi="Lato"/>
          <w:sz w:val="20"/>
          <w:szCs w:val="20"/>
        </w:rPr>
        <w:br/>
      </w:r>
      <w:r w:rsidRPr="006565B4">
        <w:rPr>
          <w:rFonts w:ascii="Lato" w:hAnsi="Lato"/>
          <w:sz w:val="20"/>
          <w:szCs w:val="20"/>
        </w:rPr>
        <w:t xml:space="preserve">i niezbywalnych wolności i praw człowieka, analizują preambułę Powszechnej Deklaracji Praw Człowieka, prawa i wolności osobiste zawarte w Konstytucji Rzeczypospolitej Polskiej, prawa dzieci </w:t>
      </w:r>
      <w:r w:rsidR="00C65BAD">
        <w:rPr>
          <w:rFonts w:ascii="Lato" w:hAnsi="Lato"/>
          <w:sz w:val="20"/>
          <w:szCs w:val="20"/>
        </w:rPr>
        <w:br/>
      </w:r>
      <w:r w:rsidRPr="006565B4">
        <w:rPr>
          <w:rFonts w:ascii="Lato" w:hAnsi="Lato"/>
          <w:sz w:val="20"/>
          <w:szCs w:val="20"/>
        </w:rPr>
        <w:t xml:space="preserve">i przepisy Konwencji o prawach dziecka, przykłady działań Rzecznika Praw Dziecka oraz cele działalności Funduszu Narodów Zjednoczonych na Rzecz Dzieci, omawiają działania organizacji pozarządowych na rzecz ochrony praw człowieka, kształtują postawę przeciwstawiania się zjawiskom braku tolerancji, dowiadują się, czym jest altruizm, bezinteresowność, wolontariat, empatia, zaufanie, nietykalność osobista, tolerancja, dobro wspólne, współdziałanie, sprawiedliwość, praworządność, solidarność, poznają główne funkcje płciowości, takie jak: wyrażanie miłości, budowanie więzi </w:t>
      </w:r>
      <w:r w:rsidR="002F6F95">
        <w:rPr>
          <w:rFonts w:ascii="Lato" w:hAnsi="Lato"/>
          <w:sz w:val="20"/>
          <w:szCs w:val="20"/>
        </w:rPr>
        <w:br/>
      </w:r>
      <w:r w:rsidRPr="006565B4">
        <w:rPr>
          <w:rFonts w:ascii="Lato" w:hAnsi="Lato"/>
          <w:sz w:val="20"/>
          <w:szCs w:val="20"/>
        </w:rPr>
        <w:t>i rodzicielstwo, a także wzajemna pomoc i uzupełnianie, integralna i komplementarna współpraca płci</w:t>
      </w:r>
      <w:r w:rsidR="00DE7EBB">
        <w:rPr>
          <w:rFonts w:ascii="Lato" w:hAnsi="Lato"/>
          <w:sz w:val="20"/>
          <w:szCs w:val="20"/>
        </w:rPr>
        <w:t>;</w:t>
      </w:r>
    </w:p>
    <w:p w14:paraId="6C736830" w14:textId="531BF7CC" w:rsidR="00A15D66" w:rsidRDefault="00A15D66">
      <w:pPr>
        <w:numPr>
          <w:ilvl w:val="0"/>
          <w:numId w:val="49"/>
        </w:numPr>
        <w:spacing w:before="120" w:after="0" w:line="240" w:lineRule="auto"/>
        <w:ind w:left="357" w:hanging="357"/>
        <w:jc w:val="both"/>
        <w:rPr>
          <w:rFonts w:ascii="Lato" w:hAnsi="Lato"/>
          <w:sz w:val="20"/>
          <w:szCs w:val="20"/>
        </w:rPr>
      </w:pPr>
      <w:r w:rsidRPr="006565B4">
        <w:rPr>
          <w:rFonts w:ascii="Lato" w:hAnsi="Lato"/>
          <w:sz w:val="20"/>
          <w:szCs w:val="20"/>
        </w:rPr>
        <w:t>na etapie szkoły ponadpodstawowej rozwijane są i pogłębiane zagadnienia dotyczące godności ludzkiej i praw, które przysługują każdemu człowiekowi, postaw obywatelskich, rozpoznawania przypadków łamania praw człowieka, problemów społeczno-politycznych na poziomie lokalnym, państwowym, europejskim i globalnym, możliwości ich rozwiązania, relacji międzyosobowych, ich znaczenia w rozwoju społeczno-emocjonalnym, wzajemnego szacunku, udzielania sobie pomocy, współpracy, empatii, małżeństwa, rodzicielstwa, budowania trwałych i szczęśliwych więzi</w:t>
      </w:r>
      <w:r w:rsidR="00DE7EBB">
        <w:rPr>
          <w:rFonts w:ascii="Lato" w:hAnsi="Lato"/>
          <w:sz w:val="20"/>
          <w:szCs w:val="20"/>
        </w:rPr>
        <w:t>;</w:t>
      </w:r>
    </w:p>
    <w:p w14:paraId="2270DD18" w14:textId="08747FFB" w:rsidR="00A15D66" w:rsidRPr="00000B2C" w:rsidRDefault="00A15D66">
      <w:pPr>
        <w:numPr>
          <w:ilvl w:val="0"/>
          <w:numId w:val="49"/>
        </w:numPr>
        <w:spacing w:before="120" w:after="0" w:line="240" w:lineRule="auto"/>
        <w:jc w:val="both"/>
        <w:rPr>
          <w:rFonts w:ascii="Lato" w:hAnsi="Lato"/>
          <w:sz w:val="20"/>
          <w:szCs w:val="20"/>
        </w:rPr>
      </w:pPr>
      <w:r>
        <w:rPr>
          <w:rFonts w:ascii="Lato" w:hAnsi="Lato"/>
          <w:sz w:val="20"/>
          <w:szCs w:val="20"/>
        </w:rPr>
        <w:lastRenderedPageBreak/>
        <w:t xml:space="preserve">zajęcia </w:t>
      </w:r>
      <w:r w:rsidRPr="00000B2C">
        <w:rPr>
          <w:rFonts w:ascii="Lato" w:hAnsi="Lato"/>
          <w:i/>
          <w:sz w:val="20"/>
          <w:szCs w:val="20"/>
        </w:rPr>
        <w:t>wychowanie do życia w rodzinie</w:t>
      </w:r>
      <w:r>
        <w:rPr>
          <w:rFonts w:ascii="Lato" w:hAnsi="Lato"/>
          <w:sz w:val="20"/>
          <w:szCs w:val="20"/>
        </w:rPr>
        <w:t xml:space="preserve">, które mają </w:t>
      </w:r>
      <w:r w:rsidRPr="00000B2C">
        <w:rPr>
          <w:rFonts w:ascii="Lato" w:hAnsi="Lato"/>
          <w:sz w:val="20"/>
          <w:szCs w:val="20"/>
        </w:rPr>
        <w:t>charakter edukacyjny, wychowawczy</w:t>
      </w:r>
      <w:r w:rsidR="00552D24">
        <w:rPr>
          <w:rFonts w:ascii="Lato" w:hAnsi="Lato"/>
          <w:sz w:val="20"/>
          <w:szCs w:val="20"/>
        </w:rPr>
        <w:t xml:space="preserve"> </w:t>
      </w:r>
      <w:r w:rsidR="00552D24">
        <w:rPr>
          <w:rFonts w:ascii="Lato" w:hAnsi="Lato"/>
          <w:sz w:val="20"/>
          <w:szCs w:val="20"/>
        </w:rPr>
        <w:br/>
      </w:r>
      <w:r w:rsidRPr="00000B2C">
        <w:rPr>
          <w:rFonts w:ascii="Lato" w:hAnsi="Lato"/>
          <w:sz w:val="20"/>
          <w:szCs w:val="20"/>
        </w:rPr>
        <w:t>i profilaktyczny.</w:t>
      </w:r>
    </w:p>
    <w:p w14:paraId="5EDEABAC" w14:textId="77777777" w:rsidR="00A15D66" w:rsidRPr="009166FD" w:rsidRDefault="00A15D66" w:rsidP="00A15D66">
      <w:pPr>
        <w:spacing w:before="120"/>
        <w:jc w:val="both"/>
        <w:rPr>
          <w:rFonts w:ascii="Lato" w:hAnsi="Lato"/>
          <w:sz w:val="20"/>
          <w:szCs w:val="20"/>
        </w:rPr>
      </w:pPr>
      <w:r w:rsidRPr="00000B2C">
        <w:rPr>
          <w:rFonts w:ascii="Lato" w:hAnsi="Lato"/>
          <w:sz w:val="20"/>
          <w:szCs w:val="20"/>
        </w:rPr>
        <w:t>Kwestie dotyczące rozwiązywania konfliktów bez użycia przemocy w relacjach międzyludzkich, przemocy ze względu na płeć oraz prawo do integralności osobistej szczególnie mocno zaznaczone są w przedmiocie wychowanie do życia w rodzinie. Wymagania tego</w:t>
      </w:r>
      <w:r>
        <w:rPr>
          <w:rFonts w:ascii="Lato" w:hAnsi="Lato"/>
          <w:sz w:val="20"/>
          <w:szCs w:val="20"/>
        </w:rPr>
        <w:t xml:space="preserve"> przedmiotu kładą nacisk m.in. </w:t>
      </w:r>
      <w:r w:rsidRPr="00000B2C">
        <w:rPr>
          <w:rFonts w:ascii="Lato" w:hAnsi="Lato"/>
          <w:sz w:val="20"/>
          <w:szCs w:val="20"/>
        </w:rPr>
        <w:t xml:space="preserve">na kształtowanie umiejętności przyjmowania integralnej wizji osoby, wyboru </w:t>
      </w:r>
      <w:r w:rsidRPr="009166FD">
        <w:rPr>
          <w:rFonts w:ascii="Lato" w:hAnsi="Lato"/>
          <w:sz w:val="20"/>
          <w:szCs w:val="20"/>
        </w:rPr>
        <w:t>i urzeczywistniania wartości służących osobowemu rozwojowi, podejmowania wysiłku samowychowawczego, rozwiązywania problemów, obrony własnej intymności i nietykalności oraz poszanowania ciała, profilaktyki i przeciwdziałania zagrożeniom.</w:t>
      </w:r>
    </w:p>
    <w:p w14:paraId="1F6CCA0A" w14:textId="2AC61FB3" w:rsidR="00A15D66" w:rsidRPr="006565B4" w:rsidRDefault="00A15D66" w:rsidP="000205BE">
      <w:pPr>
        <w:spacing w:before="120"/>
        <w:jc w:val="both"/>
        <w:rPr>
          <w:rFonts w:ascii="Lato" w:hAnsi="Lato"/>
          <w:sz w:val="20"/>
          <w:szCs w:val="20"/>
        </w:rPr>
      </w:pPr>
      <w:r w:rsidRPr="00000B2C">
        <w:rPr>
          <w:rFonts w:ascii="Lato" w:hAnsi="Lato"/>
          <w:sz w:val="20"/>
          <w:szCs w:val="20"/>
        </w:rPr>
        <w:t xml:space="preserve">Realizacja treści programowych tych zajęć powinna stanowić spójną całość z pozostałymi zadaniami wychowawczo-profilaktycznymi szkoły. W szkołach zajęcia edukacyjne wychowanie do życia w rodzinie realizowane są na podstawie przepisów rozporządzenia Ministra Edukacji Narodowej z dnia 12 sierpnia 1999 r. w sprawie sposobu nauczania szkolnego oraz zakresu treści dotyczących wiedzy o życiu seksualnym człowieka, o </w:t>
      </w:r>
      <w:r>
        <w:rPr>
          <w:rFonts w:ascii="Lato" w:hAnsi="Lato"/>
          <w:sz w:val="20"/>
          <w:szCs w:val="20"/>
        </w:rPr>
        <w:t xml:space="preserve">zasadach świadomego </w:t>
      </w:r>
      <w:r w:rsidRPr="00000B2C">
        <w:rPr>
          <w:rFonts w:ascii="Lato" w:hAnsi="Lato"/>
          <w:sz w:val="20"/>
          <w:szCs w:val="20"/>
        </w:rPr>
        <w:t>i odpowiedzialnego rodzicielstwa, o wartościach rodziny, życia w fazie prenatalnej oraz metodach i środkach ś</w:t>
      </w:r>
      <w:r>
        <w:rPr>
          <w:rFonts w:ascii="Lato" w:hAnsi="Lato"/>
          <w:sz w:val="20"/>
          <w:szCs w:val="20"/>
        </w:rPr>
        <w:t xml:space="preserve">wiadomej prokreacji, zawartych </w:t>
      </w:r>
      <w:r w:rsidRPr="00000B2C">
        <w:rPr>
          <w:rFonts w:ascii="Lato" w:hAnsi="Lato"/>
          <w:sz w:val="20"/>
          <w:szCs w:val="20"/>
        </w:rPr>
        <w:t>w podstawie programowej kształcenia ogólnego</w:t>
      </w:r>
      <w:r w:rsidRPr="006565B4">
        <w:rPr>
          <w:rStyle w:val="Odwoanieprzypisudolnego"/>
          <w:rFonts w:ascii="Lato" w:hAnsi="Lato"/>
          <w:sz w:val="20"/>
          <w:szCs w:val="20"/>
        </w:rPr>
        <w:footnoteReference w:id="8"/>
      </w:r>
      <w:r>
        <w:rPr>
          <w:rFonts w:ascii="Lato" w:hAnsi="Lato"/>
          <w:sz w:val="20"/>
          <w:szCs w:val="20"/>
        </w:rPr>
        <w:t>. W przedmiotowych przepisach zawarte są z</w:t>
      </w:r>
      <w:r w:rsidRPr="006565B4">
        <w:rPr>
          <w:rFonts w:ascii="Lato" w:hAnsi="Lato"/>
          <w:sz w:val="20"/>
          <w:szCs w:val="20"/>
        </w:rPr>
        <w:t xml:space="preserve">agadnienia dotyczące ról kobiet i mężczyzn oraz funkcji rodziny, pełnienia ról małżeńskich </w:t>
      </w:r>
      <w:r w:rsidR="000205BE">
        <w:rPr>
          <w:rFonts w:ascii="Lato" w:hAnsi="Lato"/>
          <w:sz w:val="20"/>
          <w:szCs w:val="20"/>
        </w:rPr>
        <w:t xml:space="preserve">i rodzicielskich, ról społecznych, </w:t>
      </w:r>
      <w:r w:rsidRPr="006565B4">
        <w:rPr>
          <w:rFonts w:ascii="Lato" w:hAnsi="Lato"/>
          <w:sz w:val="20"/>
          <w:szCs w:val="20"/>
        </w:rPr>
        <w:t>lepszego rozumienia siebie i najbliższego otoczenia.</w:t>
      </w:r>
    </w:p>
    <w:p w14:paraId="2B8FB255" w14:textId="79DDA6BB"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Treści nauczania dotyczą relacji międzyosobowych, ich znaczenia w rozwoju społeczno-emocjonalnym, wzajemnego szacunku, udzielania sobie pomocy, współpracy, empatii, pojęć </w:t>
      </w:r>
      <w:r w:rsidRPr="006565B4">
        <w:rPr>
          <w:rFonts w:ascii="Lato" w:hAnsi="Lato"/>
          <w:i/>
          <w:sz w:val="20"/>
          <w:szCs w:val="20"/>
        </w:rPr>
        <w:t>męskość</w:t>
      </w:r>
      <w:r w:rsidRPr="006565B4">
        <w:rPr>
          <w:rFonts w:ascii="Lato" w:hAnsi="Lato"/>
          <w:sz w:val="20"/>
          <w:szCs w:val="20"/>
        </w:rPr>
        <w:t xml:space="preserve"> i </w:t>
      </w:r>
      <w:r w:rsidRPr="006565B4">
        <w:rPr>
          <w:rFonts w:ascii="Lato" w:hAnsi="Lato"/>
          <w:i/>
          <w:sz w:val="20"/>
          <w:szCs w:val="20"/>
        </w:rPr>
        <w:t>kobiecość</w:t>
      </w:r>
      <w:r w:rsidRPr="006565B4">
        <w:rPr>
          <w:rFonts w:ascii="Lato" w:hAnsi="Lato"/>
          <w:sz w:val="20"/>
          <w:szCs w:val="20"/>
        </w:rPr>
        <w:t>, małżeństwa, rodzicielstwa, budowania trwałych i szczęśliwych więzi, uzupełniania, integralnej</w:t>
      </w:r>
      <w:r w:rsidR="003665C0">
        <w:rPr>
          <w:rFonts w:ascii="Lato" w:hAnsi="Lato"/>
          <w:sz w:val="20"/>
          <w:szCs w:val="20"/>
        </w:rPr>
        <w:t xml:space="preserve"> </w:t>
      </w:r>
      <w:r w:rsidRPr="006565B4">
        <w:rPr>
          <w:rFonts w:ascii="Lato" w:hAnsi="Lato"/>
          <w:sz w:val="20"/>
          <w:szCs w:val="20"/>
        </w:rPr>
        <w:t>współpracy płci.</w:t>
      </w:r>
    </w:p>
    <w:p w14:paraId="42B93268" w14:textId="77777777" w:rsidR="00A15D66" w:rsidRPr="006565B4" w:rsidRDefault="00A15D66">
      <w:pPr>
        <w:pStyle w:val="Akapitzlist"/>
        <w:numPr>
          <w:ilvl w:val="0"/>
          <w:numId w:val="87"/>
        </w:numPr>
        <w:spacing w:before="120" w:after="0" w:line="240" w:lineRule="auto"/>
        <w:ind w:left="284"/>
        <w:contextualSpacing w:val="0"/>
        <w:jc w:val="both"/>
        <w:rPr>
          <w:rFonts w:ascii="Lato" w:hAnsi="Lato"/>
          <w:i/>
          <w:sz w:val="20"/>
          <w:szCs w:val="20"/>
        </w:rPr>
      </w:pPr>
      <w:r w:rsidRPr="006565B4">
        <w:rPr>
          <w:rFonts w:ascii="Lato" w:hAnsi="Lato"/>
          <w:i/>
          <w:sz w:val="20"/>
          <w:szCs w:val="20"/>
        </w:rPr>
        <w:t>Wzmocnienie odziaływań wychowawczych i profilaktycznych</w:t>
      </w:r>
    </w:p>
    <w:p w14:paraId="55CF9D37" w14:textId="778616DB" w:rsidR="00A15D66" w:rsidRPr="006565B4" w:rsidRDefault="00A15D66" w:rsidP="00A15D66">
      <w:pPr>
        <w:pStyle w:val="Akapitzlist"/>
        <w:shd w:val="clear" w:color="auto" w:fill="FFFFFF"/>
        <w:spacing w:before="120"/>
        <w:ind w:left="0"/>
        <w:contextualSpacing w:val="0"/>
        <w:jc w:val="both"/>
        <w:rPr>
          <w:rFonts w:ascii="Lato" w:hAnsi="Lato"/>
          <w:sz w:val="20"/>
          <w:szCs w:val="20"/>
        </w:rPr>
      </w:pPr>
      <w:r w:rsidRPr="006565B4">
        <w:rPr>
          <w:rFonts w:ascii="Lato" w:hAnsi="Lato"/>
          <w:sz w:val="20"/>
          <w:szCs w:val="20"/>
        </w:rPr>
        <w:t>Od roku szkolnego 2019/2020 na podstawie zmian w art. 26 ustawy z dnia 14 grudnia 2016 r. – Prawo oświatowe</w:t>
      </w:r>
      <w:r w:rsidRPr="006565B4">
        <w:rPr>
          <w:rStyle w:val="Odwoanieprzypisudolnego"/>
          <w:rFonts w:ascii="Lato" w:hAnsi="Lato"/>
          <w:sz w:val="20"/>
          <w:szCs w:val="20"/>
        </w:rPr>
        <w:footnoteReference w:id="9"/>
      </w:r>
      <w:r w:rsidRPr="006565B4">
        <w:rPr>
          <w:rFonts w:ascii="Lato" w:hAnsi="Lato"/>
          <w:sz w:val="20"/>
          <w:szCs w:val="20"/>
        </w:rPr>
        <w:t xml:space="preserve"> szkoły mają obowiązek opracowania programu wychowawczo-profilaktycznego </w:t>
      </w:r>
      <w:r>
        <w:rPr>
          <w:rFonts w:ascii="Lato" w:hAnsi="Lato"/>
          <w:sz w:val="20"/>
          <w:szCs w:val="20"/>
        </w:rPr>
        <w:br/>
      </w:r>
      <w:r w:rsidRPr="006565B4">
        <w:rPr>
          <w:rFonts w:ascii="Lato" w:hAnsi="Lato"/>
          <w:sz w:val="20"/>
          <w:szCs w:val="20"/>
        </w:rPr>
        <w:t xml:space="preserve">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Program wychowawczo-profilaktyczny obejmuje treści </w:t>
      </w:r>
      <w:r w:rsidR="00C65BAD">
        <w:rPr>
          <w:rFonts w:ascii="Lato" w:hAnsi="Lato"/>
          <w:sz w:val="20"/>
          <w:szCs w:val="20"/>
        </w:rPr>
        <w:br/>
      </w:r>
      <w:r w:rsidRPr="006565B4">
        <w:rPr>
          <w:rFonts w:ascii="Lato" w:hAnsi="Lato"/>
          <w:sz w:val="20"/>
          <w:szCs w:val="20"/>
        </w:rPr>
        <w:t>i działania o charakterze wychowawczym skierowane do uczniów oraz o charakterze profilaktycznym skierowane do uczniów, nauczycieli i rodziców. Diagnozę przeprowadza dyrektor szkoły albo upoważniony przez niego pracownik. Program wychowawczo-profilaktyczny uchwalany jest przez radę rodziców w porozumieniu z radą pedagogiczną.</w:t>
      </w:r>
    </w:p>
    <w:p w14:paraId="18CF343B" w14:textId="45357373"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Ministerstwo Edukacji i Nauki z Informatycznym Centrum Edukacji i Nauki przygotowało platformę do diagnozy. W ramach zadania zleconego organizacji pozarządowej oraz przekazanej dotacji, prowadzone były badania na grupie uczniów z różnych poziomów edukacyjnych, nauczycielach</w:t>
      </w:r>
      <w:r w:rsidR="00F42666">
        <w:rPr>
          <w:rFonts w:ascii="Lato" w:hAnsi="Lato"/>
          <w:sz w:val="20"/>
          <w:szCs w:val="20"/>
        </w:rPr>
        <w:t xml:space="preserve"> </w:t>
      </w:r>
      <w:r w:rsidRPr="006565B4">
        <w:rPr>
          <w:rFonts w:ascii="Lato" w:hAnsi="Lato"/>
          <w:sz w:val="20"/>
          <w:szCs w:val="20"/>
        </w:rPr>
        <w:t>i rodzicach. W 2022</w:t>
      </w:r>
      <w:r>
        <w:rPr>
          <w:rFonts w:ascii="Lato" w:hAnsi="Lato"/>
          <w:sz w:val="20"/>
          <w:szCs w:val="20"/>
        </w:rPr>
        <w:t xml:space="preserve"> r.</w:t>
      </w:r>
      <w:r w:rsidRPr="006565B4">
        <w:rPr>
          <w:rFonts w:ascii="Lato" w:hAnsi="Lato"/>
          <w:sz w:val="20"/>
          <w:szCs w:val="20"/>
        </w:rPr>
        <w:t xml:space="preserve"> zrealizowano pierwszy etap badań w szkołach i placówkach, które otrzymają</w:t>
      </w:r>
      <w:r w:rsidR="00F42666">
        <w:rPr>
          <w:rFonts w:ascii="Lato" w:hAnsi="Lato"/>
          <w:sz w:val="20"/>
          <w:szCs w:val="20"/>
        </w:rPr>
        <w:t xml:space="preserve"> </w:t>
      </w:r>
      <w:r w:rsidRPr="006565B4">
        <w:rPr>
          <w:rFonts w:ascii="Lato" w:hAnsi="Lato"/>
          <w:sz w:val="20"/>
          <w:szCs w:val="20"/>
        </w:rPr>
        <w:t xml:space="preserve">w efekcie raporty </w:t>
      </w:r>
      <w:r w:rsidR="00F42666">
        <w:rPr>
          <w:rFonts w:ascii="Lato" w:hAnsi="Lato"/>
          <w:sz w:val="20"/>
          <w:szCs w:val="20"/>
        </w:rPr>
        <w:br/>
      </w:r>
      <w:r w:rsidRPr="006565B4">
        <w:rPr>
          <w:rFonts w:ascii="Lato" w:hAnsi="Lato"/>
          <w:sz w:val="20"/>
          <w:szCs w:val="20"/>
        </w:rPr>
        <w:t>z zaleceniami, w oparciu, o które skorygują swoje programy wychowawczo-profilaktyczne. Pierwszy etap badań zawierał ok. 60 tysięcy przeprowadzonych ankiet i pozwoli określić, że przyjęta metodologia badań jest adekwatna.</w:t>
      </w:r>
    </w:p>
    <w:p w14:paraId="60136877" w14:textId="77777777" w:rsidR="00A15D66" w:rsidRPr="006565B4" w:rsidRDefault="00A15D66">
      <w:pPr>
        <w:pStyle w:val="Akapitzlist"/>
        <w:numPr>
          <w:ilvl w:val="0"/>
          <w:numId w:val="87"/>
        </w:numPr>
        <w:spacing w:before="120" w:after="0" w:line="240" w:lineRule="auto"/>
        <w:ind w:left="426"/>
        <w:contextualSpacing w:val="0"/>
        <w:jc w:val="both"/>
        <w:rPr>
          <w:rFonts w:ascii="Lato" w:hAnsi="Lato"/>
          <w:i/>
          <w:sz w:val="20"/>
          <w:szCs w:val="20"/>
        </w:rPr>
      </w:pPr>
      <w:r w:rsidRPr="006565B4">
        <w:rPr>
          <w:rFonts w:ascii="Lato" w:hAnsi="Lato"/>
          <w:i/>
          <w:sz w:val="20"/>
          <w:szCs w:val="20"/>
        </w:rPr>
        <w:t>Wykorzystanie pomocy psychologiczno-pedagogicznej</w:t>
      </w:r>
    </w:p>
    <w:p w14:paraId="639B7D70" w14:textId="5A7C6C95" w:rsidR="00A15D66" w:rsidRPr="006565B4" w:rsidRDefault="00A15D66" w:rsidP="00831F1C">
      <w:pPr>
        <w:spacing w:before="120"/>
        <w:jc w:val="both"/>
        <w:rPr>
          <w:rFonts w:ascii="Lato" w:hAnsi="Lato"/>
          <w:sz w:val="20"/>
          <w:szCs w:val="20"/>
        </w:rPr>
      </w:pPr>
      <w:r w:rsidRPr="006565B4">
        <w:rPr>
          <w:rFonts w:ascii="Lato" w:hAnsi="Lato"/>
          <w:sz w:val="20"/>
          <w:szCs w:val="20"/>
        </w:rPr>
        <w:lastRenderedPageBreak/>
        <w:t>System oświaty zapewnia dzieciom i młodzieży m.in. możliwość korzystania z pomocy psychologiczno-pedagogicznej</w:t>
      </w:r>
      <w:r w:rsidRPr="006565B4">
        <w:rPr>
          <w:rFonts w:ascii="Lato" w:hAnsi="Lato"/>
          <w:sz w:val="20"/>
          <w:szCs w:val="20"/>
          <w:vertAlign w:val="superscript"/>
        </w:rPr>
        <w:footnoteReference w:id="10"/>
      </w:r>
      <w:r w:rsidRPr="006565B4">
        <w:rPr>
          <w:rFonts w:ascii="Lato" w:hAnsi="Lato"/>
          <w:sz w:val="20"/>
          <w:szCs w:val="20"/>
        </w:rPr>
        <w:t>. Realizacja zajęć z zakresu pomocy psychologiczno-pedagogicznej jest jedną</w:t>
      </w:r>
      <w:r w:rsidR="00F42666">
        <w:rPr>
          <w:rFonts w:ascii="Lato" w:hAnsi="Lato"/>
          <w:sz w:val="20"/>
          <w:szCs w:val="20"/>
        </w:rPr>
        <w:t xml:space="preserve"> </w:t>
      </w:r>
      <w:r w:rsidR="00552D24">
        <w:rPr>
          <w:rFonts w:ascii="Lato" w:hAnsi="Lato"/>
          <w:sz w:val="20"/>
          <w:szCs w:val="20"/>
        </w:rPr>
        <w:t xml:space="preserve"> </w:t>
      </w:r>
      <w:r w:rsidRPr="006565B4">
        <w:rPr>
          <w:rFonts w:ascii="Lato" w:hAnsi="Lato"/>
          <w:sz w:val="20"/>
          <w:szCs w:val="20"/>
        </w:rPr>
        <w:t> podstawowych form działalności dydaktyczno-wychowawczej przedszkola/szkoły</w:t>
      </w:r>
      <w:r w:rsidRPr="006565B4">
        <w:rPr>
          <w:rFonts w:ascii="Lato" w:hAnsi="Lato"/>
          <w:sz w:val="20"/>
          <w:szCs w:val="20"/>
          <w:vertAlign w:val="superscript"/>
        </w:rPr>
        <w:footnoteReference w:id="11"/>
      </w:r>
      <w:r w:rsidRPr="006565B4">
        <w:rPr>
          <w:rFonts w:ascii="Lato" w:hAnsi="Lato"/>
          <w:sz w:val="20"/>
          <w:szCs w:val="20"/>
        </w:rPr>
        <w:t>. Pomoc</w:t>
      </w:r>
      <w:r w:rsidR="00F42666">
        <w:rPr>
          <w:rFonts w:ascii="Lato" w:hAnsi="Lato"/>
          <w:sz w:val="20"/>
          <w:szCs w:val="20"/>
        </w:rPr>
        <w:t xml:space="preserve"> </w:t>
      </w:r>
      <w:r w:rsidRPr="006565B4">
        <w:rPr>
          <w:rFonts w:ascii="Lato" w:hAnsi="Lato"/>
          <w:sz w:val="20"/>
          <w:szCs w:val="20"/>
        </w:rPr>
        <w:t xml:space="preserve">psychologiczno-pedagogiczna udzielana jest w trakcie bieżącej pracy z dzieckiem/uczniem, a także </w:t>
      </w:r>
      <w:r w:rsidR="00C65BAD">
        <w:rPr>
          <w:rFonts w:ascii="Lato" w:hAnsi="Lato"/>
          <w:sz w:val="20"/>
          <w:szCs w:val="20"/>
        </w:rPr>
        <w:br/>
      </w:r>
      <w:r w:rsidRPr="006565B4">
        <w:rPr>
          <w:rFonts w:ascii="Lato" w:hAnsi="Lato"/>
          <w:sz w:val="20"/>
          <w:szCs w:val="20"/>
        </w:rPr>
        <w:t xml:space="preserve">w formie: zajęć rozwijających uzdolnienia, klas terapeutycznych, </w:t>
      </w:r>
      <w:r w:rsidRPr="006565B4">
        <w:rPr>
          <w:rFonts w:ascii="Lato" w:eastAsia="TimesNewRoman" w:hAnsi="Lato"/>
          <w:sz w:val="20"/>
          <w:szCs w:val="20"/>
        </w:rPr>
        <w:t xml:space="preserve">zajęć rozwijających umiejętności uczenia się, zajęć dydaktyczno-wyrównawczych, </w:t>
      </w:r>
      <w:r w:rsidRPr="006565B4">
        <w:rPr>
          <w:rFonts w:ascii="Lato" w:hAnsi="Lato"/>
          <w:sz w:val="20"/>
          <w:szCs w:val="20"/>
        </w:rPr>
        <w:t xml:space="preserve">zajęć specjalistycznych (korekcyjno-kompensacyjnych, logopedycznych, rozwijających kompetencje emocjonalno-społeczne oraz innych zajęć o charakterze terapeutycznym), zindywidualizowanej ścieżki realizacji obowiązkowego rocznego przygotowania przedszkolnego, </w:t>
      </w:r>
      <w:r w:rsidRPr="006565B4">
        <w:rPr>
          <w:rFonts w:ascii="Lato" w:eastAsia="TimesNewRoman" w:hAnsi="Lato"/>
          <w:sz w:val="20"/>
          <w:szCs w:val="20"/>
        </w:rPr>
        <w:t>zajęć związanych z wyborem kierunku kształcenia i zawodu (w przypadku uczniów szkół podstawowych oraz uczniów</w:t>
      </w:r>
      <w:r w:rsidRPr="006565B4">
        <w:rPr>
          <w:rFonts w:ascii="Lato" w:hAnsi="Lato"/>
          <w:sz w:val="20"/>
          <w:szCs w:val="20"/>
        </w:rPr>
        <w:t xml:space="preserve"> </w:t>
      </w:r>
      <w:r w:rsidRPr="006565B4">
        <w:rPr>
          <w:rFonts w:ascii="Lato" w:eastAsia="TimesNewRoman" w:hAnsi="Lato"/>
          <w:sz w:val="20"/>
          <w:szCs w:val="20"/>
        </w:rPr>
        <w:t>szkół ponadpodstawowych), zindywidualizowanej ścieżki kształcenia, porad i konsultacji, warsztatów</w:t>
      </w:r>
      <w:r w:rsidRPr="006565B4">
        <w:rPr>
          <w:rFonts w:ascii="Lato" w:hAnsi="Lato"/>
          <w:sz w:val="20"/>
          <w:szCs w:val="20"/>
          <w:vertAlign w:val="superscript"/>
        </w:rPr>
        <w:footnoteReference w:id="12"/>
      </w:r>
      <w:r w:rsidRPr="006565B4">
        <w:rPr>
          <w:rFonts w:ascii="Lato" w:hAnsi="Lato"/>
          <w:sz w:val="20"/>
          <w:szCs w:val="20"/>
        </w:rPr>
        <w:t>.</w:t>
      </w:r>
    </w:p>
    <w:p w14:paraId="5F281437" w14:textId="068B727D"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Zapewnienie uczniom pomocy psychologiczno-pedagogicznej, adekwatnej do rozpoznanych potrzeb </w:t>
      </w:r>
      <w:r w:rsidR="00C65BAD">
        <w:rPr>
          <w:rFonts w:ascii="Lato" w:hAnsi="Lato"/>
          <w:sz w:val="20"/>
          <w:szCs w:val="20"/>
        </w:rPr>
        <w:br/>
      </w:r>
      <w:r w:rsidRPr="006565B4">
        <w:rPr>
          <w:rFonts w:ascii="Lato" w:hAnsi="Lato"/>
          <w:sz w:val="20"/>
          <w:szCs w:val="20"/>
        </w:rPr>
        <w:t>w tym zakresie, należy do kompetencji dyrektora przedszkola/szkoły, który w porozumieniu z organem prowadzącym podejmuje decyzje m.in. dotyczące zatrudnienia nauczycieli i specjalistów wykonujących zadania z zakresu pomocy psychologiczno-pedagogicznej, w szczególności psychologów, pedagogów, logopedów i doradców zawodowych, ustala formy udzielania tej pomocy, okres ich udzielania oraz wymiar godzin, w którym poszczególne formy będą realizowane z danym dzieckiem/uczniem</w:t>
      </w:r>
      <w:r w:rsidRPr="006565B4">
        <w:rPr>
          <w:rFonts w:ascii="Lato" w:hAnsi="Lato"/>
          <w:sz w:val="20"/>
          <w:szCs w:val="20"/>
          <w:vertAlign w:val="superscript"/>
        </w:rPr>
        <w:footnoteReference w:id="13"/>
      </w:r>
      <w:r w:rsidRPr="006565B4">
        <w:rPr>
          <w:rFonts w:ascii="Lato" w:hAnsi="Lato"/>
          <w:sz w:val="20"/>
          <w:szCs w:val="20"/>
        </w:rPr>
        <w:t>.</w:t>
      </w:r>
    </w:p>
    <w:p w14:paraId="1F9C7CB7"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Zatem, na poziomie lokalnym – w jednostce systemu oświaty – podejmowane są decyzje m.in. o sposobach zaspokajania potrzeb dzieci i młodzieży czy wymiarze godzin, które wynikają z rzeczywistych, rozpoznanych potrzeb w tym zakresie, w tym dotyczące zatrudniania nauczycieli specjalistów.</w:t>
      </w:r>
    </w:p>
    <w:p w14:paraId="51694030" w14:textId="63F73B5D" w:rsidR="00A15D66" w:rsidRPr="006565B4" w:rsidRDefault="00A15D66" w:rsidP="005527D9">
      <w:pPr>
        <w:spacing w:before="120"/>
        <w:jc w:val="both"/>
        <w:rPr>
          <w:rFonts w:ascii="Lato" w:hAnsi="Lato"/>
          <w:sz w:val="20"/>
          <w:szCs w:val="20"/>
        </w:rPr>
      </w:pPr>
      <w:r w:rsidRPr="006565B4">
        <w:rPr>
          <w:rFonts w:ascii="Lato" w:hAnsi="Lato"/>
          <w:sz w:val="20"/>
          <w:szCs w:val="20"/>
        </w:rPr>
        <w:t>Dyrektor przedszkola/szkoły, był zobowiązany przepisami prawa oświatowego</w:t>
      </w:r>
      <w:r w:rsidRPr="006565B4">
        <w:rPr>
          <w:rStyle w:val="Odwoanieprzypisudolnego"/>
          <w:rFonts w:ascii="Lato" w:hAnsi="Lato"/>
          <w:sz w:val="20"/>
          <w:szCs w:val="20"/>
        </w:rPr>
        <w:footnoteReference w:id="14"/>
      </w:r>
      <w:r w:rsidRPr="006565B4">
        <w:rPr>
          <w:rFonts w:ascii="Lato" w:hAnsi="Lato"/>
          <w:sz w:val="20"/>
          <w:szCs w:val="20"/>
        </w:rPr>
        <w:t xml:space="preserve"> do określenia </w:t>
      </w:r>
      <w:r>
        <w:rPr>
          <w:rFonts w:ascii="Lato" w:hAnsi="Lato"/>
          <w:sz w:val="20"/>
          <w:szCs w:val="20"/>
        </w:rPr>
        <w:br/>
      </w:r>
      <w:r w:rsidRPr="006565B4">
        <w:rPr>
          <w:rFonts w:ascii="Lato" w:hAnsi="Lato"/>
          <w:sz w:val="20"/>
          <w:szCs w:val="20"/>
        </w:rPr>
        <w:t xml:space="preserve">w przygotowywanym na dany rok szkolny arkuszu organizacji przedszkola/szkoły, liczby godzin zajęć </w:t>
      </w:r>
      <w:r w:rsidR="00C65BAD">
        <w:rPr>
          <w:rFonts w:ascii="Lato" w:hAnsi="Lato"/>
          <w:sz w:val="20"/>
          <w:szCs w:val="20"/>
        </w:rPr>
        <w:br/>
      </w:r>
      <w:r w:rsidRPr="006565B4">
        <w:rPr>
          <w:rFonts w:ascii="Lato" w:hAnsi="Lato"/>
          <w:sz w:val="20"/>
          <w:szCs w:val="20"/>
        </w:rPr>
        <w:t xml:space="preserve">z zakresu pomocy psychologiczno-pedagogicznej. Zmiany w arkuszu organizacji przedszkola/szkoły mogą być wprowadzane w czasie całego roku szkolnego, tak aby dyrektor przedszkola/szkoły mógł reagować na potrzeby dzieci/uczniów w zakresie zapewnienia im pomocy psychologiczno-pedagogicznej, zgodnie </w:t>
      </w:r>
      <w:r w:rsidR="002F6F95">
        <w:rPr>
          <w:rFonts w:ascii="Lato" w:hAnsi="Lato"/>
          <w:sz w:val="20"/>
          <w:szCs w:val="20"/>
        </w:rPr>
        <w:br/>
      </w:r>
      <w:r w:rsidRPr="006565B4">
        <w:rPr>
          <w:rFonts w:ascii="Lato" w:hAnsi="Lato"/>
          <w:sz w:val="20"/>
          <w:szCs w:val="20"/>
        </w:rPr>
        <w:t>z potrzebami.</w:t>
      </w:r>
    </w:p>
    <w:p w14:paraId="4DD044C2" w14:textId="77777777" w:rsidR="00A15D66" w:rsidRPr="006565B4" w:rsidRDefault="00A15D66" w:rsidP="00A15D66">
      <w:pPr>
        <w:spacing w:before="120" w:after="120" w:line="23" w:lineRule="atLeast"/>
        <w:jc w:val="both"/>
        <w:rPr>
          <w:rFonts w:ascii="Lato" w:hAnsi="Lato"/>
          <w:sz w:val="20"/>
          <w:szCs w:val="20"/>
        </w:rPr>
      </w:pPr>
      <w:r w:rsidRPr="006565B4">
        <w:rPr>
          <w:rFonts w:ascii="Lato" w:hAnsi="Lato"/>
          <w:sz w:val="20"/>
          <w:szCs w:val="20"/>
        </w:rPr>
        <w:t>Korzystanie z pomocy psychologiczno-pedagogicznej w szkole jest dobrowolne i nieodpłatne</w:t>
      </w:r>
      <w:r w:rsidRPr="006565B4">
        <w:rPr>
          <w:rStyle w:val="Odwoanieprzypisudolnego"/>
          <w:rFonts w:ascii="Lato" w:hAnsi="Lato"/>
          <w:sz w:val="20"/>
          <w:szCs w:val="20"/>
        </w:rPr>
        <w:footnoteReference w:id="15"/>
      </w:r>
      <w:r w:rsidRPr="006565B4">
        <w:rPr>
          <w:rFonts w:ascii="Lato" w:hAnsi="Lato"/>
          <w:sz w:val="20"/>
          <w:szCs w:val="20"/>
        </w:rPr>
        <w:t>.</w:t>
      </w:r>
    </w:p>
    <w:p w14:paraId="49EA9FB7" w14:textId="475255B6"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O</w:t>
      </w:r>
      <w:r w:rsidRPr="006565B4">
        <w:rPr>
          <w:rFonts w:ascii="Lato" w:hAnsi="Lato"/>
          <w:color w:val="000000"/>
          <w:sz w:val="20"/>
          <w:szCs w:val="20"/>
        </w:rPr>
        <w:t xml:space="preserve">d 1 września 2022 r. rozpoczęło się wdrażanie pierwszego etapu standaryzacji zatrudniania </w:t>
      </w:r>
      <w:r>
        <w:rPr>
          <w:rFonts w:ascii="Lato" w:hAnsi="Lato"/>
          <w:color w:val="000000"/>
          <w:sz w:val="20"/>
          <w:szCs w:val="20"/>
        </w:rPr>
        <w:br/>
      </w:r>
      <w:r w:rsidRPr="006565B4">
        <w:rPr>
          <w:rFonts w:ascii="Lato" w:hAnsi="Lato"/>
          <w:color w:val="000000"/>
          <w:sz w:val="20"/>
          <w:szCs w:val="20"/>
        </w:rPr>
        <w:t xml:space="preserve">w przedszkolach i szkołach nauczycieli specjalistów, wprowadzone przepisami ustawy </w:t>
      </w:r>
      <w:r w:rsidRPr="006565B4">
        <w:rPr>
          <w:rFonts w:ascii="Lato" w:hAnsi="Lato"/>
          <w:color w:val="000000"/>
          <w:sz w:val="20"/>
          <w:szCs w:val="20"/>
          <w:shd w:val="clear" w:color="auto" w:fill="FFFFFF"/>
        </w:rPr>
        <w:t>z dnia 12 maja 2022 r</w:t>
      </w:r>
      <w:r w:rsidRPr="006565B4">
        <w:rPr>
          <w:rFonts w:ascii="Lato" w:hAnsi="Lato"/>
          <w:color w:val="000000"/>
          <w:sz w:val="20"/>
          <w:szCs w:val="20"/>
        </w:rPr>
        <w:t xml:space="preserve">. </w:t>
      </w:r>
      <w:r w:rsidRPr="006565B4">
        <w:rPr>
          <w:rFonts w:ascii="Lato" w:hAnsi="Lato"/>
          <w:i/>
          <w:color w:val="000000"/>
          <w:sz w:val="20"/>
          <w:szCs w:val="20"/>
        </w:rPr>
        <w:t>o zmianie ustawy o systemie oświaty oraz niektórych innych ustaw</w:t>
      </w:r>
      <w:r w:rsidRPr="006565B4">
        <w:rPr>
          <w:rFonts w:ascii="Lato" w:hAnsi="Lato"/>
          <w:color w:val="000000"/>
          <w:sz w:val="20"/>
          <w:szCs w:val="20"/>
          <w:vertAlign w:val="superscript"/>
        </w:rPr>
        <w:footnoteReference w:id="16"/>
      </w:r>
      <w:r w:rsidRPr="006565B4">
        <w:rPr>
          <w:rFonts w:ascii="Lato" w:hAnsi="Lato"/>
          <w:color w:val="000000"/>
          <w:sz w:val="20"/>
          <w:szCs w:val="20"/>
        </w:rPr>
        <w:t>. Standardy określają minimalny wymiar zatrudniania nauczycieli specjalistów w ogólnodostępnych i integracyjnych przedszkolach, szkołach oraz zespołach tych przedszkoli i szkół</w:t>
      </w:r>
      <w:r w:rsidRPr="006565B4">
        <w:rPr>
          <w:rFonts w:ascii="Lato" w:hAnsi="Lato"/>
          <w:color w:val="000000"/>
          <w:sz w:val="20"/>
          <w:szCs w:val="20"/>
          <w:shd w:val="clear" w:color="auto" w:fill="FFFFFF"/>
        </w:rPr>
        <w:t xml:space="preserve">. </w:t>
      </w:r>
      <w:r w:rsidRPr="006565B4">
        <w:rPr>
          <w:rFonts w:ascii="Lato" w:hAnsi="Lato"/>
          <w:sz w:val="20"/>
          <w:szCs w:val="20"/>
        </w:rPr>
        <w:t xml:space="preserve">Przepisy te określają też sposób wyliczenia etatów, w zależności od liczby dzieci lub uczniów w przedszkolach i szkołach. Standardy wprowadzane są w dwóch etapach: I etap - od 1 września 2022 r. i II etap - od 1 września 2024 r. </w:t>
      </w:r>
    </w:p>
    <w:p w14:paraId="48FE1622" w14:textId="77777777"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Na ten cel w budżecie państwa zabezpieczono dodatkowe środki. W 2022 r. do organów prowadzących przedszkola i szkoły trafiło prawie 520 mln zł (zatrudnienie specjalistów dotyczyło 4 miesięcy). W 2023 r. standaryzacja zatrudnienia nauczycieli specjalistów dotyczy już całego roku. W ramach subwencji na 2023 rok naliczono na to zadanie środki w wysokości </w:t>
      </w:r>
      <w:r>
        <w:rPr>
          <w:rFonts w:ascii="Lato" w:hAnsi="Lato"/>
          <w:sz w:val="20"/>
          <w:szCs w:val="20"/>
        </w:rPr>
        <w:t>prawie</w:t>
      </w:r>
      <w:r w:rsidRPr="006565B4">
        <w:rPr>
          <w:rFonts w:ascii="Lato" w:hAnsi="Lato"/>
          <w:sz w:val="20"/>
          <w:szCs w:val="20"/>
        </w:rPr>
        <w:t xml:space="preserve"> 1,9 mld zł. W kwocie tej uwzględniono skutki przechodzące, koszty podwyżki wynagrodzeń nauczycieli o 7,8% od 1 stycznia 2023 r. oraz dodatkowe zwiększenie naliczanych środków dla szkół i placówek z największą liczbą uczniów. </w:t>
      </w:r>
    </w:p>
    <w:p w14:paraId="56A3EA58" w14:textId="42FF7FD0"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lastRenderedPageBreak/>
        <w:t xml:space="preserve">Po wprowadzeniu od 1 września 2022 r. standardów zatrudnienia nauczycieli specjalistów w szkołach </w:t>
      </w:r>
      <w:r w:rsidR="00C65BAD">
        <w:rPr>
          <w:rFonts w:ascii="Lato" w:hAnsi="Lato"/>
          <w:sz w:val="20"/>
          <w:szCs w:val="20"/>
        </w:rPr>
        <w:br/>
      </w:r>
      <w:r w:rsidRPr="006565B4">
        <w:rPr>
          <w:rFonts w:ascii="Lato" w:hAnsi="Lato"/>
          <w:sz w:val="20"/>
          <w:szCs w:val="20"/>
        </w:rPr>
        <w:t xml:space="preserve">i placówkach oświatowych, zatrudnienie nauczycieli specjalistów wzrosło o około 20 tys. etatów </w:t>
      </w:r>
      <w:r>
        <w:rPr>
          <w:rFonts w:ascii="Lato" w:hAnsi="Lato"/>
          <w:sz w:val="20"/>
          <w:szCs w:val="20"/>
        </w:rPr>
        <w:br/>
      </w:r>
      <w:r w:rsidRPr="006565B4">
        <w:rPr>
          <w:rFonts w:ascii="Lato" w:hAnsi="Lato"/>
          <w:sz w:val="20"/>
          <w:szCs w:val="20"/>
        </w:rPr>
        <w:t xml:space="preserve">w roku szkolnym 2021/2022 do prawie 42,2 tys. etatów specjalistów w roku szkolnym 2022/2023. </w:t>
      </w:r>
    </w:p>
    <w:p w14:paraId="6962238F" w14:textId="77777777"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Zakłada się, że dzięki wprowadzonym przepisom liczba etatów nauczycieli specjalistów w 2024 r. wzrośnie o 143% w stosunku do roku 2021.</w:t>
      </w:r>
    </w:p>
    <w:p w14:paraId="74FB0CDF" w14:textId="71869543" w:rsidR="00A15D66" w:rsidRPr="00DC701D" w:rsidRDefault="00A15D66" w:rsidP="00A15D66">
      <w:pPr>
        <w:spacing w:after="120" w:line="23" w:lineRule="atLeast"/>
        <w:jc w:val="both"/>
        <w:rPr>
          <w:rFonts w:ascii="Lato" w:hAnsi="Lato"/>
          <w:sz w:val="16"/>
          <w:szCs w:val="16"/>
        </w:rPr>
      </w:pPr>
      <w:r w:rsidRPr="00DC701D">
        <w:rPr>
          <w:rFonts w:ascii="Lato" w:hAnsi="Lato"/>
          <w:sz w:val="16"/>
          <w:szCs w:val="16"/>
        </w:rPr>
        <w:t>Liczba etatów wg kategorii specjalisty w roku szkolnym 2022/2023 na dzień 10.04.2023 r.</w:t>
      </w:r>
    </w:p>
    <w:tbl>
      <w:tblPr>
        <w:tblW w:w="8500" w:type="dxa"/>
        <w:jc w:val="center"/>
        <w:tblCellMar>
          <w:left w:w="70" w:type="dxa"/>
          <w:right w:w="70" w:type="dxa"/>
        </w:tblCellMar>
        <w:tblLook w:val="04A0" w:firstRow="1" w:lastRow="0" w:firstColumn="1" w:lastColumn="0" w:noHBand="0" w:noVBand="1"/>
      </w:tblPr>
      <w:tblGrid>
        <w:gridCol w:w="5380"/>
        <w:gridCol w:w="3120"/>
      </w:tblGrid>
      <w:tr w:rsidR="00A15D66" w:rsidRPr="006565B4" w14:paraId="1AB0AB69" w14:textId="77777777" w:rsidTr="00EE67DA">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E29C4BD" w14:textId="77777777" w:rsidR="00A15D66" w:rsidRPr="006565B4" w:rsidRDefault="00A15D66" w:rsidP="00632AA7">
            <w:pPr>
              <w:spacing w:after="120" w:line="23" w:lineRule="atLeast"/>
              <w:ind w:firstLine="209"/>
              <w:rPr>
                <w:rFonts w:ascii="Lato" w:hAnsi="Lato"/>
                <w:b/>
                <w:bCs/>
                <w:color w:val="000000"/>
                <w:sz w:val="16"/>
                <w:szCs w:val="16"/>
              </w:rPr>
            </w:pPr>
            <w:r w:rsidRPr="006565B4">
              <w:rPr>
                <w:rFonts w:ascii="Lato" w:hAnsi="Lato"/>
                <w:b/>
                <w:bCs/>
                <w:color w:val="000000"/>
                <w:sz w:val="16"/>
                <w:szCs w:val="16"/>
              </w:rPr>
              <w:t>nauczyciel</w:t>
            </w:r>
          </w:p>
        </w:tc>
        <w:tc>
          <w:tcPr>
            <w:tcW w:w="3120" w:type="dxa"/>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14:paraId="036D7F13" w14:textId="77777777" w:rsidR="00A15D66" w:rsidRPr="006565B4" w:rsidRDefault="00A15D66" w:rsidP="00632AA7">
            <w:pPr>
              <w:spacing w:after="120" w:line="23" w:lineRule="atLeast"/>
              <w:jc w:val="center"/>
              <w:rPr>
                <w:rFonts w:ascii="Lato" w:hAnsi="Lato"/>
                <w:b/>
                <w:bCs/>
                <w:color w:val="000000"/>
                <w:sz w:val="16"/>
                <w:szCs w:val="16"/>
              </w:rPr>
            </w:pPr>
            <w:r w:rsidRPr="006565B4">
              <w:rPr>
                <w:rFonts w:ascii="Lato" w:hAnsi="Lato"/>
                <w:b/>
                <w:bCs/>
                <w:color w:val="000000"/>
                <w:sz w:val="16"/>
                <w:szCs w:val="16"/>
              </w:rPr>
              <w:t>liczba etatów</w:t>
            </w:r>
          </w:p>
        </w:tc>
      </w:tr>
      <w:tr w:rsidR="00A15D66" w:rsidRPr="006565B4" w14:paraId="4ECAD5BF" w14:textId="77777777" w:rsidTr="00EE67DA">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06AC94C5" w14:textId="77777777" w:rsidR="00A15D66" w:rsidRPr="006565B4" w:rsidRDefault="00A15D66" w:rsidP="00632AA7">
            <w:pPr>
              <w:spacing w:after="120" w:line="23" w:lineRule="atLeast"/>
              <w:ind w:firstLine="209"/>
              <w:rPr>
                <w:rFonts w:ascii="Lato" w:hAnsi="Lato"/>
                <w:color w:val="000000"/>
                <w:sz w:val="16"/>
                <w:szCs w:val="16"/>
              </w:rPr>
            </w:pPr>
            <w:r w:rsidRPr="006565B4">
              <w:rPr>
                <w:rFonts w:ascii="Lato" w:hAnsi="Lato"/>
                <w:color w:val="000000"/>
                <w:sz w:val="16"/>
                <w:szCs w:val="16"/>
              </w:rPr>
              <w:t>pedagog</w:t>
            </w:r>
          </w:p>
        </w:tc>
        <w:tc>
          <w:tcPr>
            <w:tcW w:w="3120" w:type="dxa"/>
            <w:tcBorders>
              <w:top w:val="nil"/>
              <w:left w:val="nil"/>
              <w:bottom w:val="single" w:sz="4" w:space="0" w:color="auto"/>
              <w:right w:val="single" w:sz="4" w:space="0" w:color="auto"/>
            </w:tcBorders>
            <w:shd w:val="clear" w:color="auto" w:fill="auto"/>
            <w:noWrap/>
            <w:hideMark/>
          </w:tcPr>
          <w:p w14:paraId="25D3F0D5" w14:textId="77777777" w:rsidR="00A15D66" w:rsidRPr="006565B4" w:rsidRDefault="00A15D66" w:rsidP="00632AA7">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12 136</w:t>
            </w:r>
          </w:p>
        </w:tc>
      </w:tr>
      <w:tr w:rsidR="00A15D66" w:rsidRPr="006565B4" w14:paraId="43AC3088" w14:textId="77777777" w:rsidTr="00EE67DA">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5676ED55" w14:textId="77777777" w:rsidR="00A15D66" w:rsidRPr="006565B4" w:rsidRDefault="00A15D66" w:rsidP="00632AA7">
            <w:pPr>
              <w:spacing w:after="120" w:line="23" w:lineRule="atLeast"/>
              <w:ind w:firstLine="209"/>
              <w:rPr>
                <w:rFonts w:ascii="Lato" w:hAnsi="Lato"/>
                <w:color w:val="000000"/>
                <w:sz w:val="16"/>
                <w:szCs w:val="16"/>
              </w:rPr>
            </w:pPr>
            <w:r w:rsidRPr="006565B4">
              <w:rPr>
                <w:rFonts w:ascii="Lato" w:hAnsi="Lato"/>
                <w:color w:val="000000"/>
                <w:sz w:val="16"/>
                <w:szCs w:val="16"/>
              </w:rPr>
              <w:t>psycholog</w:t>
            </w:r>
          </w:p>
        </w:tc>
        <w:tc>
          <w:tcPr>
            <w:tcW w:w="3120" w:type="dxa"/>
            <w:tcBorders>
              <w:top w:val="nil"/>
              <w:left w:val="nil"/>
              <w:bottom w:val="single" w:sz="4" w:space="0" w:color="auto"/>
              <w:right w:val="single" w:sz="4" w:space="0" w:color="auto"/>
            </w:tcBorders>
            <w:shd w:val="clear" w:color="auto" w:fill="auto"/>
            <w:noWrap/>
          </w:tcPr>
          <w:p w14:paraId="2B7BB3C4" w14:textId="77777777" w:rsidR="00A15D66" w:rsidRPr="006565B4" w:rsidRDefault="00A15D66" w:rsidP="00632AA7">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8 991</w:t>
            </w:r>
          </w:p>
        </w:tc>
      </w:tr>
      <w:tr w:rsidR="00A15D66" w:rsidRPr="006565B4" w14:paraId="5CEF39D7" w14:textId="77777777" w:rsidTr="00EE67DA">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3FCEB270" w14:textId="77777777" w:rsidR="00A15D66" w:rsidRPr="006565B4" w:rsidRDefault="00A15D66" w:rsidP="00632AA7">
            <w:pPr>
              <w:spacing w:after="120" w:line="23" w:lineRule="atLeast"/>
              <w:ind w:firstLine="209"/>
              <w:rPr>
                <w:rFonts w:ascii="Lato" w:hAnsi="Lato"/>
                <w:color w:val="000000"/>
                <w:sz w:val="16"/>
                <w:szCs w:val="16"/>
              </w:rPr>
            </w:pPr>
            <w:r w:rsidRPr="006565B4">
              <w:rPr>
                <w:rFonts w:ascii="Lato" w:hAnsi="Lato"/>
                <w:color w:val="000000"/>
                <w:sz w:val="16"/>
                <w:szCs w:val="16"/>
              </w:rPr>
              <w:t>logopeda</w:t>
            </w:r>
          </w:p>
        </w:tc>
        <w:tc>
          <w:tcPr>
            <w:tcW w:w="3120" w:type="dxa"/>
            <w:tcBorders>
              <w:top w:val="nil"/>
              <w:left w:val="nil"/>
              <w:bottom w:val="single" w:sz="4" w:space="0" w:color="auto"/>
              <w:right w:val="single" w:sz="4" w:space="0" w:color="auto"/>
            </w:tcBorders>
            <w:shd w:val="clear" w:color="auto" w:fill="auto"/>
            <w:noWrap/>
          </w:tcPr>
          <w:p w14:paraId="77A05524" w14:textId="77777777" w:rsidR="00A15D66" w:rsidRPr="006565B4" w:rsidRDefault="00A15D66" w:rsidP="00632AA7">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9 460</w:t>
            </w:r>
          </w:p>
        </w:tc>
      </w:tr>
      <w:tr w:rsidR="00A15D66" w:rsidRPr="006565B4" w14:paraId="2DE4433D" w14:textId="77777777" w:rsidTr="00EE67DA">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608ADF5F" w14:textId="77777777" w:rsidR="00A15D66" w:rsidRPr="006565B4" w:rsidRDefault="00A15D66" w:rsidP="00632AA7">
            <w:pPr>
              <w:spacing w:after="120" w:line="23" w:lineRule="atLeast"/>
              <w:ind w:firstLine="209"/>
              <w:rPr>
                <w:rFonts w:ascii="Lato" w:hAnsi="Lato"/>
                <w:color w:val="000000"/>
                <w:sz w:val="16"/>
                <w:szCs w:val="16"/>
              </w:rPr>
            </w:pPr>
            <w:r w:rsidRPr="006565B4">
              <w:rPr>
                <w:rFonts w:ascii="Lato" w:hAnsi="Lato"/>
                <w:color w:val="000000"/>
                <w:sz w:val="16"/>
                <w:szCs w:val="16"/>
              </w:rPr>
              <w:t>terapeuta pedagogicznego</w:t>
            </w:r>
          </w:p>
        </w:tc>
        <w:tc>
          <w:tcPr>
            <w:tcW w:w="3120" w:type="dxa"/>
            <w:tcBorders>
              <w:top w:val="nil"/>
              <w:left w:val="nil"/>
              <w:bottom w:val="single" w:sz="4" w:space="0" w:color="auto"/>
              <w:right w:val="single" w:sz="4" w:space="0" w:color="auto"/>
            </w:tcBorders>
            <w:shd w:val="clear" w:color="auto" w:fill="auto"/>
            <w:noWrap/>
          </w:tcPr>
          <w:p w14:paraId="4AA8196D" w14:textId="77777777" w:rsidR="00A15D66" w:rsidRPr="006565B4" w:rsidRDefault="00A15D66" w:rsidP="00632AA7">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1 570</w:t>
            </w:r>
          </w:p>
        </w:tc>
      </w:tr>
      <w:tr w:rsidR="00A15D66" w:rsidRPr="006565B4" w14:paraId="04A50E8C" w14:textId="77777777" w:rsidTr="00EE67DA">
        <w:trPr>
          <w:trHeight w:val="300"/>
          <w:jc w:val="center"/>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14:paraId="28F4506E" w14:textId="77777777" w:rsidR="00A15D66" w:rsidRPr="006565B4" w:rsidRDefault="00A15D66" w:rsidP="00632AA7">
            <w:pPr>
              <w:spacing w:after="120" w:line="23" w:lineRule="atLeast"/>
              <w:ind w:firstLine="209"/>
              <w:rPr>
                <w:rFonts w:ascii="Lato" w:hAnsi="Lato"/>
                <w:color w:val="000000"/>
                <w:sz w:val="16"/>
                <w:szCs w:val="16"/>
              </w:rPr>
            </w:pPr>
            <w:r w:rsidRPr="006565B4">
              <w:rPr>
                <w:rFonts w:ascii="Lato" w:hAnsi="Lato"/>
                <w:color w:val="000000"/>
                <w:sz w:val="16"/>
                <w:szCs w:val="16"/>
              </w:rPr>
              <w:t>pedagog specjalny</w:t>
            </w:r>
          </w:p>
        </w:tc>
        <w:tc>
          <w:tcPr>
            <w:tcW w:w="3120" w:type="dxa"/>
            <w:tcBorders>
              <w:top w:val="nil"/>
              <w:left w:val="nil"/>
              <w:bottom w:val="single" w:sz="4" w:space="0" w:color="auto"/>
              <w:right w:val="single" w:sz="4" w:space="0" w:color="auto"/>
            </w:tcBorders>
            <w:shd w:val="clear" w:color="auto" w:fill="auto"/>
            <w:noWrap/>
          </w:tcPr>
          <w:p w14:paraId="3FBE5A90" w14:textId="77777777" w:rsidR="00A15D66" w:rsidRPr="006565B4" w:rsidRDefault="00A15D66" w:rsidP="00632AA7">
            <w:pPr>
              <w:spacing w:after="120" w:line="23" w:lineRule="atLeast"/>
              <w:ind w:right="108" w:firstLineChars="100" w:firstLine="160"/>
              <w:jc w:val="right"/>
              <w:rPr>
                <w:rFonts w:ascii="Lato" w:hAnsi="Lato"/>
                <w:color w:val="000000"/>
                <w:sz w:val="16"/>
                <w:szCs w:val="16"/>
              </w:rPr>
            </w:pPr>
            <w:r w:rsidRPr="006565B4">
              <w:rPr>
                <w:rFonts w:ascii="Lato" w:hAnsi="Lato"/>
                <w:sz w:val="16"/>
                <w:szCs w:val="16"/>
              </w:rPr>
              <w:t>10 017</w:t>
            </w:r>
          </w:p>
        </w:tc>
      </w:tr>
    </w:tbl>
    <w:p w14:paraId="4B2BC83B" w14:textId="77777777" w:rsidR="00A15D66" w:rsidRPr="006565B4" w:rsidRDefault="00A15D66" w:rsidP="00A15D66">
      <w:pPr>
        <w:spacing w:before="120" w:after="120" w:line="23" w:lineRule="atLeast"/>
        <w:rPr>
          <w:rFonts w:ascii="Lato" w:hAnsi="Lato"/>
          <w:sz w:val="20"/>
          <w:szCs w:val="20"/>
        </w:rPr>
      </w:pPr>
      <w:r w:rsidRPr="006565B4">
        <w:rPr>
          <w:rFonts w:ascii="Lato" w:hAnsi="Lato"/>
          <w:sz w:val="20"/>
          <w:szCs w:val="20"/>
        </w:rPr>
        <w:t>W 73% placówek jest więcej etatów specjalistów niż w roku szkolnym 2021/2022.</w:t>
      </w:r>
    </w:p>
    <w:p w14:paraId="69AD6230" w14:textId="56926B89"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Jednocześnie, przepisy prawa oświatowego gwarantują wszystkim dzieciom/uczniom możliwość korzystania z pomocy psychologiczno-pedagogicznej, świadczonej przez poradnie psychologiczno-pedagogiczne, w tym specjalistyczne</w:t>
      </w:r>
      <w:r w:rsidRPr="006565B4">
        <w:rPr>
          <w:rStyle w:val="Odwoanieprzypisudolnego"/>
          <w:rFonts w:ascii="Lato" w:hAnsi="Lato"/>
          <w:sz w:val="20"/>
          <w:szCs w:val="20"/>
        </w:rPr>
        <w:footnoteReference w:id="17"/>
      </w:r>
      <w:r w:rsidRPr="006565B4">
        <w:rPr>
          <w:rFonts w:ascii="Lato" w:hAnsi="Lato"/>
          <w:sz w:val="20"/>
          <w:szCs w:val="20"/>
        </w:rPr>
        <w:t xml:space="preserve">. W każdej sytuacji wymagającej wsparcia czy interwencji specjalistów, rodzice/opiekunowie dziecka/ucznia mogą zwrócić się do poradni psychologiczno-pedagogicznej z wnioskiem o przeprowadzenie badań dziecka/ucznia i wydanie opinii lub orzeczenia, co pozwoli dyrektorowi przedszkola czy szkoły na podjęcie bardziej ukierunkowanych działań związanych </w:t>
      </w:r>
      <w:r w:rsidR="00C65BAD">
        <w:rPr>
          <w:rFonts w:ascii="Lato" w:hAnsi="Lato"/>
          <w:sz w:val="20"/>
          <w:szCs w:val="20"/>
        </w:rPr>
        <w:br/>
      </w:r>
      <w:r w:rsidRPr="006565B4">
        <w:rPr>
          <w:rFonts w:ascii="Lato" w:hAnsi="Lato"/>
          <w:sz w:val="20"/>
          <w:szCs w:val="20"/>
        </w:rPr>
        <w:t xml:space="preserve">z procesem edukacyjnym dziecka/ucznia. </w:t>
      </w:r>
    </w:p>
    <w:p w14:paraId="3B9CB4B6" w14:textId="77777777" w:rsidR="00A15D66" w:rsidRPr="009166FD" w:rsidRDefault="00A15D66" w:rsidP="00A15D66">
      <w:pPr>
        <w:autoSpaceDE w:val="0"/>
        <w:autoSpaceDN w:val="0"/>
        <w:adjustRightInd w:val="0"/>
        <w:spacing w:before="120"/>
        <w:jc w:val="both"/>
        <w:rPr>
          <w:rFonts w:ascii="Lato" w:hAnsi="Lato"/>
          <w:sz w:val="20"/>
          <w:szCs w:val="20"/>
        </w:rPr>
      </w:pPr>
      <w:r w:rsidRPr="006565B4">
        <w:rPr>
          <w:rFonts w:ascii="Lato" w:hAnsi="Lato"/>
          <w:sz w:val="20"/>
          <w:szCs w:val="20"/>
        </w:rPr>
        <w:t xml:space="preserve">W 2022 r. na terenie Polski funkcjonowało 1278 poradni </w:t>
      </w:r>
      <w:r>
        <w:rPr>
          <w:rFonts w:ascii="Lato" w:hAnsi="Lato"/>
          <w:sz w:val="20"/>
          <w:szCs w:val="20"/>
        </w:rPr>
        <w:t>psychologiczno- pedagogicznych.</w:t>
      </w:r>
    </w:p>
    <w:p w14:paraId="05CD8BD4" w14:textId="6975A74D" w:rsidR="00A15D66" w:rsidRPr="006565B4" w:rsidRDefault="00A15D66" w:rsidP="00E63943">
      <w:pPr>
        <w:autoSpaceDE w:val="0"/>
        <w:autoSpaceDN w:val="0"/>
        <w:adjustRightInd w:val="0"/>
        <w:spacing w:before="120" w:after="0"/>
        <w:jc w:val="both"/>
        <w:rPr>
          <w:rFonts w:ascii="Lato" w:hAnsi="Lato"/>
          <w:sz w:val="20"/>
          <w:szCs w:val="20"/>
        </w:rPr>
      </w:pPr>
      <w:r w:rsidRPr="00DC701D">
        <w:rPr>
          <w:rFonts w:ascii="Lato" w:hAnsi="Lato"/>
          <w:sz w:val="16"/>
          <w:szCs w:val="16"/>
        </w:rPr>
        <w:t>Poradnie psychologiczno-pedagogiczne wg danych SIO, stan na dzień 30 września 2021 r</w:t>
      </w:r>
      <w:r w:rsidRPr="006565B4">
        <w:rPr>
          <w:rFonts w:ascii="Lato" w:hAnsi="Lato"/>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1"/>
        <w:gridCol w:w="1927"/>
        <w:gridCol w:w="2545"/>
        <w:gridCol w:w="1439"/>
      </w:tblGrid>
      <w:tr w:rsidR="00A15D66" w:rsidRPr="006565B4" w14:paraId="364CF276" w14:textId="77777777" w:rsidTr="00632AA7">
        <w:trPr>
          <w:trHeight w:val="395"/>
          <w:jc w:val="center"/>
        </w:trPr>
        <w:tc>
          <w:tcPr>
            <w:tcW w:w="173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979F219" w14:textId="77777777" w:rsidR="00A15D66" w:rsidRPr="006565B4" w:rsidRDefault="00A15D66" w:rsidP="00632AA7">
            <w:pPr>
              <w:spacing w:before="120"/>
              <w:jc w:val="center"/>
              <w:rPr>
                <w:rFonts w:ascii="Lato" w:hAnsi="Lato"/>
                <w:sz w:val="16"/>
                <w:szCs w:val="16"/>
              </w:rPr>
            </w:pPr>
            <w:r w:rsidRPr="006565B4">
              <w:rPr>
                <w:rFonts w:ascii="Lato" w:hAnsi="Lato"/>
                <w:sz w:val="16"/>
                <w:szCs w:val="16"/>
              </w:rPr>
              <w:t>poradnia</w:t>
            </w:r>
          </w:p>
        </w:tc>
        <w:tc>
          <w:tcPr>
            <w:tcW w:w="246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64977C2" w14:textId="77777777" w:rsidR="00A15D66" w:rsidRPr="006565B4" w:rsidRDefault="00A15D66" w:rsidP="00632AA7">
            <w:pPr>
              <w:spacing w:before="120"/>
              <w:jc w:val="center"/>
              <w:rPr>
                <w:rFonts w:ascii="Lato" w:hAnsi="Lato"/>
                <w:sz w:val="16"/>
                <w:szCs w:val="16"/>
              </w:rPr>
            </w:pPr>
            <w:r w:rsidRPr="006565B4">
              <w:rPr>
                <w:rFonts w:ascii="Lato" w:hAnsi="Lato"/>
                <w:sz w:val="16"/>
                <w:szCs w:val="16"/>
              </w:rPr>
              <w:t>rodzaj poradni</w:t>
            </w:r>
          </w:p>
        </w:tc>
        <w:tc>
          <w:tcPr>
            <w:tcW w:w="794"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841CAE" w14:textId="77777777" w:rsidR="00A15D66" w:rsidRPr="006565B4" w:rsidRDefault="00A15D66" w:rsidP="00632AA7">
            <w:pPr>
              <w:spacing w:before="120"/>
              <w:jc w:val="center"/>
              <w:rPr>
                <w:rFonts w:ascii="Lato" w:hAnsi="Lato"/>
                <w:b/>
                <w:bCs/>
                <w:sz w:val="16"/>
                <w:szCs w:val="16"/>
              </w:rPr>
            </w:pPr>
            <w:r w:rsidRPr="006565B4">
              <w:rPr>
                <w:rFonts w:ascii="Lato" w:hAnsi="Lato"/>
                <w:b/>
                <w:bCs/>
                <w:sz w:val="16"/>
                <w:szCs w:val="16"/>
              </w:rPr>
              <w:t>razem</w:t>
            </w:r>
          </w:p>
        </w:tc>
      </w:tr>
      <w:tr w:rsidR="00A15D66" w:rsidRPr="006565B4" w14:paraId="6F41F917" w14:textId="77777777" w:rsidTr="00632AA7">
        <w:trPr>
          <w:trHeight w:val="3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E7BFF" w14:textId="77777777" w:rsidR="00A15D66" w:rsidRPr="006565B4" w:rsidRDefault="00A15D66" w:rsidP="00632AA7">
            <w:pPr>
              <w:spacing w:before="120"/>
              <w:jc w:val="both"/>
              <w:rPr>
                <w:rFonts w:ascii="Lato" w:hAnsi="Lato"/>
                <w:sz w:val="16"/>
                <w:szCs w:val="16"/>
              </w:rPr>
            </w:pPr>
          </w:p>
        </w:tc>
        <w:tc>
          <w:tcPr>
            <w:tcW w:w="106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DE7CB63" w14:textId="77777777" w:rsidR="00A15D66" w:rsidRPr="006565B4" w:rsidRDefault="00A15D66" w:rsidP="00632AA7">
            <w:pPr>
              <w:spacing w:before="120"/>
              <w:jc w:val="center"/>
              <w:rPr>
                <w:rFonts w:ascii="Lato" w:hAnsi="Lato"/>
                <w:sz w:val="16"/>
                <w:szCs w:val="16"/>
              </w:rPr>
            </w:pPr>
            <w:r w:rsidRPr="006565B4">
              <w:rPr>
                <w:rFonts w:ascii="Lato" w:hAnsi="Lato"/>
                <w:sz w:val="16"/>
                <w:szCs w:val="16"/>
              </w:rPr>
              <w:t>publiczna</w:t>
            </w:r>
          </w:p>
        </w:tc>
        <w:tc>
          <w:tcPr>
            <w:tcW w:w="140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072886E" w14:textId="77777777" w:rsidR="00A15D66" w:rsidRPr="006565B4" w:rsidRDefault="00A15D66" w:rsidP="00632AA7">
            <w:pPr>
              <w:spacing w:before="120"/>
              <w:jc w:val="center"/>
              <w:rPr>
                <w:rFonts w:ascii="Lato" w:hAnsi="Lato"/>
                <w:sz w:val="16"/>
                <w:szCs w:val="16"/>
              </w:rPr>
            </w:pPr>
            <w:r w:rsidRPr="006565B4">
              <w:rPr>
                <w:rFonts w:ascii="Lato" w:hAnsi="Lato"/>
                <w:sz w:val="16"/>
                <w:szCs w:val="16"/>
              </w:rPr>
              <w:t>niepubliczna</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8BA5B" w14:textId="77777777" w:rsidR="00A15D66" w:rsidRPr="006565B4" w:rsidRDefault="00A15D66" w:rsidP="00632AA7">
            <w:pPr>
              <w:spacing w:before="120"/>
              <w:jc w:val="both"/>
              <w:rPr>
                <w:rFonts w:ascii="Lato" w:hAnsi="Lato"/>
                <w:b/>
                <w:bCs/>
                <w:sz w:val="16"/>
                <w:szCs w:val="16"/>
              </w:rPr>
            </w:pPr>
          </w:p>
        </w:tc>
      </w:tr>
      <w:tr w:rsidR="00A15D66" w:rsidRPr="006565B4" w14:paraId="1DD6EA71" w14:textId="77777777" w:rsidTr="00632AA7">
        <w:trPr>
          <w:trHeight w:val="477"/>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50FDE4DC" w14:textId="77777777" w:rsidR="00A15D66" w:rsidRPr="006565B4" w:rsidRDefault="00A15D66" w:rsidP="00632AA7">
            <w:pPr>
              <w:spacing w:before="120"/>
              <w:jc w:val="both"/>
              <w:rPr>
                <w:rFonts w:ascii="Lato" w:hAnsi="Lato"/>
                <w:sz w:val="16"/>
                <w:szCs w:val="16"/>
              </w:rPr>
            </w:pPr>
            <w:r w:rsidRPr="006565B4">
              <w:rPr>
                <w:rFonts w:ascii="Lato" w:hAnsi="Lato"/>
                <w:sz w:val="16"/>
                <w:szCs w:val="16"/>
              </w:rPr>
              <w:t>poradnia psychologiczno-pedagogiczna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3741AF5A" w14:textId="77777777" w:rsidR="00A15D66" w:rsidRPr="006565B4" w:rsidRDefault="00A15D66" w:rsidP="00632AA7">
            <w:pPr>
              <w:spacing w:before="120"/>
              <w:jc w:val="right"/>
              <w:rPr>
                <w:rFonts w:ascii="Lato" w:hAnsi="Lato"/>
                <w:sz w:val="20"/>
                <w:szCs w:val="20"/>
              </w:rPr>
            </w:pPr>
            <w:r w:rsidRPr="006565B4">
              <w:rPr>
                <w:rFonts w:ascii="Lato" w:hAnsi="Lato"/>
                <w:color w:val="000000"/>
                <w:sz w:val="20"/>
                <w:szCs w:val="20"/>
              </w:rPr>
              <w:t>576</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6DF0EAF5" w14:textId="77777777" w:rsidR="00A15D66" w:rsidRPr="006565B4" w:rsidRDefault="00A15D66" w:rsidP="00632AA7">
            <w:pPr>
              <w:spacing w:before="120"/>
              <w:jc w:val="right"/>
              <w:rPr>
                <w:rFonts w:ascii="Lato" w:hAnsi="Lato"/>
                <w:sz w:val="20"/>
                <w:szCs w:val="20"/>
              </w:rPr>
            </w:pPr>
            <w:r w:rsidRPr="006565B4">
              <w:rPr>
                <w:rFonts w:ascii="Lato" w:hAnsi="Lato"/>
                <w:color w:val="000000"/>
                <w:sz w:val="20"/>
                <w:szCs w:val="20"/>
              </w:rPr>
              <w:t>639</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E729BFC" w14:textId="77777777" w:rsidR="00A15D66" w:rsidRPr="006565B4" w:rsidRDefault="00A15D66" w:rsidP="00632AA7">
            <w:pPr>
              <w:spacing w:before="120"/>
              <w:jc w:val="right"/>
              <w:rPr>
                <w:rFonts w:ascii="Lato" w:hAnsi="Lato"/>
                <w:b/>
                <w:sz w:val="20"/>
                <w:szCs w:val="20"/>
              </w:rPr>
            </w:pPr>
            <w:r w:rsidRPr="006565B4">
              <w:rPr>
                <w:rFonts w:ascii="Lato" w:hAnsi="Lato"/>
                <w:b/>
                <w:color w:val="000000"/>
                <w:sz w:val="20"/>
                <w:szCs w:val="20"/>
              </w:rPr>
              <w:t>1 215</w:t>
            </w:r>
          </w:p>
        </w:tc>
      </w:tr>
      <w:tr w:rsidR="00A15D66" w:rsidRPr="006565B4" w14:paraId="46D4B52A" w14:textId="77777777" w:rsidTr="00632AA7">
        <w:trPr>
          <w:trHeight w:val="365"/>
          <w:jc w:val="center"/>
        </w:trPr>
        <w:tc>
          <w:tcPr>
            <w:tcW w:w="1739" w:type="pct"/>
            <w:tcBorders>
              <w:top w:val="single" w:sz="4" w:space="0" w:color="auto"/>
              <w:left w:val="single" w:sz="4" w:space="0" w:color="auto"/>
              <w:bottom w:val="single" w:sz="4" w:space="0" w:color="auto"/>
              <w:right w:val="single" w:sz="4" w:space="0" w:color="auto"/>
            </w:tcBorders>
            <w:noWrap/>
            <w:vAlign w:val="center"/>
            <w:hideMark/>
          </w:tcPr>
          <w:p w14:paraId="58ECA6FF" w14:textId="77777777" w:rsidR="00A15D66" w:rsidRPr="006565B4" w:rsidRDefault="00A15D66" w:rsidP="00632AA7">
            <w:pPr>
              <w:spacing w:before="120"/>
              <w:jc w:val="both"/>
              <w:rPr>
                <w:rFonts w:ascii="Lato" w:hAnsi="Lato"/>
                <w:sz w:val="16"/>
                <w:szCs w:val="16"/>
              </w:rPr>
            </w:pPr>
            <w:r w:rsidRPr="006565B4">
              <w:rPr>
                <w:rFonts w:ascii="Lato" w:hAnsi="Lato"/>
                <w:sz w:val="16"/>
                <w:szCs w:val="16"/>
              </w:rPr>
              <w:t>poradnia specjalistyczna</w:t>
            </w:r>
          </w:p>
        </w:tc>
        <w:tc>
          <w:tcPr>
            <w:tcW w:w="1063" w:type="pct"/>
            <w:tcBorders>
              <w:top w:val="single" w:sz="4" w:space="0" w:color="auto"/>
              <w:left w:val="single" w:sz="4" w:space="0" w:color="auto"/>
              <w:bottom w:val="single" w:sz="4" w:space="0" w:color="auto"/>
              <w:right w:val="single" w:sz="4" w:space="0" w:color="auto"/>
            </w:tcBorders>
            <w:noWrap/>
            <w:vAlign w:val="bottom"/>
            <w:hideMark/>
          </w:tcPr>
          <w:p w14:paraId="09CF7C73" w14:textId="77777777" w:rsidR="00A15D66" w:rsidRPr="006565B4" w:rsidRDefault="00A15D66" w:rsidP="00632AA7">
            <w:pPr>
              <w:spacing w:before="120"/>
              <w:jc w:val="right"/>
              <w:rPr>
                <w:rFonts w:ascii="Lato" w:hAnsi="Lato"/>
                <w:sz w:val="20"/>
                <w:szCs w:val="20"/>
              </w:rPr>
            </w:pPr>
            <w:r w:rsidRPr="006565B4">
              <w:rPr>
                <w:rFonts w:ascii="Lato" w:hAnsi="Lato"/>
                <w:color w:val="000000"/>
                <w:sz w:val="20"/>
                <w:szCs w:val="20"/>
              </w:rPr>
              <w:t>25</w:t>
            </w:r>
          </w:p>
        </w:tc>
        <w:tc>
          <w:tcPr>
            <w:tcW w:w="1404" w:type="pct"/>
            <w:tcBorders>
              <w:top w:val="single" w:sz="4" w:space="0" w:color="auto"/>
              <w:left w:val="single" w:sz="4" w:space="0" w:color="auto"/>
              <w:bottom w:val="single" w:sz="4" w:space="0" w:color="auto"/>
              <w:right w:val="single" w:sz="4" w:space="0" w:color="auto"/>
            </w:tcBorders>
            <w:noWrap/>
            <w:vAlign w:val="bottom"/>
            <w:hideMark/>
          </w:tcPr>
          <w:p w14:paraId="77E60C42" w14:textId="77777777" w:rsidR="00A15D66" w:rsidRPr="006565B4" w:rsidRDefault="00A15D66" w:rsidP="00632AA7">
            <w:pPr>
              <w:spacing w:before="120"/>
              <w:jc w:val="right"/>
              <w:rPr>
                <w:rFonts w:ascii="Lato" w:hAnsi="Lato"/>
                <w:sz w:val="20"/>
                <w:szCs w:val="20"/>
              </w:rPr>
            </w:pPr>
            <w:r w:rsidRPr="006565B4">
              <w:rPr>
                <w:rFonts w:ascii="Lato" w:hAnsi="Lato"/>
                <w:color w:val="000000"/>
                <w:sz w:val="20"/>
                <w:szCs w:val="20"/>
              </w:rPr>
              <w:t>38</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4F7140ED" w14:textId="77777777" w:rsidR="00A15D66" w:rsidRPr="006565B4" w:rsidRDefault="00A15D66" w:rsidP="00632AA7">
            <w:pPr>
              <w:spacing w:before="120"/>
              <w:jc w:val="right"/>
              <w:rPr>
                <w:rFonts w:ascii="Lato" w:hAnsi="Lato"/>
                <w:b/>
                <w:sz w:val="20"/>
                <w:szCs w:val="20"/>
              </w:rPr>
            </w:pPr>
            <w:r w:rsidRPr="006565B4">
              <w:rPr>
                <w:rFonts w:ascii="Lato" w:hAnsi="Lato"/>
                <w:b/>
                <w:color w:val="000000"/>
                <w:sz w:val="20"/>
                <w:szCs w:val="20"/>
              </w:rPr>
              <w:t>63</w:t>
            </w:r>
          </w:p>
        </w:tc>
      </w:tr>
      <w:tr w:rsidR="00A15D66" w:rsidRPr="006565B4" w14:paraId="092930EF" w14:textId="77777777" w:rsidTr="00632AA7">
        <w:trPr>
          <w:trHeight w:val="317"/>
          <w:jc w:val="center"/>
        </w:trPr>
        <w:tc>
          <w:tcPr>
            <w:tcW w:w="1739"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936E9C4" w14:textId="77777777" w:rsidR="00A15D66" w:rsidRPr="006565B4" w:rsidRDefault="00A15D66" w:rsidP="00632AA7">
            <w:pPr>
              <w:spacing w:before="120"/>
              <w:jc w:val="right"/>
              <w:rPr>
                <w:rFonts w:ascii="Lato" w:hAnsi="Lato"/>
                <w:bCs/>
                <w:sz w:val="16"/>
                <w:szCs w:val="16"/>
              </w:rPr>
            </w:pPr>
            <w:r w:rsidRPr="006565B4">
              <w:rPr>
                <w:rFonts w:ascii="Lato" w:hAnsi="Lato"/>
                <w:bCs/>
                <w:sz w:val="16"/>
                <w:szCs w:val="16"/>
              </w:rPr>
              <w:t>razem</w:t>
            </w:r>
          </w:p>
        </w:tc>
        <w:tc>
          <w:tcPr>
            <w:tcW w:w="106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7AB2F86A" w14:textId="77777777" w:rsidR="00A15D66" w:rsidRPr="006565B4" w:rsidRDefault="00A15D66" w:rsidP="00632AA7">
            <w:pPr>
              <w:spacing w:before="120"/>
              <w:jc w:val="right"/>
              <w:rPr>
                <w:rFonts w:ascii="Lato" w:hAnsi="Lato"/>
                <w:b/>
                <w:sz w:val="20"/>
                <w:szCs w:val="20"/>
              </w:rPr>
            </w:pPr>
            <w:r w:rsidRPr="006565B4">
              <w:rPr>
                <w:rFonts w:ascii="Lato" w:hAnsi="Lato"/>
                <w:b/>
                <w:color w:val="000000"/>
                <w:sz w:val="20"/>
                <w:szCs w:val="20"/>
              </w:rPr>
              <w:t>601</w:t>
            </w:r>
          </w:p>
        </w:tc>
        <w:tc>
          <w:tcPr>
            <w:tcW w:w="140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EF0F025" w14:textId="77777777" w:rsidR="00A15D66" w:rsidRPr="006565B4" w:rsidRDefault="00A15D66" w:rsidP="00632AA7">
            <w:pPr>
              <w:spacing w:before="120"/>
              <w:jc w:val="right"/>
              <w:rPr>
                <w:rFonts w:ascii="Lato" w:hAnsi="Lato"/>
                <w:b/>
                <w:sz w:val="20"/>
                <w:szCs w:val="20"/>
              </w:rPr>
            </w:pPr>
            <w:r w:rsidRPr="006565B4">
              <w:rPr>
                <w:rFonts w:ascii="Lato" w:hAnsi="Lato"/>
                <w:b/>
                <w:color w:val="000000"/>
                <w:sz w:val="20"/>
                <w:szCs w:val="20"/>
              </w:rPr>
              <w:t>677</w:t>
            </w:r>
          </w:p>
        </w:tc>
        <w:tc>
          <w:tcPr>
            <w:tcW w:w="794"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bottom"/>
            <w:hideMark/>
          </w:tcPr>
          <w:p w14:paraId="3C399C2D" w14:textId="77777777" w:rsidR="00A15D66" w:rsidRPr="006565B4" w:rsidRDefault="00A15D66" w:rsidP="00632AA7">
            <w:pPr>
              <w:spacing w:before="120"/>
              <w:jc w:val="right"/>
              <w:rPr>
                <w:rFonts w:ascii="Lato" w:hAnsi="Lato"/>
                <w:b/>
                <w:sz w:val="20"/>
                <w:szCs w:val="20"/>
                <w:highlight w:val="yellow"/>
              </w:rPr>
            </w:pPr>
            <w:r w:rsidRPr="006565B4">
              <w:rPr>
                <w:rFonts w:ascii="Lato" w:hAnsi="Lato"/>
                <w:b/>
                <w:color w:val="000000"/>
                <w:sz w:val="20"/>
                <w:szCs w:val="20"/>
              </w:rPr>
              <w:t>1 278</w:t>
            </w:r>
          </w:p>
        </w:tc>
      </w:tr>
    </w:tbl>
    <w:p w14:paraId="0C46F859" w14:textId="77777777" w:rsidR="00A15D66" w:rsidRPr="006565B4" w:rsidRDefault="00A15D66" w:rsidP="00A15D66">
      <w:pPr>
        <w:rPr>
          <w:rFonts w:ascii="Lato" w:hAnsi="Lato"/>
        </w:rPr>
      </w:pPr>
    </w:p>
    <w:p w14:paraId="19B238AA" w14:textId="4A34469A"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Do zadań poradni psychologiczno-pedagogicznych</w:t>
      </w:r>
      <w:r w:rsidRPr="006565B4">
        <w:rPr>
          <w:rStyle w:val="Odwoanieprzypisudolnego"/>
          <w:rFonts w:ascii="Lato" w:hAnsi="Lato"/>
          <w:sz w:val="20"/>
          <w:szCs w:val="20"/>
        </w:rPr>
        <w:footnoteReference w:id="18"/>
      </w:r>
      <w:r w:rsidRPr="006565B4">
        <w:rPr>
          <w:rFonts w:ascii="Lato" w:hAnsi="Lato"/>
          <w:sz w:val="20"/>
          <w:szCs w:val="20"/>
        </w:rPr>
        <w:t xml:space="preserve"> należy m.in. diagnozowanie dzieci i młodzieży, udzielanie pomocy bezpośredniej dzieciom i młodzieży oraz rodzicom, wspomaganie przedszkoli, szkół </w:t>
      </w:r>
      <w:r w:rsidR="00C65BAD">
        <w:rPr>
          <w:rFonts w:ascii="Lato" w:hAnsi="Lato"/>
          <w:sz w:val="20"/>
          <w:szCs w:val="20"/>
        </w:rPr>
        <w:br/>
      </w:r>
      <w:r w:rsidRPr="006565B4">
        <w:rPr>
          <w:rFonts w:ascii="Lato" w:hAnsi="Lato"/>
          <w:sz w:val="20"/>
          <w:szCs w:val="20"/>
        </w:rPr>
        <w:t>i placówek.</w:t>
      </w:r>
    </w:p>
    <w:p w14:paraId="65348C6D" w14:textId="528567FF"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t xml:space="preserve">Udzielanie bezpośredniej pomocy dzieciom i młodzieży oraz rodzicom przez nauczycieli specjalistów </w:t>
      </w:r>
      <w:r w:rsidR="00C65BAD">
        <w:rPr>
          <w:rFonts w:ascii="Lato" w:hAnsi="Lato"/>
          <w:sz w:val="20"/>
          <w:szCs w:val="20"/>
        </w:rPr>
        <w:br/>
      </w:r>
      <w:r w:rsidRPr="006565B4">
        <w:rPr>
          <w:rFonts w:ascii="Lato" w:hAnsi="Lato"/>
          <w:sz w:val="20"/>
          <w:szCs w:val="20"/>
        </w:rPr>
        <w:t xml:space="preserve">w poradniach psychologiczno-pedagogicznych polega w szczególności na: </w:t>
      </w:r>
    </w:p>
    <w:p w14:paraId="2BFC140E" w14:textId="77777777" w:rsidR="00A15D66" w:rsidRPr="006565B4" w:rsidRDefault="00A15D66">
      <w:pPr>
        <w:numPr>
          <w:ilvl w:val="0"/>
          <w:numId w:val="53"/>
        </w:numPr>
        <w:spacing w:after="120" w:line="23" w:lineRule="atLeast"/>
        <w:jc w:val="both"/>
        <w:rPr>
          <w:rFonts w:ascii="Lato" w:hAnsi="Lato"/>
          <w:sz w:val="20"/>
          <w:szCs w:val="20"/>
        </w:rPr>
      </w:pPr>
      <w:r w:rsidRPr="006565B4">
        <w:rPr>
          <w:rFonts w:ascii="Lato" w:hAnsi="Lato"/>
          <w:sz w:val="20"/>
          <w:szCs w:val="20"/>
        </w:rPr>
        <w:t>prowadzeniu terapii dzieci i młodzieży oraz ich rodzin;</w:t>
      </w:r>
    </w:p>
    <w:p w14:paraId="009A2A7E" w14:textId="77777777" w:rsidR="00A15D66" w:rsidRPr="006565B4" w:rsidRDefault="00A15D66">
      <w:pPr>
        <w:numPr>
          <w:ilvl w:val="0"/>
          <w:numId w:val="53"/>
        </w:numPr>
        <w:spacing w:after="120" w:line="23" w:lineRule="atLeast"/>
        <w:jc w:val="both"/>
        <w:rPr>
          <w:rFonts w:ascii="Lato" w:hAnsi="Lato"/>
          <w:sz w:val="20"/>
          <w:szCs w:val="20"/>
        </w:rPr>
      </w:pPr>
      <w:r w:rsidRPr="006565B4">
        <w:rPr>
          <w:rFonts w:ascii="Lato" w:hAnsi="Lato"/>
          <w:sz w:val="20"/>
          <w:szCs w:val="20"/>
        </w:rPr>
        <w:t>wspieraniu dzieci i młodzieży wymagających pomocy psychologiczno-pedagogicznej;</w:t>
      </w:r>
    </w:p>
    <w:p w14:paraId="355CC93D" w14:textId="77777777" w:rsidR="00A15D66" w:rsidRPr="006565B4" w:rsidRDefault="00A15D66">
      <w:pPr>
        <w:numPr>
          <w:ilvl w:val="0"/>
          <w:numId w:val="53"/>
        </w:numPr>
        <w:spacing w:after="120" w:line="23" w:lineRule="atLeast"/>
        <w:jc w:val="both"/>
        <w:rPr>
          <w:rFonts w:ascii="Lato" w:hAnsi="Lato"/>
          <w:sz w:val="20"/>
          <w:szCs w:val="20"/>
        </w:rPr>
      </w:pPr>
      <w:r w:rsidRPr="006565B4">
        <w:rPr>
          <w:rFonts w:ascii="Lato" w:hAnsi="Lato"/>
          <w:sz w:val="20"/>
          <w:szCs w:val="20"/>
        </w:rPr>
        <w:t xml:space="preserve">udzielaniu pomocy rodzicom w rozpoznawaniu potrzeb rozwojowych i możliwości psychofizycznych dzieci, rozwiązywaniu problemów edukacyjnych i wychowawczych. </w:t>
      </w:r>
    </w:p>
    <w:p w14:paraId="43A0FC1B" w14:textId="62F38A9C" w:rsidR="00A15D66" w:rsidRPr="006565B4" w:rsidRDefault="00A15D66" w:rsidP="00A15D66">
      <w:pPr>
        <w:spacing w:after="120" w:line="23" w:lineRule="atLeast"/>
        <w:jc w:val="both"/>
        <w:rPr>
          <w:rFonts w:ascii="Lato" w:hAnsi="Lato"/>
          <w:sz w:val="20"/>
          <w:szCs w:val="20"/>
        </w:rPr>
      </w:pPr>
      <w:r w:rsidRPr="006565B4">
        <w:rPr>
          <w:rFonts w:ascii="Lato" w:hAnsi="Lato"/>
          <w:sz w:val="20"/>
          <w:szCs w:val="20"/>
        </w:rPr>
        <w:lastRenderedPageBreak/>
        <w:t xml:space="preserve">Poradnie udzielają również pomocy nauczycielom m.in. w rozwiązywaniu problemów dydaktycznych </w:t>
      </w:r>
      <w:r w:rsidR="00C65BAD">
        <w:rPr>
          <w:rFonts w:ascii="Lato" w:hAnsi="Lato"/>
          <w:sz w:val="20"/>
          <w:szCs w:val="20"/>
        </w:rPr>
        <w:br/>
      </w:r>
      <w:r w:rsidRPr="006565B4">
        <w:rPr>
          <w:rFonts w:ascii="Lato" w:hAnsi="Lato"/>
          <w:sz w:val="20"/>
          <w:szCs w:val="20"/>
        </w:rPr>
        <w:t>i wychowawczych dzieci i młodzieży oraz edukują rodziców i nauczycieli w zakresie ochrony zdrowia psychicznego dzieci i młodzieży.</w:t>
      </w:r>
    </w:p>
    <w:p w14:paraId="11F48013" w14:textId="43FE1A2E" w:rsidR="00A15D66" w:rsidRPr="00DC701D" w:rsidRDefault="00A15D66" w:rsidP="00A15D66">
      <w:pPr>
        <w:autoSpaceDE w:val="0"/>
        <w:autoSpaceDN w:val="0"/>
        <w:adjustRightInd w:val="0"/>
        <w:spacing w:after="120" w:line="276" w:lineRule="auto"/>
        <w:jc w:val="both"/>
        <w:rPr>
          <w:rFonts w:ascii="Lato" w:hAnsi="Lato"/>
          <w:sz w:val="16"/>
          <w:szCs w:val="16"/>
        </w:rPr>
      </w:pPr>
      <w:r w:rsidRPr="00DC701D">
        <w:rPr>
          <w:rFonts w:ascii="Lato" w:hAnsi="Lato"/>
          <w:sz w:val="16"/>
          <w:szCs w:val="16"/>
        </w:rPr>
        <w:t>Liczba dzieci i młodzieży według rodzaju zajęć realizowanych w poradniach psychologiczno-pedagogicznych w roku szkolnym 2021/2022 według danych SIO, stan na 13 lutego 2023 r.</w:t>
      </w:r>
    </w:p>
    <w:tbl>
      <w:tblPr>
        <w:tblpPr w:leftFromText="141" w:rightFromText="141" w:vertAnchor="text" w:horzAnchor="margin" w:tblpXSpec="center" w:tblpY="9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6"/>
        <w:gridCol w:w="710"/>
        <w:gridCol w:w="860"/>
        <w:gridCol w:w="786"/>
        <w:gridCol w:w="699"/>
        <w:gridCol w:w="878"/>
        <w:gridCol w:w="1134"/>
        <w:gridCol w:w="709"/>
        <w:gridCol w:w="1184"/>
      </w:tblGrid>
      <w:tr w:rsidR="00A15D66" w:rsidRPr="006565B4" w14:paraId="603585A8" w14:textId="77777777" w:rsidTr="00632AA7">
        <w:trPr>
          <w:trHeight w:val="3534"/>
        </w:trPr>
        <w:tc>
          <w:tcPr>
            <w:tcW w:w="2336" w:type="dxa"/>
            <w:shd w:val="clear" w:color="auto" w:fill="D9E2F3" w:themeFill="accent5" w:themeFillTint="33"/>
            <w:vAlign w:val="center"/>
            <w:hideMark/>
          </w:tcPr>
          <w:p w14:paraId="6BE2160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rodzaj zajęć</w:t>
            </w:r>
          </w:p>
        </w:tc>
        <w:tc>
          <w:tcPr>
            <w:tcW w:w="710" w:type="dxa"/>
            <w:shd w:val="clear" w:color="auto" w:fill="D9E2F3" w:themeFill="accent5" w:themeFillTint="33"/>
            <w:textDirection w:val="btLr"/>
            <w:vAlign w:val="center"/>
            <w:hideMark/>
          </w:tcPr>
          <w:p w14:paraId="5B74863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do 3 roku życia</w:t>
            </w:r>
          </w:p>
        </w:tc>
        <w:tc>
          <w:tcPr>
            <w:tcW w:w="860" w:type="dxa"/>
            <w:shd w:val="clear" w:color="auto" w:fill="D9E2F3" w:themeFill="accent5" w:themeFillTint="33"/>
            <w:textDirection w:val="btLr"/>
            <w:vAlign w:val="center"/>
            <w:hideMark/>
          </w:tcPr>
          <w:p w14:paraId="204E3E0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w wieku uprawniającym do objęcia wychowaniem przedszkolnym</w:t>
            </w:r>
          </w:p>
        </w:tc>
        <w:tc>
          <w:tcPr>
            <w:tcW w:w="699" w:type="dxa"/>
            <w:shd w:val="clear" w:color="auto" w:fill="D9E2F3" w:themeFill="accent5" w:themeFillTint="33"/>
            <w:textDirection w:val="btLr"/>
            <w:vAlign w:val="center"/>
            <w:hideMark/>
          </w:tcPr>
          <w:p w14:paraId="74AD8B8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objęte rocznym</w:t>
            </w:r>
            <w:r w:rsidRPr="006565B4">
              <w:rPr>
                <w:rFonts w:ascii="Lato" w:hAnsi="Lato"/>
                <w:color w:val="000000"/>
                <w:sz w:val="18"/>
                <w:szCs w:val="18"/>
              </w:rPr>
              <w:br/>
              <w:t>obowiązkowym przygotowaniem przedszkolnym</w:t>
            </w:r>
          </w:p>
        </w:tc>
        <w:tc>
          <w:tcPr>
            <w:tcW w:w="699" w:type="dxa"/>
            <w:shd w:val="clear" w:color="auto" w:fill="D9E2F3" w:themeFill="accent5" w:themeFillTint="33"/>
            <w:textDirection w:val="btLr"/>
            <w:vAlign w:val="center"/>
            <w:hideMark/>
          </w:tcPr>
          <w:p w14:paraId="40CE616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w wychowaniu przedszkolnym</w:t>
            </w:r>
          </w:p>
        </w:tc>
        <w:tc>
          <w:tcPr>
            <w:tcW w:w="878" w:type="dxa"/>
            <w:shd w:val="clear" w:color="auto" w:fill="D9E2F3" w:themeFill="accent5" w:themeFillTint="33"/>
            <w:textDirection w:val="btLr"/>
            <w:vAlign w:val="center"/>
            <w:hideMark/>
          </w:tcPr>
          <w:p w14:paraId="487AAE0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uczniowie szkoły podstawowej</w:t>
            </w:r>
          </w:p>
        </w:tc>
        <w:tc>
          <w:tcPr>
            <w:tcW w:w="1134" w:type="dxa"/>
            <w:shd w:val="clear" w:color="auto" w:fill="D9E2F3" w:themeFill="accent5" w:themeFillTint="33"/>
            <w:textDirection w:val="btLr"/>
            <w:vAlign w:val="center"/>
            <w:hideMark/>
          </w:tcPr>
          <w:p w14:paraId="257298E3" w14:textId="77777777" w:rsidR="00A15D66" w:rsidRPr="006565B4" w:rsidRDefault="00A15D66" w:rsidP="00632AA7">
            <w:pPr>
              <w:jc w:val="center"/>
              <w:rPr>
                <w:rFonts w:ascii="Lato" w:hAnsi="Lato"/>
                <w:color w:val="000000"/>
                <w:sz w:val="18"/>
                <w:szCs w:val="18"/>
              </w:rPr>
            </w:pPr>
            <w:r w:rsidRPr="006565B4">
              <w:rPr>
                <w:rFonts w:ascii="Lato" w:hAnsi="Lato"/>
                <w:sz w:val="18"/>
                <w:szCs w:val="18"/>
              </w:rPr>
              <w:t>uczniowie szkoły ponadpodstawowej i dotychczasowej szkoły ponadgimnazjalnej</w:t>
            </w:r>
          </w:p>
        </w:tc>
        <w:tc>
          <w:tcPr>
            <w:tcW w:w="709" w:type="dxa"/>
            <w:shd w:val="clear" w:color="auto" w:fill="D9E2F3" w:themeFill="accent5" w:themeFillTint="33"/>
            <w:textDirection w:val="btLr"/>
            <w:vAlign w:val="center"/>
            <w:hideMark/>
          </w:tcPr>
          <w:p w14:paraId="385FF03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Inna osoba</w:t>
            </w:r>
          </w:p>
        </w:tc>
        <w:tc>
          <w:tcPr>
            <w:tcW w:w="1184" w:type="dxa"/>
            <w:shd w:val="clear" w:color="auto" w:fill="D9E2F3" w:themeFill="accent5" w:themeFillTint="33"/>
            <w:vAlign w:val="center"/>
            <w:hideMark/>
          </w:tcPr>
          <w:p w14:paraId="539041B4"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razem</w:t>
            </w:r>
          </w:p>
        </w:tc>
      </w:tr>
      <w:tr w:rsidR="00A15D66" w:rsidRPr="006565B4" w14:paraId="3F72245B" w14:textId="77777777" w:rsidTr="00632AA7">
        <w:trPr>
          <w:trHeight w:val="290"/>
        </w:trPr>
        <w:tc>
          <w:tcPr>
            <w:tcW w:w="2336" w:type="dxa"/>
            <w:shd w:val="clear" w:color="auto" w:fill="auto"/>
            <w:noWrap/>
            <w:hideMark/>
          </w:tcPr>
          <w:p w14:paraId="0055741F"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terapia psychologiczna</w:t>
            </w:r>
          </w:p>
        </w:tc>
        <w:tc>
          <w:tcPr>
            <w:tcW w:w="710" w:type="dxa"/>
            <w:shd w:val="clear" w:color="auto" w:fill="auto"/>
            <w:noWrap/>
            <w:vAlign w:val="bottom"/>
            <w:hideMark/>
          </w:tcPr>
          <w:p w14:paraId="695486E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1 071</w:t>
            </w:r>
          </w:p>
        </w:tc>
        <w:tc>
          <w:tcPr>
            <w:tcW w:w="860" w:type="dxa"/>
            <w:shd w:val="clear" w:color="auto" w:fill="auto"/>
            <w:noWrap/>
            <w:vAlign w:val="bottom"/>
            <w:hideMark/>
          </w:tcPr>
          <w:p w14:paraId="6AC91EB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5 309</w:t>
            </w:r>
          </w:p>
        </w:tc>
        <w:tc>
          <w:tcPr>
            <w:tcW w:w="699" w:type="dxa"/>
            <w:shd w:val="clear" w:color="auto" w:fill="auto"/>
            <w:noWrap/>
            <w:vAlign w:val="bottom"/>
            <w:hideMark/>
          </w:tcPr>
          <w:p w14:paraId="40AD55C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2 161</w:t>
            </w:r>
          </w:p>
        </w:tc>
        <w:tc>
          <w:tcPr>
            <w:tcW w:w="699" w:type="dxa"/>
            <w:shd w:val="clear" w:color="auto" w:fill="auto"/>
            <w:noWrap/>
            <w:vAlign w:val="bottom"/>
            <w:hideMark/>
          </w:tcPr>
          <w:p w14:paraId="54C0D61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374</w:t>
            </w:r>
          </w:p>
        </w:tc>
        <w:tc>
          <w:tcPr>
            <w:tcW w:w="878" w:type="dxa"/>
            <w:shd w:val="clear" w:color="auto" w:fill="auto"/>
            <w:noWrap/>
            <w:vAlign w:val="bottom"/>
            <w:hideMark/>
          </w:tcPr>
          <w:p w14:paraId="04E2E51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19 935</w:t>
            </w:r>
          </w:p>
        </w:tc>
        <w:tc>
          <w:tcPr>
            <w:tcW w:w="1134" w:type="dxa"/>
            <w:shd w:val="clear" w:color="auto" w:fill="auto"/>
            <w:noWrap/>
            <w:vAlign w:val="bottom"/>
            <w:hideMark/>
          </w:tcPr>
          <w:p w14:paraId="0F7A581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7 093</w:t>
            </w:r>
          </w:p>
        </w:tc>
        <w:tc>
          <w:tcPr>
            <w:tcW w:w="709" w:type="dxa"/>
            <w:shd w:val="clear" w:color="auto" w:fill="auto"/>
            <w:noWrap/>
            <w:vAlign w:val="bottom"/>
            <w:hideMark/>
          </w:tcPr>
          <w:p w14:paraId="6391B2C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607</w:t>
            </w:r>
          </w:p>
        </w:tc>
        <w:tc>
          <w:tcPr>
            <w:tcW w:w="1184" w:type="dxa"/>
            <w:shd w:val="clear" w:color="auto" w:fill="D9E2F3" w:themeFill="accent5" w:themeFillTint="33"/>
            <w:noWrap/>
            <w:vAlign w:val="bottom"/>
            <w:hideMark/>
          </w:tcPr>
          <w:p w14:paraId="67839EDB"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36 550</w:t>
            </w:r>
          </w:p>
        </w:tc>
      </w:tr>
      <w:tr w:rsidR="00A15D66" w:rsidRPr="006565B4" w14:paraId="26F9E250" w14:textId="77777777" w:rsidTr="00632AA7">
        <w:trPr>
          <w:trHeight w:val="290"/>
        </w:trPr>
        <w:tc>
          <w:tcPr>
            <w:tcW w:w="2336" w:type="dxa"/>
            <w:shd w:val="clear" w:color="auto" w:fill="auto"/>
            <w:noWrap/>
            <w:hideMark/>
          </w:tcPr>
          <w:p w14:paraId="18E98703"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psychoterapia</w:t>
            </w:r>
          </w:p>
        </w:tc>
        <w:tc>
          <w:tcPr>
            <w:tcW w:w="710" w:type="dxa"/>
            <w:shd w:val="clear" w:color="auto" w:fill="auto"/>
            <w:noWrap/>
            <w:vAlign w:val="bottom"/>
            <w:hideMark/>
          </w:tcPr>
          <w:p w14:paraId="51ED2A4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w:t>
            </w:r>
          </w:p>
        </w:tc>
        <w:tc>
          <w:tcPr>
            <w:tcW w:w="860" w:type="dxa"/>
            <w:shd w:val="clear" w:color="auto" w:fill="auto"/>
            <w:noWrap/>
            <w:vAlign w:val="bottom"/>
            <w:hideMark/>
          </w:tcPr>
          <w:p w14:paraId="127C85E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521</w:t>
            </w:r>
          </w:p>
        </w:tc>
        <w:tc>
          <w:tcPr>
            <w:tcW w:w="699" w:type="dxa"/>
            <w:shd w:val="clear" w:color="auto" w:fill="auto"/>
            <w:noWrap/>
            <w:vAlign w:val="bottom"/>
            <w:hideMark/>
          </w:tcPr>
          <w:p w14:paraId="4E29655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163</w:t>
            </w:r>
          </w:p>
        </w:tc>
        <w:tc>
          <w:tcPr>
            <w:tcW w:w="699" w:type="dxa"/>
            <w:shd w:val="clear" w:color="auto" w:fill="auto"/>
            <w:noWrap/>
            <w:vAlign w:val="bottom"/>
            <w:hideMark/>
          </w:tcPr>
          <w:p w14:paraId="252117C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29</w:t>
            </w:r>
          </w:p>
        </w:tc>
        <w:tc>
          <w:tcPr>
            <w:tcW w:w="878" w:type="dxa"/>
            <w:shd w:val="clear" w:color="auto" w:fill="auto"/>
            <w:noWrap/>
            <w:vAlign w:val="bottom"/>
            <w:hideMark/>
          </w:tcPr>
          <w:p w14:paraId="0199824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6 212</w:t>
            </w:r>
          </w:p>
        </w:tc>
        <w:tc>
          <w:tcPr>
            <w:tcW w:w="1134" w:type="dxa"/>
            <w:shd w:val="clear" w:color="auto" w:fill="auto"/>
            <w:noWrap/>
            <w:vAlign w:val="bottom"/>
            <w:hideMark/>
          </w:tcPr>
          <w:p w14:paraId="7927FA5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6 383</w:t>
            </w:r>
          </w:p>
        </w:tc>
        <w:tc>
          <w:tcPr>
            <w:tcW w:w="709" w:type="dxa"/>
            <w:shd w:val="clear" w:color="auto" w:fill="auto"/>
            <w:noWrap/>
            <w:vAlign w:val="bottom"/>
            <w:hideMark/>
          </w:tcPr>
          <w:p w14:paraId="0DBAE06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1 492</w:t>
            </w:r>
          </w:p>
        </w:tc>
        <w:tc>
          <w:tcPr>
            <w:tcW w:w="1184" w:type="dxa"/>
            <w:shd w:val="clear" w:color="auto" w:fill="D9E2F3" w:themeFill="accent5" w:themeFillTint="33"/>
            <w:noWrap/>
            <w:vAlign w:val="bottom"/>
            <w:hideMark/>
          </w:tcPr>
          <w:p w14:paraId="5540834C"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14 835</w:t>
            </w:r>
          </w:p>
        </w:tc>
      </w:tr>
      <w:tr w:rsidR="00A15D66" w:rsidRPr="006565B4" w14:paraId="196E5309" w14:textId="77777777" w:rsidTr="00632AA7">
        <w:trPr>
          <w:trHeight w:val="290"/>
        </w:trPr>
        <w:tc>
          <w:tcPr>
            <w:tcW w:w="2336" w:type="dxa"/>
            <w:shd w:val="clear" w:color="auto" w:fill="auto"/>
            <w:noWrap/>
            <w:hideMark/>
          </w:tcPr>
          <w:p w14:paraId="5B6BD986"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terapia pedagogiczna, w tym zajęcia korekcyjno-kompensacyjne</w:t>
            </w:r>
          </w:p>
        </w:tc>
        <w:tc>
          <w:tcPr>
            <w:tcW w:w="710" w:type="dxa"/>
            <w:shd w:val="clear" w:color="auto" w:fill="auto"/>
            <w:noWrap/>
            <w:vAlign w:val="bottom"/>
            <w:hideMark/>
          </w:tcPr>
          <w:p w14:paraId="5384C7F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556</w:t>
            </w:r>
          </w:p>
        </w:tc>
        <w:tc>
          <w:tcPr>
            <w:tcW w:w="860" w:type="dxa"/>
            <w:shd w:val="clear" w:color="auto" w:fill="auto"/>
            <w:noWrap/>
            <w:vAlign w:val="bottom"/>
            <w:hideMark/>
          </w:tcPr>
          <w:p w14:paraId="27F72F5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3 922</w:t>
            </w:r>
          </w:p>
        </w:tc>
        <w:tc>
          <w:tcPr>
            <w:tcW w:w="699" w:type="dxa"/>
            <w:shd w:val="clear" w:color="auto" w:fill="auto"/>
            <w:noWrap/>
            <w:vAlign w:val="bottom"/>
            <w:hideMark/>
          </w:tcPr>
          <w:p w14:paraId="50E0A8D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2 567</w:t>
            </w:r>
          </w:p>
        </w:tc>
        <w:tc>
          <w:tcPr>
            <w:tcW w:w="699" w:type="dxa"/>
            <w:shd w:val="clear" w:color="auto" w:fill="auto"/>
            <w:noWrap/>
            <w:vAlign w:val="bottom"/>
            <w:hideMark/>
          </w:tcPr>
          <w:p w14:paraId="55BA712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442</w:t>
            </w:r>
          </w:p>
        </w:tc>
        <w:tc>
          <w:tcPr>
            <w:tcW w:w="878" w:type="dxa"/>
            <w:shd w:val="clear" w:color="auto" w:fill="auto"/>
            <w:noWrap/>
            <w:vAlign w:val="bottom"/>
            <w:hideMark/>
          </w:tcPr>
          <w:p w14:paraId="6C94140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16 679</w:t>
            </w:r>
          </w:p>
        </w:tc>
        <w:tc>
          <w:tcPr>
            <w:tcW w:w="1134" w:type="dxa"/>
            <w:shd w:val="clear" w:color="auto" w:fill="auto"/>
            <w:noWrap/>
            <w:vAlign w:val="bottom"/>
            <w:hideMark/>
          </w:tcPr>
          <w:p w14:paraId="07D20E9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574</w:t>
            </w:r>
          </w:p>
        </w:tc>
        <w:tc>
          <w:tcPr>
            <w:tcW w:w="709" w:type="dxa"/>
            <w:shd w:val="clear" w:color="auto" w:fill="auto"/>
            <w:noWrap/>
            <w:vAlign w:val="bottom"/>
            <w:hideMark/>
          </w:tcPr>
          <w:p w14:paraId="2087796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24</w:t>
            </w:r>
          </w:p>
        </w:tc>
        <w:tc>
          <w:tcPr>
            <w:tcW w:w="1184" w:type="dxa"/>
            <w:shd w:val="clear" w:color="auto" w:fill="D9E2F3" w:themeFill="accent5" w:themeFillTint="33"/>
            <w:noWrap/>
            <w:vAlign w:val="bottom"/>
            <w:hideMark/>
          </w:tcPr>
          <w:p w14:paraId="0849FCA7"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24 764</w:t>
            </w:r>
          </w:p>
        </w:tc>
      </w:tr>
      <w:tr w:rsidR="00A15D66" w:rsidRPr="006565B4" w14:paraId="66EAFC11" w14:textId="77777777" w:rsidTr="00632AA7">
        <w:trPr>
          <w:trHeight w:val="290"/>
        </w:trPr>
        <w:tc>
          <w:tcPr>
            <w:tcW w:w="2336" w:type="dxa"/>
            <w:shd w:val="clear" w:color="auto" w:fill="auto"/>
            <w:noWrap/>
            <w:hideMark/>
          </w:tcPr>
          <w:p w14:paraId="387434DF"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terapia logopedyczna</w:t>
            </w:r>
          </w:p>
        </w:tc>
        <w:tc>
          <w:tcPr>
            <w:tcW w:w="710" w:type="dxa"/>
            <w:shd w:val="clear" w:color="auto" w:fill="auto"/>
            <w:noWrap/>
            <w:vAlign w:val="bottom"/>
            <w:hideMark/>
          </w:tcPr>
          <w:p w14:paraId="5D1D161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5 079</w:t>
            </w:r>
          </w:p>
        </w:tc>
        <w:tc>
          <w:tcPr>
            <w:tcW w:w="860" w:type="dxa"/>
            <w:shd w:val="clear" w:color="auto" w:fill="auto"/>
            <w:noWrap/>
            <w:vAlign w:val="bottom"/>
            <w:hideMark/>
          </w:tcPr>
          <w:p w14:paraId="3FE6653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30 256</w:t>
            </w:r>
          </w:p>
        </w:tc>
        <w:tc>
          <w:tcPr>
            <w:tcW w:w="699" w:type="dxa"/>
            <w:shd w:val="clear" w:color="auto" w:fill="auto"/>
            <w:noWrap/>
            <w:vAlign w:val="bottom"/>
            <w:hideMark/>
          </w:tcPr>
          <w:p w14:paraId="04C5296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11 376</w:t>
            </w:r>
          </w:p>
        </w:tc>
        <w:tc>
          <w:tcPr>
            <w:tcW w:w="699" w:type="dxa"/>
            <w:shd w:val="clear" w:color="auto" w:fill="auto"/>
            <w:noWrap/>
            <w:vAlign w:val="bottom"/>
            <w:hideMark/>
          </w:tcPr>
          <w:p w14:paraId="1AD1052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2 799</w:t>
            </w:r>
          </w:p>
        </w:tc>
        <w:tc>
          <w:tcPr>
            <w:tcW w:w="878" w:type="dxa"/>
            <w:shd w:val="clear" w:color="auto" w:fill="auto"/>
            <w:noWrap/>
            <w:vAlign w:val="bottom"/>
            <w:hideMark/>
          </w:tcPr>
          <w:p w14:paraId="5FC00C6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19 968</w:t>
            </w:r>
          </w:p>
        </w:tc>
        <w:tc>
          <w:tcPr>
            <w:tcW w:w="1134" w:type="dxa"/>
            <w:shd w:val="clear" w:color="auto" w:fill="auto"/>
            <w:noWrap/>
            <w:vAlign w:val="bottom"/>
            <w:hideMark/>
          </w:tcPr>
          <w:p w14:paraId="65A9883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490</w:t>
            </w:r>
          </w:p>
        </w:tc>
        <w:tc>
          <w:tcPr>
            <w:tcW w:w="709" w:type="dxa"/>
            <w:shd w:val="clear" w:color="auto" w:fill="auto"/>
            <w:noWrap/>
            <w:vAlign w:val="bottom"/>
            <w:hideMark/>
          </w:tcPr>
          <w:p w14:paraId="33DB7EE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175</w:t>
            </w:r>
          </w:p>
        </w:tc>
        <w:tc>
          <w:tcPr>
            <w:tcW w:w="1184" w:type="dxa"/>
            <w:shd w:val="clear" w:color="auto" w:fill="D9E2F3" w:themeFill="accent5" w:themeFillTint="33"/>
            <w:noWrap/>
            <w:vAlign w:val="bottom"/>
            <w:hideMark/>
          </w:tcPr>
          <w:p w14:paraId="06A0EE84"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70 143</w:t>
            </w:r>
          </w:p>
        </w:tc>
      </w:tr>
      <w:tr w:rsidR="00A15D66" w:rsidRPr="006565B4" w14:paraId="2C83ED9C" w14:textId="77777777" w:rsidTr="00632AA7">
        <w:trPr>
          <w:trHeight w:val="290"/>
        </w:trPr>
        <w:tc>
          <w:tcPr>
            <w:tcW w:w="2336" w:type="dxa"/>
            <w:shd w:val="clear" w:color="auto" w:fill="auto"/>
            <w:noWrap/>
            <w:hideMark/>
          </w:tcPr>
          <w:p w14:paraId="5FD50844"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socjoterapia</w:t>
            </w:r>
          </w:p>
        </w:tc>
        <w:tc>
          <w:tcPr>
            <w:tcW w:w="710" w:type="dxa"/>
            <w:shd w:val="clear" w:color="auto" w:fill="auto"/>
            <w:noWrap/>
            <w:vAlign w:val="bottom"/>
            <w:hideMark/>
          </w:tcPr>
          <w:p w14:paraId="0AAB0EB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w:t>
            </w:r>
          </w:p>
        </w:tc>
        <w:tc>
          <w:tcPr>
            <w:tcW w:w="860" w:type="dxa"/>
            <w:shd w:val="clear" w:color="auto" w:fill="auto"/>
            <w:noWrap/>
            <w:vAlign w:val="bottom"/>
            <w:hideMark/>
          </w:tcPr>
          <w:p w14:paraId="5F605F8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260</w:t>
            </w:r>
          </w:p>
        </w:tc>
        <w:tc>
          <w:tcPr>
            <w:tcW w:w="699" w:type="dxa"/>
            <w:shd w:val="clear" w:color="auto" w:fill="auto"/>
            <w:noWrap/>
            <w:vAlign w:val="bottom"/>
            <w:hideMark/>
          </w:tcPr>
          <w:p w14:paraId="0F3E21E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74</w:t>
            </w:r>
          </w:p>
        </w:tc>
        <w:tc>
          <w:tcPr>
            <w:tcW w:w="699" w:type="dxa"/>
            <w:shd w:val="clear" w:color="auto" w:fill="auto"/>
            <w:noWrap/>
            <w:vAlign w:val="bottom"/>
            <w:hideMark/>
          </w:tcPr>
          <w:p w14:paraId="5DA75C8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31</w:t>
            </w:r>
          </w:p>
        </w:tc>
        <w:tc>
          <w:tcPr>
            <w:tcW w:w="878" w:type="dxa"/>
            <w:shd w:val="clear" w:color="auto" w:fill="auto"/>
            <w:noWrap/>
            <w:vAlign w:val="bottom"/>
            <w:hideMark/>
          </w:tcPr>
          <w:p w14:paraId="789691E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3 117</w:t>
            </w:r>
          </w:p>
        </w:tc>
        <w:tc>
          <w:tcPr>
            <w:tcW w:w="1134" w:type="dxa"/>
            <w:shd w:val="clear" w:color="auto" w:fill="auto"/>
            <w:noWrap/>
            <w:vAlign w:val="bottom"/>
            <w:hideMark/>
          </w:tcPr>
          <w:p w14:paraId="4368D88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448</w:t>
            </w:r>
          </w:p>
        </w:tc>
        <w:tc>
          <w:tcPr>
            <w:tcW w:w="709" w:type="dxa"/>
            <w:shd w:val="clear" w:color="auto" w:fill="auto"/>
            <w:noWrap/>
            <w:vAlign w:val="bottom"/>
            <w:hideMark/>
          </w:tcPr>
          <w:p w14:paraId="2846E20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22</w:t>
            </w:r>
          </w:p>
        </w:tc>
        <w:tc>
          <w:tcPr>
            <w:tcW w:w="1184" w:type="dxa"/>
            <w:shd w:val="clear" w:color="auto" w:fill="D9E2F3" w:themeFill="accent5" w:themeFillTint="33"/>
            <w:noWrap/>
            <w:vAlign w:val="bottom"/>
            <w:hideMark/>
          </w:tcPr>
          <w:p w14:paraId="425AB2A3"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3 955</w:t>
            </w:r>
          </w:p>
        </w:tc>
      </w:tr>
      <w:tr w:rsidR="00A15D66" w:rsidRPr="006565B4" w14:paraId="5B6163EF" w14:textId="77777777" w:rsidTr="00632AA7">
        <w:trPr>
          <w:trHeight w:val="290"/>
        </w:trPr>
        <w:tc>
          <w:tcPr>
            <w:tcW w:w="2336" w:type="dxa"/>
            <w:shd w:val="clear" w:color="auto" w:fill="auto"/>
            <w:noWrap/>
            <w:hideMark/>
          </w:tcPr>
          <w:p w14:paraId="5C3F3DB5"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ćwiczenia rehabilitacyjne</w:t>
            </w:r>
          </w:p>
        </w:tc>
        <w:tc>
          <w:tcPr>
            <w:tcW w:w="710" w:type="dxa"/>
            <w:shd w:val="clear" w:color="auto" w:fill="auto"/>
            <w:noWrap/>
            <w:vAlign w:val="bottom"/>
            <w:hideMark/>
          </w:tcPr>
          <w:p w14:paraId="012F1FE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4 317</w:t>
            </w:r>
          </w:p>
        </w:tc>
        <w:tc>
          <w:tcPr>
            <w:tcW w:w="860" w:type="dxa"/>
            <w:shd w:val="clear" w:color="auto" w:fill="auto"/>
            <w:noWrap/>
            <w:vAlign w:val="bottom"/>
            <w:hideMark/>
          </w:tcPr>
          <w:p w14:paraId="07E7778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4 726</w:t>
            </w:r>
          </w:p>
        </w:tc>
        <w:tc>
          <w:tcPr>
            <w:tcW w:w="699" w:type="dxa"/>
            <w:shd w:val="clear" w:color="auto" w:fill="auto"/>
            <w:noWrap/>
            <w:vAlign w:val="bottom"/>
            <w:hideMark/>
          </w:tcPr>
          <w:p w14:paraId="55E20A2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1 774</w:t>
            </w:r>
          </w:p>
        </w:tc>
        <w:tc>
          <w:tcPr>
            <w:tcW w:w="699" w:type="dxa"/>
            <w:shd w:val="clear" w:color="auto" w:fill="auto"/>
            <w:noWrap/>
            <w:vAlign w:val="bottom"/>
            <w:hideMark/>
          </w:tcPr>
          <w:p w14:paraId="5BAC6CC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57</w:t>
            </w:r>
          </w:p>
        </w:tc>
        <w:tc>
          <w:tcPr>
            <w:tcW w:w="878" w:type="dxa"/>
            <w:shd w:val="clear" w:color="auto" w:fill="auto"/>
            <w:noWrap/>
            <w:vAlign w:val="bottom"/>
            <w:hideMark/>
          </w:tcPr>
          <w:p w14:paraId="00D5A79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1 310</w:t>
            </w:r>
          </w:p>
        </w:tc>
        <w:tc>
          <w:tcPr>
            <w:tcW w:w="1134" w:type="dxa"/>
            <w:shd w:val="clear" w:color="auto" w:fill="auto"/>
            <w:noWrap/>
            <w:vAlign w:val="bottom"/>
            <w:hideMark/>
          </w:tcPr>
          <w:p w14:paraId="1F8C416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104</w:t>
            </w:r>
          </w:p>
        </w:tc>
        <w:tc>
          <w:tcPr>
            <w:tcW w:w="709" w:type="dxa"/>
            <w:shd w:val="clear" w:color="auto" w:fill="auto"/>
            <w:noWrap/>
            <w:vAlign w:val="bottom"/>
            <w:hideMark/>
          </w:tcPr>
          <w:p w14:paraId="62B4C5B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21</w:t>
            </w:r>
          </w:p>
        </w:tc>
        <w:tc>
          <w:tcPr>
            <w:tcW w:w="1184" w:type="dxa"/>
            <w:shd w:val="clear" w:color="auto" w:fill="D9E2F3" w:themeFill="accent5" w:themeFillTint="33"/>
            <w:noWrap/>
            <w:vAlign w:val="bottom"/>
            <w:hideMark/>
          </w:tcPr>
          <w:p w14:paraId="4C11A12F"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12 309</w:t>
            </w:r>
          </w:p>
        </w:tc>
      </w:tr>
      <w:tr w:rsidR="00A15D66" w:rsidRPr="006565B4" w14:paraId="52DFF4FB" w14:textId="77777777" w:rsidTr="00632AA7">
        <w:trPr>
          <w:trHeight w:val="290"/>
        </w:trPr>
        <w:tc>
          <w:tcPr>
            <w:tcW w:w="2336" w:type="dxa"/>
            <w:shd w:val="clear" w:color="auto" w:fill="auto"/>
            <w:noWrap/>
            <w:hideMark/>
          </w:tcPr>
          <w:p w14:paraId="4243BC30"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zajęcia z zakresu profilaktyki uzależnień</w:t>
            </w:r>
          </w:p>
        </w:tc>
        <w:tc>
          <w:tcPr>
            <w:tcW w:w="710" w:type="dxa"/>
            <w:shd w:val="clear" w:color="auto" w:fill="auto"/>
            <w:noWrap/>
            <w:vAlign w:val="bottom"/>
            <w:hideMark/>
          </w:tcPr>
          <w:p w14:paraId="3B975AA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860" w:type="dxa"/>
            <w:shd w:val="clear" w:color="auto" w:fill="auto"/>
            <w:noWrap/>
            <w:vAlign w:val="bottom"/>
            <w:hideMark/>
          </w:tcPr>
          <w:p w14:paraId="387D6AA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51</w:t>
            </w:r>
          </w:p>
        </w:tc>
        <w:tc>
          <w:tcPr>
            <w:tcW w:w="699" w:type="dxa"/>
            <w:shd w:val="clear" w:color="auto" w:fill="auto"/>
            <w:noWrap/>
            <w:vAlign w:val="bottom"/>
            <w:hideMark/>
          </w:tcPr>
          <w:p w14:paraId="3E711BB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359</w:t>
            </w:r>
          </w:p>
        </w:tc>
        <w:tc>
          <w:tcPr>
            <w:tcW w:w="699" w:type="dxa"/>
            <w:shd w:val="clear" w:color="auto" w:fill="auto"/>
            <w:noWrap/>
            <w:vAlign w:val="bottom"/>
            <w:hideMark/>
          </w:tcPr>
          <w:p w14:paraId="1440811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239</w:t>
            </w:r>
          </w:p>
        </w:tc>
        <w:tc>
          <w:tcPr>
            <w:tcW w:w="878" w:type="dxa"/>
            <w:shd w:val="clear" w:color="auto" w:fill="auto"/>
            <w:noWrap/>
            <w:vAlign w:val="bottom"/>
            <w:hideMark/>
          </w:tcPr>
          <w:p w14:paraId="09A5FC4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14 458</w:t>
            </w:r>
          </w:p>
        </w:tc>
        <w:tc>
          <w:tcPr>
            <w:tcW w:w="1134" w:type="dxa"/>
            <w:shd w:val="clear" w:color="auto" w:fill="auto"/>
            <w:noWrap/>
            <w:vAlign w:val="bottom"/>
            <w:hideMark/>
          </w:tcPr>
          <w:p w14:paraId="3FCBA88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4 001</w:t>
            </w:r>
          </w:p>
        </w:tc>
        <w:tc>
          <w:tcPr>
            <w:tcW w:w="709" w:type="dxa"/>
            <w:shd w:val="clear" w:color="auto" w:fill="auto"/>
            <w:noWrap/>
            <w:vAlign w:val="bottom"/>
            <w:hideMark/>
          </w:tcPr>
          <w:p w14:paraId="030D052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74</w:t>
            </w:r>
          </w:p>
        </w:tc>
        <w:tc>
          <w:tcPr>
            <w:tcW w:w="1184" w:type="dxa"/>
            <w:shd w:val="clear" w:color="auto" w:fill="D9E2F3" w:themeFill="accent5" w:themeFillTint="33"/>
            <w:noWrap/>
            <w:vAlign w:val="bottom"/>
            <w:hideMark/>
          </w:tcPr>
          <w:p w14:paraId="258AA4C6"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19 182</w:t>
            </w:r>
          </w:p>
        </w:tc>
      </w:tr>
      <w:tr w:rsidR="00A15D66" w:rsidRPr="006565B4" w14:paraId="00E77574" w14:textId="77777777" w:rsidTr="00632AA7">
        <w:trPr>
          <w:trHeight w:val="290"/>
        </w:trPr>
        <w:tc>
          <w:tcPr>
            <w:tcW w:w="2336" w:type="dxa"/>
            <w:shd w:val="clear" w:color="auto" w:fill="auto"/>
            <w:noWrap/>
            <w:hideMark/>
          </w:tcPr>
          <w:p w14:paraId="74C622BD"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zajęcia związane z trudnościami adaptacyjnymi</w:t>
            </w:r>
          </w:p>
        </w:tc>
        <w:tc>
          <w:tcPr>
            <w:tcW w:w="710" w:type="dxa"/>
            <w:shd w:val="clear" w:color="auto" w:fill="auto"/>
            <w:noWrap/>
            <w:vAlign w:val="bottom"/>
            <w:hideMark/>
          </w:tcPr>
          <w:p w14:paraId="702F998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w:t>
            </w:r>
          </w:p>
        </w:tc>
        <w:tc>
          <w:tcPr>
            <w:tcW w:w="860" w:type="dxa"/>
            <w:shd w:val="clear" w:color="auto" w:fill="auto"/>
            <w:noWrap/>
            <w:vAlign w:val="bottom"/>
            <w:hideMark/>
          </w:tcPr>
          <w:p w14:paraId="6D21CD6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657</w:t>
            </w:r>
          </w:p>
        </w:tc>
        <w:tc>
          <w:tcPr>
            <w:tcW w:w="699" w:type="dxa"/>
            <w:shd w:val="clear" w:color="auto" w:fill="auto"/>
            <w:noWrap/>
            <w:vAlign w:val="bottom"/>
            <w:hideMark/>
          </w:tcPr>
          <w:p w14:paraId="44D1978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218</w:t>
            </w:r>
          </w:p>
        </w:tc>
        <w:tc>
          <w:tcPr>
            <w:tcW w:w="699" w:type="dxa"/>
            <w:shd w:val="clear" w:color="auto" w:fill="auto"/>
            <w:noWrap/>
            <w:vAlign w:val="bottom"/>
            <w:hideMark/>
          </w:tcPr>
          <w:p w14:paraId="37AFB97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33</w:t>
            </w:r>
          </w:p>
        </w:tc>
        <w:tc>
          <w:tcPr>
            <w:tcW w:w="878" w:type="dxa"/>
            <w:shd w:val="clear" w:color="auto" w:fill="auto"/>
            <w:noWrap/>
            <w:vAlign w:val="bottom"/>
            <w:hideMark/>
          </w:tcPr>
          <w:p w14:paraId="6B69E6E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13 163</w:t>
            </w:r>
          </w:p>
        </w:tc>
        <w:tc>
          <w:tcPr>
            <w:tcW w:w="1134" w:type="dxa"/>
            <w:shd w:val="clear" w:color="auto" w:fill="auto"/>
            <w:noWrap/>
            <w:vAlign w:val="bottom"/>
            <w:hideMark/>
          </w:tcPr>
          <w:p w14:paraId="58CB6D3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6 932</w:t>
            </w:r>
          </w:p>
        </w:tc>
        <w:tc>
          <w:tcPr>
            <w:tcW w:w="709" w:type="dxa"/>
            <w:shd w:val="clear" w:color="auto" w:fill="auto"/>
            <w:noWrap/>
            <w:vAlign w:val="bottom"/>
            <w:hideMark/>
          </w:tcPr>
          <w:p w14:paraId="0F293C8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481</w:t>
            </w:r>
          </w:p>
        </w:tc>
        <w:tc>
          <w:tcPr>
            <w:tcW w:w="1184" w:type="dxa"/>
            <w:shd w:val="clear" w:color="auto" w:fill="D9E2F3" w:themeFill="accent5" w:themeFillTint="33"/>
            <w:noWrap/>
            <w:vAlign w:val="bottom"/>
            <w:hideMark/>
          </w:tcPr>
          <w:p w14:paraId="3C0402AD"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21 519</w:t>
            </w:r>
          </w:p>
        </w:tc>
      </w:tr>
      <w:tr w:rsidR="00A15D66" w:rsidRPr="006565B4" w14:paraId="17865557" w14:textId="77777777" w:rsidTr="00632AA7">
        <w:trPr>
          <w:trHeight w:val="580"/>
        </w:trPr>
        <w:tc>
          <w:tcPr>
            <w:tcW w:w="2336" w:type="dxa"/>
            <w:shd w:val="clear" w:color="auto" w:fill="auto"/>
            <w:hideMark/>
          </w:tcPr>
          <w:p w14:paraId="4A918502"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zajęcia grupowe aktywizujące do wyboru kierunku kształcenia i zawodu</w:t>
            </w:r>
          </w:p>
        </w:tc>
        <w:tc>
          <w:tcPr>
            <w:tcW w:w="710" w:type="dxa"/>
            <w:shd w:val="clear" w:color="auto" w:fill="auto"/>
            <w:noWrap/>
            <w:vAlign w:val="bottom"/>
            <w:hideMark/>
          </w:tcPr>
          <w:p w14:paraId="4BA87B7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860" w:type="dxa"/>
            <w:shd w:val="clear" w:color="auto" w:fill="auto"/>
            <w:noWrap/>
            <w:vAlign w:val="bottom"/>
            <w:hideMark/>
          </w:tcPr>
          <w:p w14:paraId="19954C1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352</w:t>
            </w:r>
          </w:p>
        </w:tc>
        <w:tc>
          <w:tcPr>
            <w:tcW w:w="699" w:type="dxa"/>
            <w:shd w:val="clear" w:color="auto" w:fill="auto"/>
            <w:noWrap/>
            <w:vAlign w:val="bottom"/>
            <w:hideMark/>
          </w:tcPr>
          <w:p w14:paraId="0F94C94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648</w:t>
            </w:r>
          </w:p>
        </w:tc>
        <w:tc>
          <w:tcPr>
            <w:tcW w:w="699" w:type="dxa"/>
            <w:shd w:val="clear" w:color="auto" w:fill="auto"/>
            <w:noWrap/>
            <w:vAlign w:val="bottom"/>
            <w:hideMark/>
          </w:tcPr>
          <w:p w14:paraId="59F96D3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24</w:t>
            </w:r>
          </w:p>
        </w:tc>
        <w:tc>
          <w:tcPr>
            <w:tcW w:w="878" w:type="dxa"/>
            <w:shd w:val="clear" w:color="auto" w:fill="auto"/>
            <w:noWrap/>
            <w:vAlign w:val="bottom"/>
            <w:hideMark/>
          </w:tcPr>
          <w:p w14:paraId="50E0F14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34 625</w:t>
            </w:r>
          </w:p>
        </w:tc>
        <w:tc>
          <w:tcPr>
            <w:tcW w:w="1134" w:type="dxa"/>
            <w:shd w:val="clear" w:color="auto" w:fill="auto"/>
            <w:noWrap/>
            <w:vAlign w:val="bottom"/>
            <w:hideMark/>
          </w:tcPr>
          <w:p w14:paraId="609570D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19 605</w:t>
            </w:r>
          </w:p>
        </w:tc>
        <w:tc>
          <w:tcPr>
            <w:tcW w:w="709" w:type="dxa"/>
            <w:shd w:val="clear" w:color="auto" w:fill="auto"/>
            <w:noWrap/>
            <w:vAlign w:val="bottom"/>
            <w:hideMark/>
          </w:tcPr>
          <w:p w14:paraId="60168A1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644</w:t>
            </w:r>
          </w:p>
        </w:tc>
        <w:tc>
          <w:tcPr>
            <w:tcW w:w="1184" w:type="dxa"/>
            <w:shd w:val="clear" w:color="auto" w:fill="D9E2F3" w:themeFill="accent5" w:themeFillTint="33"/>
            <w:noWrap/>
            <w:vAlign w:val="bottom"/>
            <w:hideMark/>
          </w:tcPr>
          <w:p w14:paraId="5BBDB2EF"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55 898</w:t>
            </w:r>
          </w:p>
        </w:tc>
      </w:tr>
      <w:tr w:rsidR="00A15D66" w:rsidRPr="006565B4" w14:paraId="377B3ADC" w14:textId="77777777" w:rsidTr="00632AA7">
        <w:trPr>
          <w:trHeight w:val="290"/>
        </w:trPr>
        <w:tc>
          <w:tcPr>
            <w:tcW w:w="2336" w:type="dxa"/>
            <w:shd w:val="clear" w:color="auto" w:fill="auto"/>
            <w:noWrap/>
            <w:hideMark/>
          </w:tcPr>
          <w:p w14:paraId="1784AE45"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inne zajęcia o charakterze terapeutycznym</w:t>
            </w:r>
          </w:p>
        </w:tc>
        <w:tc>
          <w:tcPr>
            <w:tcW w:w="710" w:type="dxa"/>
            <w:shd w:val="clear" w:color="auto" w:fill="auto"/>
            <w:noWrap/>
            <w:vAlign w:val="bottom"/>
            <w:hideMark/>
          </w:tcPr>
          <w:p w14:paraId="581E415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2 196</w:t>
            </w:r>
          </w:p>
        </w:tc>
        <w:tc>
          <w:tcPr>
            <w:tcW w:w="860" w:type="dxa"/>
            <w:shd w:val="clear" w:color="auto" w:fill="auto"/>
            <w:noWrap/>
            <w:vAlign w:val="bottom"/>
            <w:hideMark/>
          </w:tcPr>
          <w:p w14:paraId="1BBE84B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10 509</w:t>
            </w:r>
          </w:p>
        </w:tc>
        <w:tc>
          <w:tcPr>
            <w:tcW w:w="699" w:type="dxa"/>
            <w:shd w:val="clear" w:color="auto" w:fill="auto"/>
            <w:noWrap/>
            <w:vAlign w:val="bottom"/>
            <w:hideMark/>
          </w:tcPr>
          <w:p w14:paraId="76F765C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5 539</w:t>
            </w:r>
          </w:p>
        </w:tc>
        <w:tc>
          <w:tcPr>
            <w:tcW w:w="699" w:type="dxa"/>
            <w:shd w:val="clear" w:color="auto" w:fill="auto"/>
            <w:noWrap/>
            <w:vAlign w:val="bottom"/>
            <w:hideMark/>
          </w:tcPr>
          <w:p w14:paraId="0C09888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1 249</w:t>
            </w:r>
          </w:p>
        </w:tc>
        <w:tc>
          <w:tcPr>
            <w:tcW w:w="878" w:type="dxa"/>
            <w:shd w:val="clear" w:color="auto" w:fill="auto"/>
            <w:noWrap/>
            <w:vAlign w:val="bottom"/>
            <w:hideMark/>
          </w:tcPr>
          <w:p w14:paraId="64C82E4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27 954</w:t>
            </w:r>
          </w:p>
        </w:tc>
        <w:tc>
          <w:tcPr>
            <w:tcW w:w="1134" w:type="dxa"/>
            <w:shd w:val="clear" w:color="auto" w:fill="auto"/>
            <w:noWrap/>
            <w:vAlign w:val="bottom"/>
            <w:hideMark/>
          </w:tcPr>
          <w:p w14:paraId="6EA5898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6 167</w:t>
            </w:r>
          </w:p>
        </w:tc>
        <w:tc>
          <w:tcPr>
            <w:tcW w:w="709" w:type="dxa"/>
            <w:shd w:val="clear" w:color="auto" w:fill="auto"/>
            <w:noWrap/>
            <w:vAlign w:val="bottom"/>
            <w:hideMark/>
          </w:tcPr>
          <w:p w14:paraId="5F99F16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727</w:t>
            </w:r>
          </w:p>
        </w:tc>
        <w:tc>
          <w:tcPr>
            <w:tcW w:w="1184" w:type="dxa"/>
            <w:shd w:val="clear" w:color="auto" w:fill="D9E2F3" w:themeFill="accent5" w:themeFillTint="33"/>
            <w:noWrap/>
            <w:vAlign w:val="bottom"/>
            <w:hideMark/>
          </w:tcPr>
          <w:p w14:paraId="2FCF1C3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54 341</w:t>
            </w:r>
          </w:p>
        </w:tc>
      </w:tr>
      <w:tr w:rsidR="00A15D66" w:rsidRPr="006565B4" w14:paraId="6B26BF37" w14:textId="77777777" w:rsidTr="00632AA7">
        <w:trPr>
          <w:trHeight w:val="290"/>
        </w:trPr>
        <w:tc>
          <w:tcPr>
            <w:tcW w:w="2336" w:type="dxa"/>
            <w:shd w:val="clear" w:color="auto" w:fill="D9E2F3" w:themeFill="accent5" w:themeFillTint="33"/>
            <w:noWrap/>
            <w:vAlign w:val="bottom"/>
          </w:tcPr>
          <w:p w14:paraId="0D8DD694" w14:textId="77777777" w:rsidR="00A15D66" w:rsidRPr="006565B4" w:rsidRDefault="00A15D66" w:rsidP="00632AA7">
            <w:pPr>
              <w:jc w:val="right"/>
              <w:rPr>
                <w:rFonts w:ascii="Lato" w:hAnsi="Lato"/>
                <w:b/>
                <w:color w:val="000000"/>
                <w:sz w:val="18"/>
                <w:szCs w:val="18"/>
              </w:rPr>
            </w:pPr>
            <w:r w:rsidRPr="006565B4">
              <w:rPr>
                <w:rFonts w:ascii="Lato" w:hAnsi="Lato"/>
                <w:b/>
                <w:color w:val="000000"/>
                <w:sz w:val="18"/>
                <w:szCs w:val="18"/>
              </w:rPr>
              <w:t>razem</w:t>
            </w:r>
          </w:p>
        </w:tc>
        <w:tc>
          <w:tcPr>
            <w:tcW w:w="710" w:type="dxa"/>
            <w:shd w:val="clear" w:color="auto" w:fill="D9E2F3" w:themeFill="accent5" w:themeFillTint="33"/>
            <w:noWrap/>
            <w:vAlign w:val="bottom"/>
          </w:tcPr>
          <w:p w14:paraId="156D9847"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13 292</w:t>
            </w:r>
          </w:p>
        </w:tc>
        <w:tc>
          <w:tcPr>
            <w:tcW w:w="860" w:type="dxa"/>
            <w:shd w:val="clear" w:color="auto" w:fill="D9E2F3" w:themeFill="accent5" w:themeFillTint="33"/>
            <w:noWrap/>
            <w:vAlign w:val="bottom"/>
          </w:tcPr>
          <w:p w14:paraId="28778B39"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56 563</w:t>
            </w:r>
          </w:p>
        </w:tc>
        <w:tc>
          <w:tcPr>
            <w:tcW w:w="699" w:type="dxa"/>
            <w:shd w:val="clear" w:color="auto" w:fill="D9E2F3" w:themeFill="accent5" w:themeFillTint="33"/>
            <w:noWrap/>
            <w:vAlign w:val="bottom"/>
          </w:tcPr>
          <w:p w14:paraId="0D24E2B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24 879</w:t>
            </w:r>
          </w:p>
        </w:tc>
        <w:tc>
          <w:tcPr>
            <w:tcW w:w="699" w:type="dxa"/>
            <w:shd w:val="clear" w:color="auto" w:fill="D9E2F3" w:themeFill="accent5" w:themeFillTint="33"/>
            <w:noWrap/>
            <w:vAlign w:val="bottom"/>
          </w:tcPr>
          <w:p w14:paraId="5B1AA4F4"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5 277</w:t>
            </w:r>
          </w:p>
        </w:tc>
        <w:tc>
          <w:tcPr>
            <w:tcW w:w="878" w:type="dxa"/>
            <w:shd w:val="clear" w:color="auto" w:fill="D9E2F3" w:themeFill="accent5" w:themeFillTint="33"/>
            <w:noWrap/>
            <w:vAlign w:val="bottom"/>
          </w:tcPr>
          <w:p w14:paraId="28370500"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157 421</w:t>
            </w:r>
          </w:p>
        </w:tc>
        <w:tc>
          <w:tcPr>
            <w:tcW w:w="1134" w:type="dxa"/>
            <w:shd w:val="clear" w:color="auto" w:fill="D9E2F3" w:themeFill="accent5" w:themeFillTint="33"/>
            <w:noWrap/>
            <w:vAlign w:val="bottom"/>
          </w:tcPr>
          <w:p w14:paraId="61C79B1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51 797</w:t>
            </w:r>
          </w:p>
        </w:tc>
        <w:tc>
          <w:tcPr>
            <w:tcW w:w="709" w:type="dxa"/>
            <w:shd w:val="clear" w:color="auto" w:fill="D9E2F3" w:themeFill="accent5" w:themeFillTint="33"/>
            <w:noWrap/>
            <w:vAlign w:val="bottom"/>
          </w:tcPr>
          <w:p w14:paraId="419626F0"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4 267</w:t>
            </w:r>
          </w:p>
        </w:tc>
        <w:tc>
          <w:tcPr>
            <w:tcW w:w="1184" w:type="dxa"/>
            <w:shd w:val="clear" w:color="auto" w:fill="D9E2F3" w:themeFill="accent5" w:themeFillTint="33"/>
            <w:noWrap/>
            <w:vAlign w:val="bottom"/>
          </w:tcPr>
          <w:p w14:paraId="38608DA5"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313 496</w:t>
            </w:r>
          </w:p>
        </w:tc>
      </w:tr>
    </w:tbl>
    <w:p w14:paraId="48829DBC" w14:textId="77777777" w:rsidR="00A15D66" w:rsidRPr="006565B4" w:rsidRDefault="00A15D66" w:rsidP="00A15D66">
      <w:pPr>
        <w:autoSpaceDE w:val="0"/>
        <w:autoSpaceDN w:val="0"/>
        <w:adjustRightInd w:val="0"/>
        <w:spacing w:before="120"/>
        <w:jc w:val="both"/>
        <w:rPr>
          <w:rFonts w:ascii="Lato" w:hAnsi="Lato"/>
          <w:b/>
          <w:sz w:val="20"/>
          <w:szCs w:val="20"/>
        </w:rPr>
      </w:pPr>
    </w:p>
    <w:p w14:paraId="2F8B4E42" w14:textId="77777777" w:rsidR="00B06D1B" w:rsidRDefault="00A15D66" w:rsidP="00C65BAD">
      <w:pPr>
        <w:spacing w:line="276" w:lineRule="auto"/>
        <w:jc w:val="both"/>
        <w:rPr>
          <w:rFonts w:ascii="Lato" w:hAnsi="Lato"/>
          <w:sz w:val="16"/>
          <w:szCs w:val="16"/>
        </w:rPr>
      </w:pPr>
      <w:r w:rsidRPr="00DC701D">
        <w:rPr>
          <w:rFonts w:ascii="Lato" w:hAnsi="Lato"/>
          <w:sz w:val="16"/>
          <w:szCs w:val="16"/>
        </w:rPr>
        <w:t>Liczba dzieci i młodzieży objętych pomocą psychologiczno-pedagogiczną w poradniach psychologiczno-pedagogicznych w roku szkolnym 2021/2022 według danych SIO, stan na 13 lutego 2023 r.</w:t>
      </w:r>
    </w:p>
    <w:p w14:paraId="3175EA78" w14:textId="77777777" w:rsidR="00B06D1B" w:rsidRDefault="00B06D1B" w:rsidP="00C65BAD">
      <w:pPr>
        <w:spacing w:line="276" w:lineRule="auto"/>
        <w:jc w:val="both"/>
        <w:rPr>
          <w:sz w:val="16"/>
          <w:szCs w:val="16"/>
        </w:rPr>
      </w:pPr>
    </w:p>
    <w:p w14:paraId="019636E4" w14:textId="77777777" w:rsidR="00B06D1B" w:rsidRDefault="00B06D1B" w:rsidP="00C65BAD">
      <w:pPr>
        <w:spacing w:line="276" w:lineRule="auto"/>
        <w:jc w:val="both"/>
        <w:rPr>
          <w:sz w:val="16"/>
          <w:szCs w:val="16"/>
        </w:rPr>
      </w:pPr>
    </w:p>
    <w:p w14:paraId="5C3E0C66" w14:textId="77777777" w:rsidR="00B06D1B" w:rsidRDefault="00B06D1B" w:rsidP="00C65BAD">
      <w:pPr>
        <w:spacing w:line="276" w:lineRule="auto"/>
        <w:jc w:val="both"/>
        <w:rPr>
          <w:sz w:val="16"/>
          <w:szCs w:val="16"/>
        </w:rPr>
      </w:pPr>
    </w:p>
    <w:p w14:paraId="11D1A6AE" w14:textId="7AC46AB1" w:rsidR="00A15D66" w:rsidRPr="006565B4" w:rsidRDefault="00A15D66" w:rsidP="00C65BAD">
      <w:pPr>
        <w:spacing w:line="276" w:lineRule="auto"/>
        <w:jc w:val="both"/>
        <w:rPr>
          <w:rFonts w:ascii="Lato" w:hAnsi="Lato"/>
        </w:rPr>
      </w:pPr>
      <w:r w:rsidRPr="006565B4">
        <w:rPr>
          <w:rFonts w:ascii="Lato" w:hAnsi="Lato"/>
        </w:rPr>
        <w:fldChar w:fldCharType="begin"/>
      </w:r>
      <w:r w:rsidRPr="006565B4">
        <w:rPr>
          <w:rFonts w:ascii="Lato" w:hAnsi="Lato"/>
        </w:rPr>
        <w:instrText xml:space="preserve"> LINK Excel.Sheet.12 "C:\\Users\\joanna.kasinska-popi\\Desktop\\Kopia 2021 tabela27uzup. - diagnozy i orzeczenia (003).xlsx" "diagnozy i orzeczenia!W6K2:W26K10" \a \f 4 \h  \* MERGEFORMAT </w:instrText>
      </w:r>
      <w:r w:rsidRPr="006565B4">
        <w:rPr>
          <w:rFonts w:ascii="Lato" w:hAnsi="Lato"/>
        </w:rPr>
        <w:fldChar w:fldCharType="separate"/>
      </w:r>
      <w:r>
        <w:rPr>
          <w:rFonts w:ascii="Lato" w:hAnsi="Lato"/>
        </w:rPr>
        <w:tab/>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1"/>
        <w:gridCol w:w="791"/>
        <w:gridCol w:w="1018"/>
        <w:gridCol w:w="993"/>
        <w:gridCol w:w="708"/>
        <w:gridCol w:w="993"/>
        <w:gridCol w:w="850"/>
        <w:gridCol w:w="794"/>
        <w:gridCol w:w="1324"/>
      </w:tblGrid>
      <w:tr w:rsidR="00A15D66" w:rsidRPr="006565B4" w14:paraId="6DDC8330" w14:textId="77777777" w:rsidTr="00632AA7">
        <w:trPr>
          <w:trHeight w:val="292"/>
          <w:jc w:val="center"/>
        </w:trPr>
        <w:tc>
          <w:tcPr>
            <w:tcW w:w="2161" w:type="dxa"/>
            <w:vMerge w:val="restart"/>
            <w:shd w:val="clear" w:color="auto" w:fill="D9E2F3" w:themeFill="accent5" w:themeFillTint="33"/>
            <w:noWrap/>
            <w:vAlign w:val="center"/>
            <w:hideMark/>
          </w:tcPr>
          <w:p w14:paraId="32F41A1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lastRenderedPageBreak/>
              <w:t>forma pomocy</w:t>
            </w:r>
          </w:p>
        </w:tc>
        <w:tc>
          <w:tcPr>
            <w:tcW w:w="7471" w:type="dxa"/>
            <w:gridSpan w:val="8"/>
            <w:shd w:val="clear" w:color="auto" w:fill="D9E2F3" w:themeFill="accent5" w:themeFillTint="33"/>
            <w:noWrap/>
            <w:vAlign w:val="center"/>
            <w:hideMark/>
          </w:tcPr>
          <w:p w14:paraId="59996C4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pomoc udzielona dzieciom i młodzieży</w:t>
            </w:r>
          </w:p>
        </w:tc>
      </w:tr>
      <w:tr w:rsidR="00A15D66" w:rsidRPr="006565B4" w14:paraId="7000C701" w14:textId="77777777" w:rsidTr="00632AA7">
        <w:trPr>
          <w:trHeight w:val="2602"/>
          <w:jc w:val="center"/>
        </w:trPr>
        <w:tc>
          <w:tcPr>
            <w:tcW w:w="2161" w:type="dxa"/>
            <w:vMerge/>
            <w:shd w:val="clear" w:color="auto" w:fill="D9E2F3" w:themeFill="accent5" w:themeFillTint="33"/>
            <w:vAlign w:val="center"/>
            <w:hideMark/>
          </w:tcPr>
          <w:p w14:paraId="3FA1B1A3" w14:textId="77777777" w:rsidR="00A15D66" w:rsidRPr="006565B4" w:rsidRDefault="00A15D66" w:rsidP="00632AA7">
            <w:pPr>
              <w:rPr>
                <w:rFonts w:ascii="Lato" w:hAnsi="Lato"/>
                <w:color w:val="000000"/>
                <w:sz w:val="18"/>
                <w:szCs w:val="18"/>
              </w:rPr>
            </w:pPr>
          </w:p>
        </w:tc>
        <w:tc>
          <w:tcPr>
            <w:tcW w:w="791" w:type="dxa"/>
            <w:shd w:val="clear" w:color="auto" w:fill="D9E2F3" w:themeFill="accent5" w:themeFillTint="33"/>
            <w:textDirection w:val="btLr"/>
            <w:vAlign w:val="center"/>
            <w:hideMark/>
          </w:tcPr>
          <w:p w14:paraId="392894F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do 3 roku życia</w:t>
            </w:r>
          </w:p>
        </w:tc>
        <w:tc>
          <w:tcPr>
            <w:tcW w:w="1018" w:type="dxa"/>
            <w:shd w:val="clear" w:color="auto" w:fill="D9E2F3" w:themeFill="accent5" w:themeFillTint="33"/>
            <w:textDirection w:val="btLr"/>
            <w:vAlign w:val="center"/>
            <w:hideMark/>
          </w:tcPr>
          <w:p w14:paraId="64E72D3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dzieci w wieku przedszkolnym</w:t>
            </w:r>
          </w:p>
        </w:tc>
        <w:tc>
          <w:tcPr>
            <w:tcW w:w="993" w:type="dxa"/>
            <w:shd w:val="clear" w:color="auto" w:fill="D9E2F3" w:themeFill="accent5" w:themeFillTint="33"/>
            <w:textDirection w:val="btLr"/>
            <w:vAlign w:val="center"/>
            <w:hideMark/>
          </w:tcPr>
          <w:p w14:paraId="13BE188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uczniowie szkół podstawowych</w:t>
            </w:r>
          </w:p>
        </w:tc>
        <w:tc>
          <w:tcPr>
            <w:tcW w:w="708" w:type="dxa"/>
            <w:shd w:val="clear" w:color="auto" w:fill="D9E2F3" w:themeFill="accent5" w:themeFillTint="33"/>
            <w:textDirection w:val="btLr"/>
            <w:vAlign w:val="center"/>
            <w:hideMark/>
          </w:tcPr>
          <w:p w14:paraId="7EC0D24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uczniowie dotychczasowych gimnazjów</w:t>
            </w:r>
          </w:p>
        </w:tc>
        <w:tc>
          <w:tcPr>
            <w:tcW w:w="993" w:type="dxa"/>
            <w:shd w:val="clear" w:color="auto" w:fill="D9E2F3" w:themeFill="accent5" w:themeFillTint="33"/>
            <w:textDirection w:val="btLr"/>
            <w:vAlign w:val="center"/>
            <w:hideMark/>
          </w:tcPr>
          <w:p w14:paraId="4650E88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uczniowie dotychczasowych szkół ponadgimnazjalnych i uczniowie szkół ponadpodstawowych</w:t>
            </w:r>
          </w:p>
        </w:tc>
        <w:tc>
          <w:tcPr>
            <w:tcW w:w="850" w:type="dxa"/>
            <w:shd w:val="clear" w:color="auto" w:fill="D9E2F3" w:themeFill="accent5" w:themeFillTint="33"/>
            <w:textDirection w:val="btLr"/>
            <w:vAlign w:val="center"/>
            <w:hideMark/>
          </w:tcPr>
          <w:p w14:paraId="28F670E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młodzież nie ucząca się i nie pracująca</w:t>
            </w:r>
          </w:p>
        </w:tc>
        <w:tc>
          <w:tcPr>
            <w:tcW w:w="794" w:type="dxa"/>
            <w:shd w:val="clear" w:color="auto" w:fill="D9E2F3" w:themeFill="accent5" w:themeFillTint="33"/>
            <w:textDirection w:val="btLr"/>
            <w:vAlign w:val="center"/>
            <w:hideMark/>
          </w:tcPr>
          <w:p w14:paraId="1156BF5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inni</w:t>
            </w:r>
          </w:p>
        </w:tc>
        <w:tc>
          <w:tcPr>
            <w:tcW w:w="1324" w:type="dxa"/>
            <w:shd w:val="clear" w:color="auto" w:fill="D9E2F3" w:themeFill="accent5" w:themeFillTint="33"/>
            <w:vAlign w:val="center"/>
            <w:hideMark/>
          </w:tcPr>
          <w:p w14:paraId="47F72986"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razem</w:t>
            </w:r>
          </w:p>
        </w:tc>
      </w:tr>
      <w:tr w:rsidR="00A15D66" w:rsidRPr="006565B4" w14:paraId="48E3715D" w14:textId="77777777" w:rsidTr="00632AA7">
        <w:trPr>
          <w:trHeight w:val="292"/>
          <w:jc w:val="center"/>
        </w:trPr>
        <w:tc>
          <w:tcPr>
            <w:tcW w:w="2161" w:type="dxa"/>
            <w:shd w:val="clear" w:color="auto" w:fill="auto"/>
            <w:noWrap/>
            <w:hideMark/>
          </w:tcPr>
          <w:p w14:paraId="68DF5C95"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porady</w:t>
            </w:r>
          </w:p>
        </w:tc>
        <w:tc>
          <w:tcPr>
            <w:tcW w:w="791" w:type="dxa"/>
            <w:shd w:val="clear" w:color="auto" w:fill="auto"/>
            <w:noWrap/>
            <w:vAlign w:val="bottom"/>
            <w:hideMark/>
          </w:tcPr>
          <w:p w14:paraId="5BEFBDA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5 218</w:t>
            </w:r>
          </w:p>
        </w:tc>
        <w:tc>
          <w:tcPr>
            <w:tcW w:w="1018" w:type="dxa"/>
            <w:shd w:val="clear" w:color="auto" w:fill="auto"/>
            <w:noWrap/>
            <w:vAlign w:val="bottom"/>
            <w:hideMark/>
          </w:tcPr>
          <w:p w14:paraId="174AD33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25 426</w:t>
            </w:r>
          </w:p>
        </w:tc>
        <w:tc>
          <w:tcPr>
            <w:tcW w:w="993" w:type="dxa"/>
            <w:shd w:val="clear" w:color="auto" w:fill="auto"/>
            <w:noWrap/>
            <w:vAlign w:val="bottom"/>
            <w:hideMark/>
          </w:tcPr>
          <w:p w14:paraId="2C956C8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57 494</w:t>
            </w:r>
          </w:p>
        </w:tc>
        <w:tc>
          <w:tcPr>
            <w:tcW w:w="708" w:type="dxa"/>
            <w:shd w:val="clear" w:color="auto" w:fill="auto"/>
            <w:noWrap/>
            <w:vAlign w:val="bottom"/>
            <w:hideMark/>
          </w:tcPr>
          <w:p w14:paraId="7B721DF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14</w:t>
            </w:r>
          </w:p>
        </w:tc>
        <w:tc>
          <w:tcPr>
            <w:tcW w:w="993" w:type="dxa"/>
            <w:shd w:val="clear" w:color="auto" w:fill="auto"/>
            <w:noWrap/>
            <w:vAlign w:val="bottom"/>
            <w:hideMark/>
          </w:tcPr>
          <w:p w14:paraId="63F43DC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14 973</w:t>
            </w:r>
          </w:p>
        </w:tc>
        <w:tc>
          <w:tcPr>
            <w:tcW w:w="850" w:type="dxa"/>
            <w:shd w:val="clear" w:color="auto" w:fill="auto"/>
            <w:noWrap/>
            <w:vAlign w:val="bottom"/>
            <w:hideMark/>
          </w:tcPr>
          <w:p w14:paraId="2BF4072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387</w:t>
            </w:r>
          </w:p>
        </w:tc>
        <w:tc>
          <w:tcPr>
            <w:tcW w:w="794" w:type="dxa"/>
            <w:shd w:val="clear" w:color="auto" w:fill="auto"/>
            <w:noWrap/>
            <w:vAlign w:val="bottom"/>
            <w:hideMark/>
          </w:tcPr>
          <w:p w14:paraId="4BC2BAD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482</w:t>
            </w:r>
          </w:p>
        </w:tc>
        <w:tc>
          <w:tcPr>
            <w:tcW w:w="1324" w:type="dxa"/>
            <w:shd w:val="clear" w:color="auto" w:fill="D9E2F3" w:themeFill="accent5" w:themeFillTint="33"/>
            <w:noWrap/>
            <w:vAlign w:val="bottom"/>
            <w:hideMark/>
          </w:tcPr>
          <w:p w14:paraId="0887480B"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103 994</w:t>
            </w:r>
          </w:p>
        </w:tc>
      </w:tr>
      <w:tr w:rsidR="00A15D66" w:rsidRPr="006565B4" w14:paraId="16D7EA0A" w14:textId="77777777" w:rsidTr="00632AA7">
        <w:trPr>
          <w:trHeight w:val="292"/>
          <w:jc w:val="center"/>
        </w:trPr>
        <w:tc>
          <w:tcPr>
            <w:tcW w:w="2161" w:type="dxa"/>
            <w:shd w:val="clear" w:color="auto" w:fill="auto"/>
            <w:noWrap/>
            <w:hideMark/>
          </w:tcPr>
          <w:p w14:paraId="5880CC6F"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konsultacje</w:t>
            </w:r>
          </w:p>
        </w:tc>
        <w:tc>
          <w:tcPr>
            <w:tcW w:w="791" w:type="dxa"/>
            <w:shd w:val="clear" w:color="auto" w:fill="auto"/>
            <w:noWrap/>
            <w:vAlign w:val="bottom"/>
            <w:hideMark/>
          </w:tcPr>
          <w:p w14:paraId="602F9B6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4 218</w:t>
            </w:r>
          </w:p>
        </w:tc>
        <w:tc>
          <w:tcPr>
            <w:tcW w:w="1018" w:type="dxa"/>
            <w:shd w:val="clear" w:color="auto" w:fill="auto"/>
            <w:noWrap/>
            <w:vAlign w:val="bottom"/>
            <w:hideMark/>
          </w:tcPr>
          <w:p w14:paraId="1D68EF5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19 043</w:t>
            </w:r>
          </w:p>
        </w:tc>
        <w:tc>
          <w:tcPr>
            <w:tcW w:w="993" w:type="dxa"/>
            <w:shd w:val="clear" w:color="auto" w:fill="auto"/>
            <w:noWrap/>
            <w:vAlign w:val="bottom"/>
            <w:hideMark/>
          </w:tcPr>
          <w:p w14:paraId="5DB3D12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38 651</w:t>
            </w:r>
          </w:p>
        </w:tc>
        <w:tc>
          <w:tcPr>
            <w:tcW w:w="708" w:type="dxa"/>
            <w:shd w:val="clear" w:color="auto" w:fill="auto"/>
            <w:noWrap/>
            <w:vAlign w:val="bottom"/>
            <w:hideMark/>
          </w:tcPr>
          <w:p w14:paraId="566B7D2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50</w:t>
            </w:r>
          </w:p>
        </w:tc>
        <w:tc>
          <w:tcPr>
            <w:tcW w:w="993" w:type="dxa"/>
            <w:shd w:val="clear" w:color="auto" w:fill="auto"/>
            <w:noWrap/>
            <w:vAlign w:val="bottom"/>
            <w:hideMark/>
          </w:tcPr>
          <w:p w14:paraId="74AC9BD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10 793</w:t>
            </w:r>
          </w:p>
        </w:tc>
        <w:tc>
          <w:tcPr>
            <w:tcW w:w="850" w:type="dxa"/>
            <w:shd w:val="clear" w:color="auto" w:fill="auto"/>
            <w:noWrap/>
            <w:vAlign w:val="bottom"/>
            <w:hideMark/>
          </w:tcPr>
          <w:p w14:paraId="1CE3E8D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105</w:t>
            </w:r>
          </w:p>
        </w:tc>
        <w:tc>
          <w:tcPr>
            <w:tcW w:w="794" w:type="dxa"/>
            <w:shd w:val="clear" w:color="auto" w:fill="auto"/>
            <w:noWrap/>
            <w:vAlign w:val="bottom"/>
            <w:hideMark/>
          </w:tcPr>
          <w:p w14:paraId="6E694B1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580</w:t>
            </w:r>
          </w:p>
        </w:tc>
        <w:tc>
          <w:tcPr>
            <w:tcW w:w="1324" w:type="dxa"/>
            <w:shd w:val="clear" w:color="auto" w:fill="D9E2F3" w:themeFill="accent5" w:themeFillTint="33"/>
            <w:noWrap/>
            <w:vAlign w:val="bottom"/>
            <w:hideMark/>
          </w:tcPr>
          <w:p w14:paraId="58718A6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73 440</w:t>
            </w:r>
          </w:p>
        </w:tc>
      </w:tr>
      <w:tr w:rsidR="00A15D66" w:rsidRPr="006565B4" w14:paraId="7082A260" w14:textId="77777777" w:rsidTr="00632AA7">
        <w:trPr>
          <w:trHeight w:val="292"/>
          <w:jc w:val="center"/>
        </w:trPr>
        <w:tc>
          <w:tcPr>
            <w:tcW w:w="2161" w:type="dxa"/>
            <w:shd w:val="clear" w:color="auto" w:fill="auto"/>
            <w:noWrap/>
            <w:hideMark/>
          </w:tcPr>
          <w:p w14:paraId="743A39D4"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indywidualne porady zawodowe na podstawie badań</w:t>
            </w:r>
          </w:p>
        </w:tc>
        <w:tc>
          <w:tcPr>
            <w:tcW w:w="791" w:type="dxa"/>
            <w:shd w:val="clear" w:color="auto" w:fill="auto"/>
            <w:noWrap/>
            <w:vAlign w:val="bottom"/>
            <w:hideMark/>
          </w:tcPr>
          <w:p w14:paraId="78C95CB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5FF5FB0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w:t>
            </w:r>
          </w:p>
        </w:tc>
        <w:tc>
          <w:tcPr>
            <w:tcW w:w="993" w:type="dxa"/>
            <w:shd w:val="clear" w:color="auto" w:fill="auto"/>
            <w:noWrap/>
            <w:vAlign w:val="bottom"/>
            <w:hideMark/>
          </w:tcPr>
          <w:p w14:paraId="7AACC1D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10 153</w:t>
            </w:r>
          </w:p>
        </w:tc>
        <w:tc>
          <w:tcPr>
            <w:tcW w:w="708" w:type="dxa"/>
            <w:shd w:val="clear" w:color="auto" w:fill="auto"/>
            <w:noWrap/>
            <w:vAlign w:val="bottom"/>
            <w:hideMark/>
          </w:tcPr>
          <w:p w14:paraId="5096389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w:t>
            </w:r>
          </w:p>
        </w:tc>
        <w:tc>
          <w:tcPr>
            <w:tcW w:w="993" w:type="dxa"/>
            <w:shd w:val="clear" w:color="auto" w:fill="auto"/>
            <w:noWrap/>
            <w:vAlign w:val="bottom"/>
            <w:hideMark/>
          </w:tcPr>
          <w:p w14:paraId="2E04E12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2 265</w:t>
            </w:r>
          </w:p>
        </w:tc>
        <w:tc>
          <w:tcPr>
            <w:tcW w:w="850" w:type="dxa"/>
            <w:shd w:val="clear" w:color="auto" w:fill="auto"/>
            <w:noWrap/>
            <w:vAlign w:val="bottom"/>
            <w:hideMark/>
          </w:tcPr>
          <w:p w14:paraId="0C3D694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52</w:t>
            </w:r>
          </w:p>
        </w:tc>
        <w:tc>
          <w:tcPr>
            <w:tcW w:w="794" w:type="dxa"/>
            <w:shd w:val="clear" w:color="auto" w:fill="auto"/>
            <w:noWrap/>
            <w:vAlign w:val="bottom"/>
            <w:hideMark/>
          </w:tcPr>
          <w:p w14:paraId="2AFCD52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15</w:t>
            </w:r>
          </w:p>
        </w:tc>
        <w:tc>
          <w:tcPr>
            <w:tcW w:w="1324" w:type="dxa"/>
            <w:shd w:val="clear" w:color="auto" w:fill="D9E2F3" w:themeFill="accent5" w:themeFillTint="33"/>
            <w:noWrap/>
            <w:vAlign w:val="bottom"/>
            <w:hideMark/>
          </w:tcPr>
          <w:p w14:paraId="40895B5C"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12 493</w:t>
            </w:r>
          </w:p>
        </w:tc>
      </w:tr>
      <w:tr w:rsidR="00A15D66" w:rsidRPr="006565B4" w14:paraId="3F1CC468" w14:textId="77777777" w:rsidTr="00632AA7">
        <w:trPr>
          <w:trHeight w:val="292"/>
          <w:jc w:val="center"/>
        </w:trPr>
        <w:tc>
          <w:tcPr>
            <w:tcW w:w="2161" w:type="dxa"/>
            <w:shd w:val="clear" w:color="auto" w:fill="auto"/>
            <w:noWrap/>
            <w:hideMark/>
          </w:tcPr>
          <w:p w14:paraId="5E9C216D"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indywidualne porady zawodowe bez badań</w:t>
            </w:r>
          </w:p>
        </w:tc>
        <w:tc>
          <w:tcPr>
            <w:tcW w:w="791" w:type="dxa"/>
            <w:shd w:val="clear" w:color="auto" w:fill="auto"/>
            <w:noWrap/>
            <w:vAlign w:val="bottom"/>
            <w:hideMark/>
          </w:tcPr>
          <w:p w14:paraId="26BB49C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w:t>
            </w:r>
          </w:p>
        </w:tc>
        <w:tc>
          <w:tcPr>
            <w:tcW w:w="1018" w:type="dxa"/>
            <w:shd w:val="clear" w:color="auto" w:fill="auto"/>
            <w:noWrap/>
            <w:vAlign w:val="bottom"/>
            <w:hideMark/>
          </w:tcPr>
          <w:p w14:paraId="7A0B63A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21FB45F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7 245</w:t>
            </w:r>
          </w:p>
        </w:tc>
        <w:tc>
          <w:tcPr>
            <w:tcW w:w="708" w:type="dxa"/>
            <w:shd w:val="clear" w:color="auto" w:fill="auto"/>
            <w:noWrap/>
            <w:vAlign w:val="bottom"/>
            <w:hideMark/>
          </w:tcPr>
          <w:p w14:paraId="3FB7695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75</w:t>
            </w:r>
          </w:p>
        </w:tc>
        <w:tc>
          <w:tcPr>
            <w:tcW w:w="993" w:type="dxa"/>
            <w:shd w:val="clear" w:color="auto" w:fill="auto"/>
            <w:noWrap/>
            <w:vAlign w:val="bottom"/>
            <w:hideMark/>
          </w:tcPr>
          <w:p w14:paraId="7A514EA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1 870</w:t>
            </w:r>
          </w:p>
        </w:tc>
        <w:tc>
          <w:tcPr>
            <w:tcW w:w="850" w:type="dxa"/>
            <w:shd w:val="clear" w:color="auto" w:fill="auto"/>
            <w:noWrap/>
            <w:vAlign w:val="bottom"/>
            <w:hideMark/>
          </w:tcPr>
          <w:p w14:paraId="1C4335E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169</w:t>
            </w:r>
          </w:p>
        </w:tc>
        <w:tc>
          <w:tcPr>
            <w:tcW w:w="794" w:type="dxa"/>
            <w:shd w:val="clear" w:color="auto" w:fill="auto"/>
            <w:noWrap/>
            <w:vAlign w:val="bottom"/>
            <w:hideMark/>
          </w:tcPr>
          <w:p w14:paraId="5977EC0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48</w:t>
            </w:r>
          </w:p>
        </w:tc>
        <w:tc>
          <w:tcPr>
            <w:tcW w:w="1324" w:type="dxa"/>
            <w:shd w:val="clear" w:color="auto" w:fill="D9E2F3" w:themeFill="accent5" w:themeFillTint="33"/>
            <w:noWrap/>
            <w:vAlign w:val="bottom"/>
            <w:hideMark/>
          </w:tcPr>
          <w:p w14:paraId="68A5E3B0"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9 410</w:t>
            </w:r>
          </w:p>
        </w:tc>
      </w:tr>
      <w:tr w:rsidR="00A15D66" w:rsidRPr="006565B4" w14:paraId="50ECA8F0" w14:textId="77777777" w:rsidTr="00632AA7">
        <w:trPr>
          <w:trHeight w:val="292"/>
          <w:jc w:val="center"/>
        </w:trPr>
        <w:tc>
          <w:tcPr>
            <w:tcW w:w="2161" w:type="dxa"/>
            <w:shd w:val="clear" w:color="auto" w:fill="auto"/>
            <w:noWrap/>
            <w:hideMark/>
          </w:tcPr>
          <w:p w14:paraId="4DA7B215"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treningi</w:t>
            </w:r>
          </w:p>
        </w:tc>
        <w:tc>
          <w:tcPr>
            <w:tcW w:w="791" w:type="dxa"/>
            <w:shd w:val="clear" w:color="auto" w:fill="auto"/>
            <w:noWrap/>
            <w:vAlign w:val="bottom"/>
            <w:hideMark/>
          </w:tcPr>
          <w:p w14:paraId="3567A37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283</w:t>
            </w:r>
          </w:p>
        </w:tc>
        <w:tc>
          <w:tcPr>
            <w:tcW w:w="1018" w:type="dxa"/>
            <w:shd w:val="clear" w:color="auto" w:fill="auto"/>
            <w:noWrap/>
            <w:vAlign w:val="bottom"/>
            <w:hideMark/>
          </w:tcPr>
          <w:p w14:paraId="63F73C9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2 556</w:t>
            </w:r>
          </w:p>
        </w:tc>
        <w:tc>
          <w:tcPr>
            <w:tcW w:w="993" w:type="dxa"/>
            <w:shd w:val="clear" w:color="auto" w:fill="auto"/>
            <w:noWrap/>
            <w:vAlign w:val="bottom"/>
            <w:hideMark/>
          </w:tcPr>
          <w:p w14:paraId="1EDD1CD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8 518</w:t>
            </w:r>
          </w:p>
        </w:tc>
        <w:tc>
          <w:tcPr>
            <w:tcW w:w="708" w:type="dxa"/>
            <w:shd w:val="clear" w:color="auto" w:fill="auto"/>
            <w:noWrap/>
            <w:vAlign w:val="bottom"/>
            <w:hideMark/>
          </w:tcPr>
          <w:p w14:paraId="23A83AB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w:t>
            </w:r>
          </w:p>
        </w:tc>
        <w:tc>
          <w:tcPr>
            <w:tcW w:w="993" w:type="dxa"/>
            <w:shd w:val="clear" w:color="auto" w:fill="auto"/>
            <w:noWrap/>
            <w:vAlign w:val="bottom"/>
            <w:hideMark/>
          </w:tcPr>
          <w:p w14:paraId="07E1A42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1 615</w:t>
            </w:r>
          </w:p>
        </w:tc>
        <w:tc>
          <w:tcPr>
            <w:tcW w:w="850" w:type="dxa"/>
            <w:shd w:val="clear" w:color="auto" w:fill="auto"/>
            <w:noWrap/>
            <w:vAlign w:val="bottom"/>
            <w:hideMark/>
          </w:tcPr>
          <w:p w14:paraId="7663109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w:t>
            </w:r>
          </w:p>
        </w:tc>
        <w:tc>
          <w:tcPr>
            <w:tcW w:w="794" w:type="dxa"/>
            <w:shd w:val="clear" w:color="auto" w:fill="auto"/>
            <w:noWrap/>
            <w:vAlign w:val="bottom"/>
            <w:hideMark/>
          </w:tcPr>
          <w:p w14:paraId="5180089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355</w:t>
            </w:r>
          </w:p>
        </w:tc>
        <w:tc>
          <w:tcPr>
            <w:tcW w:w="1324" w:type="dxa"/>
            <w:shd w:val="clear" w:color="auto" w:fill="D9E2F3" w:themeFill="accent5" w:themeFillTint="33"/>
            <w:noWrap/>
            <w:vAlign w:val="bottom"/>
            <w:hideMark/>
          </w:tcPr>
          <w:p w14:paraId="37D7127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13 341</w:t>
            </w:r>
          </w:p>
        </w:tc>
      </w:tr>
      <w:tr w:rsidR="00A15D66" w:rsidRPr="006565B4" w14:paraId="26D8DF64" w14:textId="77777777" w:rsidTr="00632AA7">
        <w:trPr>
          <w:trHeight w:val="292"/>
          <w:jc w:val="center"/>
        </w:trPr>
        <w:tc>
          <w:tcPr>
            <w:tcW w:w="2161" w:type="dxa"/>
            <w:shd w:val="clear" w:color="auto" w:fill="auto"/>
            <w:noWrap/>
            <w:hideMark/>
          </w:tcPr>
          <w:p w14:paraId="2219D821"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warsztaty</w:t>
            </w:r>
          </w:p>
        </w:tc>
        <w:tc>
          <w:tcPr>
            <w:tcW w:w="791" w:type="dxa"/>
            <w:shd w:val="clear" w:color="auto" w:fill="auto"/>
            <w:noWrap/>
            <w:vAlign w:val="bottom"/>
            <w:hideMark/>
          </w:tcPr>
          <w:p w14:paraId="548534C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448</w:t>
            </w:r>
          </w:p>
        </w:tc>
        <w:tc>
          <w:tcPr>
            <w:tcW w:w="1018" w:type="dxa"/>
            <w:shd w:val="clear" w:color="auto" w:fill="auto"/>
            <w:noWrap/>
            <w:vAlign w:val="bottom"/>
            <w:hideMark/>
          </w:tcPr>
          <w:p w14:paraId="154627A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17 923</w:t>
            </w:r>
          </w:p>
        </w:tc>
        <w:tc>
          <w:tcPr>
            <w:tcW w:w="993" w:type="dxa"/>
            <w:shd w:val="clear" w:color="auto" w:fill="auto"/>
            <w:noWrap/>
            <w:vAlign w:val="bottom"/>
            <w:hideMark/>
          </w:tcPr>
          <w:p w14:paraId="3F6D2E4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152 502</w:t>
            </w:r>
          </w:p>
        </w:tc>
        <w:tc>
          <w:tcPr>
            <w:tcW w:w="708" w:type="dxa"/>
            <w:shd w:val="clear" w:color="auto" w:fill="auto"/>
            <w:noWrap/>
            <w:vAlign w:val="bottom"/>
            <w:hideMark/>
          </w:tcPr>
          <w:p w14:paraId="5A9635F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FA1E19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41 059</w:t>
            </w:r>
          </w:p>
        </w:tc>
        <w:tc>
          <w:tcPr>
            <w:tcW w:w="850" w:type="dxa"/>
            <w:shd w:val="clear" w:color="auto" w:fill="auto"/>
            <w:noWrap/>
            <w:vAlign w:val="bottom"/>
            <w:hideMark/>
          </w:tcPr>
          <w:p w14:paraId="1058E81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38</w:t>
            </w:r>
          </w:p>
        </w:tc>
        <w:tc>
          <w:tcPr>
            <w:tcW w:w="794" w:type="dxa"/>
            <w:shd w:val="clear" w:color="auto" w:fill="auto"/>
            <w:noWrap/>
            <w:vAlign w:val="bottom"/>
            <w:hideMark/>
          </w:tcPr>
          <w:p w14:paraId="3DCC08E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940</w:t>
            </w:r>
          </w:p>
        </w:tc>
        <w:tc>
          <w:tcPr>
            <w:tcW w:w="1324" w:type="dxa"/>
            <w:shd w:val="clear" w:color="auto" w:fill="D9E2F3" w:themeFill="accent5" w:themeFillTint="33"/>
            <w:noWrap/>
            <w:vAlign w:val="bottom"/>
            <w:hideMark/>
          </w:tcPr>
          <w:p w14:paraId="577E6440"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212 910</w:t>
            </w:r>
          </w:p>
        </w:tc>
      </w:tr>
      <w:tr w:rsidR="00A15D66" w:rsidRPr="006565B4" w14:paraId="5C203C8D" w14:textId="77777777" w:rsidTr="00632AA7">
        <w:trPr>
          <w:trHeight w:val="292"/>
          <w:jc w:val="center"/>
        </w:trPr>
        <w:tc>
          <w:tcPr>
            <w:tcW w:w="2161" w:type="dxa"/>
            <w:shd w:val="clear" w:color="auto" w:fill="auto"/>
            <w:noWrap/>
            <w:hideMark/>
          </w:tcPr>
          <w:p w14:paraId="68FEC7A2"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mediacje</w:t>
            </w:r>
          </w:p>
        </w:tc>
        <w:tc>
          <w:tcPr>
            <w:tcW w:w="791" w:type="dxa"/>
            <w:shd w:val="clear" w:color="auto" w:fill="auto"/>
            <w:noWrap/>
            <w:vAlign w:val="bottom"/>
            <w:hideMark/>
          </w:tcPr>
          <w:p w14:paraId="113D768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w:t>
            </w:r>
          </w:p>
        </w:tc>
        <w:tc>
          <w:tcPr>
            <w:tcW w:w="1018" w:type="dxa"/>
            <w:shd w:val="clear" w:color="auto" w:fill="auto"/>
            <w:noWrap/>
            <w:vAlign w:val="bottom"/>
            <w:hideMark/>
          </w:tcPr>
          <w:p w14:paraId="7DFA043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186</w:t>
            </w:r>
          </w:p>
        </w:tc>
        <w:tc>
          <w:tcPr>
            <w:tcW w:w="993" w:type="dxa"/>
            <w:shd w:val="clear" w:color="auto" w:fill="auto"/>
            <w:noWrap/>
            <w:vAlign w:val="bottom"/>
            <w:hideMark/>
          </w:tcPr>
          <w:p w14:paraId="7B80C1F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648</w:t>
            </w:r>
          </w:p>
        </w:tc>
        <w:tc>
          <w:tcPr>
            <w:tcW w:w="708" w:type="dxa"/>
            <w:shd w:val="clear" w:color="auto" w:fill="auto"/>
            <w:noWrap/>
            <w:vAlign w:val="bottom"/>
            <w:hideMark/>
          </w:tcPr>
          <w:p w14:paraId="159F0B9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118D2D8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202</w:t>
            </w:r>
          </w:p>
        </w:tc>
        <w:tc>
          <w:tcPr>
            <w:tcW w:w="850" w:type="dxa"/>
            <w:shd w:val="clear" w:color="auto" w:fill="auto"/>
            <w:noWrap/>
            <w:vAlign w:val="bottom"/>
            <w:hideMark/>
          </w:tcPr>
          <w:p w14:paraId="70183CF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CE73D3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w:t>
            </w:r>
          </w:p>
        </w:tc>
        <w:tc>
          <w:tcPr>
            <w:tcW w:w="1324" w:type="dxa"/>
            <w:shd w:val="clear" w:color="auto" w:fill="D9E2F3" w:themeFill="accent5" w:themeFillTint="33"/>
            <w:noWrap/>
            <w:vAlign w:val="bottom"/>
            <w:hideMark/>
          </w:tcPr>
          <w:p w14:paraId="7E2492C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1 039</w:t>
            </w:r>
          </w:p>
        </w:tc>
      </w:tr>
      <w:tr w:rsidR="00A15D66" w:rsidRPr="006565B4" w14:paraId="067D8E6F" w14:textId="77777777" w:rsidTr="00632AA7">
        <w:trPr>
          <w:trHeight w:val="292"/>
          <w:jc w:val="center"/>
        </w:trPr>
        <w:tc>
          <w:tcPr>
            <w:tcW w:w="2161" w:type="dxa"/>
            <w:shd w:val="clear" w:color="auto" w:fill="auto"/>
            <w:noWrap/>
            <w:hideMark/>
          </w:tcPr>
          <w:p w14:paraId="5BBFE016"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słuchu (ogółem)</w:t>
            </w:r>
          </w:p>
        </w:tc>
        <w:tc>
          <w:tcPr>
            <w:tcW w:w="791" w:type="dxa"/>
            <w:shd w:val="clear" w:color="auto" w:fill="auto"/>
            <w:noWrap/>
            <w:vAlign w:val="bottom"/>
            <w:hideMark/>
          </w:tcPr>
          <w:p w14:paraId="6B04974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70</w:t>
            </w:r>
          </w:p>
        </w:tc>
        <w:tc>
          <w:tcPr>
            <w:tcW w:w="1018" w:type="dxa"/>
            <w:shd w:val="clear" w:color="auto" w:fill="auto"/>
            <w:noWrap/>
            <w:vAlign w:val="bottom"/>
            <w:hideMark/>
          </w:tcPr>
          <w:p w14:paraId="2A2CCFE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1 928</w:t>
            </w:r>
          </w:p>
        </w:tc>
        <w:tc>
          <w:tcPr>
            <w:tcW w:w="993" w:type="dxa"/>
            <w:shd w:val="clear" w:color="auto" w:fill="auto"/>
            <w:noWrap/>
            <w:vAlign w:val="bottom"/>
            <w:hideMark/>
          </w:tcPr>
          <w:p w14:paraId="143142B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4 796</w:t>
            </w:r>
          </w:p>
        </w:tc>
        <w:tc>
          <w:tcPr>
            <w:tcW w:w="708" w:type="dxa"/>
            <w:shd w:val="clear" w:color="auto" w:fill="auto"/>
            <w:noWrap/>
            <w:vAlign w:val="bottom"/>
            <w:hideMark/>
          </w:tcPr>
          <w:p w14:paraId="40D91FE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64A8B37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135</w:t>
            </w:r>
          </w:p>
        </w:tc>
        <w:tc>
          <w:tcPr>
            <w:tcW w:w="850" w:type="dxa"/>
            <w:shd w:val="clear" w:color="auto" w:fill="auto"/>
            <w:noWrap/>
            <w:vAlign w:val="bottom"/>
            <w:hideMark/>
          </w:tcPr>
          <w:p w14:paraId="36F97C9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1C2DE56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27C688DF"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6 929</w:t>
            </w:r>
          </w:p>
        </w:tc>
      </w:tr>
      <w:tr w:rsidR="00A15D66" w:rsidRPr="006565B4" w14:paraId="1D45D5A1" w14:textId="77777777" w:rsidTr="00632AA7">
        <w:trPr>
          <w:trHeight w:val="292"/>
          <w:jc w:val="center"/>
        </w:trPr>
        <w:tc>
          <w:tcPr>
            <w:tcW w:w="2161" w:type="dxa"/>
            <w:shd w:val="clear" w:color="auto" w:fill="auto"/>
            <w:noWrap/>
            <w:hideMark/>
          </w:tcPr>
          <w:p w14:paraId="19CDED60"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słuchu w ramach programu "Słyszę"</w:t>
            </w:r>
          </w:p>
        </w:tc>
        <w:tc>
          <w:tcPr>
            <w:tcW w:w="791" w:type="dxa"/>
            <w:shd w:val="clear" w:color="auto" w:fill="auto"/>
            <w:noWrap/>
            <w:vAlign w:val="bottom"/>
            <w:hideMark/>
          </w:tcPr>
          <w:p w14:paraId="0C18466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37</w:t>
            </w:r>
          </w:p>
        </w:tc>
        <w:tc>
          <w:tcPr>
            <w:tcW w:w="1018" w:type="dxa"/>
            <w:shd w:val="clear" w:color="auto" w:fill="auto"/>
            <w:noWrap/>
            <w:vAlign w:val="bottom"/>
            <w:hideMark/>
          </w:tcPr>
          <w:p w14:paraId="1A52B98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4 129</w:t>
            </w:r>
          </w:p>
        </w:tc>
        <w:tc>
          <w:tcPr>
            <w:tcW w:w="993" w:type="dxa"/>
            <w:shd w:val="clear" w:color="auto" w:fill="auto"/>
            <w:noWrap/>
            <w:vAlign w:val="bottom"/>
            <w:hideMark/>
          </w:tcPr>
          <w:p w14:paraId="72A492D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3 447</w:t>
            </w:r>
          </w:p>
        </w:tc>
        <w:tc>
          <w:tcPr>
            <w:tcW w:w="708" w:type="dxa"/>
            <w:shd w:val="clear" w:color="auto" w:fill="auto"/>
            <w:noWrap/>
            <w:vAlign w:val="bottom"/>
            <w:hideMark/>
          </w:tcPr>
          <w:p w14:paraId="2EA2F6D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3CE34AD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47</w:t>
            </w:r>
          </w:p>
        </w:tc>
        <w:tc>
          <w:tcPr>
            <w:tcW w:w="850" w:type="dxa"/>
            <w:shd w:val="clear" w:color="auto" w:fill="auto"/>
            <w:noWrap/>
            <w:vAlign w:val="bottom"/>
            <w:hideMark/>
          </w:tcPr>
          <w:p w14:paraId="76BA628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761F79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464E22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7 660</w:t>
            </w:r>
          </w:p>
        </w:tc>
      </w:tr>
      <w:tr w:rsidR="00A15D66" w:rsidRPr="006565B4" w14:paraId="10BC6482" w14:textId="77777777" w:rsidTr="00632AA7">
        <w:trPr>
          <w:trHeight w:val="292"/>
          <w:jc w:val="center"/>
        </w:trPr>
        <w:tc>
          <w:tcPr>
            <w:tcW w:w="2161" w:type="dxa"/>
            <w:shd w:val="clear" w:color="auto" w:fill="auto"/>
            <w:noWrap/>
            <w:hideMark/>
          </w:tcPr>
          <w:p w14:paraId="1B214FF1"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słuchu platformą do badań zmysłów</w:t>
            </w:r>
          </w:p>
        </w:tc>
        <w:tc>
          <w:tcPr>
            <w:tcW w:w="791" w:type="dxa"/>
            <w:shd w:val="clear" w:color="auto" w:fill="auto"/>
            <w:noWrap/>
            <w:vAlign w:val="bottom"/>
            <w:hideMark/>
          </w:tcPr>
          <w:p w14:paraId="68048AD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15</w:t>
            </w:r>
          </w:p>
        </w:tc>
        <w:tc>
          <w:tcPr>
            <w:tcW w:w="1018" w:type="dxa"/>
            <w:shd w:val="clear" w:color="auto" w:fill="auto"/>
            <w:noWrap/>
            <w:vAlign w:val="bottom"/>
            <w:hideMark/>
          </w:tcPr>
          <w:p w14:paraId="114F667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3 243</w:t>
            </w:r>
          </w:p>
        </w:tc>
        <w:tc>
          <w:tcPr>
            <w:tcW w:w="993" w:type="dxa"/>
            <w:shd w:val="clear" w:color="auto" w:fill="auto"/>
            <w:noWrap/>
            <w:vAlign w:val="bottom"/>
            <w:hideMark/>
          </w:tcPr>
          <w:p w14:paraId="2E1A056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6 104</w:t>
            </w:r>
          </w:p>
        </w:tc>
        <w:tc>
          <w:tcPr>
            <w:tcW w:w="708" w:type="dxa"/>
            <w:shd w:val="clear" w:color="auto" w:fill="auto"/>
            <w:noWrap/>
            <w:vAlign w:val="bottom"/>
            <w:hideMark/>
          </w:tcPr>
          <w:p w14:paraId="374ECA3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64AF77F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49</w:t>
            </w:r>
          </w:p>
        </w:tc>
        <w:tc>
          <w:tcPr>
            <w:tcW w:w="850" w:type="dxa"/>
            <w:shd w:val="clear" w:color="auto" w:fill="auto"/>
            <w:noWrap/>
            <w:vAlign w:val="bottom"/>
            <w:hideMark/>
          </w:tcPr>
          <w:p w14:paraId="3A9B1BF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6B8CEAF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w:t>
            </w:r>
          </w:p>
        </w:tc>
        <w:tc>
          <w:tcPr>
            <w:tcW w:w="1324" w:type="dxa"/>
            <w:shd w:val="clear" w:color="auto" w:fill="D9E2F3" w:themeFill="accent5" w:themeFillTint="33"/>
            <w:noWrap/>
            <w:vAlign w:val="bottom"/>
            <w:hideMark/>
          </w:tcPr>
          <w:p w14:paraId="181FA2FC"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9 412</w:t>
            </w:r>
          </w:p>
        </w:tc>
      </w:tr>
      <w:tr w:rsidR="00A15D66" w:rsidRPr="006565B4" w14:paraId="3DC14CA2" w14:textId="77777777" w:rsidTr="00632AA7">
        <w:trPr>
          <w:trHeight w:val="292"/>
          <w:jc w:val="center"/>
        </w:trPr>
        <w:tc>
          <w:tcPr>
            <w:tcW w:w="2161" w:type="dxa"/>
            <w:shd w:val="clear" w:color="auto" w:fill="auto"/>
            <w:noWrap/>
            <w:hideMark/>
          </w:tcPr>
          <w:p w14:paraId="2668833B"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wzroku (ogółem)</w:t>
            </w:r>
          </w:p>
        </w:tc>
        <w:tc>
          <w:tcPr>
            <w:tcW w:w="791" w:type="dxa"/>
            <w:shd w:val="clear" w:color="auto" w:fill="auto"/>
            <w:noWrap/>
            <w:vAlign w:val="bottom"/>
            <w:hideMark/>
          </w:tcPr>
          <w:p w14:paraId="127F242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w:t>
            </w:r>
          </w:p>
        </w:tc>
        <w:tc>
          <w:tcPr>
            <w:tcW w:w="1018" w:type="dxa"/>
            <w:shd w:val="clear" w:color="auto" w:fill="auto"/>
            <w:noWrap/>
            <w:vAlign w:val="bottom"/>
            <w:hideMark/>
          </w:tcPr>
          <w:p w14:paraId="329AF57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278</w:t>
            </w:r>
          </w:p>
        </w:tc>
        <w:tc>
          <w:tcPr>
            <w:tcW w:w="993" w:type="dxa"/>
            <w:shd w:val="clear" w:color="auto" w:fill="auto"/>
            <w:noWrap/>
            <w:vAlign w:val="bottom"/>
            <w:hideMark/>
          </w:tcPr>
          <w:p w14:paraId="7DC69A8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1 288</w:t>
            </w:r>
          </w:p>
        </w:tc>
        <w:tc>
          <w:tcPr>
            <w:tcW w:w="708" w:type="dxa"/>
            <w:shd w:val="clear" w:color="auto" w:fill="auto"/>
            <w:noWrap/>
            <w:vAlign w:val="bottom"/>
            <w:hideMark/>
          </w:tcPr>
          <w:p w14:paraId="4723533C"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313CFA2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20</w:t>
            </w:r>
          </w:p>
        </w:tc>
        <w:tc>
          <w:tcPr>
            <w:tcW w:w="850" w:type="dxa"/>
            <w:shd w:val="clear" w:color="auto" w:fill="auto"/>
            <w:noWrap/>
            <w:vAlign w:val="bottom"/>
            <w:hideMark/>
          </w:tcPr>
          <w:p w14:paraId="0B550CA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w:t>
            </w:r>
          </w:p>
        </w:tc>
        <w:tc>
          <w:tcPr>
            <w:tcW w:w="794" w:type="dxa"/>
            <w:shd w:val="clear" w:color="auto" w:fill="auto"/>
            <w:noWrap/>
            <w:vAlign w:val="bottom"/>
            <w:hideMark/>
          </w:tcPr>
          <w:p w14:paraId="58D3006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1C3C09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1 590</w:t>
            </w:r>
          </w:p>
        </w:tc>
      </w:tr>
      <w:tr w:rsidR="00A15D66" w:rsidRPr="006565B4" w14:paraId="1531724D" w14:textId="77777777" w:rsidTr="00632AA7">
        <w:trPr>
          <w:trHeight w:val="292"/>
          <w:jc w:val="center"/>
        </w:trPr>
        <w:tc>
          <w:tcPr>
            <w:tcW w:w="2161" w:type="dxa"/>
            <w:shd w:val="clear" w:color="auto" w:fill="auto"/>
            <w:noWrap/>
            <w:hideMark/>
          </w:tcPr>
          <w:p w14:paraId="3BA5B785"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wzroku w ramach programu "Widzę"</w:t>
            </w:r>
          </w:p>
        </w:tc>
        <w:tc>
          <w:tcPr>
            <w:tcW w:w="791" w:type="dxa"/>
            <w:shd w:val="clear" w:color="auto" w:fill="auto"/>
            <w:noWrap/>
            <w:vAlign w:val="bottom"/>
            <w:hideMark/>
          </w:tcPr>
          <w:p w14:paraId="5F7E4CE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0B58D66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917</w:t>
            </w:r>
          </w:p>
        </w:tc>
        <w:tc>
          <w:tcPr>
            <w:tcW w:w="993" w:type="dxa"/>
            <w:shd w:val="clear" w:color="auto" w:fill="auto"/>
            <w:noWrap/>
            <w:vAlign w:val="bottom"/>
            <w:hideMark/>
          </w:tcPr>
          <w:p w14:paraId="6A25951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1 565</w:t>
            </w:r>
          </w:p>
        </w:tc>
        <w:tc>
          <w:tcPr>
            <w:tcW w:w="708" w:type="dxa"/>
            <w:shd w:val="clear" w:color="auto" w:fill="auto"/>
            <w:noWrap/>
            <w:vAlign w:val="bottom"/>
            <w:hideMark/>
          </w:tcPr>
          <w:p w14:paraId="3ED485B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7A1B985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16</w:t>
            </w:r>
          </w:p>
        </w:tc>
        <w:tc>
          <w:tcPr>
            <w:tcW w:w="850" w:type="dxa"/>
            <w:shd w:val="clear" w:color="auto" w:fill="auto"/>
            <w:noWrap/>
            <w:vAlign w:val="bottom"/>
            <w:hideMark/>
          </w:tcPr>
          <w:p w14:paraId="0FAF7AE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5A09AB3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3FFAD7B1"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2 498</w:t>
            </w:r>
          </w:p>
        </w:tc>
      </w:tr>
      <w:tr w:rsidR="00A15D66" w:rsidRPr="006565B4" w14:paraId="4D86F1E0" w14:textId="77777777" w:rsidTr="00632AA7">
        <w:trPr>
          <w:trHeight w:val="292"/>
          <w:jc w:val="center"/>
        </w:trPr>
        <w:tc>
          <w:tcPr>
            <w:tcW w:w="2161" w:type="dxa"/>
            <w:shd w:val="clear" w:color="auto" w:fill="auto"/>
            <w:noWrap/>
            <w:hideMark/>
          </w:tcPr>
          <w:p w14:paraId="24FAB503"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wzroku platformą do badań zmysłów</w:t>
            </w:r>
          </w:p>
        </w:tc>
        <w:tc>
          <w:tcPr>
            <w:tcW w:w="791" w:type="dxa"/>
            <w:shd w:val="clear" w:color="auto" w:fill="auto"/>
            <w:noWrap/>
            <w:vAlign w:val="bottom"/>
            <w:hideMark/>
          </w:tcPr>
          <w:p w14:paraId="40FF010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11D7CB6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808</w:t>
            </w:r>
          </w:p>
        </w:tc>
        <w:tc>
          <w:tcPr>
            <w:tcW w:w="993" w:type="dxa"/>
            <w:shd w:val="clear" w:color="auto" w:fill="auto"/>
            <w:noWrap/>
            <w:vAlign w:val="bottom"/>
            <w:hideMark/>
          </w:tcPr>
          <w:p w14:paraId="1EA20D8D"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1 592</w:t>
            </w:r>
          </w:p>
        </w:tc>
        <w:tc>
          <w:tcPr>
            <w:tcW w:w="708" w:type="dxa"/>
            <w:shd w:val="clear" w:color="auto" w:fill="auto"/>
            <w:noWrap/>
            <w:vAlign w:val="bottom"/>
            <w:hideMark/>
          </w:tcPr>
          <w:p w14:paraId="49EE8E5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5FD8BC8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8</w:t>
            </w:r>
          </w:p>
        </w:tc>
        <w:tc>
          <w:tcPr>
            <w:tcW w:w="850" w:type="dxa"/>
            <w:shd w:val="clear" w:color="auto" w:fill="auto"/>
            <w:noWrap/>
            <w:vAlign w:val="bottom"/>
            <w:hideMark/>
          </w:tcPr>
          <w:p w14:paraId="18C5AE6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72C1A9E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0AA09529"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2 408</w:t>
            </w:r>
          </w:p>
        </w:tc>
      </w:tr>
      <w:tr w:rsidR="00A15D66" w:rsidRPr="006565B4" w14:paraId="69B261FA" w14:textId="77777777" w:rsidTr="00632AA7">
        <w:trPr>
          <w:trHeight w:val="292"/>
          <w:jc w:val="center"/>
        </w:trPr>
        <w:tc>
          <w:tcPr>
            <w:tcW w:w="2161" w:type="dxa"/>
            <w:shd w:val="clear" w:color="auto" w:fill="auto"/>
            <w:noWrap/>
            <w:hideMark/>
          </w:tcPr>
          <w:p w14:paraId="4CFA101E"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mowy (ogółem)</w:t>
            </w:r>
          </w:p>
        </w:tc>
        <w:tc>
          <w:tcPr>
            <w:tcW w:w="791" w:type="dxa"/>
            <w:shd w:val="clear" w:color="auto" w:fill="auto"/>
            <w:noWrap/>
            <w:vAlign w:val="bottom"/>
            <w:hideMark/>
          </w:tcPr>
          <w:p w14:paraId="30491E6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674</w:t>
            </w:r>
          </w:p>
        </w:tc>
        <w:tc>
          <w:tcPr>
            <w:tcW w:w="1018" w:type="dxa"/>
            <w:shd w:val="clear" w:color="auto" w:fill="auto"/>
            <w:noWrap/>
            <w:vAlign w:val="bottom"/>
            <w:hideMark/>
          </w:tcPr>
          <w:p w14:paraId="001FFE2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17 448</w:t>
            </w:r>
          </w:p>
        </w:tc>
        <w:tc>
          <w:tcPr>
            <w:tcW w:w="993" w:type="dxa"/>
            <w:shd w:val="clear" w:color="auto" w:fill="auto"/>
            <w:noWrap/>
            <w:vAlign w:val="bottom"/>
            <w:hideMark/>
          </w:tcPr>
          <w:p w14:paraId="6666FD5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4 256</w:t>
            </w:r>
          </w:p>
        </w:tc>
        <w:tc>
          <w:tcPr>
            <w:tcW w:w="708" w:type="dxa"/>
            <w:shd w:val="clear" w:color="auto" w:fill="auto"/>
            <w:noWrap/>
            <w:vAlign w:val="bottom"/>
            <w:hideMark/>
          </w:tcPr>
          <w:p w14:paraId="1812735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16DE9177"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19</w:t>
            </w:r>
          </w:p>
        </w:tc>
        <w:tc>
          <w:tcPr>
            <w:tcW w:w="850" w:type="dxa"/>
            <w:shd w:val="clear" w:color="auto" w:fill="auto"/>
            <w:noWrap/>
            <w:vAlign w:val="bottom"/>
            <w:hideMark/>
          </w:tcPr>
          <w:p w14:paraId="737F4E0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62</w:t>
            </w:r>
          </w:p>
        </w:tc>
        <w:tc>
          <w:tcPr>
            <w:tcW w:w="794" w:type="dxa"/>
            <w:shd w:val="clear" w:color="auto" w:fill="auto"/>
            <w:noWrap/>
            <w:vAlign w:val="bottom"/>
            <w:hideMark/>
          </w:tcPr>
          <w:p w14:paraId="75E2686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33</w:t>
            </w:r>
          </w:p>
        </w:tc>
        <w:tc>
          <w:tcPr>
            <w:tcW w:w="1324" w:type="dxa"/>
            <w:shd w:val="clear" w:color="auto" w:fill="D9E2F3" w:themeFill="accent5" w:themeFillTint="33"/>
            <w:noWrap/>
            <w:vAlign w:val="bottom"/>
            <w:hideMark/>
          </w:tcPr>
          <w:p w14:paraId="09CBC788"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22 492</w:t>
            </w:r>
          </w:p>
        </w:tc>
      </w:tr>
      <w:tr w:rsidR="00A15D66" w:rsidRPr="006565B4" w14:paraId="18AD8DA1" w14:textId="77777777" w:rsidTr="00632AA7">
        <w:trPr>
          <w:trHeight w:val="292"/>
          <w:jc w:val="center"/>
        </w:trPr>
        <w:tc>
          <w:tcPr>
            <w:tcW w:w="2161" w:type="dxa"/>
            <w:shd w:val="clear" w:color="auto" w:fill="auto"/>
            <w:noWrap/>
            <w:hideMark/>
          </w:tcPr>
          <w:p w14:paraId="7B65AF26"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mowy w ramach programu "Mówię"</w:t>
            </w:r>
          </w:p>
        </w:tc>
        <w:tc>
          <w:tcPr>
            <w:tcW w:w="791" w:type="dxa"/>
            <w:shd w:val="clear" w:color="auto" w:fill="auto"/>
            <w:noWrap/>
            <w:vAlign w:val="bottom"/>
            <w:hideMark/>
          </w:tcPr>
          <w:p w14:paraId="06FD444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3D3070C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2 458</w:t>
            </w:r>
          </w:p>
        </w:tc>
        <w:tc>
          <w:tcPr>
            <w:tcW w:w="993" w:type="dxa"/>
            <w:shd w:val="clear" w:color="auto" w:fill="auto"/>
            <w:noWrap/>
            <w:vAlign w:val="bottom"/>
            <w:hideMark/>
          </w:tcPr>
          <w:p w14:paraId="0662F26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883</w:t>
            </w:r>
          </w:p>
        </w:tc>
        <w:tc>
          <w:tcPr>
            <w:tcW w:w="708" w:type="dxa"/>
            <w:shd w:val="clear" w:color="auto" w:fill="auto"/>
            <w:noWrap/>
            <w:vAlign w:val="bottom"/>
            <w:hideMark/>
          </w:tcPr>
          <w:p w14:paraId="1CFA6C8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E2159D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35</w:t>
            </w:r>
          </w:p>
        </w:tc>
        <w:tc>
          <w:tcPr>
            <w:tcW w:w="850" w:type="dxa"/>
            <w:shd w:val="clear" w:color="auto" w:fill="auto"/>
            <w:noWrap/>
            <w:vAlign w:val="bottom"/>
            <w:hideMark/>
          </w:tcPr>
          <w:p w14:paraId="70808A28"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0E4126CE"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747A737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3 376</w:t>
            </w:r>
          </w:p>
        </w:tc>
      </w:tr>
      <w:tr w:rsidR="00A15D66" w:rsidRPr="006565B4" w14:paraId="41349916" w14:textId="77777777" w:rsidTr="00632AA7">
        <w:trPr>
          <w:trHeight w:val="292"/>
          <w:jc w:val="center"/>
        </w:trPr>
        <w:tc>
          <w:tcPr>
            <w:tcW w:w="2161" w:type="dxa"/>
            <w:shd w:val="clear" w:color="auto" w:fill="auto"/>
            <w:noWrap/>
            <w:hideMark/>
          </w:tcPr>
          <w:p w14:paraId="551F1FD8"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badania przesiewowe mowy platformą do badań zmysłów</w:t>
            </w:r>
          </w:p>
        </w:tc>
        <w:tc>
          <w:tcPr>
            <w:tcW w:w="791" w:type="dxa"/>
            <w:shd w:val="clear" w:color="auto" w:fill="auto"/>
            <w:noWrap/>
            <w:vAlign w:val="bottom"/>
            <w:hideMark/>
          </w:tcPr>
          <w:p w14:paraId="261590D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018" w:type="dxa"/>
            <w:shd w:val="clear" w:color="auto" w:fill="auto"/>
            <w:noWrap/>
            <w:vAlign w:val="bottom"/>
            <w:hideMark/>
          </w:tcPr>
          <w:p w14:paraId="2461524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202</w:t>
            </w:r>
          </w:p>
        </w:tc>
        <w:tc>
          <w:tcPr>
            <w:tcW w:w="993" w:type="dxa"/>
            <w:shd w:val="clear" w:color="auto" w:fill="auto"/>
            <w:noWrap/>
            <w:vAlign w:val="bottom"/>
            <w:hideMark/>
          </w:tcPr>
          <w:p w14:paraId="449D678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508</w:t>
            </w:r>
          </w:p>
        </w:tc>
        <w:tc>
          <w:tcPr>
            <w:tcW w:w="708" w:type="dxa"/>
            <w:shd w:val="clear" w:color="auto" w:fill="auto"/>
            <w:noWrap/>
            <w:vAlign w:val="bottom"/>
            <w:hideMark/>
          </w:tcPr>
          <w:p w14:paraId="6599465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442C361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850" w:type="dxa"/>
            <w:shd w:val="clear" w:color="auto" w:fill="auto"/>
            <w:noWrap/>
            <w:vAlign w:val="bottom"/>
            <w:hideMark/>
          </w:tcPr>
          <w:p w14:paraId="6F24234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586AAF4A"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1324" w:type="dxa"/>
            <w:shd w:val="clear" w:color="auto" w:fill="D9E2F3" w:themeFill="accent5" w:themeFillTint="33"/>
            <w:noWrap/>
            <w:vAlign w:val="bottom"/>
            <w:hideMark/>
          </w:tcPr>
          <w:p w14:paraId="0FD388D2"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710</w:t>
            </w:r>
          </w:p>
        </w:tc>
      </w:tr>
      <w:tr w:rsidR="00A15D66" w:rsidRPr="006565B4" w14:paraId="0DB6DDF2" w14:textId="77777777" w:rsidTr="00632AA7">
        <w:trPr>
          <w:trHeight w:val="292"/>
          <w:jc w:val="center"/>
        </w:trPr>
        <w:tc>
          <w:tcPr>
            <w:tcW w:w="2161" w:type="dxa"/>
            <w:shd w:val="clear" w:color="auto" w:fill="auto"/>
            <w:noWrap/>
            <w:hideMark/>
          </w:tcPr>
          <w:p w14:paraId="19E1AEB2"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t>inne badania przesiewowe</w:t>
            </w:r>
          </w:p>
        </w:tc>
        <w:tc>
          <w:tcPr>
            <w:tcW w:w="791" w:type="dxa"/>
            <w:shd w:val="clear" w:color="auto" w:fill="auto"/>
            <w:noWrap/>
            <w:vAlign w:val="bottom"/>
            <w:hideMark/>
          </w:tcPr>
          <w:p w14:paraId="01F7A401"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472</w:t>
            </w:r>
          </w:p>
        </w:tc>
        <w:tc>
          <w:tcPr>
            <w:tcW w:w="1018" w:type="dxa"/>
            <w:shd w:val="clear" w:color="auto" w:fill="auto"/>
            <w:noWrap/>
            <w:vAlign w:val="bottom"/>
            <w:hideMark/>
          </w:tcPr>
          <w:p w14:paraId="145B7CD4"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15 566</w:t>
            </w:r>
          </w:p>
        </w:tc>
        <w:tc>
          <w:tcPr>
            <w:tcW w:w="993" w:type="dxa"/>
            <w:shd w:val="clear" w:color="auto" w:fill="auto"/>
            <w:noWrap/>
            <w:vAlign w:val="bottom"/>
            <w:hideMark/>
          </w:tcPr>
          <w:p w14:paraId="14D088E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9 331</w:t>
            </w:r>
          </w:p>
        </w:tc>
        <w:tc>
          <w:tcPr>
            <w:tcW w:w="708" w:type="dxa"/>
            <w:shd w:val="clear" w:color="auto" w:fill="auto"/>
            <w:noWrap/>
            <w:vAlign w:val="bottom"/>
            <w:hideMark/>
          </w:tcPr>
          <w:p w14:paraId="1F2156D2"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5D0C79A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812</w:t>
            </w:r>
          </w:p>
        </w:tc>
        <w:tc>
          <w:tcPr>
            <w:tcW w:w="850" w:type="dxa"/>
            <w:shd w:val="clear" w:color="auto" w:fill="auto"/>
            <w:noWrap/>
            <w:vAlign w:val="bottom"/>
            <w:hideMark/>
          </w:tcPr>
          <w:p w14:paraId="42A3BA75"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794" w:type="dxa"/>
            <w:shd w:val="clear" w:color="auto" w:fill="auto"/>
            <w:noWrap/>
            <w:vAlign w:val="bottom"/>
            <w:hideMark/>
          </w:tcPr>
          <w:p w14:paraId="1E34FC96"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17</w:t>
            </w:r>
          </w:p>
        </w:tc>
        <w:tc>
          <w:tcPr>
            <w:tcW w:w="1324" w:type="dxa"/>
            <w:shd w:val="clear" w:color="auto" w:fill="D9E2F3" w:themeFill="accent5" w:themeFillTint="33"/>
            <w:noWrap/>
            <w:vAlign w:val="bottom"/>
            <w:hideMark/>
          </w:tcPr>
          <w:p w14:paraId="71CAD769"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26 198</w:t>
            </w:r>
          </w:p>
        </w:tc>
      </w:tr>
      <w:tr w:rsidR="00A15D66" w:rsidRPr="006565B4" w14:paraId="12ABE840" w14:textId="77777777" w:rsidTr="00632AA7">
        <w:trPr>
          <w:trHeight w:val="292"/>
          <w:jc w:val="center"/>
        </w:trPr>
        <w:tc>
          <w:tcPr>
            <w:tcW w:w="2161" w:type="dxa"/>
            <w:shd w:val="clear" w:color="auto" w:fill="auto"/>
            <w:noWrap/>
            <w:hideMark/>
          </w:tcPr>
          <w:p w14:paraId="3B6D37B3" w14:textId="77777777" w:rsidR="00A15D66" w:rsidRPr="006565B4" w:rsidRDefault="00A15D66" w:rsidP="00632AA7">
            <w:pPr>
              <w:rPr>
                <w:rFonts w:ascii="Lato" w:hAnsi="Lato"/>
                <w:color w:val="000000"/>
                <w:sz w:val="18"/>
                <w:szCs w:val="18"/>
              </w:rPr>
            </w:pPr>
            <w:r w:rsidRPr="006565B4">
              <w:rPr>
                <w:rFonts w:ascii="Lato" w:hAnsi="Lato"/>
                <w:color w:val="000000"/>
                <w:sz w:val="18"/>
                <w:szCs w:val="18"/>
              </w:rPr>
              <w:lastRenderedPageBreak/>
              <w:t>porady po badaniach przesiewowych</w:t>
            </w:r>
          </w:p>
        </w:tc>
        <w:tc>
          <w:tcPr>
            <w:tcW w:w="791" w:type="dxa"/>
            <w:shd w:val="clear" w:color="auto" w:fill="auto"/>
            <w:noWrap/>
            <w:vAlign w:val="bottom"/>
            <w:hideMark/>
          </w:tcPr>
          <w:p w14:paraId="67FE9D00"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665</w:t>
            </w:r>
          </w:p>
        </w:tc>
        <w:tc>
          <w:tcPr>
            <w:tcW w:w="1018" w:type="dxa"/>
            <w:shd w:val="clear" w:color="auto" w:fill="auto"/>
            <w:noWrap/>
            <w:vAlign w:val="bottom"/>
            <w:hideMark/>
          </w:tcPr>
          <w:p w14:paraId="2DD9F413"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15 565</w:t>
            </w:r>
          </w:p>
        </w:tc>
        <w:tc>
          <w:tcPr>
            <w:tcW w:w="993" w:type="dxa"/>
            <w:shd w:val="clear" w:color="auto" w:fill="auto"/>
            <w:noWrap/>
            <w:vAlign w:val="bottom"/>
            <w:hideMark/>
          </w:tcPr>
          <w:p w14:paraId="1D75460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10 439</w:t>
            </w:r>
          </w:p>
        </w:tc>
        <w:tc>
          <w:tcPr>
            <w:tcW w:w="708" w:type="dxa"/>
            <w:shd w:val="clear" w:color="auto" w:fill="auto"/>
            <w:noWrap/>
            <w:vAlign w:val="bottom"/>
            <w:hideMark/>
          </w:tcPr>
          <w:p w14:paraId="370C858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 </w:t>
            </w:r>
          </w:p>
        </w:tc>
        <w:tc>
          <w:tcPr>
            <w:tcW w:w="993" w:type="dxa"/>
            <w:shd w:val="clear" w:color="auto" w:fill="auto"/>
            <w:noWrap/>
            <w:vAlign w:val="bottom"/>
            <w:hideMark/>
          </w:tcPr>
          <w:p w14:paraId="766BB06F"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48</w:t>
            </w:r>
          </w:p>
        </w:tc>
        <w:tc>
          <w:tcPr>
            <w:tcW w:w="850" w:type="dxa"/>
            <w:shd w:val="clear" w:color="auto" w:fill="auto"/>
            <w:noWrap/>
            <w:vAlign w:val="bottom"/>
            <w:hideMark/>
          </w:tcPr>
          <w:p w14:paraId="1C5C8019"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1</w:t>
            </w:r>
          </w:p>
        </w:tc>
        <w:tc>
          <w:tcPr>
            <w:tcW w:w="794" w:type="dxa"/>
            <w:shd w:val="clear" w:color="auto" w:fill="auto"/>
            <w:noWrap/>
            <w:vAlign w:val="bottom"/>
            <w:hideMark/>
          </w:tcPr>
          <w:p w14:paraId="23AAF69B" w14:textId="77777777" w:rsidR="00A15D66" w:rsidRPr="006565B4" w:rsidRDefault="00A15D66" w:rsidP="00632AA7">
            <w:pPr>
              <w:jc w:val="center"/>
              <w:rPr>
                <w:rFonts w:ascii="Lato" w:hAnsi="Lato"/>
                <w:color w:val="000000"/>
                <w:sz w:val="18"/>
                <w:szCs w:val="18"/>
              </w:rPr>
            </w:pPr>
            <w:r w:rsidRPr="006565B4">
              <w:rPr>
                <w:rFonts w:ascii="Lato" w:hAnsi="Lato"/>
                <w:color w:val="000000"/>
                <w:sz w:val="18"/>
                <w:szCs w:val="18"/>
              </w:rPr>
              <w:t>72</w:t>
            </w:r>
          </w:p>
        </w:tc>
        <w:tc>
          <w:tcPr>
            <w:tcW w:w="1324" w:type="dxa"/>
            <w:shd w:val="clear" w:color="auto" w:fill="D9E2F3" w:themeFill="accent5" w:themeFillTint="33"/>
            <w:noWrap/>
            <w:vAlign w:val="bottom"/>
            <w:hideMark/>
          </w:tcPr>
          <w:p w14:paraId="70C362A3"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26 790</w:t>
            </w:r>
          </w:p>
        </w:tc>
      </w:tr>
      <w:tr w:rsidR="00A15D66" w:rsidRPr="006565B4" w14:paraId="2044D0CD" w14:textId="77777777" w:rsidTr="00632AA7">
        <w:trPr>
          <w:trHeight w:val="292"/>
          <w:jc w:val="center"/>
        </w:trPr>
        <w:tc>
          <w:tcPr>
            <w:tcW w:w="2161" w:type="dxa"/>
            <w:shd w:val="clear" w:color="auto" w:fill="D9E2F3" w:themeFill="accent5" w:themeFillTint="33"/>
            <w:noWrap/>
            <w:vAlign w:val="bottom"/>
            <w:hideMark/>
          </w:tcPr>
          <w:p w14:paraId="67F99B6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razem</w:t>
            </w:r>
          </w:p>
        </w:tc>
        <w:tc>
          <w:tcPr>
            <w:tcW w:w="791" w:type="dxa"/>
            <w:shd w:val="clear" w:color="auto" w:fill="D9E2F3" w:themeFill="accent5" w:themeFillTint="33"/>
            <w:noWrap/>
            <w:vAlign w:val="bottom"/>
            <w:hideMark/>
          </w:tcPr>
          <w:p w14:paraId="6DCC2C3D"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12 107</w:t>
            </w:r>
          </w:p>
        </w:tc>
        <w:tc>
          <w:tcPr>
            <w:tcW w:w="1018" w:type="dxa"/>
            <w:shd w:val="clear" w:color="auto" w:fill="D9E2F3" w:themeFill="accent5" w:themeFillTint="33"/>
            <w:noWrap/>
            <w:vAlign w:val="bottom"/>
            <w:hideMark/>
          </w:tcPr>
          <w:p w14:paraId="4CCA0E3B"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127 680</w:t>
            </w:r>
          </w:p>
        </w:tc>
        <w:tc>
          <w:tcPr>
            <w:tcW w:w="993" w:type="dxa"/>
            <w:shd w:val="clear" w:color="auto" w:fill="D9E2F3" w:themeFill="accent5" w:themeFillTint="33"/>
            <w:noWrap/>
            <w:vAlign w:val="bottom"/>
            <w:hideMark/>
          </w:tcPr>
          <w:p w14:paraId="7E90C0D3"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319 420</w:t>
            </w:r>
          </w:p>
        </w:tc>
        <w:tc>
          <w:tcPr>
            <w:tcW w:w="708" w:type="dxa"/>
            <w:shd w:val="clear" w:color="auto" w:fill="D9E2F3" w:themeFill="accent5" w:themeFillTint="33"/>
            <w:noWrap/>
            <w:vAlign w:val="bottom"/>
            <w:hideMark/>
          </w:tcPr>
          <w:p w14:paraId="1242653A"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153</w:t>
            </w:r>
          </w:p>
        </w:tc>
        <w:tc>
          <w:tcPr>
            <w:tcW w:w="993" w:type="dxa"/>
            <w:shd w:val="clear" w:color="auto" w:fill="D9E2F3" w:themeFill="accent5" w:themeFillTint="33"/>
            <w:noWrap/>
            <w:vAlign w:val="bottom"/>
            <w:hideMark/>
          </w:tcPr>
          <w:p w14:paraId="18321E3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73 966</w:t>
            </w:r>
          </w:p>
        </w:tc>
        <w:tc>
          <w:tcPr>
            <w:tcW w:w="850" w:type="dxa"/>
            <w:shd w:val="clear" w:color="auto" w:fill="D9E2F3" w:themeFill="accent5" w:themeFillTint="33"/>
            <w:noWrap/>
            <w:vAlign w:val="bottom"/>
            <w:hideMark/>
          </w:tcPr>
          <w:p w14:paraId="55BEDE87"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819</w:t>
            </w:r>
          </w:p>
        </w:tc>
        <w:tc>
          <w:tcPr>
            <w:tcW w:w="794" w:type="dxa"/>
            <w:shd w:val="clear" w:color="auto" w:fill="D9E2F3" w:themeFill="accent5" w:themeFillTint="33"/>
            <w:noWrap/>
            <w:vAlign w:val="bottom"/>
            <w:hideMark/>
          </w:tcPr>
          <w:p w14:paraId="166BCF1E"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2 545</w:t>
            </w:r>
          </w:p>
        </w:tc>
        <w:tc>
          <w:tcPr>
            <w:tcW w:w="1324" w:type="dxa"/>
            <w:shd w:val="clear" w:color="auto" w:fill="D9E2F3" w:themeFill="accent5" w:themeFillTint="33"/>
            <w:noWrap/>
            <w:vAlign w:val="bottom"/>
            <w:hideMark/>
          </w:tcPr>
          <w:p w14:paraId="40F55EDB" w14:textId="77777777" w:rsidR="00A15D66" w:rsidRPr="006565B4" w:rsidRDefault="00A15D66" w:rsidP="00632AA7">
            <w:pPr>
              <w:jc w:val="center"/>
              <w:rPr>
                <w:rFonts w:ascii="Lato" w:hAnsi="Lato"/>
                <w:b/>
                <w:color w:val="000000"/>
                <w:sz w:val="18"/>
                <w:szCs w:val="18"/>
              </w:rPr>
            </w:pPr>
            <w:r w:rsidRPr="006565B4">
              <w:rPr>
                <w:rFonts w:ascii="Lato" w:hAnsi="Lato"/>
                <w:b/>
                <w:color w:val="000000"/>
                <w:sz w:val="18"/>
                <w:szCs w:val="18"/>
              </w:rPr>
              <w:t>536 690</w:t>
            </w:r>
          </w:p>
        </w:tc>
      </w:tr>
    </w:tbl>
    <w:p w14:paraId="0E72D80C" w14:textId="77777777" w:rsidR="00BD0515" w:rsidRPr="00072EE4" w:rsidRDefault="00A15D66" w:rsidP="00072EE4">
      <w:r w:rsidRPr="006565B4">
        <w:fldChar w:fldCharType="end"/>
      </w:r>
    </w:p>
    <w:p w14:paraId="79037B85" w14:textId="2D8104D5" w:rsidR="00FA0F23" w:rsidRPr="001E0189" w:rsidRDefault="00FA0F23" w:rsidP="00BA7F62">
      <w:pPr>
        <w:spacing w:after="120" w:line="240" w:lineRule="auto"/>
        <w:ind w:left="567" w:hanging="567"/>
        <w:jc w:val="both"/>
        <w:outlineLvl w:val="3"/>
        <w:rPr>
          <w:rFonts w:ascii="Lato" w:eastAsia="Times New Roman" w:hAnsi="Lato" w:cs="Times New Roman"/>
          <w:sz w:val="20"/>
          <w:szCs w:val="20"/>
          <w:lang w:eastAsia="pl-PL"/>
        </w:rPr>
      </w:pPr>
      <w:r w:rsidRPr="001E0189">
        <w:rPr>
          <w:rFonts w:ascii="Lato" w:eastAsia="Times New Roman" w:hAnsi="Lato" w:cs="Times New Roman"/>
          <w:b/>
          <w:sz w:val="20"/>
          <w:szCs w:val="20"/>
          <w:lang w:eastAsia="pl-PL"/>
        </w:rPr>
        <w:t>1.2.2.</w:t>
      </w:r>
      <w:r w:rsidRPr="001E0189">
        <w:rPr>
          <w:rFonts w:ascii="Lato" w:eastAsia="Times New Roman" w:hAnsi="Lato" w:cs="Times New Roman"/>
          <w:b/>
          <w:sz w:val="20"/>
          <w:szCs w:val="20"/>
          <w:lang w:eastAsia="pl-PL"/>
        </w:rPr>
        <w:tab/>
        <w:t>Współpraca między organami samorządu terytorialnego</w:t>
      </w:r>
      <w:r w:rsidR="00552D24">
        <w:rPr>
          <w:rFonts w:ascii="Lato" w:eastAsia="Times New Roman" w:hAnsi="Lato" w:cs="Times New Roman"/>
          <w:b/>
          <w:sz w:val="20"/>
          <w:szCs w:val="20"/>
          <w:lang w:eastAsia="pl-PL"/>
        </w:rPr>
        <w:t xml:space="preserve"> </w:t>
      </w:r>
      <w:r w:rsidRPr="001E0189">
        <w:rPr>
          <w:rFonts w:ascii="Lato" w:eastAsia="Times New Roman" w:hAnsi="Lato" w:cs="Times New Roman"/>
          <w:b/>
          <w:sz w:val="20"/>
          <w:szCs w:val="20"/>
          <w:lang w:eastAsia="pl-PL"/>
        </w:rPr>
        <w:t xml:space="preserve">a kościołami lub związkami wyznaniowymi na danym terenie, w celu wprowadzenia elementów </w:t>
      </w:r>
      <w:r w:rsidR="0061393F" w:rsidRPr="001E0189">
        <w:rPr>
          <w:rFonts w:ascii="Lato" w:eastAsia="Times New Roman" w:hAnsi="Lato" w:cs="Times New Roman"/>
          <w:b/>
          <w:sz w:val="20"/>
          <w:szCs w:val="20"/>
          <w:lang w:eastAsia="pl-PL"/>
        </w:rPr>
        <w:t xml:space="preserve">informacji i </w:t>
      </w:r>
      <w:r w:rsidRPr="001E0189">
        <w:rPr>
          <w:rFonts w:ascii="Lato" w:eastAsia="Times New Roman" w:hAnsi="Lato" w:cs="Times New Roman"/>
          <w:b/>
          <w:sz w:val="20"/>
          <w:szCs w:val="20"/>
          <w:lang w:eastAsia="pl-PL"/>
        </w:rPr>
        <w:t xml:space="preserve">edukacji na temat zjawiska przemocy w rodzinie w ramach działania poradni prowadzonych przez kościoły lub związki wyznaniowe lub do programów nauk przedmałżeńskich </w:t>
      </w:r>
      <w:r w:rsidRPr="001E0189">
        <w:rPr>
          <w:rFonts w:ascii="Lato" w:eastAsia="Times New Roman" w:hAnsi="Lato" w:cs="Times New Roman"/>
          <w:b/>
          <w:bCs/>
          <w:sz w:val="20"/>
          <w:szCs w:val="20"/>
          <w:lang w:eastAsia="pl-PL"/>
        </w:rPr>
        <w:t xml:space="preserve">(art. 9 ust. 1 ustawy </w:t>
      </w:r>
      <w:r w:rsidR="002F6F95">
        <w:rPr>
          <w:rFonts w:ascii="Lato" w:eastAsia="Times New Roman" w:hAnsi="Lato" w:cs="Times New Roman"/>
          <w:b/>
          <w:bCs/>
          <w:sz w:val="20"/>
          <w:szCs w:val="20"/>
          <w:lang w:eastAsia="pl-PL"/>
        </w:rPr>
        <w:br/>
      </w:r>
      <w:r w:rsidRPr="001E0189">
        <w:rPr>
          <w:rFonts w:ascii="Lato" w:eastAsia="Times New Roman" w:hAnsi="Lato" w:cs="Times New Roman"/>
          <w:b/>
          <w:bCs/>
          <w:sz w:val="20"/>
          <w:szCs w:val="20"/>
          <w:lang w:eastAsia="pl-PL"/>
        </w:rPr>
        <w:t>o przeciwdziałaniu przemocy w rodzinie)</w:t>
      </w:r>
      <w:r w:rsidR="0072447B" w:rsidRPr="001E0189">
        <w:rPr>
          <w:rFonts w:ascii="Lato" w:eastAsia="Times New Roman" w:hAnsi="Lato" w:cs="Times New Roman"/>
          <w:b/>
          <w:bCs/>
          <w:sz w:val="20"/>
          <w:szCs w:val="20"/>
          <w:lang w:eastAsia="pl-PL"/>
        </w:rPr>
        <w:t>.</w:t>
      </w:r>
    </w:p>
    <w:p w14:paraId="15A691FC" w14:textId="0DBAE947" w:rsidR="00FA0F23" w:rsidRPr="0034234A" w:rsidRDefault="00FA0F23" w:rsidP="0041457D">
      <w:pPr>
        <w:spacing w:before="240" w:after="120" w:line="240" w:lineRule="auto"/>
        <w:ind w:firstLine="6"/>
        <w:jc w:val="both"/>
        <w:rPr>
          <w:rFonts w:ascii="Lato" w:eastAsia="Times New Roman" w:hAnsi="Lato" w:cs="Times New Roman"/>
          <w:b/>
          <w:sz w:val="20"/>
          <w:szCs w:val="20"/>
          <w:lang w:eastAsia="pl-PL"/>
        </w:rPr>
      </w:pPr>
      <w:r w:rsidRPr="0034234A">
        <w:rPr>
          <w:rFonts w:ascii="Lato" w:eastAsia="Times New Roman" w:hAnsi="Lato" w:cs="Times New Roman"/>
          <w:sz w:val="20"/>
          <w:szCs w:val="20"/>
          <w:lang w:eastAsia="pl-PL"/>
        </w:rPr>
        <w:t>W ramach współpracy między organami samorządu terytorialnego</w:t>
      </w:r>
      <w:r w:rsidR="00DC701D">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a kościołami lub związkami wyznaniowymi na danym terenie, w celu wprowadzenia elementów </w:t>
      </w:r>
      <w:r w:rsidR="00A27123">
        <w:rPr>
          <w:rFonts w:ascii="Lato" w:eastAsia="Times New Roman" w:hAnsi="Lato" w:cs="Times New Roman"/>
          <w:sz w:val="20"/>
          <w:szCs w:val="20"/>
          <w:lang w:eastAsia="pl-PL"/>
        </w:rPr>
        <w:t>informacji i edukacji</w:t>
      </w:r>
      <w:r w:rsidRPr="0034234A">
        <w:rPr>
          <w:rFonts w:ascii="Lato" w:eastAsia="Times New Roman" w:hAnsi="Lato" w:cs="Times New Roman"/>
          <w:sz w:val="20"/>
          <w:szCs w:val="20"/>
          <w:lang w:eastAsia="pl-PL"/>
        </w:rPr>
        <w:t xml:space="preserve"> na temat zjawiska</w:t>
      </w:r>
      <w:r w:rsidRPr="0034234A">
        <w:rPr>
          <w:rFonts w:ascii="Lato" w:eastAsia="Times New Roman" w:hAnsi="Lato" w:cstheme="minorHAnsi"/>
          <w:sz w:val="20"/>
          <w:szCs w:val="20"/>
          <w:lang w:eastAsia="pl-PL"/>
        </w:rPr>
        <w:t xml:space="preserve"> </w:t>
      </w:r>
      <w:r w:rsidRPr="0034234A">
        <w:rPr>
          <w:rFonts w:ascii="Lato" w:eastAsia="Times New Roman" w:hAnsi="Lato" w:cs="Times New Roman"/>
          <w:sz w:val="20"/>
          <w:szCs w:val="20"/>
          <w:lang w:eastAsia="pl-PL"/>
        </w:rPr>
        <w:t xml:space="preserve">przemocy w rodzinie w ramach działania poradni prowadzonych przez kościoły lub związki wyznaniowe lub do programów nauk przedmałżeńskich podjęto ogółem w Polsce </w:t>
      </w:r>
      <w:r w:rsidR="0061393F">
        <w:rPr>
          <w:rFonts w:ascii="Lato" w:eastAsia="Times New Roman" w:hAnsi="Lato" w:cs="Times New Roman"/>
          <w:sz w:val="20"/>
          <w:szCs w:val="20"/>
          <w:lang w:eastAsia="pl-PL"/>
        </w:rPr>
        <w:t>400</w:t>
      </w:r>
      <w:r w:rsidRPr="0034234A">
        <w:rPr>
          <w:rFonts w:ascii="Lato" w:hAnsi="Lato" w:cs="Times New Roman"/>
          <w:b/>
          <w:sz w:val="20"/>
          <w:szCs w:val="20"/>
        </w:rPr>
        <w:t xml:space="preserve"> </w:t>
      </w:r>
      <w:r w:rsidRPr="0061393F">
        <w:rPr>
          <w:rFonts w:ascii="Lato" w:hAnsi="Lato" w:cs="Times New Roman"/>
          <w:bCs/>
          <w:sz w:val="20"/>
          <w:szCs w:val="20"/>
        </w:rPr>
        <w:t>działa</w:t>
      </w:r>
      <w:r w:rsidR="0061393F" w:rsidRPr="0061393F">
        <w:rPr>
          <w:rFonts w:ascii="Lato" w:hAnsi="Lato" w:cs="Times New Roman"/>
          <w:bCs/>
          <w:sz w:val="20"/>
          <w:szCs w:val="20"/>
        </w:rPr>
        <w:t>ń</w:t>
      </w:r>
      <w:r w:rsidRPr="0061393F">
        <w:rPr>
          <w:rFonts w:ascii="Lato" w:hAnsi="Lato" w:cs="Times New Roman"/>
          <w:bCs/>
          <w:sz w:val="20"/>
          <w:szCs w:val="20"/>
        </w:rPr>
        <w:t xml:space="preserve"> </w:t>
      </w:r>
      <w:r w:rsidRPr="0034234A">
        <w:rPr>
          <w:rFonts w:ascii="Lato" w:eastAsia="Times New Roman" w:hAnsi="Lato" w:cs="Times New Roman"/>
          <w:sz w:val="20"/>
          <w:szCs w:val="20"/>
          <w:lang w:eastAsia="pl-PL"/>
        </w:rPr>
        <w:t xml:space="preserve">, podczas których udzielono informacji </w:t>
      </w:r>
      <w:r w:rsidR="0061393F">
        <w:rPr>
          <w:rFonts w:ascii="Lato" w:eastAsia="Times New Roman" w:hAnsi="Lato" w:cs="Times New Roman"/>
          <w:sz w:val="20"/>
          <w:szCs w:val="20"/>
          <w:lang w:eastAsia="pl-PL"/>
        </w:rPr>
        <w:t>dotyczących przeciwdziałania przemocy w rodzinie 17 621</w:t>
      </w:r>
      <w:r w:rsidRPr="0034234A">
        <w:rPr>
          <w:rFonts w:ascii="Lato" w:eastAsia="Times New Roman" w:hAnsi="Lato" w:cs="Times New Roman"/>
          <w:b/>
          <w:sz w:val="20"/>
          <w:szCs w:val="20"/>
          <w:lang w:eastAsia="pl-PL"/>
        </w:rPr>
        <w:t xml:space="preserve"> </w:t>
      </w:r>
      <w:r w:rsidRPr="0061393F">
        <w:rPr>
          <w:rFonts w:ascii="Lato" w:eastAsia="Times New Roman" w:hAnsi="Lato" w:cs="Times New Roman"/>
          <w:bCs/>
          <w:sz w:val="20"/>
          <w:szCs w:val="20"/>
          <w:lang w:eastAsia="pl-PL"/>
        </w:rPr>
        <w:t xml:space="preserve">osobom </w:t>
      </w:r>
      <w:r w:rsidR="0061393F">
        <w:rPr>
          <w:rFonts w:ascii="Lato" w:eastAsia="Times New Roman" w:hAnsi="Lato" w:cs="Times New Roman"/>
          <w:sz w:val="20"/>
          <w:szCs w:val="20"/>
          <w:lang w:eastAsia="pl-PL"/>
        </w:rPr>
        <w:t xml:space="preserve">. </w:t>
      </w:r>
    </w:p>
    <w:p w14:paraId="323B2A9E" w14:textId="77777777" w:rsidR="00FA0F23" w:rsidRDefault="00FA0F23" w:rsidP="00FA0F23">
      <w:pPr>
        <w:pStyle w:val="menfont"/>
        <w:spacing w:before="120" w:after="120"/>
        <w:jc w:val="both"/>
        <w:rPr>
          <w:rFonts w:ascii="Times New Roman" w:hAnsi="Times New Roman" w:cs="Times New Roman"/>
        </w:rPr>
      </w:pPr>
    </w:p>
    <w:p w14:paraId="2B075420" w14:textId="7D5E0940" w:rsidR="0061393F" w:rsidRPr="001E0189" w:rsidRDefault="0061393F" w:rsidP="00BA7F62">
      <w:pPr>
        <w:pStyle w:val="menfont"/>
        <w:spacing w:before="120" w:after="120"/>
        <w:ind w:left="567" w:hanging="567"/>
        <w:jc w:val="both"/>
        <w:rPr>
          <w:rFonts w:ascii="Lato" w:hAnsi="Lato" w:cs="Times New Roman"/>
          <w:b/>
          <w:bCs/>
          <w:sz w:val="20"/>
          <w:szCs w:val="20"/>
        </w:rPr>
      </w:pPr>
      <w:r w:rsidRPr="001E0189">
        <w:rPr>
          <w:rFonts w:ascii="Lato" w:hAnsi="Lato" w:cs="Times New Roman"/>
          <w:b/>
          <w:bCs/>
          <w:sz w:val="20"/>
          <w:szCs w:val="20"/>
        </w:rPr>
        <w:t>1.2.3. Współpraca między organami samorządu terytorialnego a organizacjami pozarządowymi, w celu</w:t>
      </w:r>
      <w:r w:rsidR="001510A0" w:rsidRPr="001E0189">
        <w:rPr>
          <w:rFonts w:ascii="Lato" w:hAnsi="Lato" w:cs="Times New Roman"/>
          <w:b/>
          <w:bCs/>
          <w:sz w:val="20"/>
          <w:szCs w:val="20"/>
        </w:rPr>
        <w:t xml:space="preserve"> wprowadzenia elementów edukacji na temat zjawiska przemocy w rodzinie</w:t>
      </w:r>
      <w:r w:rsidR="00F42666">
        <w:rPr>
          <w:rFonts w:ascii="Lato" w:hAnsi="Lato" w:cs="Times New Roman"/>
          <w:b/>
          <w:bCs/>
          <w:sz w:val="20"/>
          <w:szCs w:val="20"/>
        </w:rPr>
        <w:t xml:space="preserve"> </w:t>
      </w:r>
      <w:r w:rsidR="001510A0" w:rsidRPr="001E0189">
        <w:rPr>
          <w:rFonts w:ascii="Lato" w:hAnsi="Lato" w:cs="Times New Roman"/>
          <w:b/>
          <w:bCs/>
          <w:sz w:val="20"/>
          <w:szCs w:val="20"/>
        </w:rPr>
        <w:t>w ramach działania projektów prowadzonych przez organizacje pozarządowe.</w:t>
      </w:r>
    </w:p>
    <w:p w14:paraId="009E102F" w14:textId="5F05D234" w:rsidR="001510A0" w:rsidRPr="0034234A" w:rsidRDefault="001510A0" w:rsidP="001510A0">
      <w:pPr>
        <w:tabs>
          <w:tab w:val="left" w:pos="1260"/>
        </w:tabs>
        <w:spacing w:before="240" w:after="120" w:line="240" w:lineRule="auto"/>
        <w:ind w:firstLine="6"/>
        <w:jc w:val="both"/>
        <w:rPr>
          <w:rFonts w:ascii="Lato" w:eastAsia="Times New Roman" w:hAnsi="Lato" w:cs="Times New Roman"/>
          <w:b/>
          <w:sz w:val="20"/>
          <w:szCs w:val="20"/>
          <w:lang w:eastAsia="pl-PL"/>
        </w:rPr>
      </w:pPr>
      <w:r w:rsidRPr="0034234A">
        <w:rPr>
          <w:rFonts w:ascii="Lato" w:eastAsia="Times New Roman" w:hAnsi="Lato" w:cs="Times New Roman"/>
          <w:sz w:val="20"/>
          <w:szCs w:val="20"/>
          <w:lang w:eastAsia="pl-PL"/>
        </w:rPr>
        <w:t xml:space="preserve">W ramach współpracy </w:t>
      </w:r>
      <w:bookmarkStart w:id="35" w:name="_Hlk146805695"/>
      <w:r w:rsidRPr="0034234A">
        <w:rPr>
          <w:rFonts w:ascii="Lato" w:eastAsia="Times New Roman" w:hAnsi="Lato" w:cs="Times New Roman"/>
          <w:sz w:val="20"/>
          <w:szCs w:val="20"/>
          <w:lang w:eastAsia="pl-PL"/>
        </w:rPr>
        <w:t>między organami samorządu terytorialnego</w:t>
      </w:r>
      <w:bookmarkStart w:id="36" w:name="_Hlk146805376"/>
      <w:r>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w:t>
      </w:r>
      <w:bookmarkEnd w:id="35"/>
      <w:r>
        <w:rPr>
          <w:rFonts w:ascii="Lato" w:eastAsia="Times New Roman" w:hAnsi="Lato" w:cs="Times New Roman"/>
          <w:sz w:val="20"/>
          <w:szCs w:val="20"/>
          <w:lang w:eastAsia="pl-PL"/>
        </w:rPr>
        <w:t>a</w:t>
      </w:r>
      <w:r w:rsidRPr="0034234A">
        <w:rPr>
          <w:rFonts w:ascii="Lato" w:eastAsia="Times New Roman" w:hAnsi="Lato" w:cs="Times New Roman"/>
          <w:sz w:val="20"/>
          <w:szCs w:val="20"/>
          <w:lang w:eastAsia="pl-PL"/>
        </w:rPr>
        <w:t xml:space="preserve"> </w:t>
      </w:r>
      <w:r w:rsidR="00F16D4B">
        <w:rPr>
          <w:rFonts w:ascii="Lato" w:eastAsia="Times New Roman" w:hAnsi="Lato" w:cs="Times New Roman"/>
          <w:sz w:val="20"/>
          <w:szCs w:val="20"/>
          <w:lang w:eastAsia="pl-PL"/>
        </w:rPr>
        <w:t xml:space="preserve">organizacjami pozarządowymi </w:t>
      </w:r>
      <w:bookmarkEnd w:id="36"/>
      <w:r w:rsidR="0072447B">
        <w:rPr>
          <w:rFonts w:ascii="Lato" w:eastAsia="Times New Roman" w:hAnsi="Lato" w:cs="Times New Roman"/>
          <w:sz w:val="20"/>
          <w:szCs w:val="20"/>
          <w:lang w:eastAsia="pl-PL"/>
        </w:rPr>
        <w:br/>
      </w:r>
      <w:r w:rsidRPr="0034234A">
        <w:rPr>
          <w:rFonts w:ascii="Lato" w:eastAsia="Times New Roman" w:hAnsi="Lato" w:cs="Times New Roman"/>
          <w:sz w:val="20"/>
          <w:szCs w:val="20"/>
          <w:lang w:eastAsia="pl-PL"/>
        </w:rPr>
        <w:t>w celu wprowadzenia elementów edukacji na temat zjawiska</w:t>
      </w:r>
      <w:r w:rsidRPr="0034234A">
        <w:rPr>
          <w:rFonts w:ascii="Lato" w:eastAsia="Times New Roman" w:hAnsi="Lato" w:cstheme="minorHAnsi"/>
          <w:sz w:val="20"/>
          <w:szCs w:val="20"/>
          <w:lang w:eastAsia="pl-PL"/>
        </w:rPr>
        <w:t xml:space="preserve"> </w:t>
      </w:r>
      <w:r w:rsidRPr="0034234A">
        <w:rPr>
          <w:rFonts w:ascii="Lato" w:eastAsia="Times New Roman" w:hAnsi="Lato" w:cs="Times New Roman"/>
          <w:sz w:val="20"/>
          <w:szCs w:val="20"/>
          <w:lang w:eastAsia="pl-PL"/>
        </w:rPr>
        <w:t xml:space="preserve">przemocy w rodzinie w ramach działania </w:t>
      </w:r>
      <w:r w:rsidR="00A27123">
        <w:rPr>
          <w:rFonts w:ascii="Lato" w:eastAsia="Times New Roman" w:hAnsi="Lato" w:cs="Times New Roman"/>
          <w:sz w:val="20"/>
          <w:szCs w:val="20"/>
          <w:lang w:eastAsia="pl-PL"/>
        </w:rPr>
        <w:t>projektów</w:t>
      </w:r>
      <w:r w:rsidRPr="0034234A">
        <w:rPr>
          <w:rFonts w:ascii="Lato" w:eastAsia="Times New Roman" w:hAnsi="Lato" w:cs="Times New Roman"/>
          <w:sz w:val="20"/>
          <w:szCs w:val="20"/>
          <w:lang w:eastAsia="pl-PL"/>
        </w:rPr>
        <w:t xml:space="preserve"> prowadzonych przez </w:t>
      </w:r>
      <w:r w:rsidR="00A27123">
        <w:rPr>
          <w:rFonts w:ascii="Lato" w:eastAsia="Times New Roman" w:hAnsi="Lato" w:cs="Times New Roman"/>
          <w:sz w:val="20"/>
          <w:szCs w:val="20"/>
          <w:lang w:eastAsia="pl-PL"/>
        </w:rPr>
        <w:t xml:space="preserve">organizacje </w:t>
      </w:r>
      <w:r w:rsidR="0072447B">
        <w:rPr>
          <w:rFonts w:ascii="Lato" w:eastAsia="Times New Roman" w:hAnsi="Lato" w:cs="Times New Roman"/>
          <w:sz w:val="20"/>
          <w:szCs w:val="20"/>
          <w:lang w:eastAsia="pl-PL"/>
        </w:rPr>
        <w:t>pozarządowe</w:t>
      </w:r>
      <w:r w:rsidRPr="0034234A">
        <w:rPr>
          <w:rFonts w:ascii="Lato" w:eastAsia="Times New Roman" w:hAnsi="Lato" w:cs="Times New Roman"/>
          <w:sz w:val="20"/>
          <w:szCs w:val="20"/>
          <w:lang w:eastAsia="pl-PL"/>
        </w:rPr>
        <w:t xml:space="preserve"> podjęto ogółem w Polsce </w:t>
      </w:r>
      <w:r>
        <w:rPr>
          <w:rFonts w:ascii="Lato" w:eastAsia="Times New Roman" w:hAnsi="Lato" w:cs="Times New Roman"/>
          <w:sz w:val="20"/>
          <w:szCs w:val="20"/>
          <w:lang w:eastAsia="pl-PL"/>
        </w:rPr>
        <w:t>457</w:t>
      </w:r>
      <w:r w:rsidRPr="0034234A">
        <w:rPr>
          <w:rFonts w:ascii="Lato" w:hAnsi="Lato" w:cs="Times New Roman"/>
          <w:b/>
          <w:sz w:val="20"/>
          <w:szCs w:val="20"/>
        </w:rPr>
        <w:t xml:space="preserve"> </w:t>
      </w:r>
      <w:r w:rsidRPr="0061393F">
        <w:rPr>
          <w:rFonts w:ascii="Lato" w:hAnsi="Lato" w:cs="Times New Roman"/>
          <w:bCs/>
          <w:sz w:val="20"/>
          <w:szCs w:val="20"/>
        </w:rPr>
        <w:t>działań</w:t>
      </w:r>
      <w:r w:rsidRPr="0034234A">
        <w:rPr>
          <w:rFonts w:ascii="Lato" w:eastAsia="Times New Roman" w:hAnsi="Lato" w:cs="Times New Roman"/>
          <w:sz w:val="20"/>
          <w:szCs w:val="20"/>
          <w:lang w:eastAsia="pl-PL"/>
        </w:rPr>
        <w:t xml:space="preserve">, podczas których udzielono informacji </w:t>
      </w:r>
      <w:r>
        <w:rPr>
          <w:rFonts w:ascii="Lato" w:eastAsia="Times New Roman" w:hAnsi="Lato" w:cs="Times New Roman"/>
          <w:sz w:val="20"/>
          <w:szCs w:val="20"/>
          <w:lang w:eastAsia="pl-PL"/>
        </w:rPr>
        <w:t xml:space="preserve">dotyczących przeciwdziałania przemocy w rodzinie 57 246 </w:t>
      </w:r>
      <w:r w:rsidRPr="0061393F">
        <w:rPr>
          <w:rFonts w:ascii="Lato" w:eastAsia="Times New Roman" w:hAnsi="Lato" w:cs="Times New Roman"/>
          <w:bCs/>
          <w:sz w:val="20"/>
          <w:szCs w:val="20"/>
          <w:lang w:eastAsia="pl-PL"/>
        </w:rPr>
        <w:t>osobom</w:t>
      </w:r>
      <w:r>
        <w:rPr>
          <w:rFonts w:ascii="Lato" w:eastAsia="Times New Roman" w:hAnsi="Lato" w:cs="Times New Roman"/>
          <w:sz w:val="20"/>
          <w:szCs w:val="20"/>
          <w:lang w:eastAsia="pl-PL"/>
        </w:rPr>
        <w:t>.</w:t>
      </w:r>
    </w:p>
    <w:p w14:paraId="22DEC079" w14:textId="614F0521" w:rsidR="00FA0F23" w:rsidRPr="001E0189" w:rsidRDefault="00FA0F23" w:rsidP="0041457D">
      <w:pPr>
        <w:pStyle w:val="JC-Nagwek2"/>
        <w:tabs>
          <w:tab w:val="clear" w:pos="720"/>
        </w:tabs>
        <w:ind w:left="709"/>
      </w:pPr>
      <w:bookmarkStart w:id="37" w:name="_Toc147257195"/>
      <w:r w:rsidRPr="00E962D9">
        <w:rPr>
          <w:rFonts w:ascii="Lato" w:hAnsi="Lato"/>
          <w:sz w:val="20"/>
          <w:szCs w:val="20"/>
        </w:rPr>
        <w:t>1.3. Ograniczenie treści przemocowych w mediach</w:t>
      </w:r>
      <w:r w:rsidR="0072447B" w:rsidRPr="001E0189">
        <w:t>.</w:t>
      </w:r>
      <w:bookmarkEnd w:id="37"/>
    </w:p>
    <w:p w14:paraId="568AA9F6" w14:textId="051F61CE" w:rsidR="00FA0F23" w:rsidRPr="00C82F24" w:rsidRDefault="00FA0F23" w:rsidP="00BA7F62">
      <w:pPr>
        <w:spacing w:after="120" w:line="240" w:lineRule="auto"/>
        <w:ind w:left="567" w:hanging="567"/>
        <w:jc w:val="both"/>
        <w:rPr>
          <w:rFonts w:ascii="Lato" w:hAnsi="Lato"/>
          <w:b/>
          <w:color w:val="C45911" w:themeColor="accent2" w:themeShade="BF"/>
        </w:rPr>
      </w:pPr>
      <w:r w:rsidRPr="001E0189">
        <w:rPr>
          <w:rFonts w:ascii="Lato" w:hAnsi="Lato" w:cs="Times New Roman"/>
          <w:b/>
          <w:sz w:val="20"/>
          <w:szCs w:val="20"/>
        </w:rPr>
        <w:t>1.3.1. Promowanie w środkach masowego przekazu programów skierowanych do dzieci</w:t>
      </w:r>
      <w:r w:rsidR="00F42666">
        <w:rPr>
          <w:rFonts w:ascii="Lato" w:hAnsi="Lato" w:cs="Times New Roman"/>
          <w:b/>
          <w:sz w:val="20"/>
          <w:szCs w:val="20"/>
        </w:rPr>
        <w:t xml:space="preserve"> </w:t>
      </w:r>
      <w:r w:rsidRPr="001E0189">
        <w:rPr>
          <w:rFonts w:ascii="Lato" w:hAnsi="Lato" w:cs="Times New Roman"/>
          <w:b/>
          <w:sz w:val="20"/>
          <w:szCs w:val="20"/>
        </w:rPr>
        <w:t>i młodzieży wolnych od przemocy i pozbawionych treści przemocowych</w:t>
      </w:r>
      <w:r w:rsidRPr="001E0189">
        <w:rPr>
          <w:rFonts w:ascii="Lato" w:hAnsi="Lato"/>
          <w:b/>
        </w:rPr>
        <w:t>.</w:t>
      </w:r>
    </w:p>
    <w:p w14:paraId="55680D0E" w14:textId="64B1C73B" w:rsidR="003D4D5A" w:rsidRPr="0034234A" w:rsidRDefault="00BF5F37" w:rsidP="00DC701D">
      <w:pPr>
        <w:suppressAutoHyphens/>
        <w:spacing w:after="0" w:line="240" w:lineRule="auto"/>
        <w:jc w:val="both"/>
        <w:rPr>
          <w:rFonts w:ascii="Lato" w:eastAsia="Calibri" w:hAnsi="Lato"/>
          <w:b/>
          <w:sz w:val="20"/>
          <w:szCs w:val="20"/>
        </w:rPr>
      </w:pPr>
      <w:r>
        <w:rPr>
          <w:rFonts w:ascii="Lato" w:hAnsi="Lato"/>
          <w:sz w:val="20"/>
          <w:szCs w:val="20"/>
        </w:rPr>
        <w:t>N</w:t>
      </w:r>
      <w:r w:rsidR="003D4D5A" w:rsidRPr="0034234A">
        <w:rPr>
          <w:rFonts w:ascii="Lato" w:hAnsi="Lato"/>
          <w:sz w:val="20"/>
          <w:szCs w:val="20"/>
        </w:rPr>
        <w:t xml:space="preserve">adawcy telewizyjni, których programy są dostępne w Polsce, oferowali w 2022 roku 15 programów wyspecjalizowanych i adresowanych do dzieci. Ponadto w 54 innych programach telewizyjnych dostępnych w Polsce obecne były audycje skierowane do małoletnich odbiorców (np. filmy, audycje muzyczne, audycje religijne). Dodatkowo dostawcy audiowizualnych usług medialnych na żądanie podlegający jurysdykcji KRRiT (serwisy VOD) udostępniali w swoich katalogach specjalnie wydzielone kolekcje audycji przeznaczone dla małoletnich. Zdecydowaną większość wskazanej powyżej oferty stanowiły i nadal stanowią filmy realizowane </w:t>
      </w:r>
      <w:r w:rsidR="003D4D5A" w:rsidRPr="0034234A">
        <w:rPr>
          <w:rFonts w:ascii="Lato" w:hAnsi="Lato"/>
          <w:sz w:val="20"/>
          <w:szCs w:val="20"/>
          <w:lang w:bidi="pl-PL"/>
        </w:rPr>
        <w:t>w łagodnym klimacie emocjonalnym, przedstawiające postawy prospołeczne i przyjazne nastawienie do ludzi oraz środowiska</w:t>
      </w:r>
      <w:r w:rsidR="003D4D5A" w:rsidRPr="0034234A">
        <w:rPr>
          <w:rFonts w:ascii="Lato" w:eastAsia="Calibri" w:hAnsi="Lato"/>
          <w:b/>
          <w:sz w:val="20"/>
          <w:szCs w:val="20"/>
        </w:rPr>
        <w:t>.</w:t>
      </w:r>
    </w:p>
    <w:p w14:paraId="03DCA305" w14:textId="77777777" w:rsidR="00FA0F23" w:rsidRDefault="00FA0F23" w:rsidP="00FA0F23">
      <w:pPr>
        <w:spacing w:after="120" w:line="240" w:lineRule="auto"/>
        <w:jc w:val="both"/>
        <w:rPr>
          <w:rFonts w:ascii="Lato" w:hAnsi="Lato"/>
          <w:b/>
          <w:color w:val="C45911" w:themeColor="accent2" w:themeShade="BF"/>
          <w:sz w:val="20"/>
          <w:szCs w:val="20"/>
        </w:rPr>
      </w:pPr>
    </w:p>
    <w:p w14:paraId="49252A11" w14:textId="77777777" w:rsidR="00FA0F23" w:rsidRPr="001E0189" w:rsidRDefault="00FA0F23" w:rsidP="00BA7F62">
      <w:pPr>
        <w:spacing w:after="0" w:line="240" w:lineRule="auto"/>
        <w:ind w:left="567" w:hanging="567"/>
        <w:jc w:val="both"/>
        <w:rPr>
          <w:rFonts w:ascii="Lato" w:hAnsi="Lato" w:cs="Times New Roman"/>
          <w:b/>
          <w:sz w:val="20"/>
          <w:szCs w:val="20"/>
        </w:rPr>
      </w:pPr>
      <w:r w:rsidRPr="001E0189">
        <w:rPr>
          <w:rFonts w:ascii="Lato" w:hAnsi="Lato" w:cs="Times New Roman"/>
          <w:b/>
          <w:sz w:val="20"/>
          <w:szCs w:val="20"/>
        </w:rPr>
        <w:t xml:space="preserve">1.3.2. Ograniczenie prezentowania zjawiska przemocy w rodzinie w środkach masowego przekazu. </w:t>
      </w:r>
    </w:p>
    <w:p w14:paraId="1C3CE352" w14:textId="77777777" w:rsidR="00C82F24" w:rsidRPr="00C82F24" w:rsidRDefault="00C82F24" w:rsidP="00C82F24">
      <w:pPr>
        <w:spacing w:after="0" w:line="240" w:lineRule="auto"/>
        <w:jc w:val="both"/>
        <w:rPr>
          <w:rFonts w:ascii="Lato" w:hAnsi="Lato" w:cs="Times New Roman"/>
          <w:b/>
        </w:rPr>
      </w:pPr>
    </w:p>
    <w:p w14:paraId="3BF87F63" w14:textId="6F7F6747" w:rsidR="003D4D5A" w:rsidRPr="009B6545" w:rsidRDefault="003D4D5A" w:rsidP="00DC701D">
      <w:pPr>
        <w:suppressAutoHyphens/>
        <w:spacing w:after="0" w:line="240" w:lineRule="auto"/>
        <w:jc w:val="both"/>
        <w:rPr>
          <w:bCs/>
          <w:sz w:val="24"/>
          <w:szCs w:val="24"/>
        </w:rPr>
      </w:pPr>
      <w:r w:rsidRPr="0034234A">
        <w:rPr>
          <w:rFonts w:ascii="Lato" w:hAnsi="Lato"/>
          <w:sz w:val="20"/>
          <w:szCs w:val="20"/>
        </w:rPr>
        <w:t xml:space="preserve">W kontekście ograniczania treści przemocowych w mediach Przewodniczący KRRiT wydał w 2022 r. </w:t>
      </w:r>
      <w:r w:rsidR="00C65BAD">
        <w:rPr>
          <w:rFonts w:ascii="Lato" w:hAnsi="Lato"/>
          <w:sz w:val="20"/>
          <w:szCs w:val="20"/>
        </w:rPr>
        <w:br/>
      </w:r>
      <w:r w:rsidRPr="0034234A">
        <w:rPr>
          <w:rFonts w:ascii="Lato" w:hAnsi="Lato"/>
          <w:sz w:val="20"/>
          <w:szCs w:val="20"/>
        </w:rPr>
        <w:t xml:space="preserve">z urzędu jedną decyzję </w:t>
      </w:r>
      <w:r w:rsidRPr="0034234A">
        <w:rPr>
          <w:rFonts w:ascii="Lato" w:hAnsi="Lato"/>
          <w:bCs/>
          <w:sz w:val="20"/>
          <w:szCs w:val="20"/>
        </w:rPr>
        <w:t>o ukaraniu nadawcy telewizyjnego karą pieniężną za naruszenie przepisów ustawy o radiofonii i telewizji w związku z rozpowszechnieniem ww. treści mogących zagrażać małoletnim. Ponadto skierował do dostawców serwisów VOD oraz platform udostępniania wideo łącznie 15 wezwań do zaniechania działań w zakresie dostarczania usług medialnych w związku z niewłaściwym oznaczaniem graficznym treści mogących zagrażać małoletnim oraz brakiem oznaczeń rodzajów treści mogących mieć negatywny wpływ na ich rozwój</w:t>
      </w:r>
      <w:r w:rsidRPr="009B6545">
        <w:rPr>
          <w:bCs/>
          <w:sz w:val="24"/>
          <w:szCs w:val="24"/>
        </w:rPr>
        <w:t>.</w:t>
      </w:r>
    </w:p>
    <w:p w14:paraId="473BBAFA" w14:textId="449A3855" w:rsidR="003D4D5A" w:rsidRPr="0034234A" w:rsidRDefault="003D4D5A" w:rsidP="00DC701D">
      <w:pPr>
        <w:suppressAutoHyphens/>
        <w:spacing w:after="0" w:line="240" w:lineRule="auto"/>
        <w:jc w:val="both"/>
        <w:rPr>
          <w:rFonts w:ascii="Lato" w:hAnsi="Lato"/>
          <w:bCs/>
          <w:sz w:val="20"/>
          <w:szCs w:val="20"/>
        </w:rPr>
      </w:pPr>
      <w:r w:rsidRPr="0034234A">
        <w:rPr>
          <w:rFonts w:ascii="Lato" w:hAnsi="Lato"/>
          <w:bCs/>
          <w:sz w:val="20"/>
          <w:szCs w:val="20"/>
        </w:rPr>
        <w:t xml:space="preserve">W zakresie postępowań dotyczących treści przemocowych wyemitowanych w programach telewizyjnych, w 2022 r. Przewodniczący KRRiT na podstawie art. 53 ust. 1 ustawy </w:t>
      </w:r>
      <w:r w:rsidR="00EA7AFC">
        <w:rPr>
          <w:rFonts w:ascii="Lato" w:hAnsi="Lato"/>
          <w:bCs/>
          <w:sz w:val="20"/>
          <w:szCs w:val="20"/>
        </w:rPr>
        <w:t xml:space="preserve">z dnia </w:t>
      </w:r>
      <w:r w:rsidR="00295FAD">
        <w:rPr>
          <w:rFonts w:ascii="Lato" w:hAnsi="Lato"/>
          <w:bCs/>
          <w:sz w:val="20"/>
          <w:szCs w:val="20"/>
        </w:rPr>
        <w:t xml:space="preserve">29 grudnia 1992 r. </w:t>
      </w:r>
      <w:r w:rsidRPr="0034234A">
        <w:rPr>
          <w:rFonts w:ascii="Lato" w:hAnsi="Lato"/>
          <w:bCs/>
          <w:sz w:val="20"/>
          <w:szCs w:val="20"/>
        </w:rPr>
        <w:t>o radiofonii i</w:t>
      </w:r>
      <w:r w:rsidR="00295FAD">
        <w:rPr>
          <w:rFonts w:ascii="Lato" w:hAnsi="Lato"/>
          <w:bCs/>
          <w:sz w:val="20"/>
          <w:szCs w:val="20"/>
        </w:rPr>
        <w:t> </w:t>
      </w:r>
      <w:r w:rsidRPr="0034234A">
        <w:rPr>
          <w:rFonts w:ascii="Lato" w:hAnsi="Lato"/>
          <w:bCs/>
          <w:sz w:val="20"/>
          <w:szCs w:val="20"/>
        </w:rPr>
        <w:t>telewizji</w:t>
      </w:r>
      <w:r w:rsidR="00295FAD">
        <w:rPr>
          <w:rFonts w:ascii="Lato" w:hAnsi="Lato"/>
          <w:bCs/>
          <w:sz w:val="20"/>
          <w:szCs w:val="20"/>
        </w:rPr>
        <w:t> </w:t>
      </w:r>
      <w:r w:rsidR="00EA7AFC">
        <w:rPr>
          <w:rFonts w:ascii="Lato" w:hAnsi="Lato"/>
          <w:bCs/>
          <w:sz w:val="20"/>
          <w:szCs w:val="20"/>
        </w:rPr>
        <w:t xml:space="preserve">(Dz. U. </w:t>
      </w:r>
      <w:r w:rsidR="00632AA7">
        <w:rPr>
          <w:rFonts w:ascii="Lato" w:hAnsi="Lato"/>
          <w:bCs/>
          <w:sz w:val="20"/>
          <w:szCs w:val="20"/>
        </w:rPr>
        <w:t xml:space="preserve">z </w:t>
      </w:r>
      <w:r w:rsidR="00295FAD">
        <w:rPr>
          <w:rFonts w:ascii="Lato" w:hAnsi="Lato"/>
          <w:bCs/>
          <w:sz w:val="20"/>
          <w:szCs w:val="20"/>
        </w:rPr>
        <w:t>2022</w:t>
      </w:r>
      <w:r w:rsidR="00632AA7">
        <w:rPr>
          <w:rFonts w:ascii="Lato" w:hAnsi="Lato"/>
          <w:bCs/>
          <w:sz w:val="20"/>
          <w:szCs w:val="20"/>
        </w:rPr>
        <w:t xml:space="preserve"> r</w:t>
      </w:r>
      <w:r w:rsidR="00295FAD">
        <w:rPr>
          <w:rFonts w:ascii="Lato" w:hAnsi="Lato"/>
          <w:bCs/>
          <w:sz w:val="20"/>
          <w:szCs w:val="20"/>
        </w:rPr>
        <w:t>.</w:t>
      </w:r>
      <w:r w:rsidR="00632AA7">
        <w:rPr>
          <w:rFonts w:ascii="Lato" w:hAnsi="Lato"/>
          <w:bCs/>
          <w:sz w:val="20"/>
          <w:szCs w:val="20"/>
        </w:rPr>
        <w:t xml:space="preserve"> poz</w:t>
      </w:r>
      <w:r w:rsidR="00295FAD">
        <w:rPr>
          <w:rFonts w:ascii="Lato" w:hAnsi="Lato"/>
          <w:bCs/>
          <w:sz w:val="20"/>
          <w:szCs w:val="20"/>
        </w:rPr>
        <w:t>.1722</w:t>
      </w:r>
      <w:r w:rsidR="00632AA7">
        <w:rPr>
          <w:rFonts w:ascii="Lato" w:hAnsi="Lato"/>
          <w:bCs/>
          <w:sz w:val="20"/>
          <w:szCs w:val="20"/>
        </w:rPr>
        <w:t>)</w:t>
      </w:r>
      <w:r w:rsidR="00295FAD">
        <w:rPr>
          <w:rFonts w:ascii="Lato" w:hAnsi="Lato"/>
          <w:bCs/>
          <w:sz w:val="20"/>
          <w:szCs w:val="20"/>
        </w:rPr>
        <w:t xml:space="preserve">. </w:t>
      </w:r>
      <w:r w:rsidRPr="0034234A">
        <w:rPr>
          <w:rFonts w:ascii="Lato" w:hAnsi="Lato"/>
          <w:bCs/>
          <w:sz w:val="20"/>
          <w:szCs w:val="20"/>
        </w:rPr>
        <w:t>wszczął 4 postępowania w sprawie ukarania nadawców karą pieniężną:</w:t>
      </w:r>
    </w:p>
    <w:p w14:paraId="5980E3A2" w14:textId="77777777" w:rsidR="003D4D5A" w:rsidRPr="0034234A" w:rsidRDefault="003D4D5A">
      <w:pPr>
        <w:numPr>
          <w:ilvl w:val="0"/>
          <w:numId w:val="97"/>
        </w:numPr>
        <w:suppressAutoHyphens/>
        <w:spacing w:after="0" w:line="240" w:lineRule="auto"/>
        <w:ind w:left="426"/>
        <w:jc w:val="both"/>
        <w:rPr>
          <w:rFonts w:ascii="Lato" w:hAnsi="Lato"/>
          <w:bCs/>
          <w:sz w:val="20"/>
          <w:szCs w:val="20"/>
        </w:rPr>
      </w:pPr>
      <w:r w:rsidRPr="0034234A">
        <w:rPr>
          <w:rFonts w:ascii="Lato" w:hAnsi="Lato"/>
          <w:bCs/>
          <w:sz w:val="20"/>
          <w:szCs w:val="20"/>
        </w:rPr>
        <w:t>postępowanie dotyczące emisji w dniu 30 marca 2022 r., o godz. 20:00, filmu pt. „Psy” w programie Stopklatka – Decyzja nr 16/DPz/2022 z dnia 5 grudnia 2022 r. (decyzja nieprawomocna, nadawca odwołał się do sądu);</w:t>
      </w:r>
    </w:p>
    <w:p w14:paraId="40A99D63" w14:textId="54AF11C8" w:rsidR="003D4D5A" w:rsidRPr="0034234A" w:rsidRDefault="003D4D5A">
      <w:pPr>
        <w:numPr>
          <w:ilvl w:val="0"/>
          <w:numId w:val="97"/>
        </w:numPr>
        <w:suppressAutoHyphens/>
        <w:spacing w:after="0" w:line="240" w:lineRule="auto"/>
        <w:ind w:left="426"/>
        <w:jc w:val="both"/>
        <w:rPr>
          <w:rFonts w:ascii="Lato" w:hAnsi="Lato"/>
          <w:bCs/>
          <w:sz w:val="20"/>
          <w:szCs w:val="20"/>
        </w:rPr>
      </w:pPr>
      <w:r w:rsidRPr="0034234A">
        <w:rPr>
          <w:rFonts w:ascii="Lato" w:hAnsi="Lato"/>
          <w:bCs/>
          <w:sz w:val="20"/>
          <w:szCs w:val="20"/>
        </w:rPr>
        <w:t xml:space="preserve"> postępowanie dotyczące emisji w dniu 8 maja 2022 r., o godz. 21:50, w programie TV Puls, filmu pt. „John Wick 3” – Decyzja nr 4/DPz/2023 z dnia 31 marca 2023 r. (decyzja nieprawomocna);</w:t>
      </w:r>
    </w:p>
    <w:p w14:paraId="4607A925" w14:textId="5B4A1406" w:rsidR="003D4D5A" w:rsidRPr="0034234A" w:rsidRDefault="003D4D5A">
      <w:pPr>
        <w:numPr>
          <w:ilvl w:val="0"/>
          <w:numId w:val="97"/>
        </w:numPr>
        <w:suppressAutoHyphens/>
        <w:spacing w:after="0" w:line="240" w:lineRule="auto"/>
        <w:ind w:left="426"/>
        <w:jc w:val="both"/>
        <w:rPr>
          <w:rFonts w:ascii="Lato" w:hAnsi="Lato"/>
          <w:bCs/>
          <w:sz w:val="20"/>
          <w:szCs w:val="20"/>
        </w:rPr>
      </w:pPr>
      <w:r w:rsidRPr="0034234A">
        <w:rPr>
          <w:rFonts w:ascii="Lato" w:hAnsi="Lato"/>
          <w:bCs/>
          <w:sz w:val="20"/>
          <w:szCs w:val="20"/>
        </w:rPr>
        <w:lastRenderedPageBreak/>
        <w:t xml:space="preserve"> postępowanie dotyczące emisji w dniu 20 maja 2022 r., o godz. 20:00, w programie Kino Polska, filmu pt. „Pitbull” – Decyzja nr 5/DPz/2023 z dnia 18 kwietnia 2023 r. (decyzja nieprawomocna);</w:t>
      </w:r>
    </w:p>
    <w:p w14:paraId="2EF0C38A" w14:textId="46AD40A1" w:rsidR="003D4D5A" w:rsidRPr="009B6545" w:rsidRDefault="003D4D5A">
      <w:pPr>
        <w:numPr>
          <w:ilvl w:val="0"/>
          <w:numId w:val="97"/>
        </w:numPr>
        <w:suppressAutoHyphens/>
        <w:spacing w:after="240" w:line="240" w:lineRule="auto"/>
        <w:ind w:left="425" w:hanging="357"/>
        <w:jc w:val="both"/>
        <w:rPr>
          <w:bCs/>
          <w:sz w:val="24"/>
          <w:szCs w:val="24"/>
        </w:rPr>
      </w:pPr>
      <w:r w:rsidRPr="0034234A">
        <w:rPr>
          <w:rFonts w:ascii="Lato" w:hAnsi="Lato"/>
          <w:bCs/>
          <w:sz w:val="20"/>
          <w:szCs w:val="20"/>
        </w:rPr>
        <w:t>postępowanie dotyczące emisji w dniu 28 sierpnia 2022 r., o godz. 22:05, filmu pt. „Psy” w programie Kino Polska (postępowanie</w:t>
      </w:r>
      <w:r w:rsidRPr="009B6545">
        <w:rPr>
          <w:bCs/>
          <w:sz w:val="24"/>
          <w:szCs w:val="24"/>
        </w:rPr>
        <w:t xml:space="preserve"> w toku).</w:t>
      </w:r>
    </w:p>
    <w:p w14:paraId="4546AF2F" w14:textId="5CE39087" w:rsidR="00FA0F23" w:rsidRPr="00C82F24" w:rsidRDefault="00FA0F23" w:rsidP="00FA0F23">
      <w:pPr>
        <w:spacing w:after="120" w:line="360" w:lineRule="auto"/>
        <w:ind w:left="142"/>
        <w:jc w:val="both"/>
        <w:rPr>
          <w:rFonts w:ascii="Lato" w:hAnsi="Lato" w:cs="Times New Roman"/>
          <w:b/>
        </w:rPr>
      </w:pPr>
      <w:r w:rsidRPr="001E0189">
        <w:rPr>
          <w:rFonts w:ascii="Lato" w:hAnsi="Lato" w:cs="Times New Roman"/>
          <w:b/>
          <w:sz w:val="20"/>
          <w:szCs w:val="20"/>
        </w:rPr>
        <w:t>1.3.3. Ograniczenie treści przemocowych w internecie i mediach społecznościowych</w:t>
      </w:r>
      <w:r w:rsidR="0072447B">
        <w:rPr>
          <w:rFonts w:ascii="Lato" w:hAnsi="Lato" w:cs="Times New Roman"/>
          <w:b/>
        </w:rPr>
        <w:t>.</w:t>
      </w:r>
    </w:p>
    <w:p w14:paraId="39AACF58" w14:textId="2F84BA80" w:rsidR="00D11E4B" w:rsidRPr="00064C0A" w:rsidRDefault="00FA0F23" w:rsidP="005527D9">
      <w:pPr>
        <w:jc w:val="both"/>
      </w:pPr>
      <w:r w:rsidRPr="00112346">
        <w:rPr>
          <w:rFonts w:ascii="Lato" w:hAnsi="Lato" w:cs="Times New Roman"/>
          <w:sz w:val="20"/>
          <w:szCs w:val="20"/>
        </w:rPr>
        <w:t xml:space="preserve"> </w:t>
      </w:r>
      <w:r w:rsidR="003D4D5A" w:rsidRPr="00112346">
        <w:rPr>
          <w:rFonts w:ascii="Lato" w:hAnsi="Lato"/>
          <w:sz w:val="20"/>
          <w:szCs w:val="20"/>
        </w:rPr>
        <w:t xml:space="preserve">W ramach programów monitorowania i oceny dostosowania treści obecnych w mediach do etapu rozwoju małoletnich KRRiT stale weryfikuje skuteczność przestrzegania postanowień samoregulacyjnych przyjętych przez dostawców serwisów VOD w związku z koniecznością stosowania przez nich skutecznych zabezpieczeń technicznych uniemożliwiających małoletnim dostęp do zagrażających im treści. W 2022 r. skontrolowano 400 audycji udostępnianych w najpopularniejszych serwisach VOD, w szczególności tych będących sygnatariuszami Kodeksu Dobrych Praktyk w sprawie szczegółowych zasad ochrony małoletnich w audiowizualnych usługach medialnych na żądanie (np. Player.pl, Cineman.pl, TVP VOD, Vod.pl). Skuteczność stosowanych zabezpieczeń technicznych sprawdzano przede wszystkim w przypadku thrillerów, horrorów, kryminałów czy filmów akcji, w których w konwencję gatunkową często wpisane są sceny i treści w sposób nieuzasadniony eksponujące przemoc w wymiarze fizycznym, psychicznym czy seksualnym, zagrażające rozwojowi dzieci. Na podstawie przeprowadzonej analizy niezgodność zabezpieczenia technicznego audycji z art. 47e ust. 1 ustawy </w:t>
      </w:r>
      <w:r w:rsidR="00EA7AFC" w:rsidRPr="00112346">
        <w:rPr>
          <w:rFonts w:ascii="Lato" w:hAnsi="Lato"/>
          <w:sz w:val="20"/>
          <w:szCs w:val="20"/>
        </w:rPr>
        <w:t xml:space="preserve">z dnia </w:t>
      </w:r>
      <w:r w:rsidR="00295FAD" w:rsidRPr="00112346">
        <w:rPr>
          <w:rFonts w:ascii="Lato" w:hAnsi="Lato"/>
          <w:sz w:val="20"/>
          <w:szCs w:val="20"/>
        </w:rPr>
        <w:t>29 grudnia 1992</w:t>
      </w:r>
      <w:r w:rsidR="00632AA7">
        <w:rPr>
          <w:rFonts w:ascii="Lato" w:hAnsi="Lato"/>
          <w:sz w:val="20"/>
          <w:szCs w:val="20"/>
        </w:rPr>
        <w:t xml:space="preserve"> </w:t>
      </w:r>
      <w:r w:rsidR="00295FAD" w:rsidRPr="00112346">
        <w:rPr>
          <w:rFonts w:ascii="Lato" w:hAnsi="Lato"/>
          <w:sz w:val="20"/>
          <w:szCs w:val="20"/>
        </w:rPr>
        <w:t>r.</w:t>
      </w:r>
      <w:r w:rsidR="002F6F95">
        <w:rPr>
          <w:rFonts w:ascii="Lato" w:hAnsi="Lato"/>
          <w:sz w:val="20"/>
          <w:szCs w:val="20"/>
        </w:rPr>
        <w:br/>
      </w:r>
      <w:r w:rsidR="00295FAD" w:rsidRPr="00112346">
        <w:rPr>
          <w:rFonts w:ascii="Lato" w:hAnsi="Lato"/>
          <w:sz w:val="20"/>
          <w:szCs w:val="20"/>
        </w:rPr>
        <w:t xml:space="preserve"> </w:t>
      </w:r>
      <w:r w:rsidR="003D4D5A" w:rsidRPr="00112346">
        <w:rPr>
          <w:rFonts w:ascii="Lato" w:hAnsi="Lato"/>
          <w:sz w:val="20"/>
          <w:szCs w:val="20"/>
        </w:rPr>
        <w:t xml:space="preserve">o radiofonii i telewizji oraz doprecyzowującymi jego treść postanowieniami Kodeksu stwierdzono </w:t>
      </w:r>
      <w:r w:rsidR="002F6F95">
        <w:rPr>
          <w:rFonts w:ascii="Lato" w:hAnsi="Lato"/>
          <w:sz w:val="20"/>
          <w:szCs w:val="20"/>
        </w:rPr>
        <w:br/>
      </w:r>
      <w:r w:rsidR="003D4D5A" w:rsidRPr="00112346">
        <w:rPr>
          <w:rFonts w:ascii="Lato" w:hAnsi="Lato"/>
          <w:sz w:val="20"/>
          <w:szCs w:val="20"/>
        </w:rPr>
        <w:t xml:space="preserve">w jednym przypadku. Oznacza to, że skuteczność samoregulacji w odniesieniu do zbadanej próby wyniosła 99,75%. </w:t>
      </w:r>
      <w:r w:rsidR="00D11E4B" w:rsidRPr="00112346">
        <w:rPr>
          <w:rFonts w:ascii="Lato" w:hAnsi="Lato"/>
          <w:sz w:val="20"/>
          <w:szCs w:val="20"/>
        </w:rPr>
        <w:t xml:space="preserve">W 2022 roku rozpoczęto pracę nad rządowym projektem ustawy o ochronie małoletnich przed dostępem do nieodpowiednich treści w internecie. Projekt ustawy </w:t>
      </w:r>
      <w:r w:rsidR="00D11E4B" w:rsidRPr="00112346">
        <w:rPr>
          <w:rFonts w:ascii="Lato" w:hAnsi="Lato" w:cs="Times New Roman"/>
          <w:sz w:val="20"/>
          <w:szCs w:val="20"/>
        </w:rPr>
        <w:t>pozwoli</w:t>
      </w:r>
      <w:r w:rsidR="00D11E4B" w:rsidRPr="00112346">
        <w:rPr>
          <w:rFonts w:ascii="Lato" w:eastAsia="Calibri" w:hAnsi="Lato" w:cs="Times New Roman"/>
          <w:sz w:val="20"/>
          <w:szCs w:val="20"/>
        </w:rPr>
        <w:t xml:space="preserve"> na zwiększenie sprawowania przez rodziców kontroli dostępu osób małoletnich do treści pornograficznych. Należy podkreślić, </w:t>
      </w:r>
      <w:r w:rsidR="002F6F95">
        <w:rPr>
          <w:rFonts w:ascii="Lato" w:eastAsia="Calibri" w:hAnsi="Lato" w:cs="Times New Roman"/>
          <w:sz w:val="20"/>
          <w:szCs w:val="20"/>
        </w:rPr>
        <w:br/>
      </w:r>
      <w:r w:rsidR="00D11E4B" w:rsidRPr="00112346">
        <w:rPr>
          <w:rFonts w:ascii="Lato" w:eastAsia="Calibri" w:hAnsi="Lato" w:cs="Times New Roman"/>
          <w:sz w:val="20"/>
          <w:szCs w:val="20"/>
        </w:rPr>
        <w:t>że</w:t>
      </w:r>
      <w:r w:rsidR="00D11E4B" w:rsidRPr="00112346">
        <w:t xml:space="preserve"> </w:t>
      </w:r>
      <w:r w:rsidR="00D11E4B" w:rsidRPr="00112346">
        <w:rPr>
          <w:rFonts w:ascii="Lato" w:hAnsi="Lato"/>
          <w:sz w:val="20"/>
          <w:szCs w:val="20"/>
        </w:rPr>
        <w:t>oglądanie pornografii w okresie adolescencji sprzyja zachowaniom</w:t>
      </w:r>
      <w:r w:rsidR="005527D9">
        <w:rPr>
          <w:rFonts w:ascii="Lato" w:hAnsi="Lato"/>
          <w:sz w:val="20"/>
          <w:szCs w:val="20"/>
        </w:rPr>
        <w:t xml:space="preserve"> </w:t>
      </w:r>
      <w:r w:rsidR="00D11E4B" w:rsidRPr="00112346">
        <w:rPr>
          <w:rFonts w:ascii="Lato" w:hAnsi="Lato"/>
          <w:sz w:val="20"/>
          <w:szCs w:val="20"/>
        </w:rPr>
        <w:t>przemocowym sprawców</w:t>
      </w:r>
      <w:r w:rsidR="00D11E4B" w:rsidRPr="00112346">
        <w:rPr>
          <w:rStyle w:val="Odwoanieprzypisudolnego"/>
          <w:rFonts w:ascii="Lato" w:hAnsi="Lato"/>
          <w:sz w:val="20"/>
          <w:szCs w:val="20"/>
        </w:rPr>
        <w:footnoteReference w:id="19"/>
      </w:r>
      <w:r w:rsidR="00D11E4B" w:rsidRPr="00112346">
        <w:rPr>
          <w:rFonts w:ascii="Lato" w:hAnsi="Lato"/>
          <w:sz w:val="20"/>
          <w:szCs w:val="20"/>
        </w:rPr>
        <w:t xml:space="preserve">, </w:t>
      </w:r>
      <w:r w:rsidR="002F6F95">
        <w:rPr>
          <w:rFonts w:ascii="Lato" w:hAnsi="Lato"/>
          <w:sz w:val="20"/>
          <w:szCs w:val="20"/>
        </w:rPr>
        <w:br/>
      </w:r>
      <w:r w:rsidR="00D11E4B" w:rsidRPr="00112346">
        <w:rPr>
          <w:rFonts w:ascii="Lato" w:hAnsi="Lato"/>
          <w:sz w:val="20"/>
          <w:szCs w:val="20"/>
        </w:rPr>
        <w:t>a z drugiej strony oglądanie filmów pornograficznych przez dziewczęta zwiększa prawdopodobieństwo stania się ofiarą przemocy seksualnej</w:t>
      </w:r>
      <w:r w:rsidR="00D11E4B" w:rsidRPr="00112346">
        <w:rPr>
          <w:rStyle w:val="Odwoanieprzypisudolnego"/>
          <w:rFonts w:ascii="Lato" w:hAnsi="Lato"/>
          <w:sz w:val="20"/>
          <w:szCs w:val="20"/>
        </w:rPr>
        <w:footnoteReference w:id="20"/>
      </w:r>
      <w:r w:rsidR="00D11E4B" w:rsidRPr="00112346">
        <w:rPr>
          <w:rFonts w:ascii="Lato" w:hAnsi="Lato"/>
          <w:sz w:val="20"/>
          <w:szCs w:val="20"/>
        </w:rPr>
        <w:t>. Projekt ustawy jest obecnie w Sejmie</w:t>
      </w:r>
      <w:r w:rsidR="00D11E4B" w:rsidRPr="00064C0A">
        <w:t>.</w:t>
      </w:r>
    </w:p>
    <w:p w14:paraId="46F8B97C" w14:textId="79CFFF2F" w:rsidR="00FA0F23" w:rsidRDefault="00FA0F23" w:rsidP="00527443">
      <w:pPr>
        <w:pStyle w:val="Akapitzlist"/>
        <w:suppressAutoHyphens/>
        <w:snapToGrid w:val="0"/>
        <w:spacing w:after="0" w:line="240" w:lineRule="auto"/>
        <w:ind w:left="0"/>
        <w:contextualSpacing w:val="0"/>
        <w:jc w:val="both"/>
        <w:rPr>
          <w:rFonts w:ascii="Times New Roman" w:hAnsi="Times New Roman" w:cs="Times New Roman"/>
          <w:sz w:val="24"/>
          <w:szCs w:val="24"/>
        </w:rPr>
      </w:pPr>
    </w:p>
    <w:p w14:paraId="5AE8F237" w14:textId="707110A9" w:rsidR="00D260E8" w:rsidRPr="00701417" w:rsidRDefault="00D260E8" w:rsidP="0041457D">
      <w:pPr>
        <w:pStyle w:val="JC-Nagwek2"/>
        <w:tabs>
          <w:tab w:val="clear" w:pos="720"/>
        </w:tabs>
        <w:ind w:left="851" w:hanging="851"/>
        <w:rPr>
          <w:rFonts w:ascii="Lato" w:hAnsi="Lato"/>
          <w:sz w:val="20"/>
          <w:szCs w:val="20"/>
        </w:rPr>
      </w:pPr>
      <w:bookmarkStart w:id="38" w:name="_Toc147257196"/>
      <w:r w:rsidRPr="00701417">
        <w:rPr>
          <w:rFonts w:ascii="Lato" w:hAnsi="Lato"/>
          <w:sz w:val="20"/>
          <w:szCs w:val="20"/>
        </w:rPr>
        <w:t>1.4. Poprawa jakości systemu działań profilaktycznych</w:t>
      </w:r>
      <w:r w:rsidR="0072447B" w:rsidRPr="00701417">
        <w:rPr>
          <w:rFonts w:ascii="Lato" w:hAnsi="Lato"/>
          <w:sz w:val="20"/>
          <w:szCs w:val="20"/>
        </w:rPr>
        <w:t>.</w:t>
      </w:r>
      <w:bookmarkEnd w:id="38"/>
    </w:p>
    <w:p w14:paraId="14AB8D49" w14:textId="0CED2149" w:rsidR="00D260E8" w:rsidRPr="001E0189" w:rsidRDefault="00D260E8" w:rsidP="00BA7F62">
      <w:pPr>
        <w:spacing w:after="0" w:line="240" w:lineRule="auto"/>
        <w:ind w:left="567" w:hanging="567"/>
        <w:jc w:val="both"/>
        <w:rPr>
          <w:rFonts w:ascii="Lato" w:hAnsi="Lato"/>
          <w:b/>
          <w:bCs/>
          <w:sz w:val="20"/>
          <w:szCs w:val="20"/>
        </w:rPr>
      </w:pPr>
      <w:r w:rsidRPr="001E0189">
        <w:rPr>
          <w:rFonts w:ascii="Lato" w:hAnsi="Lato"/>
          <w:b/>
          <w:bCs/>
          <w:sz w:val="20"/>
          <w:szCs w:val="20"/>
        </w:rPr>
        <w:t xml:space="preserve">1.4.1. Opracowanie programów osłonowych oraz edukacyjnych i prowadzenie działań, dotyczących zapobiegania przemocy w rodzinie, w szczególności wobec dzieci, kobiet, osób starszych lub </w:t>
      </w:r>
      <w:r w:rsidR="002F6F95">
        <w:rPr>
          <w:rFonts w:ascii="Lato" w:hAnsi="Lato"/>
          <w:b/>
          <w:bCs/>
          <w:sz w:val="20"/>
          <w:szCs w:val="20"/>
        </w:rPr>
        <w:br/>
      </w:r>
      <w:r w:rsidRPr="001E0189">
        <w:rPr>
          <w:rFonts w:ascii="Lato" w:hAnsi="Lato"/>
          <w:b/>
          <w:bCs/>
          <w:sz w:val="20"/>
          <w:szCs w:val="20"/>
        </w:rPr>
        <w:t>z niepełnosprawnościami.</w:t>
      </w:r>
    </w:p>
    <w:p w14:paraId="6281ED62" w14:textId="77777777" w:rsidR="0072447B" w:rsidRPr="001E0189" w:rsidRDefault="0072447B" w:rsidP="00BA7F62">
      <w:pPr>
        <w:spacing w:after="0" w:line="240" w:lineRule="auto"/>
        <w:ind w:left="567" w:hanging="567"/>
        <w:jc w:val="both"/>
        <w:rPr>
          <w:rFonts w:ascii="Lato" w:hAnsi="Lato"/>
          <w:b/>
          <w:bCs/>
          <w:sz w:val="20"/>
          <w:szCs w:val="20"/>
        </w:rPr>
      </w:pPr>
    </w:p>
    <w:p w14:paraId="374BDDEB" w14:textId="77777777" w:rsidR="00D260E8" w:rsidRPr="0034234A" w:rsidRDefault="00D260E8" w:rsidP="0041457D">
      <w:pPr>
        <w:pStyle w:val="JC-Nagwek2"/>
        <w:tabs>
          <w:tab w:val="clear" w:pos="720"/>
        </w:tabs>
        <w:spacing w:after="0"/>
        <w:ind w:left="0" w:firstLine="0"/>
        <w:rPr>
          <w:rFonts w:ascii="Lato" w:hAnsi="Lato"/>
          <w:b w:val="0"/>
          <w:bCs/>
          <w:color w:val="auto"/>
          <w:sz w:val="20"/>
          <w:szCs w:val="20"/>
        </w:rPr>
      </w:pPr>
      <w:bookmarkStart w:id="39" w:name="_Toc147223491"/>
      <w:bookmarkStart w:id="40" w:name="_Toc147223622"/>
      <w:bookmarkStart w:id="41" w:name="_Toc147256558"/>
      <w:bookmarkStart w:id="42" w:name="_Toc147257197"/>
      <w:r w:rsidRPr="0034234A">
        <w:rPr>
          <w:rFonts w:ascii="Lato" w:hAnsi="Lato"/>
          <w:b w:val="0"/>
          <w:color w:val="auto"/>
          <w:sz w:val="20"/>
          <w:szCs w:val="20"/>
        </w:rPr>
        <w:t xml:space="preserve">Ministerstwo Rodziny i Polityki Społecznej realizuje </w:t>
      </w:r>
      <w:r w:rsidRPr="0034234A">
        <w:rPr>
          <w:rFonts w:ascii="Lato" w:hAnsi="Lato"/>
          <w:b w:val="0"/>
          <w:i/>
          <w:color w:val="auto"/>
          <w:sz w:val="20"/>
          <w:szCs w:val="20"/>
        </w:rPr>
        <w:t xml:space="preserve">Program Osłonowy „Wspieranie Jednostek Samorządu Terytorialnego w Tworzeniu Systemu Przeciwdziałania Przemocy w Rodzinie”. </w:t>
      </w:r>
      <w:r w:rsidRPr="0034234A">
        <w:rPr>
          <w:rFonts w:ascii="Lato" w:hAnsi="Lato"/>
          <w:b w:val="0"/>
          <w:bCs/>
          <w:color w:val="auto"/>
          <w:sz w:val="20"/>
          <w:szCs w:val="20"/>
        </w:rPr>
        <w:t>Celem Programu jest wzmocnienie jednostek samorządu terytorialnego w realizacji lokalnych systemów przeciwdziałania przemocy w rodzinie.</w:t>
      </w:r>
      <w:bookmarkEnd w:id="39"/>
      <w:bookmarkEnd w:id="40"/>
      <w:bookmarkEnd w:id="41"/>
      <w:bookmarkEnd w:id="42"/>
    </w:p>
    <w:p w14:paraId="748D5C01" w14:textId="0FA6E369" w:rsidR="00D260E8" w:rsidRPr="0034234A" w:rsidRDefault="00D260E8" w:rsidP="00D260E8">
      <w:pPr>
        <w:pStyle w:val="Standard"/>
        <w:spacing w:before="120"/>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W ramach celu głównego, Minister Rodziny i Polityki Społecznej określił na 202</w:t>
      </w:r>
      <w:r w:rsidR="002A7616">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cztery cele, w ramach których mogły być dofinansowane działania:</w:t>
      </w:r>
    </w:p>
    <w:p w14:paraId="6E0F982F" w14:textId="77777777"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 Rozwój działań profilaktycznych mających na celu podniesienie świadomości społecznej </w:t>
      </w:r>
      <w:r w:rsidRPr="0034234A">
        <w:rPr>
          <w:rFonts w:ascii="Lato" w:eastAsia="Times New Roman" w:hAnsi="Lato" w:cs="Times New Roman"/>
          <w:b/>
          <w:bCs/>
          <w:sz w:val="20"/>
          <w:szCs w:val="20"/>
          <w:lang w:eastAsia="pl-PL"/>
        </w:rPr>
        <w:br/>
      </w:r>
      <w:r w:rsidRPr="0034234A">
        <w:rPr>
          <w:rFonts w:ascii="Lato" w:eastAsia="Times New Roman" w:hAnsi="Lato" w:cs="Times New Roman"/>
          <w:sz w:val="20"/>
          <w:szCs w:val="20"/>
          <w:lang w:eastAsia="pl-PL"/>
        </w:rPr>
        <w:t>na temat zjawiska przemocy w rodzinie;</w:t>
      </w:r>
    </w:p>
    <w:p w14:paraId="674E2CCC" w14:textId="77777777"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Cel II. Zwiększenie jakości i dostępności usług świadczonych na rzecz osób zagrożonych i doznających przemocy w rodzinie;</w:t>
      </w:r>
    </w:p>
    <w:p w14:paraId="3D197357" w14:textId="64C6C425" w:rsidR="00D260E8" w:rsidRPr="0034234A" w:rsidRDefault="00D260E8" w:rsidP="00D260E8">
      <w:pPr>
        <w:pStyle w:val="Standard"/>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III. Dostosowanie istniejącej infrastruktury instytucjonalnej do potrzeb osób dotkniętych przemocą </w:t>
      </w:r>
      <w:r w:rsidR="00C65BAD">
        <w:rPr>
          <w:rFonts w:ascii="Lato" w:eastAsia="Times New Roman" w:hAnsi="Lato" w:cs="Times New Roman"/>
          <w:sz w:val="20"/>
          <w:szCs w:val="20"/>
          <w:lang w:eastAsia="pl-PL"/>
        </w:rPr>
        <w:br/>
      </w:r>
      <w:r w:rsidRPr="0034234A">
        <w:rPr>
          <w:rFonts w:ascii="Lato" w:eastAsia="Times New Roman" w:hAnsi="Lato" w:cs="Times New Roman"/>
          <w:sz w:val="20"/>
          <w:szCs w:val="20"/>
          <w:lang w:eastAsia="pl-PL"/>
        </w:rPr>
        <w:t>w rodzinie;</w:t>
      </w:r>
    </w:p>
    <w:p w14:paraId="146A934B" w14:textId="385FADE3" w:rsidR="00D260E8" w:rsidRPr="0034234A" w:rsidRDefault="00D260E8" w:rsidP="00D260E8">
      <w:pPr>
        <w:pStyle w:val="Standard"/>
        <w:spacing w:after="120"/>
        <w:ind w:left="284" w:hanging="284"/>
        <w:jc w:val="both"/>
        <w:rPr>
          <w:rFonts w:ascii="Lato" w:hAnsi="Lato" w:cs="Times New Roman"/>
          <w:sz w:val="20"/>
          <w:szCs w:val="20"/>
        </w:rPr>
      </w:pPr>
      <w:r w:rsidRPr="0034234A">
        <w:rPr>
          <w:rFonts w:ascii="Lato" w:eastAsia="Times New Roman" w:hAnsi="Lato" w:cs="Times New Roman"/>
          <w:sz w:val="20"/>
          <w:szCs w:val="20"/>
          <w:lang w:eastAsia="pl-PL"/>
        </w:rPr>
        <w:t xml:space="preserve">Cel IV. Zintensyfikowanie pomocy dla dzieci i młodzieży z rodzin zagrożonych i dotkniętych przemocą </w:t>
      </w:r>
      <w:r w:rsidR="00C65BAD">
        <w:rPr>
          <w:rFonts w:ascii="Lato" w:eastAsia="Times New Roman" w:hAnsi="Lato" w:cs="Times New Roman"/>
          <w:sz w:val="20"/>
          <w:szCs w:val="20"/>
          <w:lang w:eastAsia="pl-PL"/>
        </w:rPr>
        <w:br/>
      </w:r>
      <w:r w:rsidRPr="0034234A">
        <w:rPr>
          <w:rFonts w:ascii="Lato" w:eastAsia="Times New Roman" w:hAnsi="Lato" w:cs="Times New Roman"/>
          <w:sz w:val="20"/>
          <w:szCs w:val="20"/>
          <w:lang w:eastAsia="pl-PL"/>
        </w:rPr>
        <w:lastRenderedPageBreak/>
        <w:t>w rodzinie.</w:t>
      </w:r>
    </w:p>
    <w:p w14:paraId="57A1710C" w14:textId="52D3E614" w:rsidR="00D260E8" w:rsidRPr="0034234A" w:rsidRDefault="00D260E8" w:rsidP="00D260E8">
      <w:pPr>
        <w:spacing w:line="240" w:lineRule="auto"/>
        <w:jc w:val="both"/>
        <w:rPr>
          <w:rFonts w:ascii="Lato" w:hAnsi="Lato" w:cs="Times New Roman"/>
          <w:sz w:val="20"/>
          <w:szCs w:val="20"/>
        </w:rPr>
      </w:pPr>
      <w:r w:rsidRPr="0034234A">
        <w:rPr>
          <w:rFonts w:ascii="Lato" w:hAnsi="Lato" w:cs="Times New Roman"/>
          <w:sz w:val="20"/>
          <w:szCs w:val="20"/>
        </w:rPr>
        <w:t>W 202</w:t>
      </w:r>
      <w:r w:rsidR="002A7616">
        <w:rPr>
          <w:rFonts w:ascii="Lato" w:hAnsi="Lato" w:cs="Times New Roman"/>
          <w:sz w:val="20"/>
          <w:szCs w:val="20"/>
        </w:rPr>
        <w:t>2</w:t>
      </w:r>
      <w:r w:rsidRPr="0034234A">
        <w:rPr>
          <w:rFonts w:ascii="Lato" w:hAnsi="Lato" w:cs="Times New Roman"/>
          <w:sz w:val="20"/>
          <w:szCs w:val="20"/>
        </w:rPr>
        <w:t xml:space="preserve"> roku w ramach Programu Osłonowego realizowane były działania wynikające </w:t>
      </w:r>
      <w:r w:rsidRPr="0034234A">
        <w:rPr>
          <w:rFonts w:ascii="Lato" w:hAnsi="Lato" w:cs="Times New Roman"/>
          <w:sz w:val="20"/>
          <w:szCs w:val="20"/>
        </w:rPr>
        <w:br/>
        <w:t>z celów szczegółowych. Cele Programu przewidziane na 202</w:t>
      </w:r>
      <w:r w:rsidR="002A7616">
        <w:rPr>
          <w:rFonts w:ascii="Lato" w:hAnsi="Lato" w:cs="Times New Roman"/>
          <w:sz w:val="20"/>
          <w:szCs w:val="20"/>
        </w:rPr>
        <w:t>2</w:t>
      </w:r>
      <w:r w:rsidRPr="0034234A">
        <w:rPr>
          <w:rFonts w:ascii="Lato" w:hAnsi="Lato" w:cs="Times New Roman"/>
          <w:sz w:val="20"/>
          <w:szCs w:val="20"/>
        </w:rPr>
        <w:t xml:space="preserve"> rok zostały osiągnięte. W ramach Programu udzielono wsparcia </w:t>
      </w:r>
      <w:r w:rsidRPr="004D3B8C">
        <w:rPr>
          <w:rFonts w:ascii="Lato" w:hAnsi="Lato" w:cs="Times New Roman"/>
          <w:sz w:val="20"/>
          <w:szCs w:val="20"/>
        </w:rPr>
        <w:t>7</w:t>
      </w:r>
      <w:r w:rsidR="004D3B8C" w:rsidRPr="004D3B8C">
        <w:rPr>
          <w:rFonts w:ascii="Lato" w:hAnsi="Lato" w:cs="Times New Roman"/>
          <w:sz w:val="20"/>
          <w:szCs w:val="20"/>
        </w:rPr>
        <w:t>3</w:t>
      </w:r>
      <w:r w:rsidRPr="0034234A">
        <w:rPr>
          <w:rFonts w:ascii="Lato" w:hAnsi="Lato" w:cs="Times New Roman"/>
          <w:sz w:val="20"/>
          <w:szCs w:val="20"/>
        </w:rPr>
        <w:t xml:space="preserve"> podmiotom wszystkich rodzajów samorządu terytorialnego</w:t>
      </w:r>
      <w:r w:rsidR="00E63943">
        <w:rPr>
          <w:rFonts w:ascii="Lato" w:hAnsi="Lato" w:cs="Times New Roman"/>
          <w:sz w:val="20"/>
          <w:szCs w:val="20"/>
        </w:rPr>
        <w:t xml:space="preserve">, a </w:t>
      </w:r>
      <w:r w:rsidR="00110F95">
        <w:rPr>
          <w:rFonts w:ascii="Lato" w:hAnsi="Lato" w:cs="Times New Roman"/>
          <w:sz w:val="20"/>
          <w:szCs w:val="20"/>
        </w:rPr>
        <w:t>l</w:t>
      </w:r>
      <w:r w:rsidR="001510A0">
        <w:rPr>
          <w:rFonts w:ascii="Lato" w:hAnsi="Lato" w:cs="Times New Roman"/>
          <w:sz w:val="20"/>
          <w:szCs w:val="20"/>
        </w:rPr>
        <w:t xml:space="preserve">iczba </w:t>
      </w:r>
      <w:r w:rsidR="00110F95">
        <w:rPr>
          <w:rFonts w:ascii="Lato" w:hAnsi="Lato" w:cs="Times New Roman"/>
          <w:sz w:val="20"/>
          <w:szCs w:val="20"/>
        </w:rPr>
        <w:t xml:space="preserve">osób </w:t>
      </w:r>
      <w:r w:rsidR="00E63943">
        <w:rPr>
          <w:rFonts w:ascii="Lato" w:hAnsi="Lato" w:cs="Times New Roman"/>
          <w:sz w:val="20"/>
          <w:szCs w:val="20"/>
        </w:rPr>
        <w:br/>
      </w:r>
      <w:r w:rsidR="00110F95">
        <w:rPr>
          <w:rFonts w:ascii="Lato" w:hAnsi="Lato" w:cs="Times New Roman"/>
          <w:sz w:val="20"/>
          <w:szCs w:val="20"/>
        </w:rPr>
        <w:t>w stosunku</w:t>
      </w:r>
      <w:r w:rsidR="00E63943">
        <w:rPr>
          <w:rFonts w:ascii="Lato" w:hAnsi="Lato" w:cs="Times New Roman"/>
          <w:sz w:val="20"/>
          <w:szCs w:val="20"/>
        </w:rPr>
        <w:t>,</w:t>
      </w:r>
      <w:r w:rsidR="00110F95">
        <w:rPr>
          <w:rFonts w:ascii="Lato" w:hAnsi="Lato" w:cs="Times New Roman"/>
          <w:sz w:val="20"/>
          <w:szCs w:val="20"/>
        </w:rPr>
        <w:t xml:space="preserve"> do których prowadzono działania wyniosła 107 007.</w:t>
      </w:r>
    </w:p>
    <w:p w14:paraId="677ABA2A" w14:textId="3DF144D1" w:rsidR="00D260E8" w:rsidRPr="0034234A" w:rsidRDefault="00D260E8" w:rsidP="00D260E8">
      <w:pPr>
        <w:tabs>
          <w:tab w:val="left" w:pos="-720"/>
          <w:tab w:val="left" w:pos="0"/>
          <w:tab w:val="left" w:pos="720"/>
          <w:tab w:val="left" w:pos="1440"/>
          <w:tab w:val="left" w:pos="2160"/>
          <w:tab w:val="left" w:pos="2880"/>
          <w:tab w:val="left" w:pos="3600"/>
          <w:tab w:val="left" w:pos="4320"/>
        </w:tabs>
        <w:spacing w:line="240" w:lineRule="auto"/>
        <w:jc w:val="both"/>
        <w:rPr>
          <w:rFonts w:ascii="Lato" w:hAnsi="Lato" w:cs="Times New Roman"/>
          <w:sz w:val="20"/>
          <w:szCs w:val="20"/>
        </w:rPr>
      </w:pPr>
      <w:r w:rsidRPr="0034234A">
        <w:rPr>
          <w:rFonts w:ascii="Lato" w:hAnsi="Lato" w:cs="Times New Roman"/>
          <w:sz w:val="20"/>
          <w:szCs w:val="20"/>
        </w:rPr>
        <w:t>Działania realizowane w ramach Programu skierowane były zarówno do osób i rodzin zagrożonych lub do</w:t>
      </w:r>
      <w:r w:rsidR="00E63943">
        <w:rPr>
          <w:rFonts w:ascii="Lato" w:hAnsi="Lato" w:cs="Times New Roman"/>
          <w:sz w:val="20"/>
          <w:szCs w:val="20"/>
        </w:rPr>
        <w:t xml:space="preserve">znających </w:t>
      </w:r>
      <w:r w:rsidRPr="0034234A">
        <w:rPr>
          <w:rFonts w:ascii="Lato" w:hAnsi="Lato" w:cs="Times New Roman"/>
          <w:sz w:val="20"/>
          <w:szCs w:val="20"/>
        </w:rPr>
        <w:t>przemoc</w:t>
      </w:r>
      <w:r w:rsidR="00E63943">
        <w:rPr>
          <w:rFonts w:ascii="Lato" w:hAnsi="Lato" w:cs="Times New Roman"/>
          <w:sz w:val="20"/>
          <w:szCs w:val="20"/>
        </w:rPr>
        <w:t>y domowej</w:t>
      </w:r>
      <w:r w:rsidRPr="0034234A">
        <w:rPr>
          <w:rFonts w:ascii="Lato" w:hAnsi="Lato" w:cs="Times New Roman"/>
          <w:sz w:val="20"/>
          <w:szCs w:val="20"/>
        </w:rPr>
        <w:t xml:space="preserve">, jak i osób stosujących przemoc oraz służb realizujących zadania </w:t>
      </w:r>
      <w:r w:rsidR="00C65BAD">
        <w:rPr>
          <w:rFonts w:ascii="Lato" w:hAnsi="Lato" w:cs="Times New Roman"/>
          <w:sz w:val="20"/>
          <w:szCs w:val="20"/>
        </w:rPr>
        <w:br/>
      </w:r>
      <w:r w:rsidRPr="0034234A">
        <w:rPr>
          <w:rFonts w:ascii="Lato" w:hAnsi="Lato" w:cs="Times New Roman"/>
          <w:sz w:val="20"/>
          <w:szCs w:val="20"/>
        </w:rPr>
        <w:t xml:space="preserve">z zakresu przeciwdziałania przemocy </w:t>
      </w:r>
      <w:r w:rsidR="00E63943">
        <w:rPr>
          <w:rFonts w:ascii="Lato" w:hAnsi="Lato" w:cs="Times New Roman"/>
          <w:sz w:val="20"/>
          <w:szCs w:val="20"/>
        </w:rPr>
        <w:t xml:space="preserve">domowej. </w:t>
      </w:r>
    </w:p>
    <w:p w14:paraId="6A44D12B" w14:textId="77777777" w:rsidR="00D260E8" w:rsidRPr="0034234A" w:rsidRDefault="00D260E8" w:rsidP="00D260E8">
      <w:pPr>
        <w:tabs>
          <w:tab w:val="left" w:pos="-720"/>
          <w:tab w:val="left" w:pos="0"/>
          <w:tab w:val="left" w:pos="720"/>
          <w:tab w:val="left" w:pos="1440"/>
          <w:tab w:val="left" w:pos="2160"/>
          <w:tab w:val="left" w:pos="2880"/>
          <w:tab w:val="left" w:pos="3600"/>
          <w:tab w:val="left" w:pos="4320"/>
        </w:tabs>
        <w:spacing w:line="240" w:lineRule="auto"/>
        <w:jc w:val="both"/>
        <w:rPr>
          <w:rFonts w:ascii="Lato" w:hAnsi="Lato" w:cs="Times New Roman"/>
          <w:sz w:val="20"/>
          <w:szCs w:val="20"/>
        </w:rPr>
      </w:pPr>
      <w:r w:rsidRPr="0034234A">
        <w:rPr>
          <w:rFonts w:ascii="Lato" w:hAnsi="Lato" w:cs="Times New Roman"/>
          <w:sz w:val="20"/>
          <w:szCs w:val="20"/>
        </w:rPr>
        <w:t>Zadania te zrealizowane zostały w oparciu o następujące założenia:</w:t>
      </w:r>
    </w:p>
    <w:p w14:paraId="0154B675" w14:textId="6B75C53E"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zwiększenie świadomości społecznej nt. zagrożeń płynących z przemocy w rodzinie oraz poszerzenie wiedzy na temat skutków przemocy w rodzinie,</w:t>
      </w:r>
    </w:p>
    <w:p w14:paraId="29E85DBA" w14:textId="3567D57C"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zapobieganie powielaniu złych wzorców rodzinnych i środowiskowych oraz propagowanie prawidłowych wzorców rodzicielskich,</w:t>
      </w:r>
    </w:p>
    <w:p w14:paraId="52607D64" w14:textId="77777777"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nabywanie umiejętności radzenia sobie w sytuacjach kryzysowych,</w:t>
      </w:r>
    </w:p>
    <w:p w14:paraId="5AB73BFB" w14:textId="77777777"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opracowanie i realizacja programów służących działaniom profilaktycznym mającym na celu udzielenie specjalistycznej pomocy, zwłaszcza w zakresie promowania i wdrażania prawidłowych metod wychowawczych w stosunku do dzieci w rodzinach zagrożonych przemocą w rodzinie,</w:t>
      </w:r>
    </w:p>
    <w:p w14:paraId="4284FBD4" w14:textId="77777777"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rozwój działalności zespołów interdyscyplinarnych i grup roboczych,</w:t>
      </w:r>
    </w:p>
    <w:p w14:paraId="02BDC039" w14:textId="77777777" w:rsidR="00D260E8" w:rsidRPr="0034234A" w:rsidRDefault="00D260E8">
      <w:pPr>
        <w:pStyle w:val="Akapitzlist"/>
        <w:numPr>
          <w:ilvl w:val="0"/>
          <w:numId w:val="51"/>
        </w:numPr>
        <w:spacing w:after="0" w:line="240" w:lineRule="auto"/>
        <w:ind w:left="426"/>
        <w:contextualSpacing w:val="0"/>
        <w:jc w:val="both"/>
        <w:rPr>
          <w:rFonts w:ascii="Lato" w:hAnsi="Lato" w:cs="Times New Roman"/>
          <w:sz w:val="20"/>
          <w:szCs w:val="20"/>
        </w:rPr>
      </w:pPr>
      <w:r w:rsidRPr="0034234A">
        <w:rPr>
          <w:rFonts w:ascii="Lato" w:hAnsi="Lato" w:cs="Times New Roman"/>
          <w:sz w:val="20"/>
          <w:szCs w:val="20"/>
        </w:rPr>
        <w:t>wzmocnienie kompetencji zawodowych i przeciwdziałanie wypaleniu zawodowemu osób realizujących zadania w zakresie przeciwdziałania przemocy w rodzinie,</w:t>
      </w:r>
    </w:p>
    <w:p w14:paraId="4483F3C5" w14:textId="77777777" w:rsidR="00D260E8" w:rsidRPr="0034234A" w:rsidRDefault="00D260E8">
      <w:pPr>
        <w:pStyle w:val="Akapitzlist"/>
        <w:numPr>
          <w:ilvl w:val="0"/>
          <w:numId w:val="51"/>
        </w:numPr>
        <w:spacing w:after="0" w:line="240" w:lineRule="auto"/>
        <w:ind w:left="425" w:hanging="357"/>
        <w:contextualSpacing w:val="0"/>
        <w:jc w:val="both"/>
        <w:rPr>
          <w:rFonts w:ascii="Lato" w:hAnsi="Lato" w:cs="Times New Roman"/>
          <w:sz w:val="20"/>
          <w:szCs w:val="20"/>
        </w:rPr>
      </w:pPr>
      <w:r w:rsidRPr="0034234A">
        <w:rPr>
          <w:rFonts w:ascii="Lato" w:hAnsi="Lato" w:cs="Times New Roman"/>
          <w:sz w:val="20"/>
          <w:szCs w:val="20"/>
        </w:rPr>
        <w:t>rozwój poradnictwa specjalistycznego (w tym rodzinnego, prawnego, psychologicznego, socjalnego) dla różnych kategorii ofiar,</w:t>
      </w:r>
    </w:p>
    <w:p w14:paraId="152B94BA" w14:textId="77777777" w:rsidR="00D260E8" w:rsidRPr="0034234A" w:rsidRDefault="00D260E8">
      <w:pPr>
        <w:pStyle w:val="Akapitzlist"/>
        <w:numPr>
          <w:ilvl w:val="0"/>
          <w:numId w:val="51"/>
        </w:numPr>
        <w:spacing w:after="0" w:line="240" w:lineRule="auto"/>
        <w:ind w:left="425" w:hanging="357"/>
        <w:contextualSpacing w:val="0"/>
        <w:jc w:val="both"/>
        <w:rPr>
          <w:rFonts w:ascii="Lato" w:hAnsi="Lato" w:cs="Times New Roman"/>
          <w:sz w:val="20"/>
          <w:szCs w:val="20"/>
        </w:rPr>
      </w:pPr>
      <w:r w:rsidRPr="0034234A">
        <w:rPr>
          <w:rFonts w:ascii="Lato" w:hAnsi="Lato" w:cs="Times New Roman"/>
          <w:sz w:val="20"/>
          <w:szCs w:val="20"/>
        </w:rPr>
        <w:t>podniesienie jakości usług świadczonych przez jednostki organizacyjne pomocy społecznej realizujące zadania w zakresie przeciwdziałania przemocy w rodzinie,</w:t>
      </w:r>
    </w:p>
    <w:p w14:paraId="43F56AFA" w14:textId="77777777" w:rsidR="00D260E8" w:rsidRPr="0034234A" w:rsidRDefault="00D260E8">
      <w:pPr>
        <w:pStyle w:val="Akapitzlist"/>
        <w:numPr>
          <w:ilvl w:val="0"/>
          <w:numId w:val="51"/>
        </w:numPr>
        <w:spacing w:after="0" w:line="240" w:lineRule="auto"/>
        <w:ind w:left="425" w:hanging="357"/>
        <w:contextualSpacing w:val="0"/>
        <w:jc w:val="both"/>
        <w:rPr>
          <w:rFonts w:ascii="Lato" w:hAnsi="Lato" w:cs="Times New Roman"/>
          <w:sz w:val="20"/>
          <w:szCs w:val="20"/>
        </w:rPr>
      </w:pPr>
      <w:r w:rsidRPr="0034234A">
        <w:rPr>
          <w:rFonts w:ascii="Lato" w:hAnsi="Lato" w:cs="Times New Roman"/>
          <w:sz w:val="20"/>
          <w:szCs w:val="20"/>
        </w:rPr>
        <w:t>zwiększenie dostępności do usług świadczonych przez placówki pomocowe osobom dotkniętym przemocą w rodzinie,</w:t>
      </w:r>
    </w:p>
    <w:p w14:paraId="3915D6A2" w14:textId="201CDB81" w:rsidR="00D260E8" w:rsidRPr="0034234A" w:rsidRDefault="00D260E8">
      <w:pPr>
        <w:pStyle w:val="Akapitzlist"/>
        <w:numPr>
          <w:ilvl w:val="0"/>
          <w:numId w:val="51"/>
        </w:numPr>
        <w:spacing w:after="0" w:line="240" w:lineRule="auto"/>
        <w:ind w:left="425" w:hanging="357"/>
        <w:contextualSpacing w:val="0"/>
        <w:rPr>
          <w:rFonts w:ascii="Lato" w:hAnsi="Lato" w:cs="Times New Roman"/>
          <w:sz w:val="20"/>
          <w:szCs w:val="20"/>
        </w:rPr>
      </w:pPr>
      <w:r w:rsidRPr="0034234A">
        <w:rPr>
          <w:rFonts w:ascii="Lato" w:hAnsi="Lato" w:cs="Times New Roman"/>
          <w:sz w:val="20"/>
          <w:szCs w:val="20"/>
        </w:rPr>
        <w:t>tworzenie i realizacja programów profilaktycznych i terapeutycznych dla dzieci i młodzieży z rodzin dotkniętych przemocą w rodzinie,</w:t>
      </w:r>
    </w:p>
    <w:p w14:paraId="15D7C837" w14:textId="77777777" w:rsidR="00D260E8" w:rsidRPr="0034234A" w:rsidRDefault="00D260E8">
      <w:pPr>
        <w:pStyle w:val="Akapitzlist"/>
        <w:numPr>
          <w:ilvl w:val="0"/>
          <w:numId w:val="51"/>
        </w:numPr>
        <w:spacing w:after="0" w:line="240" w:lineRule="auto"/>
        <w:ind w:left="425" w:hanging="357"/>
        <w:contextualSpacing w:val="0"/>
        <w:jc w:val="both"/>
        <w:rPr>
          <w:rFonts w:ascii="Lato" w:hAnsi="Lato" w:cs="Times New Roman"/>
          <w:sz w:val="20"/>
          <w:szCs w:val="20"/>
        </w:rPr>
      </w:pPr>
      <w:r w:rsidRPr="0034234A">
        <w:rPr>
          <w:rFonts w:ascii="Lato" w:hAnsi="Lato" w:cs="Times New Roman"/>
          <w:sz w:val="20"/>
          <w:szCs w:val="20"/>
        </w:rPr>
        <w:t>rozwój nowych form i metod wsparcia środowiskowego dla dzieci i młodzieży zagrożonej lub dotkniętej przemocą w rodzinie,</w:t>
      </w:r>
    </w:p>
    <w:p w14:paraId="1228A4C6" w14:textId="77777777" w:rsidR="00D260E8" w:rsidRPr="0034234A" w:rsidRDefault="00D260E8">
      <w:pPr>
        <w:pStyle w:val="Akapitzlist"/>
        <w:numPr>
          <w:ilvl w:val="0"/>
          <w:numId w:val="51"/>
        </w:numPr>
        <w:spacing w:after="0" w:line="240" w:lineRule="auto"/>
        <w:ind w:left="425" w:hanging="357"/>
        <w:contextualSpacing w:val="0"/>
        <w:jc w:val="both"/>
        <w:rPr>
          <w:rFonts w:ascii="Lato" w:hAnsi="Lato" w:cs="Times New Roman"/>
          <w:sz w:val="20"/>
          <w:szCs w:val="20"/>
        </w:rPr>
      </w:pPr>
      <w:r w:rsidRPr="0034234A">
        <w:rPr>
          <w:rFonts w:ascii="Lato" w:hAnsi="Lato" w:cs="Times New Roman"/>
          <w:sz w:val="20"/>
          <w:szCs w:val="20"/>
        </w:rPr>
        <w:t>poszerzenie oferty środowiskowych form o zagadnienia związane z poradnictwem i doradztwem edukacyjno-zawodowym.</w:t>
      </w:r>
    </w:p>
    <w:p w14:paraId="3C45FBA6" w14:textId="611DA1C4" w:rsidR="00D260E8" w:rsidRPr="0034234A" w:rsidRDefault="00D260E8" w:rsidP="00BF5F37">
      <w:pPr>
        <w:spacing w:line="240" w:lineRule="auto"/>
        <w:jc w:val="both"/>
        <w:rPr>
          <w:rFonts w:ascii="Lato" w:hAnsi="Lato" w:cs="Times New Roman"/>
          <w:sz w:val="20"/>
          <w:szCs w:val="20"/>
        </w:rPr>
      </w:pPr>
      <w:r w:rsidRPr="0034234A">
        <w:rPr>
          <w:rFonts w:ascii="Lato" w:hAnsi="Lato" w:cs="Times New Roman"/>
          <w:sz w:val="20"/>
          <w:szCs w:val="20"/>
        </w:rPr>
        <w:t xml:space="preserve">Realizacja zadań wynikających z Programu Osłonowego przyczynia się do budowania lokalnego systemu przeciwdziałania przemocy w rodzinie i do realizacji szeroko zakrojonych działań profilaktycznych. Dzięki otrzymanym środkom finansowym pochodzącym z dotacji, a także środkom z wkładu własnego podmiotów realizujących Program, istnieje możliwość między innymi rozpowszechniania wiedzy </w:t>
      </w:r>
      <w:r w:rsidR="00C65BAD">
        <w:rPr>
          <w:rFonts w:ascii="Lato" w:hAnsi="Lato" w:cs="Times New Roman"/>
          <w:sz w:val="20"/>
          <w:szCs w:val="20"/>
        </w:rPr>
        <w:br/>
      </w:r>
      <w:r w:rsidRPr="0034234A">
        <w:rPr>
          <w:rFonts w:ascii="Lato" w:hAnsi="Lato" w:cs="Times New Roman"/>
          <w:sz w:val="20"/>
          <w:szCs w:val="20"/>
        </w:rPr>
        <w:t xml:space="preserve">w środowisku lokalnym na temat działań realizowanych na rzecz przeciwdziałania przemocy w rodzinie. </w:t>
      </w:r>
    </w:p>
    <w:p w14:paraId="63D3E03A" w14:textId="74435351" w:rsidR="00D260E8" w:rsidRPr="0034234A" w:rsidRDefault="00D260E8" w:rsidP="00D260E8">
      <w:pPr>
        <w:jc w:val="both"/>
        <w:rPr>
          <w:rFonts w:ascii="Lato" w:hAnsi="Lato" w:cs="Times New Roman"/>
          <w:sz w:val="20"/>
          <w:szCs w:val="20"/>
        </w:rPr>
      </w:pPr>
      <w:r w:rsidRPr="0034234A">
        <w:rPr>
          <w:rFonts w:ascii="Lato" w:hAnsi="Lato" w:cs="Times New Roman"/>
          <w:sz w:val="20"/>
          <w:szCs w:val="20"/>
        </w:rPr>
        <w:t>Plan na rok 202</w:t>
      </w:r>
      <w:r w:rsidR="002A7616">
        <w:rPr>
          <w:rFonts w:ascii="Lato" w:hAnsi="Lato" w:cs="Times New Roman"/>
          <w:sz w:val="20"/>
          <w:szCs w:val="20"/>
        </w:rPr>
        <w:t>2</w:t>
      </w:r>
      <w:r w:rsidRPr="0034234A">
        <w:rPr>
          <w:rFonts w:ascii="Lato" w:hAnsi="Lato" w:cs="Times New Roman"/>
          <w:sz w:val="20"/>
          <w:szCs w:val="20"/>
        </w:rPr>
        <w:t>:</w:t>
      </w:r>
      <w:r w:rsidR="005554EC">
        <w:rPr>
          <w:rFonts w:ascii="Lato" w:hAnsi="Lato" w:cs="Times New Roman"/>
          <w:sz w:val="20"/>
          <w:szCs w:val="20"/>
        </w:rPr>
        <w:t xml:space="preserve"> </w:t>
      </w:r>
      <w:r w:rsidRPr="0034234A">
        <w:rPr>
          <w:rFonts w:ascii="Lato" w:hAnsi="Lato" w:cs="Times New Roman"/>
          <w:sz w:val="20"/>
          <w:szCs w:val="20"/>
        </w:rPr>
        <w:t xml:space="preserve">3 000 000 zł </w:t>
      </w:r>
    </w:p>
    <w:p w14:paraId="524DF181" w14:textId="55E05112" w:rsidR="00D260E8" w:rsidRPr="0034234A" w:rsidRDefault="00D260E8" w:rsidP="00D260E8">
      <w:pPr>
        <w:spacing w:after="120"/>
        <w:jc w:val="both"/>
        <w:rPr>
          <w:rFonts w:ascii="Lato" w:hAnsi="Lato" w:cs="Times New Roman"/>
          <w:sz w:val="20"/>
          <w:szCs w:val="20"/>
        </w:rPr>
      </w:pPr>
      <w:r w:rsidRPr="001510A0">
        <w:rPr>
          <w:rFonts w:ascii="Lato" w:hAnsi="Lato" w:cs="Times New Roman"/>
          <w:sz w:val="20"/>
          <w:szCs w:val="20"/>
        </w:rPr>
        <w:t>Wykonanie: 2</w:t>
      </w:r>
      <w:r w:rsidR="001510A0" w:rsidRPr="001510A0">
        <w:rPr>
          <w:rFonts w:ascii="Lato" w:hAnsi="Lato" w:cs="Times New Roman"/>
          <w:sz w:val="20"/>
          <w:szCs w:val="20"/>
        </w:rPr>
        <w:t> </w:t>
      </w:r>
      <w:r w:rsidRPr="001510A0">
        <w:rPr>
          <w:rFonts w:ascii="Lato" w:hAnsi="Lato" w:cs="Times New Roman"/>
          <w:sz w:val="20"/>
          <w:szCs w:val="20"/>
        </w:rPr>
        <w:t>9</w:t>
      </w:r>
      <w:r w:rsidR="00DC3052">
        <w:rPr>
          <w:rFonts w:ascii="Lato" w:hAnsi="Lato" w:cs="Times New Roman"/>
          <w:sz w:val="20"/>
          <w:szCs w:val="20"/>
        </w:rPr>
        <w:t>74</w:t>
      </w:r>
      <w:r w:rsidR="001510A0" w:rsidRPr="001510A0">
        <w:rPr>
          <w:rFonts w:ascii="Lato" w:hAnsi="Lato" w:cs="Times New Roman"/>
          <w:sz w:val="20"/>
          <w:szCs w:val="20"/>
        </w:rPr>
        <w:t> </w:t>
      </w:r>
      <w:r w:rsidR="00DC3052">
        <w:rPr>
          <w:rFonts w:ascii="Lato" w:hAnsi="Lato" w:cs="Times New Roman"/>
          <w:sz w:val="20"/>
          <w:szCs w:val="20"/>
        </w:rPr>
        <w:t>0</w:t>
      </w:r>
      <w:r w:rsidR="001510A0" w:rsidRPr="001510A0">
        <w:rPr>
          <w:rFonts w:ascii="Lato" w:hAnsi="Lato" w:cs="Times New Roman"/>
          <w:sz w:val="20"/>
          <w:szCs w:val="20"/>
        </w:rPr>
        <w:t>00</w:t>
      </w:r>
      <w:r w:rsidRPr="001510A0">
        <w:rPr>
          <w:rFonts w:ascii="Lato" w:hAnsi="Lato" w:cs="Times New Roman"/>
          <w:sz w:val="20"/>
          <w:szCs w:val="20"/>
        </w:rPr>
        <w:t xml:space="preserve"> zł (9</w:t>
      </w:r>
      <w:r w:rsidR="001510A0" w:rsidRPr="001510A0">
        <w:rPr>
          <w:rFonts w:ascii="Lato" w:hAnsi="Lato" w:cs="Times New Roman"/>
          <w:sz w:val="20"/>
          <w:szCs w:val="20"/>
        </w:rPr>
        <w:t>9,</w:t>
      </w:r>
      <w:r w:rsidR="00DC3052">
        <w:rPr>
          <w:rFonts w:ascii="Lato" w:hAnsi="Lato" w:cs="Times New Roman"/>
          <w:sz w:val="20"/>
          <w:szCs w:val="20"/>
        </w:rPr>
        <w:t>1</w:t>
      </w:r>
      <w:r w:rsidRPr="001510A0">
        <w:rPr>
          <w:rFonts w:ascii="Lato" w:hAnsi="Lato" w:cs="Times New Roman"/>
          <w:sz w:val="20"/>
          <w:szCs w:val="20"/>
        </w:rPr>
        <w:t xml:space="preserve"> % planu)</w:t>
      </w:r>
    </w:p>
    <w:p w14:paraId="10B4E79D" w14:textId="0D0FB910" w:rsidR="00486D1C" w:rsidRPr="008619AF" w:rsidRDefault="00486D1C" w:rsidP="008619AF">
      <w:pPr>
        <w:spacing w:before="120" w:after="120" w:line="240" w:lineRule="auto"/>
        <w:jc w:val="both"/>
        <w:rPr>
          <w:rFonts w:ascii="Lato" w:hAnsi="Lato"/>
          <w:sz w:val="20"/>
          <w:szCs w:val="20"/>
        </w:rPr>
      </w:pPr>
      <w:r w:rsidRPr="008619AF">
        <w:rPr>
          <w:rFonts w:ascii="Lato" w:hAnsi="Lato"/>
          <w:sz w:val="20"/>
          <w:szCs w:val="20"/>
        </w:rPr>
        <w:t>Ministerstwo Edukacji i Nauki w okresie sprawozdawczym realizowało:</w:t>
      </w:r>
    </w:p>
    <w:p w14:paraId="2742E46C" w14:textId="491E0AA5" w:rsidR="00A15D66" w:rsidRPr="0034234A" w:rsidRDefault="00A15D66">
      <w:pPr>
        <w:pStyle w:val="Akapitzlist"/>
        <w:numPr>
          <w:ilvl w:val="0"/>
          <w:numId w:val="86"/>
        </w:numPr>
        <w:spacing w:before="120" w:after="0" w:line="240" w:lineRule="auto"/>
        <w:ind w:left="928"/>
        <w:jc w:val="both"/>
        <w:rPr>
          <w:rFonts w:ascii="Lato" w:hAnsi="Lato"/>
          <w:i/>
          <w:sz w:val="20"/>
          <w:szCs w:val="20"/>
        </w:rPr>
      </w:pPr>
      <w:r w:rsidRPr="0034234A">
        <w:rPr>
          <w:rFonts w:ascii="Lato" w:hAnsi="Lato"/>
          <w:i/>
          <w:sz w:val="20"/>
          <w:szCs w:val="20"/>
        </w:rPr>
        <w:t>Wsparcie rodziny w wypełnianiu wychowawczej roli rodziny</w:t>
      </w:r>
      <w:r w:rsidR="00130A78">
        <w:rPr>
          <w:rFonts w:ascii="Lato" w:hAnsi="Lato"/>
          <w:i/>
          <w:sz w:val="20"/>
          <w:szCs w:val="20"/>
        </w:rPr>
        <w:t>.</w:t>
      </w:r>
    </w:p>
    <w:p w14:paraId="4C41CEFD" w14:textId="088A32D9" w:rsidR="00A15D66" w:rsidRPr="0034234A" w:rsidRDefault="00A15D66" w:rsidP="00A15D66">
      <w:pPr>
        <w:spacing w:before="120"/>
        <w:jc w:val="both"/>
        <w:rPr>
          <w:rFonts w:ascii="Lato" w:eastAsia="Calibri" w:hAnsi="Lato"/>
          <w:sz w:val="20"/>
          <w:szCs w:val="20"/>
        </w:rPr>
      </w:pPr>
      <w:r w:rsidRPr="0034234A">
        <w:rPr>
          <w:rFonts w:ascii="Lato" w:hAnsi="Lato"/>
          <w:sz w:val="20"/>
          <w:szCs w:val="20"/>
        </w:rPr>
        <w:t>C</w:t>
      </w:r>
      <w:r w:rsidRPr="0034234A">
        <w:rPr>
          <w:rFonts w:ascii="Lato" w:eastAsia="Calibri" w:hAnsi="Lato"/>
          <w:sz w:val="20"/>
          <w:szCs w:val="20"/>
        </w:rPr>
        <w:t>elem systemu edukacji jest nie tylko zagwarantowanie bezpiecznych warunków kształcenia,</w:t>
      </w:r>
      <w:r w:rsidR="00F42666">
        <w:rPr>
          <w:rFonts w:ascii="Lato" w:eastAsia="Calibri" w:hAnsi="Lato"/>
          <w:sz w:val="20"/>
          <w:szCs w:val="20"/>
        </w:rPr>
        <w:t xml:space="preserve"> </w:t>
      </w:r>
      <w:r w:rsidRPr="0034234A">
        <w:rPr>
          <w:rFonts w:ascii="Lato" w:eastAsia="Calibri" w:hAnsi="Lato"/>
          <w:sz w:val="20"/>
          <w:szCs w:val="20"/>
        </w:rPr>
        <w:t>wychowania i opieki, ale przede wszystkim wspieranie rodziny w wypełnianiu jej funkcji wychowawczej oraz realizacja zadań wychowawczo-profilaktycznych, które odbywają się w szkole</w:t>
      </w:r>
      <w:r w:rsidR="00F42666">
        <w:rPr>
          <w:rFonts w:ascii="Lato" w:eastAsia="Calibri" w:hAnsi="Lato"/>
          <w:sz w:val="20"/>
          <w:szCs w:val="20"/>
        </w:rPr>
        <w:t xml:space="preserve"> </w:t>
      </w:r>
      <w:r w:rsidRPr="0034234A">
        <w:rPr>
          <w:rFonts w:ascii="Lato" w:eastAsia="Calibri" w:hAnsi="Lato"/>
          <w:sz w:val="20"/>
          <w:szCs w:val="20"/>
        </w:rPr>
        <w:t>i placówce. Kompleksowe wsparcie dzieci i młodzieży w prawidłowym rozwoju, umożliwia bardziej skuteczne przeciwdziałanie zachowaniom problemowym.</w:t>
      </w:r>
    </w:p>
    <w:p w14:paraId="13AE8BE4" w14:textId="1993091E" w:rsidR="00A15D66" w:rsidRPr="0034234A" w:rsidRDefault="00A15D66" w:rsidP="00A15D66">
      <w:pPr>
        <w:pStyle w:val="menfont"/>
        <w:spacing w:before="120"/>
        <w:jc w:val="both"/>
        <w:rPr>
          <w:rFonts w:ascii="Lato" w:hAnsi="Lato"/>
          <w:sz w:val="20"/>
          <w:szCs w:val="20"/>
        </w:rPr>
      </w:pPr>
      <w:r w:rsidRPr="0034234A">
        <w:rPr>
          <w:rFonts w:ascii="Lato" w:hAnsi="Lato"/>
          <w:i/>
          <w:sz w:val="20"/>
          <w:szCs w:val="20"/>
        </w:rPr>
        <w:t xml:space="preserve">Szkoła winna zapewnić każdemu uczniowi warunki niezbędne do jego rozwoju, przygotować </w:t>
      </w:r>
      <w:r w:rsidRPr="0034234A">
        <w:rPr>
          <w:rFonts w:ascii="Lato" w:hAnsi="Lato"/>
          <w:i/>
          <w:sz w:val="20"/>
          <w:szCs w:val="20"/>
        </w:rPr>
        <w:br/>
        <w:t>go do wypełniania obowiązków rodzinnych i obywatelskich w oparciu o zasady solidarności, demokracji, tolerancji, sprawiedliwości i wolności</w:t>
      </w:r>
      <w:r w:rsidRPr="0034234A">
        <w:rPr>
          <w:rFonts w:ascii="Lato" w:hAnsi="Lato"/>
          <w:sz w:val="20"/>
          <w:szCs w:val="20"/>
        </w:rPr>
        <w:t xml:space="preserve">. Celem działań resortu edukacji jest ochrona uczniów przed treściami mogącymi zaburzyć ich harmonijny rozwój, a także zagadnieniami stojącymi w sprzeczności </w:t>
      </w:r>
      <w:r w:rsidR="00C65BAD">
        <w:rPr>
          <w:rFonts w:ascii="Lato" w:hAnsi="Lato"/>
          <w:sz w:val="20"/>
          <w:szCs w:val="20"/>
        </w:rPr>
        <w:br/>
      </w:r>
      <w:r w:rsidRPr="0034234A">
        <w:rPr>
          <w:rFonts w:ascii="Lato" w:hAnsi="Lato"/>
          <w:sz w:val="20"/>
          <w:szCs w:val="20"/>
        </w:rPr>
        <w:t xml:space="preserve">z systemem wartości i oczekiwaniami rodziców w tym zakresie. Zadaniem szkoły i placówki oświatowej jest wspieranie wychowawczej roli rodziny i realizacja działań wychowawczo-profilaktycznych </w:t>
      </w:r>
      <w:r w:rsidRPr="0034234A">
        <w:rPr>
          <w:rFonts w:ascii="Lato" w:hAnsi="Lato"/>
          <w:sz w:val="20"/>
          <w:szCs w:val="20"/>
        </w:rPr>
        <w:lastRenderedPageBreak/>
        <w:t xml:space="preserve">określonych w programie wychowawczo-profilaktycznym, uchwalanym przez radę rodziców </w:t>
      </w:r>
      <w:r w:rsidR="00F42666">
        <w:rPr>
          <w:rFonts w:ascii="Lato" w:hAnsi="Lato"/>
          <w:sz w:val="20"/>
          <w:szCs w:val="20"/>
        </w:rPr>
        <w:br/>
      </w:r>
      <w:r w:rsidRPr="0034234A">
        <w:rPr>
          <w:rFonts w:ascii="Lato" w:hAnsi="Lato"/>
          <w:sz w:val="20"/>
          <w:szCs w:val="20"/>
        </w:rPr>
        <w:t xml:space="preserve">w porozumieniu z radą pedagogiczną. </w:t>
      </w:r>
    </w:p>
    <w:p w14:paraId="2A396459" w14:textId="77777777" w:rsidR="00A15D66" w:rsidRPr="0034234A" w:rsidRDefault="00A15D66" w:rsidP="00A15D66">
      <w:pPr>
        <w:spacing w:before="120"/>
        <w:jc w:val="both"/>
        <w:rPr>
          <w:rFonts w:ascii="Lato" w:eastAsia="Calibri" w:hAnsi="Lato"/>
          <w:sz w:val="20"/>
          <w:szCs w:val="20"/>
        </w:rPr>
      </w:pPr>
      <w:r w:rsidRPr="0034234A">
        <w:rPr>
          <w:rFonts w:ascii="Lato" w:eastAsia="Calibri" w:hAnsi="Lato"/>
          <w:sz w:val="20"/>
          <w:szCs w:val="20"/>
        </w:rPr>
        <w:t>Rada rodziców (która reprezentuje rodziców uczniów) może, zgodnie z art. 84 ust. 1 ustawy</w:t>
      </w:r>
      <w:r w:rsidRPr="0034234A">
        <w:rPr>
          <w:rFonts w:ascii="Lato" w:eastAsia="Calibri" w:hAnsi="Lato"/>
          <w:sz w:val="20"/>
          <w:szCs w:val="20"/>
          <w:vertAlign w:val="superscript"/>
        </w:rPr>
        <w:footnoteReference w:id="21"/>
      </w:r>
      <w:r w:rsidRPr="0034234A">
        <w:rPr>
          <w:rFonts w:ascii="Lato" w:eastAsia="Calibri" w:hAnsi="Lato"/>
          <w:sz w:val="20"/>
          <w:szCs w:val="20"/>
        </w:rPr>
        <w:t xml:space="preserve">, występować do dyrektora i innych organów szkoły, organu prowadzącego szkołę oraz organu sprawującego nadzór pedagogiczny, z wnioskami i opiniami </w:t>
      </w:r>
      <w:r w:rsidRPr="0034234A">
        <w:rPr>
          <w:rFonts w:ascii="Lato" w:eastAsia="Calibri" w:hAnsi="Lato"/>
          <w:bCs/>
          <w:sz w:val="20"/>
          <w:szCs w:val="20"/>
        </w:rPr>
        <w:t>we wszystkich sprawach szkoły, w tym realizowanych zadań wychowawczych wspierających rodzinę</w:t>
      </w:r>
      <w:r w:rsidRPr="0034234A">
        <w:rPr>
          <w:rFonts w:ascii="Lato" w:eastAsia="Calibri" w:hAnsi="Lato"/>
          <w:sz w:val="20"/>
          <w:szCs w:val="20"/>
        </w:rPr>
        <w:t>.</w:t>
      </w:r>
    </w:p>
    <w:p w14:paraId="76CB7ED9" w14:textId="7F379BEE" w:rsidR="00A15D66" w:rsidRPr="006565B4" w:rsidRDefault="00A15D66" w:rsidP="00A15D66">
      <w:pPr>
        <w:widowControl w:val="0"/>
        <w:autoSpaceDE w:val="0"/>
        <w:autoSpaceDN w:val="0"/>
        <w:adjustRightInd w:val="0"/>
        <w:spacing w:before="120"/>
        <w:jc w:val="both"/>
        <w:rPr>
          <w:rFonts w:ascii="Lato" w:hAnsi="Lato"/>
          <w:sz w:val="20"/>
          <w:szCs w:val="20"/>
        </w:rPr>
      </w:pPr>
      <w:r w:rsidRPr="0034234A">
        <w:rPr>
          <w:rFonts w:ascii="Lato" w:hAnsi="Lato"/>
          <w:sz w:val="20"/>
          <w:szCs w:val="20"/>
        </w:rPr>
        <w:t>Ponadto, nie tylko uczniom, ale również ich rodzicom system oświaty</w:t>
      </w:r>
      <w:r w:rsidRPr="006565B4">
        <w:rPr>
          <w:rFonts w:ascii="Lato" w:hAnsi="Lato"/>
          <w:sz w:val="20"/>
          <w:szCs w:val="20"/>
        </w:rPr>
        <w:t xml:space="preserve"> zapewnia pomoc psychologiczno-pedagogiczną. Rodzicom udzielane jest wsparcie w formie porad, konsultacji, warsztatów i szkoleń</w:t>
      </w:r>
      <w:r w:rsidRPr="006565B4">
        <w:rPr>
          <w:rFonts w:ascii="Lato" w:hAnsi="Lato"/>
          <w:sz w:val="20"/>
          <w:szCs w:val="20"/>
          <w:vertAlign w:val="superscript"/>
        </w:rPr>
        <w:footnoteReference w:id="22"/>
      </w:r>
      <w:r w:rsidRPr="006565B4">
        <w:rPr>
          <w:rFonts w:ascii="Lato" w:hAnsi="Lato"/>
          <w:sz w:val="20"/>
          <w:szCs w:val="20"/>
        </w:rPr>
        <w:t xml:space="preserve">. Dyrektor szkoły, organizując pomoc psychologiczno-pedagogiczną, współpracuje w tym zakresie </w:t>
      </w:r>
      <w:r>
        <w:rPr>
          <w:rFonts w:ascii="Lato" w:hAnsi="Lato"/>
          <w:sz w:val="20"/>
          <w:szCs w:val="20"/>
        </w:rPr>
        <w:br/>
      </w:r>
      <w:r w:rsidRPr="006565B4">
        <w:rPr>
          <w:rFonts w:ascii="Lato" w:hAnsi="Lato"/>
          <w:sz w:val="20"/>
          <w:szCs w:val="20"/>
        </w:rPr>
        <w:t xml:space="preserve">z poradniami psychologiczno-pedagogicznymi, rodzicami uczniów, placówkami doskonalenia nauczycieli, innymi przedszkolami, szkołami i placówkami, a także organizacjami pozarządowymi oraz instytucjami działającymi na rzecz rodziny, dzieci i młodzieży. Korzystanie z pomocy psychologiczno-pedagogicznej </w:t>
      </w:r>
      <w:r w:rsidR="00C65BAD">
        <w:rPr>
          <w:rFonts w:ascii="Lato" w:hAnsi="Lato"/>
          <w:sz w:val="20"/>
          <w:szCs w:val="20"/>
        </w:rPr>
        <w:br/>
      </w:r>
      <w:r w:rsidRPr="006565B4">
        <w:rPr>
          <w:rFonts w:ascii="Lato" w:hAnsi="Lato"/>
          <w:sz w:val="20"/>
          <w:szCs w:val="20"/>
        </w:rPr>
        <w:t xml:space="preserve">w publicznej szkole i placówce jest dobrowolne i nieodpłatne. </w:t>
      </w:r>
    </w:p>
    <w:p w14:paraId="77CE46D6" w14:textId="231DA631" w:rsidR="00A15D66" w:rsidRPr="003D4F02" w:rsidRDefault="00A15D66">
      <w:pPr>
        <w:pStyle w:val="Akapitzlist"/>
        <w:numPr>
          <w:ilvl w:val="0"/>
          <w:numId w:val="92"/>
        </w:numPr>
        <w:spacing w:before="120" w:after="0" w:line="240" w:lineRule="auto"/>
        <w:ind w:left="426"/>
        <w:jc w:val="both"/>
        <w:rPr>
          <w:rFonts w:ascii="Lato" w:eastAsia="Calibri" w:hAnsi="Lato"/>
          <w:i/>
          <w:sz w:val="20"/>
          <w:szCs w:val="20"/>
        </w:rPr>
      </w:pPr>
      <w:r w:rsidRPr="003D4F02">
        <w:rPr>
          <w:rFonts w:ascii="Lato" w:eastAsia="Calibri" w:hAnsi="Lato"/>
          <w:i/>
          <w:sz w:val="20"/>
          <w:szCs w:val="20"/>
        </w:rPr>
        <w:t xml:space="preserve">Rozpowszechnienie programów i materiałów dydaktycznych dotyczących </w:t>
      </w:r>
      <w:r w:rsidRPr="00BA6ACB">
        <w:rPr>
          <w:rFonts w:ascii="Lato" w:eastAsia="Calibri" w:hAnsi="Lato"/>
          <w:i/>
          <w:sz w:val="20"/>
          <w:szCs w:val="20"/>
          <w:u w:val="single"/>
        </w:rPr>
        <w:t>bezpieczeństwa</w:t>
      </w:r>
      <w:r w:rsidRPr="003D4F02">
        <w:rPr>
          <w:rFonts w:ascii="Lato" w:eastAsia="Calibri" w:hAnsi="Lato"/>
          <w:i/>
          <w:sz w:val="20"/>
          <w:szCs w:val="20"/>
        </w:rPr>
        <w:t xml:space="preserve"> dla nauczycieli, rodziców, dzieci i młodzieży</w:t>
      </w:r>
      <w:r w:rsidR="00130A78">
        <w:rPr>
          <w:rFonts w:ascii="Lato" w:eastAsia="Calibri" w:hAnsi="Lato"/>
          <w:i/>
          <w:sz w:val="20"/>
          <w:szCs w:val="20"/>
        </w:rPr>
        <w:t>.</w:t>
      </w:r>
    </w:p>
    <w:p w14:paraId="3F807142"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color w:val="000000"/>
          <w:sz w:val="20"/>
          <w:szCs w:val="20"/>
        </w:rPr>
        <w:t>Na stronie internetowej Ministerstwa Edukacji i Nauki oraz ORE zamieszczony jest</w:t>
      </w:r>
      <w:r w:rsidRPr="006565B4">
        <w:rPr>
          <w:rFonts w:ascii="Lato" w:eastAsia="Arial" w:hAnsi="Lato"/>
          <w:sz w:val="20"/>
          <w:szCs w:val="20"/>
        </w:rPr>
        <w:t xml:space="preserve"> do bezpłatnego pobrania poradnik pn. Bezpieczna szkoła. Zagrożenia i zalecane działania profilaktyczne w zakresie bezpieczeństwa fizycznego i cyfrowego uczniów. To kompendium wiedzy dla ucznia, nauczyciela, rodzica i dyrektora na temat rozpoznawania sytuacji zagrożeń, sposobów reagowania na sytuacje trudne oraz zasad postępowania.</w:t>
      </w:r>
    </w:p>
    <w:p w14:paraId="3D85D202" w14:textId="1365EAC1" w:rsidR="00A15D66" w:rsidRPr="003D4F02" w:rsidRDefault="00A15D66" w:rsidP="00A15D66">
      <w:pPr>
        <w:spacing w:before="120"/>
        <w:jc w:val="both"/>
        <w:rPr>
          <w:rFonts w:ascii="Lato" w:eastAsia="Arial" w:hAnsi="Lato"/>
          <w:sz w:val="20"/>
          <w:szCs w:val="20"/>
        </w:rPr>
      </w:pPr>
      <w:r w:rsidRPr="006565B4">
        <w:rPr>
          <w:rFonts w:ascii="Lato" w:eastAsia="Arial" w:hAnsi="Lato"/>
          <w:sz w:val="20"/>
          <w:szCs w:val="20"/>
        </w:rPr>
        <w:t xml:space="preserve">Opracowanie zawiera pakiet zadań rekomendowanych do zrealizowania w szkole, a w kwestiach szczegółowych odsyłającego do rozwiązań, materiałów szkoleniowych, dokumentów i multimediów edukacyjnych. Materiały te pozwalają nauczycielom i dyrektorom szkół podnieść swoje kompetencje </w:t>
      </w:r>
      <w:r w:rsidR="00C65BAD">
        <w:rPr>
          <w:rFonts w:ascii="Lato" w:eastAsia="Arial" w:hAnsi="Lato"/>
          <w:sz w:val="20"/>
          <w:szCs w:val="20"/>
        </w:rPr>
        <w:br/>
      </w:r>
      <w:r w:rsidRPr="006565B4">
        <w:rPr>
          <w:rFonts w:ascii="Lato" w:eastAsia="Arial" w:hAnsi="Lato"/>
          <w:sz w:val="20"/>
          <w:szCs w:val="20"/>
        </w:rPr>
        <w:t>w zakresie zapewnienia uczniom bezpieczeństwa, w tym w cyberprzestrzeni, a także usystematyzować już posiadaną wiedzę.</w:t>
      </w:r>
    </w:p>
    <w:p w14:paraId="51D6792E" w14:textId="7F973033" w:rsidR="00A15D66" w:rsidRPr="003D4F02" w:rsidRDefault="00A15D66" w:rsidP="00A15D66">
      <w:pPr>
        <w:spacing w:before="120"/>
        <w:jc w:val="both"/>
        <w:rPr>
          <w:rFonts w:ascii="Lato" w:eastAsia="Arial" w:hAnsi="Lato"/>
          <w:sz w:val="20"/>
          <w:szCs w:val="20"/>
        </w:rPr>
      </w:pPr>
      <w:r w:rsidRPr="003D4F02">
        <w:rPr>
          <w:rFonts w:ascii="Lato" w:eastAsia="Arial" w:hAnsi="Lato"/>
          <w:sz w:val="20"/>
          <w:szCs w:val="20"/>
        </w:rPr>
        <w:t>Poradnik składa się z 3 części poświęconych różnym aspektom bezpieczeństwa. Kolejne rozdziały dotyczą: bezpieczeństwa fizycznego w szkole, bezpieczeństwa cyfrowego oraz bezpieczeństwa</w:t>
      </w:r>
      <w:r w:rsidR="00F42666">
        <w:rPr>
          <w:rFonts w:ascii="Lato" w:eastAsia="Arial" w:hAnsi="Lato"/>
          <w:sz w:val="20"/>
          <w:szCs w:val="20"/>
        </w:rPr>
        <w:t xml:space="preserve"> </w:t>
      </w:r>
      <w:r w:rsidRPr="003D4F02">
        <w:rPr>
          <w:rFonts w:ascii="Lato" w:eastAsia="Arial" w:hAnsi="Lato"/>
          <w:sz w:val="20"/>
          <w:szCs w:val="20"/>
        </w:rPr>
        <w:t>technicznego sieci i sprzętu IT.</w:t>
      </w:r>
    </w:p>
    <w:p w14:paraId="2BF3CD7A" w14:textId="7251F109" w:rsidR="00A15D66" w:rsidRPr="003D4F02" w:rsidRDefault="00A15D66">
      <w:pPr>
        <w:pStyle w:val="Akapitzlist"/>
        <w:numPr>
          <w:ilvl w:val="0"/>
          <w:numId w:val="92"/>
        </w:numPr>
        <w:pBdr>
          <w:top w:val="nil"/>
          <w:left w:val="nil"/>
          <w:bottom w:val="nil"/>
          <w:right w:val="nil"/>
          <w:between w:val="nil"/>
        </w:pBdr>
        <w:spacing w:before="120" w:after="0" w:line="240" w:lineRule="auto"/>
        <w:ind w:left="426"/>
        <w:jc w:val="both"/>
        <w:rPr>
          <w:rFonts w:ascii="Lato" w:eastAsia="Arial" w:hAnsi="Lato"/>
          <w:i/>
          <w:sz w:val="20"/>
          <w:szCs w:val="20"/>
        </w:rPr>
      </w:pPr>
      <w:r w:rsidRPr="003D4F02">
        <w:rPr>
          <w:rFonts w:ascii="Lato" w:eastAsia="Arial" w:hAnsi="Lato"/>
          <w:i/>
          <w:sz w:val="20"/>
          <w:szCs w:val="20"/>
        </w:rPr>
        <w:t xml:space="preserve">Upowszechnianie pozytywnych i klasycznych </w:t>
      </w:r>
      <w:r w:rsidRPr="00BA6ACB">
        <w:rPr>
          <w:rFonts w:ascii="Lato" w:eastAsia="Arial" w:hAnsi="Lato"/>
          <w:i/>
          <w:sz w:val="20"/>
          <w:szCs w:val="20"/>
          <w:u w:val="single"/>
        </w:rPr>
        <w:t>metod wychowawczych</w:t>
      </w:r>
      <w:r w:rsidRPr="003D4F02">
        <w:rPr>
          <w:rFonts w:ascii="Lato" w:eastAsia="Arial" w:hAnsi="Lato"/>
          <w:i/>
          <w:sz w:val="20"/>
          <w:szCs w:val="20"/>
        </w:rPr>
        <w:t xml:space="preserve"> oraz rozwoju dzieci – ich funkcjonowaniu w życiu rod</w:t>
      </w:r>
      <w:r>
        <w:rPr>
          <w:rFonts w:ascii="Lato" w:eastAsia="Arial" w:hAnsi="Lato"/>
          <w:i/>
          <w:sz w:val="20"/>
          <w:szCs w:val="20"/>
        </w:rPr>
        <w:t>zinnym, rówieśniczym i szkolnym</w:t>
      </w:r>
      <w:r w:rsidR="00130A78">
        <w:rPr>
          <w:rFonts w:ascii="Lato" w:eastAsia="Arial" w:hAnsi="Lato"/>
          <w:i/>
          <w:sz w:val="20"/>
          <w:szCs w:val="20"/>
        </w:rPr>
        <w:t>.</w:t>
      </w:r>
    </w:p>
    <w:p w14:paraId="431E8D26" w14:textId="5678D412" w:rsidR="00A15D66" w:rsidRPr="006565B4" w:rsidRDefault="00A15D66" w:rsidP="00A15D66">
      <w:pPr>
        <w:pBdr>
          <w:top w:val="nil"/>
          <w:left w:val="nil"/>
          <w:bottom w:val="nil"/>
          <w:right w:val="nil"/>
          <w:between w:val="nil"/>
        </w:pBdr>
        <w:spacing w:before="120"/>
        <w:jc w:val="both"/>
        <w:rPr>
          <w:rFonts w:ascii="Lato" w:eastAsia="Arial" w:hAnsi="Lato"/>
          <w:sz w:val="20"/>
          <w:szCs w:val="20"/>
        </w:rPr>
      </w:pPr>
      <w:r w:rsidRPr="006565B4">
        <w:rPr>
          <w:rFonts w:ascii="Lato" w:eastAsia="Arial" w:hAnsi="Lato"/>
          <w:sz w:val="20"/>
          <w:szCs w:val="20"/>
        </w:rPr>
        <w:t xml:space="preserve">Ośrodek Rozwoju Edukacji przygotowuje i wydaje w formie papierowej oraz elektronicznej (na stronie internetowej Ośrodka Rozwoju Edukacji) dwumiesięcznik "WychowujMY!". Czasopismo skierowane jest do rodziców i dziadków, w podejmowanych treściach stara się przybliżać problemy dzieci </w:t>
      </w:r>
      <w:r>
        <w:rPr>
          <w:rFonts w:ascii="Lato" w:eastAsia="Arial" w:hAnsi="Lato"/>
          <w:sz w:val="20"/>
          <w:szCs w:val="20"/>
        </w:rPr>
        <w:br/>
      </w:r>
      <w:r w:rsidRPr="006565B4">
        <w:rPr>
          <w:rFonts w:ascii="Lato" w:eastAsia="Arial" w:hAnsi="Lato"/>
          <w:sz w:val="20"/>
          <w:szCs w:val="20"/>
        </w:rPr>
        <w:t>i młodzieży, związane także ze zjawiskami przemocy i agresji. Mając na celu przede wszystkim pedagogizację rodziców, upowszechniany jest dorobek naukowy psychologów i pedagogów oraz doświadczenia terapeutów. W “WychowujMY!” propagowane są także pozytywne formy wspólnego spędzania czasu rodziców i dzieci.</w:t>
      </w:r>
    </w:p>
    <w:p w14:paraId="0619BDC1" w14:textId="77777777" w:rsidR="00A15D66" w:rsidRPr="00BA6ACB" w:rsidRDefault="00A15D66">
      <w:pPr>
        <w:pStyle w:val="Akapitzlist"/>
        <w:numPr>
          <w:ilvl w:val="0"/>
          <w:numId w:val="92"/>
        </w:numPr>
        <w:pBdr>
          <w:top w:val="nil"/>
          <w:left w:val="nil"/>
          <w:bottom w:val="nil"/>
          <w:right w:val="nil"/>
          <w:between w:val="nil"/>
        </w:pBdr>
        <w:spacing w:before="120" w:after="0" w:line="240" w:lineRule="auto"/>
        <w:ind w:left="426"/>
        <w:contextualSpacing w:val="0"/>
        <w:jc w:val="both"/>
        <w:rPr>
          <w:rFonts w:ascii="Lato" w:eastAsia="Arial" w:hAnsi="Lato"/>
          <w:sz w:val="20"/>
          <w:szCs w:val="20"/>
        </w:rPr>
      </w:pPr>
      <w:r>
        <w:rPr>
          <w:rFonts w:ascii="Lato" w:eastAsia="Arial" w:hAnsi="Lato"/>
          <w:i/>
          <w:color w:val="000000"/>
          <w:sz w:val="20"/>
          <w:szCs w:val="20"/>
        </w:rPr>
        <w:t xml:space="preserve">Działania ORE </w:t>
      </w:r>
    </w:p>
    <w:p w14:paraId="24914B83" w14:textId="70232E10" w:rsidR="00A15D66" w:rsidRPr="00BA6ACB" w:rsidRDefault="00A15D66">
      <w:pPr>
        <w:pStyle w:val="Akapitzlist"/>
        <w:numPr>
          <w:ilvl w:val="0"/>
          <w:numId w:val="109"/>
        </w:numPr>
        <w:pBdr>
          <w:top w:val="nil"/>
          <w:left w:val="nil"/>
          <w:bottom w:val="nil"/>
          <w:right w:val="nil"/>
          <w:between w:val="nil"/>
        </w:pBdr>
        <w:spacing w:before="120" w:after="0" w:line="240" w:lineRule="auto"/>
        <w:contextualSpacing w:val="0"/>
        <w:jc w:val="both"/>
        <w:rPr>
          <w:rFonts w:ascii="Lato" w:eastAsia="Arial" w:hAnsi="Lato"/>
          <w:sz w:val="20"/>
          <w:szCs w:val="20"/>
        </w:rPr>
      </w:pPr>
      <w:r w:rsidRPr="00BA6ACB">
        <w:rPr>
          <w:rFonts w:ascii="Lato" w:eastAsia="Arial" w:hAnsi="Lato"/>
          <w:i/>
          <w:color w:val="000000"/>
          <w:sz w:val="20"/>
          <w:szCs w:val="20"/>
        </w:rPr>
        <w:t>Upowszechnianie tematycznych materiałów edukacyjnych o sytuacji dzieci, których rodzice wyjechali za granicę w celach zarobkowych</w:t>
      </w:r>
      <w:r w:rsidR="00130A78">
        <w:rPr>
          <w:rFonts w:ascii="Lato" w:eastAsia="Arial" w:hAnsi="Lato"/>
          <w:i/>
          <w:color w:val="000000"/>
          <w:sz w:val="20"/>
          <w:szCs w:val="20"/>
        </w:rPr>
        <w:t>.</w:t>
      </w:r>
    </w:p>
    <w:p w14:paraId="750AB57B"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Ośrodek Rozwoju Edukacji (ORE) w 2022 r. udostępniał na stronie internetowej publikacje:</w:t>
      </w:r>
    </w:p>
    <w:p w14:paraId="36E1282B" w14:textId="77777777" w:rsidR="00A15D66" w:rsidRPr="006565B4" w:rsidRDefault="00A15D66">
      <w:pPr>
        <w:numPr>
          <w:ilvl w:val="0"/>
          <w:numId w:val="110"/>
        </w:numPr>
        <w:spacing w:before="120" w:after="0" w:line="240" w:lineRule="auto"/>
        <w:ind w:left="284"/>
        <w:jc w:val="both"/>
        <w:rPr>
          <w:rFonts w:ascii="Lato" w:eastAsia="Arial" w:hAnsi="Lato"/>
          <w:sz w:val="20"/>
          <w:szCs w:val="20"/>
        </w:rPr>
      </w:pPr>
      <w:r w:rsidRPr="006565B4">
        <w:rPr>
          <w:rFonts w:ascii="Lato" w:eastAsia="Arial" w:hAnsi="Lato"/>
          <w:i/>
          <w:sz w:val="20"/>
          <w:szCs w:val="20"/>
        </w:rPr>
        <w:t xml:space="preserve">Uczniowie z rodzin migracyjnych w szkole, </w:t>
      </w:r>
      <w:r w:rsidRPr="006565B4">
        <w:rPr>
          <w:rFonts w:ascii="Lato" w:eastAsia="Arial" w:hAnsi="Lato"/>
          <w:sz w:val="20"/>
          <w:szCs w:val="20"/>
        </w:rPr>
        <w:t>Dąbrowska A. i Szumilas E., Wydawnictwo ORE, Warszawa 2017.</w:t>
      </w:r>
    </w:p>
    <w:p w14:paraId="76CED674" w14:textId="77777777" w:rsidR="00A15D66" w:rsidRPr="006565B4" w:rsidRDefault="00A15D66">
      <w:pPr>
        <w:numPr>
          <w:ilvl w:val="0"/>
          <w:numId w:val="94"/>
        </w:numPr>
        <w:pBdr>
          <w:top w:val="nil"/>
          <w:left w:val="nil"/>
          <w:bottom w:val="nil"/>
          <w:right w:val="nil"/>
          <w:between w:val="nil"/>
        </w:pBdr>
        <w:spacing w:before="120" w:after="0" w:line="240" w:lineRule="auto"/>
        <w:ind w:left="284"/>
        <w:jc w:val="both"/>
        <w:rPr>
          <w:rFonts w:ascii="Lato" w:eastAsia="Arial" w:hAnsi="Lato"/>
          <w:sz w:val="20"/>
          <w:szCs w:val="20"/>
        </w:rPr>
      </w:pPr>
      <w:r w:rsidRPr="006565B4">
        <w:rPr>
          <w:rFonts w:ascii="Lato" w:eastAsia="Arial" w:hAnsi="Lato"/>
          <w:i/>
          <w:color w:val="000000"/>
          <w:sz w:val="20"/>
          <w:szCs w:val="20"/>
        </w:rPr>
        <w:lastRenderedPageBreak/>
        <w:t>Dziecko z rodziny migracyjnej w systemie oświaty – materiał informacyjny dla dyrektorów szkół, rad pedagogicznych,</w:t>
      </w:r>
      <w:r w:rsidRPr="006565B4">
        <w:rPr>
          <w:rFonts w:ascii="Lato" w:eastAsia="Arial" w:hAnsi="Lato"/>
          <w:color w:val="000000"/>
          <w:sz w:val="20"/>
          <w:szCs w:val="20"/>
        </w:rPr>
        <w:t xml:space="preserve"> Skałbania B., Wydawnictwo ORE, Warszawa 2017.</w:t>
      </w:r>
    </w:p>
    <w:p w14:paraId="7806225D" w14:textId="77777777" w:rsidR="00A15D66" w:rsidRPr="00BA6ACB" w:rsidRDefault="00A15D66">
      <w:pPr>
        <w:pStyle w:val="Akapitzlist"/>
        <w:numPr>
          <w:ilvl w:val="0"/>
          <w:numId w:val="111"/>
        </w:numPr>
        <w:pBdr>
          <w:top w:val="nil"/>
          <w:left w:val="nil"/>
          <w:bottom w:val="nil"/>
          <w:right w:val="nil"/>
          <w:between w:val="nil"/>
        </w:pBdr>
        <w:spacing w:before="120" w:after="0" w:line="240" w:lineRule="auto"/>
        <w:jc w:val="both"/>
        <w:rPr>
          <w:rFonts w:ascii="Lato" w:eastAsia="Arial" w:hAnsi="Lato"/>
          <w:i/>
          <w:color w:val="000000"/>
          <w:sz w:val="20"/>
          <w:szCs w:val="20"/>
        </w:rPr>
      </w:pPr>
      <w:r w:rsidRPr="00BA6ACB">
        <w:rPr>
          <w:rFonts w:ascii="Lato" w:eastAsia="Arial" w:hAnsi="Lato"/>
          <w:i/>
          <w:color w:val="000000"/>
          <w:sz w:val="20"/>
          <w:szCs w:val="20"/>
        </w:rPr>
        <w:t>Realizacja programów edukacyjnych zapobiegania przemocy w rodzinie w szczególności wobec dzieci - „Szkoła dla Rodziców i Wychowawców”</w:t>
      </w:r>
    </w:p>
    <w:p w14:paraId="1E613E4D"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W ramach zadania dotyczącego opracowania i realizacji programów edukacyjnych zapobiegania przemocy w rodzinie, w szczególności wobec dzieci, upowszechniano program pt. „Szkoła dla Rodziców i Wychowawców” (SDRiW). Jest to program wspierania i podnoszenia kompetencji wychowawczych rodziców, opiekunów i nauczycieli. Program składa się z trzech części po 40 godzin każda:</w:t>
      </w:r>
    </w:p>
    <w:p w14:paraId="139FD4D6" w14:textId="77777777" w:rsidR="00A15D66" w:rsidRPr="006565B4" w:rsidRDefault="00A15D66">
      <w:pPr>
        <w:numPr>
          <w:ilvl w:val="0"/>
          <w:numId w:val="54"/>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 podstawowa „Szkoła dla Rodziców i Wychowawców”,</w:t>
      </w:r>
    </w:p>
    <w:p w14:paraId="75B4C671" w14:textId="77777777" w:rsidR="00A15D66" w:rsidRPr="006565B4" w:rsidRDefault="00A15D66">
      <w:pPr>
        <w:numPr>
          <w:ilvl w:val="0"/>
          <w:numId w:val="54"/>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II „Rodzeństwo bez Rywalizacji”,</w:t>
      </w:r>
    </w:p>
    <w:p w14:paraId="332DDFCD" w14:textId="77777777" w:rsidR="00A15D66" w:rsidRPr="006565B4" w:rsidRDefault="00A15D66">
      <w:pPr>
        <w:numPr>
          <w:ilvl w:val="0"/>
          <w:numId w:val="54"/>
        </w:numPr>
        <w:tabs>
          <w:tab w:val="left" w:pos="8789"/>
        </w:tabs>
        <w:spacing w:before="120" w:after="0" w:line="240" w:lineRule="auto"/>
        <w:ind w:right="-142"/>
        <w:jc w:val="both"/>
        <w:rPr>
          <w:rFonts w:ascii="Lato" w:eastAsia="Arial" w:hAnsi="Lato"/>
          <w:sz w:val="20"/>
          <w:szCs w:val="20"/>
        </w:rPr>
      </w:pPr>
      <w:r w:rsidRPr="006565B4">
        <w:rPr>
          <w:rFonts w:ascii="Lato" w:eastAsia="Arial" w:hAnsi="Lato"/>
          <w:sz w:val="20"/>
          <w:szCs w:val="20"/>
        </w:rPr>
        <w:t>część III „Nastolatek” - przeznaczona dla rodziców i wychowawców młodzieży w wieku dojrzewania.</w:t>
      </w:r>
    </w:p>
    <w:p w14:paraId="01EF93F8"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Wiedza zdobyta poprzez uczestniczenie w programie oraz podejmowan</w:t>
      </w:r>
      <w:sdt>
        <w:sdtPr>
          <w:rPr>
            <w:rFonts w:ascii="Lato" w:eastAsia="Arial" w:hAnsi="Lato"/>
            <w:sz w:val="20"/>
            <w:szCs w:val="20"/>
          </w:rPr>
          <w:tag w:val="goog_rdk_20"/>
          <w:id w:val="487975890"/>
        </w:sdtPr>
        <w:sdtContent>
          <w:r w:rsidRPr="006565B4">
            <w:rPr>
              <w:rFonts w:ascii="Lato" w:eastAsia="Arial" w:hAnsi="Lato"/>
              <w:sz w:val="20"/>
              <w:szCs w:val="20"/>
            </w:rPr>
            <w:t>ie</w:t>
          </w:r>
        </w:sdtContent>
      </w:sdt>
      <w:r w:rsidRPr="006565B4">
        <w:rPr>
          <w:rFonts w:ascii="Lato" w:eastAsia="Arial" w:hAnsi="Lato"/>
          <w:sz w:val="20"/>
          <w:szCs w:val="20"/>
        </w:rPr>
        <w:t xml:space="preserve"> praktycznych działań służą budowaniu silnej więzi pomiędzy rodzicami lub wychowawcami a dziećmi - najważniejszym czynnikiem chroniąc</w:t>
      </w:r>
      <w:sdt>
        <w:sdtPr>
          <w:rPr>
            <w:rFonts w:ascii="Lato" w:eastAsia="Arial" w:hAnsi="Lato"/>
            <w:sz w:val="20"/>
            <w:szCs w:val="20"/>
          </w:rPr>
          <w:tag w:val="goog_rdk_26"/>
          <w:id w:val="1314147757"/>
        </w:sdtPr>
        <w:sdtContent>
          <w:r w:rsidRPr="006565B4">
            <w:rPr>
              <w:rFonts w:ascii="Lato" w:eastAsia="Arial" w:hAnsi="Lato"/>
              <w:sz w:val="20"/>
              <w:szCs w:val="20"/>
            </w:rPr>
            <w:t>ym</w:t>
          </w:r>
        </w:sdtContent>
      </w:sdt>
      <w:r w:rsidRPr="006565B4">
        <w:rPr>
          <w:rFonts w:ascii="Lato" w:eastAsia="Arial" w:hAnsi="Lato"/>
          <w:sz w:val="20"/>
          <w:szCs w:val="20"/>
        </w:rPr>
        <w:t xml:space="preserve"> przed zachowaniami problemowymi. Program uczy odbiorców wprowadzania zdrowej dyscypliny i właściwego reagowania na nieprawidłowe zachowania dziecka. Kładzie nacisk </w:t>
      </w:r>
      <w:r>
        <w:rPr>
          <w:rFonts w:ascii="Lato" w:eastAsia="Arial" w:hAnsi="Lato"/>
          <w:sz w:val="20"/>
          <w:szCs w:val="20"/>
        </w:rPr>
        <w:br/>
      </w:r>
      <w:r w:rsidRPr="006565B4">
        <w:rPr>
          <w:rFonts w:ascii="Lato" w:eastAsia="Arial" w:hAnsi="Lato"/>
          <w:sz w:val="20"/>
          <w:szCs w:val="20"/>
        </w:rPr>
        <w:t xml:space="preserve">na eliminowanie kar, w tym fizycznych. Każda część programu </w:t>
      </w:r>
      <w:sdt>
        <w:sdtPr>
          <w:rPr>
            <w:rFonts w:ascii="Lato" w:eastAsia="Arial" w:hAnsi="Lato"/>
            <w:sz w:val="20"/>
            <w:szCs w:val="20"/>
          </w:rPr>
          <w:tag w:val="goog_rdk_28"/>
          <w:id w:val="1171908240"/>
        </w:sdtPr>
        <w:sdtContent>
          <w:r w:rsidRPr="006565B4">
            <w:rPr>
              <w:rFonts w:ascii="Lato" w:eastAsia="Arial" w:hAnsi="Lato"/>
              <w:sz w:val="20"/>
              <w:szCs w:val="20"/>
            </w:rPr>
            <w:t>zawiera</w:t>
          </w:r>
        </w:sdtContent>
      </w:sdt>
      <w:r w:rsidRPr="006565B4">
        <w:rPr>
          <w:rFonts w:ascii="Lato" w:eastAsia="Arial" w:hAnsi="Lato"/>
          <w:sz w:val="20"/>
          <w:szCs w:val="20"/>
        </w:rPr>
        <w:t xml:space="preserve"> moduł pt. „Nagrody i kary”, dotyczący konsekwencji stosowania przemocy fizycznej i emocjonalnej wobec dziecka. Program jest upowszechniany kaskadowo na terenie kraju poprzez sieć 55 wojewódzkich trenerów/koordynatorów oraz 691 certyfikowanych realizatorów.</w:t>
      </w:r>
    </w:p>
    <w:p w14:paraId="5F0C3210" w14:textId="77777777" w:rsidR="00A15D66" w:rsidRPr="006565B4" w:rsidRDefault="00A15D66" w:rsidP="00A15D66">
      <w:pPr>
        <w:tabs>
          <w:tab w:val="left" w:pos="8789"/>
        </w:tabs>
        <w:spacing w:before="120"/>
        <w:ind w:right="-142"/>
        <w:jc w:val="both"/>
        <w:rPr>
          <w:rFonts w:ascii="Lato" w:eastAsia="Arial" w:hAnsi="Lato"/>
          <w:sz w:val="20"/>
          <w:szCs w:val="20"/>
        </w:rPr>
      </w:pPr>
      <w:r w:rsidRPr="006565B4">
        <w:rPr>
          <w:rFonts w:ascii="Lato" w:eastAsia="Arial" w:hAnsi="Lato"/>
          <w:sz w:val="20"/>
          <w:szCs w:val="20"/>
        </w:rPr>
        <w:t xml:space="preserve">W okresie sprawozdawczym za 2022 rok, w ramach upowszechniania programu „Szkoła dla Rodziców </w:t>
      </w:r>
      <w:r>
        <w:rPr>
          <w:rFonts w:ascii="Lato" w:eastAsia="Arial" w:hAnsi="Lato"/>
          <w:sz w:val="20"/>
          <w:szCs w:val="20"/>
        </w:rPr>
        <w:br/>
      </w:r>
      <w:r w:rsidRPr="006565B4">
        <w:rPr>
          <w:rFonts w:ascii="Lato" w:eastAsia="Arial" w:hAnsi="Lato"/>
          <w:sz w:val="20"/>
          <w:szCs w:val="20"/>
        </w:rPr>
        <w:t>i Wychowawców”, w szkoleniach uczestniczyło łącznie 3 099 osób, w tym:</w:t>
      </w:r>
    </w:p>
    <w:p w14:paraId="71E966A7" w14:textId="77777777" w:rsidR="00A15D66" w:rsidRPr="006565B4" w:rsidRDefault="00A15D66">
      <w:pPr>
        <w:numPr>
          <w:ilvl w:val="0"/>
          <w:numId w:val="55"/>
        </w:numPr>
        <w:pBdr>
          <w:top w:val="nil"/>
          <w:left w:val="nil"/>
          <w:bottom w:val="nil"/>
          <w:right w:val="nil"/>
          <w:between w:val="nil"/>
        </w:pBdr>
        <w:tabs>
          <w:tab w:val="left" w:pos="8789"/>
        </w:tabs>
        <w:spacing w:after="0" w:line="240" w:lineRule="auto"/>
        <w:ind w:right="-142"/>
        <w:jc w:val="both"/>
        <w:rPr>
          <w:rFonts w:ascii="Lato" w:eastAsia="Arial" w:hAnsi="Lato"/>
          <w:color w:val="000000"/>
          <w:sz w:val="20"/>
          <w:szCs w:val="20"/>
        </w:rPr>
      </w:pPr>
      <w:r w:rsidRPr="006565B4">
        <w:rPr>
          <w:rFonts w:ascii="Lato" w:eastAsia="Arial" w:hAnsi="Lato"/>
          <w:sz w:val="20"/>
          <w:szCs w:val="20"/>
        </w:rPr>
        <w:t>170</w:t>
      </w:r>
      <w:r w:rsidRPr="006565B4">
        <w:rPr>
          <w:rFonts w:ascii="Lato" w:eastAsia="Arial" w:hAnsi="Lato"/>
          <w:color w:val="000000"/>
          <w:sz w:val="20"/>
          <w:szCs w:val="20"/>
        </w:rPr>
        <w:t xml:space="preserve"> placów</w:t>
      </w:r>
      <w:sdt>
        <w:sdtPr>
          <w:rPr>
            <w:rFonts w:ascii="Lato" w:eastAsia="Arial" w:hAnsi="Lato"/>
            <w:sz w:val="20"/>
            <w:szCs w:val="20"/>
          </w:rPr>
          <w:tag w:val="goog_rdk_47"/>
          <w:id w:val="-2006035997"/>
        </w:sdtPr>
        <w:sdtContent>
          <w:r w:rsidRPr="006565B4">
            <w:rPr>
              <w:rFonts w:ascii="Lato" w:eastAsia="Arial" w:hAnsi="Lato"/>
              <w:color w:val="000000"/>
              <w:sz w:val="20"/>
              <w:szCs w:val="20"/>
            </w:rPr>
            <w:t>ek</w:t>
          </w:r>
        </w:sdtContent>
      </w:sdt>
      <w:r w:rsidRPr="006565B4">
        <w:rPr>
          <w:rFonts w:ascii="Lato" w:eastAsia="Arial" w:hAnsi="Lato"/>
          <w:color w:val="000000"/>
          <w:sz w:val="20"/>
          <w:szCs w:val="20"/>
        </w:rPr>
        <w:t xml:space="preserve"> oświatowych, w których zorganizowano 253 grupy, z udziałem 2 544 osób, w tym: 2 156 rodziców i 388 nauczycieli</w:t>
      </w:r>
      <w:sdt>
        <w:sdtPr>
          <w:rPr>
            <w:rFonts w:ascii="Lato" w:eastAsia="Arial" w:hAnsi="Lato"/>
            <w:sz w:val="20"/>
            <w:szCs w:val="20"/>
          </w:rPr>
          <w:tag w:val="goog_rdk_57"/>
          <w:id w:val="-1142805023"/>
        </w:sdtPr>
        <w:sdtContent>
          <w:r w:rsidRPr="006565B4">
            <w:rPr>
              <w:rFonts w:ascii="Lato" w:eastAsia="Arial" w:hAnsi="Lato"/>
              <w:color w:val="000000"/>
              <w:sz w:val="20"/>
              <w:szCs w:val="20"/>
            </w:rPr>
            <w:t>;</w:t>
          </w:r>
        </w:sdtContent>
      </w:sdt>
    </w:p>
    <w:p w14:paraId="22141985" w14:textId="77777777" w:rsidR="00A15D66" w:rsidRPr="006565B4" w:rsidRDefault="00A15D66">
      <w:pPr>
        <w:numPr>
          <w:ilvl w:val="0"/>
          <w:numId w:val="55"/>
        </w:numPr>
        <w:pBdr>
          <w:top w:val="nil"/>
          <w:left w:val="nil"/>
          <w:bottom w:val="nil"/>
          <w:right w:val="nil"/>
          <w:between w:val="nil"/>
        </w:pBdr>
        <w:tabs>
          <w:tab w:val="left" w:pos="8789"/>
        </w:tabs>
        <w:spacing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379 placów</w:t>
      </w:r>
      <w:sdt>
        <w:sdtPr>
          <w:rPr>
            <w:rFonts w:ascii="Lato" w:eastAsia="Arial" w:hAnsi="Lato"/>
            <w:sz w:val="20"/>
            <w:szCs w:val="20"/>
          </w:rPr>
          <w:tag w:val="goog_rdk_61"/>
          <w:id w:val="1609394003"/>
        </w:sdtPr>
        <w:sdtContent>
          <w:r w:rsidRPr="006565B4">
            <w:rPr>
              <w:rFonts w:ascii="Lato" w:eastAsia="Arial" w:hAnsi="Lato"/>
              <w:color w:val="000000"/>
              <w:sz w:val="20"/>
              <w:szCs w:val="20"/>
            </w:rPr>
            <w:t>ek</w:t>
          </w:r>
        </w:sdtContent>
      </w:sdt>
      <w:r w:rsidRPr="006565B4">
        <w:rPr>
          <w:rFonts w:ascii="Lato" w:eastAsia="Arial" w:hAnsi="Lato"/>
          <w:color w:val="000000"/>
          <w:sz w:val="20"/>
          <w:szCs w:val="20"/>
        </w:rPr>
        <w:t xml:space="preserve"> oświatowych, w których zorganizowano 46 grup dla realizatorów programu, </w:t>
      </w:r>
      <w:r>
        <w:rPr>
          <w:rFonts w:ascii="Lato" w:eastAsia="Arial" w:hAnsi="Lato"/>
          <w:color w:val="000000"/>
          <w:sz w:val="20"/>
          <w:szCs w:val="20"/>
        </w:rPr>
        <w:br/>
      </w:r>
      <w:r w:rsidRPr="006565B4">
        <w:rPr>
          <w:rFonts w:ascii="Lato" w:eastAsia="Arial" w:hAnsi="Lato"/>
          <w:color w:val="000000"/>
          <w:sz w:val="20"/>
          <w:szCs w:val="20"/>
        </w:rPr>
        <w:t>z udziałem 555 osób.</w:t>
      </w:r>
    </w:p>
    <w:p w14:paraId="7823B8BD" w14:textId="77777777" w:rsidR="00A15D66" w:rsidRPr="006565B4" w:rsidRDefault="00A15D66" w:rsidP="00C14837">
      <w:pPr>
        <w:tabs>
          <w:tab w:val="left" w:pos="8789"/>
        </w:tabs>
        <w:spacing w:after="0"/>
        <w:ind w:right="-142"/>
        <w:jc w:val="both"/>
        <w:rPr>
          <w:rFonts w:ascii="Lato" w:eastAsia="Arial" w:hAnsi="Lato"/>
          <w:sz w:val="20"/>
          <w:szCs w:val="20"/>
        </w:rPr>
      </w:pPr>
      <w:r w:rsidRPr="006565B4">
        <w:rPr>
          <w:rFonts w:ascii="Lato" w:eastAsia="Arial" w:hAnsi="Lato"/>
          <w:sz w:val="20"/>
          <w:szCs w:val="20"/>
        </w:rPr>
        <w:t>Realizatorzy wyposażeni zostali w materiały metodyczne do prowadzenia zajęć, tj. Zeszyty metodyczne:</w:t>
      </w:r>
    </w:p>
    <w:p w14:paraId="0D73180F" w14:textId="77777777" w:rsidR="00A15D66" w:rsidRPr="006565B4" w:rsidRDefault="00A15D66">
      <w:pPr>
        <w:numPr>
          <w:ilvl w:val="0"/>
          <w:numId w:val="56"/>
        </w:numPr>
        <w:pBdr>
          <w:top w:val="nil"/>
          <w:left w:val="nil"/>
          <w:bottom w:val="nil"/>
          <w:right w:val="nil"/>
          <w:between w:val="nil"/>
        </w:pBdr>
        <w:tabs>
          <w:tab w:val="left" w:pos="8789"/>
        </w:tabs>
        <w:spacing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1 - „Szkoła dla Rodziców i Wychowawców. Niezbędnik dla uczestników warsztatów”;</w:t>
      </w:r>
    </w:p>
    <w:p w14:paraId="136EB26C" w14:textId="77777777" w:rsidR="00A15D66" w:rsidRPr="006565B4" w:rsidRDefault="00A15D66">
      <w:pPr>
        <w:numPr>
          <w:ilvl w:val="0"/>
          <w:numId w:val="56"/>
        </w:numPr>
        <w:pBdr>
          <w:top w:val="nil"/>
          <w:left w:val="nil"/>
          <w:bottom w:val="nil"/>
          <w:right w:val="nil"/>
          <w:between w:val="nil"/>
        </w:pBdr>
        <w:tabs>
          <w:tab w:val="left" w:pos="8789"/>
        </w:tabs>
        <w:spacing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2 - „Szkoła dla Rodziców i Wychowawców. Cz. II Rodzeństwo bez rywalizacji. Niezbędnik dla uczestników warsztatów”;</w:t>
      </w:r>
    </w:p>
    <w:p w14:paraId="18BF8AD7" w14:textId="77777777" w:rsidR="00A15D66" w:rsidRPr="006565B4" w:rsidRDefault="00A15D66">
      <w:pPr>
        <w:numPr>
          <w:ilvl w:val="0"/>
          <w:numId w:val="56"/>
        </w:numPr>
        <w:pBdr>
          <w:top w:val="nil"/>
          <w:left w:val="nil"/>
          <w:bottom w:val="nil"/>
          <w:right w:val="nil"/>
          <w:between w:val="nil"/>
        </w:pBdr>
        <w:tabs>
          <w:tab w:val="left" w:pos="8789"/>
        </w:tabs>
        <w:spacing w:after="0" w:line="240" w:lineRule="auto"/>
        <w:ind w:right="-142"/>
        <w:jc w:val="both"/>
        <w:rPr>
          <w:rFonts w:ascii="Lato" w:eastAsia="Arial" w:hAnsi="Lato"/>
          <w:color w:val="000000"/>
          <w:sz w:val="20"/>
          <w:szCs w:val="20"/>
        </w:rPr>
      </w:pPr>
      <w:r w:rsidRPr="006565B4">
        <w:rPr>
          <w:rFonts w:ascii="Lato" w:eastAsia="Arial" w:hAnsi="Lato"/>
          <w:color w:val="000000"/>
          <w:sz w:val="20"/>
          <w:szCs w:val="20"/>
        </w:rPr>
        <w:t>Część 3 - „Szkoła dla Rodziców i Wychowawców. Cz. III Nastolatek. Niezbędnik dla uczestników warsztatów”.</w:t>
      </w:r>
    </w:p>
    <w:p w14:paraId="073E1707" w14:textId="66211494" w:rsidR="00A15D66" w:rsidRPr="006565B4" w:rsidRDefault="00A15D66" w:rsidP="00BF5F37">
      <w:pPr>
        <w:tabs>
          <w:tab w:val="left" w:pos="8789"/>
        </w:tabs>
        <w:spacing w:before="120"/>
        <w:ind w:right="-142"/>
        <w:jc w:val="both"/>
        <w:rPr>
          <w:rFonts w:ascii="Lato" w:eastAsia="Arial" w:hAnsi="Lato"/>
          <w:sz w:val="20"/>
          <w:szCs w:val="20"/>
        </w:rPr>
      </w:pPr>
      <w:r w:rsidRPr="006565B4">
        <w:rPr>
          <w:rFonts w:ascii="Lato" w:eastAsia="Arial" w:hAnsi="Lato"/>
          <w:sz w:val="20"/>
          <w:szCs w:val="20"/>
        </w:rPr>
        <w:t>Nauczyciele i rodzice w trakcie szkoleń w programie „Szkoła dla Rodziców i Wychowawców” otrzymują informacje na temat publikacji internetowych</w:t>
      </w:r>
      <w:sdt>
        <w:sdtPr>
          <w:rPr>
            <w:rFonts w:ascii="Lato" w:eastAsia="Arial" w:hAnsi="Lato"/>
            <w:sz w:val="20"/>
            <w:szCs w:val="20"/>
          </w:rPr>
          <w:tag w:val="goog_rdk_67"/>
          <w:id w:val="764740249"/>
        </w:sdtPr>
        <w:sdtContent>
          <w:r w:rsidRPr="006565B4">
            <w:rPr>
              <w:rFonts w:ascii="Lato" w:eastAsia="Arial" w:hAnsi="Lato"/>
              <w:sz w:val="20"/>
              <w:szCs w:val="20"/>
            </w:rPr>
            <w:t xml:space="preserve"> udostępnionych na stronie internetowej www.ore.edu.pl</w:t>
          </w:r>
        </w:sdtContent>
      </w:sdt>
      <w:r w:rsidRPr="006565B4">
        <w:rPr>
          <w:rFonts w:ascii="Lato" w:eastAsia="Arial" w:hAnsi="Lato"/>
          <w:sz w:val="20"/>
          <w:szCs w:val="20"/>
        </w:rPr>
        <w:t xml:space="preserve">, </w:t>
      </w:r>
      <w:r w:rsidR="002F6F95">
        <w:rPr>
          <w:rFonts w:ascii="Lato" w:eastAsia="Arial" w:hAnsi="Lato"/>
          <w:sz w:val="20"/>
          <w:szCs w:val="20"/>
        </w:rPr>
        <w:br/>
      </w:r>
      <w:r w:rsidRPr="006565B4">
        <w:rPr>
          <w:rFonts w:ascii="Lato" w:eastAsia="Arial" w:hAnsi="Lato"/>
          <w:sz w:val="20"/>
          <w:szCs w:val="20"/>
        </w:rPr>
        <w:t>w tym poradnik pt. „Jak kochać i wymagać”. Publikacja zawiera najważniejsze wskazania, praktyczne podpowiedzi zachowań, ćwiczenia do autorefleksji nt.: określania granic w relacjach z dzieckiem, zachęcania dziecka do współpracy i samodzielności, metod dyscyplinowania, stosowania pochwał i innych pozytywnych wzmocnień.</w:t>
      </w:r>
    </w:p>
    <w:p w14:paraId="74060E81" w14:textId="77777777" w:rsidR="00A15D66" w:rsidRPr="006565B4" w:rsidRDefault="00000000" w:rsidP="00A15D66">
      <w:pPr>
        <w:tabs>
          <w:tab w:val="left" w:pos="8789"/>
        </w:tabs>
        <w:spacing w:before="120"/>
        <w:ind w:right="-142"/>
        <w:jc w:val="both"/>
        <w:rPr>
          <w:rFonts w:ascii="Lato" w:eastAsia="Arial" w:hAnsi="Lato"/>
          <w:sz w:val="20"/>
          <w:szCs w:val="20"/>
        </w:rPr>
      </w:pPr>
      <w:sdt>
        <w:sdtPr>
          <w:rPr>
            <w:rFonts w:ascii="Lato" w:eastAsia="Arial" w:hAnsi="Lato"/>
            <w:sz w:val="20"/>
            <w:szCs w:val="20"/>
          </w:rPr>
          <w:tag w:val="goog_rdk_73"/>
          <w:id w:val="-481537255"/>
        </w:sdtPr>
        <w:sdtContent>
          <w:r w:rsidR="00A15D66" w:rsidRPr="006565B4">
            <w:rPr>
              <w:rFonts w:ascii="Lato" w:eastAsia="Arial" w:hAnsi="Lato"/>
              <w:sz w:val="20"/>
              <w:szCs w:val="20"/>
            </w:rPr>
            <w:t>Trene</w:t>
          </w:r>
        </w:sdtContent>
      </w:sdt>
      <w:r w:rsidR="00A15D66" w:rsidRPr="006565B4">
        <w:rPr>
          <w:rFonts w:ascii="Lato" w:eastAsia="Arial" w:hAnsi="Lato"/>
          <w:sz w:val="20"/>
          <w:szCs w:val="20"/>
        </w:rPr>
        <w:t xml:space="preserve">rzy programu przeprowadzili 6 superwizji dla 34 realizatorów z 21 placówek. </w:t>
      </w:r>
      <w:sdt>
        <w:sdtPr>
          <w:rPr>
            <w:rFonts w:ascii="Lato" w:eastAsia="Arial" w:hAnsi="Lato"/>
            <w:sz w:val="20"/>
            <w:szCs w:val="20"/>
          </w:rPr>
          <w:tag w:val="goog_rdk_81"/>
          <w:id w:val="944970600"/>
        </w:sdtPr>
        <w:sdtContent>
          <w:r w:rsidR="00A15D66" w:rsidRPr="006565B4">
            <w:rPr>
              <w:rFonts w:ascii="Lato" w:eastAsia="Arial" w:hAnsi="Lato"/>
              <w:sz w:val="20"/>
              <w:szCs w:val="20"/>
            </w:rPr>
            <w:t>Z</w:t>
          </w:r>
        </w:sdtContent>
      </w:sdt>
      <w:r w:rsidR="00A15D66" w:rsidRPr="006565B4">
        <w:rPr>
          <w:rFonts w:ascii="Lato" w:eastAsia="Arial" w:hAnsi="Lato"/>
          <w:sz w:val="20"/>
          <w:szCs w:val="20"/>
        </w:rPr>
        <w:t>organizowa</w:t>
      </w:r>
      <w:sdt>
        <w:sdtPr>
          <w:rPr>
            <w:rFonts w:ascii="Lato" w:eastAsia="Arial" w:hAnsi="Lato"/>
            <w:sz w:val="20"/>
            <w:szCs w:val="20"/>
          </w:rPr>
          <w:tag w:val="goog_rdk_83"/>
          <w:id w:val="-1475206730"/>
        </w:sdtPr>
        <w:sdtContent>
          <w:r w:rsidR="00A15D66" w:rsidRPr="006565B4">
            <w:rPr>
              <w:rFonts w:ascii="Lato" w:eastAsia="Arial" w:hAnsi="Lato"/>
              <w:sz w:val="20"/>
              <w:szCs w:val="20"/>
            </w:rPr>
            <w:t>no</w:t>
          </w:r>
        </w:sdtContent>
      </w:sdt>
      <w:r w:rsidR="00A15D66" w:rsidRPr="006565B4">
        <w:rPr>
          <w:rFonts w:ascii="Lato" w:eastAsia="Arial" w:hAnsi="Lato"/>
          <w:sz w:val="20"/>
          <w:szCs w:val="20"/>
        </w:rPr>
        <w:t xml:space="preserve"> 28 grup wsparcia w których uczestniczyło 255 absolwentów warsztatów (213 rodziców i 12 nauczycieli).</w:t>
      </w:r>
    </w:p>
    <w:p w14:paraId="27675616" w14:textId="657D2E3C" w:rsidR="00A15D66" w:rsidRDefault="00A15D66" w:rsidP="00701417">
      <w:pPr>
        <w:tabs>
          <w:tab w:val="left" w:pos="8789"/>
        </w:tabs>
        <w:spacing w:before="120"/>
        <w:ind w:right="-142"/>
        <w:jc w:val="both"/>
        <w:rPr>
          <w:rFonts w:ascii="Lato" w:eastAsia="Arial" w:hAnsi="Lato"/>
          <w:sz w:val="20"/>
          <w:szCs w:val="20"/>
        </w:rPr>
      </w:pPr>
      <w:r w:rsidRPr="006565B4">
        <w:rPr>
          <w:rFonts w:ascii="Lato" w:eastAsia="Arial" w:hAnsi="Lato"/>
          <w:sz w:val="20"/>
          <w:szCs w:val="20"/>
        </w:rPr>
        <w:t xml:space="preserve">Na stronie internetowej </w:t>
      </w:r>
      <w:sdt>
        <w:sdtPr>
          <w:rPr>
            <w:rFonts w:ascii="Lato" w:eastAsia="Arial" w:hAnsi="Lato"/>
            <w:sz w:val="20"/>
            <w:szCs w:val="20"/>
          </w:rPr>
          <w:tag w:val="goog_rdk_96"/>
          <w:id w:val="-1580516970"/>
        </w:sdtPr>
        <w:sdtContent>
          <w:r w:rsidRPr="006565B4">
            <w:rPr>
              <w:rFonts w:ascii="Lato" w:eastAsia="Arial" w:hAnsi="Lato"/>
              <w:sz w:val="20"/>
              <w:szCs w:val="20"/>
            </w:rPr>
            <w:t>dostępne są</w:t>
          </w:r>
        </w:sdtContent>
      </w:sdt>
      <w:r w:rsidRPr="006565B4">
        <w:rPr>
          <w:rFonts w:ascii="Lato" w:eastAsia="Arial" w:hAnsi="Lato"/>
          <w:sz w:val="20"/>
          <w:szCs w:val="20"/>
        </w:rPr>
        <w:t xml:space="preserve"> informacje o programie</w:t>
      </w:r>
      <w:sdt>
        <w:sdtPr>
          <w:rPr>
            <w:rFonts w:ascii="Lato" w:eastAsia="Arial" w:hAnsi="Lato"/>
            <w:sz w:val="20"/>
            <w:szCs w:val="20"/>
          </w:rPr>
          <w:tag w:val="goog_rdk_98"/>
          <w:id w:val="2096594647"/>
        </w:sdtPr>
        <w:sdtContent>
          <w:r w:rsidRPr="006565B4">
            <w:rPr>
              <w:rFonts w:ascii="Lato" w:eastAsia="Arial" w:hAnsi="Lato"/>
              <w:sz w:val="20"/>
              <w:szCs w:val="20"/>
            </w:rPr>
            <w:t xml:space="preserve"> „Szkoła dla Rodziców i Wychowawców”</w:t>
          </w:r>
        </w:sdtContent>
      </w:sdt>
      <w:r w:rsidRPr="006565B4">
        <w:rPr>
          <w:rFonts w:ascii="Lato" w:eastAsia="Arial" w:hAnsi="Lato"/>
          <w:sz w:val="20"/>
          <w:szCs w:val="20"/>
        </w:rPr>
        <w:t>, listy certyfikowanych trenerów i realizatorów programu uprawnionych do prowadzenia szkoleń na terenie kraju, z którymi szkoła lub placówka oraz rodzice mogą nawiązać współpracę. Dostępne są także materiały edukacyjne – filmy wideo i ulotka oraz plakat SDRiW. W 2022 Ośrodek Rozwoju Edukacji wydał 15 certyfikatów dla rekomendowanych realizatorów programu.</w:t>
      </w:r>
    </w:p>
    <w:p w14:paraId="425E6122" w14:textId="31D0C282" w:rsidR="00A15D66" w:rsidRPr="007F3FEC" w:rsidRDefault="00A15D66">
      <w:pPr>
        <w:pStyle w:val="Akapitzlist"/>
        <w:numPr>
          <w:ilvl w:val="0"/>
          <w:numId w:val="93"/>
        </w:numPr>
        <w:tabs>
          <w:tab w:val="left" w:pos="8789"/>
        </w:tabs>
        <w:spacing w:before="120" w:after="0" w:line="240" w:lineRule="auto"/>
        <w:ind w:right="-142"/>
        <w:jc w:val="both"/>
        <w:rPr>
          <w:rFonts w:ascii="Lato" w:eastAsia="Arial" w:hAnsi="Lato"/>
          <w:i/>
          <w:sz w:val="20"/>
          <w:szCs w:val="20"/>
        </w:rPr>
      </w:pPr>
      <w:r>
        <w:rPr>
          <w:rFonts w:ascii="Lato" w:eastAsia="Arial" w:hAnsi="Lato"/>
          <w:i/>
          <w:sz w:val="20"/>
          <w:szCs w:val="20"/>
        </w:rPr>
        <w:t>webinaria</w:t>
      </w:r>
      <w:r w:rsidRPr="007F3FEC">
        <w:rPr>
          <w:rFonts w:ascii="Lato" w:eastAsia="Arial" w:hAnsi="Lato"/>
          <w:i/>
          <w:sz w:val="20"/>
          <w:szCs w:val="20"/>
        </w:rPr>
        <w:t xml:space="preserve"> z zakresu ochrony zdrowia psychicznego</w:t>
      </w:r>
      <w:r w:rsidR="00130A78">
        <w:rPr>
          <w:rFonts w:ascii="Lato" w:eastAsia="Arial" w:hAnsi="Lato"/>
          <w:i/>
          <w:sz w:val="20"/>
          <w:szCs w:val="20"/>
        </w:rPr>
        <w:t>.</w:t>
      </w:r>
    </w:p>
    <w:p w14:paraId="39C138B5" w14:textId="6B4E25A6" w:rsidR="00A15D66" w:rsidRPr="007F3FEC" w:rsidRDefault="00A15D66" w:rsidP="00C65BAD">
      <w:pPr>
        <w:tabs>
          <w:tab w:val="left" w:pos="9214"/>
        </w:tabs>
        <w:spacing w:before="120"/>
        <w:ind w:right="-142"/>
        <w:jc w:val="both"/>
        <w:rPr>
          <w:rFonts w:ascii="Lato" w:eastAsia="Arial" w:hAnsi="Lato"/>
          <w:sz w:val="20"/>
          <w:szCs w:val="20"/>
        </w:rPr>
      </w:pPr>
      <w:r w:rsidRPr="007F3FEC">
        <w:rPr>
          <w:rFonts w:ascii="Lato" w:eastAsia="Arial" w:hAnsi="Lato"/>
          <w:sz w:val="20"/>
          <w:szCs w:val="20"/>
        </w:rPr>
        <w:t>W 2022 r., w formie zdalnej, za pośrednictwem dostępnych platform internetowych zorganizowano webinaria. Ogółem odbyło się 4 webinariów z zakresu ochrony zdrowia psychicznego,</w:t>
      </w:r>
      <w:r w:rsidR="00F42666">
        <w:rPr>
          <w:rFonts w:ascii="Lato" w:eastAsia="Arial" w:hAnsi="Lato"/>
          <w:sz w:val="20"/>
          <w:szCs w:val="20"/>
        </w:rPr>
        <w:t xml:space="preserve"> </w:t>
      </w:r>
      <w:r w:rsidRPr="007F3FEC">
        <w:rPr>
          <w:rFonts w:ascii="Lato" w:eastAsia="Arial" w:hAnsi="Lato"/>
          <w:sz w:val="20"/>
          <w:szCs w:val="20"/>
        </w:rPr>
        <w:t>a w szczególności obejmujących sytuacje związane z doświadczaniem sytuacji trudnych, kryzysowych</w:t>
      </w:r>
      <w:r w:rsidR="00F42666">
        <w:rPr>
          <w:rFonts w:ascii="Lato" w:eastAsia="Arial" w:hAnsi="Lato"/>
          <w:sz w:val="20"/>
          <w:szCs w:val="20"/>
        </w:rPr>
        <w:t xml:space="preserve"> </w:t>
      </w:r>
      <w:r w:rsidRPr="007F3FEC">
        <w:rPr>
          <w:rFonts w:ascii="Lato" w:eastAsia="Arial" w:hAnsi="Lato"/>
          <w:sz w:val="20"/>
          <w:szCs w:val="20"/>
        </w:rPr>
        <w:t xml:space="preserve">i traumatycznych, </w:t>
      </w:r>
      <w:r w:rsidR="00F42666">
        <w:rPr>
          <w:rFonts w:ascii="Lato" w:eastAsia="Arial" w:hAnsi="Lato"/>
          <w:sz w:val="20"/>
          <w:szCs w:val="20"/>
        </w:rPr>
        <w:br/>
      </w:r>
      <w:r w:rsidRPr="007F3FEC">
        <w:rPr>
          <w:rFonts w:ascii="Lato" w:eastAsia="Arial" w:hAnsi="Lato"/>
          <w:sz w:val="20"/>
          <w:szCs w:val="20"/>
        </w:rPr>
        <w:t xml:space="preserve">w których łącznie udział wzięło 154 specjalistów z poradni psychologiczno-pedagogicznych i szkół ogólnodostępnych. Ponadto przeprowadzono 5 webinariów pn. „Interwencja kryzysowa – rozpoznawanie, </w:t>
      </w:r>
      <w:r w:rsidRPr="007F3FEC">
        <w:rPr>
          <w:rFonts w:ascii="Lato" w:eastAsia="Arial" w:hAnsi="Lato"/>
          <w:sz w:val="20"/>
          <w:szCs w:val="20"/>
        </w:rPr>
        <w:lastRenderedPageBreak/>
        <w:t xml:space="preserve">reagowanie, pomoc”, w których wzięło udział łącznie 210 specjalistów. Celem zorganizowanych form doskonalenia zawodowego pracowników systemu oświaty było dostarczenie wiedzy, jak i przykładów dobrych praktyk oraz sprawdzonych procedur działania, którymi uczestnicy szkoleń będą mogli inspirować się w trakcie własnej pracy zawodowej. W treści webinariów uwzględniono aktualną sytuację epidemiczną w Polsce oraz związane z nią trudności i nowe wyzwania w pracy z uczniami, </w:t>
      </w:r>
      <w:r w:rsidRPr="007F3FEC">
        <w:rPr>
          <w:rFonts w:ascii="Lato" w:hAnsi="Lato"/>
          <w:sz w:val="20"/>
          <w:szCs w:val="20"/>
        </w:rPr>
        <w:t xml:space="preserve">a także wojnę na Ukrainie </w:t>
      </w:r>
      <w:r w:rsidR="00552D24">
        <w:rPr>
          <w:rFonts w:ascii="Lato" w:hAnsi="Lato"/>
          <w:sz w:val="20"/>
          <w:szCs w:val="20"/>
        </w:rPr>
        <w:br/>
      </w:r>
      <w:r w:rsidRPr="007F3FEC">
        <w:rPr>
          <w:rFonts w:ascii="Lato" w:hAnsi="Lato"/>
          <w:sz w:val="20"/>
          <w:szCs w:val="20"/>
        </w:rPr>
        <w:t>i wiążące się z nią wyzwania w organizacji wsparcia i pomocy psychologiczno-pedagogicznej w poradniach psychologiczno-pedagogicznych, szkołach i przedszkolach dla dzieci, uczniów i ich rodziców</w:t>
      </w:r>
      <w:r w:rsidR="00552D24">
        <w:rPr>
          <w:rFonts w:ascii="Lato" w:hAnsi="Lato"/>
          <w:sz w:val="20"/>
          <w:szCs w:val="20"/>
        </w:rPr>
        <w:t xml:space="preserve"> </w:t>
      </w:r>
      <w:r w:rsidRPr="007F3FEC">
        <w:rPr>
          <w:rFonts w:ascii="Lato" w:hAnsi="Lato"/>
          <w:sz w:val="20"/>
          <w:szCs w:val="20"/>
        </w:rPr>
        <w:t>przybywających z zagranicy.</w:t>
      </w:r>
    </w:p>
    <w:p w14:paraId="44A94C0C" w14:textId="08389962" w:rsidR="00A15D66" w:rsidRPr="006565B4" w:rsidRDefault="00A15D66" w:rsidP="00A15D66">
      <w:pPr>
        <w:spacing w:before="120"/>
        <w:jc w:val="both"/>
        <w:rPr>
          <w:rFonts w:ascii="Lato" w:hAnsi="Lato"/>
          <w:sz w:val="20"/>
          <w:szCs w:val="20"/>
        </w:rPr>
      </w:pPr>
      <w:r w:rsidRPr="006565B4">
        <w:rPr>
          <w:rFonts w:ascii="Lato" w:eastAsia="Arial" w:hAnsi="Lato"/>
          <w:sz w:val="20"/>
          <w:szCs w:val="20"/>
        </w:rPr>
        <w:t>Upowszechniono także publikację pt. „Dziecko w sytuacji kryzysowej. Wspierająca rola pracowników oświaty”</w:t>
      </w:r>
      <w:r w:rsidRPr="006565B4">
        <w:rPr>
          <w:rFonts w:ascii="Lato" w:hAnsi="Lato"/>
          <w:sz w:val="20"/>
          <w:szCs w:val="20"/>
        </w:rPr>
        <w:t xml:space="preserve">, której celem było wsparcie i podkreślenie znaczenia roli nauczycieli, pedagogów </w:t>
      </w:r>
      <w:r>
        <w:rPr>
          <w:rFonts w:ascii="Lato" w:hAnsi="Lato"/>
          <w:sz w:val="20"/>
          <w:szCs w:val="20"/>
        </w:rPr>
        <w:br/>
      </w:r>
      <w:r w:rsidRPr="006565B4">
        <w:rPr>
          <w:rFonts w:ascii="Lato" w:hAnsi="Lato"/>
          <w:sz w:val="20"/>
          <w:szCs w:val="20"/>
        </w:rPr>
        <w:t>i psychologów szkolnych w procesie pomagania dzieciom i młodzieży w sytuacjach trudnych. Zawiera ona m.in. opis sposobów i narzędzi służących rozpoznawaniu potrzeb osoby w sytuacji trudnej, kryzysowej, traumatycznej zarówno z perspektywy szkoły, jak i poradni psychologiczno-pedagogicznej, a także praktyczne przykłady pomocy uczniom w różnych sytuacjach kryzysowych.</w:t>
      </w:r>
      <w:r w:rsidR="00F42666">
        <w:rPr>
          <w:rFonts w:ascii="Lato" w:hAnsi="Lato"/>
          <w:sz w:val="20"/>
          <w:szCs w:val="20"/>
        </w:rPr>
        <w:t xml:space="preserve"> </w:t>
      </w:r>
      <w:r w:rsidRPr="006565B4">
        <w:rPr>
          <w:rFonts w:ascii="Lato" w:hAnsi="Lato"/>
          <w:sz w:val="20"/>
          <w:szCs w:val="20"/>
        </w:rPr>
        <w:t>W publikacji zawarto także odniesienia do roli placówek doskonalenia nauczycieli w przygotowywaniu szkół i poradni do właściwego reagowania w sytuacji trudnej, kryzysowej i traumatycznej. W opracowaniu zawarte są przykładowe scenariusze zajęć czy ćwiczenia, które mogą być wykorzystane w pracy z uczniami.</w:t>
      </w:r>
    </w:p>
    <w:p w14:paraId="2DD74F76" w14:textId="77777777" w:rsidR="00A15D66" w:rsidRPr="007F3FEC" w:rsidRDefault="00A15D66" w:rsidP="00A15D66">
      <w:pPr>
        <w:spacing w:before="120"/>
        <w:jc w:val="both"/>
        <w:rPr>
          <w:rFonts w:ascii="Lato" w:eastAsia="Arial" w:hAnsi="Lato"/>
          <w:sz w:val="20"/>
          <w:szCs w:val="20"/>
        </w:rPr>
      </w:pPr>
      <w:r w:rsidRPr="006565B4">
        <w:rPr>
          <w:rFonts w:ascii="Lato" w:eastAsia="Arial" w:hAnsi="Lato"/>
          <w:sz w:val="20"/>
          <w:szCs w:val="20"/>
        </w:rPr>
        <w:t>Materiał jest dostępny na st</w:t>
      </w:r>
      <w:r>
        <w:rPr>
          <w:rFonts w:ascii="Lato" w:eastAsia="Arial" w:hAnsi="Lato"/>
          <w:sz w:val="20"/>
          <w:szCs w:val="20"/>
        </w:rPr>
        <w:t>r</w:t>
      </w:r>
      <w:r w:rsidRPr="006565B4">
        <w:rPr>
          <w:rFonts w:ascii="Lato" w:eastAsia="Arial" w:hAnsi="Lato"/>
          <w:sz w:val="20"/>
          <w:szCs w:val="20"/>
        </w:rPr>
        <w:t>onie www.ore.edu.pl i dotychczas uzyskał 16329 pobrań.</w:t>
      </w:r>
    </w:p>
    <w:p w14:paraId="3810394F" w14:textId="2EEEFA9C"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 xml:space="preserve">Ośrodek Rozwoju Edukacji w porozumieniu z Instytutem Matki i Dziecka oraz we współpracy m.in. </w:t>
      </w:r>
      <w:r>
        <w:rPr>
          <w:rFonts w:ascii="Lato" w:eastAsia="Arial" w:hAnsi="Lato"/>
          <w:sz w:val="20"/>
          <w:szCs w:val="20"/>
        </w:rPr>
        <w:br/>
      </w:r>
      <w:r w:rsidRPr="006565B4">
        <w:rPr>
          <w:rFonts w:ascii="Lato" w:eastAsia="Arial" w:hAnsi="Lato"/>
          <w:sz w:val="20"/>
          <w:szCs w:val="20"/>
        </w:rPr>
        <w:t xml:space="preserve">z UNICEF, autorką programu “Szkoła dla Rodziców i Wychowawców” i ukraińskimi specjalistami uczestniczył we współtworzeniu programu dotyczącym wsparcia psychologicznego dla uchodźczych rodziców/opiekunów “Dodać Sił”. Program powstał, aby pomóc rozładować napięcie emocjonalne </w:t>
      </w:r>
      <w:r>
        <w:rPr>
          <w:rFonts w:ascii="Lato" w:eastAsia="Arial" w:hAnsi="Lato"/>
          <w:sz w:val="20"/>
          <w:szCs w:val="20"/>
        </w:rPr>
        <w:br/>
      </w:r>
      <w:r w:rsidRPr="006565B4">
        <w:rPr>
          <w:rFonts w:ascii="Lato" w:eastAsia="Arial" w:hAnsi="Lato"/>
          <w:sz w:val="20"/>
          <w:szCs w:val="20"/>
        </w:rPr>
        <w:t xml:space="preserve">w bezpieczny dla siebie i innych sposób (w tym dzieci), zweryfikować swoje myśli i przekonania dotyczące doświadczania sytuacji uchodźctwa i wzmacnianie umiejętności wychowawczych. Program </w:t>
      </w:r>
      <w:r>
        <w:rPr>
          <w:rFonts w:ascii="Lato" w:eastAsia="Arial" w:hAnsi="Lato"/>
          <w:sz w:val="20"/>
          <w:szCs w:val="20"/>
        </w:rPr>
        <w:t>bazuje na założeniach programu „</w:t>
      </w:r>
      <w:r w:rsidRPr="006565B4">
        <w:rPr>
          <w:rFonts w:ascii="Lato" w:eastAsia="Arial" w:hAnsi="Lato"/>
          <w:sz w:val="20"/>
          <w:szCs w:val="20"/>
        </w:rPr>
        <w:t xml:space="preserve">Dodać Sił”. W programie tym także omawiany jest m.in. kontekst kar i nagród, bezpiecznego wyrażania emocji oraz empatycznej komunikacji. Ośrodek Rozwoju Edukacji wspierał </w:t>
      </w:r>
      <w:r w:rsidR="00C65BAD">
        <w:rPr>
          <w:rFonts w:ascii="Lato" w:eastAsia="Arial" w:hAnsi="Lato"/>
          <w:sz w:val="20"/>
          <w:szCs w:val="20"/>
        </w:rPr>
        <w:br/>
      </w:r>
      <w:r w:rsidRPr="006565B4">
        <w:rPr>
          <w:rFonts w:ascii="Lato" w:eastAsia="Arial" w:hAnsi="Lato"/>
          <w:sz w:val="20"/>
          <w:szCs w:val="20"/>
        </w:rPr>
        <w:t xml:space="preserve">w przeszkoleniu w dwóch stacjonarnych warsztatach 41 ukraińskich specjalistów - realizatorów programu Dla 94 certyfikowanych realizatorów i trenerów programu “Szkoła dla Rodziców </w:t>
      </w:r>
      <w:r w:rsidR="00C65BAD">
        <w:rPr>
          <w:rFonts w:ascii="Lato" w:eastAsia="Arial" w:hAnsi="Lato"/>
          <w:sz w:val="20"/>
          <w:szCs w:val="20"/>
        </w:rPr>
        <w:br/>
      </w:r>
      <w:r w:rsidRPr="006565B4">
        <w:rPr>
          <w:rFonts w:ascii="Lato" w:eastAsia="Arial" w:hAnsi="Lato"/>
          <w:sz w:val="20"/>
          <w:szCs w:val="20"/>
        </w:rPr>
        <w:t xml:space="preserve">i Wychowawców” przeprowadzone zostały dwa szkolenia zdalne z realizacji programu “Dodać Sił”. </w:t>
      </w:r>
    </w:p>
    <w:p w14:paraId="61736490" w14:textId="77777777" w:rsidR="00A15D66" w:rsidRPr="007F3FEC" w:rsidRDefault="00A15D66">
      <w:pPr>
        <w:pStyle w:val="Akapitzlist"/>
        <w:numPr>
          <w:ilvl w:val="0"/>
          <w:numId w:val="93"/>
        </w:numPr>
        <w:spacing w:before="120" w:after="0" w:line="240" w:lineRule="auto"/>
        <w:jc w:val="both"/>
        <w:rPr>
          <w:rFonts w:ascii="Lato" w:eastAsia="Arial" w:hAnsi="Lato"/>
          <w:i/>
          <w:sz w:val="20"/>
          <w:szCs w:val="20"/>
        </w:rPr>
      </w:pPr>
      <w:r>
        <w:rPr>
          <w:rFonts w:ascii="Lato" w:eastAsia="Arial" w:hAnsi="Lato"/>
          <w:i/>
          <w:sz w:val="20"/>
          <w:szCs w:val="20"/>
        </w:rPr>
        <w:t>model</w:t>
      </w:r>
      <w:r w:rsidRPr="007F3FEC">
        <w:rPr>
          <w:rFonts w:ascii="Lato" w:eastAsia="Arial" w:hAnsi="Lato"/>
          <w:i/>
          <w:sz w:val="20"/>
          <w:szCs w:val="20"/>
        </w:rPr>
        <w:t xml:space="preserve"> funkcjonowania Specjalistycznych Centrów Wspierających Edukację Włączającą</w:t>
      </w:r>
    </w:p>
    <w:p w14:paraId="22E5D27D"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 xml:space="preserve">W Ośrodku Rozwoju Edukacji realizowane są m.in. projekty „Opracowanie modelu funkcjonowania Specjalistycznych Centrów Wspierających Edukację Włączającą” oraz „Pilotażowe wdrożenie modelu Specjalistycznych Centrów Wspierających Edukację Włączającą (SCWEW)”. W ramach pilotażowego wdrożenia modelu funkcjonowania SCWEW liderzy i kadra centrów podejmują wiele działań, które dotyczą zwiększania bezpieczeństwa oraz wzmacniania zdrowia psychicznego dzieci i uczniów. </w:t>
      </w:r>
    </w:p>
    <w:p w14:paraId="65C8C7A5" w14:textId="77777777" w:rsidR="00A15D66" w:rsidRPr="006565B4" w:rsidRDefault="00A15D66" w:rsidP="00A15D66">
      <w:pPr>
        <w:spacing w:before="120"/>
        <w:jc w:val="both"/>
        <w:rPr>
          <w:rFonts w:ascii="Lato" w:eastAsia="Arial" w:hAnsi="Lato"/>
          <w:sz w:val="20"/>
          <w:szCs w:val="20"/>
        </w:rPr>
      </w:pPr>
      <w:r w:rsidRPr="006565B4">
        <w:rPr>
          <w:rFonts w:ascii="Lato" w:eastAsia="Arial" w:hAnsi="Lato"/>
          <w:sz w:val="20"/>
          <w:szCs w:val="20"/>
        </w:rPr>
        <w:t>Działania SCWEW:</w:t>
      </w:r>
    </w:p>
    <w:p w14:paraId="629FF4A8" w14:textId="7E60F23B"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nadrz</w:t>
      </w:r>
      <w:r w:rsidRPr="007F3FEC">
        <w:rPr>
          <w:rFonts w:ascii="Lato" w:eastAsia="Arial" w:hAnsi="Lato" w:cs="Lato"/>
          <w:sz w:val="20"/>
          <w:szCs w:val="20"/>
        </w:rPr>
        <w:t>ę</w:t>
      </w:r>
      <w:r w:rsidRPr="007F3FEC">
        <w:rPr>
          <w:rFonts w:ascii="Lato" w:eastAsia="Arial" w:hAnsi="Lato"/>
          <w:sz w:val="20"/>
          <w:szCs w:val="20"/>
        </w:rPr>
        <w:t>dn</w:t>
      </w:r>
      <w:r w:rsidRPr="007F3FEC">
        <w:rPr>
          <w:rFonts w:ascii="Lato" w:eastAsia="Arial" w:hAnsi="Lato" w:cs="Lato"/>
          <w:sz w:val="20"/>
          <w:szCs w:val="20"/>
        </w:rPr>
        <w:t>ą</w:t>
      </w:r>
      <w:r w:rsidRPr="007F3FEC">
        <w:rPr>
          <w:rFonts w:ascii="Lato" w:eastAsia="Arial" w:hAnsi="Lato"/>
          <w:sz w:val="20"/>
          <w:szCs w:val="20"/>
        </w:rPr>
        <w:t xml:space="preserve"> rol</w:t>
      </w:r>
      <w:r w:rsidRPr="007F3FEC">
        <w:rPr>
          <w:rFonts w:ascii="Lato" w:eastAsia="Arial" w:hAnsi="Lato" w:cs="Lato"/>
          <w:sz w:val="20"/>
          <w:szCs w:val="20"/>
        </w:rPr>
        <w:t>ą</w:t>
      </w:r>
      <w:r w:rsidRPr="007F3FEC">
        <w:rPr>
          <w:rFonts w:ascii="Lato" w:eastAsia="Arial" w:hAnsi="Lato"/>
          <w:sz w:val="20"/>
          <w:szCs w:val="20"/>
        </w:rPr>
        <w:t xml:space="preserve"> SCWEW jest wsparcie nauczycieli, specjalistów przedszkoli, szkół ogólnodostępnych w pracy z grupą, klasą zróżnicowaną; wsparcie to przekłada się na wiedzę, umiejętności i postawy nauczycieli, co z kolei jest związane z szeroko rozumianym dobrostanem nauczycieli i specjalistów, ich poczucia sprawstwa w kwestii pracy z grupą , klasą zróżnicowaną. Kompetentny, zaopiekowany nauczyciel, specjalista to najlepsze wsparcie dla dziecka, ucznia z trudnościami</w:t>
      </w:r>
      <w:r>
        <w:rPr>
          <w:rFonts w:ascii="Lato" w:eastAsia="Arial" w:hAnsi="Lato"/>
          <w:sz w:val="20"/>
          <w:szCs w:val="20"/>
        </w:rPr>
        <w:t xml:space="preserve"> z obszaru zdrowia psychicznego;</w:t>
      </w:r>
    </w:p>
    <w:p w14:paraId="2D79CA91" w14:textId="7868D3F3"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konsultacje dla uczni</w:t>
      </w:r>
      <w:r w:rsidRPr="007F3FEC">
        <w:rPr>
          <w:rFonts w:ascii="Lato" w:eastAsia="Arial" w:hAnsi="Lato" w:cs="Lato"/>
          <w:sz w:val="20"/>
          <w:szCs w:val="20"/>
        </w:rPr>
        <w:t>ó</w:t>
      </w:r>
      <w:r w:rsidRPr="007F3FEC">
        <w:rPr>
          <w:rFonts w:ascii="Lato" w:eastAsia="Arial" w:hAnsi="Lato"/>
          <w:sz w:val="20"/>
          <w:szCs w:val="20"/>
        </w:rPr>
        <w:t>w i rodzic</w:t>
      </w:r>
      <w:r w:rsidRPr="007F3FEC">
        <w:rPr>
          <w:rFonts w:ascii="Lato" w:eastAsia="Arial" w:hAnsi="Lato" w:cs="Lato"/>
          <w:sz w:val="20"/>
          <w:szCs w:val="20"/>
        </w:rPr>
        <w:t>ó</w:t>
      </w:r>
      <w:r w:rsidRPr="007F3FEC">
        <w:rPr>
          <w:rFonts w:ascii="Lato" w:eastAsia="Arial" w:hAnsi="Lato"/>
          <w:sz w:val="20"/>
          <w:szCs w:val="20"/>
        </w:rPr>
        <w:t xml:space="preserve">w, w tym konsultacje eksperckie z ekspertem z danej dziedziny, </w:t>
      </w:r>
      <w:r w:rsidR="00552D24">
        <w:rPr>
          <w:rFonts w:ascii="Lato" w:eastAsia="Arial" w:hAnsi="Lato"/>
          <w:sz w:val="20"/>
          <w:szCs w:val="20"/>
        </w:rPr>
        <w:br/>
      </w:r>
      <w:r w:rsidRPr="007F3FEC">
        <w:rPr>
          <w:rFonts w:ascii="Lato" w:eastAsia="Arial" w:hAnsi="Lato"/>
          <w:sz w:val="20"/>
          <w:szCs w:val="20"/>
        </w:rPr>
        <w:t xml:space="preserve">np. z lekarzem psychiatrą, neurologiem, psychologiem, pedagogiem specjalnym, mają na celu rozwiązanie pojawiającego się problemu, czy też wypracowaniu kroków postępowania w przypadku uzyskania opinii eksperta co do wyboru optymalnej metody, formy, sposobu pracy czy działań </w:t>
      </w:r>
      <w:r w:rsidR="00552D24">
        <w:rPr>
          <w:rFonts w:ascii="Lato" w:eastAsia="Arial" w:hAnsi="Lato"/>
          <w:sz w:val="20"/>
          <w:szCs w:val="20"/>
        </w:rPr>
        <w:br/>
      </w:r>
      <w:r w:rsidRPr="007F3FEC">
        <w:rPr>
          <w:rFonts w:ascii="Lato" w:eastAsia="Arial" w:hAnsi="Lato"/>
          <w:sz w:val="20"/>
          <w:szCs w:val="20"/>
        </w:rPr>
        <w:t>w obszarze funkcjonowania przedszkola, szkoły ogólnodostępnych jako włączających;</w:t>
      </w:r>
      <w:r>
        <w:rPr>
          <w:rFonts w:ascii="Lato" w:eastAsia="Arial" w:hAnsi="Lato"/>
          <w:sz w:val="20"/>
          <w:szCs w:val="20"/>
        </w:rPr>
        <w:t xml:space="preserve"> </w:t>
      </w:r>
      <w:r w:rsidRPr="007F3FEC">
        <w:rPr>
          <w:rFonts w:ascii="Lato" w:eastAsia="Arial" w:hAnsi="Lato"/>
          <w:sz w:val="20"/>
          <w:szCs w:val="20"/>
        </w:rPr>
        <w:t>rady szkoleniowe dla nauczycieli, konferencje dla środowiska lokalne</w:t>
      </w:r>
      <w:r>
        <w:rPr>
          <w:rFonts w:ascii="Lato" w:eastAsia="Arial" w:hAnsi="Lato"/>
          <w:sz w:val="20"/>
          <w:szCs w:val="20"/>
        </w:rPr>
        <w:t>go, w którym funkcjonuje SCWEW;</w:t>
      </w:r>
    </w:p>
    <w:p w14:paraId="345CE7FB" w14:textId="6839B306"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p</w:t>
      </w:r>
      <w:r w:rsidRPr="007F3FEC">
        <w:rPr>
          <w:rFonts w:ascii="Lato" w:eastAsia="Arial" w:hAnsi="Lato"/>
          <w:sz w:val="20"/>
          <w:szCs w:val="20"/>
        </w:rPr>
        <w:t xml:space="preserve">odczas tych wydarzeń są analizowane i omawiane trudności i zagrożenia oraz sposoby postępowania w sytuacjach radzenia sobie ze zmianami, pokonywania trudności, funkcjonowania </w:t>
      </w:r>
      <w:r w:rsidRPr="007F3FEC">
        <w:rPr>
          <w:rFonts w:ascii="Lato" w:eastAsia="Arial" w:hAnsi="Lato"/>
          <w:sz w:val="20"/>
          <w:szCs w:val="20"/>
        </w:rPr>
        <w:br/>
        <w:t xml:space="preserve">w rodzinie, grupie rówieśniczej, szkole i społeczności. Działania te są odpowiedzią na potrzeby </w:t>
      </w:r>
      <w:r w:rsidRPr="007F3FEC">
        <w:rPr>
          <w:rFonts w:ascii="Lato" w:eastAsia="Arial" w:hAnsi="Lato"/>
          <w:sz w:val="20"/>
          <w:szCs w:val="20"/>
        </w:rPr>
        <w:lastRenderedPageBreak/>
        <w:t xml:space="preserve">nauczycieli, dzieci i uczniów ora rodziców z przedszkoli i szkół ogólnodostępnych objętych wsparciem SCWEW. Realizacja ich prowadzona jest dwutorowo - jako profilaktyka oraz konkretne wsparcie, gdy u dziecka, ucznia dostrzeżono trudności </w:t>
      </w:r>
      <w:r>
        <w:rPr>
          <w:rFonts w:ascii="Lato" w:eastAsia="Arial" w:hAnsi="Lato"/>
          <w:sz w:val="20"/>
          <w:szCs w:val="20"/>
        </w:rPr>
        <w:t>w obszarze zdrowia psychicznego;</w:t>
      </w:r>
    </w:p>
    <w:p w14:paraId="6B3C50B6" w14:textId="0895D51C"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dzia</w:t>
      </w:r>
      <w:r w:rsidRPr="007F3FEC">
        <w:rPr>
          <w:rFonts w:ascii="Lato" w:eastAsia="Arial" w:hAnsi="Lato" w:cs="Lato"/>
          <w:sz w:val="20"/>
          <w:szCs w:val="20"/>
        </w:rPr>
        <w:t>ł</w:t>
      </w:r>
      <w:r w:rsidRPr="007F3FEC">
        <w:rPr>
          <w:rFonts w:ascii="Lato" w:eastAsia="Arial" w:hAnsi="Lato"/>
          <w:sz w:val="20"/>
          <w:szCs w:val="20"/>
        </w:rPr>
        <w:t>ania doradczo-szkoleniowe nakierowane na dzia</w:t>
      </w:r>
      <w:r w:rsidRPr="007F3FEC">
        <w:rPr>
          <w:rFonts w:ascii="Lato" w:eastAsia="Arial" w:hAnsi="Lato" w:cs="Lato"/>
          <w:sz w:val="20"/>
          <w:szCs w:val="20"/>
        </w:rPr>
        <w:t>ł</w:t>
      </w:r>
      <w:r w:rsidRPr="007F3FEC">
        <w:rPr>
          <w:rFonts w:ascii="Lato" w:eastAsia="Arial" w:hAnsi="Lato"/>
          <w:sz w:val="20"/>
          <w:szCs w:val="20"/>
        </w:rPr>
        <w:t>anie interwencyjne czyli bezpo</w:t>
      </w:r>
      <w:r w:rsidRPr="007F3FEC">
        <w:rPr>
          <w:rFonts w:ascii="Lato" w:eastAsia="Arial" w:hAnsi="Lato" w:cs="Lato"/>
          <w:sz w:val="20"/>
          <w:szCs w:val="20"/>
        </w:rPr>
        <w:t>ś</w:t>
      </w:r>
      <w:r w:rsidRPr="007F3FEC">
        <w:rPr>
          <w:rFonts w:ascii="Lato" w:eastAsia="Arial" w:hAnsi="Lato"/>
          <w:sz w:val="20"/>
          <w:szCs w:val="20"/>
        </w:rPr>
        <w:t>rednie dzia</w:t>
      </w:r>
      <w:r w:rsidRPr="007F3FEC">
        <w:rPr>
          <w:rFonts w:ascii="Lato" w:eastAsia="Arial" w:hAnsi="Lato" w:cs="Lato"/>
          <w:sz w:val="20"/>
          <w:szCs w:val="20"/>
        </w:rPr>
        <w:t>ł</w:t>
      </w:r>
      <w:r w:rsidRPr="007F3FEC">
        <w:rPr>
          <w:rFonts w:ascii="Lato" w:eastAsia="Arial" w:hAnsi="Lato"/>
          <w:sz w:val="20"/>
          <w:szCs w:val="20"/>
        </w:rPr>
        <w:t>ania dotycz</w:t>
      </w:r>
      <w:r w:rsidRPr="007F3FEC">
        <w:rPr>
          <w:rFonts w:ascii="Lato" w:eastAsia="Arial" w:hAnsi="Lato" w:cs="Lato"/>
          <w:sz w:val="20"/>
          <w:szCs w:val="20"/>
        </w:rPr>
        <w:t>ą</w:t>
      </w:r>
      <w:r w:rsidRPr="007F3FEC">
        <w:rPr>
          <w:rFonts w:ascii="Lato" w:eastAsia="Arial" w:hAnsi="Lato"/>
          <w:sz w:val="20"/>
          <w:szCs w:val="20"/>
        </w:rPr>
        <w:t>ce zg</w:t>
      </w:r>
      <w:r w:rsidRPr="007F3FEC">
        <w:rPr>
          <w:rFonts w:ascii="Lato" w:eastAsia="Arial" w:hAnsi="Lato" w:cs="Lato"/>
          <w:sz w:val="20"/>
          <w:szCs w:val="20"/>
        </w:rPr>
        <w:t>ł</w:t>
      </w:r>
      <w:r w:rsidRPr="007F3FEC">
        <w:rPr>
          <w:rFonts w:ascii="Lato" w:eastAsia="Arial" w:hAnsi="Lato"/>
          <w:sz w:val="20"/>
          <w:szCs w:val="20"/>
        </w:rPr>
        <w:t>aszanych, aktualnych problem</w:t>
      </w:r>
      <w:r w:rsidRPr="007F3FEC">
        <w:rPr>
          <w:rFonts w:ascii="Lato" w:eastAsia="Arial" w:hAnsi="Lato" w:cs="Lato"/>
          <w:sz w:val="20"/>
          <w:szCs w:val="20"/>
        </w:rPr>
        <w:t>ó</w:t>
      </w:r>
      <w:r w:rsidRPr="007F3FEC">
        <w:rPr>
          <w:rFonts w:ascii="Lato" w:eastAsia="Arial" w:hAnsi="Lato"/>
          <w:sz w:val="20"/>
          <w:szCs w:val="20"/>
        </w:rPr>
        <w:t>w m.in. zachowa</w:t>
      </w:r>
      <w:r w:rsidRPr="007F3FEC">
        <w:rPr>
          <w:rFonts w:ascii="Lato" w:eastAsia="Arial" w:hAnsi="Lato" w:cs="Lato"/>
          <w:sz w:val="20"/>
          <w:szCs w:val="20"/>
        </w:rPr>
        <w:t>ń</w:t>
      </w:r>
      <w:r w:rsidRPr="007F3FEC">
        <w:rPr>
          <w:rFonts w:ascii="Lato" w:eastAsia="Arial" w:hAnsi="Lato"/>
          <w:sz w:val="20"/>
          <w:szCs w:val="20"/>
        </w:rPr>
        <w:t xml:space="preserve"> samob</w:t>
      </w:r>
      <w:r w:rsidRPr="007F3FEC">
        <w:rPr>
          <w:rFonts w:ascii="Lato" w:eastAsia="Arial" w:hAnsi="Lato" w:cs="Lato"/>
          <w:sz w:val="20"/>
          <w:szCs w:val="20"/>
        </w:rPr>
        <w:t>ó</w:t>
      </w:r>
      <w:r w:rsidRPr="007F3FEC">
        <w:rPr>
          <w:rFonts w:ascii="Lato" w:eastAsia="Arial" w:hAnsi="Lato"/>
          <w:sz w:val="20"/>
          <w:szCs w:val="20"/>
        </w:rPr>
        <w:t>jczych, samookalecze</w:t>
      </w:r>
      <w:r w:rsidRPr="007F3FEC">
        <w:rPr>
          <w:rFonts w:ascii="Lato" w:eastAsia="Arial" w:hAnsi="Lato" w:cs="Lato"/>
          <w:sz w:val="20"/>
          <w:szCs w:val="20"/>
        </w:rPr>
        <w:t>ń</w:t>
      </w:r>
      <w:r w:rsidRPr="007F3FEC">
        <w:rPr>
          <w:rFonts w:ascii="Lato" w:eastAsia="Arial" w:hAnsi="Lato"/>
          <w:sz w:val="20"/>
          <w:szCs w:val="20"/>
        </w:rPr>
        <w:t xml:space="preserve">, depresji, </w:t>
      </w:r>
      <w:r w:rsidRPr="007F3FEC">
        <w:rPr>
          <w:rFonts w:ascii="Lato" w:eastAsia="Arial" w:hAnsi="Lato" w:cs="Lato"/>
          <w:sz w:val="20"/>
          <w:szCs w:val="20"/>
        </w:rPr>
        <w:t>ż</w:t>
      </w:r>
      <w:r w:rsidRPr="007F3FEC">
        <w:rPr>
          <w:rFonts w:ascii="Lato" w:eastAsia="Arial" w:hAnsi="Lato"/>
          <w:sz w:val="20"/>
          <w:szCs w:val="20"/>
        </w:rPr>
        <w:t>a</w:t>
      </w:r>
      <w:r w:rsidRPr="007F3FEC">
        <w:rPr>
          <w:rFonts w:ascii="Lato" w:eastAsia="Arial" w:hAnsi="Lato" w:cs="Lato"/>
          <w:sz w:val="20"/>
          <w:szCs w:val="20"/>
        </w:rPr>
        <w:t>ł</w:t>
      </w:r>
      <w:r w:rsidRPr="007F3FEC">
        <w:rPr>
          <w:rFonts w:ascii="Lato" w:eastAsia="Arial" w:hAnsi="Lato"/>
          <w:sz w:val="20"/>
          <w:szCs w:val="20"/>
        </w:rPr>
        <w:t>oby, dysfunkcji rodziny, przemocy w grupie rówieśniczej, problematyki transpłciowości; specyfika i charakter tych działań nakierowane są na wsparcie kadry przedszkoli, szkół ogólnodostępnych w rozwijaniu ich kompetencji w zakresie prowadzenia oddziaływań interwencyjnych skierowanych do dzieci, uczniów i ich rodzin w sytuacji pojawienia się nagłych potrzeb m.in. z obszaru zdrowia psychicznego</w:t>
      </w:r>
      <w:r>
        <w:rPr>
          <w:rFonts w:ascii="Lato" w:eastAsia="Arial" w:hAnsi="Lato"/>
          <w:sz w:val="20"/>
          <w:szCs w:val="20"/>
        </w:rPr>
        <w:t>;</w:t>
      </w:r>
    </w:p>
    <w:p w14:paraId="03F14FBB" w14:textId="771D442C"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szkolenia i rady szkoleniowe, konferencje dotycz</w:t>
      </w:r>
      <w:r w:rsidRPr="007F3FEC">
        <w:rPr>
          <w:rFonts w:ascii="Lato" w:eastAsia="Arial" w:hAnsi="Lato" w:cs="Lato"/>
          <w:sz w:val="20"/>
          <w:szCs w:val="20"/>
        </w:rPr>
        <w:t>ą</w:t>
      </w:r>
      <w:r w:rsidRPr="007F3FEC">
        <w:rPr>
          <w:rFonts w:ascii="Lato" w:eastAsia="Arial" w:hAnsi="Lato"/>
          <w:sz w:val="20"/>
          <w:szCs w:val="20"/>
        </w:rPr>
        <w:t>ce wiedzy i umiej</w:t>
      </w:r>
      <w:r w:rsidRPr="007F3FEC">
        <w:rPr>
          <w:rFonts w:ascii="Lato" w:eastAsia="Arial" w:hAnsi="Lato" w:cs="Lato"/>
          <w:sz w:val="20"/>
          <w:szCs w:val="20"/>
        </w:rPr>
        <w:t>ę</w:t>
      </w:r>
      <w:r w:rsidRPr="007F3FEC">
        <w:rPr>
          <w:rFonts w:ascii="Lato" w:eastAsia="Arial" w:hAnsi="Lato"/>
          <w:sz w:val="20"/>
          <w:szCs w:val="20"/>
        </w:rPr>
        <w:t>tno</w:t>
      </w:r>
      <w:r w:rsidRPr="007F3FEC">
        <w:rPr>
          <w:rFonts w:ascii="Lato" w:eastAsia="Arial" w:hAnsi="Lato" w:cs="Lato"/>
          <w:sz w:val="20"/>
          <w:szCs w:val="20"/>
        </w:rPr>
        <w:t>ś</w:t>
      </w:r>
      <w:r w:rsidRPr="007F3FEC">
        <w:rPr>
          <w:rFonts w:ascii="Lato" w:eastAsia="Arial" w:hAnsi="Lato"/>
          <w:sz w:val="20"/>
          <w:szCs w:val="20"/>
        </w:rPr>
        <w:t>ci zwi</w:t>
      </w:r>
      <w:r w:rsidRPr="007F3FEC">
        <w:rPr>
          <w:rFonts w:ascii="Lato" w:eastAsia="Arial" w:hAnsi="Lato" w:cs="Lato"/>
          <w:sz w:val="20"/>
          <w:szCs w:val="20"/>
        </w:rPr>
        <w:t>ą</w:t>
      </w:r>
      <w:r w:rsidRPr="007F3FEC">
        <w:rPr>
          <w:rFonts w:ascii="Lato" w:eastAsia="Arial" w:hAnsi="Lato"/>
          <w:sz w:val="20"/>
          <w:szCs w:val="20"/>
        </w:rPr>
        <w:t>zanych</w:t>
      </w:r>
      <w:r w:rsidR="00F42666">
        <w:rPr>
          <w:rFonts w:ascii="Lato" w:eastAsia="Arial" w:hAnsi="Lato"/>
          <w:sz w:val="20"/>
          <w:szCs w:val="20"/>
        </w:rPr>
        <w:t xml:space="preserve"> </w:t>
      </w:r>
      <w:r w:rsidRPr="007F3FEC">
        <w:rPr>
          <w:rFonts w:ascii="Lato" w:eastAsia="Arial" w:hAnsi="Lato"/>
          <w:sz w:val="20"/>
          <w:szCs w:val="20"/>
        </w:rPr>
        <w:t>ze sposobami wspierania dzieci i m</w:t>
      </w:r>
      <w:r w:rsidRPr="007F3FEC">
        <w:rPr>
          <w:rFonts w:ascii="Lato" w:eastAsia="Arial" w:hAnsi="Lato" w:cs="Lato"/>
          <w:sz w:val="20"/>
          <w:szCs w:val="20"/>
        </w:rPr>
        <w:t>ł</w:t>
      </w:r>
      <w:r w:rsidRPr="007F3FEC">
        <w:rPr>
          <w:rFonts w:ascii="Lato" w:eastAsia="Arial" w:hAnsi="Lato"/>
          <w:sz w:val="20"/>
          <w:szCs w:val="20"/>
        </w:rPr>
        <w:t>odzie</w:t>
      </w:r>
      <w:r w:rsidRPr="007F3FEC">
        <w:rPr>
          <w:rFonts w:ascii="Lato" w:eastAsia="Arial" w:hAnsi="Lato" w:cs="Lato"/>
          <w:sz w:val="20"/>
          <w:szCs w:val="20"/>
        </w:rPr>
        <w:t>ż</w:t>
      </w:r>
      <w:r w:rsidRPr="007F3FEC">
        <w:rPr>
          <w:rFonts w:ascii="Lato" w:eastAsia="Arial" w:hAnsi="Lato"/>
          <w:sz w:val="20"/>
          <w:szCs w:val="20"/>
        </w:rPr>
        <w:t>y i ich rodziców w pokonywaniu problemów, m.in:</w:t>
      </w:r>
    </w:p>
    <w:p w14:paraId="5B8C64EA"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rozwojowych,</w:t>
      </w:r>
    </w:p>
    <w:p w14:paraId="340856C0"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nerwicowych,</w:t>
      </w:r>
    </w:p>
    <w:p w14:paraId="3EF4D340"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zwi</w:t>
      </w:r>
      <w:r w:rsidRPr="007F3FEC">
        <w:rPr>
          <w:rFonts w:ascii="Lato" w:eastAsia="Arial" w:hAnsi="Lato" w:cs="Lato"/>
          <w:sz w:val="20"/>
          <w:szCs w:val="20"/>
        </w:rPr>
        <w:t>ą</w:t>
      </w:r>
      <w:r w:rsidRPr="007F3FEC">
        <w:rPr>
          <w:rFonts w:ascii="Lato" w:eastAsia="Arial" w:hAnsi="Lato"/>
          <w:sz w:val="20"/>
          <w:szCs w:val="20"/>
        </w:rPr>
        <w:t>zanych ze stanami emocjonalnymi (zaburzenia afektywne)</w:t>
      </w:r>
      <w:r>
        <w:rPr>
          <w:rFonts w:ascii="Lato" w:eastAsia="Arial" w:hAnsi="Lato"/>
          <w:sz w:val="20"/>
          <w:szCs w:val="20"/>
        </w:rPr>
        <w:t>,</w:t>
      </w:r>
    </w:p>
    <w:p w14:paraId="51590D60"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zaburze</w:t>
      </w:r>
      <w:r w:rsidRPr="007F3FEC">
        <w:rPr>
          <w:rFonts w:ascii="Lato" w:eastAsia="Arial" w:hAnsi="Lato" w:cs="Lato"/>
          <w:sz w:val="20"/>
          <w:szCs w:val="20"/>
        </w:rPr>
        <w:t>ń</w:t>
      </w:r>
      <w:r w:rsidRPr="007F3FEC">
        <w:rPr>
          <w:rFonts w:ascii="Lato" w:eastAsia="Arial" w:hAnsi="Lato"/>
          <w:sz w:val="20"/>
          <w:szCs w:val="20"/>
        </w:rPr>
        <w:t xml:space="preserve"> zachowania</w:t>
      </w:r>
      <w:r>
        <w:rPr>
          <w:rFonts w:ascii="Lato" w:eastAsia="Arial" w:hAnsi="Lato"/>
          <w:sz w:val="20"/>
          <w:szCs w:val="20"/>
        </w:rPr>
        <w:t>,</w:t>
      </w:r>
    </w:p>
    <w:p w14:paraId="6062EE85"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uzale</w:t>
      </w:r>
      <w:r w:rsidRPr="007F3FEC">
        <w:rPr>
          <w:rFonts w:ascii="Lato" w:eastAsia="Arial" w:hAnsi="Lato" w:cs="Lato"/>
          <w:sz w:val="20"/>
          <w:szCs w:val="20"/>
        </w:rPr>
        <w:t>ż</w:t>
      </w:r>
      <w:r w:rsidRPr="007F3FEC">
        <w:rPr>
          <w:rFonts w:ascii="Lato" w:eastAsia="Arial" w:hAnsi="Lato"/>
          <w:sz w:val="20"/>
          <w:szCs w:val="20"/>
        </w:rPr>
        <w:t>nie</w:t>
      </w:r>
      <w:r w:rsidRPr="007F3FEC">
        <w:rPr>
          <w:rFonts w:ascii="Lato" w:eastAsia="Arial" w:hAnsi="Lato" w:cs="Lato"/>
          <w:sz w:val="20"/>
          <w:szCs w:val="20"/>
        </w:rPr>
        <w:t>ń</w:t>
      </w:r>
      <w:r>
        <w:rPr>
          <w:rFonts w:ascii="Lato" w:eastAsia="Arial" w:hAnsi="Lato" w:cs="Lato"/>
          <w:sz w:val="20"/>
          <w:szCs w:val="20"/>
        </w:rPr>
        <w:t>,</w:t>
      </w:r>
    </w:p>
    <w:p w14:paraId="4E654B91" w14:textId="77777777" w:rsidR="00A15D66" w:rsidRPr="007F3FEC" w:rsidRDefault="00A15D66">
      <w:pPr>
        <w:pStyle w:val="Akapitzlist"/>
        <w:numPr>
          <w:ilvl w:val="0"/>
          <w:numId w:val="96"/>
        </w:numPr>
        <w:spacing w:after="0" w:line="240" w:lineRule="auto"/>
        <w:ind w:left="714" w:hanging="357"/>
        <w:contextualSpacing w:val="0"/>
        <w:jc w:val="both"/>
        <w:rPr>
          <w:rFonts w:ascii="Lato" w:eastAsia="Arial" w:hAnsi="Lato"/>
          <w:sz w:val="20"/>
          <w:szCs w:val="20"/>
        </w:rPr>
      </w:pPr>
      <w:r w:rsidRPr="007F3FEC">
        <w:rPr>
          <w:rFonts w:ascii="Lato" w:eastAsia="Arial" w:hAnsi="Lato"/>
          <w:sz w:val="20"/>
          <w:szCs w:val="20"/>
        </w:rPr>
        <w:t>transp</w:t>
      </w:r>
      <w:r w:rsidRPr="007F3FEC">
        <w:rPr>
          <w:rFonts w:ascii="Lato" w:eastAsia="Arial" w:hAnsi="Lato" w:cs="Lato"/>
          <w:sz w:val="20"/>
          <w:szCs w:val="20"/>
        </w:rPr>
        <w:t>ł</w:t>
      </w:r>
      <w:r w:rsidRPr="007F3FEC">
        <w:rPr>
          <w:rFonts w:ascii="Lato" w:eastAsia="Arial" w:hAnsi="Lato"/>
          <w:sz w:val="20"/>
          <w:szCs w:val="20"/>
        </w:rPr>
        <w:t>ciowo</w:t>
      </w:r>
      <w:r w:rsidRPr="007F3FEC">
        <w:rPr>
          <w:rFonts w:ascii="Lato" w:eastAsia="Arial" w:hAnsi="Lato" w:cs="Lato"/>
          <w:sz w:val="20"/>
          <w:szCs w:val="20"/>
        </w:rPr>
        <w:t>ś</w:t>
      </w:r>
      <w:r>
        <w:rPr>
          <w:rFonts w:ascii="Lato" w:eastAsia="Arial" w:hAnsi="Lato"/>
          <w:sz w:val="20"/>
          <w:szCs w:val="20"/>
        </w:rPr>
        <w:t>ci;</w:t>
      </w:r>
    </w:p>
    <w:p w14:paraId="1F10DF0E" w14:textId="38CD443F"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z</w:t>
      </w:r>
      <w:r w:rsidRPr="007F3FEC">
        <w:rPr>
          <w:rFonts w:ascii="Lato" w:eastAsia="Arial" w:hAnsi="Lato"/>
          <w:sz w:val="20"/>
          <w:szCs w:val="20"/>
        </w:rPr>
        <w:t>indywidualizowana oferta szkoleniowa, w tym propozycja rad szkoleniowych czy konferencji wynikająca ze zdiagnozowanych potrzeb przedszkoli, szkół ogólnodostępnych, w tym m.in. nakierowanych na działania podejmowane w przypadku rozpoznania, czy też pojawienia się trudności z obszaru zdrowia psychicznego; zindywidualizowana oferta szkoleniowych rad pedagogicznych dotycząca pojawiających się wyzwań dla nauczycieli, jak chociażby liczna grupa dzieci, uczniów ukraińskich, wymagających specjalnego wsparcia, ma za zadanie wspierać kadrę przedszkoli, szkół ogólnodostępnych w nabywaniu wiedzy i umiejętności w zakresie pojawiających się, dostrzeganych nowych potrzebach dzieci, uczniów i ich rodzin, w tym w obszarze zaburzeń zdrowia psychicznego</w:t>
      </w:r>
      <w:r>
        <w:rPr>
          <w:rFonts w:ascii="Lato" w:eastAsia="Arial" w:hAnsi="Lato"/>
          <w:sz w:val="20"/>
          <w:szCs w:val="20"/>
        </w:rPr>
        <w:t>;</w:t>
      </w:r>
    </w:p>
    <w:p w14:paraId="6549ECB5" w14:textId="1B03FDE4"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kampanie spo</w:t>
      </w:r>
      <w:r w:rsidRPr="007F3FEC">
        <w:rPr>
          <w:rFonts w:ascii="Lato" w:eastAsia="Arial" w:hAnsi="Lato" w:cs="Lato"/>
          <w:sz w:val="20"/>
          <w:szCs w:val="20"/>
        </w:rPr>
        <w:t>ł</w:t>
      </w:r>
      <w:r w:rsidRPr="007F3FEC">
        <w:rPr>
          <w:rFonts w:ascii="Lato" w:eastAsia="Arial" w:hAnsi="Lato"/>
          <w:sz w:val="20"/>
          <w:szCs w:val="20"/>
        </w:rPr>
        <w:t xml:space="preserve">eczne, imprezy </w:t>
      </w:r>
      <w:r w:rsidRPr="007F3FEC">
        <w:rPr>
          <w:rFonts w:ascii="Lato" w:eastAsia="Arial" w:hAnsi="Lato" w:cs="Lato"/>
          <w:sz w:val="20"/>
          <w:szCs w:val="20"/>
        </w:rPr>
        <w:t>ś</w:t>
      </w:r>
      <w:r w:rsidRPr="007F3FEC">
        <w:rPr>
          <w:rFonts w:ascii="Lato" w:eastAsia="Arial" w:hAnsi="Lato"/>
          <w:sz w:val="20"/>
          <w:szCs w:val="20"/>
        </w:rPr>
        <w:t xml:space="preserve">rodowiskowe, z jednej strony są jedną z form wspierania procesu wdrażania idei o charakterze społecznym, a z drugiej budują podwaliny społeczeństwa inkluzyjnego, włączającego, promującego jednocześnie dbanie o obszar zdrowia psychicznego i ogólny dobrostan społeczny. Nowatorskie projekty inkluzyjne realizowane przez niektóre SCWEW-y, nastawione na budowanie społeczeństwa włączającego, pomagają całym społecznościom przedszkolnym </w:t>
      </w:r>
      <w:r w:rsidR="00701417">
        <w:rPr>
          <w:rFonts w:ascii="Lato" w:eastAsia="Arial" w:hAnsi="Lato"/>
          <w:sz w:val="20"/>
          <w:szCs w:val="20"/>
        </w:rPr>
        <w:br/>
      </w:r>
      <w:r w:rsidRPr="007F3FEC">
        <w:rPr>
          <w:rFonts w:ascii="Lato" w:eastAsia="Arial" w:hAnsi="Lato"/>
          <w:sz w:val="20"/>
          <w:szCs w:val="20"/>
        </w:rPr>
        <w:t>i szkolnym w oswajaniu się z różnorodnością, tworzą zasoby do inkluzji społecznej, są jednocześnie bazą i czynnikiem chroniącym przy pojawianiu się różnorodnych potrzeb dzieci, uczniów i ich rodzin, uczą wzajemnego bycia razem, współpracy i współdziałania nakierowanego na wzajemne czerpanie ze swoich zasobów i różnorodności. Działania takie włączają swoich odbiorców w prospołeczne działania. Celem takich oddziaływań jest wprowadzanie zmian korzystnych dla wszystkich zainteresowanych - przez rozmowę, wzajemną akce</w:t>
      </w:r>
      <w:r>
        <w:rPr>
          <w:rFonts w:ascii="Lato" w:eastAsia="Arial" w:hAnsi="Lato"/>
          <w:sz w:val="20"/>
          <w:szCs w:val="20"/>
        </w:rPr>
        <w:t>ptację, zrozumienie i zaufanie;</w:t>
      </w:r>
    </w:p>
    <w:p w14:paraId="600AC6AD" w14:textId="4ECB0F35"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publikacje opracowywane przez SCWEW-y, zawierające ciekawe rozwiązania metodyczne, mające na celu wsparcie nauczycieli i specjalistów, prezentują praktyczne przykłady rozwiązań organizacyjnych i metodycznych w pracy z grupą zróżnicowaną, w tym z dzieckiem uczniem</w:t>
      </w:r>
      <w:r w:rsidR="00F42666">
        <w:rPr>
          <w:rFonts w:ascii="Lato" w:eastAsia="Arial" w:hAnsi="Lato"/>
          <w:sz w:val="20"/>
          <w:szCs w:val="20"/>
        </w:rPr>
        <w:t xml:space="preserve"> </w:t>
      </w:r>
      <w:r w:rsidRPr="007F3FEC">
        <w:rPr>
          <w:rFonts w:ascii="Lato" w:eastAsia="Arial" w:hAnsi="Lato"/>
          <w:sz w:val="20"/>
          <w:szCs w:val="20"/>
        </w:rPr>
        <w:t>z trudnościami z obszaru zdrowia psychicznego, jednocześnie mają za zadanie pokazać optymalne propozycje do zastosowania w pracy również z dzieckiem, uczniem z trudnościami w funkcjonowaniu w obszarze zdrowia psychicznego</w:t>
      </w:r>
      <w:r>
        <w:rPr>
          <w:rFonts w:ascii="Lato" w:eastAsia="Arial" w:hAnsi="Lato"/>
          <w:sz w:val="20"/>
          <w:szCs w:val="20"/>
        </w:rPr>
        <w:t>;</w:t>
      </w:r>
    </w:p>
    <w:p w14:paraId="1874BC68" w14:textId="68980E08"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wypo</w:t>
      </w:r>
      <w:r w:rsidRPr="007F3FEC">
        <w:rPr>
          <w:rFonts w:ascii="Lato" w:eastAsia="Arial" w:hAnsi="Lato" w:cs="Lato"/>
          <w:sz w:val="20"/>
          <w:szCs w:val="20"/>
        </w:rPr>
        <w:t>ż</w:t>
      </w:r>
      <w:r w:rsidRPr="007F3FEC">
        <w:rPr>
          <w:rFonts w:ascii="Lato" w:eastAsia="Arial" w:hAnsi="Lato"/>
          <w:sz w:val="20"/>
          <w:szCs w:val="20"/>
        </w:rPr>
        <w:t>yczalnia sprz</w:t>
      </w:r>
      <w:r w:rsidRPr="007F3FEC">
        <w:rPr>
          <w:rFonts w:ascii="Lato" w:eastAsia="Arial" w:hAnsi="Lato" w:cs="Lato"/>
          <w:sz w:val="20"/>
          <w:szCs w:val="20"/>
        </w:rPr>
        <w:t>ę</w:t>
      </w:r>
      <w:r w:rsidRPr="007F3FEC">
        <w:rPr>
          <w:rFonts w:ascii="Lato" w:eastAsia="Arial" w:hAnsi="Lato"/>
          <w:sz w:val="20"/>
          <w:szCs w:val="20"/>
        </w:rPr>
        <w:t>tu specjalistycznego, to obszar wsparcia nauczycieli, specjalistów przedszkoli, szkół we wsparcie sprzętowe, wypożyczalnia oferuje również ciekawe zasoby metodyczne, literaturę, czy oprogramowanie specjalistyczne wspierające nauczyciela i specjalistę w pracy</w:t>
      </w:r>
      <w:r w:rsidR="00F42666">
        <w:rPr>
          <w:rFonts w:ascii="Lato" w:eastAsia="Arial" w:hAnsi="Lato"/>
          <w:sz w:val="20"/>
          <w:szCs w:val="20"/>
        </w:rPr>
        <w:t xml:space="preserve"> </w:t>
      </w:r>
      <w:r w:rsidRPr="007F3FEC">
        <w:rPr>
          <w:rFonts w:ascii="Lato" w:eastAsia="Arial" w:hAnsi="Lato"/>
          <w:sz w:val="20"/>
          <w:szCs w:val="20"/>
        </w:rPr>
        <w:t xml:space="preserve">z dzieckiem, uczniem również z obszaru zdrowia psychicznego np. uczniem ze spektrum autyzmu, uczniem </w:t>
      </w:r>
      <w:r w:rsidR="00552D24">
        <w:rPr>
          <w:rFonts w:ascii="Lato" w:eastAsia="Arial" w:hAnsi="Lato"/>
          <w:sz w:val="20"/>
          <w:szCs w:val="20"/>
        </w:rPr>
        <w:br/>
      </w:r>
      <w:r w:rsidRPr="007F3FEC">
        <w:rPr>
          <w:rFonts w:ascii="Lato" w:eastAsia="Arial" w:hAnsi="Lato"/>
          <w:sz w:val="20"/>
          <w:szCs w:val="20"/>
        </w:rPr>
        <w:t>z trudnościami komunikacyjnymi. W wypożyczalni nauczyciele, specjaliści, dzieci, uczniowie, rodzice znajdą zasoby niezbędne do codziennego wsparcia i funkcjonowania niwelującego trudności z obszaru zdrowia psychicznego, np. mówiki, kamizelki obciążające, lupy powiększające itp.; korzystanie z takich sprzętów daje w codzienności dużo lepszy komfort funkcjonowania, przekładaj</w:t>
      </w:r>
      <w:r>
        <w:rPr>
          <w:rFonts w:ascii="Lato" w:eastAsia="Arial" w:hAnsi="Lato"/>
          <w:sz w:val="20"/>
          <w:szCs w:val="20"/>
        </w:rPr>
        <w:t>ący się na dobrostan psychiczny;</w:t>
      </w:r>
      <w:r w:rsidRPr="007F3FEC">
        <w:rPr>
          <w:rFonts w:ascii="Lato" w:eastAsia="Arial" w:hAnsi="Lato"/>
          <w:sz w:val="20"/>
          <w:szCs w:val="20"/>
        </w:rPr>
        <w:t xml:space="preserve"> </w:t>
      </w:r>
    </w:p>
    <w:p w14:paraId="516CA84A" w14:textId="1BF5FBF4"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mo</w:t>
      </w:r>
      <w:r w:rsidRPr="007F3FEC">
        <w:rPr>
          <w:rFonts w:ascii="Lato" w:eastAsia="Arial" w:hAnsi="Lato" w:cs="Lato"/>
          <w:sz w:val="20"/>
          <w:szCs w:val="20"/>
        </w:rPr>
        <w:t>ż</w:t>
      </w:r>
      <w:r w:rsidRPr="007F3FEC">
        <w:rPr>
          <w:rFonts w:ascii="Lato" w:eastAsia="Arial" w:hAnsi="Lato"/>
          <w:sz w:val="20"/>
          <w:szCs w:val="20"/>
        </w:rPr>
        <w:t>liwo</w:t>
      </w:r>
      <w:r w:rsidRPr="007F3FEC">
        <w:rPr>
          <w:rFonts w:ascii="Lato" w:eastAsia="Arial" w:hAnsi="Lato" w:cs="Lato"/>
          <w:sz w:val="20"/>
          <w:szCs w:val="20"/>
        </w:rPr>
        <w:t>ść</w:t>
      </w:r>
      <w:r w:rsidRPr="007F3FEC">
        <w:rPr>
          <w:rFonts w:ascii="Lato" w:eastAsia="Arial" w:hAnsi="Lato"/>
          <w:sz w:val="20"/>
          <w:szCs w:val="20"/>
        </w:rPr>
        <w:t xml:space="preserve"> uczestniczenia nauczycieli, specjalistów przedszkoli/szkół ogólnodostępnych</w:t>
      </w:r>
      <w:r w:rsidR="00F42666">
        <w:rPr>
          <w:rFonts w:ascii="Lato" w:eastAsia="Arial" w:hAnsi="Lato"/>
          <w:sz w:val="20"/>
          <w:szCs w:val="20"/>
        </w:rPr>
        <w:t xml:space="preserve"> </w:t>
      </w:r>
      <w:r w:rsidRPr="007F3FEC">
        <w:rPr>
          <w:rFonts w:ascii="Lato" w:eastAsia="Arial" w:hAnsi="Lato"/>
          <w:sz w:val="20"/>
          <w:szCs w:val="20"/>
        </w:rPr>
        <w:t>w zajęciach obserwacji wspierającej/superwizji edukacyjnej np. z obszaru pracy z uczniem</w:t>
      </w:r>
      <w:r w:rsidR="00F42666">
        <w:rPr>
          <w:rFonts w:ascii="Lato" w:eastAsia="Arial" w:hAnsi="Lato"/>
          <w:sz w:val="20"/>
          <w:szCs w:val="20"/>
        </w:rPr>
        <w:t xml:space="preserve"> </w:t>
      </w:r>
      <w:r w:rsidRPr="007F3FEC">
        <w:rPr>
          <w:rFonts w:ascii="Lato" w:eastAsia="Arial" w:hAnsi="Lato"/>
          <w:sz w:val="20"/>
          <w:szCs w:val="20"/>
        </w:rPr>
        <w:t>ze spektrum autyzmu (obszar zdrowia psychicznego), ma za kluczowe zadanie wsparcie</w:t>
      </w:r>
      <w:r w:rsidR="00F42666">
        <w:rPr>
          <w:rFonts w:ascii="Lato" w:eastAsia="Arial" w:hAnsi="Lato"/>
          <w:sz w:val="20"/>
          <w:szCs w:val="20"/>
        </w:rPr>
        <w:t xml:space="preserve"> </w:t>
      </w:r>
      <w:r w:rsidRPr="007F3FEC">
        <w:rPr>
          <w:rFonts w:ascii="Lato" w:eastAsia="Arial" w:hAnsi="Lato"/>
          <w:sz w:val="20"/>
          <w:szCs w:val="20"/>
        </w:rPr>
        <w:t xml:space="preserve">w praktycznej pracy nauczycieli, specjalistów przedszkoli, szkół ogólnodostępnych, to swoistego rodzaju zadbanie o swój dobrostan </w:t>
      </w:r>
      <w:r w:rsidRPr="007F3FEC">
        <w:rPr>
          <w:rFonts w:ascii="Lato" w:eastAsia="Arial" w:hAnsi="Lato"/>
          <w:sz w:val="20"/>
          <w:szCs w:val="20"/>
        </w:rPr>
        <w:lastRenderedPageBreak/>
        <w:t>psychiczny i higienę pracy każdego nauczyciela, kiedy to może być wsparty w postaci wsparcia koleżeńskiego, specjalistycznego i otrzymać cenne wskazówki, informację zwrotną zw</w:t>
      </w:r>
      <w:r>
        <w:rPr>
          <w:rFonts w:ascii="Lato" w:eastAsia="Arial" w:hAnsi="Lato"/>
          <w:sz w:val="20"/>
          <w:szCs w:val="20"/>
        </w:rPr>
        <w:t>iązaną z swoim warsztatem pracy;</w:t>
      </w:r>
    </w:p>
    <w:p w14:paraId="5080F5CD" w14:textId="21A8263E" w:rsidR="00A15D66"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sidRPr="007F3FEC">
        <w:rPr>
          <w:rFonts w:ascii="Lato" w:eastAsia="Arial" w:hAnsi="Lato"/>
          <w:sz w:val="20"/>
          <w:szCs w:val="20"/>
        </w:rPr>
        <w:t>dzielenie si</w:t>
      </w:r>
      <w:r w:rsidRPr="007F3FEC">
        <w:rPr>
          <w:rFonts w:ascii="Lato" w:eastAsia="Arial" w:hAnsi="Lato" w:cs="Lato"/>
          <w:sz w:val="20"/>
          <w:szCs w:val="20"/>
        </w:rPr>
        <w:t>ę</w:t>
      </w:r>
      <w:r w:rsidRPr="007F3FEC">
        <w:rPr>
          <w:rFonts w:ascii="Lato" w:eastAsia="Arial" w:hAnsi="Lato"/>
          <w:sz w:val="20"/>
          <w:szCs w:val="20"/>
        </w:rPr>
        <w:t xml:space="preserve"> dobrymi praktykami przez kadr</w:t>
      </w:r>
      <w:r w:rsidRPr="007F3FEC">
        <w:rPr>
          <w:rFonts w:ascii="Lato" w:eastAsia="Arial" w:hAnsi="Lato" w:cs="Lato"/>
          <w:sz w:val="20"/>
          <w:szCs w:val="20"/>
        </w:rPr>
        <w:t>ę</w:t>
      </w:r>
      <w:r w:rsidRPr="007F3FEC">
        <w:rPr>
          <w:rFonts w:ascii="Lato" w:eastAsia="Arial" w:hAnsi="Lato"/>
          <w:sz w:val="20"/>
          <w:szCs w:val="20"/>
        </w:rPr>
        <w:t xml:space="preserve"> SCWEW, nauczycieli ze szk</w:t>
      </w:r>
      <w:r w:rsidRPr="007F3FEC">
        <w:rPr>
          <w:rFonts w:ascii="Lato" w:eastAsia="Arial" w:hAnsi="Lato" w:cs="Lato"/>
          <w:sz w:val="20"/>
          <w:szCs w:val="20"/>
        </w:rPr>
        <w:t>ół</w:t>
      </w:r>
      <w:r w:rsidRPr="007F3FEC">
        <w:rPr>
          <w:rFonts w:ascii="Lato" w:eastAsia="Arial" w:hAnsi="Lato"/>
          <w:sz w:val="20"/>
          <w:szCs w:val="20"/>
        </w:rPr>
        <w:t xml:space="preserve"> obj</w:t>
      </w:r>
      <w:r w:rsidRPr="007F3FEC">
        <w:rPr>
          <w:rFonts w:ascii="Lato" w:eastAsia="Arial" w:hAnsi="Lato" w:cs="Lato"/>
          <w:sz w:val="20"/>
          <w:szCs w:val="20"/>
        </w:rPr>
        <w:t>ę</w:t>
      </w:r>
      <w:r w:rsidRPr="007F3FEC">
        <w:rPr>
          <w:rFonts w:ascii="Lato" w:eastAsia="Arial" w:hAnsi="Lato"/>
          <w:sz w:val="20"/>
          <w:szCs w:val="20"/>
        </w:rPr>
        <w:t>tych wsparciem oraz instytucje wsp</w:t>
      </w:r>
      <w:r w:rsidRPr="007F3FEC">
        <w:rPr>
          <w:rFonts w:ascii="Lato" w:eastAsia="Arial" w:hAnsi="Lato" w:cs="Lato"/>
          <w:sz w:val="20"/>
          <w:szCs w:val="20"/>
        </w:rPr>
        <w:t>ół</w:t>
      </w:r>
      <w:r w:rsidRPr="007F3FEC">
        <w:rPr>
          <w:rFonts w:ascii="Lato" w:eastAsia="Arial" w:hAnsi="Lato"/>
          <w:sz w:val="20"/>
          <w:szCs w:val="20"/>
        </w:rPr>
        <w:t>pracuj</w:t>
      </w:r>
      <w:r w:rsidRPr="007F3FEC">
        <w:rPr>
          <w:rFonts w:ascii="Lato" w:eastAsia="Arial" w:hAnsi="Lato" w:cs="Lato"/>
          <w:sz w:val="20"/>
          <w:szCs w:val="20"/>
        </w:rPr>
        <w:t>ą</w:t>
      </w:r>
      <w:r w:rsidRPr="007F3FEC">
        <w:rPr>
          <w:rFonts w:ascii="Lato" w:eastAsia="Arial" w:hAnsi="Lato"/>
          <w:sz w:val="20"/>
          <w:szCs w:val="20"/>
        </w:rPr>
        <w:t>ce ze SCWEW-ami na temat zdrowia psychicznego dzieci i młodzieży; prezentowanie wypracowanych rozwiązań i doświadczeń w tym obszarze odbywało się między innymi podczas różnych konferencji, które miały miejsce w trakcie prawie dwóch lat pilotażowego wdrożenia modelu funkcjonowania SCWEW. To między innymi wystąpienia, dotyczące tematyki ochrony zdrowia psychicznego, zarówno w ujęciu teoretycznym, jak i praktycznym, wymiana doświadczeń z realizowanych zadań, w tym proces budowania specjalistycznego wsparcia nauczycieli, uczniów i rodziców w obszarze zdrowia psychicznego w kontekście procesowej diagnozy potrzeb szeroko rozu</w:t>
      </w:r>
      <w:r>
        <w:rPr>
          <w:rFonts w:ascii="Lato" w:eastAsia="Arial" w:hAnsi="Lato"/>
          <w:sz w:val="20"/>
          <w:szCs w:val="20"/>
        </w:rPr>
        <w:t>mianego środowiska edukacyjnego;</w:t>
      </w:r>
    </w:p>
    <w:p w14:paraId="7E6287EB" w14:textId="1B0BA518" w:rsidR="00A15D66" w:rsidRPr="007F3FEC" w:rsidRDefault="00A15D66">
      <w:pPr>
        <w:pStyle w:val="Akapitzlist"/>
        <w:numPr>
          <w:ilvl w:val="0"/>
          <w:numId w:val="95"/>
        </w:numPr>
        <w:spacing w:before="120" w:after="0" w:line="240" w:lineRule="auto"/>
        <w:ind w:left="357" w:hanging="357"/>
        <w:contextualSpacing w:val="0"/>
        <w:jc w:val="both"/>
        <w:rPr>
          <w:rFonts w:ascii="Lato" w:eastAsia="Arial" w:hAnsi="Lato"/>
          <w:sz w:val="20"/>
          <w:szCs w:val="20"/>
        </w:rPr>
      </w:pPr>
      <w:r>
        <w:rPr>
          <w:rFonts w:ascii="Lato" w:eastAsia="Arial" w:hAnsi="Lato"/>
          <w:sz w:val="20"/>
          <w:szCs w:val="20"/>
        </w:rPr>
        <w:t>w</w:t>
      </w:r>
      <w:r w:rsidRPr="007F3FEC">
        <w:rPr>
          <w:rFonts w:ascii="Lato" w:eastAsia="Arial" w:hAnsi="Lato"/>
          <w:sz w:val="20"/>
          <w:szCs w:val="20"/>
        </w:rPr>
        <w:t xml:space="preserve"> odpowiedzi na zdiagnozowane potrzeby nauczycieli opracowany został pakiet Zdrowie psychiczne dzieci i młodzieży. Pomoc psychologiczno-pedagogiczna w przedszkolu/szkole w sytuacji kryzysowej. Zawarto w nim opisy zaburzeń zachowania i zachowań agresywnych/autoagresywnych oraz propozycje rozwiązań trudności, które coraz częściej występują w szkołach. Zaproponowane </w:t>
      </w:r>
      <w:r w:rsidR="00E2341A">
        <w:rPr>
          <w:rFonts w:ascii="Lato" w:eastAsia="Arial" w:hAnsi="Lato"/>
          <w:sz w:val="20"/>
          <w:szCs w:val="20"/>
        </w:rPr>
        <w:br/>
      </w:r>
      <w:r w:rsidRPr="007F3FEC">
        <w:rPr>
          <w:rFonts w:ascii="Lato" w:eastAsia="Arial" w:hAnsi="Lato"/>
          <w:sz w:val="20"/>
          <w:szCs w:val="20"/>
        </w:rPr>
        <w:t>w pakiecie przykładowe sposoby postępowania w trudnych sytuacjach mogą służyć wsparciu kadry placówek ogólnodostępnych w wypracowywaniu skutecznych rozwiązań i pomocy uczniom oraz ich rodzicom.</w:t>
      </w:r>
    </w:p>
    <w:p w14:paraId="25054965" w14:textId="23F5443B" w:rsidR="00A15D66" w:rsidRPr="006565B4" w:rsidRDefault="00A15D66">
      <w:pPr>
        <w:pStyle w:val="menfont"/>
        <w:numPr>
          <w:ilvl w:val="0"/>
          <w:numId w:val="92"/>
        </w:numPr>
        <w:spacing w:before="120"/>
        <w:jc w:val="both"/>
        <w:rPr>
          <w:rFonts w:ascii="Lato" w:hAnsi="Lato"/>
          <w:i/>
          <w:sz w:val="20"/>
          <w:szCs w:val="20"/>
        </w:rPr>
      </w:pPr>
      <w:r w:rsidRPr="006565B4">
        <w:rPr>
          <w:rFonts w:ascii="Lato" w:hAnsi="Lato"/>
          <w:i/>
          <w:sz w:val="20"/>
          <w:szCs w:val="20"/>
        </w:rPr>
        <w:t xml:space="preserve">Kontynuowano upowszechnianie materiałów dla nauczycieli, w tym wychowawców klas </w:t>
      </w:r>
      <w:r w:rsidR="00F42666">
        <w:rPr>
          <w:rFonts w:ascii="Lato" w:hAnsi="Lato"/>
          <w:i/>
          <w:sz w:val="20"/>
          <w:szCs w:val="20"/>
        </w:rPr>
        <w:br/>
      </w:r>
      <w:r w:rsidRPr="006565B4">
        <w:rPr>
          <w:rFonts w:ascii="Lato" w:hAnsi="Lato"/>
          <w:i/>
          <w:sz w:val="20"/>
          <w:szCs w:val="20"/>
        </w:rPr>
        <w:t xml:space="preserve">i specjalistów dotyczących </w:t>
      </w:r>
      <w:r w:rsidRPr="007F3FEC">
        <w:rPr>
          <w:rFonts w:ascii="Lato" w:hAnsi="Lato"/>
          <w:i/>
          <w:sz w:val="20"/>
          <w:szCs w:val="20"/>
          <w:u w:val="single"/>
        </w:rPr>
        <w:t>działań postwencyjnych</w:t>
      </w:r>
      <w:r w:rsidRPr="006565B4">
        <w:rPr>
          <w:rFonts w:ascii="Lato" w:hAnsi="Lato"/>
          <w:i/>
          <w:sz w:val="20"/>
          <w:szCs w:val="20"/>
        </w:rPr>
        <w:t xml:space="preserve"> do wykorzystania w działaniach profilaktycznych w szkołach.</w:t>
      </w:r>
    </w:p>
    <w:p w14:paraId="56DD6774" w14:textId="18AC828F" w:rsidR="00A15D66" w:rsidRPr="006565B4" w:rsidRDefault="00A15D66" w:rsidP="00E2341A">
      <w:pPr>
        <w:pStyle w:val="menfont"/>
        <w:spacing w:before="120"/>
        <w:jc w:val="both"/>
        <w:rPr>
          <w:rFonts w:ascii="Lato" w:eastAsia="Calibri" w:hAnsi="Lato"/>
          <w:color w:val="000000"/>
          <w:sz w:val="20"/>
          <w:szCs w:val="20"/>
          <w:lang w:eastAsia="en-US"/>
        </w:rPr>
      </w:pPr>
      <w:r w:rsidRPr="006565B4">
        <w:rPr>
          <w:rFonts w:ascii="Lato" w:hAnsi="Lato"/>
          <w:sz w:val="20"/>
          <w:szCs w:val="20"/>
        </w:rPr>
        <w:t xml:space="preserve">Publikacja </w:t>
      </w:r>
      <w:r w:rsidRPr="006565B4">
        <w:rPr>
          <w:rFonts w:ascii="Lato" w:eastAsia="Calibri" w:hAnsi="Lato"/>
          <w:color w:val="000000"/>
          <w:sz w:val="20"/>
          <w:szCs w:val="20"/>
          <w:lang w:eastAsia="en-US"/>
        </w:rPr>
        <w:t>pt. „POSTWENCJA W SZKOLE” - jak wspierać w obliczu śmierci samobójczej. Jest to poradnik dla nauczycieli, wychowawców, rodziców. Znalazł się w nim schemat działań postwencyjnych: działania bezpośrednio podejmowane po traumatycznym zdarzeniu (debriefing) i działania w perspektywie długofalowej (grupy wsparcia). Publikacja jest udostępniona na stronie internetowej Ośrodka Rozwoju Edukacji.</w:t>
      </w:r>
    </w:p>
    <w:p w14:paraId="06D6BD16" w14:textId="313C4BB0" w:rsidR="00A15D66" w:rsidRPr="006565B4" w:rsidRDefault="00A15D66">
      <w:pPr>
        <w:pStyle w:val="Akapitzlist"/>
        <w:numPr>
          <w:ilvl w:val="0"/>
          <w:numId w:val="86"/>
        </w:numPr>
        <w:spacing w:before="120" w:after="0" w:line="240" w:lineRule="auto"/>
        <w:ind w:left="709"/>
        <w:contextualSpacing w:val="0"/>
        <w:jc w:val="both"/>
        <w:rPr>
          <w:rFonts w:ascii="Lato" w:hAnsi="Lato"/>
          <w:i/>
          <w:sz w:val="20"/>
          <w:szCs w:val="20"/>
        </w:rPr>
      </w:pPr>
      <w:r w:rsidRPr="006565B4">
        <w:rPr>
          <w:rFonts w:ascii="Lato" w:hAnsi="Lato"/>
          <w:i/>
          <w:sz w:val="20"/>
          <w:szCs w:val="20"/>
        </w:rPr>
        <w:t>Profilaktyka problemów zdrowia psychicznego i poprawa dobrostanu psychicznego</w:t>
      </w:r>
      <w:r w:rsidR="00F42666">
        <w:rPr>
          <w:rFonts w:ascii="Lato" w:hAnsi="Lato"/>
          <w:i/>
          <w:sz w:val="20"/>
          <w:szCs w:val="20"/>
        </w:rPr>
        <w:t xml:space="preserve"> </w:t>
      </w:r>
      <w:r w:rsidRPr="006565B4">
        <w:rPr>
          <w:rFonts w:ascii="Lato" w:hAnsi="Lato"/>
          <w:i/>
          <w:sz w:val="20"/>
          <w:szCs w:val="20"/>
        </w:rPr>
        <w:t>społeczeństwa</w:t>
      </w:r>
      <w:r w:rsidR="004C7522">
        <w:rPr>
          <w:rFonts w:ascii="Lato" w:hAnsi="Lato"/>
          <w:i/>
          <w:sz w:val="20"/>
          <w:szCs w:val="20"/>
        </w:rPr>
        <w:t>.</w:t>
      </w:r>
    </w:p>
    <w:p w14:paraId="7720B6B4" w14:textId="77777777" w:rsidR="00A15D66" w:rsidRPr="006565B4" w:rsidRDefault="00A15D66" w:rsidP="00A15D66">
      <w:pPr>
        <w:pStyle w:val="menfont"/>
        <w:spacing w:before="120"/>
        <w:jc w:val="both"/>
        <w:rPr>
          <w:rFonts w:ascii="Lato" w:hAnsi="Lato"/>
          <w:sz w:val="20"/>
          <w:szCs w:val="20"/>
        </w:rPr>
      </w:pPr>
      <w:r w:rsidRPr="006565B4">
        <w:rPr>
          <w:rFonts w:ascii="Lato" w:hAnsi="Lato"/>
          <w:sz w:val="20"/>
          <w:szCs w:val="20"/>
        </w:rPr>
        <w:t>Minister Edukacji i Nauki w ramach ogłoszonego w 2021 r. otwartego konkursu ofert</w:t>
      </w:r>
      <w:r w:rsidRPr="006565B4">
        <w:rPr>
          <w:rStyle w:val="Odwoanieprzypisudolnego"/>
          <w:rFonts w:ascii="Lato" w:hAnsi="Lato"/>
          <w:sz w:val="20"/>
          <w:szCs w:val="20"/>
        </w:rPr>
        <w:footnoteReference w:id="23"/>
      </w:r>
      <w:r w:rsidRPr="006565B4">
        <w:rPr>
          <w:rFonts w:ascii="Lato" w:hAnsi="Lato"/>
          <w:sz w:val="20"/>
          <w:szCs w:val="20"/>
        </w:rPr>
        <w:t xml:space="preserve"> zlecił realizację działań z zakresu profilaktyki problemów zdrowia psychicznego i poprawy dobrostanu psychicznego społeczeństwa. Adresatami działań byli uczniowie, nauczyciele, rodzice i instytucje tzw. otoczenia szkoły.</w:t>
      </w:r>
    </w:p>
    <w:p w14:paraId="3D0DFCB2"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 xml:space="preserve">Realizacja zadań odbywa się w okresie trzyletnim. </w:t>
      </w:r>
    </w:p>
    <w:p w14:paraId="5CA40251"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i/>
          <w:sz w:val="20"/>
          <w:szCs w:val="20"/>
        </w:rPr>
        <w:t xml:space="preserve">Moduł I. „Poradnia on-line.” </w:t>
      </w:r>
      <w:r w:rsidRPr="006565B4">
        <w:rPr>
          <w:rFonts w:ascii="Lato" w:hAnsi="Lato"/>
          <w:sz w:val="20"/>
          <w:szCs w:val="20"/>
        </w:rPr>
        <w:t>polega na</w:t>
      </w:r>
      <w:r w:rsidRPr="006565B4">
        <w:rPr>
          <w:rFonts w:ascii="Lato" w:hAnsi="Lato"/>
          <w:i/>
          <w:sz w:val="20"/>
          <w:szCs w:val="20"/>
        </w:rPr>
        <w:t xml:space="preserve"> </w:t>
      </w:r>
      <w:r w:rsidRPr="006565B4">
        <w:rPr>
          <w:rFonts w:ascii="Lato" w:hAnsi="Lato"/>
          <w:sz w:val="20"/>
          <w:szCs w:val="20"/>
        </w:rPr>
        <w:t xml:space="preserve">utworzeniu z udziałem publicznych i niepublicznych poradni psychologiczno-pedagogicznych sieci wsparcia dla uczniów/wychowanków, nauczycieli wynikającej </w:t>
      </w:r>
      <w:r>
        <w:rPr>
          <w:rFonts w:ascii="Lato" w:hAnsi="Lato"/>
          <w:sz w:val="20"/>
          <w:szCs w:val="20"/>
        </w:rPr>
        <w:br/>
      </w:r>
      <w:r w:rsidRPr="006565B4">
        <w:rPr>
          <w:rFonts w:ascii="Lato" w:hAnsi="Lato"/>
          <w:sz w:val="20"/>
          <w:szCs w:val="20"/>
        </w:rPr>
        <w:t xml:space="preserve">w szczególności z doświadczeń pandemii i po powrocie do szkół po nauce zdalnej, z wykorzystaniem portalu Poradni on-line „Zawsze jest jakieś wyjście”. </w:t>
      </w:r>
    </w:p>
    <w:p w14:paraId="1AF9CC79" w14:textId="5B42EE59"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Tym samym głównym celem zadania jest zwiększenie dostępności do profilaktyki uniwersalnej, selektywnej i wskazującej w ramach poradnictwa psychologiczno-pedagogicznego dla</w:t>
      </w:r>
      <w:r w:rsidR="00552D24">
        <w:rPr>
          <w:rFonts w:ascii="Lato" w:hAnsi="Lato"/>
          <w:sz w:val="20"/>
          <w:szCs w:val="20"/>
        </w:rPr>
        <w:t xml:space="preserve"> </w:t>
      </w:r>
      <w:r w:rsidRPr="006565B4">
        <w:rPr>
          <w:rFonts w:ascii="Lato" w:hAnsi="Lato"/>
          <w:sz w:val="20"/>
          <w:szCs w:val="20"/>
        </w:rPr>
        <w:t>uczniów/wychowanków i nauczycieli.</w:t>
      </w:r>
    </w:p>
    <w:p w14:paraId="7C25F8C6"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W ramach działania w 2022 r.:</w:t>
      </w:r>
    </w:p>
    <w:p w14:paraId="57C5B452"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 xml:space="preserve">65 poradni psychologiczno-pedagogicznych przystąpiło do projektu i bierze aktywny udział </w:t>
      </w:r>
      <w:r>
        <w:rPr>
          <w:rFonts w:ascii="Lato" w:hAnsi="Lato"/>
          <w:sz w:val="20"/>
          <w:szCs w:val="20"/>
        </w:rPr>
        <w:br/>
      </w:r>
      <w:r w:rsidRPr="006565B4">
        <w:rPr>
          <w:rFonts w:ascii="Lato" w:hAnsi="Lato"/>
          <w:sz w:val="20"/>
          <w:szCs w:val="20"/>
        </w:rPr>
        <w:t>w działaniach na platformie Poradni on-line;</w:t>
      </w:r>
    </w:p>
    <w:p w14:paraId="56A3994F"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przygotowano 69 materiałów edukacyjnych udostępniono na platformie Poradni on-line;</w:t>
      </w:r>
    </w:p>
    <w:p w14:paraId="5D3D5EA3"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zrealizowano</w:t>
      </w:r>
      <w:r>
        <w:rPr>
          <w:rFonts w:ascii="Lato" w:hAnsi="Lato"/>
          <w:sz w:val="20"/>
          <w:szCs w:val="20"/>
        </w:rPr>
        <w:t xml:space="preserve"> </w:t>
      </w:r>
      <w:r w:rsidRPr="006565B4">
        <w:rPr>
          <w:rFonts w:ascii="Lato" w:hAnsi="Lato"/>
          <w:sz w:val="20"/>
          <w:szCs w:val="20"/>
        </w:rPr>
        <w:t>14 szkoleń z zakresu zdrowia psychicznego dla pracowników poradni psychologiczno-pedagogicznych;</w:t>
      </w:r>
    </w:p>
    <w:p w14:paraId="1664857C"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lastRenderedPageBreak/>
        <w:t>przygotowano 3 narzędzia wspierające korzystanie z Poradni on-line (1 instrukcję i 2 poradniki);</w:t>
      </w:r>
    </w:p>
    <w:p w14:paraId="29619999"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4 artykuły informacyjno-promocyjne nt. Poradni on-line;</w:t>
      </w:r>
    </w:p>
    <w:p w14:paraId="204E5B39" w14:textId="77777777" w:rsidR="00A15D66" w:rsidRPr="006565B4"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4 wpisy informacyjno-promocyjne w mediach internetowych na profilach/ blogach nauczycielskich lub parentingowych;</w:t>
      </w:r>
    </w:p>
    <w:p w14:paraId="790E6EF9" w14:textId="77777777" w:rsidR="00A15D66" w:rsidRPr="007F3FEC" w:rsidRDefault="00A15D66">
      <w:pPr>
        <w:pStyle w:val="Akapitzlist"/>
        <w:numPr>
          <w:ilvl w:val="0"/>
          <w:numId w:val="57"/>
        </w:numPr>
        <w:shd w:val="clear" w:color="auto" w:fill="FFFFFF"/>
        <w:spacing w:before="120" w:after="0" w:line="240" w:lineRule="auto"/>
        <w:jc w:val="both"/>
        <w:rPr>
          <w:rFonts w:ascii="Lato" w:hAnsi="Lato"/>
          <w:sz w:val="20"/>
          <w:szCs w:val="20"/>
        </w:rPr>
      </w:pPr>
      <w:r w:rsidRPr="006565B4">
        <w:rPr>
          <w:rFonts w:ascii="Lato" w:hAnsi="Lato"/>
          <w:sz w:val="20"/>
          <w:szCs w:val="20"/>
        </w:rPr>
        <w:t>768 172 odbiorców działań informacyjno-promocyjnych.</w:t>
      </w:r>
    </w:p>
    <w:p w14:paraId="39C43B6C" w14:textId="77777777" w:rsidR="00A15D66" w:rsidRPr="006565B4" w:rsidRDefault="00A15D66" w:rsidP="00A15D66">
      <w:pPr>
        <w:pStyle w:val="menfont"/>
        <w:spacing w:before="120"/>
        <w:jc w:val="both"/>
        <w:rPr>
          <w:rFonts w:ascii="Lato" w:hAnsi="Lato"/>
          <w:sz w:val="20"/>
          <w:szCs w:val="20"/>
        </w:rPr>
      </w:pPr>
      <w:r w:rsidRPr="006565B4">
        <w:rPr>
          <w:rFonts w:ascii="Lato" w:hAnsi="Lato"/>
          <w:i/>
          <w:sz w:val="20"/>
          <w:szCs w:val="20"/>
        </w:rPr>
        <w:t xml:space="preserve">Moduł IV. „Klimat szkoły.” </w:t>
      </w:r>
      <w:r w:rsidRPr="006565B4">
        <w:rPr>
          <w:rFonts w:ascii="Lato" w:hAnsi="Lato"/>
          <w:sz w:val="20"/>
          <w:szCs w:val="20"/>
        </w:rPr>
        <w:t xml:space="preserve">polega na realizacji w szkołach i placówkach projektów: Pozytywna komunikacja – Porozumienie bez przemocy oraz Mediacje rówieśnicze i mediacje szkolne w edukacji. </w:t>
      </w:r>
    </w:p>
    <w:p w14:paraId="3828668A" w14:textId="77777777" w:rsidR="00A15D66" w:rsidRPr="006565B4" w:rsidRDefault="00A15D66" w:rsidP="00A15D66">
      <w:pPr>
        <w:pStyle w:val="menfont"/>
        <w:spacing w:before="120"/>
        <w:jc w:val="both"/>
        <w:rPr>
          <w:rFonts w:ascii="Lato" w:hAnsi="Lato"/>
          <w:i/>
          <w:sz w:val="20"/>
          <w:szCs w:val="20"/>
        </w:rPr>
      </w:pPr>
      <w:r w:rsidRPr="006565B4">
        <w:rPr>
          <w:rFonts w:ascii="Lato" w:hAnsi="Lato"/>
          <w:sz w:val="20"/>
          <w:szCs w:val="20"/>
        </w:rPr>
        <w:t>Celem zadania jest organizacja i przeprowadzenie szkoleń on-line (lub bezpośrednich) dla nauczycieli, rodziców i uczniów dotyczących zasad komunikacji pozytywnej oraz mediacji rówieśniczej i mediacji szkolnej jako metod rozwiązywania sytuacji trudnych i konfliktowych, a także upowszechnienie projektów w środowisku szkolnym i lokalnym.</w:t>
      </w:r>
    </w:p>
    <w:p w14:paraId="00F2A0D7" w14:textId="77777777" w:rsidR="00A15D66" w:rsidRPr="006565B4" w:rsidRDefault="00A15D66" w:rsidP="00A15D66">
      <w:pPr>
        <w:shd w:val="clear" w:color="auto" w:fill="FFFFFF"/>
        <w:spacing w:before="120"/>
        <w:jc w:val="both"/>
        <w:rPr>
          <w:rFonts w:ascii="Lato" w:hAnsi="Lato"/>
          <w:sz w:val="20"/>
          <w:szCs w:val="20"/>
        </w:rPr>
      </w:pPr>
      <w:r w:rsidRPr="006565B4">
        <w:rPr>
          <w:rFonts w:ascii="Lato" w:hAnsi="Lato"/>
          <w:sz w:val="20"/>
          <w:szCs w:val="20"/>
        </w:rPr>
        <w:t>W ramach działania w 2022 r.:</w:t>
      </w:r>
    </w:p>
    <w:p w14:paraId="77111060"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 xml:space="preserve">250 przedszkoli, szkół i placówek włączyło się w szkolenia z zakresu Komunikacji bez przemocy; </w:t>
      </w:r>
    </w:p>
    <w:p w14:paraId="64AE1C86"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250 szkół i placówek włączyło się w szkolenia z zakresu Mediacji rówieśniczych i mediacji szkolnych;</w:t>
      </w:r>
    </w:p>
    <w:p w14:paraId="06892A68"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67 szkół podstawowych (etap klas 4-8) włączyło się w szkolenia z zakresu Komunikacji bez przemocy;</w:t>
      </w:r>
    </w:p>
    <w:p w14:paraId="572C9692"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przeprowadzono działania informacyjno-edukacyjne w 16 województwach;</w:t>
      </w:r>
    </w:p>
    <w:p w14:paraId="6499411E"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 xml:space="preserve">160 godzin konsultacji specjalistycznych on-line dla rodziców i nauczycieli, wychowawców </w:t>
      </w:r>
      <w:r>
        <w:rPr>
          <w:rFonts w:ascii="Lato" w:hAnsi="Lato"/>
          <w:sz w:val="20"/>
          <w:szCs w:val="20"/>
        </w:rPr>
        <w:br/>
      </w:r>
      <w:r w:rsidRPr="006565B4">
        <w:rPr>
          <w:rFonts w:ascii="Lato" w:hAnsi="Lato"/>
          <w:sz w:val="20"/>
          <w:szCs w:val="20"/>
        </w:rPr>
        <w:t>i dyrektorów;</w:t>
      </w:r>
    </w:p>
    <w:p w14:paraId="6664132F" w14:textId="77777777" w:rsidR="00A15D66" w:rsidRPr="006565B4"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400 godzin mentoringu;</w:t>
      </w:r>
    </w:p>
    <w:p w14:paraId="2840D282" w14:textId="77777777" w:rsidR="00A15D66" w:rsidRPr="007F3FEC" w:rsidRDefault="00A15D66">
      <w:pPr>
        <w:pStyle w:val="menfont"/>
        <w:numPr>
          <w:ilvl w:val="0"/>
          <w:numId w:val="58"/>
        </w:numPr>
        <w:ind w:left="714" w:hanging="357"/>
        <w:jc w:val="both"/>
        <w:rPr>
          <w:rFonts w:ascii="Lato" w:hAnsi="Lato"/>
          <w:sz w:val="20"/>
          <w:szCs w:val="20"/>
        </w:rPr>
      </w:pPr>
      <w:r w:rsidRPr="006565B4">
        <w:rPr>
          <w:rFonts w:ascii="Lato" w:hAnsi="Lato"/>
          <w:sz w:val="20"/>
          <w:szCs w:val="20"/>
        </w:rPr>
        <w:t xml:space="preserve">3200 sztuk pakietów materiałów edukacyjno-informacyjnych dla uczestników konferencji </w:t>
      </w:r>
      <w:r>
        <w:rPr>
          <w:rFonts w:ascii="Lato" w:hAnsi="Lato"/>
          <w:sz w:val="20"/>
          <w:szCs w:val="20"/>
        </w:rPr>
        <w:br/>
      </w:r>
      <w:r w:rsidRPr="006565B4">
        <w:rPr>
          <w:rFonts w:ascii="Lato" w:hAnsi="Lato"/>
          <w:sz w:val="20"/>
          <w:szCs w:val="20"/>
        </w:rPr>
        <w:t>w województwach.</w:t>
      </w:r>
    </w:p>
    <w:p w14:paraId="59D8964C" w14:textId="10AE7F10" w:rsidR="00A15D66" w:rsidRPr="006565B4" w:rsidRDefault="00A15D66">
      <w:pPr>
        <w:pStyle w:val="Akapitzlist"/>
        <w:numPr>
          <w:ilvl w:val="0"/>
          <w:numId w:val="86"/>
        </w:numPr>
        <w:spacing w:before="120" w:after="0" w:line="240" w:lineRule="auto"/>
        <w:ind w:left="709"/>
        <w:contextualSpacing w:val="0"/>
        <w:jc w:val="both"/>
        <w:rPr>
          <w:rFonts w:ascii="Lato" w:hAnsi="Lato"/>
          <w:i/>
          <w:sz w:val="20"/>
          <w:szCs w:val="20"/>
        </w:rPr>
      </w:pPr>
      <w:r w:rsidRPr="006565B4">
        <w:rPr>
          <w:rFonts w:ascii="Lato" w:hAnsi="Lato"/>
          <w:i/>
          <w:sz w:val="20"/>
          <w:szCs w:val="20"/>
        </w:rPr>
        <w:t>Program „Wsparcia psychologiczno-pedagogicznego dla uczniów i nauczycieli”</w:t>
      </w:r>
      <w:r w:rsidR="004C7522">
        <w:rPr>
          <w:rFonts w:ascii="Lato" w:hAnsi="Lato"/>
          <w:i/>
          <w:sz w:val="20"/>
          <w:szCs w:val="20"/>
        </w:rPr>
        <w:t>.</w:t>
      </w:r>
    </w:p>
    <w:p w14:paraId="650ACFFA" w14:textId="5D6841EB" w:rsidR="00A15D66" w:rsidRPr="006565B4" w:rsidRDefault="00A15D66" w:rsidP="00A15D66">
      <w:pPr>
        <w:spacing w:before="120"/>
        <w:jc w:val="both"/>
        <w:rPr>
          <w:rFonts w:ascii="Lato" w:hAnsi="Lato"/>
          <w:sz w:val="20"/>
          <w:szCs w:val="20"/>
        </w:rPr>
      </w:pPr>
      <w:r w:rsidRPr="006565B4">
        <w:rPr>
          <w:rFonts w:ascii="Lato" w:hAnsi="Lato"/>
          <w:sz w:val="20"/>
          <w:szCs w:val="20"/>
        </w:rPr>
        <w:t>Proponowane w programie działania miały, zarówno zastosowanie praktyczne jakim była realna pomoc psychologiczno-pedagogiczna udzielona uczniom, nauczycielom i rodzicom, jak i teoretyczne</w:t>
      </w:r>
      <w:r w:rsidR="00F42666">
        <w:rPr>
          <w:rFonts w:ascii="Lato" w:hAnsi="Lato"/>
          <w:sz w:val="20"/>
          <w:szCs w:val="20"/>
        </w:rPr>
        <w:t xml:space="preserve"> </w:t>
      </w:r>
      <w:r w:rsidRPr="006565B4">
        <w:rPr>
          <w:rFonts w:ascii="Lato" w:hAnsi="Lato"/>
          <w:sz w:val="20"/>
          <w:szCs w:val="20"/>
        </w:rPr>
        <w:t xml:space="preserve">w postaci przeprowadzenia naukowych badań terenowych o charakterze ilościowo-jakościowym. </w:t>
      </w:r>
    </w:p>
    <w:p w14:paraId="6AD99903" w14:textId="77777777" w:rsidR="00A15D66" w:rsidRPr="006565B4" w:rsidRDefault="00A15D66" w:rsidP="00A15D66">
      <w:pPr>
        <w:autoSpaceDE w:val="0"/>
        <w:autoSpaceDN w:val="0"/>
        <w:adjustRightInd w:val="0"/>
        <w:spacing w:before="120"/>
        <w:jc w:val="both"/>
        <w:rPr>
          <w:rFonts w:ascii="Lato" w:hAnsi="Lato"/>
          <w:sz w:val="20"/>
          <w:szCs w:val="20"/>
        </w:rPr>
      </w:pPr>
      <w:r w:rsidRPr="006565B4">
        <w:rPr>
          <w:rFonts w:ascii="Lato" w:hAnsi="Lato"/>
          <w:bCs/>
          <w:sz w:val="20"/>
          <w:szCs w:val="20"/>
        </w:rPr>
        <w:t>Realizacją programu zajmował się interdyscyplinarny zespół projektowy Uniwersytetu Kardynała Stefana Wyszyńskiego (UKSW), który podjął współpracę naukową z gronem naukowców i ekspertów z innych jednostek m.in. z Fundacją Polskiej Akademii Nauk w Lublinie, z organizacjami pozarządowymi, społecznymi i z organizacjami harcerskimi.</w:t>
      </w:r>
      <w:r w:rsidRPr="006565B4">
        <w:rPr>
          <w:rFonts w:ascii="Lato" w:hAnsi="Lato"/>
          <w:sz w:val="20"/>
          <w:szCs w:val="20"/>
        </w:rPr>
        <w:t xml:space="preserve"> W ramach programu powołano Komitet Sterujący stworzony z grupy ekspertów nadzorujących efektywny i merytoryczny przebieg wdrażania i realizacji założeń programu oraz jego dalszy rozwój – również po okresie pilotażowym.</w:t>
      </w:r>
    </w:p>
    <w:p w14:paraId="38CFF736"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Program był realizowany w okresie od 1 czerwca 2021 r. do 30 listopada 2022 r., a jego koszt wyniesie 15 mln zł. W</w:t>
      </w:r>
      <w:r w:rsidRPr="006565B4">
        <w:rPr>
          <w:rFonts w:ascii="Lato" w:hAnsi="Lato"/>
          <w:bCs/>
          <w:color w:val="1B1B1B"/>
          <w:sz w:val="20"/>
          <w:szCs w:val="20"/>
        </w:rPr>
        <w:t xml:space="preserve"> 2021 r. </w:t>
      </w:r>
      <w:r w:rsidRPr="006565B4">
        <w:rPr>
          <w:rFonts w:ascii="Lato" w:hAnsi="Lato"/>
          <w:sz w:val="20"/>
          <w:szCs w:val="20"/>
        </w:rPr>
        <w:t>na jego zadania</w:t>
      </w:r>
      <w:r w:rsidRPr="006565B4">
        <w:rPr>
          <w:rFonts w:ascii="Lato" w:hAnsi="Lato"/>
          <w:bCs/>
          <w:color w:val="1B1B1B"/>
          <w:sz w:val="20"/>
          <w:szCs w:val="20"/>
        </w:rPr>
        <w:t xml:space="preserve"> wydatkowano </w:t>
      </w:r>
      <w:r w:rsidRPr="006565B4">
        <w:rPr>
          <w:rFonts w:ascii="Lato" w:hAnsi="Lato"/>
          <w:sz w:val="20"/>
          <w:szCs w:val="20"/>
        </w:rPr>
        <w:t>3 395 926,85 zł, które obejmowały:</w:t>
      </w:r>
    </w:p>
    <w:p w14:paraId="1D4B947B" w14:textId="279ABEBA" w:rsidR="00A15D66" w:rsidRPr="006565B4" w:rsidRDefault="00A15D66">
      <w:pPr>
        <w:pStyle w:val="Akapitzlist"/>
        <w:numPr>
          <w:ilvl w:val="0"/>
          <w:numId w:val="89"/>
        </w:numPr>
        <w:spacing w:before="120" w:after="0" w:line="240" w:lineRule="auto"/>
        <w:ind w:left="357" w:hanging="357"/>
        <w:contextualSpacing w:val="0"/>
        <w:jc w:val="both"/>
        <w:rPr>
          <w:rFonts w:ascii="Lato" w:hAnsi="Lato"/>
          <w:sz w:val="20"/>
          <w:szCs w:val="20"/>
        </w:rPr>
      </w:pPr>
      <w:r w:rsidRPr="006565B4">
        <w:rPr>
          <w:rFonts w:ascii="Lato" w:hAnsi="Lato"/>
          <w:sz w:val="20"/>
          <w:szCs w:val="20"/>
        </w:rPr>
        <w:t>Powołanie Komitet Sterującego, który monitorował prawidłowość realizacji zadań</w:t>
      </w:r>
      <w:r w:rsidR="00636132">
        <w:rPr>
          <w:rFonts w:ascii="Lato" w:hAnsi="Lato"/>
          <w:sz w:val="20"/>
          <w:szCs w:val="20"/>
        </w:rPr>
        <w:t>;</w:t>
      </w:r>
    </w:p>
    <w:p w14:paraId="778BFF8F" w14:textId="39805886" w:rsidR="00A15D66" w:rsidRPr="006565B4" w:rsidRDefault="00A15D66">
      <w:pPr>
        <w:pStyle w:val="Akapitzlist"/>
        <w:numPr>
          <w:ilvl w:val="0"/>
          <w:numId w:val="89"/>
        </w:numPr>
        <w:spacing w:before="120" w:after="0" w:line="240" w:lineRule="auto"/>
        <w:ind w:left="357" w:hanging="357"/>
        <w:contextualSpacing w:val="0"/>
        <w:jc w:val="both"/>
        <w:rPr>
          <w:rFonts w:ascii="Lato" w:hAnsi="Lato"/>
          <w:sz w:val="20"/>
          <w:szCs w:val="20"/>
        </w:rPr>
      </w:pPr>
      <w:r w:rsidRPr="006565B4">
        <w:rPr>
          <w:rFonts w:ascii="Lato" w:hAnsi="Lato"/>
          <w:sz w:val="20"/>
          <w:szCs w:val="20"/>
        </w:rPr>
        <w:t>Powołanie 61 koordynatorów wsparcia w regionach, reprezentujących poszczególne delegatury kuratoriów oświaty. Podczas 38 spotkań ustalono: zadania koordynatorów wsparcia w środowisku lokalnym w ramach realizowanego programu, bieżące kwestie związane z poradnictwem psychologiczno-pedagogicznym w środowisku lokalnym</w:t>
      </w:r>
      <w:r w:rsidR="00636132">
        <w:rPr>
          <w:rFonts w:ascii="Lato" w:hAnsi="Lato"/>
          <w:sz w:val="20"/>
          <w:szCs w:val="20"/>
        </w:rPr>
        <w:t>;</w:t>
      </w:r>
    </w:p>
    <w:p w14:paraId="50D7F8B9" w14:textId="0892E1FF" w:rsidR="00A15D66" w:rsidRPr="006565B4" w:rsidRDefault="00A15D66">
      <w:pPr>
        <w:pStyle w:val="Akapitzlist"/>
        <w:numPr>
          <w:ilvl w:val="0"/>
          <w:numId w:val="89"/>
        </w:numPr>
        <w:spacing w:before="120" w:after="0" w:line="240" w:lineRule="auto"/>
        <w:ind w:left="357" w:hanging="357"/>
        <w:contextualSpacing w:val="0"/>
        <w:jc w:val="both"/>
        <w:rPr>
          <w:rFonts w:ascii="Lato" w:hAnsi="Lato"/>
          <w:color w:val="000000"/>
          <w:sz w:val="20"/>
          <w:szCs w:val="20"/>
        </w:rPr>
      </w:pPr>
      <w:r w:rsidRPr="006565B4">
        <w:rPr>
          <w:rFonts w:ascii="Lato" w:hAnsi="Lato"/>
          <w:color w:val="000000"/>
          <w:sz w:val="20"/>
          <w:szCs w:val="20"/>
        </w:rPr>
        <w:t>Przeprowadzenie badań diagnostycznych wśród uczniów, rodziców, nauczycieli, specjalistów na losowej próbie 1 200 szkół z terenu całej Polski.</w:t>
      </w:r>
      <w:r w:rsidR="00F16D4B">
        <w:rPr>
          <w:rFonts w:ascii="Lato" w:hAnsi="Lato"/>
          <w:color w:val="000000"/>
          <w:sz w:val="20"/>
          <w:szCs w:val="20"/>
        </w:rPr>
        <w:t xml:space="preserve"> </w:t>
      </w:r>
      <w:r w:rsidRPr="006565B4">
        <w:rPr>
          <w:rFonts w:ascii="Lato" w:hAnsi="Lato"/>
          <w:color w:val="000000"/>
          <w:sz w:val="20"/>
          <w:szCs w:val="20"/>
        </w:rPr>
        <w:t xml:space="preserve">W badaniach brało udział 120 000 respondentów. Otrzymano 23 500 000 odpowiedzi. Opracowano metodologię opisu uzyskanych wyników badań dla: uczniów szkół podstawowych z klas 1-3, uczniów szkół podstawowych z klas 4-8, uczniów szkół ponadpodstawowych, wychowanków MOW i MOS, rodziców, nauczycieli, specjalistów. </w:t>
      </w:r>
      <w:r>
        <w:rPr>
          <w:rFonts w:ascii="Lato" w:hAnsi="Lato"/>
          <w:color w:val="000000"/>
          <w:sz w:val="20"/>
          <w:szCs w:val="20"/>
        </w:rPr>
        <w:br/>
      </w:r>
      <w:r w:rsidRPr="006565B4">
        <w:rPr>
          <w:rFonts w:ascii="Lato" w:hAnsi="Lato"/>
          <w:color w:val="000000"/>
          <w:sz w:val="20"/>
          <w:szCs w:val="20"/>
        </w:rPr>
        <w:t>Na tej podstawie opracowano 6 raportów diagnostycznych</w:t>
      </w:r>
      <w:r w:rsidR="00636132">
        <w:rPr>
          <w:rFonts w:ascii="Lato" w:hAnsi="Lato"/>
          <w:color w:val="000000"/>
          <w:sz w:val="20"/>
          <w:szCs w:val="20"/>
        </w:rPr>
        <w:t>;</w:t>
      </w:r>
    </w:p>
    <w:p w14:paraId="086DC114" w14:textId="35BFECE5" w:rsidR="00A15D66" w:rsidRPr="006565B4" w:rsidRDefault="00A15D66">
      <w:pPr>
        <w:pStyle w:val="Akapitzlist"/>
        <w:numPr>
          <w:ilvl w:val="0"/>
          <w:numId w:val="89"/>
        </w:numPr>
        <w:spacing w:before="120" w:after="0" w:line="240" w:lineRule="auto"/>
        <w:ind w:left="357" w:hanging="357"/>
        <w:contextualSpacing w:val="0"/>
        <w:jc w:val="both"/>
        <w:rPr>
          <w:rFonts w:ascii="Lato" w:hAnsi="Lato"/>
          <w:color w:val="000000"/>
          <w:sz w:val="20"/>
          <w:szCs w:val="20"/>
        </w:rPr>
      </w:pPr>
      <w:r w:rsidRPr="006565B4">
        <w:rPr>
          <w:rFonts w:ascii="Lato" w:eastAsia="Calibri" w:hAnsi="Lato"/>
          <w:sz w:val="20"/>
          <w:szCs w:val="20"/>
        </w:rPr>
        <w:t>Zorganizowanie 3 konferencji naukowo-metodycznych wraz z wydaniem publikacji pokonferencyjnych</w:t>
      </w:r>
      <w:r w:rsidRPr="006565B4">
        <w:rPr>
          <w:rStyle w:val="Odwoanieprzypisudolnego"/>
          <w:rFonts w:ascii="Lato" w:eastAsia="Calibri" w:hAnsi="Lato"/>
          <w:sz w:val="20"/>
          <w:szCs w:val="20"/>
        </w:rPr>
        <w:footnoteReference w:id="24"/>
      </w:r>
      <w:r w:rsidRPr="006565B4">
        <w:rPr>
          <w:rFonts w:ascii="Lato" w:eastAsia="Calibri" w:hAnsi="Lato"/>
          <w:sz w:val="20"/>
          <w:szCs w:val="20"/>
        </w:rPr>
        <w:t xml:space="preserve">. Konferencje dotyczyły tematów: (1) „Przyszłość polskiej szkoły. Alert </w:t>
      </w:r>
      <w:r w:rsidRPr="006565B4">
        <w:rPr>
          <w:rFonts w:ascii="Lato" w:eastAsia="Calibri" w:hAnsi="Lato"/>
          <w:sz w:val="20"/>
          <w:szCs w:val="20"/>
        </w:rPr>
        <w:lastRenderedPageBreak/>
        <w:t xml:space="preserve">pedagogiczny”; (2) „Rodzina i szkoła wobec pandemii COVID-19. Diagnoza sytuacji”; (3) „Szkoła </w:t>
      </w:r>
      <w:r>
        <w:rPr>
          <w:rFonts w:ascii="Lato" w:eastAsia="Calibri" w:hAnsi="Lato"/>
          <w:sz w:val="20"/>
          <w:szCs w:val="20"/>
        </w:rPr>
        <w:br/>
      </w:r>
      <w:r w:rsidRPr="006565B4">
        <w:rPr>
          <w:rFonts w:ascii="Lato" w:eastAsia="Calibri" w:hAnsi="Lato"/>
          <w:sz w:val="20"/>
          <w:szCs w:val="20"/>
        </w:rPr>
        <w:t>w sytuacji (post)pandemii – możliwości szkoleń i poradnictwo”</w:t>
      </w:r>
      <w:r w:rsidR="00636132">
        <w:rPr>
          <w:rFonts w:ascii="Lato" w:eastAsia="Calibri" w:hAnsi="Lato"/>
          <w:sz w:val="20"/>
          <w:szCs w:val="20"/>
        </w:rPr>
        <w:t>;</w:t>
      </w:r>
    </w:p>
    <w:p w14:paraId="7594D702" w14:textId="3707FC10" w:rsidR="00A15D66" w:rsidRPr="006565B4" w:rsidRDefault="00A15D66">
      <w:pPr>
        <w:pStyle w:val="Akapitzlist"/>
        <w:numPr>
          <w:ilvl w:val="0"/>
          <w:numId w:val="89"/>
        </w:numPr>
        <w:spacing w:before="120" w:after="0" w:line="240" w:lineRule="auto"/>
        <w:ind w:left="357" w:hanging="357"/>
        <w:contextualSpacing w:val="0"/>
        <w:jc w:val="both"/>
        <w:rPr>
          <w:rFonts w:ascii="Lato" w:eastAsia="Calibri" w:hAnsi="Lato"/>
          <w:sz w:val="20"/>
          <w:szCs w:val="20"/>
        </w:rPr>
      </w:pPr>
      <w:r w:rsidRPr="006565B4">
        <w:rPr>
          <w:rFonts w:ascii="Lato" w:hAnsi="Lato"/>
          <w:color w:val="000000"/>
          <w:sz w:val="20"/>
          <w:szCs w:val="20"/>
        </w:rPr>
        <w:t>Przeprowadzenie</w:t>
      </w:r>
      <w:r w:rsidRPr="006565B4">
        <w:rPr>
          <w:rFonts w:ascii="Lato" w:eastAsia="Calibri" w:hAnsi="Lato"/>
          <w:sz w:val="20"/>
          <w:szCs w:val="20"/>
        </w:rPr>
        <w:t xml:space="preserve"> cyklu szkoleń obejmujących: 1</w:t>
      </w:r>
      <w:r w:rsidR="000B195E">
        <w:rPr>
          <w:rFonts w:ascii="Lato" w:eastAsia="Calibri" w:hAnsi="Lato"/>
          <w:sz w:val="20"/>
          <w:szCs w:val="20"/>
        </w:rPr>
        <w:t xml:space="preserve"> </w:t>
      </w:r>
      <w:r w:rsidRPr="006565B4">
        <w:rPr>
          <w:rFonts w:ascii="Lato" w:eastAsia="Calibri" w:hAnsi="Lato"/>
          <w:sz w:val="20"/>
          <w:szCs w:val="20"/>
        </w:rPr>
        <w:t xml:space="preserve">083 godziny szkoleniowe dla nauczycieli, rodziców </w:t>
      </w:r>
      <w:r w:rsidR="00E2341A">
        <w:rPr>
          <w:rFonts w:ascii="Lato" w:eastAsia="Calibri" w:hAnsi="Lato"/>
          <w:sz w:val="20"/>
          <w:szCs w:val="20"/>
        </w:rPr>
        <w:br/>
      </w:r>
      <w:r w:rsidRPr="006565B4">
        <w:rPr>
          <w:rFonts w:ascii="Lato" w:eastAsia="Calibri" w:hAnsi="Lato"/>
          <w:sz w:val="20"/>
          <w:szCs w:val="20"/>
        </w:rPr>
        <w:t>i specjalistów; 152 godziny szkoleniowe dla koordynatorów wsparcia oraz 143 szkolenia tematycznie z różnych obszarów</w:t>
      </w:r>
      <w:r w:rsidR="00636132">
        <w:rPr>
          <w:rFonts w:ascii="Lato" w:eastAsia="Calibri" w:hAnsi="Lato"/>
          <w:sz w:val="20"/>
          <w:szCs w:val="20"/>
        </w:rPr>
        <w:t>;</w:t>
      </w:r>
    </w:p>
    <w:p w14:paraId="6A095126" w14:textId="4FD199D9" w:rsidR="00A15D66" w:rsidRPr="006565B4" w:rsidRDefault="00A15D66">
      <w:pPr>
        <w:pStyle w:val="Akapitzlist"/>
        <w:numPr>
          <w:ilvl w:val="0"/>
          <w:numId w:val="89"/>
        </w:numPr>
        <w:spacing w:before="120" w:after="0" w:line="240" w:lineRule="auto"/>
        <w:ind w:left="357" w:hanging="357"/>
        <w:contextualSpacing w:val="0"/>
        <w:jc w:val="both"/>
        <w:rPr>
          <w:rFonts w:ascii="Lato" w:hAnsi="Lato"/>
          <w:sz w:val="20"/>
          <w:szCs w:val="20"/>
        </w:rPr>
      </w:pPr>
      <w:r w:rsidRPr="006565B4">
        <w:rPr>
          <w:rFonts w:ascii="Lato" w:hAnsi="Lato"/>
          <w:color w:val="000000"/>
          <w:sz w:val="20"/>
          <w:szCs w:val="20"/>
        </w:rPr>
        <w:t>Prowadzenie</w:t>
      </w:r>
      <w:r w:rsidRPr="006565B4">
        <w:rPr>
          <w:rFonts w:ascii="Lato" w:eastAsia="Calibri" w:hAnsi="Lato"/>
          <w:sz w:val="20"/>
          <w:szCs w:val="20"/>
        </w:rPr>
        <w:t xml:space="preserve"> wsparcia psychologicznego on-line dla rodziców, uczniów i nauczycieli. W ramach wsparcia on-line specjaliści </w:t>
      </w:r>
      <w:r w:rsidRPr="006565B4">
        <w:rPr>
          <w:rFonts w:ascii="Lato" w:hAnsi="Lato"/>
          <w:sz w:val="20"/>
          <w:szCs w:val="20"/>
        </w:rPr>
        <w:t>przepracowali 1</w:t>
      </w:r>
      <w:r w:rsidR="000B195E">
        <w:rPr>
          <w:rFonts w:ascii="Lato" w:hAnsi="Lato"/>
          <w:sz w:val="20"/>
          <w:szCs w:val="20"/>
        </w:rPr>
        <w:t xml:space="preserve"> </w:t>
      </w:r>
      <w:r w:rsidRPr="006565B4">
        <w:rPr>
          <w:rFonts w:ascii="Lato" w:hAnsi="Lato"/>
          <w:sz w:val="20"/>
          <w:szCs w:val="20"/>
        </w:rPr>
        <w:t>534 godzin dyżurów i indywidualnych konsultacji dla ww. odbiorców</w:t>
      </w:r>
      <w:r w:rsidR="00636132">
        <w:rPr>
          <w:rFonts w:ascii="Lato" w:hAnsi="Lato"/>
          <w:sz w:val="20"/>
          <w:szCs w:val="20"/>
        </w:rPr>
        <w:t>;</w:t>
      </w:r>
    </w:p>
    <w:p w14:paraId="027B0E87" w14:textId="53C597D7" w:rsidR="00A15D66" w:rsidRPr="006565B4" w:rsidRDefault="00A15D66">
      <w:pPr>
        <w:pStyle w:val="Akapitzlist"/>
        <w:numPr>
          <w:ilvl w:val="0"/>
          <w:numId w:val="89"/>
        </w:numPr>
        <w:spacing w:before="120" w:after="0" w:line="240" w:lineRule="auto"/>
        <w:ind w:left="357" w:hanging="357"/>
        <w:contextualSpacing w:val="0"/>
        <w:jc w:val="both"/>
        <w:rPr>
          <w:rFonts w:ascii="Lato" w:hAnsi="Lato"/>
          <w:sz w:val="20"/>
          <w:szCs w:val="20"/>
        </w:rPr>
      </w:pPr>
      <w:r w:rsidRPr="006565B4">
        <w:rPr>
          <w:rFonts w:ascii="Lato" w:hAnsi="Lato"/>
          <w:sz w:val="20"/>
          <w:szCs w:val="20"/>
        </w:rPr>
        <w:t>Stworzenie i uruchomienie Internetowej Platformy Specjalistyczno-Doradczej</w:t>
      </w:r>
      <w:r w:rsidRPr="006565B4">
        <w:rPr>
          <w:rStyle w:val="Odwoanieprzypisudolnego"/>
          <w:rFonts w:ascii="Lato" w:hAnsi="Lato"/>
          <w:sz w:val="20"/>
          <w:szCs w:val="20"/>
        </w:rPr>
        <w:footnoteReference w:id="25"/>
      </w:r>
      <w:r w:rsidRPr="006565B4">
        <w:rPr>
          <w:rFonts w:ascii="Lato" w:hAnsi="Lato"/>
          <w:sz w:val="20"/>
          <w:szCs w:val="20"/>
        </w:rPr>
        <w:t xml:space="preserve">, która umożliwiła realizację badań jakościowych, udzielanie wsparcia psychologiczno-pedagogicznego przez specjalistów i realizację szkoleń dla rodziców, nauczycieli, uczniów, dyrektorów i specjalistów. Platforma została dostosowana do Standardów WCAG 2.1 i jest dostępna cyfrowo dla osób </w:t>
      </w:r>
      <w:r>
        <w:rPr>
          <w:rFonts w:ascii="Lato" w:hAnsi="Lato"/>
          <w:sz w:val="20"/>
          <w:szCs w:val="20"/>
        </w:rPr>
        <w:br/>
      </w:r>
      <w:r w:rsidRPr="006565B4">
        <w:rPr>
          <w:rFonts w:ascii="Lato" w:hAnsi="Lato"/>
          <w:sz w:val="20"/>
          <w:szCs w:val="20"/>
        </w:rPr>
        <w:t>z niepełnosprawnościami</w:t>
      </w:r>
      <w:r w:rsidR="00636132">
        <w:rPr>
          <w:rFonts w:ascii="Lato" w:hAnsi="Lato"/>
          <w:sz w:val="20"/>
          <w:szCs w:val="20"/>
        </w:rPr>
        <w:t>;</w:t>
      </w:r>
    </w:p>
    <w:p w14:paraId="45E8FDDA" w14:textId="1EEFD606" w:rsidR="00A15D66" w:rsidRPr="006565B4" w:rsidRDefault="00A15D66">
      <w:pPr>
        <w:pStyle w:val="Akapitzlist"/>
        <w:numPr>
          <w:ilvl w:val="0"/>
          <w:numId w:val="89"/>
        </w:numPr>
        <w:spacing w:before="120" w:after="0" w:line="240" w:lineRule="auto"/>
        <w:ind w:left="357" w:hanging="357"/>
        <w:contextualSpacing w:val="0"/>
        <w:jc w:val="both"/>
        <w:rPr>
          <w:rFonts w:ascii="Lato" w:hAnsi="Lato"/>
          <w:sz w:val="20"/>
          <w:szCs w:val="20"/>
        </w:rPr>
      </w:pPr>
      <w:r w:rsidRPr="006565B4">
        <w:rPr>
          <w:rFonts w:ascii="Lato" w:eastAsia="Calibri" w:hAnsi="Lato"/>
          <w:sz w:val="20"/>
          <w:szCs w:val="20"/>
        </w:rPr>
        <w:t>Opracowanie Modelu Wsparcia psychologiczno-pedagogicznego</w:t>
      </w:r>
      <w:r w:rsidRPr="006565B4">
        <w:rPr>
          <w:rFonts w:ascii="Lato" w:hAnsi="Lato"/>
          <w:sz w:val="20"/>
          <w:szCs w:val="20"/>
        </w:rPr>
        <w:t>. Analizie poddane zostały uzyskane wyniki badań przeprowadzone wśród uczniów, nauczycieli, rodziców, koordynatorów wsparcia. Projekt modelu jest w roboczym opracowaniu i konsultacji z praktykami i pracownikami MEiN.</w:t>
      </w:r>
    </w:p>
    <w:p w14:paraId="165F5F81" w14:textId="77777777" w:rsidR="00A15D66" w:rsidRPr="006565B4" w:rsidRDefault="00A15D66">
      <w:pPr>
        <w:pStyle w:val="Akapitzlist"/>
        <w:numPr>
          <w:ilvl w:val="0"/>
          <w:numId w:val="86"/>
        </w:numPr>
        <w:spacing w:before="120" w:after="0" w:line="240" w:lineRule="auto"/>
        <w:ind w:left="709"/>
        <w:contextualSpacing w:val="0"/>
        <w:jc w:val="both"/>
        <w:rPr>
          <w:rFonts w:ascii="Lato" w:hAnsi="Lato"/>
          <w:i/>
          <w:sz w:val="20"/>
          <w:szCs w:val="20"/>
        </w:rPr>
      </w:pPr>
      <w:r w:rsidRPr="006565B4">
        <w:rPr>
          <w:rFonts w:ascii="Lato" w:hAnsi="Lato"/>
          <w:b/>
          <w:sz w:val="20"/>
          <w:szCs w:val="20"/>
        </w:rPr>
        <w:t xml:space="preserve"> </w:t>
      </w:r>
      <w:r w:rsidRPr="006565B4">
        <w:rPr>
          <w:rFonts w:ascii="Lato" w:hAnsi="Lato"/>
          <w:i/>
          <w:sz w:val="20"/>
          <w:szCs w:val="20"/>
        </w:rPr>
        <w:t xml:space="preserve">Projekt pn. „Profilaktyka zintegrowana w każdą pogodę” realizowany w ramach programu „Społeczna odpowiedzialność nauki” </w:t>
      </w:r>
    </w:p>
    <w:p w14:paraId="63DF9108" w14:textId="4D9F9E0B" w:rsidR="00A15D66" w:rsidRPr="006565B4" w:rsidRDefault="00A15D66" w:rsidP="00A15D66">
      <w:pPr>
        <w:spacing w:before="120"/>
        <w:jc w:val="both"/>
        <w:rPr>
          <w:rFonts w:ascii="Lato" w:hAnsi="Lato"/>
          <w:sz w:val="20"/>
          <w:szCs w:val="20"/>
          <w:highlight w:val="green"/>
        </w:rPr>
      </w:pPr>
      <w:r w:rsidRPr="006565B4">
        <w:rPr>
          <w:rFonts w:ascii="Lato" w:hAnsi="Lato"/>
          <w:sz w:val="20"/>
          <w:szCs w:val="20"/>
        </w:rPr>
        <w:t xml:space="preserve">Projekt realizowała Fundacja Instytut Profilaktyki Zintegrowanej (IPZIN). Składa się on z czterech powiązanych ze sobą zadań, które razem tworzą modelowy system działań służących wspieraniu kondycji psychicznej uczniów oraz zwiększaniu kompetencji wychowawczych i profilaktycznych nauczycieli </w:t>
      </w:r>
      <w:r w:rsidR="00E2341A">
        <w:rPr>
          <w:rFonts w:ascii="Lato" w:hAnsi="Lato"/>
          <w:sz w:val="20"/>
          <w:szCs w:val="20"/>
        </w:rPr>
        <w:br/>
      </w:r>
      <w:r w:rsidRPr="006565B4">
        <w:rPr>
          <w:rFonts w:ascii="Lato" w:hAnsi="Lato"/>
          <w:sz w:val="20"/>
          <w:szCs w:val="20"/>
        </w:rPr>
        <w:t xml:space="preserve">i rodziców – w szczególności tych kompetencji, które są przydatne w sytuacjach kryzysowych. </w:t>
      </w:r>
      <w:r>
        <w:rPr>
          <w:rFonts w:ascii="Lato" w:hAnsi="Lato"/>
          <w:sz w:val="20"/>
          <w:szCs w:val="20"/>
        </w:rPr>
        <w:t>Działania obejmowały</w:t>
      </w:r>
      <w:r w:rsidRPr="006565B4">
        <w:rPr>
          <w:rFonts w:ascii="Lato" w:hAnsi="Lato"/>
          <w:sz w:val="20"/>
          <w:szCs w:val="20"/>
        </w:rPr>
        <w:t>:</w:t>
      </w:r>
    </w:p>
    <w:p w14:paraId="12CBD074" w14:textId="7F7ED7AC" w:rsidR="00A15D66" w:rsidRPr="006565B4" w:rsidRDefault="00A15D66">
      <w:pPr>
        <w:pStyle w:val="Akapitzlist"/>
        <w:numPr>
          <w:ilvl w:val="0"/>
          <w:numId w:val="88"/>
        </w:numPr>
        <w:spacing w:after="0" w:line="240" w:lineRule="auto"/>
        <w:ind w:left="425" w:hanging="357"/>
        <w:contextualSpacing w:val="0"/>
        <w:jc w:val="both"/>
        <w:rPr>
          <w:rFonts w:ascii="Lato" w:hAnsi="Lato"/>
          <w:sz w:val="20"/>
          <w:szCs w:val="20"/>
        </w:rPr>
      </w:pPr>
      <w:r w:rsidRPr="006565B4">
        <w:rPr>
          <w:rFonts w:ascii="Lato" w:hAnsi="Lato"/>
          <w:sz w:val="20"/>
          <w:szCs w:val="20"/>
        </w:rPr>
        <w:t>Bezpośrednie działania profilaktyczne w 7</w:t>
      </w:r>
      <w:r>
        <w:rPr>
          <w:rFonts w:ascii="Lato" w:hAnsi="Lato"/>
          <w:sz w:val="20"/>
          <w:szCs w:val="20"/>
        </w:rPr>
        <w:t>0 szkołach, które zrealizowały</w:t>
      </w:r>
      <w:r w:rsidRPr="006565B4">
        <w:rPr>
          <w:rFonts w:ascii="Lato" w:hAnsi="Lato"/>
          <w:sz w:val="20"/>
          <w:szCs w:val="20"/>
        </w:rPr>
        <w:t xml:space="preserve"> programy profilaktyczne </w:t>
      </w:r>
      <w:r w:rsidR="00E2341A">
        <w:rPr>
          <w:rFonts w:ascii="Lato" w:hAnsi="Lato"/>
          <w:sz w:val="20"/>
          <w:szCs w:val="20"/>
        </w:rPr>
        <w:br/>
      </w:r>
      <w:r w:rsidRPr="006565B4">
        <w:rPr>
          <w:rFonts w:ascii="Lato" w:hAnsi="Lato"/>
          <w:sz w:val="20"/>
          <w:szCs w:val="20"/>
        </w:rPr>
        <w:t>z warsztatami dla wychowawców i pedagogów/ psychologów szkolnych.</w:t>
      </w:r>
    </w:p>
    <w:p w14:paraId="30089EE0" w14:textId="4024CCDB" w:rsidR="00A15D66" w:rsidRPr="006565B4" w:rsidRDefault="00A15D66">
      <w:pPr>
        <w:pStyle w:val="Akapitzlist"/>
        <w:numPr>
          <w:ilvl w:val="0"/>
          <w:numId w:val="88"/>
        </w:numPr>
        <w:spacing w:after="0" w:line="240" w:lineRule="auto"/>
        <w:ind w:left="425" w:hanging="357"/>
        <w:contextualSpacing w:val="0"/>
        <w:jc w:val="both"/>
        <w:rPr>
          <w:rFonts w:ascii="Lato" w:hAnsi="Lato"/>
          <w:sz w:val="20"/>
          <w:szCs w:val="20"/>
        </w:rPr>
      </w:pPr>
      <w:r>
        <w:rPr>
          <w:rFonts w:ascii="Lato" w:hAnsi="Lato"/>
          <w:sz w:val="20"/>
          <w:szCs w:val="20"/>
        </w:rPr>
        <w:t>Stworzenie i popularyzację</w:t>
      </w:r>
      <w:r w:rsidRPr="006565B4">
        <w:rPr>
          <w:rFonts w:ascii="Lato" w:hAnsi="Lato"/>
          <w:sz w:val="20"/>
          <w:szCs w:val="20"/>
        </w:rPr>
        <w:t xml:space="preserve"> platformy, dzięki której wiele szkół mogło samodzielnie korzystać </w:t>
      </w:r>
      <w:r w:rsidR="00E2341A">
        <w:rPr>
          <w:rFonts w:ascii="Lato" w:hAnsi="Lato"/>
          <w:sz w:val="20"/>
          <w:szCs w:val="20"/>
        </w:rPr>
        <w:br/>
      </w:r>
      <w:r w:rsidRPr="006565B4">
        <w:rPr>
          <w:rFonts w:ascii="Lato" w:hAnsi="Lato"/>
          <w:sz w:val="20"/>
          <w:szCs w:val="20"/>
        </w:rPr>
        <w:t>z zaawansowanej metodologii pracy badawczo-profilaktycznej oraz szkoleń.</w:t>
      </w:r>
    </w:p>
    <w:p w14:paraId="55C3BBB5" w14:textId="31BEAB91" w:rsidR="00A15D66" w:rsidRPr="006565B4" w:rsidRDefault="00A15D66">
      <w:pPr>
        <w:pStyle w:val="Akapitzlist"/>
        <w:numPr>
          <w:ilvl w:val="0"/>
          <w:numId w:val="88"/>
        </w:numPr>
        <w:spacing w:after="0" w:line="240" w:lineRule="auto"/>
        <w:ind w:left="425" w:hanging="357"/>
        <w:contextualSpacing w:val="0"/>
        <w:jc w:val="both"/>
        <w:rPr>
          <w:rFonts w:ascii="Lato" w:hAnsi="Lato"/>
          <w:sz w:val="20"/>
          <w:szCs w:val="20"/>
        </w:rPr>
      </w:pPr>
      <w:r w:rsidRPr="006565B4">
        <w:rPr>
          <w:rFonts w:ascii="Lato" w:hAnsi="Lato"/>
          <w:sz w:val="20"/>
          <w:szCs w:val="20"/>
        </w:rPr>
        <w:t xml:space="preserve">Opracowanie i upowszechnienie zbioru materiałów, pomocy dydaktycznych i multimedialnych </w:t>
      </w:r>
      <w:r w:rsidR="00552D24">
        <w:rPr>
          <w:rFonts w:ascii="Lato" w:hAnsi="Lato"/>
          <w:sz w:val="20"/>
          <w:szCs w:val="20"/>
        </w:rPr>
        <w:br/>
      </w:r>
      <w:r w:rsidRPr="006565B4">
        <w:rPr>
          <w:rFonts w:ascii="Lato" w:hAnsi="Lato"/>
          <w:sz w:val="20"/>
          <w:szCs w:val="20"/>
        </w:rPr>
        <w:t>dla nauczycieli, psychologów, pedagogów i rodziców z zakresu zdrowia psychicznego.</w:t>
      </w:r>
    </w:p>
    <w:p w14:paraId="510501C5" w14:textId="77777777" w:rsidR="00A15D66" w:rsidRPr="006565B4" w:rsidRDefault="00A15D66">
      <w:pPr>
        <w:pStyle w:val="Akapitzlist"/>
        <w:numPr>
          <w:ilvl w:val="0"/>
          <w:numId w:val="88"/>
        </w:numPr>
        <w:spacing w:after="0" w:line="240" w:lineRule="auto"/>
        <w:ind w:left="425" w:hanging="357"/>
        <w:contextualSpacing w:val="0"/>
        <w:jc w:val="both"/>
        <w:rPr>
          <w:rFonts w:ascii="Lato" w:hAnsi="Lato"/>
          <w:sz w:val="20"/>
          <w:szCs w:val="20"/>
        </w:rPr>
      </w:pPr>
      <w:r w:rsidRPr="006565B4">
        <w:rPr>
          <w:rFonts w:ascii="Lato" w:hAnsi="Lato"/>
          <w:sz w:val="20"/>
          <w:szCs w:val="20"/>
        </w:rPr>
        <w:t xml:space="preserve">Działania służące upowszechnianiu wyników projektu. </w:t>
      </w:r>
    </w:p>
    <w:p w14:paraId="4821B570" w14:textId="7AC8AE57" w:rsidR="00A15D66" w:rsidRPr="0040575F" w:rsidRDefault="00A15D66" w:rsidP="00A15D66">
      <w:pPr>
        <w:spacing w:before="120"/>
        <w:jc w:val="both"/>
        <w:rPr>
          <w:rFonts w:ascii="Lato" w:hAnsi="Lato"/>
          <w:sz w:val="20"/>
          <w:szCs w:val="20"/>
        </w:rPr>
      </w:pPr>
      <w:r w:rsidRPr="006565B4">
        <w:rPr>
          <w:rFonts w:ascii="Lato" w:hAnsi="Lato"/>
          <w:sz w:val="20"/>
          <w:szCs w:val="20"/>
        </w:rPr>
        <w:t>Projekt otrzymał dofinansowanie w wysokości 996 270 zł i był realizowany w okresie od</w:t>
      </w:r>
      <w:r>
        <w:rPr>
          <w:rFonts w:ascii="Lato" w:hAnsi="Lato"/>
          <w:sz w:val="20"/>
          <w:szCs w:val="20"/>
        </w:rPr>
        <w:t xml:space="preserve"> 09.06.2021 r. </w:t>
      </w:r>
      <w:r w:rsidR="00552D24">
        <w:rPr>
          <w:rFonts w:ascii="Lato" w:hAnsi="Lato"/>
          <w:sz w:val="20"/>
          <w:szCs w:val="20"/>
        </w:rPr>
        <w:br/>
      </w:r>
      <w:r>
        <w:rPr>
          <w:rFonts w:ascii="Lato" w:hAnsi="Lato"/>
          <w:sz w:val="20"/>
          <w:szCs w:val="20"/>
        </w:rPr>
        <w:t xml:space="preserve">do 09.06.2022 r. </w:t>
      </w:r>
      <w:r w:rsidRPr="006565B4">
        <w:rPr>
          <w:rFonts w:ascii="Lato" w:hAnsi="Lato"/>
          <w:sz w:val="20"/>
          <w:szCs w:val="20"/>
        </w:rPr>
        <w:t xml:space="preserve">Do końca 2021 r. w ramach tego zadania wykonano: </w:t>
      </w:r>
    </w:p>
    <w:p w14:paraId="503A5F7B" w14:textId="5ED3D2A3"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1) 24 realizacje programów profilaktyki zintegrowanej, którymi objęto: 1200 uczniów, 600 rodziców, 720 nauczycieli. IPZIN zebrał materiał identyfikujący bariery i potrzeby środowiska szkolnego wśród: 3500 młodzieży, 1750 rodziców, 2100 nauczycieli i 50 profesjonalistów-praktyków zaangażowanych </w:t>
      </w:r>
      <w:r w:rsidR="00E2341A">
        <w:rPr>
          <w:rFonts w:ascii="Lato" w:hAnsi="Lato"/>
          <w:sz w:val="20"/>
          <w:szCs w:val="20"/>
        </w:rPr>
        <w:br/>
      </w:r>
      <w:r w:rsidRPr="006565B4">
        <w:rPr>
          <w:rFonts w:ascii="Lato" w:hAnsi="Lato"/>
          <w:sz w:val="20"/>
          <w:szCs w:val="20"/>
        </w:rPr>
        <w:t>w realizację lub wsparcie realizacji projektu.</w:t>
      </w:r>
    </w:p>
    <w:p w14:paraId="6A6DCAB2" w14:textId="77777777" w:rsidR="00A15D66" w:rsidRPr="006565B4" w:rsidRDefault="00A15D66" w:rsidP="00A15D66">
      <w:pPr>
        <w:pStyle w:val="Akapitzlist"/>
        <w:spacing w:before="120"/>
        <w:ind w:left="0"/>
        <w:contextualSpacing w:val="0"/>
        <w:jc w:val="both"/>
        <w:rPr>
          <w:rFonts w:ascii="Lato" w:hAnsi="Lato"/>
          <w:sz w:val="20"/>
          <w:szCs w:val="20"/>
        </w:rPr>
      </w:pPr>
      <w:r w:rsidRPr="006565B4">
        <w:rPr>
          <w:rFonts w:ascii="Lato" w:hAnsi="Lato"/>
          <w:sz w:val="20"/>
          <w:szCs w:val="20"/>
        </w:rPr>
        <w:t>2) Platformę profilaktyczno-informatyczną umożliwiającą 960 szkołom samodzielne prowadze</w:t>
      </w:r>
      <w:r>
        <w:rPr>
          <w:rFonts w:ascii="Lato" w:hAnsi="Lato"/>
          <w:sz w:val="20"/>
          <w:szCs w:val="20"/>
        </w:rPr>
        <w:t>nie zajęć profilaktycznych pn. „Nawigacja w każdą pogodę”</w:t>
      </w:r>
      <w:r w:rsidRPr="006565B4">
        <w:rPr>
          <w:rFonts w:ascii="Lato" w:hAnsi="Lato"/>
          <w:sz w:val="20"/>
          <w:szCs w:val="20"/>
        </w:rPr>
        <w:t>, w ramach których 7 067 uczniów otrzymało psychologiczne wsparcie dostosowane do zdiagnozowanych potrzeb.</w:t>
      </w:r>
    </w:p>
    <w:p w14:paraId="110606C7" w14:textId="77777777"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3) Pakiet materiałów do prowadzenie zajęć wspierających dla uczniów, które udostępniono w aplikacji. Równolegle przeszkolono 160 nauczycieli i specjalistów. </w:t>
      </w:r>
    </w:p>
    <w:p w14:paraId="2F3EBA4A" w14:textId="3BD9C63A" w:rsidR="00A15D66" w:rsidRDefault="00A15D66" w:rsidP="00A15D66">
      <w:pPr>
        <w:spacing w:before="120"/>
        <w:jc w:val="both"/>
        <w:rPr>
          <w:rFonts w:ascii="Lato" w:hAnsi="Lato"/>
          <w:sz w:val="20"/>
          <w:szCs w:val="20"/>
        </w:rPr>
      </w:pPr>
      <w:r w:rsidRPr="006565B4">
        <w:rPr>
          <w:rFonts w:ascii="Lato" w:hAnsi="Lato"/>
          <w:sz w:val="20"/>
          <w:szCs w:val="20"/>
        </w:rPr>
        <w:t xml:space="preserve">4) Odbyło się 5 konferencji wojewódzkich z udziałem kadr systemu oświaty. Łącznie udział wzięło ponad 3600 osób, w tym stacjonarnie - 600 osób i ponad 3 000 osób on-line. Działania projektowe zostały upowszechnione przez kuratoria oświaty i poradnie psychologiczno-pedagogiczne. </w:t>
      </w:r>
    </w:p>
    <w:p w14:paraId="2C967F94" w14:textId="24A928CF" w:rsidR="003F33E0" w:rsidRDefault="003F33E0" w:rsidP="00A15D66">
      <w:pPr>
        <w:spacing w:before="120"/>
        <w:jc w:val="both"/>
        <w:rPr>
          <w:rFonts w:ascii="Lato" w:hAnsi="Lato"/>
          <w:sz w:val="20"/>
          <w:szCs w:val="20"/>
        </w:rPr>
      </w:pPr>
    </w:p>
    <w:p w14:paraId="088F5117" w14:textId="77777777" w:rsidR="003F33E0" w:rsidRPr="006565B4" w:rsidRDefault="003F33E0" w:rsidP="00A15D66">
      <w:pPr>
        <w:spacing w:before="120"/>
        <w:jc w:val="both"/>
        <w:rPr>
          <w:rFonts w:ascii="Lato" w:hAnsi="Lato"/>
          <w:sz w:val="20"/>
          <w:szCs w:val="20"/>
        </w:rPr>
      </w:pPr>
    </w:p>
    <w:p w14:paraId="147D72FD" w14:textId="6ECC8666" w:rsidR="00A15D66" w:rsidRPr="006565B4" w:rsidRDefault="00A15D66">
      <w:pPr>
        <w:pStyle w:val="Akapitzlist"/>
        <w:numPr>
          <w:ilvl w:val="0"/>
          <w:numId w:val="86"/>
        </w:numPr>
        <w:spacing w:before="120" w:after="120" w:line="276" w:lineRule="auto"/>
        <w:ind w:right="20"/>
        <w:jc w:val="both"/>
        <w:rPr>
          <w:rFonts w:ascii="Lato" w:hAnsi="Lato"/>
          <w:i/>
          <w:sz w:val="20"/>
          <w:szCs w:val="20"/>
        </w:rPr>
      </w:pPr>
      <w:r w:rsidRPr="006565B4">
        <w:rPr>
          <w:rFonts w:ascii="Lato" w:hAnsi="Lato"/>
          <w:i/>
          <w:sz w:val="20"/>
          <w:szCs w:val="20"/>
        </w:rPr>
        <w:lastRenderedPageBreak/>
        <w:t>Kontynuacja realizacji Programu „Za życiem”</w:t>
      </w:r>
      <w:r w:rsidR="004C7522">
        <w:rPr>
          <w:rFonts w:ascii="Lato" w:hAnsi="Lato"/>
          <w:i/>
          <w:sz w:val="20"/>
          <w:szCs w:val="20"/>
        </w:rPr>
        <w:t>.</w:t>
      </w:r>
    </w:p>
    <w:p w14:paraId="4526E817" w14:textId="71F26CEF" w:rsidR="00A15D66" w:rsidRPr="006565B4" w:rsidRDefault="00FF14F1">
      <w:pPr>
        <w:pStyle w:val="menfont"/>
        <w:numPr>
          <w:ilvl w:val="0"/>
          <w:numId w:val="91"/>
        </w:numPr>
        <w:spacing w:after="120"/>
        <w:jc w:val="both"/>
        <w:rPr>
          <w:rFonts w:ascii="Lato" w:hAnsi="Lato"/>
          <w:sz w:val="20"/>
          <w:szCs w:val="20"/>
        </w:rPr>
      </w:pPr>
      <w:r w:rsidRPr="00FF14F1">
        <w:rPr>
          <w:rFonts w:ascii="Lato" w:hAnsi="Lato"/>
          <w:sz w:val="20"/>
          <w:szCs w:val="20"/>
        </w:rPr>
        <w:t xml:space="preserve"> </w:t>
      </w:r>
      <w:r w:rsidRPr="00AE4F9C">
        <w:rPr>
          <w:rFonts w:ascii="Lato" w:hAnsi="Lato"/>
          <w:sz w:val="20"/>
          <w:szCs w:val="20"/>
        </w:rPr>
        <w:t xml:space="preserve">W 2021 roku przeprowadzono przegląd </w:t>
      </w:r>
      <w:r w:rsidRPr="00AE4F9C">
        <w:rPr>
          <w:rFonts w:ascii="Lato" w:hAnsi="Lato" w:cstheme="minorHAnsi"/>
          <w:i/>
          <w:sz w:val="20"/>
          <w:szCs w:val="20"/>
        </w:rPr>
        <w:t>Programu kompleksowego wsparcia dla rodzin „Za życiem”</w:t>
      </w:r>
      <w:r w:rsidRPr="00AE4F9C">
        <w:rPr>
          <w:rStyle w:val="Odwoanieprzypisudolnego"/>
          <w:rFonts w:ascii="Lato" w:hAnsi="Lato" w:cstheme="minorHAnsi"/>
          <w:sz w:val="20"/>
          <w:szCs w:val="20"/>
        </w:rPr>
        <w:footnoteReference w:id="26"/>
      </w:r>
      <w:r w:rsidRPr="00AE4F9C">
        <w:rPr>
          <w:rFonts w:ascii="Lato" w:hAnsi="Lato"/>
          <w:sz w:val="20"/>
          <w:szCs w:val="20"/>
        </w:rPr>
        <w:t xml:space="preserve">, zwanego dalej „Programem”. Rezultatem przeglądu są zmiany w Programie polegające na m.in. na opracowaniu planu finansowego na lata 2022-2026. Zmieniony Program „Za życiem” został przyjęty przez Radę Ministrów w dniu 27 grudnia 2021 r. uchwałą nr 189 Rady Ministrów z dnia 27 grudnia 2021 r. </w:t>
      </w:r>
      <w:r w:rsidRPr="00AE4F9C">
        <w:rPr>
          <w:rFonts w:ascii="Lato" w:hAnsi="Lato"/>
          <w:i/>
          <w:sz w:val="20"/>
          <w:szCs w:val="20"/>
        </w:rPr>
        <w:t>zmieniającą uchwałę w sprawie programu kompleksowego wsparcia dla rodzin „Za życiem”</w:t>
      </w:r>
      <w:r w:rsidRPr="00AE4F9C">
        <w:rPr>
          <w:rFonts w:ascii="Lato" w:hAnsi="Lato"/>
          <w:sz w:val="20"/>
          <w:szCs w:val="20"/>
        </w:rPr>
        <w:t xml:space="preserve"> (M.P. z 2022 r. poz. 64). Uchwała weszła w życie 22 stycznia 2022 r. z mocą od dnia 1 stycznia 2022 r. W ramach Programu realizowane są działania m.in. </w:t>
      </w:r>
      <w:r w:rsidR="002F6F95">
        <w:rPr>
          <w:rFonts w:ascii="Lato" w:hAnsi="Lato"/>
          <w:sz w:val="20"/>
          <w:szCs w:val="20"/>
        </w:rPr>
        <w:br/>
      </w:r>
      <w:r w:rsidRPr="00AE4F9C">
        <w:rPr>
          <w:rFonts w:ascii="Lato" w:hAnsi="Lato"/>
          <w:sz w:val="20"/>
          <w:szCs w:val="20"/>
        </w:rPr>
        <w:t>w zakresie:</w:t>
      </w:r>
      <w:r w:rsidR="006E097D">
        <w:rPr>
          <w:rFonts w:ascii="Lato" w:hAnsi="Lato"/>
          <w:sz w:val="20"/>
          <w:szCs w:val="20"/>
        </w:rPr>
        <w:t xml:space="preserve"> </w:t>
      </w:r>
      <w:r w:rsidR="00A15D66" w:rsidRPr="006565B4">
        <w:rPr>
          <w:rFonts w:ascii="Lato" w:hAnsi="Lato"/>
          <w:sz w:val="20"/>
          <w:szCs w:val="20"/>
        </w:rPr>
        <w:t xml:space="preserve">działania 1.5. </w:t>
      </w:r>
      <w:r w:rsidR="00A15D66" w:rsidRPr="006565B4">
        <w:rPr>
          <w:rFonts w:ascii="Lato" w:hAnsi="Lato"/>
          <w:i/>
          <w:sz w:val="20"/>
          <w:szCs w:val="20"/>
        </w:rPr>
        <w:t>„Pomoc uczennicom w ciąży”,</w:t>
      </w:r>
    </w:p>
    <w:p w14:paraId="00A286A3" w14:textId="7C49F4F9" w:rsidR="00A15D66" w:rsidRPr="006565B4" w:rsidRDefault="00A15D66">
      <w:pPr>
        <w:pStyle w:val="menfont"/>
        <w:numPr>
          <w:ilvl w:val="0"/>
          <w:numId w:val="91"/>
        </w:numPr>
        <w:spacing w:after="120"/>
        <w:jc w:val="both"/>
        <w:rPr>
          <w:rFonts w:ascii="Lato" w:hAnsi="Lato"/>
          <w:sz w:val="20"/>
          <w:szCs w:val="20"/>
        </w:rPr>
      </w:pPr>
      <w:r w:rsidRPr="006565B4">
        <w:rPr>
          <w:rFonts w:ascii="Lato" w:hAnsi="Lato"/>
          <w:sz w:val="20"/>
          <w:szCs w:val="20"/>
        </w:rPr>
        <w:t xml:space="preserve">działania 2.4. </w:t>
      </w:r>
      <w:r w:rsidRPr="006565B4">
        <w:rPr>
          <w:rFonts w:ascii="Lato" w:hAnsi="Lato"/>
          <w:i/>
          <w:sz w:val="20"/>
          <w:szCs w:val="20"/>
        </w:rPr>
        <w:t xml:space="preserve">„Wieloaspektowa i kompleksowa pomoc niepełnosprawnemu dziecku </w:t>
      </w:r>
      <w:r>
        <w:rPr>
          <w:rFonts w:ascii="Lato" w:hAnsi="Lato"/>
          <w:i/>
          <w:sz w:val="20"/>
          <w:szCs w:val="20"/>
        </w:rPr>
        <w:br/>
      </w:r>
      <w:r w:rsidRPr="006565B4">
        <w:rPr>
          <w:rFonts w:ascii="Lato" w:hAnsi="Lato"/>
          <w:i/>
          <w:sz w:val="20"/>
          <w:szCs w:val="20"/>
        </w:rPr>
        <w:t>w okresie od 0. roku życia do rozpoczęcia nauki w szkole oraz jego rodzinie”</w:t>
      </w:r>
      <w:r w:rsidRPr="006565B4">
        <w:rPr>
          <w:rFonts w:ascii="Lato" w:hAnsi="Lato"/>
          <w:sz w:val="20"/>
          <w:szCs w:val="20"/>
        </w:rPr>
        <w:t>,</w:t>
      </w:r>
    </w:p>
    <w:p w14:paraId="7613CB3E" w14:textId="77777777" w:rsidR="00A15D66" w:rsidRPr="006565B4" w:rsidRDefault="00A15D66">
      <w:pPr>
        <w:pStyle w:val="menfont"/>
        <w:numPr>
          <w:ilvl w:val="0"/>
          <w:numId w:val="91"/>
        </w:numPr>
        <w:spacing w:after="120"/>
        <w:jc w:val="both"/>
        <w:rPr>
          <w:rFonts w:ascii="Lato" w:hAnsi="Lato"/>
          <w:sz w:val="20"/>
          <w:szCs w:val="20"/>
        </w:rPr>
      </w:pPr>
      <w:r w:rsidRPr="006565B4">
        <w:rPr>
          <w:rFonts w:ascii="Lato" w:hAnsi="Lato"/>
          <w:sz w:val="20"/>
          <w:szCs w:val="20"/>
        </w:rPr>
        <w:t>działania 5.4. „</w:t>
      </w:r>
      <w:r w:rsidRPr="006565B4">
        <w:rPr>
          <w:rFonts w:ascii="Lato" w:hAnsi="Lato"/>
          <w:i/>
          <w:sz w:val="20"/>
          <w:szCs w:val="20"/>
        </w:rPr>
        <w:t>Tranzycja na rynek pracy”.</w:t>
      </w:r>
    </w:p>
    <w:p w14:paraId="7068F3EC" w14:textId="7FD5498B" w:rsidR="00A15D66" w:rsidRPr="006565B4" w:rsidRDefault="00A15D66" w:rsidP="00A15D66">
      <w:pPr>
        <w:pStyle w:val="menfont"/>
        <w:spacing w:after="120"/>
        <w:jc w:val="both"/>
        <w:rPr>
          <w:rFonts w:ascii="Lato" w:hAnsi="Lato"/>
          <w:sz w:val="20"/>
          <w:szCs w:val="20"/>
        </w:rPr>
      </w:pPr>
      <w:r w:rsidRPr="006565B4">
        <w:rPr>
          <w:rFonts w:ascii="Lato" w:hAnsi="Lato"/>
          <w:sz w:val="20"/>
          <w:szCs w:val="20"/>
        </w:rPr>
        <w:t xml:space="preserve">Działanie 1.5. obejmuje przygotowanie na terenie kraju 250 miejsc dla uczennic w ciąży w bursach </w:t>
      </w:r>
      <w:r w:rsidR="00552D24">
        <w:rPr>
          <w:rFonts w:ascii="Lato" w:hAnsi="Lato"/>
          <w:sz w:val="20"/>
          <w:szCs w:val="20"/>
        </w:rPr>
        <w:br/>
      </w:r>
      <w:r w:rsidRPr="006565B4">
        <w:rPr>
          <w:rFonts w:ascii="Lato" w:hAnsi="Lato"/>
          <w:sz w:val="20"/>
          <w:szCs w:val="20"/>
        </w:rPr>
        <w:t>lub internatach. Koszt utworzenia 1 miejsca wynosi 5 000 zł w roku 2022 oraz po 400 zł, jako koszty utrzymania miejsca, w kolejnych latach realizacji zdania.</w:t>
      </w:r>
    </w:p>
    <w:p w14:paraId="0562876B" w14:textId="3C47E0E1"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Działanie 2.4. związane jest z zapewnieniem dziecku niepełnosprawnemu oraz zagrożonemu niepełnosprawnością dostępu do pomocy ze strony państwa (służby zdrowia, pomocy społecznej, oświaty), a jego rodzicom kompetentnej i miarodajnej informacji dotyczącej ich dziecka oraz jego problemów rozwojowych oraz specjalistycznej opieki i wsparcia w procesach rehabilitacji i rewalidacji </w:t>
      </w:r>
      <w:r w:rsidR="00E2341A">
        <w:rPr>
          <w:rFonts w:ascii="Lato" w:hAnsi="Lato"/>
          <w:sz w:val="20"/>
          <w:szCs w:val="20"/>
        </w:rPr>
        <w:br/>
      </w:r>
      <w:r w:rsidRPr="006565B4">
        <w:rPr>
          <w:rFonts w:ascii="Lato" w:hAnsi="Lato"/>
          <w:sz w:val="20"/>
          <w:szCs w:val="20"/>
        </w:rPr>
        <w:t>a także pomocy w życiu codziennym – w formie wczesnego wspomagania rozwoju dziecka i rodziny, jako interdyscyplinarnego podejścia, umożliwiającego objęcie specjalistyczną opieką dziecka oraz jego rodziny, od chwili rozpoznania pierwszych niepokojących symptomów zaburzeń.</w:t>
      </w:r>
    </w:p>
    <w:p w14:paraId="2FF1CFE4" w14:textId="62B9C7C1" w:rsidR="00A15D66" w:rsidRPr="006565B4" w:rsidRDefault="00A15D66" w:rsidP="00A15D66">
      <w:pPr>
        <w:spacing w:before="120"/>
        <w:jc w:val="both"/>
        <w:rPr>
          <w:rFonts w:ascii="Lato" w:hAnsi="Lato"/>
          <w:sz w:val="20"/>
          <w:szCs w:val="20"/>
        </w:rPr>
      </w:pPr>
      <w:r w:rsidRPr="006565B4">
        <w:rPr>
          <w:rFonts w:ascii="Lato" w:hAnsi="Lato"/>
          <w:sz w:val="20"/>
          <w:szCs w:val="20"/>
        </w:rPr>
        <w:t xml:space="preserve">Działanie 5.4. związane jest z poprawą skuteczności procesów kształcenia i wychowania dzieci </w:t>
      </w:r>
      <w:r>
        <w:rPr>
          <w:rFonts w:ascii="Lato" w:hAnsi="Lato"/>
          <w:sz w:val="20"/>
          <w:szCs w:val="20"/>
        </w:rPr>
        <w:br/>
      </w:r>
      <w:r w:rsidRPr="006565B4">
        <w:rPr>
          <w:rFonts w:ascii="Lato" w:hAnsi="Lato"/>
          <w:sz w:val="20"/>
          <w:szCs w:val="20"/>
        </w:rPr>
        <w:t xml:space="preserve">i młodzieży (w tym z niepełnosprawnościami) w celu przygotowania do aktywnego uczestnictwa </w:t>
      </w:r>
      <w:r>
        <w:rPr>
          <w:rFonts w:ascii="Lato" w:hAnsi="Lato"/>
          <w:sz w:val="20"/>
          <w:szCs w:val="20"/>
        </w:rPr>
        <w:br/>
      </w:r>
      <w:r w:rsidRPr="006565B4">
        <w:rPr>
          <w:rFonts w:ascii="Lato" w:hAnsi="Lato"/>
          <w:sz w:val="20"/>
          <w:szCs w:val="20"/>
        </w:rPr>
        <w:t xml:space="preserve">w rynku pracy we współpracy z podmiotami zewnętrznymi. Cel szczegółowy: zwiększenie udziału absolwentów z orzeczeniem o potrzebie kształcenia specjalnego na rynku pracy. </w:t>
      </w:r>
      <w:r w:rsidR="00DB588D">
        <w:rPr>
          <w:rFonts w:ascii="Lato" w:hAnsi="Lato"/>
          <w:sz w:val="20"/>
          <w:szCs w:val="20"/>
        </w:rPr>
        <w:t xml:space="preserve">Na podstawie podpisanej umowy pomiędzy MEiN a Instytutem Badań Edukacyjnych w 2022 roku zostało zrealizowane zadanie </w:t>
      </w:r>
      <w:r w:rsidR="00552D24">
        <w:rPr>
          <w:rFonts w:ascii="Lato" w:hAnsi="Lato"/>
          <w:sz w:val="20"/>
          <w:szCs w:val="20"/>
        </w:rPr>
        <w:br/>
      </w:r>
      <w:r w:rsidR="00DB588D">
        <w:rPr>
          <w:rFonts w:ascii="Lato" w:hAnsi="Lato"/>
          <w:sz w:val="20"/>
          <w:szCs w:val="20"/>
        </w:rPr>
        <w:t xml:space="preserve">na kwotę 738,2 tys. </w:t>
      </w:r>
      <w:r w:rsidR="00B117EB">
        <w:rPr>
          <w:rFonts w:ascii="Lato" w:hAnsi="Lato"/>
          <w:sz w:val="20"/>
          <w:szCs w:val="20"/>
        </w:rPr>
        <w:t>z</w:t>
      </w:r>
      <w:r w:rsidR="00DB588D">
        <w:rPr>
          <w:rFonts w:ascii="Lato" w:hAnsi="Lato"/>
          <w:sz w:val="20"/>
          <w:szCs w:val="20"/>
        </w:rPr>
        <w:t xml:space="preserve">ł obejmujące m.in.: przygotowanie raportu dot. Kształcenia zawodowego osób </w:t>
      </w:r>
      <w:r w:rsidR="00552D24">
        <w:rPr>
          <w:rFonts w:ascii="Lato" w:hAnsi="Lato"/>
          <w:sz w:val="20"/>
          <w:szCs w:val="20"/>
        </w:rPr>
        <w:br/>
      </w:r>
      <w:r w:rsidR="00DB588D">
        <w:rPr>
          <w:rFonts w:ascii="Lato" w:hAnsi="Lato"/>
          <w:sz w:val="20"/>
          <w:szCs w:val="20"/>
        </w:rPr>
        <w:t xml:space="preserve">ze specjalnymi potrzebami edukacyjnymi, w tym niepełnosprawnościami, opracowanie ekspertyzy </w:t>
      </w:r>
      <w:r w:rsidR="00552D24">
        <w:rPr>
          <w:rFonts w:ascii="Lato" w:hAnsi="Lato"/>
          <w:sz w:val="20"/>
          <w:szCs w:val="20"/>
        </w:rPr>
        <w:br/>
      </w:r>
      <w:r w:rsidR="00DB588D">
        <w:rPr>
          <w:rFonts w:ascii="Lato" w:hAnsi="Lato"/>
          <w:sz w:val="20"/>
          <w:szCs w:val="20"/>
        </w:rPr>
        <w:t xml:space="preserve">pt.: Międzynarodowa Klasyfikacja Funkcjonowania, Niepełnosprawności i Zdrowia (ICF) w edukacji </w:t>
      </w:r>
      <w:r w:rsidR="00552D24">
        <w:rPr>
          <w:rFonts w:ascii="Lato" w:hAnsi="Lato"/>
          <w:sz w:val="20"/>
          <w:szCs w:val="20"/>
        </w:rPr>
        <w:br/>
      </w:r>
      <w:r w:rsidR="00DB588D">
        <w:rPr>
          <w:rFonts w:ascii="Lato" w:hAnsi="Lato"/>
          <w:sz w:val="20"/>
          <w:szCs w:val="20"/>
        </w:rPr>
        <w:t>i na rynku pracy, a także opracowanie zestawu materiałów dydaktycznych dla wychowawców i doradców zawodowych wspierających tranzycję na rynek pracy. Opracowane materiały będą podstawą do szkoleń w latach 2023-2025 oraz konkursów w latach 2023-2026.</w:t>
      </w:r>
    </w:p>
    <w:p w14:paraId="6AC12442" w14:textId="21F728CB" w:rsidR="00A15D66" w:rsidRPr="0040575F" w:rsidRDefault="00A15D66" w:rsidP="00A15D66">
      <w:pPr>
        <w:spacing w:before="120" w:after="120"/>
        <w:jc w:val="both"/>
        <w:rPr>
          <w:rFonts w:ascii="Lato" w:hAnsi="Lato"/>
          <w:i/>
          <w:sz w:val="20"/>
          <w:szCs w:val="20"/>
        </w:rPr>
      </w:pPr>
      <w:r w:rsidRPr="0040575F">
        <w:rPr>
          <w:rFonts w:ascii="Lato" w:hAnsi="Lato"/>
          <w:i/>
          <w:sz w:val="20"/>
          <w:szCs w:val="20"/>
        </w:rPr>
        <w:t xml:space="preserve">Zadanie 1.5. Priorytet I Programu – „Wsparcie dla kobiet w ciąży i ich rodzin - przygotowanie </w:t>
      </w:r>
      <w:r w:rsidRPr="0040575F">
        <w:rPr>
          <w:rFonts w:ascii="Lato" w:hAnsi="Lato"/>
          <w:i/>
          <w:sz w:val="20"/>
          <w:szCs w:val="20"/>
        </w:rPr>
        <w:br/>
        <w:t>i utrzymanie miejsca w bursach lub internatach dla uczennic w ciąży, w formie odrębnego, jednoosobowego pokoju, w którym zapewnione zostaną maksymalnie komfortowe warunki pobytu uczennicy do czasu urodzenia dziecka”</w:t>
      </w:r>
      <w:r w:rsidR="004C7522">
        <w:rPr>
          <w:rFonts w:ascii="Lato" w:hAnsi="Lato"/>
          <w:i/>
          <w:sz w:val="20"/>
          <w:szCs w:val="20"/>
        </w:rPr>
        <w:t>.</w:t>
      </w:r>
    </w:p>
    <w:p w14:paraId="0E98EE4B" w14:textId="0C312D0E" w:rsidR="00A15D66" w:rsidRPr="006565B4" w:rsidRDefault="00A15D66" w:rsidP="00A15D66">
      <w:pPr>
        <w:spacing w:before="120" w:after="120"/>
        <w:jc w:val="both"/>
        <w:rPr>
          <w:rFonts w:ascii="Lato" w:hAnsi="Lato"/>
          <w:sz w:val="20"/>
          <w:szCs w:val="20"/>
        </w:rPr>
      </w:pPr>
      <w:r w:rsidRPr="006565B4">
        <w:rPr>
          <w:rFonts w:ascii="Lato" w:hAnsi="Lato"/>
          <w:sz w:val="20"/>
          <w:szCs w:val="20"/>
        </w:rPr>
        <w:t>Zadanie jest realizowane na podstawie porozumień podpisanych w 2022 r.</w:t>
      </w:r>
      <w:r>
        <w:rPr>
          <w:rFonts w:ascii="Lato" w:hAnsi="Lato"/>
          <w:sz w:val="20"/>
          <w:szCs w:val="20"/>
        </w:rPr>
        <w:t xml:space="preserve"> </w:t>
      </w:r>
      <w:r w:rsidRPr="006565B4">
        <w:rPr>
          <w:rFonts w:ascii="Lato" w:hAnsi="Lato"/>
          <w:sz w:val="20"/>
          <w:szCs w:val="20"/>
        </w:rPr>
        <w:t xml:space="preserve">Na realizację zadania </w:t>
      </w:r>
      <w:r>
        <w:rPr>
          <w:rFonts w:ascii="Lato" w:hAnsi="Lato"/>
          <w:sz w:val="20"/>
          <w:szCs w:val="20"/>
        </w:rPr>
        <w:br/>
      </w:r>
      <w:r w:rsidRPr="006565B4">
        <w:rPr>
          <w:rFonts w:ascii="Lato" w:hAnsi="Lato"/>
          <w:sz w:val="20"/>
          <w:szCs w:val="20"/>
        </w:rPr>
        <w:t>w 2022 uruchomiono środki w wysokości – 9</w:t>
      </w:r>
      <w:r w:rsidR="00FF14F1">
        <w:rPr>
          <w:rFonts w:ascii="Lato" w:hAnsi="Lato"/>
          <w:sz w:val="20"/>
          <w:szCs w:val="20"/>
        </w:rPr>
        <w:t>45 tys.</w:t>
      </w:r>
      <w:r w:rsidR="00E549D9">
        <w:rPr>
          <w:rFonts w:ascii="Lato" w:hAnsi="Lato"/>
          <w:sz w:val="20"/>
          <w:szCs w:val="20"/>
        </w:rPr>
        <w:t xml:space="preserve"> zł</w:t>
      </w:r>
      <w:r w:rsidR="00FF14F1">
        <w:rPr>
          <w:rFonts w:ascii="Lato" w:hAnsi="Lato"/>
          <w:sz w:val="20"/>
          <w:szCs w:val="20"/>
        </w:rPr>
        <w:t xml:space="preserve"> </w:t>
      </w:r>
      <w:r w:rsidRPr="006565B4">
        <w:rPr>
          <w:rFonts w:ascii="Lato" w:hAnsi="Lato"/>
          <w:sz w:val="20"/>
          <w:szCs w:val="20"/>
        </w:rPr>
        <w:t xml:space="preserve">, które przeznaczono na utworzenie 189 miejsc, </w:t>
      </w:r>
      <w:r w:rsidR="00552D24">
        <w:rPr>
          <w:rFonts w:ascii="Lato" w:hAnsi="Lato"/>
          <w:sz w:val="20"/>
          <w:szCs w:val="20"/>
        </w:rPr>
        <w:br/>
      </w:r>
      <w:r w:rsidRPr="006565B4">
        <w:rPr>
          <w:rFonts w:ascii="Lato" w:hAnsi="Lato"/>
          <w:sz w:val="20"/>
          <w:szCs w:val="20"/>
        </w:rPr>
        <w:t xml:space="preserve">na podstawie 92 porozumień. </w:t>
      </w:r>
    </w:p>
    <w:p w14:paraId="1BFA5F75" w14:textId="77777777" w:rsidR="00A15D66" w:rsidRPr="006565B4" w:rsidRDefault="00A15D66" w:rsidP="00A15D66">
      <w:pPr>
        <w:jc w:val="both"/>
        <w:rPr>
          <w:rFonts w:ascii="Lato" w:hAnsi="Lato"/>
          <w:sz w:val="20"/>
          <w:szCs w:val="20"/>
        </w:rPr>
      </w:pPr>
      <w:r w:rsidRPr="006565B4">
        <w:rPr>
          <w:rFonts w:ascii="Lato" w:hAnsi="Lato"/>
          <w:sz w:val="20"/>
          <w:szCs w:val="20"/>
        </w:rPr>
        <w:t>Samorządy,</w:t>
      </w:r>
      <w:r>
        <w:rPr>
          <w:rFonts w:ascii="Lato" w:hAnsi="Lato"/>
          <w:sz w:val="20"/>
          <w:szCs w:val="20"/>
        </w:rPr>
        <w:t xml:space="preserve"> wg. stanu na 21 marca 2022 r. </w:t>
      </w:r>
      <w:r w:rsidRPr="006565B4">
        <w:rPr>
          <w:rFonts w:ascii="Lato" w:hAnsi="Lato"/>
          <w:sz w:val="20"/>
          <w:szCs w:val="20"/>
        </w:rPr>
        <w:t>w</w:t>
      </w:r>
      <w:r>
        <w:rPr>
          <w:rFonts w:ascii="Lato" w:hAnsi="Lato"/>
          <w:sz w:val="20"/>
          <w:szCs w:val="20"/>
        </w:rPr>
        <w:t>ydatkowały kwotę 894 103,14 zł,</w:t>
      </w:r>
      <w:r w:rsidRPr="006565B4">
        <w:rPr>
          <w:rFonts w:ascii="Lato" w:hAnsi="Lato"/>
          <w:sz w:val="20"/>
          <w:szCs w:val="20"/>
        </w:rPr>
        <w:t xml:space="preserve"> natomiast kwota 50 896,86 zł została zwrócona. </w:t>
      </w:r>
    </w:p>
    <w:p w14:paraId="6F2CC56C" w14:textId="33E0CF15" w:rsidR="00A15D66" w:rsidRPr="006565B4" w:rsidRDefault="00A15D66" w:rsidP="00A15D66">
      <w:pPr>
        <w:spacing w:before="120" w:after="120"/>
        <w:jc w:val="both"/>
        <w:rPr>
          <w:rFonts w:ascii="Lato" w:hAnsi="Lato"/>
          <w:sz w:val="20"/>
          <w:szCs w:val="20"/>
        </w:rPr>
      </w:pPr>
      <w:r w:rsidRPr="006565B4">
        <w:rPr>
          <w:rFonts w:ascii="Lato" w:hAnsi="Lato"/>
          <w:sz w:val="20"/>
          <w:szCs w:val="20"/>
        </w:rPr>
        <w:t xml:space="preserve">Przekazane środki zostały wykorzystane na remonty lub uzupełnienie wyposażenia burs i internatów. </w:t>
      </w:r>
      <w:r w:rsidR="00E2341A">
        <w:rPr>
          <w:rFonts w:ascii="Lato" w:hAnsi="Lato"/>
          <w:sz w:val="20"/>
          <w:szCs w:val="20"/>
        </w:rPr>
        <w:br/>
      </w:r>
      <w:r w:rsidRPr="006565B4">
        <w:rPr>
          <w:rFonts w:ascii="Lato" w:hAnsi="Lato"/>
          <w:sz w:val="20"/>
          <w:szCs w:val="20"/>
        </w:rPr>
        <w:t xml:space="preserve">W niektórych samorządach wydatkowana dotacja pokrywała cześć kosztów utrzymania pokoi </w:t>
      </w:r>
      <w:r>
        <w:rPr>
          <w:rFonts w:ascii="Lato" w:hAnsi="Lato"/>
          <w:sz w:val="20"/>
          <w:szCs w:val="20"/>
        </w:rPr>
        <w:br/>
      </w:r>
      <w:r w:rsidRPr="006565B4">
        <w:rPr>
          <w:rFonts w:ascii="Lato" w:hAnsi="Lato"/>
          <w:sz w:val="20"/>
          <w:szCs w:val="20"/>
        </w:rPr>
        <w:t>w internacie czy bursie.</w:t>
      </w:r>
    </w:p>
    <w:p w14:paraId="239EA9BC" w14:textId="62F2D870" w:rsidR="00A15D66" w:rsidRPr="006565B4" w:rsidRDefault="00A15D66" w:rsidP="00A15D66">
      <w:pPr>
        <w:spacing w:before="120" w:after="120"/>
        <w:jc w:val="both"/>
        <w:rPr>
          <w:rFonts w:ascii="Lato" w:hAnsi="Lato"/>
          <w:sz w:val="20"/>
          <w:szCs w:val="20"/>
        </w:rPr>
      </w:pPr>
      <w:r w:rsidRPr="006565B4">
        <w:rPr>
          <w:rFonts w:ascii="Lato" w:hAnsi="Lato"/>
          <w:sz w:val="20"/>
          <w:szCs w:val="20"/>
        </w:rPr>
        <w:lastRenderedPageBreak/>
        <w:t>W 2022 r. wykazano 5 uczennic w ciąży, które skorzystały z możliwości przebywania</w:t>
      </w:r>
      <w:r w:rsidR="00F42666">
        <w:rPr>
          <w:rFonts w:ascii="Lato" w:hAnsi="Lato"/>
          <w:sz w:val="20"/>
          <w:szCs w:val="20"/>
        </w:rPr>
        <w:t xml:space="preserve"> </w:t>
      </w:r>
      <w:r w:rsidRPr="006565B4">
        <w:rPr>
          <w:rFonts w:ascii="Lato" w:hAnsi="Lato"/>
          <w:sz w:val="20"/>
          <w:szCs w:val="20"/>
        </w:rPr>
        <w:t>w wyodrębnionych na ten cel pokojach.</w:t>
      </w:r>
    </w:p>
    <w:p w14:paraId="18E2618C" w14:textId="6871174C" w:rsidR="00A15D66" w:rsidRPr="0040575F" w:rsidRDefault="00A15D66" w:rsidP="00A15D66">
      <w:pPr>
        <w:spacing w:before="120" w:after="120"/>
        <w:jc w:val="both"/>
        <w:rPr>
          <w:rFonts w:ascii="Lato" w:hAnsi="Lato"/>
          <w:i/>
          <w:sz w:val="20"/>
          <w:szCs w:val="20"/>
        </w:rPr>
      </w:pPr>
      <w:r w:rsidRPr="0040575F">
        <w:rPr>
          <w:rFonts w:ascii="Lato" w:hAnsi="Lato"/>
          <w:i/>
          <w:sz w:val="20"/>
          <w:szCs w:val="20"/>
        </w:rPr>
        <w:t xml:space="preserve">Zadanie 2.4. Priorytet II Programu – „Wieloaspektowa i kompleksowa pomoc niepełnosprawnemu dziecku </w:t>
      </w:r>
      <w:r w:rsidR="00701417">
        <w:rPr>
          <w:rFonts w:ascii="Lato" w:hAnsi="Lato"/>
          <w:i/>
          <w:sz w:val="20"/>
          <w:szCs w:val="20"/>
        </w:rPr>
        <w:br/>
      </w:r>
      <w:r w:rsidRPr="0040575F">
        <w:rPr>
          <w:rFonts w:ascii="Lato" w:hAnsi="Lato"/>
          <w:i/>
          <w:sz w:val="20"/>
          <w:szCs w:val="20"/>
        </w:rPr>
        <w:t>w okresie od 0. roku życia do rozpoczęcia nauki w szkole oraz jego rodzinie”</w:t>
      </w:r>
    </w:p>
    <w:p w14:paraId="039B905A" w14:textId="7560144A" w:rsidR="00A15D66" w:rsidRPr="006565B4" w:rsidRDefault="00A15D66" w:rsidP="00A15D66">
      <w:pPr>
        <w:spacing w:before="120"/>
        <w:jc w:val="both"/>
        <w:rPr>
          <w:rFonts w:ascii="Lato" w:hAnsi="Lato"/>
          <w:sz w:val="20"/>
          <w:szCs w:val="20"/>
        </w:rPr>
      </w:pPr>
      <w:r w:rsidRPr="006565B4">
        <w:rPr>
          <w:rFonts w:ascii="Lato" w:hAnsi="Lato"/>
          <w:sz w:val="20"/>
          <w:szCs w:val="20"/>
        </w:rPr>
        <w:t>Zgodnie z przyjętymi rozwiązaniami, w ramach ww. działania zaplanowano 1 mln godzin rocznie prac</w:t>
      </w:r>
      <w:r>
        <w:rPr>
          <w:rFonts w:ascii="Lato" w:hAnsi="Lato"/>
          <w:sz w:val="20"/>
          <w:szCs w:val="20"/>
        </w:rPr>
        <w:t xml:space="preserve">y </w:t>
      </w:r>
      <w:r w:rsidR="00E2341A">
        <w:rPr>
          <w:rFonts w:ascii="Lato" w:hAnsi="Lato"/>
          <w:sz w:val="20"/>
          <w:szCs w:val="20"/>
        </w:rPr>
        <w:br/>
      </w:r>
      <w:r>
        <w:rPr>
          <w:rFonts w:ascii="Lato" w:hAnsi="Lato"/>
          <w:sz w:val="20"/>
          <w:szCs w:val="20"/>
        </w:rPr>
        <w:t xml:space="preserve">z dzieckiem i jego rodziną - </w:t>
      </w:r>
      <w:r w:rsidRPr="006565B4">
        <w:rPr>
          <w:rFonts w:ascii="Lato" w:hAnsi="Lato"/>
          <w:sz w:val="20"/>
          <w:szCs w:val="20"/>
        </w:rPr>
        <w:t>z założeniem, że liczba godzin pracy bezpośrednio z dzieckiem wynosić będzie min. 85% zaplanowanych godzin, zaś liczba godzin pracy z rodziną dziecka maksymalnie 15% zaplanowanych godzin.</w:t>
      </w:r>
    </w:p>
    <w:p w14:paraId="01FD9155" w14:textId="2646AC68" w:rsidR="00A15D66" w:rsidRPr="006565B4" w:rsidRDefault="00A15D66" w:rsidP="005527D9">
      <w:pPr>
        <w:spacing w:after="0"/>
        <w:jc w:val="both"/>
        <w:rPr>
          <w:rFonts w:ascii="Lato" w:hAnsi="Lato"/>
          <w:sz w:val="20"/>
          <w:szCs w:val="20"/>
        </w:rPr>
      </w:pPr>
      <w:r w:rsidRPr="006565B4">
        <w:rPr>
          <w:rFonts w:ascii="Lato" w:hAnsi="Lato"/>
          <w:sz w:val="20"/>
          <w:szCs w:val="20"/>
        </w:rPr>
        <w:t xml:space="preserve">Biorąc pod uwagę doświadczenia w realizacji Programu w latach 2017-2021, zwrócono </w:t>
      </w:r>
      <w:r w:rsidR="00552D24">
        <w:rPr>
          <w:rFonts w:ascii="Lato" w:hAnsi="Lato"/>
          <w:sz w:val="20"/>
          <w:szCs w:val="20"/>
        </w:rPr>
        <w:br/>
      </w:r>
      <w:r w:rsidRPr="006565B4">
        <w:rPr>
          <w:rFonts w:ascii="Lato" w:hAnsi="Lato"/>
          <w:sz w:val="20"/>
          <w:szCs w:val="20"/>
        </w:rPr>
        <w:t>się</w:t>
      </w:r>
      <w:r w:rsidR="00F42666">
        <w:rPr>
          <w:rFonts w:ascii="Lato" w:hAnsi="Lato"/>
          <w:sz w:val="20"/>
          <w:szCs w:val="20"/>
        </w:rPr>
        <w:t xml:space="preserve"> </w:t>
      </w:r>
      <w:r w:rsidRPr="006565B4">
        <w:rPr>
          <w:rFonts w:ascii="Lato" w:hAnsi="Lato"/>
          <w:sz w:val="20"/>
          <w:szCs w:val="20"/>
        </w:rPr>
        <w:t xml:space="preserve">do samorządów o wskazanie liczby godzin planowanych do realizacji w ramach Programu w latach 2022-2026, z zachowaniem ww. wytycznych. Ze względu na sytuację, gdy samorząd nie może wskazać </w:t>
      </w:r>
      <w:r w:rsidRPr="006565B4">
        <w:rPr>
          <w:rFonts w:ascii="Lato" w:hAnsi="Lato"/>
          <w:sz w:val="20"/>
          <w:szCs w:val="20"/>
          <w:shd w:val="clear" w:color="auto" w:fill="FFFFFF"/>
        </w:rPr>
        <w:t xml:space="preserve">publicznego przedszkola, innej formy wychowania przedszkolnego, szkoły podstawowej, w tym specjalnej, specjalnego ośrodek szkolno-wychowawczego, specjalnego ośrodka wychowawczego dla dzieci </w:t>
      </w:r>
      <w:r w:rsidR="002F6F95">
        <w:rPr>
          <w:rFonts w:ascii="Lato" w:hAnsi="Lato"/>
          <w:sz w:val="20"/>
          <w:szCs w:val="20"/>
          <w:shd w:val="clear" w:color="auto" w:fill="FFFFFF"/>
        </w:rPr>
        <w:br/>
      </w:r>
      <w:r w:rsidRPr="006565B4">
        <w:rPr>
          <w:rFonts w:ascii="Lato" w:hAnsi="Lato"/>
          <w:sz w:val="20"/>
          <w:szCs w:val="20"/>
          <w:shd w:val="clear" w:color="auto" w:fill="FFFFFF"/>
        </w:rPr>
        <w:t>i młodzieży wymagających stosowania specjalnej organizacji nauki, metod pracy i wychowania, ośrodka rewalidacyjno-wychowawczego, o którym mowa w </w:t>
      </w:r>
      <w:hyperlink r:id="rId11" w:history="1">
        <w:r w:rsidRPr="006565B4">
          <w:rPr>
            <w:rFonts w:ascii="Lato" w:hAnsi="Lato"/>
            <w:sz w:val="20"/>
            <w:szCs w:val="20"/>
          </w:rPr>
          <w:t>art. 2 pkt 7</w:t>
        </w:r>
      </w:hyperlink>
      <w:r w:rsidRPr="006565B4">
        <w:rPr>
          <w:rFonts w:ascii="Lato" w:hAnsi="Lato"/>
          <w:sz w:val="20"/>
          <w:szCs w:val="20"/>
          <w:shd w:val="clear" w:color="auto" w:fill="FFFFFF"/>
        </w:rPr>
        <w:t xml:space="preserve"> ustawy – Prawo oświatowe, albo poradni psychologiczno-pedagogicznej, w tym poradni specjalistycznej, spełniających warunki określone </w:t>
      </w:r>
      <w:r w:rsidR="00E2341A">
        <w:rPr>
          <w:rFonts w:ascii="Lato" w:hAnsi="Lato"/>
          <w:sz w:val="20"/>
          <w:szCs w:val="20"/>
          <w:shd w:val="clear" w:color="auto" w:fill="FFFFFF"/>
        </w:rPr>
        <w:br/>
      </w:r>
      <w:r w:rsidRPr="006565B4">
        <w:rPr>
          <w:rFonts w:ascii="Lato" w:hAnsi="Lato"/>
          <w:sz w:val="20"/>
          <w:szCs w:val="20"/>
          <w:shd w:val="clear" w:color="auto" w:fill="FFFFFF"/>
        </w:rPr>
        <w:t>w przepisach wydanych na podstawie </w:t>
      </w:r>
      <w:hyperlink r:id="rId12" w:history="1">
        <w:r w:rsidRPr="006565B4">
          <w:rPr>
            <w:rFonts w:ascii="Lato" w:hAnsi="Lato"/>
            <w:sz w:val="20"/>
            <w:szCs w:val="20"/>
          </w:rPr>
          <w:t>art. 127 ust. 19 pkt 1</w:t>
        </w:r>
      </w:hyperlink>
      <w:r w:rsidRPr="006565B4">
        <w:rPr>
          <w:rFonts w:ascii="Lato" w:hAnsi="Lato"/>
          <w:sz w:val="20"/>
          <w:szCs w:val="20"/>
          <w:shd w:val="clear" w:color="auto" w:fill="FFFFFF"/>
        </w:rPr>
        <w:t xml:space="preserve"> ustawy - Prawo oświatowe, dokonano nowelizacji przepisu </w:t>
      </w:r>
      <w:r w:rsidRPr="006565B4">
        <w:rPr>
          <w:rFonts w:ascii="Lato" w:hAnsi="Lato"/>
          <w:sz w:val="20"/>
          <w:szCs w:val="20"/>
        </w:rPr>
        <w:t xml:space="preserve">art. 90v ust. 3 ustawy z dnia 7 września 1991 r. o systemie oświaty umożliwiającego wybór do realizacji zadania, szkół i placówek </w:t>
      </w:r>
      <w:r w:rsidRPr="006565B4">
        <w:rPr>
          <w:rFonts w:ascii="Lato" w:hAnsi="Lato"/>
          <w:sz w:val="20"/>
          <w:szCs w:val="20"/>
          <w:shd w:val="clear" w:color="auto" w:fill="FFFFFF"/>
        </w:rPr>
        <w:t xml:space="preserve">prowadzonych przez osoby prawne niebędące jednostkami samorządu terytorialnego oraz osoby fizyczne. </w:t>
      </w:r>
      <w:r w:rsidRPr="006565B4">
        <w:rPr>
          <w:rFonts w:ascii="Lato" w:hAnsi="Lato"/>
          <w:sz w:val="20"/>
          <w:szCs w:val="20"/>
        </w:rPr>
        <w:t>MEiN w 2022 r. podpisał 320 porozumie</w:t>
      </w:r>
      <w:r w:rsidR="00FF14F1">
        <w:rPr>
          <w:rFonts w:ascii="Lato" w:hAnsi="Lato"/>
          <w:sz w:val="20"/>
          <w:szCs w:val="20"/>
        </w:rPr>
        <w:t>ń</w:t>
      </w:r>
      <w:r w:rsidRPr="006565B4">
        <w:rPr>
          <w:rFonts w:ascii="Lato" w:hAnsi="Lato"/>
          <w:sz w:val="20"/>
          <w:szCs w:val="20"/>
        </w:rPr>
        <w:t xml:space="preserve"> </w:t>
      </w:r>
      <w:r w:rsidR="00552D24">
        <w:rPr>
          <w:rFonts w:ascii="Lato" w:hAnsi="Lato"/>
          <w:sz w:val="20"/>
          <w:szCs w:val="20"/>
        </w:rPr>
        <w:t xml:space="preserve"> </w:t>
      </w:r>
      <w:r w:rsidRPr="006565B4">
        <w:rPr>
          <w:rFonts w:ascii="Lato" w:hAnsi="Lato"/>
          <w:sz w:val="20"/>
          <w:szCs w:val="20"/>
        </w:rPr>
        <w:t xml:space="preserve">z samorządami, które zgłosiły się do realizacji programu, uwzględniając zgłoszone zapotrzebowanie na realizację programu oraz korygując je o realnie dostępne w programie środki finansowe. </w:t>
      </w:r>
    </w:p>
    <w:p w14:paraId="77BD2C0A" w14:textId="77777777" w:rsidR="00A15D66" w:rsidRPr="006565B4" w:rsidRDefault="00A15D66" w:rsidP="00A15D66">
      <w:pPr>
        <w:spacing w:before="120" w:after="120"/>
        <w:contextualSpacing/>
        <w:jc w:val="both"/>
        <w:rPr>
          <w:rFonts w:ascii="Lato" w:hAnsi="Lato"/>
          <w:sz w:val="20"/>
          <w:szCs w:val="20"/>
          <w:lang w:bidi="pl-PL"/>
        </w:rPr>
      </w:pPr>
    </w:p>
    <w:p w14:paraId="2F4F6463" w14:textId="2134073B" w:rsidR="00A15D66" w:rsidRPr="006565B4" w:rsidRDefault="00A15D66" w:rsidP="005527D9">
      <w:pPr>
        <w:spacing w:after="120"/>
        <w:contextualSpacing/>
        <w:jc w:val="both"/>
        <w:rPr>
          <w:rFonts w:ascii="Lato" w:hAnsi="Lato"/>
          <w:sz w:val="20"/>
          <w:szCs w:val="20"/>
        </w:rPr>
      </w:pPr>
      <w:r w:rsidRPr="006565B4">
        <w:rPr>
          <w:rFonts w:ascii="Lato" w:hAnsi="Lato"/>
          <w:sz w:val="20"/>
          <w:szCs w:val="20"/>
          <w:lang w:bidi="pl-PL"/>
        </w:rPr>
        <w:t>W 2022 r. realizacja zadania 2.4 Programu prowadzona była przez 320 jednostki samorządu terytorialnego. Z informacji zawartych w sprawozdaniach merytorycznych z realizacji zadania (s</w:t>
      </w:r>
      <w:r w:rsidRPr="006565B4">
        <w:rPr>
          <w:rFonts w:ascii="Lato" w:hAnsi="Lato"/>
          <w:sz w:val="20"/>
          <w:szCs w:val="20"/>
        </w:rPr>
        <w:t>tan na 21 marca 2023 r.) w</w:t>
      </w:r>
      <w:r w:rsidRPr="006565B4">
        <w:rPr>
          <w:rFonts w:ascii="Lato" w:hAnsi="Lato"/>
          <w:sz w:val="20"/>
          <w:szCs w:val="20"/>
          <w:lang w:bidi="pl-PL"/>
        </w:rPr>
        <w:t>ynika,</w:t>
      </w:r>
      <w:r w:rsidR="00AD5257">
        <w:rPr>
          <w:rFonts w:ascii="Lato" w:hAnsi="Lato"/>
          <w:sz w:val="20"/>
          <w:szCs w:val="20"/>
          <w:lang w:bidi="pl-PL"/>
        </w:rPr>
        <w:t xml:space="preserve"> </w:t>
      </w:r>
      <w:r w:rsidRPr="006565B4">
        <w:rPr>
          <w:rFonts w:ascii="Lato" w:hAnsi="Lato"/>
          <w:sz w:val="20"/>
          <w:szCs w:val="20"/>
          <w:lang w:bidi="pl-PL"/>
        </w:rPr>
        <w:t>że pomocą objęto:</w:t>
      </w:r>
    </w:p>
    <w:p w14:paraId="13CAF1F9" w14:textId="39914276" w:rsidR="00A15D66" w:rsidRPr="006565B4" w:rsidRDefault="00A15D66">
      <w:pPr>
        <w:pStyle w:val="Akapitzlist"/>
        <w:numPr>
          <w:ilvl w:val="0"/>
          <w:numId w:val="90"/>
        </w:numPr>
        <w:spacing w:before="120" w:after="120" w:line="240" w:lineRule="auto"/>
        <w:jc w:val="both"/>
        <w:rPr>
          <w:rFonts w:ascii="Lato" w:hAnsi="Lato"/>
          <w:sz w:val="20"/>
          <w:szCs w:val="20"/>
          <w:lang w:bidi="pl-PL"/>
        </w:rPr>
      </w:pPr>
      <w:r w:rsidRPr="006565B4">
        <w:rPr>
          <w:rFonts w:ascii="Lato" w:hAnsi="Lato"/>
          <w:sz w:val="20"/>
          <w:szCs w:val="20"/>
          <w:lang w:bidi="pl-PL"/>
        </w:rPr>
        <w:t>21 191,00 dzieci od narodzin do rozpoczęcia nauki w szkole, w tym 4 662,00 dzieci do 3 roku życia,</w:t>
      </w:r>
    </w:p>
    <w:p w14:paraId="6BB1A649" w14:textId="77777777" w:rsidR="00A15D66" w:rsidRPr="006565B4" w:rsidRDefault="00A15D66">
      <w:pPr>
        <w:pStyle w:val="Akapitzlist"/>
        <w:numPr>
          <w:ilvl w:val="0"/>
          <w:numId w:val="90"/>
        </w:numPr>
        <w:spacing w:before="120" w:after="120" w:line="240" w:lineRule="auto"/>
        <w:jc w:val="both"/>
        <w:rPr>
          <w:rFonts w:ascii="Lato" w:hAnsi="Lato"/>
          <w:sz w:val="20"/>
          <w:szCs w:val="20"/>
          <w:lang w:bidi="pl-PL"/>
        </w:rPr>
      </w:pPr>
      <w:r w:rsidRPr="006565B4">
        <w:rPr>
          <w:rFonts w:ascii="Lato" w:hAnsi="Lato"/>
          <w:sz w:val="20"/>
          <w:szCs w:val="20"/>
          <w:lang w:bidi="pl-PL"/>
        </w:rPr>
        <w:t>17 741,00 rodziców.</w:t>
      </w:r>
    </w:p>
    <w:p w14:paraId="19452DA4" w14:textId="11F5E3E2" w:rsidR="00A15D66" w:rsidRPr="006565B4" w:rsidRDefault="00A15D66" w:rsidP="00A15D66">
      <w:pPr>
        <w:spacing w:before="120" w:after="120"/>
        <w:jc w:val="both"/>
        <w:rPr>
          <w:rFonts w:ascii="Lato" w:hAnsi="Lato"/>
          <w:sz w:val="20"/>
          <w:szCs w:val="20"/>
          <w:lang w:bidi="pl-PL"/>
        </w:rPr>
      </w:pPr>
      <w:r w:rsidRPr="006565B4">
        <w:rPr>
          <w:rFonts w:ascii="Lato" w:hAnsi="Lato"/>
          <w:sz w:val="20"/>
          <w:szCs w:val="20"/>
          <w:lang w:bidi="pl-PL"/>
        </w:rPr>
        <w:t xml:space="preserve">W 2022 r. łącznie przeprowadzono </w:t>
      </w:r>
      <w:r w:rsidR="00FA64E4">
        <w:rPr>
          <w:rFonts w:ascii="Lato" w:hAnsi="Lato"/>
          <w:sz w:val="20"/>
          <w:szCs w:val="20"/>
          <w:lang w:bidi="pl-PL"/>
        </w:rPr>
        <w:t>602 479</w:t>
      </w:r>
      <w:r w:rsidRPr="006565B4">
        <w:rPr>
          <w:rFonts w:ascii="Lato" w:hAnsi="Lato"/>
          <w:sz w:val="20"/>
          <w:szCs w:val="20"/>
          <w:lang w:bidi="pl-PL"/>
        </w:rPr>
        <w:t xml:space="preserve"> godzin różnych zajęć z dziećmi oraz 32 082 godzin zajęć przeznaczonych wyłącznie dla rodziców. </w:t>
      </w:r>
    </w:p>
    <w:p w14:paraId="0DF4AE72" w14:textId="77777777" w:rsidR="00A15D66" w:rsidRDefault="00A15D66" w:rsidP="00A15D66">
      <w:pPr>
        <w:spacing w:before="120" w:after="120"/>
        <w:contextualSpacing/>
        <w:jc w:val="both"/>
        <w:rPr>
          <w:rFonts w:ascii="Lato" w:hAnsi="Lato"/>
          <w:sz w:val="20"/>
          <w:szCs w:val="20"/>
          <w:lang w:bidi="pl-PL"/>
        </w:rPr>
      </w:pPr>
      <w:r w:rsidRPr="006565B4">
        <w:rPr>
          <w:rFonts w:ascii="Lato" w:hAnsi="Lato"/>
          <w:sz w:val="20"/>
          <w:szCs w:val="20"/>
          <w:lang w:bidi="pl-PL"/>
        </w:rPr>
        <w:t xml:space="preserve">Ze środków przewidzianych na realizację zadania 2.4. Ministerstwo Edukacji i Nauki przekazało </w:t>
      </w:r>
      <w:r>
        <w:rPr>
          <w:rFonts w:ascii="Lato" w:hAnsi="Lato"/>
          <w:sz w:val="20"/>
          <w:szCs w:val="20"/>
          <w:lang w:bidi="pl-PL"/>
        </w:rPr>
        <w:br/>
      </w:r>
      <w:r w:rsidRPr="006565B4">
        <w:rPr>
          <w:rFonts w:ascii="Lato" w:hAnsi="Lato"/>
          <w:sz w:val="20"/>
          <w:szCs w:val="20"/>
          <w:lang w:bidi="pl-PL"/>
        </w:rPr>
        <w:t>do samorządów kwotę: 90 710 631,00 zł. Zgodnie z przekazanymi sprawozdaniami finansowymi samorządy wydatkowały 59 304 749, 21 zł.</w:t>
      </w:r>
    </w:p>
    <w:p w14:paraId="1891BA33" w14:textId="5689FD9F" w:rsidR="00486D1C" w:rsidRDefault="00486D1C" w:rsidP="008619AF">
      <w:pPr>
        <w:pStyle w:val="Akapitzlist"/>
        <w:spacing w:before="120" w:after="120" w:line="240" w:lineRule="auto"/>
        <w:ind w:left="0"/>
        <w:contextualSpacing w:val="0"/>
        <w:jc w:val="both"/>
        <w:rPr>
          <w:rFonts w:ascii="Lato" w:hAnsi="Lato"/>
          <w:sz w:val="20"/>
          <w:szCs w:val="20"/>
        </w:rPr>
      </w:pPr>
      <w:r w:rsidRPr="00B31D08">
        <w:rPr>
          <w:rFonts w:ascii="Lato" w:hAnsi="Lato"/>
          <w:sz w:val="20"/>
          <w:szCs w:val="20"/>
        </w:rPr>
        <w:t>Powyższe działania Ministerstwa Edukacji i Nauki realizował</w:t>
      </w:r>
      <w:r w:rsidR="008B2293">
        <w:rPr>
          <w:rFonts w:ascii="Lato" w:hAnsi="Lato"/>
          <w:sz w:val="20"/>
          <w:szCs w:val="20"/>
        </w:rPr>
        <w:t>o</w:t>
      </w:r>
      <w:r w:rsidRPr="00B31D08">
        <w:rPr>
          <w:rFonts w:ascii="Lato" w:hAnsi="Lato"/>
          <w:sz w:val="20"/>
          <w:szCs w:val="20"/>
        </w:rPr>
        <w:t xml:space="preserve"> również cel Krajowego Programu Przeciwdziałania </w:t>
      </w:r>
      <w:r>
        <w:rPr>
          <w:rFonts w:ascii="Lato" w:hAnsi="Lato"/>
          <w:sz w:val="20"/>
          <w:szCs w:val="20"/>
        </w:rPr>
        <w:t xml:space="preserve">Przemocy </w:t>
      </w:r>
      <w:r w:rsidRPr="00B31D08">
        <w:rPr>
          <w:rFonts w:ascii="Lato" w:hAnsi="Lato"/>
          <w:sz w:val="20"/>
          <w:szCs w:val="20"/>
        </w:rPr>
        <w:t xml:space="preserve">w Rodzinie na rok 2022 w obszarze prowadzenia poradnictwa, </w:t>
      </w:r>
      <w:r w:rsidR="004C7522">
        <w:rPr>
          <w:rFonts w:ascii="Lato" w:hAnsi="Lato"/>
          <w:sz w:val="20"/>
          <w:szCs w:val="20"/>
        </w:rPr>
        <w:br/>
      </w:r>
      <w:r w:rsidRPr="00B31D08">
        <w:rPr>
          <w:rFonts w:ascii="Lato" w:hAnsi="Lato"/>
          <w:sz w:val="20"/>
          <w:szCs w:val="20"/>
        </w:rPr>
        <w:t xml:space="preserve">w szczególności poprzez działania edukacyjne służące wzmocnieniu metod opiekuńczych </w:t>
      </w:r>
      <w:r w:rsidR="004C7522">
        <w:rPr>
          <w:rFonts w:ascii="Lato" w:hAnsi="Lato"/>
          <w:sz w:val="20"/>
          <w:szCs w:val="20"/>
        </w:rPr>
        <w:br/>
      </w:r>
      <w:r w:rsidRPr="00B31D08">
        <w:rPr>
          <w:rFonts w:ascii="Lato" w:hAnsi="Lato"/>
          <w:sz w:val="20"/>
          <w:szCs w:val="20"/>
        </w:rPr>
        <w:t>i wychowawczych, alternatywnych wobec s</w:t>
      </w:r>
      <w:r>
        <w:rPr>
          <w:rFonts w:ascii="Lato" w:hAnsi="Lato"/>
          <w:sz w:val="20"/>
          <w:szCs w:val="20"/>
        </w:rPr>
        <w:t xml:space="preserve">tosowania przemocy jak również kompetencji rodziców </w:t>
      </w:r>
      <w:r w:rsidR="004C7522">
        <w:rPr>
          <w:rFonts w:ascii="Lato" w:hAnsi="Lato"/>
          <w:sz w:val="20"/>
          <w:szCs w:val="20"/>
        </w:rPr>
        <w:br/>
      </w:r>
      <w:r w:rsidRPr="00B31D08">
        <w:rPr>
          <w:rFonts w:ascii="Lato" w:hAnsi="Lato"/>
          <w:sz w:val="20"/>
          <w:szCs w:val="20"/>
        </w:rPr>
        <w:t>i opiekunów w rodzinach</w:t>
      </w:r>
      <w:r>
        <w:rPr>
          <w:rFonts w:ascii="Lato" w:hAnsi="Lato"/>
          <w:sz w:val="20"/>
          <w:szCs w:val="20"/>
        </w:rPr>
        <w:t xml:space="preserve"> </w:t>
      </w:r>
      <w:r w:rsidRPr="00B31D08">
        <w:rPr>
          <w:rFonts w:ascii="Lato" w:hAnsi="Lato"/>
          <w:sz w:val="20"/>
          <w:szCs w:val="20"/>
        </w:rPr>
        <w:t>zagrożonych pr</w:t>
      </w:r>
      <w:r>
        <w:rPr>
          <w:rFonts w:ascii="Lato" w:hAnsi="Lato"/>
          <w:sz w:val="20"/>
          <w:szCs w:val="20"/>
        </w:rPr>
        <w:t>zemocą w </w:t>
      </w:r>
      <w:r w:rsidRPr="00B31D08">
        <w:rPr>
          <w:rFonts w:ascii="Lato" w:hAnsi="Lato"/>
          <w:sz w:val="20"/>
          <w:szCs w:val="20"/>
        </w:rPr>
        <w:t>rodzinie (art. 6 ust</w:t>
      </w:r>
      <w:r>
        <w:rPr>
          <w:rFonts w:ascii="Lato" w:hAnsi="Lato"/>
          <w:sz w:val="20"/>
          <w:szCs w:val="20"/>
        </w:rPr>
        <w:t xml:space="preserve">. 2 pkt 2 ustawy) </w:t>
      </w:r>
      <w:r w:rsidRPr="00B31D08">
        <w:rPr>
          <w:rFonts w:ascii="Lato" w:hAnsi="Lato"/>
          <w:sz w:val="20"/>
          <w:szCs w:val="20"/>
        </w:rPr>
        <w:t>oraz w stosunku do grup r</w:t>
      </w:r>
      <w:r>
        <w:rPr>
          <w:rFonts w:ascii="Lato" w:hAnsi="Lato"/>
          <w:sz w:val="20"/>
          <w:szCs w:val="20"/>
        </w:rPr>
        <w:t>yzyka, np. małoletnich w ciąży.</w:t>
      </w:r>
    </w:p>
    <w:p w14:paraId="2C29C2E2" w14:textId="77777777" w:rsidR="00486D1C" w:rsidRDefault="00486D1C" w:rsidP="00A15D66">
      <w:pPr>
        <w:spacing w:before="120" w:after="120"/>
        <w:contextualSpacing/>
        <w:jc w:val="both"/>
        <w:rPr>
          <w:rFonts w:ascii="Lato" w:hAnsi="Lato"/>
          <w:sz w:val="20"/>
          <w:szCs w:val="20"/>
          <w:lang w:bidi="pl-PL"/>
        </w:rPr>
      </w:pPr>
    </w:p>
    <w:p w14:paraId="093C82F2" w14:textId="1FF7C918" w:rsidR="0064344A" w:rsidRPr="001E0189" w:rsidRDefault="0064344A" w:rsidP="00AC5506">
      <w:pPr>
        <w:spacing w:after="0" w:line="240" w:lineRule="auto"/>
        <w:ind w:left="567" w:hanging="567"/>
        <w:jc w:val="both"/>
        <w:outlineLvl w:val="3"/>
        <w:rPr>
          <w:rFonts w:ascii="Lato" w:hAnsi="Lato"/>
          <w:b/>
          <w:sz w:val="20"/>
          <w:szCs w:val="20"/>
        </w:rPr>
      </w:pPr>
      <w:r w:rsidRPr="001E0189">
        <w:rPr>
          <w:rFonts w:ascii="Lato" w:eastAsia="Times New Roman" w:hAnsi="Lato" w:cs="Times New Roman"/>
          <w:b/>
          <w:color w:val="000000"/>
          <w:sz w:val="20"/>
          <w:szCs w:val="20"/>
          <w:lang w:eastAsia="pl-PL"/>
        </w:rPr>
        <w:t>1.4.2.</w:t>
      </w:r>
      <w:r w:rsidRPr="001E0189">
        <w:rPr>
          <w:rFonts w:ascii="Lato" w:hAnsi="Lato"/>
          <w:b/>
          <w:color w:val="000000"/>
          <w:sz w:val="20"/>
          <w:szCs w:val="20"/>
        </w:rPr>
        <w:tab/>
      </w:r>
      <w:r w:rsidRPr="001E0189">
        <w:rPr>
          <w:rFonts w:ascii="Lato" w:hAnsi="Lato"/>
          <w:b/>
          <w:sz w:val="20"/>
          <w:szCs w:val="20"/>
        </w:rPr>
        <w:t xml:space="preserve">Prowadzenie poradnictwa, w szczególności poprzez działania edukacyjne służące wzmocnieniu </w:t>
      </w:r>
      <w:r w:rsidR="004D2A22" w:rsidRPr="001E0189">
        <w:rPr>
          <w:rFonts w:ascii="Lato" w:hAnsi="Lato"/>
          <w:b/>
          <w:sz w:val="20"/>
          <w:szCs w:val="20"/>
        </w:rPr>
        <w:t xml:space="preserve">metod </w:t>
      </w:r>
      <w:r w:rsidRPr="001E0189">
        <w:rPr>
          <w:rFonts w:ascii="Lato" w:hAnsi="Lato"/>
          <w:b/>
          <w:sz w:val="20"/>
          <w:szCs w:val="20"/>
        </w:rPr>
        <w:t xml:space="preserve">opiekuńczych i wychowawczych, alternatywnych wobec stosowania przemocy </w:t>
      </w:r>
      <w:r w:rsidR="004D2A22" w:rsidRPr="001E0189">
        <w:rPr>
          <w:rFonts w:ascii="Lato" w:hAnsi="Lato"/>
          <w:b/>
          <w:sz w:val="20"/>
          <w:szCs w:val="20"/>
        </w:rPr>
        <w:t xml:space="preserve">jak również </w:t>
      </w:r>
      <w:r w:rsidRPr="001E0189">
        <w:rPr>
          <w:rFonts w:ascii="Lato" w:hAnsi="Lato"/>
          <w:b/>
          <w:sz w:val="20"/>
          <w:szCs w:val="20"/>
        </w:rPr>
        <w:t xml:space="preserve">kompetencji rodziców </w:t>
      </w:r>
      <w:r w:rsidR="004D2A22" w:rsidRPr="001E0189">
        <w:rPr>
          <w:rFonts w:ascii="Lato" w:hAnsi="Lato"/>
          <w:b/>
          <w:sz w:val="20"/>
          <w:szCs w:val="20"/>
        </w:rPr>
        <w:t xml:space="preserve">i opiekunów </w:t>
      </w:r>
      <w:r w:rsidRPr="001E0189">
        <w:rPr>
          <w:rFonts w:ascii="Lato" w:hAnsi="Lato"/>
          <w:b/>
          <w:sz w:val="20"/>
          <w:szCs w:val="20"/>
        </w:rPr>
        <w:t>w rodzinach zagrożonych przemocą w rodzinie</w:t>
      </w:r>
      <w:r w:rsidR="004D2A22" w:rsidRPr="001E0189">
        <w:rPr>
          <w:rFonts w:ascii="Lato" w:hAnsi="Lato"/>
          <w:b/>
          <w:sz w:val="20"/>
          <w:szCs w:val="20"/>
        </w:rPr>
        <w:t xml:space="preserve"> (art. 6 ust 2 pkt 2 ustawy)</w:t>
      </w:r>
      <w:r w:rsidRPr="001E0189">
        <w:rPr>
          <w:rFonts w:ascii="Lato" w:hAnsi="Lato"/>
          <w:b/>
          <w:sz w:val="20"/>
          <w:szCs w:val="20"/>
        </w:rPr>
        <w:t xml:space="preserve"> oraz w stosunku do grup ryzyka, np. małoletnich w ciąży</w:t>
      </w:r>
      <w:r w:rsidR="004C7522" w:rsidRPr="001E0189">
        <w:rPr>
          <w:rFonts w:ascii="Lato" w:hAnsi="Lato"/>
          <w:b/>
          <w:sz w:val="20"/>
          <w:szCs w:val="20"/>
        </w:rPr>
        <w:t>.</w:t>
      </w:r>
    </w:p>
    <w:p w14:paraId="0E805D1B" w14:textId="77777777" w:rsidR="00AC5506" w:rsidRPr="00C82F24" w:rsidRDefault="00AC5506" w:rsidP="00AC5506">
      <w:pPr>
        <w:spacing w:after="0" w:line="240" w:lineRule="auto"/>
        <w:ind w:left="567" w:hanging="567"/>
        <w:jc w:val="both"/>
        <w:outlineLvl w:val="3"/>
        <w:rPr>
          <w:rFonts w:ascii="Lato" w:hAnsi="Lato"/>
          <w:b/>
        </w:rPr>
      </w:pPr>
    </w:p>
    <w:p w14:paraId="29E0A874" w14:textId="18B08C37" w:rsidR="0064344A" w:rsidRPr="008F31FC" w:rsidRDefault="0064344A" w:rsidP="0041457D">
      <w:pPr>
        <w:spacing w:after="0" w:line="240" w:lineRule="auto"/>
        <w:jc w:val="both"/>
        <w:rPr>
          <w:rFonts w:ascii="Lato" w:hAnsi="Lato"/>
          <w:sz w:val="20"/>
          <w:szCs w:val="20"/>
        </w:rPr>
      </w:pPr>
      <w:r w:rsidRPr="008F31FC">
        <w:rPr>
          <w:rFonts w:ascii="Lato" w:hAnsi="Lato"/>
          <w:sz w:val="20"/>
          <w:szCs w:val="20"/>
        </w:rPr>
        <w:t>W stosunku do roku poprzedniego, w 202</w:t>
      </w:r>
      <w:r w:rsidR="00BD0C3F" w:rsidRPr="008F31FC">
        <w:rPr>
          <w:rFonts w:ascii="Lato" w:hAnsi="Lato"/>
          <w:sz w:val="20"/>
          <w:szCs w:val="20"/>
        </w:rPr>
        <w:t>2</w:t>
      </w:r>
      <w:r w:rsidRPr="008F31FC">
        <w:rPr>
          <w:rFonts w:ascii="Lato" w:hAnsi="Lato"/>
          <w:sz w:val="20"/>
          <w:szCs w:val="20"/>
        </w:rPr>
        <w:t xml:space="preserve"> r. z</w:t>
      </w:r>
      <w:r w:rsidR="004D2A22" w:rsidRPr="008F31FC">
        <w:rPr>
          <w:rFonts w:ascii="Lato" w:hAnsi="Lato"/>
          <w:sz w:val="20"/>
          <w:szCs w:val="20"/>
        </w:rPr>
        <w:t>większyła</w:t>
      </w:r>
      <w:r w:rsidRPr="008F31FC">
        <w:rPr>
          <w:rFonts w:ascii="Lato" w:hAnsi="Lato"/>
          <w:sz w:val="20"/>
          <w:szCs w:val="20"/>
        </w:rPr>
        <w:t xml:space="preserve"> się liczba opracowanych programów służących działaniom profilaktycznym mającym na celu udzielenie specjalistycznej pomocy, zwłaszcza w zakresie promowania i wdrożenia prawidłowych metod wychowawczych w stosunku do dzieci w rodzinach zagrożonych przemocą w rodzinie. W 202</w:t>
      </w:r>
      <w:r w:rsidR="00BD0C3F" w:rsidRPr="008F31FC">
        <w:rPr>
          <w:rFonts w:ascii="Lato" w:hAnsi="Lato"/>
          <w:sz w:val="20"/>
          <w:szCs w:val="20"/>
        </w:rPr>
        <w:t>2</w:t>
      </w:r>
      <w:r w:rsidRPr="008F31FC">
        <w:rPr>
          <w:rFonts w:ascii="Lato" w:hAnsi="Lato"/>
          <w:sz w:val="20"/>
          <w:szCs w:val="20"/>
        </w:rPr>
        <w:t xml:space="preserve"> r. prowadzono 8</w:t>
      </w:r>
      <w:r w:rsidR="004D2A22" w:rsidRPr="008F31FC">
        <w:rPr>
          <w:rFonts w:ascii="Lato" w:hAnsi="Lato"/>
          <w:sz w:val="20"/>
          <w:szCs w:val="20"/>
        </w:rPr>
        <w:t>19</w:t>
      </w:r>
      <w:r w:rsidRPr="008F31FC">
        <w:rPr>
          <w:rFonts w:ascii="Lato" w:hAnsi="Lato"/>
          <w:sz w:val="20"/>
          <w:szCs w:val="20"/>
        </w:rPr>
        <w:t xml:space="preserve"> programów, </w:t>
      </w:r>
      <w:r w:rsidRPr="008F31FC">
        <w:rPr>
          <w:rFonts w:ascii="Lato" w:eastAsia="Calibri" w:hAnsi="Lato" w:cs="Times New Roman"/>
          <w:bCs/>
          <w:iCs/>
          <w:sz w:val="20"/>
          <w:szCs w:val="20"/>
        </w:rPr>
        <w:t>z których</w:t>
      </w:r>
      <w:r w:rsidRPr="008F31FC">
        <w:rPr>
          <w:rFonts w:ascii="Lato" w:hAnsi="Lato"/>
          <w:sz w:val="20"/>
          <w:szCs w:val="20"/>
        </w:rPr>
        <w:t xml:space="preserve"> skorzystało </w:t>
      </w:r>
      <w:r w:rsidR="004D2A22" w:rsidRPr="008F31FC">
        <w:rPr>
          <w:rFonts w:ascii="Lato" w:hAnsi="Lato"/>
          <w:sz w:val="20"/>
          <w:szCs w:val="20"/>
        </w:rPr>
        <w:t xml:space="preserve">37 643 </w:t>
      </w:r>
      <w:r w:rsidRPr="008F31FC">
        <w:rPr>
          <w:rFonts w:ascii="Lato" w:eastAsia="Calibri" w:hAnsi="Lato" w:cs="Times New Roman"/>
          <w:bCs/>
          <w:iCs/>
          <w:sz w:val="20"/>
          <w:szCs w:val="20"/>
        </w:rPr>
        <w:t xml:space="preserve">osoby </w:t>
      </w:r>
      <w:r w:rsidRPr="008F31FC">
        <w:rPr>
          <w:rFonts w:ascii="Lato" w:hAnsi="Lato"/>
          <w:sz w:val="20"/>
          <w:szCs w:val="20"/>
        </w:rPr>
        <w:t xml:space="preserve">. </w:t>
      </w:r>
    </w:p>
    <w:p w14:paraId="25C48A90" w14:textId="77777777" w:rsidR="007070F1" w:rsidRDefault="0064344A" w:rsidP="00FF15EA">
      <w:pPr>
        <w:tabs>
          <w:tab w:val="left" w:pos="0"/>
        </w:tabs>
        <w:spacing w:before="240" w:after="120" w:line="240" w:lineRule="auto"/>
        <w:jc w:val="both"/>
        <w:rPr>
          <w:rFonts w:ascii="Lato" w:eastAsia="Calibri" w:hAnsi="Lato" w:cs="Times New Roman"/>
          <w:bCs/>
          <w:iCs/>
          <w:sz w:val="20"/>
          <w:szCs w:val="20"/>
        </w:rPr>
      </w:pPr>
      <w:r w:rsidRPr="00BD0C3F">
        <w:rPr>
          <w:rFonts w:ascii="Lato" w:eastAsia="Calibri" w:hAnsi="Lato" w:cs="Times New Roman"/>
          <w:bCs/>
          <w:iCs/>
          <w:sz w:val="20"/>
          <w:szCs w:val="20"/>
        </w:rPr>
        <w:t xml:space="preserve"> </w:t>
      </w:r>
    </w:p>
    <w:p w14:paraId="028D7D36" w14:textId="3B181403" w:rsidR="0064344A" w:rsidRPr="00BD0C3F" w:rsidRDefault="0064344A" w:rsidP="00FF15EA">
      <w:pPr>
        <w:tabs>
          <w:tab w:val="left" w:pos="0"/>
        </w:tabs>
        <w:spacing w:before="240" w:after="120" w:line="240" w:lineRule="auto"/>
        <w:jc w:val="both"/>
        <w:rPr>
          <w:rFonts w:ascii="Lato" w:hAnsi="Lato"/>
          <w:b/>
          <w:sz w:val="20"/>
          <w:szCs w:val="20"/>
        </w:rPr>
      </w:pPr>
      <w:r w:rsidRPr="00C82F24">
        <w:rPr>
          <w:rFonts w:ascii="Lato" w:hAnsi="Lato"/>
          <w:b/>
          <w:sz w:val="16"/>
          <w:szCs w:val="16"/>
        </w:rPr>
        <w:lastRenderedPageBreak/>
        <w:t xml:space="preserve">Liczba programów służących działaniom profilaktycznym mającym na celu udzielenie specjalistycznej pomocy, zwłaszcza </w:t>
      </w:r>
      <w:r w:rsidR="00E2341A">
        <w:rPr>
          <w:rFonts w:ascii="Lato" w:hAnsi="Lato"/>
          <w:b/>
          <w:sz w:val="16"/>
          <w:szCs w:val="16"/>
        </w:rPr>
        <w:br/>
      </w:r>
      <w:r w:rsidRPr="00C82F24">
        <w:rPr>
          <w:rFonts w:ascii="Lato" w:hAnsi="Lato"/>
          <w:b/>
          <w:sz w:val="16"/>
          <w:szCs w:val="16"/>
        </w:rPr>
        <w:t>w zakresie promowania i wdrożenia prawidłowych metod wychowawczych w stosunku do dzieci w rodzinach zagrożonych przemocą w rodzinie</w:t>
      </w:r>
      <w:r w:rsidRPr="00BD0C3F">
        <w:rPr>
          <w:rFonts w:ascii="Lato" w:hAnsi="Lato"/>
          <w:b/>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687"/>
        <w:gridCol w:w="976"/>
        <w:gridCol w:w="976"/>
        <w:gridCol w:w="976"/>
        <w:gridCol w:w="841"/>
        <w:gridCol w:w="976"/>
        <w:gridCol w:w="841"/>
        <w:gridCol w:w="824"/>
      </w:tblGrid>
      <w:tr w:rsidR="00BD0C3F" w:rsidRPr="00BD0C3F" w14:paraId="7DF21D76" w14:textId="62A67C10" w:rsidTr="00BD0C3F">
        <w:trPr>
          <w:cantSplit/>
          <w:trHeight w:val="335"/>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0932BF" w14:textId="77777777" w:rsidR="00BD0C3F" w:rsidRPr="00C34EFF" w:rsidRDefault="00BD0C3F" w:rsidP="00632AA7">
            <w:pPr>
              <w:shd w:val="clear" w:color="auto" w:fill="FFFFFF"/>
              <w:spacing w:after="0" w:line="240" w:lineRule="auto"/>
              <w:rPr>
                <w:rFonts w:eastAsia="Calibri" w:cstheme="minorHAnsi"/>
                <w:b/>
                <w:bCs/>
                <w:iCs/>
                <w:sz w:val="20"/>
                <w:szCs w:val="20"/>
              </w:rPr>
            </w:pPr>
            <w:r w:rsidRPr="00C34EFF">
              <w:rPr>
                <w:rFonts w:eastAsia="Calibri" w:cstheme="minorHAnsi"/>
                <w:b/>
                <w:bCs/>
                <w:iCs/>
                <w:sz w:val="20"/>
                <w:szCs w:val="20"/>
              </w:rPr>
              <w:t>Liczba programów</w:t>
            </w:r>
          </w:p>
        </w:tc>
        <w:tc>
          <w:tcPr>
            <w:tcW w:w="6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90B9"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2015</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D0AE"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2016</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78B5"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2017</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74E5"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2018</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2576C"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2019</w:t>
            </w:r>
          </w:p>
        </w:tc>
        <w:tc>
          <w:tcPr>
            <w:tcW w:w="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0A918"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2020</w:t>
            </w:r>
          </w:p>
        </w:tc>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3D5EA" w14:textId="77777777"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14:paraId="27F24FED" w14:textId="2F266BB9" w:rsidR="00BD0C3F" w:rsidRPr="00C34EFF" w:rsidRDefault="00BD0C3F" w:rsidP="00632AA7">
            <w:pPr>
              <w:shd w:val="clear" w:color="auto" w:fill="FFFFFF"/>
              <w:spacing w:after="0" w:line="240" w:lineRule="auto"/>
              <w:jc w:val="center"/>
              <w:rPr>
                <w:rFonts w:eastAsia="Calibri" w:cstheme="minorHAnsi"/>
                <w:b/>
                <w:bCs/>
                <w:iCs/>
                <w:sz w:val="18"/>
                <w:szCs w:val="18"/>
              </w:rPr>
            </w:pPr>
            <w:r w:rsidRPr="00C34EFF">
              <w:rPr>
                <w:rFonts w:eastAsia="Calibri" w:cstheme="minorHAnsi"/>
                <w:b/>
                <w:bCs/>
                <w:iCs/>
                <w:sz w:val="18"/>
                <w:szCs w:val="18"/>
              </w:rPr>
              <w:t>2022</w:t>
            </w:r>
          </w:p>
        </w:tc>
      </w:tr>
      <w:tr w:rsidR="00BD0C3F" w:rsidRPr="001834C3" w14:paraId="18DAB48A" w14:textId="15F0EFF9" w:rsidTr="00BD0C3F">
        <w:trPr>
          <w:cantSplit/>
          <w:trHeight w:val="335"/>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1458E" w14:textId="77777777" w:rsidR="00BD0C3F" w:rsidRPr="001834C3" w:rsidRDefault="00BD0C3F" w:rsidP="00632AA7">
            <w:pPr>
              <w:shd w:val="clear" w:color="auto" w:fill="FFFFFF"/>
              <w:spacing w:after="0" w:line="240" w:lineRule="auto"/>
              <w:jc w:val="center"/>
              <w:rPr>
                <w:rFonts w:eastAsia="Calibri" w:cs="Times New Roman"/>
                <w:b/>
                <w:bCs/>
                <w:iCs/>
                <w:sz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4502"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330</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3132"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361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3258"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317</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1205"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344</w:t>
            </w:r>
          </w:p>
        </w:tc>
        <w:tc>
          <w:tcPr>
            <w:tcW w:w="841" w:type="dxa"/>
            <w:tcBorders>
              <w:top w:val="single" w:sz="4" w:space="0" w:color="000000"/>
              <w:left w:val="single" w:sz="4" w:space="0" w:color="000000"/>
              <w:bottom w:val="single" w:sz="4" w:space="0" w:color="000000"/>
              <w:right w:val="single" w:sz="4" w:space="0" w:color="000000"/>
            </w:tcBorders>
            <w:vAlign w:val="center"/>
          </w:tcPr>
          <w:p w14:paraId="154DF833"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331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80B6"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253</w:t>
            </w:r>
          </w:p>
        </w:tc>
        <w:tc>
          <w:tcPr>
            <w:tcW w:w="841" w:type="dxa"/>
            <w:tcBorders>
              <w:top w:val="single" w:sz="4" w:space="0" w:color="000000"/>
              <w:left w:val="single" w:sz="4" w:space="0" w:color="000000"/>
              <w:bottom w:val="single" w:sz="4" w:space="0" w:color="000000"/>
              <w:right w:val="single" w:sz="4" w:space="0" w:color="000000"/>
            </w:tcBorders>
            <w:vAlign w:val="center"/>
          </w:tcPr>
          <w:p w14:paraId="4B51B6B2" w14:textId="77777777" w:rsidR="00BD0C3F" w:rsidRPr="00C34EFF" w:rsidRDefault="00BD0C3F"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678</w:t>
            </w:r>
          </w:p>
        </w:tc>
        <w:tc>
          <w:tcPr>
            <w:tcW w:w="824" w:type="dxa"/>
            <w:tcBorders>
              <w:top w:val="single" w:sz="4" w:space="0" w:color="000000"/>
              <w:left w:val="single" w:sz="4" w:space="0" w:color="000000"/>
              <w:bottom w:val="single" w:sz="4" w:space="0" w:color="000000"/>
              <w:right w:val="single" w:sz="4" w:space="0" w:color="000000"/>
            </w:tcBorders>
          </w:tcPr>
          <w:p w14:paraId="5732D1C3" w14:textId="06E56C37" w:rsidR="00BD0C3F" w:rsidRPr="00C34EFF" w:rsidRDefault="004D2A22" w:rsidP="00632AA7">
            <w:pPr>
              <w:shd w:val="clear" w:color="auto" w:fill="FFFFFF"/>
              <w:spacing w:after="0" w:line="240" w:lineRule="auto"/>
              <w:jc w:val="center"/>
              <w:rPr>
                <w:rFonts w:eastAsia="Calibri" w:cstheme="minorHAnsi"/>
                <w:bCs/>
                <w:iCs/>
                <w:sz w:val="18"/>
                <w:szCs w:val="18"/>
              </w:rPr>
            </w:pPr>
            <w:r w:rsidRPr="00C34EFF">
              <w:rPr>
                <w:rFonts w:eastAsia="Calibri" w:cstheme="minorHAnsi"/>
                <w:bCs/>
                <w:iCs/>
                <w:sz w:val="18"/>
                <w:szCs w:val="18"/>
              </w:rPr>
              <w:t>819</w:t>
            </w:r>
          </w:p>
        </w:tc>
      </w:tr>
    </w:tbl>
    <w:p w14:paraId="194CDEDD" w14:textId="0050CD47" w:rsidR="0064344A" w:rsidRDefault="0064344A" w:rsidP="0041457D">
      <w:pPr>
        <w:spacing w:before="240" w:after="120" w:line="240" w:lineRule="auto"/>
        <w:ind w:firstLine="6"/>
        <w:jc w:val="both"/>
        <w:rPr>
          <w:rFonts w:ascii="Times New Roman" w:eastAsia="Calibri" w:hAnsi="Times New Roman" w:cs="Times New Roman"/>
          <w:bCs/>
          <w:iCs/>
          <w:sz w:val="24"/>
          <w:szCs w:val="24"/>
        </w:rPr>
      </w:pPr>
      <w:r w:rsidRPr="0034234A">
        <w:rPr>
          <w:rFonts w:ascii="Lato" w:eastAsia="Times New Roman" w:hAnsi="Lato" w:cs="Times New Roman"/>
          <w:sz w:val="20"/>
          <w:szCs w:val="20"/>
          <w:lang w:eastAsia="pl-PL"/>
        </w:rPr>
        <w:t xml:space="preserve">Artykuł 6 ust. 2 ustawy o przeciwdziałaniu przemocy </w:t>
      </w:r>
      <w:r w:rsidR="00B35BCE">
        <w:rPr>
          <w:rFonts w:ascii="Lato" w:eastAsia="Times New Roman" w:hAnsi="Lato" w:cs="Times New Roman"/>
          <w:sz w:val="20"/>
          <w:szCs w:val="20"/>
          <w:lang w:eastAsia="pl-PL"/>
        </w:rPr>
        <w:t>domowej</w:t>
      </w:r>
      <w:r w:rsidRPr="0034234A">
        <w:rPr>
          <w:rFonts w:ascii="Lato" w:eastAsia="Times New Roman" w:hAnsi="Lato" w:cs="Times New Roman"/>
          <w:sz w:val="20"/>
          <w:szCs w:val="20"/>
          <w:lang w:eastAsia="pl-PL"/>
        </w:rPr>
        <w:t xml:space="preserve"> koncentruje się na utworzeniu przez gminę systemu przeciwdziałania przemocy w rodzinie. Na system ten mają składać się: program</w:t>
      </w:r>
      <w:r w:rsidR="00F42666">
        <w:rPr>
          <w:rFonts w:ascii="Lato" w:eastAsia="Times New Roman" w:hAnsi="Lato" w:cs="Times New Roman"/>
          <w:sz w:val="20"/>
          <w:szCs w:val="20"/>
          <w:lang w:eastAsia="pl-PL"/>
        </w:rPr>
        <w:t xml:space="preserve"> </w:t>
      </w:r>
      <w:r w:rsidRPr="0034234A">
        <w:rPr>
          <w:rFonts w:ascii="Lato" w:eastAsia="Times New Roman" w:hAnsi="Lato" w:cs="Times New Roman"/>
          <w:sz w:val="20"/>
          <w:szCs w:val="20"/>
          <w:lang w:eastAsia="pl-PL"/>
        </w:rPr>
        <w:t>przeciwdziałania przemocy w rodzinie oraz ochrony ofiar przemocy w rodzinie, poradnictwo i interwencja, zapewnienie osobom dotkniętym przemocą w rodzinie miejsc w ośrodkach wsparcia oraz zespoły interdyscyplinarne. W ramach poradnictwa gmina ma za zadanie prowadzić również działania edukacyjne służące wzmocnieniu opiekuńczych i wychowawczych kompetencji rodziców w rodzinach zagrożonych przemocą w rodzinie. W przepisach położono szczególny nacisk na rozwój profilaktyki, jako skutecznej formy pomocy w sytuacjach, gdy w rodzinie nie występuje jeszcze zjawisko przemocy, ale może być tym zjawiskiem zagrożona. W latach 2015 – 202</w:t>
      </w:r>
      <w:r w:rsidR="00BD0C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liczba </w:t>
      </w:r>
      <w:r w:rsidRPr="0034234A">
        <w:rPr>
          <w:rFonts w:ascii="Lato" w:eastAsia="Calibri" w:hAnsi="Lato" w:cs="Times New Roman"/>
          <w:bCs/>
          <w:iCs/>
          <w:sz w:val="20"/>
          <w:szCs w:val="20"/>
        </w:rPr>
        <w:t>placówek prowadzących poradnictwo,</w:t>
      </w:r>
      <w:r w:rsidR="002F6F95">
        <w:rPr>
          <w:rFonts w:ascii="Lato" w:eastAsia="Calibri" w:hAnsi="Lato" w:cs="Times New Roman"/>
          <w:bCs/>
          <w:iCs/>
          <w:sz w:val="20"/>
          <w:szCs w:val="20"/>
        </w:rPr>
        <w:br/>
      </w:r>
      <w:r w:rsidRPr="0034234A">
        <w:rPr>
          <w:rFonts w:ascii="Lato" w:eastAsia="Calibri" w:hAnsi="Lato" w:cs="Times New Roman"/>
          <w:bCs/>
          <w:iCs/>
          <w:sz w:val="20"/>
          <w:szCs w:val="20"/>
        </w:rPr>
        <w:t xml:space="preserve">w szczególności poprzez działania edukacyjne służące wzmocnieniu opiekuńczych i wychowawczych, alternatywnych wobec stosowania przemocy metod i kompetencji rodziców w rodzinach zagrożonych przemocą w rodzinie wynosiła </w:t>
      </w:r>
      <w:r w:rsidRPr="004D2A22">
        <w:rPr>
          <w:rFonts w:ascii="Lato" w:eastAsia="Calibri" w:hAnsi="Lato" w:cs="Times New Roman"/>
          <w:bCs/>
          <w:iCs/>
          <w:sz w:val="20"/>
          <w:szCs w:val="20"/>
        </w:rPr>
        <w:t>7</w:t>
      </w:r>
      <w:r w:rsidR="004D2A22" w:rsidRPr="004D2A22">
        <w:rPr>
          <w:rFonts w:ascii="Lato" w:eastAsia="Calibri" w:hAnsi="Lato" w:cs="Times New Roman"/>
          <w:bCs/>
          <w:iCs/>
          <w:sz w:val="20"/>
          <w:szCs w:val="20"/>
        </w:rPr>
        <w:t>94</w:t>
      </w:r>
      <w:r w:rsidRPr="004D2A22">
        <w:rPr>
          <w:rFonts w:ascii="Lato" w:eastAsia="Calibri" w:hAnsi="Lato" w:cs="Times New Roman"/>
          <w:bCs/>
          <w:iCs/>
          <w:sz w:val="20"/>
          <w:szCs w:val="20"/>
        </w:rPr>
        <w:t>. W 202</w:t>
      </w:r>
      <w:r w:rsidR="00BD0C3F" w:rsidRPr="004D2A22">
        <w:rPr>
          <w:rFonts w:ascii="Lato" w:eastAsia="Calibri" w:hAnsi="Lato" w:cs="Times New Roman"/>
          <w:bCs/>
          <w:iCs/>
          <w:sz w:val="20"/>
          <w:szCs w:val="20"/>
        </w:rPr>
        <w:t>2</w:t>
      </w:r>
      <w:r w:rsidRPr="004D2A22">
        <w:rPr>
          <w:rFonts w:ascii="Lato" w:eastAsia="Calibri" w:hAnsi="Lato" w:cs="Times New Roman"/>
          <w:bCs/>
          <w:iCs/>
          <w:sz w:val="20"/>
          <w:szCs w:val="20"/>
        </w:rPr>
        <w:t xml:space="preserve"> r. </w:t>
      </w:r>
      <w:r w:rsidR="004D2A22" w:rsidRPr="004D2A22">
        <w:rPr>
          <w:rFonts w:ascii="Lato" w:eastAsia="Calibri" w:hAnsi="Lato" w:cs="Times New Roman"/>
          <w:bCs/>
          <w:iCs/>
          <w:sz w:val="20"/>
          <w:szCs w:val="20"/>
        </w:rPr>
        <w:t xml:space="preserve">wzrosła </w:t>
      </w:r>
      <w:r w:rsidRPr="004D2A22">
        <w:rPr>
          <w:rFonts w:ascii="Lato" w:eastAsia="Calibri" w:hAnsi="Lato" w:cs="Times New Roman"/>
          <w:bCs/>
          <w:iCs/>
          <w:sz w:val="20"/>
          <w:szCs w:val="20"/>
        </w:rPr>
        <w:t>liczba placówek w stosunku do roku poprzedniego. W 7</w:t>
      </w:r>
      <w:r w:rsidR="004D2A22" w:rsidRPr="004D2A22">
        <w:rPr>
          <w:rFonts w:ascii="Lato" w:eastAsia="Calibri" w:hAnsi="Lato" w:cs="Times New Roman"/>
          <w:bCs/>
          <w:iCs/>
          <w:sz w:val="20"/>
          <w:szCs w:val="20"/>
        </w:rPr>
        <w:t>94</w:t>
      </w:r>
      <w:r w:rsidRPr="004D2A22">
        <w:rPr>
          <w:rFonts w:ascii="Lato" w:eastAsia="Calibri" w:hAnsi="Lato" w:cs="Times New Roman"/>
          <w:bCs/>
          <w:iCs/>
          <w:sz w:val="20"/>
          <w:szCs w:val="20"/>
        </w:rPr>
        <w:t xml:space="preserve"> placówkach zrealizowano 8</w:t>
      </w:r>
      <w:r w:rsidR="004D2A22" w:rsidRPr="004D2A22">
        <w:rPr>
          <w:rFonts w:ascii="Lato" w:eastAsia="Calibri" w:hAnsi="Lato" w:cs="Times New Roman"/>
          <w:bCs/>
          <w:iCs/>
          <w:sz w:val="20"/>
          <w:szCs w:val="20"/>
        </w:rPr>
        <w:t>19</w:t>
      </w:r>
      <w:r w:rsidRPr="004D2A22">
        <w:rPr>
          <w:rFonts w:ascii="Lato" w:eastAsia="Calibri" w:hAnsi="Lato" w:cs="Times New Roman"/>
          <w:bCs/>
          <w:iCs/>
          <w:sz w:val="20"/>
          <w:szCs w:val="20"/>
        </w:rPr>
        <w:t xml:space="preserve"> programów. Ogółem z poradnictwa skorzystały 3</w:t>
      </w:r>
      <w:r w:rsidR="004D2A22" w:rsidRPr="004D2A22">
        <w:rPr>
          <w:rFonts w:ascii="Lato" w:eastAsia="Calibri" w:hAnsi="Lato" w:cs="Times New Roman"/>
          <w:bCs/>
          <w:iCs/>
          <w:sz w:val="20"/>
          <w:szCs w:val="20"/>
        </w:rPr>
        <w:t>7 643</w:t>
      </w:r>
      <w:r w:rsidRPr="004D2A22">
        <w:rPr>
          <w:rFonts w:ascii="Lato" w:eastAsia="Calibri" w:hAnsi="Lato" w:cs="Times New Roman"/>
          <w:bCs/>
          <w:iCs/>
          <w:sz w:val="20"/>
          <w:szCs w:val="20"/>
        </w:rPr>
        <w:t xml:space="preserve"> osoby : </w:t>
      </w:r>
      <w:r w:rsidR="00552D24">
        <w:rPr>
          <w:rFonts w:ascii="Lato" w:eastAsia="Calibri" w:hAnsi="Lato" w:cs="Times New Roman"/>
          <w:bCs/>
          <w:iCs/>
          <w:sz w:val="20"/>
          <w:szCs w:val="20"/>
        </w:rPr>
        <w:br/>
      </w:r>
      <w:r w:rsidRPr="004D2A22">
        <w:rPr>
          <w:rFonts w:ascii="Lato" w:eastAsia="Calibri" w:hAnsi="Lato" w:cs="Times New Roman"/>
          <w:bCs/>
          <w:iCs/>
          <w:sz w:val="20"/>
          <w:szCs w:val="20"/>
        </w:rPr>
        <w:t>2</w:t>
      </w:r>
      <w:r w:rsidR="004D2A22" w:rsidRPr="004D2A22">
        <w:rPr>
          <w:rFonts w:ascii="Lato" w:eastAsia="Calibri" w:hAnsi="Lato" w:cs="Times New Roman"/>
          <w:bCs/>
          <w:iCs/>
          <w:sz w:val="20"/>
          <w:szCs w:val="20"/>
        </w:rPr>
        <w:t>6 711</w:t>
      </w:r>
      <w:r w:rsidRPr="004D2A22">
        <w:rPr>
          <w:rFonts w:ascii="Lato" w:hAnsi="Lato" w:cs="Times New Roman"/>
          <w:sz w:val="20"/>
          <w:szCs w:val="20"/>
        </w:rPr>
        <w:t xml:space="preserve"> </w:t>
      </w:r>
      <w:r w:rsidRPr="004D2A22">
        <w:rPr>
          <w:rFonts w:ascii="Lato" w:eastAsia="Calibri" w:hAnsi="Lato" w:cs="Times New Roman"/>
          <w:bCs/>
          <w:iCs/>
          <w:sz w:val="20"/>
          <w:szCs w:val="20"/>
        </w:rPr>
        <w:t xml:space="preserve">kobiet oraz 10 </w:t>
      </w:r>
      <w:r w:rsidR="004D2A22" w:rsidRPr="004D2A22">
        <w:rPr>
          <w:rFonts w:ascii="Lato" w:eastAsia="Calibri" w:hAnsi="Lato" w:cs="Times New Roman"/>
          <w:bCs/>
          <w:iCs/>
          <w:sz w:val="20"/>
          <w:szCs w:val="20"/>
        </w:rPr>
        <w:t>932</w:t>
      </w:r>
      <w:r w:rsidRPr="004D2A22">
        <w:rPr>
          <w:rFonts w:ascii="Lato" w:hAnsi="Lato" w:cs="Times New Roman"/>
          <w:sz w:val="20"/>
          <w:szCs w:val="20"/>
        </w:rPr>
        <w:t xml:space="preserve"> </w:t>
      </w:r>
      <w:r w:rsidRPr="004D2A22">
        <w:rPr>
          <w:rFonts w:ascii="Lato" w:eastAsia="Calibri" w:hAnsi="Lato" w:cs="Times New Roman"/>
          <w:bCs/>
          <w:iCs/>
          <w:sz w:val="20"/>
          <w:szCs w:val="20"/>
        </w:rPr>
        <w:t>mężczyzn</w:t>
      </w:r>
      <w:r w:rsidRPr="004D2A22">
        <w:rPr>
          <w:rFonts w:ascii="Times New Roman" w:eastAsia="Calibri" w:hAnsi="Times New Roman" w:cs="Times New Roman"/>
          <w:bCs/>
          <w:iCs/>
          <w:sz w:val="24"/>
          <w:szCs w:val="24"/>
        </w:rPr>
        <w:t>.</w:t>
      </w:r>
    </w:p>
    <w:p w14:paraId="07154584" w14:textId="77777777" w:rsidR="0064344A" w:rsidRPr="00BD0C3F" w:rsidRDefault="0064344A" w:rsidP="0064344A">
      <w:pPr>
        <w:tabs>
          <w:tab w:val="left" w:pos="1260"/>
        </w:tabs>
        <w:spacing w:before="240" w:after="120" w:line="240" w:lineRule="auto"/>
        <w:jc w:val="both"/>
        <w:rPr>
          <w:rFonts w:ascii="Lato" w:eastAsia="Calibri" w:hAnsi="Lato" w:cs="Times New Roman"/>
          <w:b/>
          <w:iCs/>
          <w:sz w:val="16"/>
          <w:szCs w:val="16"/>
        </w:rPr>
      </w:pPr>
      <w:r w:rsidRPr="00BD0C3F">
        <w:rPr>
          <w:rFonts w:ascii="Lato" w:eastAsia="Calibri" w:hAnsi="Lato" w:cs="Times New Roman"/>
          <w:b/>
          <w:iCs/>
          <w:sz w:val="16"/>
          <w:szCs w:val="16"/>
        </w:rPr>
        <w:t>Liczba placówek prowadzących poradnictwo, w szczególności poprzez działania edukacyjne służące wzmocnieniu opiekuńczych i wychowawczych, alternatywnych wobec stosowania przemocy metod i kompetencji rodziców w rodzinach zagrożonych przemocą w rodzinie:</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713"/>
        <w:gridCol w:w="993"/>
        <w:gridCol w:w="709"/>
        <w:gridCol w:w="849"/>
        <w:gridCol w:w="992"/>
        <w:gridCol w:w="708"/>
        <w:gridCol w:w="990"/>
        <w:gridCol w:w="990"/>
      </w:tblGrid>
      <w:tr w:rsidR="00BD0C3F" w:rsidRPr="00CC1BE1" w14:paraId="5C0882D1" w14:textId="1FBE0AF7" w:rsidTr="00BD0C3F">
        <w:trPr>
          <w:cantSplit/>
          <w:trHeight w:val="340"/>
          <w:jc w:val="center"/>
        </w:trPr>
        <w:tc>
          <w:tcPr>
            <w:tcW w:w="11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188BFA" w14:textId="77777777" w:rsidR="00BD0C3F" w:rsidRPr="00CC1BE1" w:rsidRDefault="00BD0C3F" w:rsidP="00632AA7">
            <w:pPr>
              <w:shd w:val="clear" w:color="auto" w:fill="FFFFFF"/>
              <w:spacing w:after="0" w:line="240" w:lineRule="auto"/>
              <w:rPr>
                <w:rFonts w:eastAsia="Calibri" w:cs="Times New Roman"/>
                <w:b/>
                <w:bCs/>
                <w:iCs/>
                <w:sz w:val="18"/>
                <w:szCs w:val="18"/>
              </w:rPr>
            </w:pPr>
            <w:r w:rsidRPr="00CC1BE1">
              <w:rPr>
                <w:rFonts w:eastAsia="Calibri" w:cs="Times New Roman"/>
                <w:b/>
                <w:bCs/>
                <w:iCs/>
                <w:sz w:val="18"/>
                <w:szCs w:val="18"/>
              </w:rPr>
              <w:t>Liczba placówek</w:t>
            </w:r>
          </w:p>
        </w:tc>
        <w:tc>
          <w:tcPr>
            <w:tcW w:w="39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BEEA6A"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2015</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389E5"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2016</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3E0889"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2017</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A2A4A"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2018</w:t>
            </w:r>
          </w:p>
        </w:tc>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52D67"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2019</w:t>
            </w:r>
          </w:p>
        </w:tc>
        <w:tc>
          <w:tcPr>
            <w:tcW w:w="3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FB9E10"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2020</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B96E5" w14:textId="77777777" w:rsidR="00BD0C3F" w:rsidRPr="00CC1BE1" w:rsidRDefault="00BD0C3F" w:rsidP="00632AA7">
            <w:pPr>
              <w:shd w:val="clear" w:color="auto" w:fill="FFFFFF"/>
              <w:spacing w:after="0" w:line="240" w:lineRule="auto"/>
              <w:jc w:val="center"/>
              <w:rPr>
                <w:rFonts w:eastAsia="Calibri" w:cs="Times New Roman"/>
                <w:b/>
                <w:bCs/>
                <w:iCs/>
                <w:sz w:val="18"/>
                <w:szCs w:val="18"/>
              </w:rPr>
            </w:pPr>
            <w:r w:rsidRPr="00CC1BE1">
              <w:rPr>
                <w:rFonts w:eastAsia="Calibri" w:cs="Times New Roman"/>
                <w:b/>
                <w:bCs/>
                <w:iCs/>
                <w:sz w:val="18"/>
                <w:szCs w:val="18"/>
              </w:rPr>
              <w:t>2021</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14:paraId="58B77288" w14:textId="642482A0" w:rsidR="00BD0C3F" w:rsidRPr="00CC1BE1" w:rsidRDefault="00BD0C3F" w:rsidP="00632AA7">
            <w:pPr>
              <w:shd w:val="clear" w:color="auto" w:fill="FFFFFF"/>
              <w:spacing w:after="0" w:line="240" w:lineRule="auto"/>
              <w:jc w:val="center"/>
              <w:rPr>
                <w:rFonts w:eastAsia="Calibri" w:cs="Times New Roman"/>
                <w:b/>
                <w:bCs/>
                <w:iCs/>
                <w:sz w:val="18"/>
                <w:szCs w:val="18"/>
              </w:rPr>
            </w:pPr>
            <w:r w:rsidRPr="00C34EFF">
              <w:rPr>
                <w:rFonts w:eastAsia="Calibri" w:cs="Times New Roman"/>
                <w:b/>
                <w:bCs/>
                <w:iCs/>
                <w:sz w:val="18"/>
                <w:szCs w:val="18"/>
              </w:rPr>
              <w:t>2022</w:t>
            </w:r>
          </w:p>
        </w:tc>
      </w:tr>
      <w:tr w:rsidR="00BD0C3F" w:rsidRPr="002824D5" w14:paraId="242C4320" w14:textId="10B1AC38" w:rsidTr="00BD0C3F">
        <w:trPr>
          <w:cantSplit/>
          <w:trHeight w:val="340"/>
          <w:jc w:val="center"/>
        </w:trPr>
        <w:tc>
          <w:tcPr>
            <w:tcW w:w="11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F6B89" w14:textId="77777777" w:rsidR="00BD0C3F" w:rsidRPr="00CC1BE1" w:rsidRDefault="00BD0C3F" w:rsidP="00632AA7">
            <w:pPr>
              <w:shd w:val="clear" w:color="auto" w:fill="FFFFFF"/>
              <w:spacing w:after="0" w:line="240" w:lineRule="auto"/>
              <w:jc w:val="center"/>
              <w:rPr>
                <w:rFonts w:eastAsia="Calibri" w:cs="Times New Roman"/>
                <w:b/>
                <w:sz w:val="18"/>
                <w:szCs w:val="18"/>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D37EC" w14:textId="77777777" w:rsidR="00BD0C3F" w:rsidRPr="00CC1BE1" w:rsidRDefault="00BD0C3F" w:rsidP="00632AA7">
            <w:pPr>
              <w:shd w:val="clear" w:color="auto" w:fill="FFFFFF"/>
              <w:spacing w:after="0" w:line="240" w:lineRule="auto"/>
              <w:jc w:val="center"/>
              <w:rPr>
                <w:rFonts w:eastAsia="Calibri" w:cs="Times New Roman"/>
                <w:bCs/>
                <w:iCs/>
                <w:sz w:val="18"/>
                <w:szCs w:val="18"/>
              </w:rPr>
            </w:pPr>
            <w:r w:rsidRPr="00CC1BE1">
              <w:rPr>
                <w:rFonts w:eastAsia="Calibri" w:cs="Times New Roman"/>
                <w:bCs/>
                <w:iCs/>
                <w:sz w:val="18"/>
                <w:szCs w:val="18"/>
              </w:rPr>
              <w:t>849</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70159" w14:textId="77777777" w:rsidR="00BD0C3F" w:rsidRPr="00CC1BE1" w:rsidRDefault="00BD0C3F" w:rsidP="00632AA7">
            <w:pPr>
              <w:shd w:val="clear" w:color="auto" w:fill="FFFFFF"/>
              <w:spacing w:after="0" w:line="240" w:lineRule="auto"/>
              <w:jc w:val="center"/>
              <w:rPr>
                <w:rFonts w:eastAsia="Calibri" w:cs="Times New Roman"/>
                <w:bCs/>
                <w:iCs/>
                <w:sz w:val="18"/>
                <w:szCs w:val="18"/>
              </w:rPr>
            </w:pPr>
            <w:r w:rsidRPr="00CC1BE1">
              <w:rPr>
                <w:sz w:val="18"/>
                <w:szCs w:val="18"/>
              </w:rPr>
              <w:t>967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B780A" w14:textId="77777777" w:rsidR="00BD0C3F" w:rsidRPr="00CC1BE1" w:rsidRDefault="00BD0C3F" w:rsidP="00632AA7">
            <w:pPr>
              <w:shd w:val="clear" w:color="auto" w:fill="FFFFFF"/>
              <w:spacing w:after="0" w:line="240" w:lineRule="auto"/>
              <w:jc w:val="center"/>
              <w:rPr>
                <w:sz w:val="18"/>
                <w:szCs w:val="18"/>
              </w:rPr>
            </w:pPr>
            <w:r w:rsidRPr="00CC1BE1">
              <w:rPr>
                <w:sz w:val="18"/>
                <w:szCs w:val="18"/>
              </w:rPr>
              <w:t>962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90721" w14:textId="77777777" w:rsidR="00BD0C3F" w:rsidRPr="00CC1BE1" w:rsidRDefault="00BD0C3F" w:rsidP="00632AA7">
            <w:pPr>
              <w:shd w:val="clear" w:color="auto" w:fill="FFFFFF"/>
              <w:spacing w:after="0" w:line="240" w:lineRule="auto"/>
              <w:jc w:val="center"/>
              <w:rPr>
                <w:sz w:val="18"/>
                <w:szCs w:val="18"/>
              </w:rPr>
            </w:pPr>
            <w:r w:rsidRPr="00CC1BE1">
              <w:rPr>
                <w:sz w:val="18"/>
                <w:szCs w:val="18"/>
              </w:rPr>
              <w:t>955</w:t>
            </w:r>
          </w:p>
        </w:tc>
        <w:tc>
          <w:tcPr>
            <w:tcW w:w="5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33B41" w14:textId="77777777" w:rsidR="00BD0C3F" w:rsidRPr="00CC1BE1" w:rsidRDefault="00BD0C3F" w:rsidP="00632AA7">
            <w:pPr>
              <w:shd w:val="clear" w:color="auto" w:fill="FFFFFF"/>
              <w:spacing w:after="0" w:line="240" w:lineRule="auto"/>
              <w:jc w:val="center"/>
              <w:rPr>
                <w:sz w:val="18"/>
                <w:szCs w:val="18"/>
              </w:rPr>
            </w:pPr>
            <w:r w:rsidRPr="00CC1BE1">
              <w:rPr>
                <w:sz w:val="18"/>
                <w:szCs w:val="18"/>
              </w:rPr>
              <w:t>876</w:t>
            </w:r>
          </w:p>
        </w:tc>
        <w:tc>
          <w:tcPr>
            <w:tcW w:w="397" w:type="pct"/>
            <w:tcBorders>
              <w:top w:val="single" w:sz="4" w:space="0" w:color="000000"/>
              <w:left w:val="single" w:sz="4" w:space="0" w:color="000000"/>
              <w:bottom w:val="single" w:sz="4" w:space="0" w:color="000000"/>
              <w:right w:val="single" w:sz="4" w:space="0" w:color="000000"/>
            </w:tcBorders>
            <w:vAlign w:val="center"/>
          </w:tcPr>
          <w:p w14:paraId="55950447" w14:textId="77777777" w:rsidR="00BD0C3F" w:rsidRPr="00CC1BE1" w:rsidRDefault="00BD0C3F" w:rsidP="00632AA7">
            <w:pPr>
              <w:shd w:val="clear" w:color="auto" w:fill="FFFFFF"/>
              <w:spacing w:after="0" w:line="240" w:lineRule="auto"/>
              <w:jc w:val="center"/>
              <w:rPr>
                <w:sz w:val="18"/>
                <w:szCs w:val="18"/>
              </w:rPr>
            </w:pPr>
            <w:r w:rsidRPr="00CC1BE1">
              <w:rPr>
                <w:sz w:val="18"/>
                <w:szCs w:val="18"/>
              </w:rPr>
              <w:t>783</w:t>
            </w:r>
          </w:p>
        </w:tc>
        <w:tc>
          <w:tcPr>
            <w:tcW w:w="555" w:type="pct"/>
            <w:tcBorders>
              <w:top w:val="single" w:sz="4" w:space="0" w:color="000000"/>
              <w:left w:val="single" w:sz="4" w:space="0" w:color="000000"/>
              <w:bottom w:val="single" w:sz="4" w:space="0" w:color="000000"/>
              <w:right w:val="single" w:sz="4" w:space="0" w:color="000000"/>
            </w:tcBorders>
            <w:vAlign w:val="center"/>
          </w:tcPr>
          <w:p w14:paraId="50D20590" w14:textId="77777777" w:rsidR="00BD0C3F" w:rsidRPr="00CC1BE1" w:rsidRDefault="00BD0C3F" w:rsidP="00632AA7">
            <w:pPr>
              <w:shd w:val="clear" w:color="auto" w:fill="FFFFFF"/>
              <w:spacing w:after="0" w:line="240" w:lineRule="auto"/>
              <w:jc w:val="center"/>
              <w:rPr>
                <w:sz w:val="18"/>
                <w:szCs w:val="18"/>
              </w:rPr>
            </w:pPr>
            <w:r w:rsidRPr="00CC1BE1">
              <w:rPr>
                <w:sz w:val="18"/>
                <w:szCs w:val="18"/>
              </w:rPr>
              <w:t>750</w:t>
            </w:r>
          </w:p>
        </w:tc>
        <w:tc>
          <w:tcPr>
            <w:tcW w:w="555" w:type="pct"/>
            <w:tcBorders>
              <w:top w:val="single" w:sz="4" w:space="0" w:color="000000"/>
              <w:left w:val="single" w:sz="4" w:space="0" w:color="000000"/>
              <w:bottom w:val="single" w:sz="4" w:space="0" w:color="000000"/>
              <w:right w:val="single" w:sz="4" w:space="0" w:color="000000"/>
            </w:tcBorders>
          </w:tcPr>
          <w:p w14:paraId="0B288789" w14:textId="56AFDA26" w:rsidR="00BD0C3F" w:rsidRPr="00CC1BE1" w:rsidRDefault="004D2A22" w:rsidP="00632AA7">
            <w:pPr>
              <w:shd w:val="clear" w:color="auto" w:fill="FFFFFF"/>
              <w:spacing w:after="0" w:line="240" w:lineRule="auto"/>
              <w:jc w:val="center"/>
              <w:rPr>
                <w:sz w:val="18"/>
                <w:szCs w:val="18"/>
              </w:rPr>
            </w:pPr>
            <w:r>
              <w:rPr>
                <w:sz w:val="18"/>
                <w:szCs w:val="18"/>
              </w:rPr>
              <w:t>794</w:t>
            </w:r>
          </w:p>
        </w:tc>
      </w:tr>
    </w:tbl>
    <w:p w14:paraId="5117E5FC" w14:textId="77777777" w:rsidR="0064344A" w:rsidRPr="00293864" w:rsidRDefault="0064344A" w:rsidP="00293864">
      <w:pPr>
        <w:rPr>
          <w:highlight w:val="yellow"/>
        </w:rPr>
      </w:pPr>
    </w:p>
    <w:p w14:paraId="2C528A1C" w14:textId="3049D565" w:rsidR="0064344A" w:rsidRPr="00A1583F" w:rsidRDefault="0064344A" w:rsidP="001E1596">
      <w:pPr>
        <w:rPr>
          <w:rFonts w:ascii="Lato" w:hAnsi="Lato"/>
          <w:b/>
          <w:bCs/>
          <w:sz w:val="20"/>
          <w:szCs w:val="20"/>
        </w:rPr>
      </w:pPr>
      <w:bookmarkStart w:id="43" w:name="_Toc147223623"/>
      <w:bookmarkStart w:id="44" w:name="_Toc147257198"/>
      <w:r w:rsidRPr="00A1583F">
        <w:rPr>
          <w:rFonts w:ascii="Lato" w:hAnsi="Lato"/>
          <w:b/>
          <w:bCs/>
          <w:sz w:val="20"/>
          <w:szCs w:val="20"/>
        </w:rPr>
        <w:t>1.5.</w:t>
      </w:r>
      <w:r w:rsidRPr="00A1583F">
        <w:rPr>
          <w:rFonts w:ascii="Lato" w:hAnsi="Lato"/>
          <w:b/>
          <w:bCs/>
          <w:sz w:val="20"/>
          <w:szCs w:val="20"/>
        </w:rPr>
        <w:tab/>
        <w:t xml:space="preserve">Realizacja programów przeciwdziałania przemocy w rodzinie oraz ochrony ofiar przemocy </w:t>
      </w:r>
      <w:r w:rsidR="002F6F95" w:rsidRPr="00A1583F">
        <w:rPr>
          <w:rFonts w:ascii="Lato" w:hAnsi="Lato"/>
          <w:b/>
          <w:bCs/>
          <w:sz w:val="20"/>
          <w:szCs w:val="20"/>
        </w:rPr>
        <w:br/>
      </w:r>
      <w:r w:rsidRPr="00A1583F">
        <w:rPr>
          <w:rFonts w:ascii="Lato" w:hAnsi="Lato"/>
          <w:b/>
          <w:bCs/>
          <w:sz w:val="20"/>
          <w:szCs w:val="20"/>
        </w:rPr>
        <w:t>w rodzinie (art. 6 ust. 2 ustawy )</w:t>
      </w:r>
      <w:r w:rsidR="004C7522" w:rsidRPr="00A1583F">
        <w:rPr>
          <w:rFonts w:ascii="Lato" w:hAnsi="Lato"/>
          <w:b/>
          <w:bCs/>
          <w:sz w:val="20"/>
          <w:szCs w:val="20"/>
        </w:rPr>
        <w:t>.</w:t>
      </w:r>
      <w:bookmarkEnd w:id="43"/>
      <w:bookmarkEnd w:id="44"/>
    </w:p>
    <w:p w14:paraId="2A8B6975" w14:textId="77777777" w:rsidR="00AC5506" w:rsidRPr="00293864" w:rsidRDefault="00AC5506" w:rsidP="00293864"/>
    <w:p w14:paraId="2960EA27" w14:textId="44BF7ADD" w:rsidR="0064344A" w:rsidRPr="001E0189" w:rsidRDefault="0064344A" w:rsidP="00AC5506">
      <w:pPr>
        <w:spacing w:after="120" w:line="240" w:lineRule="auto"/>
        <w:ind w:left="567" w:hanging="567"/>
        <w:outlineLvl w:val="3"/>
        <w:rPr>
          <w:rFonts w:ascii="Lato" w:eastAsia="Times New Roman" w:hAnsi="Lato" w:cs="Times New Roman"/>
          <w:b/>
          <w:bCs/>
          <w:color w:val="000000"/>
          <w:sz w:val="20"/>
          <w:szCs w:val="20"/>
          <w:lang w:eastAsia="pl-PL"/>
        </w:rPr>
      </w:pPr>
      <w:r w:rsidRPr="001E0189">
        <w:rPr>
          <w:rFonts w:ascii="Lato" w:eastAsia="Times New Roman" w:hAnsi="Lato" w:cs="Times New Roman"/>
          <w:b/>
          <w:color w:val="000000"/>
          <w:sz w:val="20"/>
          <w:szCs w:val="20"/>
          <w:lang w:eastAsia="pl-PL"/>
        </w:rPr>
        <w:t>1.5.1.</w:t>
      </w:r>
      <w:r w:rsidRPr="001E0189">
        <w:rPr>
          <w:rFonts w:ascii="Lato" w:eastAsia="Times New Roman" w:hAnsi="Lato" w:cs="Times New Roman"/>
          <w:b/>
          <w:color w:val="000000"/>
          <w:sz w:val="20"/>
          <w:szCs w:val="20"/>
          <w:lang w:eastAsia="pl-PL"/>
        </w:rPr>
        <w:tab/>
        <w:t xml:space="preserve">Opracowanie i realizacja gminnego programu przeciwdziałania przemocy w rodzinie oraz ochrony ofiar przemocy w rodzinie </w:t>
      </w:r>
      <w:r w:rsidRPr="001E0189">
        <w:rPr>
          <w:rFonts w:ascii="Lato" w:eastAsia="Times New Roman" w:hAnsi="Lato" w:cs="Times New Roman"/>
          <w:b/>
          <w:bCs/>
          <w:color w:val="000000"/>
          <w:sz w:val="20"/>
          <w:szCs w:val="20"/>
          <w:lang w:eastAsia="pl-PL"/>
        </w:rPr>
        <w:t>(art. 6 ust. 2 pkt 1 ustawy ).</w:t>
      </w:r>
    </w:p>
    <w:p w14:paraId="0603AB52" w14:textId="1F2CEC28" w:rsidR="0064344A" w:rsidRPr="0034234A" w:rsidRDefault="0064344A" w:rsidP="0064344A">
      <w:pPr>
        <w:shd w:val="clear" w:color="auto" w:fill="FFFFFF"/>
        <w:spacing w:before="240" w:after="120" w:line="240" w:lineRule="auto"/>
        <w:jc w:val="both"/>
        <w:rPr>
          <w:rFonts w:ascii="Lato" w:eastAsia="Calibri" w:hAnsi="Lato" w:cs="Times New Roman"/>
          <w:bCs/>
          <w:iCs/>
          <w:sz w:val="20"/>
          <w:szCs w:val="20"/>
        </w:rPr>
      </w:pPr>
      <w:r w:rsidRPr="0034234A">
        <w:rPr>
          <w:rFonts w:ascii="Lato" w:eastAsia="Times New Roman" w:hAnsi="Lato" w:cs="Times New Roman"/>
          <w:sz w:val="20"/>
          <w:szCs w:val="20"/>
          <w:lang w:eastAsia="pl-PL"/>
        </w:rPr>
        <w:t>Od 201</w:t>
      </w:r>
      <w:r w:rsidR="00B35BCE">
        <w:rPr>
          <w:rFonts w:ascii="Lato" w:eastAsia="Times New Roman" w:hAnsi="Lato" w:cs="Times New Roman"/>
          <w:sz w:val="20"/>
          <w:szCs w:val="20"/>
          <w:lang w:eastAsia="pl-PL"/>
        </w:rPr>
        <w:t>5</w:t>
      </w:r>
      <w:r w:rsidRPr="0034234A">
        <w:rPr>
          <w:rFonts w:ascii="Lato" w:eastAsia="Times New Roman" w:hAnsi="Lato" w:cs="Times New Roman"/>
          <w:sz w:val="20"/>
          <w:szCs w:val="20"/>
          <w:lang w:eastAsia="pl-PL"/>
        </w:rPr>
        <w:t xml:space="preserve"> r. widać wzrost </w:t>
      </w:r>
      <w:r w:rsidRPr="0034234A">
        <w:rPr>
          <w:rFonts w:ascii="Lato" w:eastAsia="Calibri" w:hAnsi="Lato" w:cs="Times New Roman"/>
          <w:bCs/>
          <w:iCs/>
          <w:sz w:val="20"/>
          <w:szCs w:val="20"/>
        </w:rPr>
        <w:t xml:space="preserve">realizowanych programów. </w:t>
      </w:r>
      <w:r w:rsidRPr="008F31FC">
        <w:rPr>
          <w:rFonts w:ascii="Lato" w:eastAsia="Calibri" w:hAnsi="Lato" w:cs="Times New Roman"/>
          <w:bCs/>
          <w:iCs/>
          <w:sz w:val="20"/>
          <w:szCs w:val="20"/>
        </w:rPr>
        <w:t>W 202</w:t>
      </w:r>
      <w:r w:rsidR="00DE7676" w:rsidRPr="008F31FC">
        <w:rPr>
          <w:rFonts w:ascii="Lato" w:eastAsia="Calibri" w:hAnsi="Lato" w:cs="Times New Roman"/>
          <w:bCs/>
          <w:iCs/>
          <w:sz w:val="20"/>
          <w:szCs w:val="20"/>
        </w:rPr>
        <w:t>2</w:t>
      </w:r>
      <w:r w:rsidRPr="008F31FC">
        <w:rPr>
          <w:rFonts w:ascii="Lato" w:eastAsia="Calibri" w:hAnsi="Lato" w:cs="Times New Roman"/>
          <w:bCs/>
          <w:iCs/>
          <w:sz w:val="20"/>
          <w:szCs w:val="20"/>
        </w:rPr>
        <w:t xml:space="preserve"> r. 2 4</w:t>
      </w:r>
      <w:r w:rsidR="004D2A22" w:rsidRPr="008F31FC">
        <w:rPr>
          <w:rFonts w:ascii="Lato" w:eastAsia="Calibri" w:hAnsi="Lato" w:cs="Times New Roman"/>
          <w:bCs/>
          <w:iCs/>
          <w:sz w:val="20"/>
          <w:szCs w:val="20"/>
        </w:rPr>
        <w:t>24</w:t>
      </w:r>
      <w:r w:rsidRPr="008F31FC">
        <w:rPr>
          <w:rFonts w:ascii="Lato" w:eastAsia="Calibri" w:hAnsi="Lato" w:cs="Times New Roman"/>
          <w:bCs/>
          <w:iCs/>
          <w:sz w:val="20"/>
          <w:szCs w:val="20"/>
        </w:rPr>
        <w:t xml:space="preserve"> gmin</w:t>
      </w:r>
      <w:r w:rsidRPr="0034234A">
        <w:rPr>
          <w:rFonts w:ascii="Lato" w:eastAsia="Calibri" w:hAnsi="Lato" w:cs="Times New Roman"/>
          <w:bCs/>
          <w:iCs/>
          <w:sz w:val="20"/>
          <w:szCs w:val="20"/>
        </w:rPr>
        <w:t xml:space="preserve"> realizowało programy przeciwdziałania przemocy w rodzinie</w:t>
      </w:r>
      <w:r w:rsidR="00B35BCE">
        <w:rPr>
          <w:rFonts w:ascii="Lato" w:eastAsia="Calibri" w:hAnsi="Lato" w:cs="Times New Roman"/>
          <w:bCs/>
          <w:iCs/>
          <w:sz w:val="20"/>
          <w:szCs w:val="20"/>
        </w:rPr>
        <w:t xml:space="preserve"> oraz ochrony ofiar przemocy w rodzinie.</w:t>
      </w:r>
    </w:p>
    <w:p w14:paraId="55D01166" w14:textId="1233A318" w:rsidR="0064344A" w:rsidRPr="00DE7676" w:rsidRDefault="0064344A" w:rsidP="0064344A">
      <w:pPr>
        <w:shd w:val="clear" w:color="auto" w:fill="FFFFFF"/>
        <w:spacing w:before="240" w:after="0" w:line="240" w:lineRule="auto"/>
        <w:jc w:val="both"/>
        <w:rPr>
          <w:rFonts w:ascii="Lato" w:hAnsi="Lato" w:cs="Times New Roman"/>
          <w:b/>
          <w:sz w:val="16"/>
          <w:szCs w:val="16"/>
        </w:rPr>
      </w:pPr>
      <w:r w:rsidRPr="00DE7676">
        <w:rPr>
          <w:rFonts w:ascii="Lato" w:eastAsia="Calibri" w:hAnsi="Lato" w:cs="Times New Roman"/>
          <w:b/>
          <w:iCs/>
          <w:sz w:val="16"/>
          <w:szCs w:val="16"/>
        </w:rPr>
        <w:t xml:space="preserve">Liczba opracowanych i realizowanych gminnych programów przeciwdziałania przemocy w rodzinie oraz ochrony ofiar przemocy </w:t>
      </w:r>
      <w:r w:rsidR="00754430">
        <w:rPr>
          <w:rFonts w:ascii="Lato" w:eastAsia="Calibri" w:hAnsi="Lato" w:cs="Times New Roman"/>
          <w:b/>
          <w:iCs/>
          <w:sz w:val="16"/>
          <w:szCs w:val="16"/>
        </w:rPr>
        <w:br/>
      </w:r>
      <w:r w:rsidRPr="00DE7676">
        <w:rPr>
          <w:rFonts w:ascii="Lato" w:eastAsia="Calibri" w:hAnsi="Lato" w:cs="Times New Roman"/>
          <w:b/>
          <w:iCs/>
          <w:sz w:val="16"/>
          <w:szCs w:val="16"/>
        </w:rPr>
        <w:t xml:space="preserve">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901"/>
        <w:gridCol w:w="919"/>
        <w:gridCol w:w="906"/>
        <w:gridCol w:w="903"/>
        <w:gridCol w:w="863"/>
        <w:gridCol w:w="903"/>
        <w:gridCol w:w="845"/>
        <w:gridCol w:w="845"/>
      </w:tblGrid>
      <w:tr w:rsidR="00DE7676" w:rsidRPr="008D1853" w14:paraId="63F1B0F1" w14:textId="2E13CFFB" w:rsidTr="00DE7676">
        <w:trPr>
          <w:cantSplit/>
          <w:trHeight w:val="340"/>
          <w:jc w:val="center"/>
        </w:trPr>
        <w:tc>
          <w:tcPr>
            <w:tcW w:w="109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386121" w14:textId="77777777" w:rsidR="00DE7676" w:rsidRPr="008D1853" w:rsidRDefault="00DE7676" w:rsidP="00632AA7">
            <w:pPr>
              <w:shd w:val="clear" w:color="auto" w:fill="FFFFFF"/>
              <w:spacing w:after="0" w:line="240" w:lineRule="auto"/>
              <w:rPr>
                <w:rFonts w:eastAsia="Calibri" w:cs="Times New Roman"/>
                <w:b/>
                <w:bCs/>
                <w:iCs/>
                <w:sz w:val="18"/>
                <w:szCs w:val="18"/>
              </w:rPr>
            </w:pPr>
            <w:r w:rsidRPr="008D1853">
              <w:rPr>
                <w:rFonts w:eastAsia="Calibri" w:cs="Times New Roman"/>
                <w:b/>
                <w:bCs/>
                <w:iCs/>
                <w:sz w:val="18"/>
                <w:szCs w:val="18"/>
              </w:rPr>
              <w:t>Liczba gminnych programów</w:t>
            </w:r>
          </w:p>
        </w:tc>
        <w:tc>
          <w:tcPr>
            <w:tcW w:w="4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2F81E"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2015</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257B87"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2016</w:t>
            </w:r>
          </w:p>
        </w:tc>
        <w:tc>
          <w:tcPr>
            <w:tcW w:w="5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0C1B6"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2017</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42A87"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2018</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0347D"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2019</w:t>
            </w:r>
          </w:p>
        </w:tc>
        <w:tc>
          <w:tcPr>
            <w:tcW w:w="49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DA8923"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2020</w:t>
            </w:r>
          </w:p>
        </w:tc>
        <w:tc>
          <w:tcPr>
            <w:tcW w:w="4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BC281" w14:textId="77777777" w:rsidR="00DE7676" w:rsidRPr="008D1853" w:rsidRDefault="00DE7676" w:rsidP="00632AA7">
            <w:pPr>
              <w:shd w:val="clear" w:color="auto" w:fill="FFFFFF"/>
              <w:spacing w:after="0" w:line="240" w:lineRule="auto"/>
              <w:jc w:val="center"/>
              <w:rPr>
                <w:rFonts w:eastAsia="Calibri" w:cs="Times New Roman"/>
                <w:b/>
                <w:bCs/>
                <w:iCs/>
                <w:sz w:val="18"/>
                <w:szCs w:val="18"/>
              </w:rPr>
            </w:pPr>
            <w:r w:rsidRPr="008D1853">
              <w:rPr>
                <w:rFonts w:eastAsia="Calibri" w:cs="Times New Roman"/>
                <w:b/>
                <w:bCs/>
                <w:iCs/>
                <w:sz w:val="18"/>
                <w:szCs w:val="18"/>
              </w:rPr>
              <w:t>2021</w:t>
            </w:r>
          </w:p>
        </w:tc>
        <w:tc>
          <w:tcPr>
            <w:tcW w:w="466" w:type="pct"/>
            <w:tcBorders>
              <w:top w:val="single" w:sz="4" w:space="0" w:color="000000"/>
              <w:left w:val="single" w:sz="4" w:space="0" w:color="000000"/>
              <w:bottom w:val="single" w:sz="4" w:space="0" w:color="000000"/>
              <w:right w:val="single" w:sz="4" w:space="0" w:color="000000"/>
            </w:tcBorders>
            <w:shd w:val="clear" w:color="auto" w:fill="FFFFFF"/>
          </w:tcPr>
          <w:p w14:paraId="491E8F7F" w14:textId="2462CC28" w:rsidR="00DE7676" w:rsidRPr="008D1853" w:rsidRDefault="00DE7676" w:rsidP="00632AA7">
            <w:pPr>
              <w:shd w:val="clear" w:color="auto" w:fill="FFFFFF"/>
              <w:spacing w:after="0" w:line="240" w:lineRule="auto"/>
              <w:jc w:val="center"/>
              <w:rPr>
                <w:rFonts w:eastAsia="Calibri" w:cs="Times New Roman"/>
                <w:b/>
                <w:bCs/>
                <w:iCs/>
                <w:sz w:val="18"/>
                <w:szCs w:val="18"/>
              </w:rPr>
            </w:pPr>
            <w:r w:rsidRPr="008F31FC">
              <w:rPr>
                <w:rFonts w:eastAsia="Calibri" w:cs="Times New Roman"/>
                <w:b/>
                <w:bCs/>
                <w:iCs/>
                <w:sz w:val="18"/>
                <w:szCs w:val="18"/>
              </w:rPr>
              <w:t>2022</w:t>
            </w:r>
          </w:p>
        </w:tc>
      </w:tr>
      <w:tr w:rsidR="00DE7676" w:rsidRPr="008D1853" w14:paraId="51E3CE0B" w14:textId="3473E7A2" w:rsidTr="00DE7676">
        <w:trPr>
          <w:cantSplit/>
          <w:trHeight w:val="340"/>
          <w:jc w:val="center"/>
        </w:trPr>
        <w:tc>
          <w:tcPr>
            <w:tcW w:w="10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04D6" w14:textId="77777777" w:rsidR="00DE7676" w:rsidRPr="008D1853" w:rsidRDefault="00DE7676" w:rsidP="00632AA7">
            <w:pPr>
              <w:shd w:val="clear" w:color="auto" w:fill="FFFFFF"/>
              <w:spacing w:after="0" w:line="240" w:lineRule="auto"/>
              <w:jc w:val="center"/>
              <w:rPr>
                <w:rFonts w:eastAsia="Calibri" w:cs="Times New Roman"/>
                <w:b/>
                <w:sz w:val="18"/>
                <w:szCs w:val="18"/>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C662C" w14:textId="77777777" w:rsidR="00DE7676" w:rsidRPr="008D1853" w:rsidRDefault="00DE7676" w:rsidP="00632AA7">
            <w:pPr>
              <w:shd w:val="clear" w:color="auto" w:fill="FFFFFF"/>
              <w:spacing w:after="0" w:line="240" w:lineRule="auto"/>
              <w:jc w:val="center"/>
              <w:rPr>
                <w:rFonts w:eastAsia="Calibri" w:cs="Times New Roman"/>
                <w:bCs/>
                <w:iCs/>
                <w:sz w:val="18"/>
                <w:szCs w:val="18"/>
              </w:rPr>
            </w:pPr>
            <w:r w:rsidRPr="008D1853">
              <w:rPr>
                <w:rFonts w:eastAsia="Calibri" w:cs="Times New Roman"/>
                <w:bCs/>
                <w:iCs/>
                <w:sz w:val="18"/>
                <w:szCs w:val="18"/>
              </w:rPr>
              <w:t>2 303</w:t>
            </w:r>
          </w:p>
        </w:tc>
        <w:tc>
          <w:tcPr>
            <w:tcW w:w="5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89D6B" w14:textId="77777777" w:rsidR="00DE7676" w:rsidRPr="008D1853" w:rsidRDefault="00DE7676" w:rsidP="00632AA7">
            <w:pPr>
              <w:shd w:val="clear" w:color="auto" w:fill="FFFFFF"/>
              <w:spacing w:after="0" w:line="240" w:lineRule="auto"/>
              <w:jc w:val="center"/>
              <w:rPr>
                <w:rFonts w:eastAsia="Calibri" w:cs="Times New Roman"/>
                <w:bCs/>
                <w:iCs/>
                <w:sz w:val="18"/>
                <w:szCs w:val="18"/>
              </w:rPr>
            </w:pPr>
            <w:r w:rsidRPr="008D1853">
              <w:rPr>
                <w:sz w:val="18"/>
                <w:szCs w:val="18"/>
              </w:rPr>
              <w:t>2 322</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C0065"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2 327</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7D32B"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2 344</w:t>
            </w:r>
          </w:p>
        </w:tc>
        <w:tc>
          <w:tcPr>
            <w:tcW w:w="476" w:type="pct"/>
            <w:tcBorders>
              <w:top w:val="single" w:sz="4" w:space="0" w:color="000000"/>
              <w:left w:val="single" w:sz="4" w:space="0" w:color="000000"/>
              <w:bottom w:val="single" w:sz="4" w:space="0" w:color="000000"/>
              <w:right w:val="single" w:sz="4" w:space="0" w:color="000000"/>
            </w:tcBorders>
            <w:vAlign w:val="center"/>
          </w:tcPr>
          <w:p w14:paraId="1C7D0678"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2 408</w:t>
            </w:r>
          </w:p>
        </w:tc>
        <w:tc>
          <w:tcPr>
            <w:tcW w:w="4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DE803"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2 449</w:t>
            </w:r>
          </w:p>
        </w:tc>
        <w:tc>
          <w:tcPr>
            <w:tcW w:w="466" w:type="pct"/>
            <w:tcBorders>
              <w:top w:val="single" w:sz="4" w:space="0" w:color="000000"/>
              <w:left w:val="single" w:sz="4" w:space="0" w:color="000000"/>
              <w:bottom w:val="single" w:sz="4" w:space="0" w:color="000000"/>
              <w:right w:val="single" w:sz="4" w:space="0" w:color="000000"/>
            </w:tcBorders>
            <w:vAlign w:val="center"/>
          </w:tcPr>
          <w:p w14:paraId="2A6A7A55"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2 419</w:t>
            </w:r>
          </w:p>
        </w:tc>
        <w:tc>
          <w:tcPr>
            <w:tcW w:w="466" w:type="pct"/>
            <w:tcBorders>
              <w:top w:val="single" w:sz="4" w:space="0" w:color="000000"/>
              <w:left w:val="single" w:sz="4" w:space="0" w:color="000000"/>
              <w:bottom w:val="single" w:sz="4" w:space="0" w:color="000000"/>
              <w:right w:val="single" w:sz="4" w:space="0" w:color="000000"/>
            </w:tcBorders>
          </w:tcPr>
          <w:p w14:paraId="5D8A0C4A" w14:textId="631F2F25" w:rsidR="00DE7676" w:rsidRPr="008D1853" w:rsidRDefault="004D2A22" w:rsidP="00632AA7">
            <w:pPr>
              <w:shd w:val="clear" w:color="auto" w:fill="FFFFFF"/>
              <w:spacing w:after="0" w:line="240" w:lineRule="auto"/>
              <w:jc w:val="center"/>
              <w:rPr>
                <w:sz w:val="18"/>
                <w:szCs w:val="18"/>
              </w:rPr>
            </w:pPr>
            <w:r>
              <w:rPr>
                <w:sz w:val="18"/>
                <w:szCs w:val="18"/>
              </w:rPr>
              <w:t>2 424</w:t>
            </w:r>
          </w:p>
        </w:tc>
      </w:tr>
    </w:tbl>
    <w:p w14:paraId="2B645A8F" w14:textId="77777777" w:rsidR="0064344A" w:rsidRPr="00293864" w:rsidRDefault="0064344A" w:rsidP="00293864"/>
    <w:p w14:paraId="43F2DC44" w14:textId="2C7AA349" w:rsidR="0064344A" w:rsidRPr="001E0189" w:rsidRDefault="0064344A" w:rsidP="00AC5506">
      <w:pPr>
        <w:spacing w:after="120" w:line="240" w:lineRule="auto"/>
        <w:ind w:left="567" w:hanging="567"/>
        <w:jc w:val="both"/>
        <w:outlineLvl w:val="3"/>
        <w:rPr>
          <w:rFonts w:ascii="Lato" w:eastAsia="Times New Roman" w:hAnsi="Lato" w:cs="Times New Roman"/>
          <w:sz w:val="20"/>
          <w:szCs w:val="20"/>
          <w:u w:val="single"/>
          <w:lang w:eastAsia="pl-PL"/>
        </w:rPr>
      </w:pPr>
      <w:r w:rsidRPr="001E0189">
        <w:rPr>
          <w:rFonts w:ascii="Times New Roman" w:eastAsia="Times New Roman" w:hAnsi="Times New Roman" w:cs="Times New Roman"/>
          <w:b/>
          <w:sz w:val="20"/>
          <w:szCs w:val="20"/>
          <w:lang w:eastAsia="pl-PL"/>
        </w:rPr>
        <w:t>1</w:t>
      </w:r>
      <w:r w:rsidRPr="001E0189">
        <w:rPr>
          <w:rFonts w:ascii="Lato" w:eastAsia="Times New Roman" w:hAnsi="Lato" w:cs="Times New Roman"/>
          <w:b/>
          <w:sz w:val="20"/>
          <w:szCs w:val="20"/>
          <w:lang w:eastAsia="pl-PL"/>
        </w:rPr>
        <w:t>.5.2.</w:t>
      </w:r>
      <w:r w:rsidRPr="001E0189">
        <w:rPr>
          <w:rFonts w:ascii="Lato" w:eastAsia="Times New Roman" w:hAnsi="Lato" w:cs="Times New Roman"/>
          <w:b/>
          <w:sz w:val="20"/>
          <w:szCs w:val="20"/>
          <w:lang w:eastAsia="pl-PL"/>
        </w:rPr>
        <w:tab/>
        <w:t xml:space="preserve">Opracowanie i realizacja powiatowego programu przeciwdziałania przemocy w rodzinie oraz ochrony ofiar przemocy w rodzinie </w:t>
      </w:r>
      <w:r w:rsidRPr="001E0189">
        <w:rPr>
          <w:rFonts w:ascii="Lato" w:eastAsia="Times New Roman" w:hAnsi="Lato" w:cs="Times New Roman"/>
          <w:b/>
          <w:bCs/>
          <w:sz w:val="20"/>
          <w:szCs w:val="20"/>
          <w:lang w:eastAsia="pl-PL"/>
        </w:rPr>
        <w:t>(art. 6 ust. 3 pkt 1 ustawy ).</w:t>
      </w:r>
    </w:p>
    <w:p w14:paraId="56F8FF02" w14:textId="627D83AB" w:rsidR="0064344A" w:rsidRDefault="0064344A" w:rsidP="0064344A">
      <w:pPr>
        <w:shd w:val="clear" w:color="auto" w:fill="FFFFFF"/>
        <w:spacing w:before="240" w:after="120" w:line="240" w:lineRule="auto"/>
        <w:jc w:val="both"/>
        <w:rPr>
          <w:rFonts w:ascii="Lato" w:eastAsia="Calibri" w:hAnsi="Lato" w:cs="Times New Roman"/>
          <w:bCs/>
          <w:iCs/>
          <w:sz w:val="20"/>
          <w:szCs w:val="20"/>
        </w:rPr>
      </w:pPr>
      <w:r w:rsidRPr="0034234A">
        <w:rPr>
          <w:rFonts w:ascii="Lato" w:eastAsia="Calibri" w:hAnsi="Lato" w:cs="Times New Roman"/>
          <w:bCs/>
          <w:iCs/>
          <w:sz w:val="20"/>
          <w:szCs w:val="20"/>
        </w:rPr>
        <w:t>Samorządy powiatowe w 202</w:t>
      </w:r>
      <w:r w:rsidR="00B35BCE">
        <w:rPr>
          <w:rFonts w:ascii="Lato" w:eastAsia="Calibri" w:hAnsi="Lato" w:cs="Times New Roman"/>
          <w:bCs/>
          <w:iCs/>
          <w:sz w:val="20"/>
          <w:szCs w:val="20"/>
        </w:rPr>
        <w:t>2</w:t>
      </w:r>
      <w:r w:rsidRPr="0034234A">
        <w:rPr>
          <w:rFonts w:ascii="Lato" w:eastAsia="Calibri" w:hAnsi="Lato" w:cs="Times New Roman"/>
          <w:bCs/>
          <w:iCs/>
          <w:sz w:val="20"/>
          <w:szCs w:val="20"/>
        </w:rPr>
        <w:t xml:space="preserve"> r. opracowały i </w:t>
      </w:r>
      <w:r w:rsidRPr="004D2A22">
        <w:rPr>
          <w:rFonts w:ascii="Lato" w:eastAsia="Calibri" w:hAnsi="Lato" w:cs="Times New Roman"/>
          <w:bCs/>
          <w:iCs/>
          <w:sz w:val="20"/>
          <w:szCs w:val="20"/>
        </w:rPr>
        <w:t xml:space="preserve">realizowały </w:t>
      </w:r>
      <w:r w:rsidRPr="004D2A22">
        <w:rPr>
          <w:rFonts w:ascii="Lato" w:eastAsia="Calibri" w:hAnsi="Lato" w:cs="Times New Roman"/>
          <w:b/>
          <w:bCs/>
          <w:iCs/>
          <w:sz w:val="20"/>
          <w:szCs w:val="20"/>
        </w:rPr>
        <w:t>3</w:t>
      </w:r>
      <w:r w:rsidR="004D2A22" w:rsidRPr="004D2A22">
        <w:rPr>
          <w:rFonts w:ascii="Lato" w:eastAsia="Calibri" w:hAnsi="Lato" w:cs="Times New Roman"/>
          <w:b/>
          <w:bCs/>
          <w:iCs/>
          <w:sz w:val="20"/>
          <w:szCs w:val="20"/>
        </w:rPr>
        <w:t>3</w:t>
      </w:r>
      <w:r w:rsidRPr="004D2A22">
        <w:rPr>
          <w:rFonts w:ascii="Lato" w:eastAsia="Calibri" w:hAnsi="Lato" w:cs="Times New Roman"/>
          <w:b/>
          <w:bCs/>
          <w:iCs/>
          <w:sz w:val="20"/>
          <w:szCs w:val="20"/>
        </w:rPr>
        <w:t xml:space="preserve">2 </w:t>
      </w:r>
      <w:r w:rsidRPr="004D2A22">
        <w:rPr>
          <w:rFonts w:ascii="Lato" w:eastAsia="Calibri" w:hAnsi="Lato" w:cs="Times New Roman"/>
          <w:bCs/>
          <w:iCs/>
          <w:sz w:val="20"/>
          <w:szCs w:val="20"/>
        </w:rPr>
        <w:t>programy</w:t>
      </w:r>
      <w:r w:rsidRPr="0034234A">
        <w:rPr>
          <w:rFonts w:ascii="Lato" w:eastAsia="Calibri" w:hAnsi="Lato" w:cs="Times New Roman"/>
          <w:bCs/>
          <w:iCs/>
          <w:sz w:val="20"/>
          <w:szCs w:val="20"/>
        </w:rPr>
        <w:t xml:space="preserve"> przeciwdziałania przemocy </w:t>
      </w:r>
      <w:r w:rsidR="00754430">
        <w:rPr>
          <w:rFonts w:ascii="Lato" w:eastAsia="Calibri" w:hAnsi="Lato" w:cs="Times New Roman"/>
          <w:bCs/>
          <w:iCs/>
          <w:sz w:val="20"/>
          <w:szCs w:val="20"/>
        </w:rPr>
        <w:br/>
      </w:r>
      <w:r w:rsidRPr="0034234A">
        <w:rPr>
          <w:rFonts w:ascii="Lato" w:eastAsia="Calibri" w:hAnsi="Lato" w:cs="Times New Roman"/>
          <w:bCs/>
          <w:iCs/>
          <w:sz w:val="20"/>
          <w:szCs w:val="20"/>
        </w:rPr>
        <w:t xml:space="preserve">w rodzinie, co oznacza </w:t>
      </w:r>
      <w:r w:rsidR="00B35BCE">
        <w:rPr>
          <w:rFonts w:ascii="Lato" w:eastAsia="Calibri" w:hAnsi="Lato" w:cs="Times New Roman"/>
          <w:bCs/>
          <w:iCs/>
          <w:sz w:val="20"/>
          <w:szCs w:val="20"/>
        </w:rPr>
        <w:t xml:space="preserve">wzrost w </w:t>
      </w:r>
      <w:r w:rsidRPr="0034234A">
        <w:rPr>
          <w:rFonts w:ascii="Lato" w:eastAsia="Calibri" w:hAnsi="Lato" w:cs="Times New Roman"/>
          <w:bCs/>
          <w:iCs/>
          <w:sz w:val="20"/>
          <w:szCs w:val="20"/>
        </w:rPr>
        <w:t>stosunku do roku 202</w:t>
      </w:r>
      <w:r w:rsidR="00B35BCE">
        <w:rPr>
          <w:rFonts w:ascii="Lato" w:eastAsia="Calibri" w:hAnsi="Lato" w:cs="Times New Roman"/>
          <w:bCs/>
          <w:iCs/>
          <w:sz w:val="20"/>
          <w:szCs w:val="20"/>
        </w:rPr>
        <w:t>1</w:t>
      </w:r>
      <w:r w:rsidRPr="0034234A">
        <w:rPr>
          <w:rFonts w:ascii="Lato" w:eastAsia="Calibri" w:hAnsi="Lato" w:cs="Times New Roman"/>
          <w:bCs/>
          <w:iCs/>
          <w:sz w:val="20"/>
          <w:szCs w:val="20"/>
        </w:rPr>
        <w:t xml:space="preserve">. </w:t>
      </w:r>
    </w:p>
    <w:p w14:paraId="295BD58E" w14:textId="77777777" w:rsidR="0064344A" w:rsidRPr="00DE7676" w:rsidRDefault="0064344A" w:rsidP="0064344A">
      <w:pPr>
        <w:shd w:val="clear" w:color="auto" w:fill="FFFFFF"/>
        <w:spacing w:before="240" w:after="0" w:line="240" w:lineRule="auto"/>
        <w:jc w:val="both"/>
        <w:rPr>
          <w:rFonts w:ascii="Lato" w:hAnsi="Lato" w:cs="Times New Roman"/>
          <w:b/>
          <w:sz w:val="16"/>
          <w:szCs w:val="16"/>
        </w:rPr>
      </w:pPr>
      <w:r w:rsidRPr="00DE7676">
        <w:rPr>
          <w:rFonts w:ascii="Lato" w:eastAsia="Calibri" w:hAnsi="Lato" w:cs="Times New Roman"/>
          <w:b/>
          <w:iCs/>
          <w:sz w:val="16"/>
          <w:szCs w:val="16"/>
        </w:rPr>
        <w:t xml:space="preserve">Liczba opracowanych i realizowanych powiatowych programów przeciwdziałania przemocy w rodzinie oraz ochrony ofiar przemocy w rodzinie: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907"/>
        <w:gridCol w:w="908"/>
        <w:gridCol w:w="907"/>
        <w:gridCol w:w="908"/>
        <w:gridCol w:w="908"/>
        <w:gridCol w:w="863"/>
        <w:gridCol w:w="806"/>
        <w:gridCol w:w="735"/>
      </w:tblGrid>
      <w:tr w:rsidR="00DE7676" w:rsidRPr="008D1853" w14:paraId="67F8A49D" w14:textId="05C1F0C4" w:rsidTr="00DE7676">
        <w:trPr>
          <w:cantSplit/>
          <w:trHeight w:val="340"/>
          <w:jc w:val="center"/>
        </w:trPr>
        <w:tc>
          <w:tcPr>
            <w:tcW w:w="2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1C7CA8" w14:textId="77777777" w:rsidR="00DE7676" w:rsidRPr="008D1853" w:rsidRDefault="00DE7676" w:rsidP="00632AA7">
            <w:pPr>
              <w:shd w:val="clear" w:color="auto" w:fill="FFFFFF"/>
              <w:spacing w:after="0" w:line="240" w:lineRule="auto"/>
              <w:rPr>
                <w:rFonts w:eastAsia="Times New Roman" w:cs="Times New Roman"/>
                <w:b/>
                <w:bCs/>
                <w:iCs/>
                <w:sz w:val="18"/>
                <w:szCs w:val="18"/>
                <w:lang w:eastAsia="pl-PL"/>
              </w:rPr>
            </w:pPr>
            <w:r w:rsidRPr="008D1853">
              <w:rPr>
                <w:rFonts w:eastAsia="Times New Roman" w:cs="Times New Roman"/>
                <w:b/>
                <w:bCs/>
                <w:iCs/>
                <w:sz w:val="18"/>
                <w:szCs w:val="18"/>
                <w:lang w:eastAsia="pl-PL"/>
              </w:rPr>
              <w:t>Liczba powiatowych programów</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70B3A"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2015</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93E0"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2016</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3D01F"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2017</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DD47"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2018</w:t>
            </w:r>
          </w:p>
        </w:tc>
        <w:tc>
          <w:tcPr>
            <w:tcW w:w="9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CA01E"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2019</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88FE"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2020</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F8045" w14:textId="77777777"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sidRPr="008D1853">
              <w:rPr>
                <w:rFonts w:eastAsia="Times New Roman" w:cs="Times New Roman"/>
                <w:b/>
                <w:bCs/>
                <w:iCs/>
                <w:sz w:val="18"/>
                <w:szCs w:val="18"/>
                <w:lang w:eastAsia="pl-PL"/>
              </w:rPr>
              <w:t>2021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14:paraId="7C3E557C" w14:textId="67C07993" w:rsidR="00DE7676" w:rsidRPr="008D1853" w:rsidRDefault="00DE7676" w:rsidP="00632AA7">
            <w:pPr>
              <w:shd w:val="clear" w:color="auto" w:fill="FFFFFF"/>
              <w:spacing w:after="0" w:line="240" w:lineRule="auto"/>
              <w:jc w:val="center"/>
              <w:rPr>
                <w:rFonts w:eastAsia="Times New Roman" w:cs="Times New Roman"/>
                <w:b/>
                <w:bCs/>
                <w:iCs/>
                <w:sz w:val="18"/>
                <w:szCs w:val="18"/>
                <w:lang w:eastAsia="pl-PL"/>
              </w:rPr>
            </w:pPr>
            <w:r>
              <w:rPr>
                <w:rFonts w:eastAsia="Times New Roman" w:cs="Times New Roman"/>
                <w:b/>
                <w:bCs/>
                <w:iCs/>
                <w:sz w:val="18"/>
                <w:szCs w:val="18"/>
                <w:lang w:eastAsia="pl-PL"/>
              </w:rPr>
              <w:t>2022</w:t>
            </w:r>
          </w:p>
        </w:tc>
      </w:tr>
      <w:tr w:rsidR="00DE7676" w:rsidRPr="002824D5" w14:paraId="12BF77FE" w14:textId="7E625E6B" w:rsidTr="00DE7676">
        <w:trPr>
          <w:cantSplit/>
          <w:trHeight w:val="340"/>
          <w:jc w:val="center"/>
        </w:trPr>
        <w:tc>
          <w:tcPr>
            <w:tcW w:w="2120" w:type="dxa"/>
            <w:vMerge/>
            <w:tcBorders>
              <w:top w:val="single" w:sz="4" w:space="0" w:color="000000"/>
              <w:left w:val="single" w:sz="4" w:space="0" w:color="000000"/>
              <w:bottom w:val="single" w:sz="4" w:space="0" w:color="000000"/>
              <w:right w:val="single" w:sz="4" w:space="0" w:color="000000"/>
            </w:tcBorders>
            <w:shd w:val="clear" w:color="auto" w:fill="auto"/>
          </w:tcPr>
          <w:p w14:paraId="48D01B2A" w14:textId="77777777" w:rsidR="00DE7676" w:rsidRPr="008D1853" w:rsidRDefault="00DE7676" w:rsidP="00632AA7">
            <w:pPr>
              <w:shd w:val="clear" w:color="auto" w:fill="FFFFFF"/>
              <w:spacing w:after="0" w:line="240" w:lineRule="auto"/>
              <w:jc w:val="both"/>
              <w:rPr>
                <w:rFonts w:eastAsia="Times New Roman" w:cs="Times New Roman"/>
                <w:b/>
                <w:bCs/>
                <w:iCs/>
                <w:sz w:val="18"/>
                <w:szCs w:val="18"/>
                <w:lang w:eastAsia="pl-PL"/>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E4F5" w14:textId="77777777" w:rsidR="00DE7676" w:rsidRPr="008D1853" w:rsidRDefault="00DE7676" w:rsidP="00632AA7">
            <w:pPr>
              <w:shd w:val="clear" w:color="auto" w:fill="FFFFFF"/>
              <w:spacing w:after="0" w:line="240" w:lineRule="auto"/>
              <w:jc w:val="center"/>
              <w:rPr>
                <w:rFonts w:eastAsia="Times New Roman" w:cs="Times New Roman"/>
                <w:bCs/>
                <w:iCs/>
                <w:sz w:val="18"/>
                <w:szCs w:val="18"/>
                <w:lang w:eastAsia="pl-PL"/>
              </w:rPr>
            </w:pPr>
            <w:r w:rsidRPr="008D1853">
              <w:rPr>
                <w:rFonts w:eastAsia="Times New Roman" w:cs="Times New Roman"/>
                <w:bCs/>
                <w:iCs/>
                <w:sz w:val="18"/>
                <w:szCs w:val="18"/>
                <w:lang w:eastAsia="pl-PL"/>
              </w:rPr>
              <w:t>289</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8EE1" w14:textId="77777777" w:rsidR="00DE7676" w:rsidRPr="008D1853" w:rsidRDefault="00DE7676" w:rsidP="00632AA7">
            <w:pPr>
              <w:shd w:val="clear" w:color="auto" w:fill="FFFFFF"/>
              <w:spacing w:after="0" w:line="240" w:lineRule="auto"/>
              <w:jc w:val="center"/>
              <w:rPr>
                <w:rFonts w:eastAsia="Times New Roman" w:cs="Times New Roman"/>
                <w:bCs/>
                <w:iCs/>
                <w:sz w:val="18"/>
                <w:szCs w:val="18"/>
                <w:lang w:eastAsia="pl-PL"/>
              </w:rPr>
            </w:pPr>
            <w:r w:rsidRPr="008D1853">
              <w:rPr>
                <w:sz w:val="18"/>
                <w:szCs w:val="18"/>
              </w:rPr>
              <w:t>297</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1B97"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313</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3F22"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313</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B592"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325</w:t>
            </w:r>
          </w:p>
        </w:tc>
        <w:tc>
          <w:tcPr>
            <w:tcW w:w="863" w:type="dxa"/>
            <w:tcBorders>
              <w:top w:val="single" w:sz="4" w:space="0" w:color="000000"/>
              <w:left w:val="single" w:sz="4" w:space="0" w:color="000000"/>
              <w:bottom w:val="single" w:sz="4" w:space="0" w:color="000000"/>
              <w:right w:val="single" w:sz="4" w:space="0" w:color="000000"/>
            </w:tcBorders>
            <w:vAlign w:val="center"/>
          </w:tcPr>
          <w:p w14:paraId="25E3810D"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337</w:t>
            </w:r>
          </w:p>
        </w:tc>
        <w:tc>
          <w:tcPr>
            <w:tcW w:w="806" w:type="dxa"/>
            <w:tcBorders>
              <w:top w:val="single" w:sz="4" w:space="0" w:color="000000"/>
              <w:left w:val="single" w:sz="4" w:space="0" w:color="000000"/>
              <w:bottom w:val="single" w:sz="4" w:space="0" w:color="000000"/>
              <w:right w:val="single" w:sz="4" w:space="0" w:color="000000"/>
            </w:tcBorders>
            <w:vAlign w:val="center"/>
          </w:tcPr>
          <w:p w14:paraId="23DA8F7D" w14:textId="77777777" w:rsidR="00DE7676" w:rsidRPr="008D1853" w:rsidRDefault="00DE7676" w:rsidP="00632AA7">
            <w:pPr>
              <w:shd w:val="clear" w:color="auto" w:fill="FFFFFF"/>
              <w:spacing w:after="0" w:line="240" w:lineRule="auto"/>
              <w:jc w:val="center"/>
              <w:rPr>
                <w:sz w:val="18"/>
                <w:szCs w:val="18"/>
              </w:rPr>
            </w:pPr>
            <w:r w:rsidRPr="008D1853">
              <w:rPr>
                <w:sz w:val="18"/>
                <w:szCs w:val="18"/>
              </w:rPr>
              <w:t>322</w:t>
            </w:r>
          </w:p>
        </w:tc>
        <w:tc>
          <w:tcPr>
            <w:tcW w:w="735" w:type="dxa"/>
            <w:tcBorders>
              <w:top w:val="single" w:sz="4" w:space="0" w:color="000000"/>
              <w:left w:val="single" w:sz="4" w:space="0" w:color="000000"/>
              <w:bottom w:val="single" w:sz="4" w:space="0" w:color="000000"/>
              <w:right w:val="single" w:sz="4" w:space="0" w:color="000000"/>
            </w:tcBorders>
          </w:tcPr>
          <w:p w14:paraId="1ECD3020" w14:textId="0016F4DB" w:rsidR="00DE7676" w:rsidRPr="008D1853" w:rsidRDefault="004D2A22" w:rsidP="00632AA7">
            <w:pPr>
              <w:shd w:val="clear" w:color="auto" w:fill="FFFFFF"/>
              <w:spacing w:after="0" w:line="240" w:lineRule="auto"/>
              <w:jc w:val="center"/>
              <w:rPr>
                <w:sz w:val="18"/>
                <w:szCs w:val="18"/>
              </w:rPr>
            </w:pPr>
            <w:r>
              <w:rPr>
                <w:sz w:val="18"/>
                <w:szCs w:val="18"/>
              </w:rPr>
              <w:t>332</w:t>
            </w:r>
          </w:p>
        </w:tc>
      </w:tr>
    </w:tbl>
    <w:p w14:paraId="566B0CFC" w14:textId="77777777" w:rsidR="0064344A" w:rsidRPr="00293864" w:rsidRDefault="0064344A" w:rsidP="00293864">
      <w:pPr>
        <w:rPr>
          <w:highlight w:val="yellow"/>
        </w:rPr>
      </w:pPr>
    </w:p>
    <w:p w14:paraId="63DE04D9" w14:textId="7C484038" w:rsidR="0064344A" w:rsidRPr="007070F1" w:rsidRDefault="0064344A" w:rsidP="00AC5506">
      <w:pPr>
        <w:spacing w:before="120" w:after="120" w:line="240" w:lineRule="auto"/>
        <w:ind w:left="567" w:hanging="567"/>
        <w:jc w:val="both"/>
        <w:outlineLvl w:val="3"/>
        <w:rPr>
          <w:rFonts w:ascii="Lato" w:eastAsia="Times New Roman" w:hAnsi="Lato" w:cs="Times New Roman"/>
          <w:b/>
          <w:sz w:val="20"/>
          <w:szCs w:val="20"/>
          <w:lang w:eastAsia="pl-PL"/>
        </w:rPr>
      </w:pPr>
      <w:r w:rsidRPr="007070F1">
        <w:rPr>
          <w:rFonts w:ascii="Lato" w:eastAsia="Times New Roman" w:hAnsi="Lato" w:cs="Times New Roman"/>
          <w:b/>
          <w:sz w:val="20"/>
          <w:szCs w:val="20"/>
          <w:lang w:eastAsia="pl-PL"/>
        </w:rPr>
        <w:lastRenderedPageBreak/>
        <w:t>1.5.3.</w:t>
      </w:r>
      <w:r w:rsidRPr="007070F1">
        <w:rPr>
          <w:rFonts w:ascii="Lato" w:eastAsia="Times New Roman" w:hAnsi="Lato" w:cs="Times New Roman"/>
          <w:b/>
          <w:sz w:val="20"/>
          <w:szCs w:val="20"/>
          <w:lang w:eastAsia="pl-PL"/>
        </w:rPr>
        <w:tab/>
        <w:t xml:space="preserve">Opracowanie i realizacja wojewódzkiego programu przeciwdziałania przemocy </w:t>
      </w:r>
      <w:r w:rsidRPr="007070F1">
        <w:rPr>
          <w:rFonts w:ascii="Lato" w:eastAsia="Times New Roman" w:hAnsi="Lato" w:cs="Times New Roman"/>
          <w:b/>
          <w:sz w:val="20"/>
          <w:szCs w:val="20"/>
          <w:lang w:eastAsia="pl-PL"/>
        </w:rPr>
        <w:br/>
        <w:t>w rodzinie oraz ramowego programu ochrony ofiar przemocy w rodzinie (art. 6 ust. 6 pkt 1 i 3 ustawy ).</w:t>
      </w:r>
    </w:p>
    <w:p w14:paraId="576CE8D9" w14:textId="3F90EAE0" w:rsidR="0064344A" w:rsidRPr="0034234A" w:rsidRDefault="0064344A" w:rsidP="005527D9">
      <w:pPr>
        <w:spacing w:after="0" w:line="240" w:lineRule="auto"/>
        <w:jc w:val="both"/>
        <w:rPr>
          <w:rFonts w:ascii="Lato" w:hAnsi="Lato" w:cs="Times New Roman"/>
          <w:sz w:val="20"/>
          <w:szCs w:val="20"/>
        </w:rPr>
      </w:pPr>
      <w:r w:rsidRPr="0034234A">
        <w:rPr>
          <w:rFonts w:ascii="Lato" w:hAnsi="Lato" w:cs="Times New Roman"/>
          <w:sz w:val="20"/>
          <w:szCs w:val="20"/>
        </w:rPr>
        <w:t>W 202</w:t>
      </w:r>
      <w:r w:rsidR="00DE7676">
        <w:rPr>
          <w:rFonts w:ascii="Lato" w:hAnsi="Lato" w:cs="Times New Roman"/>
          <w:sz w:val="20"/>
          <w:szCs w:val="20"/>
        </w:rPr>
        <w:t>2</w:t>
      </w:r>
      <w:r w:rsidRPr="0034234A">
        <w:rPr>
          <w:rFonts w:ascii="Lato" w:hAnsi="Lato" w:cs="Times New Roman"/>
          <w:sz w:val="20"/>
          <w:szCs w:val="20"/>
        </w:rPr>
        <w:t xml:space="preserve"> roku realizowano </w:t>
      </w:r>
      <w:r w:rsidRPr="005330DA">
        <w:rPr>
          <w:rFonts w:ascii="Lato" w:hAnsi="Lato" w:cs="Times New Roman"/>
          <w:sz w:val="20"/>
          <w:szCs w:val="20"/>
        </w:rPr>
        <w:t>1</w:t>
      </w:r>
      <w:r w:rsidR="005330DA">
        <w:rPr>
          <w:rFonts w:ascii="Lato" w:hAnsi="Lato" w:cs="Times New Roman"/>
          <w:sz w:val="20"/>
          <w:szCs w:val="20"/>
        </w:rPr>
        <w:t>4</w:t>
      </w:r>
      <w:r w:rsidRPr="0034234A">
        <w:rPr>
          <w:rFonts w:ascii="Lato" w:hAnsi="Lato" w:cs="Times New Roman"/>
          <w:sz w:val="20"/>
          <w:szCs w:val="20"/>
        </w:rPr>
        <w:t xml:space="preserve"> wojewódzkich programów przeciwdziałania przemocy w rodzinie. W 1</w:t>
      </w:r>
      <w:r w:rsidR="005330DA">
        <w:rPr>
          <w:rFonts w:ascii="Lato" w:hAnsi="Lato" w:cs="Times New Roman"/>
          <w:sz w:val="20"/>
          <w:szCs w:val="20"/>
        </w:rPr>
        <w:t>2</w:t>
      </w:r>
      <w:r w:rsidRPr="0034234A">
        <w:rPr>
          <w:rFonts w:ascii="Lato" w:hAnsi="Lato" w:cs="Times New Roman"/>
          <w:sz w:val="20"/>
          <w:szCs w:val="20"/>
        </w:rPr>
        <w:t> województwach opracowano ramowe programy ochronny ofiar przemocy w rodzinie w 202</w:t>
      </w:r>
      <w:r w:rsidR="00DE7676">
        <w:rPr>
          <w:rFonts w:ascii="Lato" w:hAnsi="Lato" w:cs="Times New Roman"/>
          <w:sz w:val="20"/>
          <w:szCs w:val="20"/>
        </w:rPr>
        <w:t>2</w:t>
      </w:r>
      <w:r w:rsidRPr="0034234A">
        <w:rPr>
          <w:rFonts w:ascii="Lato" w:hAnsi="Lato" w:cs="Times New Roman"/>
          <w:sz w:val="20"/>
          <w:szCs w:val="20"/>
        </w:rPr>
        <w:t xml:space="preserve"> r.</w:t>
      </w:r>
    </w:p>
    <w:p w14:paraId="586C5F06" w14:textId="77777777" w:rsidR="005527D9" w:rsidRDefault="005527D9" w:rsidP="0064344A">
      <w:pPr>
        <w:spacing w:after="0" w:line="240" w:lineRule="auto"/>
        <w:jc w:val="both"/>
        <w:rPr>
          <w:rFonts w:ascii="Lato" w:eastAsia="Times New Roman" w:hAnsi="Lato" w:cs="Times New Roman"/>
          <w:b/>
          <w:iCs/>
          <w:sz w:val="16"/>
          <w:szCs w:val="16"/>
          <w:lang w:eastAsia="pl-PL"/>
        </w:rPr>
      </w:pPr>
    </w:p>
    <w:p w14:paraId="4D102298" w14:textId="77777777" w:rsidR="005527D9" w:rsidRDefault="005527D9" w:rsidP="0064344A">
      <w:pPr>
        <w:spacing w:after="0" w:line="240" w:lineRule="auto"/>
        <w:jc w:val="both"/>
        <w:rPr>
          <w:rFonts w:ascii="Lato" w:eastAsia="Times New Roman" w:hAnsi="Lato" w:cs="Times New Roman"/>
          <w:b/>
          <w:iCs/>
          <w:sz w:val="16"/>
          <w:szCs w:val="16"/>
          <w:lang w:eastAsia="pl-PL"/>
        </w:rPr>
      </w:pPr>
    </w:p>
    <w:p w14:paraId="0C9F3E1D" w14:textId="77777777" w:rsidR="005527D9" w:rsidRDefault="005527D9" w:rsidP="0064344A">
      <w:pPr>
        <w:spacing w:after="0" w:line="240" w:lineRule="auto"/>
        <w:jc w:val="both"/>
        <w:rPr>
          <w:rFonts w:ascii="Lato" w:eastAsia="Times New Roman" w:hAnsi="Lato" w:cs="Times New Roman"/>
          <w:b/>
          <w:iCs/>
          <w:sz w:val="16"/>
          <w:szCs w:val="16"/>
          <w:lang w:eastAsia="pl-PL"/>
        </w:rPr>
      </w:pPr>
    </w:p>
    <w:p w14:paraId="13E474FB" w14:textId="7F0C0EC3" w:rsidR="0064344A" w:rsidRPr="00DE7676" w:rsidRDefault="0064344A" w:rsidP="0064344A">
      <w:pPr>
        <w:spacing w:after="0" w:line="240" w:lineRule="auto"/>
        <w:jc w:val="both"/>
        <w:rPr>
          <w:rFonts w:ascii="Lato" w:hAnsi="Lato" w:cs="Times New Roman"/>
          <w:b/>
          <w:sz w:val="16"/>
          <w:szCs w:val="16"/>
        </w:rPr>
      </w:pPr>
      <w:r w:rsidRPr="00DE7676">
        <w:rPr>
          <w:rFonts w:ascii="Lato" w:eastAsia="Times New Roman" w:hAnsi="Lato" w:cs="Times New Roman"/>
          <w:b/>
          <w:iCs/>
          <w:sz w:val="16"/>
          <w:szCs w:val="16"/>
          <w:lang w:eastAsia="pl-PL"/>
        </w:rPr>
        <w:t>Liczba opracowanych i realizowanych wojewódzkich programów przeciwdziałania przemocy w rodzinie: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905"/>
        <w:gridCol w:w="905"/>
        <w:gridCol w:w="904"/>
        <w:gridCol w:w="905"/>
        <w:gridCol w:w="905"/>
        <w:gridCol w:w="863"/>
        <w:gridCol w:w="806"/>
        <w:gridCol w:w="734"/>
      </w:tblGrid>
      <w:tr w:rsidR="00DE7676" w:rsidRPr="00DE7676" w14:paraId="281C66C8" w14:textId="53F8E274" w:rsidTr="00DE7676">
        <w:trPr>
          <w:cantSplit/>
          <w:trHeight w:val="340"/>
          <w:jc w:val="center"/>
        </w:trPr>
        <w:tc>
          <w:tcPr>
            <w:tcW w:w="21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688658" w14:textId="77777777" w:rsidR="00DE7676" w:rsidRPr="00EF73BC" w:rsidRDefault="00DE7676" w:rsidP="00632AA7">
            <w:pPr>
              <w:shd w:val="clear" w:color="auto" w:fill="FFFFFF"/>
              <w:spacing w:after="0" w:line="240" w:lineRule="auto"/>
              <w:rPr>
                <w:rFonts w:eastAsia="Calibri" w:cs="Times New Roman"/>
                <w:b/>
                <w:bCs/>
                <w:iCs/>
                <w:sz w:val="18"/>
                <w:szCs w:val="18"/>
              </w:rPr>
            </w:pPr>
            <w:r w:rsidRPr="00EF73BC">
              <w:rPr>
                <w:rFonts w:eastAsia="Calibri" w:cs="Times New Roman"/>
                <w:b/>
                <w:bCs/>
                <w:iCs/>
                <w:sz w:val="18"/>
                <w:szCs w:val="18"/>
              </w:rPr>
              <w:t xml:space="preserve">Liczba wojewódzkich programów </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6AA8C"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2015</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988C2"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2016</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07AC1"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2017</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216C0"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2018</w:t>
            </w:r>
          </w:p>
        </w:tc>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BF62"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2019</w:t>
            </w:r>
          </w:p>
        </w:tc>
        <w:tc>
          <w:tcPr>
            <w:tcW w:w="8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E159"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2020</w:t>
            </w:r>
          </w:p>
        </w:tc>
        <w:tc>
          <w:tcPr>
            <w:tcW w:w="8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0FDD" w14:textId="77777777" w:rsidR="00DE7676" w:rsidRPr="00EF73BC" w:rsidRDefault="00DE7676" w:rsidP="00632AA7">
            <w:pPr>
              <w:shd w:val="clear" w:color="auto" w:fill="FFFFFF"/>
              <w:spacing w:after="0" w:line="240" w:lineRule="auto"/>
              <w:jc w:val="center"/>
              <w:rPr>
                <w:rFonts w:eastAsia="Times New Roman" w:cs="Times New Roman"/>
                <w:b/>
                <w:bCs/>
                <w:iCs/>
                <w:sz w:val="18"/>
                <w:szCs w:val="18"/>
                <w:lang w:eastAsia="pl-PL"/>
              </w:rPr>
            </w:pPr>
            <w:r w:rsidRPr="00EF73BC">
              <w:rPr>
                <w:rFonts w:eastAsia="Times New Roman" w:cs="Times New Roman"/>
                <w:b/>
                <w:bCs/>
                <w:iCs/>
                <w:sz w:val="18"/>
                <w:szCs w:val="18"/>
                <w:lang w:eastAsia="pl-PL"/>
              </w:rPr>
              <w:t>2021</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14:paraId="0E144E0A" w14:textId="4A7ACD62" w:rsidR="00DE7676" w:rsidRPr="00DE7676" w:rsidRDefault="00DE7676" w:rsidP="00632AA7">
            <w:pPr>
              <w:shd w:val="clear" w:color="auto" w:fill="FFFFFF"/>
              <w:spacing w:after="0" w:line="240" w:lineRule="auto"/>
              <w:jc w:val="center"/>
              <w:rPr>
                <w:rFonts w:eastAsia="Times New Roman" w:cs="Times New Roman"/>
                <w:b/>
                <w:bCs/>
                <w:iCs/>
                <w:sz w:val="18"/>
                <w:szCs w:val="18"/>
                <w:highlight w:val="green"/>
                <w:lang w:eastAsia="pl-PL"/>
              </w:rPr>
            </w:pPr>
            <w:r w:rsidRPr="008F31FC">
              <w:rPr>
                <w:rFonts w:eastAsia="Times New Roman" w:cs="Times New Roman"/>
                <w:b/>
                <w:bCs/>
                <w:iCs/>
                <w:sz w:val="18"/>
                <w:szCs w:val="18"/>
                <w:lang w:eastAsia="pl-PL"/>
              </w:rPr>
              <w:t>2022</w:t>
            </w:r>
          </w:p>
        </w:tc>
      </w:tr>
      <w:tr w:rsidR="00DE7676" w:rsidRPr="00B753B1" w14:paraId="16330F79" w14:textId="3C029D91" w:rsidTr="00DE7676">
        <w:trPr>
          <w:cantSplit/>
          <w:trHeight w:val="340"/>
          <w:jc w:val="center"/>
        </w:trPr>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14:paraId="649FC3CC" w14:textId="77777777" w:rsidR="00DE7676" w:rsidRPr="00EF73BC" w:rsidRDefault="00DE7676" w:rsidP="00632AA7">
            <w:pPr>
              <w:shd w:val="clear" w:color="auto" w:fill="FFFFFF"/>
              <w:spacing w:after="0" w:line="240" w:lineRule="auto"/>
              <w:jc w:val="both"/>
              <w:rPr>
                <w:rFonts w:eastAsia="Times New Roman" w:cs="Times New Roman"/>
                <w:b/>
                <w:bCs/>
                <w:iCs/>
                <w:sz w:val="18"/>
                <w:szCs w:val="18"/>
                <w:lang w:eastAsia="pl-PL"/>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4B57"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2777"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0D86C"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790E"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F569"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10</w:t>
            </w:r>
          </w:p>
        </w:tc>
        <w:tc>
          <w:tcPr>
            <w:tcW w:w="863" w:type="dxa"/>
            <w:tcBorders>
              <w:top w:val="single" w:sz="4" w:space="0" w:color="000000"/>
              <w:left w:val="single" w:sz="4" w:space="0" w:color="000000"/>
              <w:bottom w:val="single" w:sz="4" w:space="0" w:color="000000"/>
              <w:right w:val="single" w:sz="4" w:space="0" w:color="000000"/>
            </w:tcBorders>
            <w:vAlign w:val="center"/>
          </w:tcPr>
          <w:p w14:paraId="17C6A97E"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14</w:t>
            </w:r>
          </w:p>
        </w:tc>
        <w:tc>
          <w:tcPr>
            <w:tcW w:w="806" w:type="dxa"/>
            <w:tcBorders>
              <w:top w:val="single" w:sz="4" w:space="0" w:color="000000"/>
              <w:left w:val="single" w:sz="4" w:space="0" w:color="000000"/>
              <w:bottom w:val="single" w:sz="4" w:space="0" w:color="000000"/>
              <w:right w:val="single" w:sz="4" w:space="0" w:color="000000"/>
            </w:tcBorders>
            <w:vAlign w:val="center"/>
          </w:tcPr>
          <w:p w14:paraId="3B61136D" w14:textId="77777777" w:rsidR="00DE7676" w:rsidRPr="00EF73BC" w:rsidRDefault="00DE7676" w:rsidP="00632AA7">
            <w:pPr>
              <w:shd w:val="clear" w:color="auto" w:fill="FFFFFF"/>
              <w:spacing w:after="0" w:line="240" w:lineRule="auto"/>
              <w:jc w:val="center"/>
              <w:rPr>
                <w:rFonts w:eastAsia="Times New Roman" w:cs="Times New Roman"/>
                <w:bCs/>
                <w:iCs/>
                <w:sz w:val="18"/>
                <w:szCs w:val="18"/>
                <w:lang w:eastAsia="pl-PL"/>
              </w:rPr>
            </w:pPr>
            <w:r w:rsidRPr="00EF73BC">
              <w:rPr>
                <w:rFonts w:eastAsia="Times New Roman" w:cs="Times New Roman"/>
                <w:bCs/>
                <w:iCs/>
                <w:sz w:val="18"/>
                <w:szCs w:val="18"/>
                <w:lang w:eastAsia="pl-PL"/>
              </w:rPr>
              <w:t>15</w:t>
            </w:r>
          </w:p>
        </w:tc>
        <w:tc>
          <w:tcPr>
            <w:tcW w:w="734" w:type="dxa"/>
            <w:tcBorders>
              <w:top w:val="single" w:sz="4" w:space="0" w:color="000000"/>
              <w:left w:val="single" w:sz="4" w:space="0" w:color="000000"/>
              <w:bottom w:val="single" w:sz="4" w:space="0" w:color="000000"/>
              <w:right w:val="single" w:sz="4" w:space="0" w:color="000000"/>
            </w:tcBorders>
          </w:tcPr>
          <w:p w14:paraId="4B63858A" w14:textId="0037AB05" w:rsidR="00DE7676" w:rsidRPr="00EF73BC" w:rsidRDefault="005330DA" w:rsidP="00632AA7">
            <w:pPr>
              <w:shd w:val="clear" w:color="auto" w:fill="FFFFFF"/>
              <w:spacing w:after="0" w:line="240" w:lineRule="auto"/>
              <w:jc w:val="center"/>
              <w:rPr>
                <w:rFonts w:eastAsia="Times New Roman" w:cs="Times New Roman"/>
                <w:bCs/>
                <w:iCs/>
                <w:sz w:val="18"/>
                <w:szCs w:val="18"/>
                <w:lang w:eastAsia="pl-PL"/>
              </w:rPr>
            </w:pPr>
            <w:r>
              <w:rPr>
                <w:rFonts w:eastAsia="Times New Roman" w:cs="Times New Roman"/>
                <w:bCs/>
                <w:iCs/>
                <w:sz w:val="18"/>
                <w:szCs w:val="18"/>
                <w:lang w:eastAsia="pl-PL"/>
              </w:rPr>
              <w:t>14</w:t>
            </w:r>
          </w:p>
        </w:tc>
      </w:tr>
    </w:tbl>
    <w:p w14:paraId="448D69FF" w14:textId="77777777" w:rsidR="00552D24" w:rsidRDefault="00552D24" w:rsidP="001E1596"/>
    <w:p w14:paraId="3A4B08EE" w14:textId="36DFD8D0" w:rsidR="0064344A" w:rsidRPr="008C1C35" w:rsidRDefault="0064344A" w:rsidP="001E1596">
      <w:pPr>
        <w:rPr>
          <w:rFonts w:ascii="Lato" w:hAnsi="Lato"/>
          <w:b/>
          <w:bCs/>
          <w:sz w:val="20"/>
          <w:szCs w:val="20"/>
        </w:rPr>
      </w:pPr>
      <w:r>
        <w:t xml:space="preserve"> </w:t>
      </w:r>
      <w:bookmarkStart w:id="45" w:name="_Toc147223624"/>
      <w:bookmarkStart w:id="46" w:name="_Toc147257199"/>
      <w:r w:rsidRPr="008C1C35">
        <w:rPr>
          <w:rFonts w:ascii="Lato" w:hAnsi="Lato"/>
          <w:b/>
          <w:bCs/>
          <w:sz w:val="20"/>
          <w:szCs w:val="20"/>
        </w:rPr>
        <w:t>2.</w:t>
      </w:r>
      <w:r w:rsidRPr="008C1C35">
        <w:rPr>
          <w:rFonts w:ascii="Lato" w:hAnsi="Lato"/>
          <w:b/>
          <w:bCs/>
          <w:sz w:val="20"/>
          <w:szCs w:val="20"/>
        </w:rPr>
        <w:tab/>
        <w:t>Ochrona i pomoc osobom dotkniętym przemocą w rodzinie (art. 10 ust. 1 pkt 1 i 4 ustawy)</w:t>
      </w:r>
      <w:r w:rsidR="004C7522" w:rsidRPr="008C1C35">
        <w:rPr>
          <w:rFonts w:ascii="Lato" w:hAnsi="Lato"/>
          <w:b/>
          <w:bCs/>
          <w:sz w:val="20"/>
          <w:szCs w:val="20"/>
        </w:rPr>
        <w:t>.</w:t>
      </w:r>
      <w:bookmarkEnd w:id="45"/>
      <w:bookmarkEnd w:id="46"/>
    </w:p>
    <w:p w14:paraId="6BA272D1" w14:textId="77777777" w:rsidR="0064344A" w:rsidRPr="008C1C35" w:rsidRDefault="0064344A" w:rsidP="00293864">
      <w:pPr>
        <w:rPr>
          <w:sz w:val="20"/>
          <w:szCs w:val="20"/>
        </w:rPr>
      </w:pPr>
    </w:p>
    <w:p w14:paraId="521BAC64" w14:textId="20F8A7A4" w:rsidR="0064344A" w:rsidRPr="008C1C35" w:rsidRDefault="0064344A" w:rsidP="009A0659">
      <w:pPr>
        <w:pStyle w:val="JC-Nagwek2"/>
        <w:rPr>
          <w:rFonts w:ascii="Lato" w:hAnsi="Lato"/>
          <w:sz w:val="20"/>
          <w:szCs w:val="20"/>
        </w:rPr>
      </w:pPr>
      <w:bookmarkStart w:id="47" w:name="_Toc147223625"/>
      <w:bookmarkStart w:id="48" w:name="_Toc147257200"/>
      <w:r w:rsidRPr="008C1C35">
        <w:rPr>
          <w:rFonts w:ascii="Lato" w:hAnsi="Lato"/>
          <w:sz w:val="20"/>
          <w:szCs w:val="20"/>
        </w:rPr>
        <w:t>2.1.</w:t>
      </w:r>
      <w:r w:rsidRPr="008C1C35">
        <w:rPr>
          <w:rFonts w:ascii="Lato" w:hAnsi="Lato"/>
          <w:sz w:val="20"/>
          <w:szCs w:val="20"/>
        </w:rPr>
        <w:tab/>
        <w:t xml:space="preserve">Rozwój infrastruktury instytucji rządowych i samorządowych, a także podmiotów oraz organizacji pozarządowych udzielających pomocy osobom dotkniętym przemocą </w:t>
      </w:r>
      <w:r w:rsidR="00754430" w:rsidRPr="008C1C35">
        <w:rPr>
          <w:rFonts w:ascii="Lato" w:hAnsi="Lato"/>
          <w:sz w:val="20"/>
          <w:szCs w:val="20"/>
        </w:rPr>
        <w:br/>
      </w:r>
      <w:r w:rsidRPr="008C1C35">
        <w:rPr>
          <w:rFonts w:ascii="Lato" w:hAnsi="Lato"/>
          <w:sz w:val="20"/>
          <w:szCs w:val="20"/>
        </w:rPr>
        <w:t>w rodzinie oraz wypracowanie zasad współpracy</w:t>
      </w:r>
      <w:r w:rsidR="004D3B8C" w:rsidRPr="008C1C35">
        <w:rPr>
          <w:rFonts w:ascii="Lato" w:hAnsi="Lato"/>
          <w:sz w:val="20"/>
          <w:szCs w:val="20"/>
        </w:rPr>
        <w:t>.</w:t>
      </w:r>
      <w:bookmarkEnd w:id="47"/>
      <w:bookmarkEnd w:id="48"/>
    </w:p>
    <w:p w14:paraId="4D819644" w14:textId="77777777" w:rsidR="004D3B8C" w:rsidRPr="008C1C35" w:rsidRDefault="004D3B8C" w:rsidP="00293864">
      <w:pPr>
        <w:rPr>
          <w:sz w:val="20"/>
          <w:szCs w:val="20"/>
        </w:rPr>
      </w:pPr>
    </w:p>
    <w:p w14:paraId="0AB16AE6" w14:textId="3EE55193" w:rsidR="0064344A" w:rsidRPr="008C1C35" w:rsidRDefault="0064344A" w:rsidP="0064344A">
      <w:pPr>
        <w:tabs>
          <w:tab w:val="left" w:pos="6"/>
        </w:tabs>
        <w:spacing w:after="120" w:line="240" w:lineRule="auto"/>
        <w:jc w:val="both"/>
        <w:outlineLvl w:val="3"/>
        <w:rPr>
          <w:rFonts w:ascii="Lato" w:eastAsia="Times New Roman" w:hAnsi="Lato" w:cs="Times New Roman"/>
          <w:b/>
          <w:bCs/>
          <w:color w:val="000000"/>
          <w:sz w:val="20"/>
          <w:szCs w:val="20"/>
          <w:lang w:eastAsia="pl-PL"/>
        </w:rPr>
      </w:pPr>
      <w:r w:rsidRPr="008C1C35">
        <w:rPr>
          <w:rFonts w:ascii="Lato" w:eastAsia="Times New Roman" w:hAnsi="Lato" w:cs="Times New Roman"/>
          <w:b/>
          <w:color w:val="000000"/>
          <w:sz w:val="20"/>
          <w:szCs w:val="20"/>
          <w:lang w:eastAsia="pl-PL"/>
        </w:rPr>
        <w:t>2.1.1.</w:t>
      </w:r>
      <w:r w:rsidRPr="008C1C35">
        <w:rPr>
          <w:rFonts w:ascii="Lato" w:eastAsia="Times New Roman" w:hAnsi="Lato" w:cs="Times New Roman"/>
          <w:b/>
          <w:color w:val="000000"/>
          <w:sz w:val="20"/>
          <w:szCs w:val="20"/>
          <w:lang w:eastAsia="pl-PL"/>
        </w:rPr>
        <w:tab/>
        <w:t xml:space="preserve">Utworzenie zespołów interdyscyplinarnych </w:t>
      </w:r>
      <w:r w:rsidRPr="008C1C35">
        <w:rPr>
          <w:rFonts w:ascii="Lato" w:eastAsia="Times New Roman" w:hAnsi="Lato" w:cs="Times New Roman"/>
          <w:b/>
          <w:bCs/>
          <w:color w:val="000000"/>
          <w:sz w:val="20"/>
          <w:szCs w:val="20"/>
          <w:lang w:eastAsia="pl-PL"/>
        </w:rPr>
        <w:t>(art. 6 ust. 2 pkt 4 ustawy ).</w:t>
      </w:r>
    </w:p>
    <w:p w14:paraId="6335FEF8" w14:textId="77777777" w:rsidR="005330DA" w:rsidRPr="008C1C35" w:rsidRDefault="0064344A" w:rsidP="0064344A">
      <w:pPr>
        <w:spacing w:before="240" w:after="0" w:line="240" w:lineRule="auto"/>
        <w:jc w:val="both"/>
        <w:rPr>
          <w:rFonts w:ascii="Lato" w:eastAsia="Times New Roman" w:hAnsi="Lato" w:cs="Times New Roman"/>
          <w:sz w:val="20"/>
          <w:szCs w:val="20"/>
          <w:lang w:eastAsia="pl-PL"/>
        </w:rPr>
      </w:pPr>
      <w:r w:rsidRPr="008C1C35">
        <w:rPr>
          <w:rFonts w:ascii="Lato" w:eastAsia="Times New Roman" w:hAnsi="Lato" w:cs="Times New Roman"/>
          <w:sz w:val="20"/>
          <w:szCs w:val="20"/>
          <w:lang w:eastAsia="pl-PL"/>
        </w:rPr>
        <w:t>W 202</w:t>
      </w:r>
      <w:r w:rsidR="00DE7676" w:rsidRPr="008C1C35">
        <w:rPr>
          <w:rFonts w:ascii="Lato" w:eastAsia="Times New Roman" w:hAnsi="Lato" w:cs="Times New Roman"/>
          <w:sz w:val="20"/>
          <w:szCs w:val="20"/>
          <w:lang w:eastAsia="pl-PL"/>
        </w:rPr>
        <w:t>2</w:t>
      </w:r>
      <w:r w:rsidRPr="008C1C35">
        <w:rPr>
          <w:rFonts w:ascii="Lato" w:eastAsia="Times New Roman" w:hAnsi="Lato" w:cs="Times New Roman"/>
          <w:sz w:val="20"/>
          <w:szCs w:val="20"/>
          <w:lang w:eastAsia="pl-PL"/>
        </w:rPr>
        <w:t xml:space="preserve"> r. w gminach funkcjonowało </w:t>
      </w:r>
      <w:r w:rsidRPr="008C1C35">
        <w:rPr>
          <w:rFonts w:ascii="Lato" w:eastAsia="Times New Roman" w:hAnsi="Lato" w:cs="Times New Roman"/>
          <w:b/>
          <w:sz w:val="20"/>
          <w:szCs w:val="20"/>
          <w:lang w:eastAsia="pl-PL"/>
        </w:rPr>
        <w:t>2 49</w:t>
      </w:r>
      <w:r w:rsidR="005330DA" w:rsidRPr="008C1C35">
        <w:rPr>
          <w:rFonts w:ascii="Lato" w:eastAsia="Times New Roman" w:hAnsi="Lato" w:cs="Times New Roman"/>
          <w:b/>
          <w:sz w:val="20"/>
          <w:szCs w:val="20"/>
          <w:lang w:eastAsia="pl-PL"/>
        </w:rPr>
        <w:t>4</w:t>
      </w:r>
      <w:r w:rsidRPr="008C1C35">
        <w:rPr>
          <w:rFonts w:ascii="Lato" w:eastAsia="Times New Roman" w:hAnsi="Lato" w:cs="Times New Roman"/>
          <w:sz w:val="20"/>
          <w:szCs w:val="20"/>
          <w:lang w:eastAsia="pl-PL"/>
        </w:rPr>
        <w:t xml:space="preserve"> zespołów interdyscyplinarnych. </w:t>
      </w:r>
    </w:p>
    <w:p w14:paraId="6DB06557" w14:textId="1B95DFD4" w:rsidR="005330DA" w:rsidRPr="001E0189" w:rsidRDefault="0064344A" w:rsidP="0064344A">
      <w:pPr>
        <w:spacing w:before="240" w:after="0" w:line="240" w:lineRule="auto"/>
        <w:jc w:val="both"/>
        <w:rPr>
          <w:rFonts w:ascii="Lato" w:eastAsia="Times New Roman" w:hAnsi="Lato" w:cs="Times New Roman"/>
          <w:b/>
          <w:bCs/>
          <w:sz w:val="20"/>
          <w:szCs w:val="20"/>
          <w:lang w:eastAsia="pl-PL"/>
        </w:rPr>
      </w:pPr>
      <w:r w:rsidRPr="001E0189">
        <w:rPr>
          <w:rFonts w:ascii="Lato" w:eastAsia="Times New Roman" w:hAnsi="Lato" w:cs="Times New Roman"/>
          <w:b/>
          <w:bCs/>
          <w:sz w:val="20"/>
          <w:szCs w:val="20"/>
          <w:lang w:eastAsia="pl-PL"/>
        </w:rPr>
        <w:t>2.1.2.</w:t>
      </w:r>
      <w:r w:rsidRPr="001E0189">
        <w:rPr>
          <w:rFonts w:ascii="Lato" w:eastAsia="Times New Roman" w:hAnsi="Lato" w:cs="Times New Roman"/>
          <w:b/>
          <w:bCs/>
          <w:sz w:val="20"/>
          <w:szCs w:val="20"/>
          <w:lang w:eastAsia="pl-PL"/>
        </w:rPr>
        <w:tab/>
        <w:t xml:space="preserve">Funkcjonowanie zespołów interdyscyplinarnych </w:t>
      </w:r>
      <w:r w:rsidR="00C079FF" w:rsidRPr="001E0189">
        <w:rPr>
          <w:rFonts w:ascii="Lato" w:eastAsia="Times New Roman" w:hAnsi="Lato" w:cs="Times New Roman"/>
          <w:b/>
          <w:bCs/>
          <w:sz w:val="20"/>
          <w:szCs w:val="20"/>
          <w:lang w:eastAsia="pl-PL"/>
        </w:rPr>
        <w:t>(art. 9a ust. 7, 10, 13-14 ustawy)</w:t>
      </w:r>
    </w:p>
    <w:p w14:paraId="215D50B9" w14:textId="5F500DC2" w:rsidR="0064344A" w:rsidRDefault="005330DA" w:rsidP="005330DA">
      <w:pPr>
        <w:spacing w:before="120" w:after="0" w:line="240" w:lineRule="auto"/>
        <w:jc w:val="both"/>
        <w:rPr>
          <w:rFonts w:ascii="Times New Roman" w:hAnsi="Times New Roman" w:cs="Times New Roman"/>
          <w:bCs/>
          <w:color w:val="000000"/>
          <w:sz w:val="24"/>
          <w:szCs w:val="24"/>
        </w:rPr>
      </w:pPr>
      <w:r w:rsidRPr="005330DA">
        <w:rPr>
          <w:rFonts w:ascii="Lato" w:eastAsia="Times New Roman" w:hAnsi="Lato" w:cs="Times New Roman"/>
          <w:sz w:val="20"/>
          <w:szCs w:val="20"/>
          <w:lang w:eastAsia="pl-PL"/>
        </w:rPr>
        <w:t xml:space="preserve"> </w:t>
      </w:r>
      <w:r w:rsidRPr="0034234A">
        <w:rPr>
          <w:rFonts w:ascii="Lato" w:eastAsia="Times New Roman" w:hAnsi="Lato" w:cs="Times New Roman"/>
          <w:sz w:val="20"/>
          <w:szCs w:val="20"/>
          <w:lang w:eastAsia="pl-PL"/>
        </w:rPr>
        <w:t xml:space="preserve">Zespoły Interdyscyplinarne odbyły </w:t>
      </w:r>
      <w:r w:rsidRPr="005330DA">
        <w:rPr>
          <w:rFonts w:ascii="Lato" w:eastAsia="Times New Roman" w:hAnsi="Lato" w:cs="Times New Roman"/>
          <w:sz w:val="20"/>
          <w:szCs w:val="20"/>
          <w:lang w:eastAsia="pl-PL"/>
        </w:rPr>
        <w:t>14 545 spotkań</w:t>
      </w:r>
      <w:r w:rsidRPr="005330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5330DA">
        <w:rPr>
          <w:rFonts w:ascii="Lato" w:eastAsia="Times New Roman" w:hAnsi="Lato" w:cs="Times New Roman"/>
          <w:sz w:val="20"/>
          <w:szCs w:val="20"/>
          <w:lang w:eastAsia="pl-PL"/>
        </w:rPr>
        <w:t>W ramach</w:t>
      </w:r>
      <w:r w:rsidR="0064344A" w:rsidRPr="0034234A">
        <w:rPr>
          <w:rFonts w:ascii="Lato" w:eastAsia="Times New Roman" w:hAnsi="Lato" w:cs="Times New Roman"/>
          <w:sz w:val="20"/>
          <w:szCs w:val="20"/>
          <w:lang w:eastAsia="pl-PL"/>
        </w:rPr>
        <w:t xml:space="preserve"> Zespołów Interdyscyplinarnych </w:t>
      </w:r>
      <w:r w:rsidR="0064344A" w:rsidRPr="005330DA">
        <w:rPr>
          <w:rFonts w:ascii="Lato" w:eastAsia="Times New Roman" w:hAnsi="Lato" w:cs="Times New Roman"/>
          <w:sz w:val="20"/>
          <w:szCs w:val="20"/>
          <w:lang w:eastAsia="pl-PL"/>
        </w:rPr>
        <w:t>funkcjonował</w:t>
      </w:r>
      <w:r>
        <w:rPr>
          <w:rFonts w:ascii="Lato" w:eastAsia="Times New Roman" w:hAnsi="Lato" w:cs="Times New Roman"/>
          <w:sz w:val="20"/>
          <w:szCs w:val="20"/>
          <w:lang w:eastAsia="pl-PL"/>
        </w:rPr>
        <w:t>y</w:t>
      </w:r>
      <w:r w:rsidR="0064344A" w:rsidRPr="005330DA">
        <w:rPr>
          <w:rFonts w:ascii="Lato" w:eastAsia="Times New Roman" w:hAnsi="Lato" w:cs="Times New Roman"/>
          <w:sz w:val="20"/>
          <w:szCs w:val="20"/>
          <w:lang w:eastAsia="pl-PL"/>
        </w:rPr>
        <w:t xml:space="preserve"> 8</w:t>
      </w:r>
      <w:r w:rsidRPr="005330DA">
        <w:rPr>
          <w:rFonts w:ascii="Lato" w:eastAsia="Times New Roman" w:hAnsi="Lato" w:cs="Times New Roman"/>
          <w:sz w:val="20"/>
          <w:szCs w:val="20"/>
          <w:lang w:eastAsia="pl-PL"/>
        </w:rPr>
        <w:t>3 924</w:t>
      </w:r>
      <w:r w:rsidR="0064344A" w:rsidRPr="005330DA">
        <w:rPr>
          <w:rFonts w:ascii="Lato" w:eastAsia="Times New Roman" w:hAnsi="Lato" w:cs="Times New Roman"/>
          <w:sz w:val="20"/>
          <w:szCs w:val="20"/>
          <w:lang w:eastAsia="pl-PL"/>
        </w:rPr>
        <w:t> </w:t>
      </w:r>
      <w:r w:rsidR="0064344A" w:rsidRPr="0034234A">
        <w:rPr>
          <w:rFonts w:ascii="Lato" w:eastAsia="Times New Roman" w:hAnsi="Lato" w:cs="Times New Roman"/>
          <w:sz w:val="20"/>
          <w:szCs w:val="20"/>
          <w:lang w:eastAsia="pl-PL"/>
        </w:rPr>
        <w:t>grup</w:t>
      </w:r>
      <w:r>
        <w:rPr>
          <w:rFonts w:ascii="Lato" w:eastAsia="Times New Roman" w:hAnsi="Lato" w:cs="Times New Roman"/>
          <w:sz w:val="20"/>
          <w:szCs w:val="20"/>
          <w:lang w:eastAsia="pl-PL"/>
        </w:rPr>
        <w:t>y</w:t>
      </w:r>
      <w:r w:rsidR="0064344A" w:rsidRPr="0034234A">
        <w:rPr>
          <w:rFonts w:ascii="Lato" w:eastAsia="Times New Roman" w:hAnsi="Lato" w:cs="Times New Roman"/>
          <w:sz w:val="20"/>
          <w:szCs w:val="20"/>
          <w:lang w:eastAsia="pl-PL"/>
        </w:rPr>
        <w:t xml:space="preserve"> robocz</w:t>
      </w:r>
      <w:r>
        <w:rPr>
          <w:rFonts w:ascii="Lato" w:eastAsia="Times New Roman" w:hAnsi="Lato" w:cs="Times New Roman"/>
          <w:sz w:val="20"/>
          <w:szCs w:val="20"/>
          <w:lang w:eastAsia="pl-PL"/>
        </w:rPr>
        <w:t xml:space="preserve">e. </w:t>
      </w:r>
      <w:r w:rsidR="0064344A" w:rsidRPr="0034234A">
        <w:rPr>
          <w:rFonts w:ascii="Lato" w:hAnsi="Lato" w:cs="Times New Roman"/>
          <w:sz w:val="20"/>
          <w:szCs w:val="20"/>
        </w:rPr>
        <w:t>W</w:t>
      </w:r>
      <w:r w:rsidR="0064344A" w:rsidRPr="0034234A">
        <w:rPr>
          <w:rFonts w:ascii="Lato" w:hAnsi="Lato" w:cs="Times New Roman"/>
          <w:bCs/>
          <w:color w:val="000000"/>
          <w:sz w:val="20"/>
          <w:szCs w:val="20"/>
        </w:rPr>
        <w:t xml:space="preserve"> Krajowym Programie ujęto </w:t>
      </w:r>
      <w:r w:rsidR="00B35BCE" w:rsidRPr="00A24854">
        <w:rPr>
          <w:rFonts w:ascii="Lato" w:hAnsi="Lato" w:cs="Times New Roman"/>
          <w:bCs/>
          <w:color w:val="000000"/>
          <w:sz w:val="20"/>
          <w:szCs w:val="20"/>
        </w:rPr>
        <w:t>działania</w:t>
      </w:r>
      <w:r w:rsidR="0064344A" w:rsidRPr="0034234A">
        <w:rPr>
          <w:rFonts w:ascii="Lato" w:hAnsi="Lato" w:cs="Times New Roman"/>
          <w:bCs/>
          <w:color w:val="000000"/>
          <w:sz w:val="20"/>
          <w:szCs w:val="20"/>
        </w:rPr>
        <w:t xml:space="preserve">, dzięki któremu sądy są informowane przez wojewodów o funkcjonującej na ich terenie infrastrukturze instytucji, a także </w:t>
      </w:r>
      <w:r w:rsidR="00A24854">
        <w:rPr>
          <w:rFonts w:ascii="Lato" w:hAnsi="Lato" w:cs="Times New Roman"/>
          <w:bCs/>
          <w:color w:val="000000"/>
          <w:sz w:val="20"/>
          <w:szCs w:val="20"/>
        </w:rPr>
        <w:br/>
      </w:r>
      <w:r w:rsidR="0064344A" w:rsidRPr="0034234A">
        <w:rPr>
          <w:rFonts w:ascii="Lato" w:hAnsi="Lato" w:cs="Times New Roman"/>
          <w:bCs/>
          <w:color w:val="000000"/>
          <w:sz w:val="20"/>
          <w:szCs w:val="20"/>
        </w:rPr>
        <w:t>o podmiotach udzielających pomocy osobom dotkniętym przemocą w rodzinie</w:t>
      </w:r>
      <w:r w:rsidR="0064344A" w:rsidRPr="004F6093">
        <w:rPr>
          <w:rFonts w:ascii="Times New Roman" w:hAnsi="Times New Roman" w:cs="Times New Roman"/>
          <w:bCs/>
          <w:color w:val="000000"/>
          <w:sz w:val="24"/>
          <w:szCs w:val="24"/>
        </w:rPr>
        <w:t>.</w:t>
      </w:r>
    </w:p>
    <w:p w14:paraId="0DD2BD13" w14:textId="77777777" w:rsidR="005330DA" w:rsidRPr="004F6093" w:rsidRDefault="005330DA" w:rsidP="005330DA">
      <w:pPr>
        <w:spacing w:before="120" w:after="0" w:line="240" w:lineRule="auto"/>
        <w:jc w:val="both"/>
        <w:rPr>
          <w:rFonts w:ascii="Times New Roman" w:hAnsi="Times New Roman" w:cs="Times New Roman"/>
          <w:b/>
          <w:sz w:val="24"/>
          <w:szCs w:val="24"/>
        </w:rPr>
      </w:pPr>
    </w:p>
    <w:p w14:paraId="438A8532" w14:textId="3612B42C" w:rsidR="0064344A" w:rsidRPr="001E0189" w:rsidRDefault="0064344A" w:rsidP="00AC5506">
      <w:pPr>
        <w:spacing w:after="0" w:line="240" w:lineRule="auto"/>
        <w:ind w:left="567" w:hanging="567"/>
        <w:jc w:val="both"/>
        <w:rPr>
          <w:rFonts w:ascii="Lato" w:eastAsia="Times New Roman" w:hAnsi="Lato" w:cs="Times New Roman"/>
          <w:b/>
          <w:sz w:val="20"/>
          <w:szCs w:val="20"/>
          <w:lang w:eastAsia="pl-PL"/>
        </w:rPr>
      </w:pPr>
      <w:r w:rsidRPr="00701417">
        <w:rPr>
          <w:rFonts w:ascii="Lato" w:eastAsia="Times New Roman" w:hAnsi="Lato" w:cs="Times New Roman"/>
          <w:b/>
          <w:sz w:val="20"/>
          <w:szCs w:val="20"/>
          <w:lang w:eastAsia="pl-PL"/>
        </w:rPr>
        <w:t>2.1.3.</w:t>
      </w:r>
      <w:r w:rsidRPr="00701417">
        <w:rPr>
          <w:rFonts w:ascii="Lato" w:eastAsia="Times New Roman" w:hAnsi="Lato" w:cs="Times New Roman"/>
          <w:b/>
          <w:sz w:val="20"/>
          <w:szCs w:val="20"/>
          <w:lang w:eastAsia="pl-PL"/>
        </w:rPr>
        <w:tab/>
      </w:r>
      <w:r w:rsidRPr="001E0189">
        <w:rPr>
          <w:rFonts w:ascii="Lato" w:eastAsia="Times New Roman" w:hAnsi="Lato" w:cs="Times New Roman"/>
          <w:b/>
          <w:sz w:val="20"/>
          <w:szCs w:val="20"/>
          <w:lang w:eastAsia="pl-PL"/>
        </w:rPr>
        <w:t>Ewidencjonowanie istniejącej infrastruktury instytucji rządowych i samorządowych, a także podmiotów oraz organizacji pozarządowych udzielających pomocy osobom dotkniętym przemocą w rodzinie</w:t>
      </w:r>
      <w:r w:rsidR="004C7522" w:rsidRPr="001E0189">
        <w:rPr>
          <w:rFonts w:ascii="Lato" w:eastAsia="Times New Roman" w:hAnsi="Lato" w:cs="Times New Roman"/>
          <w:b/>
          <w:sz w:val="20"/>
          <w:szCs w:val="20"/>
          <w:lang w:eastAsia="pl-PL"/>
        </w:rPr>
        <w:t>.</w:t>
      </w:r>
    </w:p>
    <w:p w14:paraId="3424B8F7" w14:textId="0828A7BD" w:rsidR="0064344A" w:rsidRPr="0034234A" w:rsidRDefault="0064344A" w:rsidP="00C34EFF">
      <w:pPr>
        <w:spacing w:before="120" w:line="240" w:lineRule="auto"/>
        <w:jc w:val="both"/>
        <w:rPr>
          <w:rFonts w:ascii="Lato" w:hAnsi="Lato" w:cs="Times New Roman"/>
          <w:sz w:val="20"/>
          <w:szCs w:val="20"/>
        </w:rPr>
      </w:pPr>
      <w:r w:rsidRPr="0034234A">
        <w:rPr>
          <w:rFonts w:ascii="Lato" w:eastAsia="Times New Roman" w:hAnsi="Lato" w:cs="Times New Roman"/>
          <w:bCs/>
          <w:sz w:val="20"/>
          <w:szCs w:val="20"/>
          <w:lang w:eastAsia="pl-PL"/>
        </w:rPr>
        <w:t>Wojewoda jest zobligowany do zewidencjonowania corocznej aktualizacji oraz umieszczenia na stronach internetowych urzędu wojewódzkiego bazy teleadresowej podmiotów oraz organizacji pozarządowych świadczących usługi dla osób i rodzin dotkniętych przemocą w rodzinie.</w:t>
      </w:r>
    </w:p>
    <w:p w14:paraId="7FD8A17C" w14:textId="1632A4F2" w:rsidR="0064344A" w:rsidRPr="0034234A" w:rsidRDefault="0064344A" w:rsidP="00F42666">
      <w:pPr>
        <w:tabs>
          <w:tab w:val="left" w:pos="720"/>
        </w:tabs>
        <w:spacing w:after="0" w:line="240" w:lineRule="auto"/>
        <w:ind w:left="720" w:hanging="720"/>
        <w:jc w:val="both"/>
        <w:outlineLvl w:val="3"/>
        <w:rPr>
          <w:rFonts w:ascii="Lato" w:eastAsia="Times New Roman" w:hAnsi="Lato" w:cs="Times New Roman"/>
          <w:bCs/>
          <w:sz w:val="20"/>
          <w:szCs w:val="20"/>
          <w:lang w:eastAsia="pl-PL"/>
        </w:rPr>
      </w:pPr>
      <w:r w:rsidRPr="0034234A">
        <w:rPr>
          <w:rFonts w:ascii="Lato" w:eastAsia="Times New Roman" w:hAnsi="Lato" w:cs="Times New Roman"/>
          <w:bCs/>
          <w:sz w:val="20"/>
          <w:szCs w:val="20"/>
          <w:lang w:eastAsia="pl-PL"/>
        </w:rPr>
        <w:t>W 202</w:t>
      </w:r>
      <w:r w:rsidR="00DE7676">
        <w:rPr>
          <w:rFonts w:ascii="Lato" w:eastAsia="Times New Roman" w:hAnsi="Lato" w:cs="Times New Roman"/>
          <w:bCs/>
          <w:sz w:val="20"/>
          <w:szCs w:val="20"/>
          <w:lang w:eastAsia="pl-PL"/>
        </w:rPr>
        <w:t>2</w:t>
      </w:r>
      <w:r w:rsidRPr="0034234A">
        <w:rPr>
          <w:rFonts w:ascii="Lato" w:eastAsia="Times New Roman" w:hAnsi="Lato" w:cs="Times New Roman"/>
          <w:bCs/>
          <w:sz w:val="20"/>
          <w:szCs w:val="20"/>
          <w:lang w:eastAsia="pl-PL"/>
        </w:rPr>
        <w:t xml:space="preserve">r. aktualizowano </w:t>
      </w:r>
      <w:r w:rsidRPr="005330DA">
        <w:rPr>
          <w:rFonts w:ascii="Lato" w:eastAsia="Times New Roman" w:hAnsi="Lato" w:cs="Times New Roman"/>
          <w:bCs/>
          <w:sz w:val="20"/>
          <w:szCs w:val="20"/>
          <w:lang w:eastAsia="pl-PL"/>
        </w:rPr>
        <w:t>19 baz</w:t>
      </w:r>
      <w:r w:rsidRPr="0034234A">
        <w:rPr>
          <w:rFonts w:ascii="Lato" w:eastAsia="Times New Roman" w:hAnsi="Lato" w:cs="Times New Roman"/>
          <w:bCs/>
          <w:sz w:val="20"/>
          <w:szCs w:val="20"/>
          <w:lang w:eastAsia="pl-PL"/>
        </w:rPr>
        <w:t xml:space="preserve"> teleadresowych instytucji rządowych i samorządowych, także </w:t>
      </w:r>
    </w:p>
    <w:p w14:paraId="34B8165F" w14:textId="60D59102" w:rsidR="0064344A" w:rsidRPr="0034234A" w:rsidRDefault="00F42666" w:rsidP="00F42666">
      <w:pPr>
        <w:spacing w:after="0" w:line="240" w:lineRule="auto"/>
        <w:jc w:val="both"/>
        <w:outlineLvl w:val="3"/>
        <w:rPr>
          <w:rFonts w:ascii="Lato" w:eastAsia="Times New Roman" w:hAnsi="Lato" w:cs="Times New Roman"/>
          <w:bCs/>
          <w:sz w:val="20"/>
          <w:szCs w:val="20"/>
          <w:lang w:eastAsia="pl-PL"/>
        </w:rPr>
      </w:pPr>
      <w:r>
        <w:rPr>
          <w:rFonts w:ascii="Lato" w:eastAsia="Times New Roman" w:hAnsi="Lato" w:cs="Times New Roman"/>
          <w:bCs/>
          <w:sz w:val="20"/>
          <w:szCs w:val="20"/>
          <w:lang w:eastAsia="pl-PL"/>
        </w:rPr>
        <w:t>p</w:t>
      </w:r>
      <w:r w:rsidR="0064344A" w:rsidRPr="0034234A">
        <w:rPr>
          <w:rFonts w:ascii="Lato" w:eastAsia="Times New Roman" w:hAnsi="Lato" w:cs="Times New Roman"/>
          <w:bCs/>
          <w:sz w:val="20"/>
          <w:szCs w:val="20"/>
          <w:lang w:eastAsia="pl-PL"/>
        </w:rPr>
        <w:t xml:space="preserve">odmiotów oraz organizacji pozarządowych świadczących usługi dla osób i rodzin dotkniętych </w:t>
      </w:r>
    </w:p>
    <w:p w14:paraId="153F0BF6" w14:textId="77777777" w:rsidR="0064344A" w:rsidRPr="0034234A" w:rsidRDefault="0064344A" w:rsidP="00F42666">
      <w:pPr>
        <w:tabs>
          <w:tab w:val="left" w:pos="720"/>
        </w:tabs>
        <w:spacing w:after="0" w:line="240" w:lineRule="auto"/>
        <w:ind w:left="720" w:hanging="720"/>
        <w:jc w:val="both"/>
        <w:outlineLvl w:val="3"/>
        <w:rPr>
          <w:rFonts w:ascii="Lato" w:eastAsia="Times New Roman" w:hAnsi="Lato" w:cs="Times New Roman"/>
          <w:bCs/>
          <w:sz w:val="20"/>
          <w:szCs w:val="20"/>
          <w:lang w:eastAsia="pl-PL"/>
        </w:rPr>
      </w:pPr>
      <w:r w:rsidRPr="0034234A">
        <w:rPr>
          <w:rFonts w:ascii="Lato" w:eastAsia="Times New Roman" w:hAnsi="Lato" w:cs="Times New Roman"/>
          <w:bCs/>
          <w:sz w:val="20"/>
          <w:szCs w:val="20"/>
          <w:lang w:eastAsia="pl-PL"/>
        </w:rPr>
        <w:t>przemocą w rodzinie.</w:t>
      </w:r>
    </w:p>
    <w:p w14:paraId="48B9A5C9" w14:textId="77777777" w:rsidR="0064344A" w:rsidRPr="00293864" w:rsidRDefault="0064344A" w:rsidP="00293864">
      <w:r w:rsidRPr="004F6093">
        <w:rPr>
          <w:rFonts w:ascii="Times New Roman" w:eastAsia="Times New Roman" w:hAnsi="Times New Roman" w:cs="Times New Roman"/>
          <w:bCs/>
          <w:sz w:val="24"/>
          <w:szCs w:val="24"/>
          <w:lang w:eastAsia="pl-PL"/>
        </w:rPr>
        <w:t xml:space="preserve"> </w:t>
      </w:r>
    </w:p>
    <w:p w14:paraId="1519DAA7" w14:textId="7E77397C" w:rsidR="0064344A" w:rsidRPr="00DE7676" w:rsidRDefault="0064344A" w:rsidP="00AC5506">
      <w:pPr>
        <w:spacing w:before="120" w:after="120" w:line="240" w:lineRule="auto"/>
        <w:ind w:left="567" w:hanging="567"/>
        <w:jc w:val="both"/>
        <w:outlineLvl w:val="3"/>
        <w:rPr>
          <w:rFonts w:ascii="Lato" w:eastAsia="Times New Roman" w:hAnsi="Lato" w:cs="Times New Roman"/>
          <w:b/>
          <w:lang w:eastAsia="pl-PL"/>
        </w:rPr>
      </w:pPr>
      <w:r w:rsidRPr="00701417">
        <w:rPr>
          <w:rFonts w:ascii="Lato" w:eastAsia="Times New Roman" w:hAnsi="Lato" w:cs="Times New Roman"/>
          <w:b/>
          <w:sz w:val="20"/>
          <w:szCs w:val="20"/>
          <w:lang w:eastAsia="pl-PL"/>
        </w:rPr>
        <w:t>2.1.4</w:t>
      </w:r>
      <w:r w:rsidRPr="00DE7676">
        <w:rPr>
          <w:rFonts w:ascii="Lato" w:eastAsia="Times New Roman" w:hAnsi="Lato" w:cs="Times New Roman"/>
          <w:b/>
          <w:lang w:eastAsia="pl-PL"/>
        </w:rPr>
        <w:t>.</w:t>
      </w:r>
      <w:r w:rsidRPr="00DE7676">
        <w:rPr>
          <w:rFonts w:ascii="Lato" w:eastAsia="Times New Roman" w:hAnsi="Lato" w:cs="Times New Roman"/>
          <w:b/>
          <w:lang w:eastAsia="pl-PL"/>
        </w:rPr>
        <w:tab/>
      </w:r>
      <w:r w:rsidRPr="001E0189">
        <w:rPr>
          <w:rFonts w:ascii="Lato" w:eastAsia="Times New Roman" w:hAnsi="Lato" w:cs="Times New Roman"/>
          <w:b/>
          <w:sz w:val="20"/>
          <w:szCs w:val="20"/>
          <w:lang w:eastAsia="pl-PL"/>
        </w:rPr>
        <w:t>Przesyłanie zaktualizowanych baz danych z danego województwa, o których mowa w pkt 2.1.</w:t>
      </w:r>
      <w:r w:rsidR="005330DA" w:rsidRPr="001E0189">
        <w:rPr>
          <w:rFonts w:ascii="Lato" w:eastAsia="Times New Roman" w:hAnsi="Lato" w:cs="Times New Roman"/>
          <w:b/>
          <w:sz w:val="20"/>
          <w:szCs w:val="20"/>
          <w:lang w:eastAsia="pl-PL"/>
        </w:rPr>
        <w:t>3</w:t>
      </w:r>
      <w:r w:rsidRPr="001E0189">
        <w:rPr>
          <w:rFonts w:ascii="Lato" w:eastAsia="Times New Roman" w:hAnsi="Lato" w:cs="Times New Roman"/>
          <w:b/>
          <w:sz w:val="20"/>
          <w:szCs w:val="20"/>
          <w:lang w:eastAsia="pl-PL"/>
        </w:rPr>
        <w:t xml:space="preserve">. prezesowi sądu apelacyjnego, prokuratorowi </w:t>
      </w:r>
      <w:r w:rsidR="00E12170" w:rsidRPr="001E0189">
        <w:rPr>
          <w:rFonts w:ascii="Lato" w:eastAsia="Times New Roman" w:hAnsi="Lato" w:cs="Times New Roman"/>
          <w:b/>
          <w:sz w:val="20"/>
          <w:szCs w:val="20"/>
          <w:lang w:eastAsia="pl-PL"/>
        </w:rPr>
        <w:t xml:space="preserve">regionalnemu </w:t>
      </w:r>
      <w:r w:rsidRPr="001E0189">
        <w:rPr>
          <w:rFonts w:ascii="Lato" w:eastAsia="Times New Roman" w:hAnsi="Lato" w:cs="Times New Roman"/>
          <w:b/>
          <w:sz w:val="20"/>
          <w:szCs w:val="20"/>
          <w:lang w:eastAsia="pl-PL"/>
        </w:rPr>
        <w:t xml:space="preserve">, komendantowi wojewódzkiemu Policji, </w:t>
      </w:r>
      <w:r w:rsidR="00E12170" w:rsidRPr="001E0189">
        <w:rPr>
          <w:rFonts w:ascii="Lato" w:eastAsia="Times New Roman" w:hAnsi="Lato" w:cs="Times New Roman"/>
          <w:b/>
          <w:sz w:val="20"/>
          <w:szCs w:val="20"/>
          <w:lang w:eastAsia="pl-PL"/>
        </w:rPr>
        <w:t xml:space="preserve">komendantowi oddziału Żandarmerii Wojskowej, </w:t>
      </w:r>
      <w:r w:rsidRPr="001E0189">
        <w:rPr>
          <w:rFonts w:ascii="Lato" w:eastAsia="Times New Roman" w:hAnsi="Lato" w:cs="Times New Roman"/>
          <w:b/>
          <w:sz w:val="20"/>
          <w:szCs w:val="20"/>
          <w:lang w:eastAsia="pl-PL"/>
        </w:rPr>
        <w:t>kuratorowi oświaty oraz organom samorządu terytorialnego do dnia 31 lipca</w:t>
      </w:r>
      <w:r w:rsidR="005330DA" w:rsidRPr="001E0189">
        <w:rPr>
          <w:rFonts w:ascii="Lato" w:eastAsia="Times New Roman" w:hAnsi="Lato" w:cs="Times New Roman"/>
          <w:b/>
          <w:sz w:val="20"/>
          <w:szCs w:val="20"/>
          <w:lang w:eastAsia="pl-PL"/>
        </w:rPr>
        <w:t>.</w:t>
      </w:r>
      <w:r w:rsidR="005330DA">
        <w:rPr>
          <w:rFonts w:ascii="Lato" w:eastAsia="Times New Roman" w:hAnsi="Lato" w:cs="Times New Roman"/>
          <w:b/>
          <w:lang w:eastAsia="pl-PL"/>
        </w:rPr>
        <w:t xml:space="preserve"> </w:t>
      </w:r>
    </w:p>
    <w:p w14:paraId="1BE5E8D9" w14:textId="5D6FD643" w:rsidR="0064344A" w:rsidRPr="0034234A" w:rsidRDefault="0064344A" w:rsidP="0061763F">
      <w:pPr>
        <w:spacing w:before="240" w:after="120" w:line="240" w:lineRule="auto"/>
        <w:jc w:val="both"/>
        <w:rPr>
          <w:rFonts w:ascii="Lato" w:eastAsia="Times New Roman" w:hAnsi="Lato" w:cs="Times New Roman"/>
          <w:b/>
          <w:color w:val="C00000"/>
          <w:sz w:val="20"/>
          <w:szCs w:val="20"/>
          <w:lang w:eastAsia="pl-PL"/>
        </w:rPr>
      </w:pPr>
      <w:r w:rsidRPr="0034234A">
        <w:rPr>
          <w:rFonts w:ascii="Lato" w:eastAsia="Times New Roman" w:hAnsi="Lato" w:cs="Times New Roman"/>
          <w:sz w:val="20"/>
          <w:szCs w:val="20"/>
          <w:lang w:eastAsia="pl-PL"/>
        </w:rPr>
        <w:t>Wojewodowie przesłali do dnia 31 lipca 202</w:t>
      </w:r>
      <w:r w:rsidR="00DE7676">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w wersji elektronicznej </w:t>
      </w:r>
      <w:r w:rsidR="005330DA">
        <w:rPr>
          <w:rFonts w:ascii="Lato" w:eastAsia="Times New Roman" w:hAnsi="Lato" w:cs="Times New Roman"/>
          <w:sz w:val="20"/>
          <w:szCs w:val="20"/>
          <w:lang w:eastAsia="pl-PL"/>
        </w:rPr>
        <w:t>408</w:t>
      </w:r>
      <w:r w:rsidRPr="005330DA">
        <w:rPr>
          <w:rFonts w:ascii="Lato" w:eastAsia="Times New Roman" w:hAnsi="Lato" w:cs="Times New Roman"/>
          <w:b/>
          <w:sz w:val="20"/>
          <w:szCs w:val="20"/>
          <w:lang w:eastAsia="pl-PL"/>
        </w:rPr>
        <w:t xml:space="preserve"> </w:t>
      </w:r>
      <w:r w:rsidRPr="005330DA">
        <w:rPr>
          <w:rFonts w:ascii="Lato" w:eastAsia="Times New Roman" w:hAnsi="Lato" w:cs="Times New Roman"/>
          <w:sz w:val="20"/>
          <w:szCs w:val="20"/>
          <w:lang w:eastAsia="pl-PL"/>
        </w:rPr>
        <w:t>zaktualizowanych</w:t>
      </w:r>
      <w:r w:rsidRPr="0034234A">
        <w:rPr>
          <w:rFonts w:ascii="Lato" w:eastAsia="Times New Roman" w:hAnsi="Lato" w:cs="Times New Roman"/>
          <w:sz w:val="20"/>
          <w:szCs w:val="20"/>
          <w:lang w:eastAsia="pl-PL"/>
        </w:rPr>
        <w:t xml:space="preserve"> baz danych dotyczących </w:t>
      </w:r>
      <w:r w:rsidRPr="0034234A">
        <w:rPr>
          <w:rFonts w:ascii="Lato" w:eastAsia="Times New Roman" w:hAnsi="Lato" w:cs="Times New Roman"/>
          <w:bCs/>
          <w:sz w:val="20"/>
          <w:szCs w:val="20"/>
          <w:lang w:eastAsia="pl-PL"/>
        </w:rPr>
        <w:t xml:space="preserve">istniejącej infrastruktury instytucji rządowych i samorządowych, a także podmiotów oraz organizacji pozarządowych udzielających pomocy osobom dotkniętym przemocą w rodzinie. Informacje zostały przekazane następującym podmiotom: </w:t>
      </w:r>
      <w:r w:rsidRPr="0034234A">
        <w:rPr>
          <w:rFonts w:ascii="Lato" w:eastAsia="Times New Roman" w:hAnsi="Lato" w:cs="Times New Roman"/>
          <w:sz w:val="20"/>
          <w:szCs w:val="20"/>
          <w:lang w:eastAsia="pl-PL"/>
        </w:rPr>
        <w:t xml:space="preserve">prezesowi sadu apelacyjnego </w:t>
      </w:r>
      <w:r w:rsidRPr="005330DA">
        <w:rPr>
          <w:rFonts w:ascii="Lato" w:eastAsia="Times New Roman" w:hAnsi="Lato" w:cs="Times New Roman"/>
          <w:sz w:val="20"/>
          <w:szCs w:val="20"/>
          <w:lang w:eastAsia="pl-PL"/>
        </w:rPr>
        <w:t xml:space="preserve">–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prokuratorowi regionalnemu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komendantowi wojewódzkim Policji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komendantowi oddziału Żandarmerii Wojskowej – </w:t>
      </w:r>
      <w:r w:rsidR="005330DA" w:rsidRPr="005330DA">
        <w:rPr>
          <w:rFonts w:ascii="Lato" w:eastAsia="Times New Roman" w:hAnsi="Lato" w:cs="Times New Roman"/>
          <w:sz w:val="20"/>
          <w:szCs w:val="20"/>
          <w:lang w:eastAsia="pl-PL"/>
        </w:rPr>
        <w:t>35</w:t>
      </w:r>
      <w:r w:rsidRPr="005330DA">
        <w:rPr>
          <w:rFonts w:ascii="Lato" w:eastAsia="Times New Roman" w:hAnsi="Lato" w:cs="Times New Roman"/>
          <w:sz w:val="20"/>
          <w:szCs w:val="20"/>
          <w:lang w:eastAsia="pl-PL"/>
        </w:rPr>
        <w:t xml:space="preserve">, kuratorowi oświaty – </w:t>
      </w:r>
      <w:r w:rsidR="005330DA" w:rsidRPr="005330DA">
        <w:rPr>
          <w:rFonts w:ascii="Lato" w:eastAsia="Times New Roman" w:hAnsi="Lato" w:cs="Times New Roman"/>
          <w:sz w:val="20"/>
          <w:szCs w:val="20"/>
          <w:lang w:eastAsia="pl-PL"/>
        </w:rPr>
        <w:t xml:space="preserve">35 </w:t>
      </w:r>
      <w:r w:rsidRPr="005330DA">
        <w:rPr>
          <w:rFonts w:ascii="Lato" w:eastAsia="Times New Roman" w:hAnsi="Lato" w:cs="Times New Roman"/>
          <w:sz w:val="20"/>
          <w:szCs w:val="20"/>
          <w:lang w:eastAsia="pl-PL"/>
        </w:rPr>
        <w:t>oraz organom samorządu terytorialnego – 2</w:t>
      </w:r>
      <w:r w:rsidR="005330DA" w:rsidRPr="005330DA">
        <w:rPr>
          <w:rFonts w:ascii="Lato" w:eastAsia="Times New Roman" w:hAnsi="Lato" w:cs="Times New Roman"/>
          <w:sz w:val="20"/>
          <w:szCs w:val="20"/>
          <w:lang w:eastAsia="pl-PL"/>
        </w:rPr>
        <w:t>33</w:t>
      </w:r>
      <w:r w:rsidRPr="005330DA">
        <w:rPr>
          <w:rFonts w:ascii="Lato" w:eastAsia="Times New Roman" w:hAnsi="Lato" w:cs="Times New Roman"/>
          <w:sz w:val="20"/>
          <w:szCs w:val="20"/>
          <w:lang w:eastAsia="pl-PL"/>
        </w:rPr>
        <w:t>.</w:t>
      </w:r>
      <w:r w:rsidRPr="0034234A">
        <w:rPr>
          <w:rFonts w:ascii="Lato" w:eastAsia="Times New Roman" w:hAnsi="Lato" w:cs="Times New Roman"/>
          <w:sz w:val="20"/>
          <w:szCs w:val="20"/>
          <w:lang w:eastAsia="pl-PL"/>
        </w:rPr>
        <w:t xml:space="preserve"> </w:t>
      </w:r>
    </w:p>
    <w:p w14:paraId="5E229ECD" w14:textId="77777777" w:rsidR="0064344A" w:rsidRPr="004F6093" w:rsidRDefault="0064344A" w:rsidP="0064344A">
      <w:pPr>
        <w:tabs>
          <w:tab w:val="left" w:pos="720"/>
        </w:tabs>
        <w:spacing w:before="120" w:after="120" w:line="240" w:lineRule="auto"/>
        <w:jc w:val="both"/>
        <w:rPr>
          <w:rFonts w:ascii="Times New Roman" w:eastAsia="Times New Roman" w:hAnsi="Times New Roman" w:cs="Times New Roman"/>
          <w:sz w:val="24"/>
          <w:szCs w:val="24"/>
          <w:lang w:eastAsia="pl-PL"/>
        </w:rPr>
      </w:pPr>
    </w:p>
    <w:p w14:paraId="713313BC" w14:textId="267BB417" w:rsidR="0064344A" w:rsidRPr="004F6093" w:rsidRDefault="0064344A" w:rsidP="00AC5506">
      <w:pPr>
        <w:spacing w:before="120" w:after="120" w:line="240" w:lineRule="auto"/>
        <w:ind w:left="567" w:hanging="567"/>
        <w:jc w:val="both"/>
        <w:outlineLvl w:val="3"/>
        <w:rPr>
          <w:rFonts w:ascii="Times New Roman" w:eastAsia="Times New Roman" w:hAnsi="Times New Roman" w:cs="Times New Roman"/>
          <w:b/>
          <w:sz w:val="24"/>
          <w:szCs w:val="24"/>
          <w:lang w:eastAsia="pl-PL"/>
        </w:rPr>
      </w:pPr>
      <w:r w:rsidRPr="001E0189">
        <w:rPr>
          <w:rFonts w:ascii="Lato" w:eastAsia="Times New Roman" w:hAnsi="Lato" w:cs="Times New Roman"/>
          <w:b/>
          <w:sz w:val="20"/>
          <w:szCs w:val="20"/>
          <w:lang w:eastAsia="pl-PL"/>
        </w:rPr>
        <w:lastRenderedPageBreak/>
        <w:t>2.1.5.</w:t>
      </w:r>
      <w:r w:rsidRPr="001E0189">
        <w:rPr>
          <w:rFonts w:ascii="Lato" w:eastAsia="Times New Roman" w:hAnsi="Lato" w:cs="Times New Roman"/>
          <w:b/>
          <w:sz w:val="20"/>
          <w:szCs w:val="20"/>
          <w:lang w:eastAsia="pl-PL"/>
        </w:rPr>
        <w:tab/>
        <w:t>Upowszechnienie baz danych przez podmioty, o których mowa w pkt 2.1.</w:t>
      </w:r>
      <w:r w:rsidR="005330DA" w:rsidRPr="001E0189">
        <w:rPr>
          <w:rFonts w:ascii="Lato" w:eastAsia="Times New Roman" w:hAnsi="Lato" w:cs="Times New Roman"/>
          <w:b/>
          <w:sz w:val="20"/>
          <w:szCs w:val="20"/>
          <w:lang w:eastAsia="pl-PL"/>
        </w:rPr>
        <w:t>4</w:t>
      </w:r>
      <w:r w:rsidRPr="001E0189">
        <w:rPr>
          <w:rFonts w:ascii="Lato" w:eastAsia="Times New Roman" w:hAnsi="Lato" w:cs="Times New Roman"/>
          <w:b/>
          <w:sz w:val="20"/>
          <w:szCs w:val="20"/>
          <w:lang w:eastAsia="pl-PL"/>
        </w:rPr>
        <w:t>.</w:t>
      </w:r>
      <w:r w:rsidR="00F42666">
        <w:rPr>
          <w:rFonts w:ascii="Lato" w:eastAsia="Times New Roman" w:hAnsi="Lato" w:cs="Times New Roman"/>
          <w:b/>
          <w:sz w:val="20"/>
          <w:szCs w:val="20"/>
          <w:lang w:eastAsia="pl-PL"/>
        </w:rPr>
        <w:t xml:space="preserve"> </w:t>
      </w:r>
      <w:r w:rsidRPr="001E0189">
        <w:rPr>
          <w:rFonts w:ascii="Lato" w:eastAsia="Times New Roman" w:hAnsi="Lato" w:cs="Times New Roman"/>
          <w:b/>
          <w:sz w:val="20"/>
          <w:szCs w:val="20"/>
          <w:lang w:eastAsia="pl-PL"/>
        </w:rPr>
        <w:t>w podległych im pionach organizacyjnych</w:t>
      </w:r>
      <w:r>
        <w:rPr>
          <w:rFonts w:ascii="Times New Roman" w:eastAsia="Times New Roman" w:hAnsi="Times New Roman" w:cs="Times New Roman"/>
          <w:b/>
          <w:sz w:val="24"/>
          <w:szCs w:val="24"/>
          <w:lang w:eastAsia="pl-PL"/>
        </w:rPr>
        <w:t>.</w:t>
      </w:r>
    </w:p>
    <w:p w14:paraId="5487F7AB" w14:textId="541E87F8" w:rsidR="0064344A" w:rsidRPr="0034234A" w:rsidRDefault="0064344A" w:rsidP="0064344A">
      <w:pPr>
        <w:spacing w:line="240" w:lineRule="auto"/>
        <w:jc w:val="both"/>
        <w:rPr>
          <w:rFonts w:ascii="Lato" w:hAnsi="Lato" w:cs="Times New Roman"/>
          <w:color w:val="000000"/>
          <w:sz w:val="20"/>
          <w:szCs w:val="20"/>
        </w:rPr>
      </w:pPr>
      <w:r w:rsidRPr="0034234A">
        <w:rPr>
          <w:rFonts w:ascii="Lato" w:hAnsi="Lato" w:cs="Times New Roman"/>
          <w:color w:val="000000"/>
          <w:sz w:val="20"/>
          <w:szCs w:val="20"/>
        </w:rPr>
        <w:t>Dodatkowo, zgodnie z Działaniem 2.1.4., do dnia 31 lipca każdego kolejnego roku, wojewoda ma obowiązek przesyłania w wersji elektronicznej w/w zaktualizowanych baz danych z danego województwa prezesowi sądu apelacyjnego, prokuratorowi regionalnemu, komendantowi wojewódzkiemu Policji, komendantowi oddziału Żandarmerii Wojskowej, kuratorowi oświaty oraz organom samorządu terytorialnego, celem upowszechnienia w podległych im pionach organizacyjnych.</w:t>
      </w:r>
    </w:p>
    <w:p w14:paraId="64567527" w14:textId="0BBE49FD" w:rsidR="00573ED8" w:rsidRPr="0034234A" w:rsidRDefault="00573ED8" w:rsidP="0064344A">
      <w:pPr>
        <w:spacing w:line="240" w:lineRule="auto"/>
        <w:jc w:val="both"/>
        <w:rPr>
          <w:rFonts w:ascii="Lato" w:hAnsi="Lato" w:cs="Times New Roman"/>
          <w:color w:val="000000"/>
          <w:sz w:val="20"/>
          <w:szCs w:val="20"/>
        </w:rPr>
      </w:pPr>
      <w:r w:rsidRPr="0034234A">
        <w:rPr>
          <w:rFonts w:ascii="Lato" w:hAnsi="Lato" w:cs="Times New Roman"/>
          <w:color w:val="000000"/>
          <w:sz w:val="20"/>
          <w:szCs w:val="20"/>
        </w:rPr>
        <w:t xml:space="preserve">W 2022 roku komendy wojewódzkie/ Stołeczna Policji otrzymały z urzędów wojewódzkich łącznie 130 baz danych, zawierających ewidencję istniejącej infrastruktury instytucji rządowych i samorządowych, </w:t>
      </w:r>
      <w:r w:rsidR="00754430">
        <w:rPr>
          <w:rFonts w:ascii="Lato" w:hAnsi="Lato" w:cs="Times New Roman"/>
          <w:color w:val="000000"/>
          <w:sz w:val="20"/>
          <w:szCs w:val="20"/>
        </w:rPr>
        <w:br/>
      </w:r>
      <w:r w:rsidRPr="0034234A">
        <w:rPr>
          <w:rFonts w:ascii="Lato" w:hAnsi="Lato" w:cs="Times New Roman"/>
          <w:color w:val="000000"/>
          <w:sz w:val="20"/>
          <w:szCs w:val="20"/>
        </w:rPr>
        <w:t>a także podmiotów oraz organizacji pozarządowych udzielających pomocy osobom doznającym przemocy w rodzinie. Powyższe bazy najczęściej przekazywane były w wersji elektronicznej. Ponadto w ciągu roku dokonywano ich aktualizacji</w:t>
      </w:r>
      <w:r w:rsidR="004C7522">
        <w:rPr>
          <w:rFonts w:ascii="Lato" w:hAnsi="Lato" w:cs="Times New Roman"/>
          <w:color w:val="000000"/>
          <w:sz w:val="20"/>
          <w:szCs w:val="20"/>
        </w:rPr>
        <w:t>.</w:t>
      </w:r>
    </w:p>
    <w:p w14:paraId="06EF2432" w14:textId="54DBFBE7" w:rsidR="00045111" w:rsidRPr="00156800" w:rsidRDefault="00045111" w:rsidP="00156800">
      <w:pPr>
        <w:spacing w:after="0" w:line="240" w:lineRule="auto"/>
        <w:jc w:val="both"/>
        <w:rPr>
          <w:rFonts w:ascii="Lato" w:hAnsi="Lato"/>
          <w:b/>
          <w:sz w:val="20"/>
          <w:szCs w:val="20"/>
        </w:rPr>
      </w:pPr>
      <w:r w:rsidRPr="00156800">
        <w:rPr>
          <w:rFonts w:ascii="Lato" w:hAnsi="Lato"/>
          <w:sz w:val="20"/>
          <w:szCs w:val="20"/>
        </w:rPr>
        <w:t>W</w:t>
      </w:r>
      <w:r w:rsidRPr="00156800">
        <w:rPr>
          <w:rFonts w:ascii="Lato" w:hAnsi="Lato"/>
          <w:bCs/>
          <w:color w:val="000000"/>
          <w:sz w:val="20"/>
          <w:szCs w:val="20"/>
        </w:rPr>
        <w:t xml:space="preserve"> Krajowym Programie ujęto </w:t>
      </w:r>
      <w:r w:rsidR="003346A6" w:rsidRPr="003346A6">
        <w:rPr>
          <w:rFonts w:ascii="Lato" w:hAnsi="Lato"/>
          <w:b/>
          <w:color w:val="000000"/>
          <w:sz w:val="20"/>
          <w:szCs w:val="20"/>
        </w:rPr>
        <w:t xml:space="preserve">narzędzia </w:t>
      </w:r>
      <w:r w:rsidRPr="003346A6">
        <w:rPr>
          <w:rFonts w:ascii="Lato" w:hAnsi="Lato"/>
          <w:b/>
          <w:color w:val="000000"/>
          <w:sz w:val="20"/>
          <w:szCs w:val="20"/>
        </w:rPr>
        <w:t>dzięki któr</w:t>
      </w:r>
      <w:r w:rsidR="003346A6" w:rsidRPr="003346A6">
        <w:rPr>
          <w:rFonts w:ascii="Lato" w:hAnsi="Lato"/>
          <w:b/>
          <w:color w:val="000000"/>
          <w:sz w:val="20"/>
          <w:szCs w:val="20"/>
        </w:rPr>
        <w:t>y</w:t>
      </w:r>
      <w:r w:rsidRPr="003346A6">
        <w:rPr>
          <w:rFonts w:ascii="Lato" w:hAnsi="Lato"/>
          <w:b/>
          <w:color w:val="000000"/>
          <w:sz w:val="20"/>
          <w:szCs w:val="20"/>
        </w:rPr>
        <w:t>m sądy są informowane przez wojewodów</w:t>
      </w:r>
      <w:r w:rsidR="003346A6">
        <w:rPr>
          <w:rFonts w:ascii="Lato" w:hAnsi="Lato"/>
          <w:b/>
          <w:color w:val="000000"/>
          <w:sz w:val="20"/>
          <w:szCs w:val="20"/>
        </w:rPr>
        <w:t xml:space="preserve"> </w:t>
      </w:r>
      <w:r w:rsidR="00A24854">
        <w:rPr>
          <w:rFonts w:ascii="Lato" w:hAnsi="Lato"/>
          <w:b/>
          <w:color w:val="000000"/>
          <w:sz w:val="20"/>
          <w:szCs w:val="20"/>
        </w:rPr>
        <w:br/>
      </w:r>
      <w:r w:rsidRPr="00156800">
        <w:rPr>
          <w:rFonts w:ascii="Lato" w:hAnsi="Lato"/>
          <w:bCs/>
          <w:color w:val="000000"/>
          <w:sz w:val="20"/>
          <w:szCs w:val="20"/>
        </w:rPr>
        <w:t>o funkcjonującej na ich terenie infrastrukturze instytucji, a także o podmiotach udzielających pomocy osobom dotkniętym przemocą w rodzinie.</w:t>
      </w:r>
    </w:p>
    <w:p w14:paraId="1F4C342F" w14:textId="77777777" w:rsidR="00045111" w:rsidRPr="00156800" w:rsidRDefault="00045111" w:rsidP="00156800">
      <w:pPr>
        <w:spacing w:after="0" w:line="240" w:lineRule="auto"/>
        <w:jc w:val="both"/>
        <w:rPr>
          <w:rFonts w:ascii="Lato" w:hAnsi="Lato"/>
          <w:color w:val="000000"/>
          <w:sz w:val="20"/>
          <w:szCs w:val="20"/>
        </w:rPr>
      </w:pPr>
      <w:r w:rsidRPr="00156800">
        <w:rPr>
          <w:rFonts w:ascii="Lato" w:hAnsi="Lato"/>
          <w:bCs/>
          <w:color w:val="000000"/>
          <w:sz w:val="20"/>
          <w:szCs w:val="20"/>
        </w:rPr>
        <w:t xml:space="preserve">Zgodnie z Działaniem 2.1.3. wojewoda jest zobligowany do zewidencjonowania, corocznej aktualizacji oraz umieszczenia na stronach internetowych urzędu wojewódzkiego </w:t>
      </w:r>
      <w:r w:rsidRPr="00156800">
        <w:rPr>
          <w:rFonts w:ascii="Lato" w:hAnsi="Lato"/>
          <w:color w:val="000000"/>
          <w:sz w:val="20"/>
          <w:szCs w:val="20"/>
        </w:rPr>
        <w:t>bazy teleadresowej podmiotów oraz organizacji pozarządowych świadczących usługi dla osób i rodzin dotkniętych przemocą w rodzinie.</w:t>
      </w:r>
    </w:p>
    <w:p w14:paraId="497AB462" w14:textId="77777777" w:rsidR="00045111" w:rsidRPr="00156800" w:rsidRDefault="00045111" w:rsidP="00156800">
      <w:pPr>
        <w:spacing w:after="0" w:line="240" w:lineRule="auto"/>
        <w:jc w:val="both"/>
        <w:rPr>
          <w:rFonts w:ascii="Lato" w:hAnsi="Lato"/>
          <w:color w:val="000000"/>
          <w:sz w:val="20"/>
          <w:szCs w:val="20"/>
        </w:rPr>
      </w:pPr>
      <w:r w:rsidRPr="00156800">
        <w:rPr>
          <w:rFonts w:ascii="Lato" w:hAnsi="Lato"/>
          <w:color w:val="000000"/>
          <w:sz w:val="20"/>
          <w:szCs w:val="20"/>
        </w:rPr>
        <w:t>Dodatkowo, zgodnie z Działaniem 2.1.4., do dnia 31 lipca każdego kolejnego roku, wojewoda ma obowiązek przesyłania w wersji elektronicznej w/w zaktualizowanych baz danych z danego województwa prezesowi sądu apelacyjnego, prokuratorowi regionalnemu, komendantowi wojewódzkiemu Policji, komendantowi oddziału Żandarmerii Wojskowej, kuratorowi oświaty oraz organom samorządu terytorialnego, celem upowszechnienia w podległych im pionach organizacyjnych.</w:t>
      </w:r>
    </w:p>
    <w:p w14:paraId="0366EE1E" w14:textId="7BED2C90" w:rsidR="00045111" w:rsidRPr="003F372C" w:rsidRDefault="00045111" w:rsidP="00156800">
      <w:pPr>
        <w:spacing w:line="240" w:lineRule="auto"/>
        <w:jc w:val="both"/>
        <w:rPr>
          <w:bCs/>
          <w:color w:val="000000"/>
        </w:rPr>
      </w:pPr>
      <w:r w:rsidRPr="00156800">
        <w:rPr>
          <w:rFonts w:ascii="Lato" w:hAnsi="Lato"/>
          <w:bCs/>
          <w:color w:val="000000"/>
          <w:sz w:val="20"/>
          <w:szCs w:val="20"/>
        </w:rPr>
        <w:t>Obowiązkiem prezesa sądu apelacyjnego, jest upowszechnienie w/w bazy danych w podległych sądach okręgowych i rejonowych zarówno w wersji elektronicznej, jak i papierowej. W praktyce, prezes sądu apelacyjnego powinien przekazać prezesom podległych sądów okręgowych wersje papierowe oraz elektroniczne w/w baz danych, z poleceniem podobnego upowszechnienia w podległych sądach rejonowych</w:t>
      </w:r>
      <w:r w:rsidRPr="0048741B">
        <w:rPr>
          <w:bCs/>
          <w:color w:val="000000"/>
        </w:rPr>
        <w:t>.</w:t>
      </w:r>
    </w:p>
    <w:p w14:paraId="1EC9B890" w14:textId="14646CBC" w:rsidR="00045111" w:rsidRPr="00953E11" w:rsidRDefault="00045111" w:rsidP="00754430">
      <w:pPr>
        <w:spacing w:after="0" w:line="240" w:lineRule="auto"/>
        <w:jc w:val="both"/>
        <w:rPr>
          <w:bCs/>
          <w:color w:val="000000"/>
          <w:spacing w:val="-2"/>
        </w:rPr>
      </w:pPr>
      <w:r w:rsidRPr="00156800">
        <w:rPr>
          <w:rFonts w:ascii="Lato" w:hAnsi="Lato"/>
          <w:bCs/>
          <w:color w:val="000000"/>
          <w:spacing w:val="-2"/>
          <w:sz w:val="20"/>
          <w:szCs w:val="20"/>
        </w:rPr>
        <w:t xml:space="preserve">Przedmiotowe działanie stanowi realizacje </w:t>
      </w:r>
      <w:r w:rsidRPr="00156800">
        <w:rPr>
          <w:rFonts w:ascii="Lato" w:hAnsi="Lato"/>
          <w:spacing w:val="-2"/>
          <w:sz w:val="20"/>
          <w:szCs w:val="20"/>
        </w:rPr>
        <w:t xml:space="preserve">Dyrektywy Parlamentu Europejskiego i Rady Unii Europejskiej </w:t>
      </w:r>
      <w:r w:rsidRPr="00156800">
        <w:rPr>
          <w:rFonts w:ascii="Lato" w:hAnsi="Lato"/>
          <w:i/>
          <w:spacing w:val="-2"/>
          <w:sz w:val="20"/>
          <w:szCs w:val="20"/>
        </w:rPr>
        <w:t>ustanawiającej normy minimalne w zakresie praw, wsparcia i ochrony ofiar przestępstw oraz zastępującej decyzję ramową Rady z 2001/220/WSiSW</w:t>
      </w:r>
      <w:r w:rsidRPr="00156800">
        <w:rPr>
          <w:rStyle w:val="Odwoanieprzypisudolnego"/>
          <w:rFonts w:ascii="Lato" w:hAnsi="Lato"/>
          <w:i/>
          <w:spacing w:val="-2"/>
          <w:sz w:val="20"/>
          <w:szCs w:val="20"/>
        </w:rPr>
        <w:footnoteReference w:id="27"/>
      </w:r>
      <w:r w:rsidRPr="00156800">
        <w:rPr>
          <w:rFonts w:ascii="Lato" w:hAnsi="Lato"/>
          <w:spacing w:val="-2"/>
          <w:sz w:val="20"/>
          <w:szCs w:val="20"/>
        </w:rPr>
        <w:t>, nakładającą na właściwe organy (w tym sądy) obowiązek przedstawienia osobie pokrzywdzonej w zrozumiałym przez nią języku i formie informacji</w:t>
      </w:r>
      <w:r w:rsidRPr="00953E11">
        <w:rPr>
          <w:spacing w:val="-2"/>
          <w:szCs w:val="26"/>
        </w:rPr>
        <w:t xml:space="preserve"> </w:t>
      </w:r>
      <w:r w:rsidRPr="00156800">
        <w:rPr>
          <w:rFonts w:ascii="Lato" w:hAnsi="Lato"/>
          <w:spacing w:val="-2"/>
          <w:sz w:val="20"/>
          <w:szCs w:val="20"/>
        </w:rPr>
        <w:t>dotyczących dostępnego pokrzywdzonym wsparcia i pomocy (art. 4 ust. 1 pkt</w:t>
      </w:r>
      <w:r w:rsidR="00156800" w:rsidRPr="00156800">
        <w:rPr>
          <w:rFonts w:ascii="Lato" w:hAnsi="Lato"/>
          <w:spacing w:val="-2"/>
          <w:sz w:val="20"/>
          <w:szCs w:val="20"/>
        </w:rPr>
        <w:t xml:space="preserve"> </w:t>
      </w:r>
      <w:r w:rsidRPr="00156800">
        <w:rPr>
          <w:rFonts w:ascii="Lato" w:hAnsi="Lato"/>
          <w:spacing w:val="-2"/>
          <w:sz w:val="20"/>
          <w:szCs w:val="20"/>
        </w:rPr>
        <w:t>a Dyrektywy).</w:t>
      </w:r>
    </w:p>
    <w:p w14:paraId="3BBA209D" w14:textId="002839FA" w:rsidR="00045111" w:rsidRPr="00156800" w:rsidRDefault="00045111" w:rsidP="00156800">
      <w:pPr>
        <w:spacing w:after="0" w:line="240" w:lineRule="auto"/>
        <w:jc w:val="both"/>
        <w:rPr>
          <w:rFonts w:ascii="Lato" w:hAnsi="Lato"/>
          <w:bCs/>
          <w:color w:val="000000"/>
          <w:sz w:val="20"/>
          <w:szCs w:val="20"/>
        </w:rPr>
      </w:pPr>
      <w:r w:rsidRPr="00156800">
        <w:rPr>
          <w:rFonts w:ascii="Lato" w:hAnsi="Lato"/>
          <w:bCs/>
          <w:color w:val="000000"/>
          <w:sz w:val="20"/>
          <w:szCs w:val="20"/>
        </w:rPr>
        <w:t>Wskaźnikiem obrazującym realizację przedmiotowego zadania jest liczba przekazanych przez prezesów sądów apelacyjnych aktualnych baz danych do sądów okręgowych i rejonowych w wersji papierowej lub elektronicznej. Liczba ta powinna być zgodna z liczbą wszystkich sądów okręgowych</w:t>
      </w:r>
      <w:r w:rsidR="00F42666">
        <w:rPr>
          <w:rFonts w:ascii="Lato" w:hAnsi="Lato"/>
          <w:bCs/>
          <w:color w:val="000000"/>
          <w:sz w:val="20"/>
          <w:szCs w:val="20"/>
        </w:rPr>
        <w:t xml:space="preserve"> </w:t>
      </w:r>
      <w:r w:rsidRPr="00156800">
        <w:rPr>
          <w:rFonts w:ascii="Lato" w:hAnsi="Lato"/>
          <w:bCs/>
          <w:color w:val="000000"/>
          <w:sz w:val="20"/>
          <w:szCs w:val="20"/>
        </w:rPr>
        <w:t xml:space="preserve">i rejonowych </w:t>
      </w:r>
      <w:r w:rsidR="00552D24">
        <w:rPr>
          <w:rFonts w:ascii="Lato" w:hAnsi="Lato"/>
          <w:bCs/>
          <w:color w:val="000000"/>
          <w:sz w:val="20"/>
          <w:szCs w:val="20"/>
        </w:rPr>
        <w:br/>
      </w:r>
      <w:r w:rsidRPr="00156800">
        <w:rPr>
          <w:rFonts w:ascii="Lato" w:hAnsi="Lato"/>
          <w:bCs/>
          <w:color w:val="000000"/>
          <w:sz w:val="20"/>
          <w:szCs w:val="20"/>
        </w:rPr>
        <w:t>na terenie poszczególnych apelacji.</w:t>
      </w:r>
    </w:p>
    <w:p w14:paraId="6E81F8A1" w14:textId="1EE0E040" w:rsidR="00045111" w:rsidRDefault="00045111" w:rsidP="00156800">
      <w:pPr>
        <w:spacing w:after="0" w:line="240" w:lineRule="auto"/>
        <w:jc w:val="both"/>
        <w:rPr>
          <w:rFonts w:ascii="Lato" w:hAnsi="Lato"/>
          <w:bCs/>
          <w:sz w:val="20"/>
          <w:szCs w:val="20"/>
        </w:rPr>
      </w:pPr>
      <w:r w:rsidRPr="00156800">
        <w:rPr>
          <w:rFonts w:ascii="Lato" w:hAnsi="Lato"/>
          <w:bCs/>
          <w:sz w:val="20"/>
          <w:szCs w:val="20"/>
        </w:rPr>
        <w:t xml:space="preserve">W 2022 roku liczba przekazanych baz danych wyniosła </w:t>
      </w:r>
      <w:r w:rsidRPr="00156800">
        <w:rPr>
          <w:rFonts w:ascii="Lato" w:hAnsi="Lato"/>
          <w:b/>
          <w:bCs/>
          <w:sz w:val="20"/>
          <w:szCs w:val="20"/>
        </w:rPr>
        <w:t xml:space="preserve">262 </w:t>
      </w:r>
      <w:r w:rsidRPr="00156800">
        <w:rPr>
          <w:rFonts w:ascii="Lato" w:hAnsi="Lato"/>
          <w:bCs/>
          <w:sz w:val="20"/>
          <w:szCs w:val="20"/>
        </w:rPr>
        <w:t xml:space="preserve">liczba ta wzrosła w stosunku do lat poprzednich. (2021 -230, 2020 -229, 2019 – 207, 2018 – 239, 2017- 231, 2016 - 288, 2015 - 229, 2014 – 158). </w:t>
      </w:r>
    </w:p>
    <w:p w14:paraId="3407B30B" w14:textId="3BE81470" w:rsidR="00FD5F58" w:rsidRDefault="00FD5F58" w:rsidP="00156800">
      <w:pPr>
        <w:spacing w:after="0" w:line="240" w:lineRule="auto"/>
        <w:jc w:val="both"/>
        <w:rPr>
          <w:rFonts w:ascii="Lato" w:hAnsi="Lato"/>
          <w:bCs/>
          <w:sz w:val="20"/>
          <w:szCs w:val="20"/>
        </w:rPr>
      </w:pPr>
    </w:p>
    <w:p w14:paraId="5164DBE3" w14:textId="25546D15" w:rsidR="00E14675" w:rsidRDefault="00E14675" w:rsidP="00156800">
      <w:pPr>
        <w:spacing w:after="0" w:line="240" w:lineRule="auto"/>
        <w:jc w:val="both"/>
        <w:rPr>
          <w:bCs/>
        </w:rPr>
      </w:pPr>
    </w:p>
    <w:p w14:paraId="32E97B66" w14:textId="422FB772" w:rsidR="00E14675" w:rsidRDefault="00E14675" w:rsidP="00156800">
      <w:pPr>
        <w:spacing w:after="0" w:line="240" w:lineRule="auto"/>
        <w:jc w:val="both"/>
        <w:rPr>
          <w:bCs/>
        </w:rPr>
      </w:pPr>
    </w:p>
    <w:p w14:paraId="3B9D5D84" w14:textId="1F196746" w:rsidR="00E14675" w:rsidRDefault="00E14675" w:rsidP="00156800">
      <w:pPr>
        <w:spacing w:after="0" w:line="240" w:lineRule="auto"/>
        <w:jc w:val="both"/>
        <w:rPr>
          <w:bCs/>
        </w:rPr>
      </w:pPr>
    </w:p>
    <w:p w14:paraId="2C9BA57F" w14:textId="6A28D466" w:rsidR="00E14675" w:rsidRDefault="00E14675" w:rsidP="00156800">
      <w:pPr>
        <w:spacing w:after="0" w:line="240" w:lineRule="auto"/>
        <w:jc w:val="both"/>
        <w:rPr>
          <w:bCs/>
        </w:rPr>
      </w:pPr>
    </w:p>
    <w:p w14:paraId="3B693009" w14:textId="4D64A116" w:rsidR="00E14675" w:rsidRDefault="00E14675" w:rsidP="00156800">
      <w:pPr>
        <w:spacing w:after="0" w:line="240" w:lineRule="auto"/>
        <w:jc w:val="both"/>
        <w:rPr>
          <w:bCs/>
        </w:rPr>
      </w:pPr>
    </w:p>
    <w:p w14:paraId="28849E56" w14:textId="02BB1ED0" w:rsidR="00E14675" w:rsidRDefault="00E14675" w:rsidP="00156800">
      <w:pPr>
        <w:spacing w:after="0" w:line="240" w:lineRule="auto"/>
        <w:jc w:val="both"/>
        <w:rPr>
          <w:bCs/>
        </w:rPr>
      </w:pPr>
    </w:p>
    <w:p w14:paraId="5F99D5AC" w14:textId="2BA70599" w:rsidR="00E14675" w:rsidRDefault="00E14675" w:rsidP="00156800">
      <w:pPr>
        <w:spacing w:after="0" w:line="240" w:lineRule="auto"/>
        <w:jc w:val="both"/>
        <w:rPr>
          <w:bCs/>
        </w:rPr>
      </w:pPr>
    </w:p>
    <w:p w14:paraId="418E8E75" w14:textId="77777777" w:rsidR="00E14675" w:rsidRPr="00156800" w:rsidRDefault="00E14675" w:rsidP="00156800">
      <w:pPr>
        <w:spacing w:after="0" w:line="240" w:lineRule="auto"/>
        <w:jc w:val="both"/>
        <w:rPr>
          <w:rFonts w:ascii="Lato" w:hAnsi="Lato"/>
          <w:bCs/>
          <w:sz w:val="20"/>
          <w:szCs w:val="20"/>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185"/>
        <w:gridCol w:w="2981"/>
        <w:gridCol w:w="1760"/>
      </w:tblGrid>
      <w:tr w:rsidR="00045111" w:rsidRPr="00E14675" w14:paraId="59B49AFB" w14:textId="77777777" w:rsidTr="00E14675">
        <w:trPr>
          <w:trHeight w:val="826"/>
          <w:jc w:val="center"/>
        </w:trPr>
        <w:tc>
          <w:tcPr>
            <w:tcW w:w="2344" w:type="pct"/>
            <w:shd w:val="clear" w:color="auto" w:fill="FFFFFF" w:themeFill="background1"/>
            <w:vAlign w:val="center"/>
          </w:tcPr>
          <w:p w14:paraId="0B2C3147" w14:textId="77777777" w:rsidR="00045111" w:rsidRPr="00E14675" w:rsidRDefault="00045111" w:rsidP="00632AA7">
            <w:pPr>
              <w:jc w:val="center"/>
              <w:rPr>
                <w:b/>
                <w:bCs/>
                <w:sz w:val="20"/>
              </w:rPr>
            </w:pPr>
            <w:r>
              <w:rPr>
                <w:bCs/>
              </w:rPr>
              <w:lastRenderedPageBreak/>
              <w:tab/>
            </w:r>
            <w:r w:rsidRPr="00E14675">
              <w:rPr>
                <w:b/>
                <w:bCs/>
                <w:sz w:val="20"/>
              </w:rPr>
              <w:t>Rodzaj działania</w:t>
            </w:r>
          </w:p>
        </w:tc>
        <w:tc>
          <w:tcPr>
            <w:tcW w:w="1670" w:type="pct"/>
            <w:shd w:val="clear" w:color="auto" w:fill="FFFFFF" w:themeFill="background1"/>
            <w:vAlign w:val="center"/>
          </w:tcPr>
          <w:p w14:paraId="396B1CC7" w14:textId="77777777" w:rsidR="00045111" w:rsidRPr="00E14675" w:rsidRDefault="00045111" w:rsidP="00632AA7">
            <w:pPr>
              <w:jc w:val="center"/>
              <w:rPr>
                <w:b/>
                <w:bCs/>
                <w:sz w:val="20"/>
              </w:rPr>
            </w:pPr>
            <w:r w:rsidRPr="00E14675">
              <w:rPr>
                <w:b/>
                <w:bCs/>
                <w:sz w:val="20"/>
              </w:rPr>
              <w:t>Wskaźnik</w:t>
            </w:r>
          </w:p>
        </w:tc>
        <w:tc>
          <w:tcPr>
            <w:tcW w:w="986" w:type="pct"/>
            <w:shd w:val="clear" w:color="auto" w:fill="FFFFFF" w:themeFill="background1"/>
            <w:vAlign w:val="center"/>
          </w:tcPr>
          <w:p w14:paraId="5D3BC9AB" w14:textId="77777777" w:rsidR="00045111" w:rsidRPr="00E14675" w:rsidRDefault="00045111" w:rsidP="00632AA7">
            <w:pPr>
              <w:jc w:val="center"/>
              <w:rPr>
                <w:b/>
                <w:bCs/>
                <w:sz w:val="20"/>
              </w:rPr>
            </w:pPr>
            <w:r w:rsidRPr="00E14675">
              <w:rPr>
                <w:b/>
                <w:bCs/>
                <w:sz w:val="20"/>
              </w:rPr>
              <w:t>Wartość wskaźnika wskazana przez prezesów sądów apelacyjnych</w:t>
            </w:r>
          </w:p>
        </w:tc>
      </w:tr>
      <w:tr w:rsidR="00045111" w:rsidRPr="00E072EF" w14:paraId="147F9F0B" w14:textId="77777777" w:rsidTr="00EE67DA">
        <w:trPr>
          <w:trHeight w:val="1367"/>
          <w:jc w:val="center"/>
        </w:trPr>
        <w:tc>
          <w:tcPr>
            <w:tcW w:w="2344" w:type="pct"/>
            <w:shd w:val="clear" w:color="auto" w:fill="FFFFFF"/>
            <w:vAlign w:val="center"/>
          </w:tcPr>
          <w:p w14:paraId="00AA84AD" w14:textId="77777777" w:rsidR="00045111" w:rsidRPr="00E14675" w:rsidRDefault="00045111" w:rsidP="00632AA7">
            <w:pPr>
              <w:jc w:val="center"/>
              <w:rPr>
                <w:bCs/>
                <w:sz w:val="20"/>
              </w:rPr>
            </w:pPr>
            <w:r w:rsidRPr="00E14675">
              <w:rPr>
                <w:bCs/>
                <w:sz w:val="20"/>
              </w:rPr>
              <w:t xml:space="preserve">2.1.5 Upowszechnienie baz danych uzyskanych od wojewodów, zawierających ewidencję istniejącej infrastruktury instytucji rządowych i samorządowych, </w:t>
            </w:r>
            <w:r w:rsidRPr="00E14675">
              <w:rPr>
                <w:bCs/>
                <w:sz w:val="20"/>
              </w:rPr>
              <w:br/>
              <w:t>a także podmiotów oraz organizacji pozarządowych udzielających pomocy osobom dotkniętym przemocą</w:t>
            </w:r>
            <w:r w:rsidRPr="00E14675">
              <w:rPr>
                <w:bCs/>
                <w:sz w:val="20"/>
              </w:rPr>
              <w:br/>
              <w:t xml:space="preserve"> w rodzinie, w sądach</w:t>
            </w:r>
          </w:p>
        </w:tc>
        <w:tc>
          <w:tcPr>
            <w:tcW w:w="1670" w:type="pct"/>
            <w:shd w:val="clear" w:color="auto" w:fill="FFFFFF"/>
            <w:vAlign w:val="center"/>
          </w:tcPr>
          <w:p w14:paraId="28B08D22" w14:textId="77777777" w:rsidR="00045111" w:rsidRPr="00E14675" w:rsidRDefault="00045111" w:rsidP="00632AA7">
            <w:pPr>
              <w:jc w:val="center"/>
              <w:rPr>
                <w:bCs/>
                <w:sz w:val="20"/>
              </w:rPr>
            </w:pPr>
            <w:r w:rsidRPr="00E14675">
              <w:rPr>
                <w:bCs/>
                <w:sz w:val="20"/>
              </w:rPr>
              <w:t>liczba przekazanych aktualnych baz danych do sądów okręgowych i rejonowych w wersji papierowej lub elektronicznej</w:t>
            </w:r>
          </w:p>
        </w:tc>
        <w:tc>
          <w:tcPr>
            <w:tcW w:w="986" w:type="pct"/>
            <w:shd w:val="clear" w:color="auto" w:fill="FFFFFF"/>
            <w:noWrap/>
            <w:vAlign w:val="center"/>
          </w:tcPr>
          <w:p w14:paraId="1823123E" w14:textId="77777777" w:rsidR="00045111" w:rsidRPr="00775017" w:rsidRDefault="00045111" w:rsidP="00632AA7">
            <w:pPr>
              <w:jc w:val="center"/>
              <w:rPr>
                <w:bCs/>
                <w:sz w:val="20"/>
              </w:rPr>
            </w:pPr>
            <w:r w:rsidRPr="00E14675">
              <w:rPr>
                <w:bCs/>
                <w:sz w:val="20"/>
              </w:rPr>
              <w:t>262</w:t>
            </w:r>
            <w:r w:rsidRPr="00E14675">
              <w:rPr>
                <w:rStyle w:val="Odwoanieprzypisudolnego"/>
                <w:bCs/>
              </w:rPr>
              <w:footnoteReference w:id="28"/>
            </w:r>
          </w:p>
        </w:tc>
      </w:tr>
    </w:tbl>
    <w:p w14:paraId="7F0521E7" w14:textId="77777777" w:rsidR="00045111" w:rsidRDefault="00045111" w:rsidP="00045111">
      <w:pPr>
        <w:pStyle w:val="Bezodstpw"/>
      </w:pPr>
    </w:p>
    <w:p w14:paraId="02F28642" w14:textId="522E7189"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Dodatkowo należy wskazać, że w 2022 r. odnotowano liczbę 97, przekazanych do prokuratur okręgowych i rejonowych, aktualnych baz danych uzyskanych od wojewodów, zawierających ewidencję istniejącej infrastruktury instytucji rządowych i samorządowych, a także podmiotów oraz organizacji</w:t>
      </w:r>
      <w:r w:rsidR="00F42666">
        <w:rPr>
          <w:rFonts w:ascii="Lato" w:hAnsi="Lato"/>
          <w:sz w:val="20"/>
          <w:szCs w:val="20"/>
        </w:rPr>
        <w:t xml:space="preserve"> </w:t>
      </w:r>
      <w:r w:rsidR="00552D24">
        <w:rPr>
          <w:rFonts w:ascii="Lato" w:hAnsi="Lato"/>
          <w:sz w:val="20"/>
          <w:szCs w:val="20"/>
        </w:rPr>
        <w:t xml:space="preserve"> p</w:t>
      </w:r>
      <w:r w:rsidRPr="00156800">
        <w:rPr>
          <w:rFonts w:ascii="Lato" w:hAnsi="Lato"/>
          <w:sz w:val="20"/>
          <w:szCs w:val="20"/>
        </w:rPr>
        <w:t>ozarządowych udzielających pomocy osobom dotkniętym przemocą w rodzinie.</w:t>
      </w:r>
    </w:p>
    <w:p w14:paraId="2D153A11" w14:textId="2DB1B4DC" w:rsidR="00045111" w:rsidRPr="00156800" w:rsidRDefault="00045111" w:rsidP="006E097D">
      <w:pPr>
        <w:spacing w:after="0" w:line="240" w:lineRule="auto"/>
        <w:jc w:val="both"/>
        <w:rPr>
          <w:rFonts w:ascii="Lato" w:hAnsi="Lato"/>
          <w:sz w:val="20"/>
          <w:szCs w:val="20"/>
        </w:rPr>
      </w:pPr>
      <w:r w:rsidRPr="00156800">
        <w:rPr>
          <w:rFonts w:ascii="Lato" w:hAnsi="Lato"/>
          <w:sz w:val="20"/>
          <w:szCs w:val="20"/>
        </w:rPr>
        <w:t>Liczba przekazanych prokuratorom aktualnych informatorów w wersji papierowej lub elektronicznej, uzyskanych od powiat</w:t>
      </w:r>
      <w:r w:rsidR="00F65927">
        <w:rPr>
          <w:rFonts w:ascii="Lato" w:hAnsi="Lato"/>
          <w:sz w:val="20"/>
          <w:szCs w:val="20"/>
        </w:rPr>
        <w:t>ó</w:t>
      </w:r>
      <w:r w:rsidRPr="00156800">
        <w:rPr>
          <w:rFonts w:ascii="Lato" w:hAnsi="Lato"/>
          <w:sz w:val="20"/>
          <w:szCs w:val="20"/>
        </w:rPr>
        <w:t xml:space="preserve">w, zawierających dane teleadresowe podmiotów oraz organizacji pozarządowych, a także zakres realizowanych przez nie oddziaływań, w szczególności korekcyjno – edukacyjnych, wobec osób stosujących przemoc w rodzinie wyniosła w omawianym roku – liczbę 431. </w:t>
      </w:r>
    </w:p>
    <w:p w14:paraId="22615879" w14:textId="77777777" w:rsidR="00045111" w:rsidRPr="00156800" w:rsidRDefault="00045111" w:rsidP="00156800">
      <w:pPr>
        <w:spacing w:after="0" w:line="240" w:lineRule="auto"/>
        <w:jc w:val="both"/>
        <w:rPr>
          <w:rFonts w:ascii="Lato" w:hAnsi="Lato"/>
          <w:sz w:val="20"/>
          <w:szCs w:val="20"/>
        </w:rPr>
      </w:pPr>
      <w:bookmarkStart w:id="49" w:name="_Hlk136514581"/>
      <w:r w:rsidRPr="00156800">
        <w:rPr>
          <w:rFonts w:ascii="Lato" w:hAnsi="Lato"/>
          <w:sz w:val="20"/>
          <w:szCs w:val="20"/>
        </w:rPr>
        <w:t>Na stronach internetowych prokuratur do dnia 15 lutego oraz do dnia 15 sierpnia 2022 roku umieszczono 84 informatory. Łącznie w 2022 roku w prokuraturach dokonano też aktualizacji 24 stron internetowych.</w:t>
      </w:r>
    </w:p>
    <w:bookmarkEnd w:id="49"/>
    <w:p w14:paraId="5A042841" w14:textId="77777777" w:rsidR="0064344A" w:rsidRDefault="0064344A" w:rsidP="00A15D66">
      <w:pPr>
        <w:spacing w:before="120" w:after="120"/>
        <w:contextualSpacing/>
        <w:jc w:val="both"/>
        <w:rPr>
          <w:rFonts w:ascii="Lato" w:hAnsi="Lato"/>
          <w:sz w:val="20"/>
          <w:szCs w:val="20"/>
          <w:lang w:bidi="pl-PL"/>
        </w:rPr>
      </w:pPr>
    </w:p>
    <w:p w14:paraId="119FCD71" w14:textId="77777777" w:rsidR="00573ED8" w:rsidRPr="001E0189" w:rsidRDefault="00573ED8" w:rsidP="00AC5506">
      <w:pPr>
        <w:pStyle w:val="Nagwek3"/>
        <w:spacing w:before="0" w:after="0"/>
        <w:ind w:left="567" w:hanging="567"/>
        <w:jc w:val="both"/>
        <w:rPr>
          <w:rFonts w:ascii="Lato" w:hAnsi="Lato" w:cs="Times New Roman"/>
          <w:b w:val="0"/>
          <w:bCs w:val="0"/>
          <w:sz w:val="20"/>
          <w:szCs w:val="20"/>
        </w:rPr>
      </w:pPr>
      <w:bookmarkStart w:id="50" w:name="_Toc147223626"/>
      <w:bookmarkStart w:id="51" w:name="_Toc147256562"/>
      <w:bookmarkStart w:id="52" w:name="_Toc147257201"/>
      <w:r w:rsidRPr="001E0189">
        <w:rPr>
          <w:rFonts w:ascii="Lato" w:hAnsi="Lato" w:cs="Times New Roman"/>
          <w:bCs w:val="0"/>
          <w:sz w:val="20"/>
          <w:szCs w:val="20"/>
        </w:rPr>
        <w:t>2.1.6</w:t>
      </w:r>
      <w:r w:rsidRPr="001E0189">
        <w:rPr>
          <w:rFonts w:ascii="Lato" w:hAnsi="Lato"/>
          <w:bCs w:val="0"/>
          <w:sz w:val="20"/>
          <w:szCs w:val="20"/>
        </w:rPr>
        <w:t xml:space="preserve">. </w:t>
      </w:r>
      <w:r w:rsidRPr="001E0189">
        <w:rPr>
          <w:rFonts w:ascii="Lato" w:hAnsi="Lato" w:cs="Times New Roman"/>
          <w:sz w:val="20"/>
          <w:szCs w:val="20"/>
        </w:rPr>
        <w:t>Rozbudowa sieci i poszerzanie oferty placówek wspierających i udzielających pomocy osobom dotkniętym przemocą w rodzinie, w tym:</w:t>
      </w:r>
      <w:bookmarkEnd w:id="50"/>
      <w:bookmarkEnd w:id="51"/>
      <w:bookmarkEnd w:id="52"/>
    </w:p>
    <w:p w14:paraId="3A993168" w14:textId="77777777" w:rsidR="00573ED8" w:rsidRPr="001E0189" w:rsidRDefault="00573ED8">
      <w:pPr>
        <w:numPr>
          <w:ilvl w:val="0"/>
          <w:numId w:val="71"/>
        </w:numPr>
        <w:tabs>
          <w:tab w:val="left" w:pos="1755"/>
        </w:tabs>
        <w:spacing w:after="0" w:line="240" w:lineRule="auto"/>
        <w:ind w:left="567" w:hanging="284"/>
        <w:rPr>
          <w:rFonts w:ascii="Lato" w:hAnsi="Lato" w:cs="Times New Roman"/>
          <w:b/>
          <w:sz w:val="20"/>
          <w:szCs w:val="20"/>
        </w:rPr>
      </w:pPr>
      <w:r w:rsidRPr="001E0189">
        <w:rPr>
          <w:rFonts w:ascii="Lato" w:hAnsi="Lato" w:cs="Times New Roman"/>
          <w:b/>
          <w:sz w:val="20"/>
          <w:szCs w:val="20"/>
        </w:rPr>
        <w:t>punktów konsultacyjnych dla osób dotkniętych przemocą w</w:t>
      </w:r>
      <w:r w:rsidRPr="001E0189">
        <w:rPr>
          <w:rFonts w:ascii="Lato" w:hAnsi="Lato" w:cs="Times New Roman"/>
          <w:b/>
          <w:spacing w:val="4"/>
          <w:sz w:val="20"/>
          <w:szCs w:val="20"/>
        </w:rPr>
        <w:t xml:space="preserve"> </w:t>
      </w:r>
      <w:r w:rsidRPr="001E0189">
        <w:rPr>
          <w:rFonts w:ascii="Lato" w:hAnsi="Lato" w:cs="Times New Roman"/>
          <w:b/>
          <w:sz w:val="20"/>
          <w:szCs w:val="20"/>
        </w:rPr>
        <w:t>rodzinie,</w:t>
      </w:r>
    </w:p>
    <w:p w14:paraId="220935F4" w14:textId="77777777" w:rsidR="00573ED8" w:rsidRPr="001E0189" w:rsidRDefault="00573ED8">
      <w:pPr>
        <w:numPr>
          <w:ilvl w:val="0"/>
          <w:numId w:val="71"/>
        </w:numPr>
        <w:tabs>
          <w:tab w:val="left" w:pos="1755"/>
        </w:tabs>
        <w:spacing w:after="0" w:line="240" w:lineRule="auto"/>
        <w:ind w:left="567" w:hanging="283"/>
        <w:rPr>
          <w:rFonts w:ascii="Lato" w:hAnsi="Lato" w:cs="Times New Roman"/>
          <w:b/>
          <w:sz w:val="20"/>
          <w:szCs w:val="20"/>
        </w:rPr>
      </w:pPr>
      <w:r w:rsidRPr="001E0189">
        <w:rPr>
          <w:rFonts w:ascii="Lato" w:hAnsi="Lato" w:cs="Times New Roman"/>
          <w:b/>
          <w:sz w:val="20"/>
          <w:szCs w:val="20"/>
        </w:rPr>
        <w:t>ośrodków wsparcia dla osób dotkniętych przemocą w</w:t>
      </w:r>
      <w:r w:rsidRPr="001E0189">
        <w:rPr>
          <w:rFonts w:ascii="Lato" w:hAnsi="Lato" w:cs="Times New Roman"/>
          <w:b/>
          <w:spacing w:val="2"/>
          <w:sz w:val="20"/>
          <w:szCs w:val="20"/>
        </w:rPr>
        <w:t xml:space="preserve"> </w:t>
      </w:r>
      <w:r w:rsidRPr="001E0189">
        <w:rPr>
          <w:rFonts w:ascii="Lato" w:hAnsi="Lato" w:cs="Times New Roman"/>
          <w:b/>
          <w:sz w:val="20"/>
          <w:szCs w:val="20"/>
        </w:rPr>
        <w:t>rodzinie,</w:t>
      </w:r>
    </w:p>
    <w:p w14:paraId="56679CF1" w14:textId="77777777" w:rsidR="00573ED8" w:rsidRPr="001E0189" w:rsidRDefault="00573ED8">
      <w:pPr>
        <w:numPr>
          <w:ilvl w:val="0"/>
          <w:numId w:val="71"/>
        </w:numPr>
        <w:tabs>
          <w:tab w:val="left" w:pos="1755"/>
        </w:tabs>
        <w:spacing w:after="0" w:line="240" w:lineRule="auto"/>
        <w:ind w:left="567" w:hanging="284"/>
        <w:rPr>
          <w:rFonts w:ascii="Lato" w:hAnsi="Lato" w:cs="Times New Roman"/>
          <w:b/>
          <w:sz w:val="20"/>
          <w:szCs w:val="20"/>
        </w:rPr>
      </w:pPr>
      <w:r w:rsidRPr="001E0189">
        <w:rPr>
          <w:rFonts w:ascii="Lato" w:hAnsi="Lato" w:cs="Times New Roman"/>
          <w:b/>
          <w:sz w:val="20"/>
          <w:szCs w:val="20"/>
        </w:rPr>
        <w:t>domów dla matek z małoletnimi dziećmi i kobiet w</w:t>
      </w:r>
      <w:r w:rsidRPr="001E0189">
        <w:rPr>
          <w:rFonts w:ascii="Lato" w:hAnsi="Lato" w:cs="Times New Roman"/>
          <w:b/>
          <w:spacing w:val="5"/>
          <w:sz w:val="20"/>
          <w:szCs w:val="20"/>
        </w:rPr>
        <w:t xml:space="preserve"> </w:t>
      </w:r>
      <w:r w:rsidRPr="001E0189">
        <w:rPr>
          <w:rFonts w:ascii="Lato" w:hAnsi="Lato" w:cs="Times New Roman"/>
          <w:b/>
          <w:sz w:val="20"/>
          <w:szCs w:val="20"/>
        </w:rPr>
        <w:t>ciąży,</w:t>
      </w:r>
    </w:p>
    <w:p w14:paraId="5FFCB871" w14:textId="77777777" w:rsidR="00573ED8" w:rsidRPr="001E0189" w:rsidRDefault="00573ED8">
      <w:pPr>
        <w:numPr>
          <w:ilvl w:val="0"/>
          <w:numId w:val="71"/>
        </w:numPr>
        <w:tabs>
          <w:tab w:val="left" w:pos="1755"/>
        </w:tabs>
        <w:spacing w:after="0" w:line="240" w:lineRule="auto"/>
        <w:ind w:left="567" w:hanging="284"/>
        <w:rPr>
          <w:rFonts w:ascii="Lato" w:hAnsi="Lato" w:cs="Times New Roman"/>
          <w:b/>
          <w:sz w:val="20"/>
          <w:szCs w:val="20"/>
        </w:rPr>
      </w:pPr>
      <w:r w:rsidRPr="001E0189">
        <w:rPr>
          <w:rFonts w:ascii="Lato" w:hAnsi="Lato" w:cs="Times New Roman"/>
          <w:b/>
          <w:sz w:val="20"/>
          <w:szCs w:val="20"/>
        </w:rPr>
        <w:t>ośrodków interwencji</w:t>
      </w:r>
      <w:r w:rsidRPr="001E0189">
        <w:rPr>
          <w:rFonts w:ascii="Lato" w:hAnsi="Lato" w:cs="Times New Roman"/>
          <w:b/>
          <w:spacing w:val="1"/>
          <w:sz w:val="20"/>
          <w:szCs w:val="20"/>
        </w:rPr>
        <w:t xml:space="preserve"> </w:t>
      </w:r>
      <w:r w:rsidRPr="001E0189">
        <w:rPr>
          <w:rFonts w:ascii="Lato" w:hAnsi="Lato" w:cs="Times New Roman"/>
          <w:b/>
          <w:sz w:val="20"/>
          <w:szCs w:val="20"/>
        </w:rPr>
        <w:t>kryzysowej,</w:t>
      </w:r>
    </w:p>
    <w:p w14:paraId="7D3CC0A8" w14:textId="2853CBE1" w:rsidR="00573ED8" w:rsidRPr="001E0189" w:rsidRDefault="00573ED8">
      <w:pPr>
        <w:numPr>
          <w:ilvl w:val="0"/>
          <w:numId w:val="71"/>
        </w:numPr>
        <w:tabs>
          <w:tab w:val="left" w:pos="1755"/>
        </w:tabs>
        <w:spacing w:after="0" w:line="240" w:lineRule="auto"/>
        <w:ind w:left="567" w:right="746" w:hanging="284"/>
        <w:jc w:val="both"/>
        <w:rPr>
          <w:rFonts w:ascii="Lato" w:hAnsi="Lato" w:cs="Times New Roman"/>
          <w:b/>
          <w:sz w:val="20"/>
          <w:szCs w:val="20"/>
        </w:rPr>
      </w:pPr>
      <w:r w:rsidRPr="001E0189">
        <w:rPr>
          <w:rFonts w:ascii="Lato" w:hAnsi="Lato" w:cs="Times New Roman"/>
          <w:b/>
          <w:sz w:val="20"/>
          <w:szCs w:val="20"/>
        </w:rPr>
        <w:t xml:space="preserve">innych placówek świadczących specjalistyczną pomoc dla osób dotkniętych przemocą </w:t>
      </w:r>
      <w:r w:rsidR="002F6F95">
        <w:rPr>
          <w:rFonts w:ascii="Lato" w:hAnsi="Lato" w:cs="Times New Roman"/>
          <w:b/>
          <w:sz w:val="20"/>
          <w:szCs w:val="20"/>
        </w:rPr>
        <w:br/>
      </w:r>
      <w:r w:rsidRPr="001E0189">
        <w:rPr>
          <w:rFonts w:ascii="Lato" w:hAnsi="Lato" w:cs="Times New Roman"/>
          <w:b/>
          <w:sz w:val="20"/>
          <w:szCs w:val="20"/>
        </w:rPr>
        <w:t>w</w:t>
      </w:r>
      <w:r w:rsidRPr="001E0189">
        <w:rPr>
          <w:rFonts w:ascii="Lato" w:hAnsi="Lato" w:cs="Times New Roman"/>
          <w:b/>
          <w:spacing w:val="3"/>
          <w:sz w:val="20"/>
          <w:szCs w:val="20"/>
        </w:rPr>
        <w:t xml:space="preserve"> </w:t>
      </w:r>
      <w:r w:rsidRPr="001E0189">
        <w:rPr>
          <w:rFonts w:ascii="Lato" w:hAnsi="Lato" w:cs="Times New Roman"/>
          <w:b/>
          <w:sz w:val="20"/>
          <w:szCs w:val="20"/>
        </w:rPr>
        <w:t>rodzinie.</w:t>
      </w:r>
    </w:p>
    <w:p w14:paraId="1EB7E5AB" w14:textId="157436F6" w:rsidR="00573ED8" w:rsidRDefault="00573ED8" w:rsidP="00573ED8">
      <w:pPr>
        <w:spacing w:before="240" w:after="120" w:line="240" w:lineRule="auto"/>
        <w:jc w:val="both"/>
        <w:rPr>
          <w:rFonts w:ascii="Lato" w:eastAsia="Times New Roman" w:hAnsi="Lato" w:cs="Times New Roman"/>
          <w:bCs/>
          <w:sz w:val="20"/>
          <w:szCs w:val="20"/>
          <w:lang w:eastAsia="pl-PL"/>
        </w:rPr>
      </w:pPr>
      <w:r w:rsidRPr="0034234A">
        <w:rPr>
          <w:rFonts w:ascii="Lato" w:eastAsia="Times New Roman" w:hAnsi="Lato" w:cs="Times New Roman"/>
          <w:sz w:val="20"/>
          <w:szCs w:val="20"/>
          <w:lang w:eastAsia="pl-PL"/>
        </w:rPr>
        <w:t>W ramach poszerzenia oferty placówek udzielających pomocy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powstało </w:t>
      </w:r>
      <w:r w:rsidRPr="005330DA">
        <w:rPr>
          <w:rFonts w:ascii="Lato" w:eastAsia="Times New Roman" w:hAnsi="Lato" w:cs="Times New Roman"/>
          <w:bCs/>
          <w:sz w:val="20"/>
          <w:szCs w:val="20"/>
          <w:lang w:eastAsia="pl-PL"/>
        </w:rPr>
        <w:t>6</w:t>
      </w:r>
      <w:r w:rsidR="005330DA" w:rsidRPr="005330DA">
        <w:rPr>
          <w:rFonts w:ascii="Lato" w:eastAsia="Times New Roman" w:hAnsi="Lato" w:cs="Times New Roman"/>
          <w:bCs/>
          <w:sz w:val="20"/>
          <w:szCs w:val="20"/>
          <w:lang w:eastAsia="pl-PL"/>
        </w:rPr>
        <w:t>1</w:t>
      </w:r>
      <w:r w:rsidRPr="005330DA">
        <w:rPr>
          <w:rFonts w:ascii="Lato" w:eastAsia="Times New Roman" w:hAnsi="Lato" w:cs="Times New Roman"/>
          <w:bCs/>
          <w:sz w:val="20"/>
          <w:szCs w:val="20"/>
          <w:lang w:eastAsia="pl-PL"/>
        </w:rPr>
        <w:t xml:space="preserve"> punktów</w:t>
      </w:r>
      <w:r w:rsidRPr="0034234A">
        <w:rPr>
          <w:rFonts w:ascii="Lato" w:eastAsia="Times New Roman" w:hAnsi="Lato" w:cs="Times New Roman"/>
          <w:bCs/>
          <w:sz w:val="20"/>
          <w:szCs w:val="20"/>
          <w:lang w:eastAsia="pl-PL"/>
        </w:rPr>
        <w:t xml:space="preserve"> konsultacyjnych, </w:t>
      </w:r>
      <w:r w:rsidR="005330DA">
        <w:rPr>
          <w:rFonts w:ascii="Lato" w:eastAsia="Times New Roman" w:hAnsi="Lato" w:cs="Times New Roman"/>
          <w:bCs/>
          <w:sz w:val="20"/>
          <w:szCs w:val="20"/>
          <w:lang w:eastAsia="pl-PL"/>
        </w:rPr>
        <w:t>1 ośrodek wsparcia dla osób dotkniętych przemocą w rodzinie, 1</w:t>
      </w:r>
      <w:r w:rsidRPr="005330DA">
        <w:rPr>
          <w:rFonts w:ascii="Lato" w:eastAsia="Times New Roman" w:hAnsi="Lato" w:cs="Times New Roman"/>
          <w:bCs/>
          <w:sz w:val="20"/>
          <w:szCs w:val="20"/>
          <w:lang w:eastAsia="pl-PL"/>
        </w:rPr>
        <w:t xml:space="preserve"> dom</w:t>
      </w:r>
      <w:r w:rsidRPr="0034234A">
        <w:rPr>
          <w:rFonts w:ascii="Lato" w:eastAsia="Times New Roman" w:hAnsi="Lato" w:cs="Times New Roman"/>
          <w:bCs/>
          <w:sz w:val="20"/>
          <w:szCs w:val="20"/>
          <w:lang w:eastAsia="pl-PL"/>
        </w:rPr>
        <w:t xml:space="preserve"> dla matek </w:t>
      </w:r>
      <w:r w:rsidR="00F40CFB">
        <w:rPr>
          <w:rFonts w:ascii="Lato" w:eastAsia="Times New Roman" w:hAnsi="Lato" w:cs="Times New Roman"/>
          <w:bCs/>
          <w:sz w:val="20"/>
          <w:szCs w:val="20"/>
          <w:lang w:eastAsia="pl-PL"/>
        </w:rPr>
        <w:br/>
      </w:r>
      <w:r w:rsidRPr="0034234A">
        <w:rPr>
          <w:rFonts w:ascii="Lato" w:eastAsia="Times New Roman" w:hAnsi="Lato" w:cs="Times New Roman"/>
          <w:bCs/>
          <w:sz w:val="20"/>
          <w:szCs w:val="20"/>
          <w:lang w:eastAsia="pl-PL"/>
        </w:rPr>
        <w:t>z małoletnimi dziećmi i kobiet w ciąży</w:t>
      </w:r>
      <w:r w:rsidR="00557DD7">
        <w:rPr>
          <w:rFonts w:ascii="Lato" w:eastAsia="Times New Roman" w:hAnsi="Lato" w:cs="Times New Roman"/>
          <w:bCs/>
          <w:sz w:val="20"/>
          <w:szCs w:val="20"/>
          <w:lang w:eastAsia="pl-PL"/>
        </w:rPr>
        <w:t xml:space="preserve"> 9 ośrodków interwencji kryzysowej</w:t>
      </w:r>
      <w:r w:rsidRPr="0034234A">
        <w:rPr>
          <w:rFonts w:ascii="Lato" w:eastAsia="Times New Roman" w:hAnsi="Lato" w:cs="Times New Roman"/>
          <w:bCs/>
          <w:sz w:val="20"/>
          <w:szCs w:val="20"/>
          <w:lang w:eastAsia="pl-PL"/>
        </w:rPr>
        <w:t xml:space="preserve"> oraz </w:t>
      </w:r>
      <w:r w:rsidR="005330DA">
        <w:rPr>
          <w:rFonts w:ascii="Lato" w:eastAsia="Times New Roman" w:hAnsi="Lato" w:cs="Times New Roman"/>
          <w:bCs/>
          <w:sz w:val="20"/>
          <w:szCs w:val="20"/>
          <w:lang w:eastAsia="pl-PL"/>
        </w:rPr>
        <w:t>55</w:t>
      </w:r>
      <w:r w:rsidRPr="005330DA">
        <w:rPr>
          <w:rFonts w:ascii="Lato" w:eastAsia="Times New Roman" w:hAnsi="Lato" w:cs="Times New Roman"/>
          <w:bCs/>
          <w:sz w:val="20"/>
          <w:szCs w:val="20"/>
          <w:lang w:eastAsia="pl-PL"/>
        </w:rPr>
        <w:t xml:space="preserve"> innych</w:t>
      </w:r>
      <w:r w:rsidRPr="0034234A">
        <w:rPr>
          <w:rFonts w:ascii="Lato" w:eastAsia="Times New Roman" w:hAnsi="Lato" w:cs="Times New Roman"/>
          <w:bCs/>
          <w:sz w:val="20"/>
          <w:szCs w:val="20"/>
          <w:lang w:eastAsia="pl-PL"/>
        </w:rPr>
        <w:t xml:space="preserve"> placówek świadczących specjalistyczną pomoc dla osób dotkniętych przemocą w rodzinie. Szczegółowe informacje dotyczące liczby osób korzystających z oferty placówek wspierających i udzielających pomocy osobom dotkniętym przemocą w rodzinie zostały opisane w działaniu 2.3.2.</w:t>
      </w:r>
    </w:p>
    <w:p w14:paraId="0C00D55B" w14:textId="77777777" w:rsidR="00045111" w:rsidRPr="00156800" w:rsidRDefault="00045111" w:rsidP="00156800">
      <w:pPr>
        <w:spacing w:before="120" w:after="0" w:line="240" w:lineRule="auto"/>
        <w:jc w:val="both"/>
        <w:rPr>
          <w:rFonts w:ascii="Lato" w:hAnsi="Lato"/>
          <w:sz w:val="20"/>
          <w:szCs w:val="20"/>
          <w:lang w:eastAsia="x-none"/>
        </w:rPr>
      </w:pPr>
      <w:r w:rsidRPr="00156800">
        <w:rPr>
          <w:rFonts w:ascii="Lato" w:hAnsi="Lato"/>
          <w:sz w:val="20"/>
          <w:szCs w:val="20"/>
          <w:lang w:eastAsia="x-none"/>
        </w:rPr>
        <w:t>Należy ponownie wskazać, że choć Krajowy Program nie wskazuje resortu sprawiedliwości jako realizatora niniejszego działania, to od lat Ministerstwo Sprawiedliwości podejmuje metodyczną rozbudowę infrastruktury pomocowej dla osób pokrzywdzonych przestępstwem, w tym także skierowaną dla osób dotkniętych przemocą w rodzinie.</w:t>
      </w:r>
      <w:r w:rsidRPr="00156800">
        <w:rPr>
          <w:rFonts w:ascii="Lato" w:hAnsi="Lato"/>
          <w:sz w:val="20"/>
          <w:szCs w:val="20"/>
        </w:rPr>
        <w:t xml:space="preserve"> </w:t>
      </w:r>
    </w:p>
    <w:p w14:paraId="1705A854"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Ustawa </w:t>
      </w:r>
      <w:r w:rsidRPr="00156800">
        <w:rPr>
          <w:rFonts w:ascii="Lato" w:hAnsi="Lato"/>
          <w:i/>
          <w:iCs/>
          <w:sz w:val="20"/>
          <w:szCs w:val="20"/>
        </w:rPr>
        <w:t>o zmianie ustawy – Kodeks karny, ustawy - Kodeks karny wykonawczy oraz ustawy – Prawo ochrony środowiska</w:t>
      </w:r>
      <w:r w:rsidRPr="00156800">
        <w:rPr>
          <w:rStyle w:val="Odwoanieprzypisudolnego"/>
          <w:rFonts w:ascii="Lato" w:hAnsi="Lato"/>
          <w:i/>
          <w:iCs/>
          <w:sz w:val="20"/>
          <w:szCs w:val="20"/>
        </w:rPr>
        <w:footnoteReference w:id="29"/>
      </w:r>
      <w:r w:rsidRPr="00156800">
        <w:rPr>
          <w:rFonts w:ascii="Lato" w:hAnsi="Lato"/>
          <w:sz w:val="20"/>
          <w:szCs w:val="20"/>
        </w:rPr>
        <w:t xml:space="preserve">, powołała do życia z dniem 1 stycznia 2012 roku </w:t>
      </w:r>
      <w:r w:rsidRPr="00156800">
        <w:rPr>
          <w:rFonts w:ascii="Lato" w:hAnsi="Lato"/>
          <w:bCs/>
          <w:sz w:val="20"/>
          <w:szCs w:val="20"/>
        </w:rPr>
        <w:t>Fundusz Pomocy Pokrzywdzonym oraz Pomocy Postpenitencjarnej</w:t>
      </w:r>
      <w:r w:rsidRPr="00156800">
        <w:rPr>
          <w:rFonts w:ascii="Lato" w:hAnsi="Lato"/>
          <w:sz w:val="20"/>
          <w:szCs w:val="20"/>
        </w:rPr>
        <w:t xml:space="preserve">, zwany dalej </w:t>
      </w:r>
      <w:r w:rsidRPr="00156800">
        <w:rPr>
          <w:rFonts w:ascii="Lato" w:hAnsi="Lato"/>
          <w:i/>
          <w:iCs/>
          <w:sz w:val="20"/>
          <w:szCs w:val="20"/>
        </w:rPr>
        <w:t>Funduszem</w:t>
      </w:r>
      <w:r w:rsidRPr="00156800">
        <w:rPr>
          <w:rFonts w:ascii="Lato" w:hAnsi="Lato"/>
          <w:sz w:val="20"/>
          <w:szCs w:val="20"/>
        </w:rPr>
        <w:t xml:space="preserve">, będący państwowym funduszem celowym, którego dysponentem jest Minister Sprawiedliwości. Przychodami </w:t>
      </w:r>
      <w:r w:rsidRPr="00156800">
        <w:rPr>
          <w:rFonts w:ascii="Lato" w:hAnsi="Lato"/>
          <w:i/>
          <w:iCs/>
          <w:sz w:val="20"/>
          <w:szCs w:val="20"/>
        </w:rPr>
        <w:t>Funduszu</w:t>
      </w:r>
      <w:r w:rsidRPr="00156800">
        <w:rPr>
          <w:rFonts w:ascii="Lato" w:hAnsi="Lato"/>
          <w:sz w:val="20"/>
          <w:szCs w:val="20"/>
        </w:rPr>
        <w:t xml:space="preserve"> są m.in. orzeczone przez sądy nawiązki i świadczenia pieniężne. </w:t>
      </w:r>
    </w:p>
    <w:p w14:paraId="4F174EB2" w14:textId="1D2CC77C" w:rsidR="00045111" w:rsidRPr="00156800" w:rsidRDefault="00045111" w:rsidP="00156800">
      <w:pPr>
        <w:spacing w:after="0" w:line="240" w:lineRule="auto"/>
        <w:jc w:val="both"/>
        <w:rPr>
          <w:rFonts w:ascii="Lato" w:hAnsi="Lato"/>
          <w:sz w:val="20"/>
          <w:szCs w:val="20"/>
        </w:rPr>
      </w:pPr>
      <w:r w:rsidRPr="00156800">
        <w:rPr>
          <w:rFonts w:ascii="Lato" w:hAnsi="Lato"/>
          <w:bCs/>
          <w:sz w:val="20"/>
          <w:szCs w:val="20"/>
        </w:rPr>
        <w:t>Począwszy od</w:t>
      </w:r>
      <w:r w:rsidRPr="00156800">
        <w:rPr>
          <w:rFonts w:ascii="Lato" w:hAnsi="Lato"/>
          <w:sz w:val="20"/>
          <w:szCs w:val="20"/>
        </w:rPr>
        <w:t xml:space="preserve"> roku 2017 podjęto szereg działań w tym zmian legislacyjnych w celu zwiększenia efektywności w funkcjonowaniu i wydatkowaniu środków z Funduszu Sprawiedliwości w tym poszerzenia </w:t>
      </w:r>
      <w:r w:rsidRPr="00156800">
        <w:rPr>
          <w:rFonts w:ascii="Lato" w:hAnsi="Lato"/>
          <w:sz w:val="20"/>
          <w:szCs w:val="20"/>
        </w:rPr>
        <w:lastRenderedPageBreak/>
        <w:t>katalogu działań podejmowanych w oparciu o zgromadzone środki. Nowelizacja treści art. 43 Kodeksu karnego wykonawczego weszła w życie w dniu 12 sierpnia 2017 r., zaś w dniu 19 września 2017 r. opublikowano Rozporządzenie Ministra Sprawiedliwości w sprawie Funduszu Pomocy Pokrzywdzonym oraz Pomocy Postpenitencjarnej - Funduszu Sprawiedliwości.</w:t>
      </w:r>
      <w:r w:rsidRPr="00156800">
        <w:rPr>
          <w:rStyle w:val="Odwoanieprzypisudolnego"/>
          <w:rFonts w:ascii="Lato" w:hAnsi="Lato"/>
          <w:sz w:val="20"/>
          <w:szCs w:val="20"/>
        </w:rPr>
        <w:footnoteReference w:id="30"/>
      </w:r>
      <w:r w:rsidRPr="00156800">
        <w:rPr>
          <w:rFonts w:ascii="Lato" w:hAnsi="Lato"/>
          <w:sz w:val="20"/>
          <w:szCs w:val="20"/>
        </w:rPr>
        <w:t xml:space="preserve"> </w:t>
      </w:r>
    </w:p>
    <w:p w14:paraId="4C32D4A3" w14:textId="05464A94"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Minister Sprawiedliwości działając na podstawie § 2 ust. 1 i 2 rozporządzenia Ministra Sprawiedliwości </w:t>
      </w:r>
      <w:r w:rsidR="00F40CFB">
        <w:rPr>
          <w:rFonts w:ascii="Lato" w:hAnsi="Lato"/>
          <w:sz w:val="20"/>
          <w:szCs w:val="20"/>
        </w:rPr>
        <w:br/>
      </w:r>
      <w:r w:rsidRPr="00156800">
        <w:rPr>
          <w:rFonts w:ascii="Lato" w:hAnsi="Lato"/>
          <w:sz w:val="20"/>
          <w:szCs w:val="20"/>
        </w:rPr>
        <w:t xml:space="preserve">z dnia 13 września 2017 r. w sprawie Funduszu Pomocy Pokrzywdzonym oraz Pomocy Postpenitencjarnej – Funduszu Sprawiedliwości, ogłosił w dniu 29 września 2017 r. Program I, który w dniu 24 października 2018 r. został zastąpiony kolejnym Programem Pomocy Osobom Pokrzywdzonym Przestępstwem na lata 2019-2021, który podlegał dwukrotnie aktualizacji. Obecnie obowiązuje Program Pomocy Osobom Pokrzywdzonym Przestępstwem na lata 2019 – 2025. </w:t>
      </w:r>
    </w:p>
    <w:p w14:paraId="5514401D"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Celem programu jest:</w:t>
      </w:r>
    </w:p>
    <w:p w14:paraId="04EC7CA5" w14:textId="4D7C34A5"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I. Udzielanie pomocy osobom pokrzywdzonym przestępstwem oraz osobom im najbliższym</w:t>
      </w:r>
      <w:r w:rsidR="004C7522">
        <w:rPr>
          <w:rFonts w:ascii="Lato" w:hAnsi="Lato"/>
          <w:sz w:val="20"/>
          <w:szCs w:val="20"/>
        </w:rPr>
        <w:t>.</w:t>
      </w:r>
    </w:p>
    <w:p w14:paraId="7F766CD3" w14:textId="26801B72"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II. Udzielanie pomocy świadkom i osobom im najbliższym</w:t>
      </w:r>
      <w:r w:rsidR="004C7522">
        <w:rPr>
          <w:rFonts w:ascii="Lato" w:hAnsi="Lato"/>
          <w:sz w:val="20"/>
          <w:szCs w:val="20"/>
        </w:rPr>
        <w:t>.</w:t>
      </w:r>
    </w:p>
    <w:p w14:paraId="7D39E544" w14:textId="74A7BE98"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III. Wsparcie i rozwój instytucjonalnego systemu pomocy osobom pokrzywdzonym przestępstwem </w:t>
      </w:r>
      <w:r w:rsidR="00F40CFB">
        <w:rPr>
          <w:rFonts w:ascii="Lato" w:hAnsi="Lato"/>
          <w:sz w:val="20"/>
          <w:szCs w:val="20"/>
        </w:rPr>
        <w:br/>
      </w:r>
      <w:r w:rsidRPr="00156800">
        <w:rPr>
          <w:rFonts w:ascii="Lato" w:hAnsi="Lato"/>
          <w:sz w:val="20"/>
          <w:szCs w:val="20"/>
        </w:rPr>
        <w:t>i świadkom poprzez utworzenie Sieci Pomocy Osobom Pokrzywdzonym.</w:t>
      </w:r>
    </w:p>
    <w:p w14:paraId="311D6368"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Program skierowany jest do jednostek niezaliczanych do sektora finansów publicznych </w:t>
      </w:r>
      <w:r w:rsidRPr="00156800">
        <w:rPr>
          <w:rFonts w:ascii="Lato" w:hAnsi="Lato"/>
          <w:sz w:val="20"/>
          <w:szCs w:val="20"/>
        </w:rPr>
        <w:br/>
        <w:t xml:space="preserve">i niedziałających w celu osiągnięcia zysku - stowarzyszeń, fundacji, organizacji i instytucji. Beneficjentami Programu są osoby pokrzywdzone w wyniku przestępstw, osoby im najbliższe oraz świadkowie i osoby im najbliższe. Powyższe oznacza, że beneficjentami programu są również osoby dotknięte przemocą domową. </w:t>
      </w:r>
    </w:p>
    <w:p w14:paraId="4F7B5071" w14:textId="1C692E51"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 xml:space="preserve">W Programie został wyszczególniony także katalog zadań, które w 2022 roku były realizowane i dostępne dla osób pokrzywdzonych: </w:t>
      </w:r>
    </w:p>
    <w:p w14:paraId="48C9D9B7" w14:textId="77777777" w:rsidR="00045111" w:rsidRPr="00156800" w:rsidRDefault="00045111" w:rsidP="00156800">
      <w:pPr>
        <w:spacing w:after="0" w:line="240" w:lineRule="auto"/>
        <w:jc w:val="both"/>
        <w:rPr>
          <w:rFonts w:ascii="Lato" w:hAnsi="Lato"/>
          <w:sz w:val="20"/>
          <w:szCs w:val="20"/>
        </w:rPr>
      </w:pPr>
      <w:r w:rsidRPr="00156800">
        <w:rPr>
          <w:rFonts w:ascii="Lato" w:hAnsi="Lato"/>
          <w:sz w:val="20"/>
          <w:szCs w:val="20"/>
        </w:rPr>
        <w:t>Do zadań tych należą:</w:t>
      </w:r>
    </w:p>
    <w:p w14:paraId="02B21315" w14:textId="113EFC1B"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 organizowanie i finansowanie pomocy prawnej, w tym alternatywnych metod rozwiązywania</w:t>
      </w:r>
      <w:r w:rsidR="00F42666">
        <w:rPr>
          <w:rFonts w:ascii="Lato" w:hAnsi="Lato"/>
          <w:sz w:val="20"/>
          <w:szCs w:val="20"/>
        </w:rPr>
        <w:t xml:space="preserve"> </w:t>
      </w:r>
      <w:r w:rsidRPr="00156800">
        <w:rPr>
          <w:rFonts w:ascii="Lato" w:hAnsi="Lato"/>
          <w:sz w:val="20"/>
          <w:szCs w:val="20"/>
        </w:rPr>
        <w:t>konfliktów;</w:t>
      </w:r>
    </w:p>
    <w:p w14:paraId="0492B8B1" w14:textId="77777777" w:rsidR="00045111" w:rsidRDefault="00045111" w:rsidP="000072A2">
      <w:pPr>
        <w:spacing w:after="0" w:line="240" w:lineRule="auto"/>
        <w:jc w:val="both"/>
      </w:pPr>
      <w:r w:rsidRPr="00156800">
        <w:rPr>
          <w:rFonts w:ascii="Lato" w:hAnsi="Lato"/>
          <w:sz w:val="20"/>
          <w:szCs w:val="20"/>
        </w:rPr>
        <w:t>2) organizowanie i finansowanie pomocy tłumacza w celu udzielenia pomocy prawnej osobie uprawnionej, jeżeli nie włada w wystarczającym stopniu językiem polskim, do czasu wszczęcia postępowania przygotowawczego</w:t>
      </w:r>
      <w:r>
        <w:t>;</w:t>
      </w:r>
    </w:p>
    <w:p w14:paraId="0BC40A4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3) organizowanie i finansowanie pomocy tłumacza języka migowego lub tłumacza przewodnika w celu udzielenia pomocy prawnej;</w:t>
      </w:r>
    </w:p>
    <w:p w14:paraId="7ACB74E3" w14:textId="77777777" w:rsidR="00045111" w:rsidRPr="00156800" w:rsidRDefault="00045111" w:rsidP="000072A2">
      <w:pPr>
        <w:spacing w:after="0" w:line="240" w:lineRule="auto"/>
        <w:jc w:val="both"/>
        <w:rPr>
          <w:rFonts w:ascii="Lato" w:hAnsi="Lato"/>
          <w:sz w:val="20"/>
          <w:szCs w:val="20"/>
        </w:rPr>
      </w:pPr>
      <w:r>
        <w:t>4</w:t>
      </w:r>
      <w:r w:rsidRPr="00156800">
        <w:rPr>
          <w:rFonts w:ascii="Lato" w:hAnsi="Lato"/>
          <w:sz w:val="20"/>
          <w:szCs w:val="20"/>
        </w:rPr>
        <w:t>) pokrywanie kosztów związanych z psychoterapią, pomocą psychiatryczną lub psychologiczną;</w:t>
      </w:r>
    </w:p>
    <w:p w14:paraId="6A502C5D" w14:textId="77777777" w:rsidR="00045111" w:rsidRDefault="00045111" w:rsidP="000072A2">
      <w:pPr>
        <w:spacing w:after="0" w:line="240" w:lineRule="auto"/>
        <w:jc w:val="both"/>
      </w:pPr>
      <w:r>
        <w:t>5) organizowanie i finansowanie pomocy udzielanej przez osobę pierwszego kontaktu;</w:t>
      </w:r>
    </w:p>
    <w:p w14:paraId="20C2E77E"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6) pokrywanie kosztów świadczeń zdrowotnych (w tym rehabilitacyjnych), lekarstw </w:t>
      </w:r>
      <w:r w:rsidRPr="00156800">
        <w:rPr>
          <w:rFonts w:ascii="Lato" w:hAnsi="Lato"/>
          <w:sz w:val="20"/>
          <w:szCs w:val="20"/>
        </w:rPr>
        <w:br/>
        <w:t>w zakresie, w którym lek nie podlegałby refundacji lub w części, w której nie jest refundowany, wyrobów medycznych, w tym materiałów opatrunkowych, przedmiotów ortopedycznych oraz środków pomocniczych, w zakresie niezbędnym w procesie leczniczym doznanego uszczerbku na zdrowiu wynikającego z przestępstwa lub jego następstw;</w:t>
      </w:r>
    </w:p>
    <w:p w14:paraId="7037A257" w14:textId="6247BB36"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7) pokrywanie kosztów związanych z kształceniem w szkołach i przedszkolach publicznych, </w:t>
      </w:r>
      <w:r w:rsidRPr="00156800">
        <w:rPr>
          <w:rFonts w:ascii="Lato" w:hAnsi="Lato"/>
          <w:sz w:val="20"/>
          <w:szCs w:val="20"/>
        </w:rPr>
        <w:br/>
        <w:t xml:space="preserve">w tym w ramach indywidualnego nauczania, a także w przypadku realizacji obowiązku przedszkolnego, szkolnego lub obowiązku nauki poza szkołą na podstawie art. 16 ust. 8 ustawy z dnia 7 września 1991 r. </w:t>
      </w:r>
      <w:r w:rsidR="00F40CFB">
        <w:rPr>
          <w:rFonts w:ascii="Lato" w:hAnsi="Lato"/>
          <w:sz w:val="20"/>
          <w:szCs w:val="20"/>
        </w:rPr>
        <w:br/>
      </w:r>
      <w:r w:rsidRPr="00156800">
        <w:rPr>
          <w:rFonts w:ascii="Lato" w:hAnsi="Lato"/>
          <w:sz w:val="20"/>
          <w:szCs w:val="20"/>
        </w:rPr>
        <w:t>o systemie oświaty, odpowiednio do wieku i potrzeb edukacyjnych osób uprawnionych;</w:t>
      </w:r>
    </w:p>
    <w:p w14:paraId="215BCE15"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8) pokrywanie kosztów związanych z opieką nad dziećmi w żłobkach i klubach dziecięcych prowadzonych przez gminy w oparciu o przepisy ustawy z dnia 4 lutego 2011 r. o opiece nad dziećmi w wieku do lat 3;</w:t>
      </w:r>
    </w:p>
    <w:p w14:paraId="59FDB373"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9) organizowanie i finansowanie szkoleń i kursów podnoszących kwalifikacje zawodowe oraz pokrywanie kosztów egzaminów potwierdzających kwalifikacje zawodowe;</w:t>
      </w:r>
    </w:p>
    <w:p w14:paraId="74DA28F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10) pokrywanie kosztów czasowego zakwaterowania lub udzielania schronienia;</w:t>
      </w:r>
    </w:p>
    <w:p w14:paraId="7062F5BB"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11) finansowanie okresowych dopłat do bieżących zobowiązań czynszowych i opłat za energię cieplną, energię elektryczną, gaz, wodę, opał, odbiór nieczystości stałych i płynnych za lokal mieszkalny lub dom jednorodzinny, do którego osoba uprawniona posiada tytuł prawny, proporcjonalnie do liczby osób stale zamieszkujących w tym lokalu lub domu;</w:t>
      </w:r>
    </w:p>
    <w:p w14:paraId="1F79EAF7"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12) usługę dostosowania lokalu mieszkalnego lub domu jednorodzinnego do potrzeb osoby pokrzywdzonej przestępstwem w przypadku, gdy utrata sprawności fizycznej nastąpiła w wyniku przestępstwa;</w:t>
      </w:r>
    </w:p>
    <w:p w14:paraId="2337CC17"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13) finansowanie przejazdów środkami komunikacji publicznej lub pokrywanie kosztów transportu związanych z uzyskiwaniem świadczeń i regulowaniem spraw określonych w pkt 1-10;</w:t>
      </w:r>
    </w:p>
    <w:p w14:paraId="2E9D5756"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14) pokrywanie kosztów żywności lub bonów żywnościowych;</w:t>
      </w:r>
    </w:p>
    <w:p w14:paraId="652C54EF"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lastRenderedPageBreak/>
        <w:t>15) pokrywanie kosztów zakupu odzieży, bielizny, obuwia, środków czystości i higieny osobistej;</w:t>
      </w:r>
    </w:p>
    <w:p w14:paraId="70C334BB"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16) finansowanie kosztów zorganizowanego wyjazdu uprawnionego małoletniego;</w:t>
      </w:r>
    </w:p>
    <w:p w14:paraId="0BCAD6F5"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 xml:space="preserve">17) finansowanie kosztów wyjazdu: </w:t>
      </w:r>
    </w:p>
    <w:p w14:paraId="7FA53391"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a. osoby uprawnionej wraz z małoletnim, nad którym sprawuje pieczę,</w:t>
      </w:r>
    </w:p>
    <w:p w14:paraId="7FB83536"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b. uprawnionego małoletniego wraz z osobą, pod której pieczą pozostaje podczas którego udzielana będzie pomoc, o której mowa w pkt 4;</w:t>
      </w:r>
    </w:p>
    <w:p w14:paraId="58DE5C6A"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18) finansowanie robót budowlanych, o których mowa w ustawie z dnia 7 lipca 1994 r. – Prawo budowlane, w tym również przygotowania do realizacji robót budowlanych, w szczególności kosztów opracowania dokumentacji projektowej, przygotowania gruntu pod budowę, ekspertyz, świadectw, operatów, prac geologicznych, niezbędnych do realizacji celów wynikających z ustawy;</w:t>
      </w:r>
    </w:p>
    <w:p w14:paraId="658C3BD4"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19) zakup urządzeń i wyposażenia;</w:t>
      </w:r>
    </w:p>
    <w:p w14:paraId="4FE00E61" w14:textId="77777777" w:rsidR="00045111" w:rsidRPr="00156800" w:rsidRDefault="00045111" w:rsidP="000072A2">
      <w:pPr>
        <w:spacing w:after="0" w:line="240" w:lineRule="auto"/>
        <w:jc w:val="both"/>
        <w:rPr>
          <w:rFonts w:ascii="Lato" w:hAnsi="Lato"/>
          <w:sz w:val="20"/>
          <w:szCs w:val="20"/>
        </w:rPr>
      </w:pPr>
      <w:r w:rsidRPr="00156800">
        <w:rPr>
          <w:rFonts w:ascii="Lato" w:hAnsi="Lato"/>
          <w:sz w:val="20"/>
          <w:szCs w:val="20"/>
        </w:rPr>
        <w:t>20) zakup wartości niematerialnych i prawnych.</w:t>
      </w:r>
    </w:p>
    <w:p w14:paraId="61947B53" w14:textId="5AC66E9B" w:rsidR="00045111" w:rsidRPr="000072A2" w:rsidRDefault="00045111" w:rsidP="000072A2">
      <w:pPr>
        <w:spacing w:after="0" w:line="240" w:lineRule="auto"/>
        <w:jc w:val="both"/>
        <w:rPr>
          <w:rFonts w:ascii="Lato" w:hAnsi="Lato"/>
          <w:bCs/>
          <w:sz w:val="20"/>
          <w:szCs w:val="20"/>
        </w:rPr>
      </w:pPr>
      <w:r w:rsidRPr="00156800">
        <w:rPr>
          <w:rFonts w:ascii="Lato" w:hAnsi="Lato"/>
          <w:bCs/>
          <w:sz w:val="20"/>
          <w:szCs w:val="20"/>
        </w:rPr>
        <w:t xml:space="preserve">Na podstawie Programu Pomocy Osobom Pokrzywdzonym na lata 2019-2021 (obecnie Program Pomocy Osobom Pokrzywdzonym na lata 2019-2025) w 2022 roku podpisano 47 umów na powierzenie realizacji zadań ze środków Funduszu Pomocy Pokrzywdzonym oraz Pomocy Postpenitencjarnej – Funduszu Sprawiedliwości w zakresie udzielania pomocy osobom pokrzywdzonym przestępstwem oraz osobom im najbliższym, udzielania pomocy świadkom i osobom im najbliższym dla jednostek niezaliczanych </w:t>
      </w:r>
      <w:r w:rsidR="00552D24">
        <w:rPr>
          <w:rFonts w:ascii="Lato" w:hAnsi="Lato"/>
          <w:bCs/>
          <w:sz w:val="20"/>
          <w:szCs w:val="20"/>
        </w:rPr>
        <w:br/>
      </w:r>
      <w:r w:rsidRPr="00156800">
        <w:rPr>
          <w:rFonts w:ascii="Lato" w:hAnsi="Lato"/>
          <w:bCs/>
          <w:sz w:val="20"/>
          <w:szCs w:val="20"/>
        </w:rPr>
        <w:t xml:space="preserve">do sektora finansów publicznych i niedziałających w celu osiągnięcia zysku, w tym stowarzyszeń, fundacji, organizacji i instytucji na lata 2022-2025 (47 Okręgowych Ośrodków i 258 Lokalnych Punktów Pomocy). Wysokość udzielonej dotacji na 2022 rok w ramach zawartych umów wynosiła prawie 65 mln zł. Rozstrzygnięte konkursy pozwoliły utworzyć sieć liczącą 305 miejsc świadczenia pomocy rozlokowanych w całej Polsce. W 2020 roku Dysponent Funduszu zawarł umowę dotyczącą utworzenia Specjalistycznego Centrum Wsparcia. Celem centrum jest zapewnienie profesjonalnego i kompleksowego wsparcia poprzez opracowanie i realizację Indywidualnego programu wychodzenia ze skutków pokrzywdzenia przestępstwem dla osób oraz rodzin. Indywidualny program realizowany będzie podczas pobytu osoby lub rodziny w Centrum. Wysokość dotacji przyznanej na rok </w:t>
      </w:r>
      <w:r w:rsidRPr="000072A2">
        <w:rPr>
          <w:rFonts w:ascii="Lato" w:hAnsi="Lato"/>
          <w:bCs/>
          <w:sz w:val="20"/>
          <w:szCs w:val="20"/>
        </w:rPr>
        <w:t>2022 wyniosła ponad 20 mln zł.</w:t>
      </w:r>
    </w:p>
    <w:p w14:paraId="12EB574F" w14:textId="59EDAB20" w:rsidR="00FF15EA" w:rsidRPr="002F6631" w:rsidRDefault="00FF15EA" w:rsidP="00FF15EA">
      <w:pPr>
        <w:spacing w:before="240" w:after="0" w:line="240" w:lineRule="auto"/>
        <w:rPr>
          <w:rFonts w:ascii="Lato" w:eastAsia="Times New Roman" w:hAnsi="Lato" w:cs="Times New Roman"/>
          <w:b/>
          <w:sz w:val="18"/>
          <w:szCs w:val="18"/>
          <w:lang w:eastAsia="pl-PL"/>
        </w:rPr>
      </w:pPr>
      <w:r w:rsidRPr="002F6631">
        <w:rPr>
          <w:rFonts w:ascii="Lato" w:hAnsi="Lato" w:cs="Times New Roman"/>
          <w:b/>
          <w:sz w:val="18"/>
          <w:szCs w:val="18"/>
        </w:rPr>
        <w:t xml:space="preserve">Łączna liczba placówek publicznych świadczących pomoc osobom dotkniętym przemocą w rodzinie a liczba osób, która z takiej pomocy skorzystała </w:t>
      </w:r>
      <w:r w:rsidRPr="002F6631">
        <w:rPr>
          <w:rFonts w:ascii="Lato" w:eastAsia="Times New Roman" w:hAnsi="Lato" w:cs="Times New Roman"/>
          <w:b/>
          <w:sz w:val="18"/>
          <w:szCs w:val="18"/>
          <w:lang w:eastAsia="pl-PL"/>
        </w:rPr>
        <w:t>w latach 2019-2021</w:t>
      </w:r>
    </w:p>
    <w:tbl>
      <w:tblPr>
        <w:tblStyle w:val="Tabela-Siatka"/>
        <w:tblW w:w="0" w:type="auto"/>
        <w:tblLook w:val="04A0" w:firstRow="1" w:lastRow="0" w:firstColumn="1" w:lastColumn="0" w:noHBand="0" w:noVBand="1"/>
      </w:tblPr>
      <w:tblGrid>
        <w:gridCol w:w="2265"/>
        <w:gridCol w:w="2265"/>
        <w:gridCol w:w="2266"/>
        <w:gridCol w:w="2266"/>
      </w:tblGrid>
      <w:tr w:rsidR="00FF15EA" w:rsidRPr="002F6631" w14:paraId="6C48F6C8" w14:textId="77777777" w:rsidTr="00632AA7">
        <w:trPr>
          <w:trHeight w:val="372"/>
        </w:trPr>
        <w:tc>
          <w:tcPr>
            <w:tcW w:w="2265" w:type="dxa"/>
            <w:vMerge w:val="restart"/>
            <w:vAlign w:val="center"/>
          </w:tcPr>
          <w:p w14:paraId="1CFFE40E"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Łączna liczba instytucji publicznych</w:t>
            </w:r>
          </w:p>
        </w:tc>
        <w:tc>
          <w:tcPr>
            <w:tcW w:w="2265" w:type="dxa"/>
            <w:vAlign w:val="center"/>
          </w:tcPr>
          <w:p w14:paraId="1FDC9DB7"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2019 r.</w:t>
            </w:r>
          </w:p>
        </w:tc>
        <w:tc>
          <w:tcPr>
            <w:tcW w:w="2266" w:type="dxa"/>
            <w:vAlign w:val="center"/>
          </w:tcPr>
          <w:p w14:paraId="6D9B4AE5"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 xml:space="preserve">2020 r. </w:t>
            </w:r>
          </w:p>
        </w:tc>
        <w:tc>
          <w:tcPr>
            <w:tcW w:w="2266" w:type="dxa"/>
            <w:vAlign w:val="center"/>
          </w:tcPr>
          <w:p w14:paraId="79953617"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2021 r.</w:t>
            </w:r>
          </w:p>
        </w:tc>
      </w:tr>
      <w:tr w:rsidR="00FF15EA" w:rsidRPr="002F6631" w14:paraId="15DE8D27" w14:textId="77777777" w:rsidTr="00632AA7">
        <w:tc>
          <w:tcPr>
            <w:tcW w:w="2265" w:type="dxa"/>
            <w:vMerge/>
            <w:vAlign w:val="center"/>
          </w:tcPr>
          <w:p w14:paraId="46303C2F" w14:textId="77777777" w:rsidR="00FF15EA" w:rsidRPr="002F6631" w:rsidRDefault="00FF15EA" w:rsidP="00632AA7">
            <w:pPr>
              <w:jc w:val="center"/>
              <w:rPr>
                <w:rFonts w:ascii="Lato" w:hAnsi="Lato" w:cs="Times New Roman"/>
                <w:sz w:val="20"/>
                <w:szCs w:val="20"/>
              </w:rPr>
            </w:pPr>
          </w:p>
        </w:tc>
        <w:tc>
          <w:tcPr>
            <w:tcW w:w="2265" w:type="dxa"/>
            <w:vAlign w:val="center"/>
          </w:tcPr>
          <w:p w14:paraId="4381B5B5"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812</w:t>
            </w:r>
          </w:p>
        </w:tc>
        <w:tc>
          <w:tcPr>
            <w:tcW w:w="2266" w:type="dxa"/>
            <w:vAlign w:val="center"/>
          </w:tcPr>
          <w:p w14:paraId="6224CA67"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833</w:t>
            </w:r>
          </w:p>
        </w:tc>
        <w:tc>
          <w:tcPr>
            <w:tcW w:w="2266" w:type="dxa"/>
            <w:vAlign w:val="center"/>
          </w:tcPr>
          <w:p w14:paraId="3875AF9B"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789</w:t>
            </w:r>
          </w:p>
        </w:tc>
      </w:tr>
    </w:tbl>
    <w:p w14:paraId="15D9BB5B" w14:textId="77777777" w:rsidR="00FF15EA" w:rsidRPr="002F6631" w:rsidRDefault="00FF15EA" w:rsidP="00FF15EA">
      <w:pPr>
        <w:rPr>
          <w:rFonts w:ascii="Lato" w:hAnsi="Lato" w:cs="Times New Roman"/>
          <w:sz w:val="20"/>
          <w:szCs w:val="20"/>
        </w:rPr>
      </w:pPr>
    </w:p>
    <w:tbl>
      <w:tblPr>
        <w:tblStyle w:val="Tabela-Siatka"/>
        <w:tblW w:w="0" w:type="auto"/>
        <w:tblLook w:val="04A0" w:firstRow="1" w:lastRow="0" w:firstColumn="1" w:lastColumn="0" w:noHBand="0" w:noVBand="1"/>
      </w:tblPr>
      <w:tblGrid>
        <w:gridCol w:w="2265"/>
        <w:gridCol w:w="2265"/>
        <w:gridCol w:w="2266"/>
        <w:gridCol w:w="2266"/>
      </w:tblGrid>
      <w:tr w:rsidR="00FF15EA" w:rsidRPr="002F6631" w14:paraId="7FFDC55B" w14:textId="77777777" w:rsidTr="00632AA7">
        <w:trPr>
          <w:trHeight w:val="372"/>
        </w:trPr>
        <w:tc>
          <w:tcPr>
            <w:tcW w:w="2265" w:type="dxa"/>
            <w:vMerge w:val="restart"/>
            <w:vAlign w:val="center"/>
          </w:tcPr>
          <w:p w14:paraId="5CF54FA6"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Liczba osób, które skorzystały z pomocy</w:t>
            </w:r>
          </w:p>
        </w:tc>
        <w:tc>
          <w:tcPr>
            <w:tcW w:w="2265" w:type="dxa"/>
            <w:vAlign w:val="center"/>
          </w:tcPr>
          <w:p w14:paraId="49FD78FB"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2019 r.</w:t>
            </w:r>
          </w:p>
        </w:tc>
        <w:tc>
          <w:tcPr>
            <w:tcW w:w="2266" w:type="dxa"/>
            <w:vAlign w:val="center"/>
          </w:tcPr>
          <w:p w14:paraId="1C1721AF"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2020 r.</w:t>
            </w:r>
          </w:p>
        </w:tc>
        <w:tc>
          <w:tcPr>
            <w:tcW w:w="2266" w:type="dxa"/>
            <w:vAlign w:val="center"/>
          </w:tcPr>
          <w:p w14:paraId="3E73EAA6" w14:textId="77777777" w:rsidR="00FF15EA" w:rsidRPr="002F6631" w:rsidRDefault="00FF15EA" w:rsidP="00632AA7">
            <w:pPr>
              <w:jc w:val="center"/>
              <w:rPr>
                <w:rFonts w:ascii="Lato" w:hAnsi="Lato" w:cs="Times New Roman"/>
                <w:b/>
                <w:bCs/>
                <w:sz w:val="20"/>
                <w:szCs w:val="20"/>
              </w:rPr>
            </w:pPr>
            <w:r w:rsidRPr="002F6631">
              <w:rPr>
                <w:rFonts w:ascii="Lato" w:hAnsi="Lato" w:cs="Times New Roman"/>
                <w:b/>
                <w:bCs/>
                <w:sz w:val="20"/>
                <w:szCs w:val="20"/>
              </w:rPr>
              <w:t>2021 r.</w:t>
            </w:r>
          </w:p>
        </w:tc>
      </w:tr>
      <w:tr w:rsidR="00FF15EA" w:rsidRPr="0061763F" w14:paraId="4402C507" w14:textId="77777777" w:rsidTr="00632AA7">
        <w:trPr>
          <w:trHeight w:val="625"/>
        </w:trPr>
        <w:tc>
          <w:tcPr>
            <w:tcW w:w="2265" w:type="dxa"/>
            <w:vMerge/>
            <w:vAlign w:val="center"/>
          </w:tcPr>
          <w:p w14:paraId="45893935" w14:textId="77777777" w:rsidR="00FF15EA" w:rsidRPr="002F6631" w:rsidRDefault="00FF15EA" w:rsidP="00632AA7">
            <w:pPr>
              <w:jc w:val="center"/>
              <w:rPr>
                <w:rFonts w:ascii="Lato" w:hAnsi="Lato" w:cs="Times New Roman"/>
                <w:sz w:val="20"/>
                <w:szCs w:val="20"/>
              </w:rPr>
            </w:pPr>
          </w:p>
        </w:tc>
        <w:tc>
          <w:tcPr>
            <w:tcW w:w="2265" w:type="dxa"/>
            <w:vAlign w:val="center"/>
          </w:tcPr>
          <w:p w14:paraId="3C64778D"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51 143</w:t>
            </w:r>
          </w:p>
        </w:tc>
        <w:tc>
          <w:tcPr>
            <w:tcW w:w="2266" w:type="dxa"/>
            <w:vAlign w:val="center"/>
          </w:tcPr>
          <w:p w14:paraId="754B3921" w14:textId="77777777" w:rsidR="00FF15EA" w:rsidRPr="002F6631" w:rsidRDefault="00FF15EA" w:rsidP="00632AA7">
            <w:pPr>
              <w:jc w:val="center"/>
              <w:rPr>
                <w:rFonts w:ascii="Lato" w:hAnsi="Lato" w:cs="Times New Roman"/>
                <w:sz w:val="20"/>
                <w:szCs w:val="20"/>
              </w:rPr>
            </w:pPr>
            <w:r w:rsidRPr="002F6631">
              <w:rPr>
                <w:rFonts w:ascii="Lato" w:hAnsi="Lato" w:cs="Times New Roman"/>
                <w:sz w:val="20"/>
                <w:szCs w:val="20"/>
              </w:rPr>
              <w:t>40 457</w:t>
            </w:r>
          </w:p>
        </w:tc>
        <w:tc>
          <w:tcPr>
            <w:tcW w:w="2266" w:type="dxa"/>
            <w:vAlign w:val="center"/>
          </w:tcPr>
          <w:p w14:paraId="61DBB02E" w14:textId="77777777" w:rsidR="00FF15EA" w:rsidRPr="0061763F" w:rsidRDefault="00FF15EA" w:rsidP="00632AA7">
            <w:pPr>
              <w:jc w:val="center"/>
              <w:rPr>
                <w:rFonts w:ascii="Lato" w:hAnsi="Lato" w:cs="Times New Roman"/>
                <w:sz w:val="20"/>
                <w:szCs w:val="20"/>
              </w:rPr>
            </w:pPr>
            <w:r w:rsidRPr="002F6631">
              <w:rPr>
                <w:rFonts w:ascii="Lato" w:hAnsi="Lato" w:cs="Times New Roman"/>
                <w:sz w:val="20"/>
                <w:szCs w:val="20"/>
              </w:rPr>
              <w:t>35 320</w:t>
            </w:r>
          </w:p>
        </w:tc>
      </w:tr>
    </w:tbl>
    <w:p w14:paraId="359B0F3E" w14:textId="77777777" w:rsidR="00F40CFB" w:rsidRDefault="00F40CFB" w:rsidP="00FF15EA">
      <w:pPr>
        <w:spacing w:before="240" w:after="120" w:line="240" w:lineRule="auto"/>
        <w:jc w:val="both"/>
        <w:rPr>
          <w:rFonts w:ascii="Times New Roman" w:eastAsia="Times New Roman" w:hAnsi="Times New Roman" w:cs="Times New Roman"/>
          <w:sz w:val="24"/>
          <w:szCs w:val="24"/>
          <w:lang w:eastAsia="pl-PL"/>
        </w:rPr>
      </w:pPr>
    </w:p>
    <w:p w14:paraId="6D84C9C7" w14:textId="139B6A9E" w:rsidR="00FF15EA" w:rsidRPr="001E0189" w:rsidRDefault="00FF15EA" w:rsidP="00AC5506">
      <w:pPr>
        <w:spacing w:after="120" w:line="240" w:lineRule="auto"/>
        <w:ind w:left="567" w:hanging="567"/>
        <w:jc w:val="both"/>
        <w:outlineLvl w:val="3"/>
        <w:rPr>
          <w:rFonts w:ascii="Lato" w:eastAsia="Times New Roman" w:hAnsi="Lato" w:cs="Times New Roman"/>
          <w:b/>
          <w:sz w:val="20"/>
          <w:szCs w:val="20"/>
          <w:lang w:eastAsia="pl-PL"/>
        </w:rPr>
      </w:pPr>
      <w:r w:rsidRPr="001E0189">
        <w:rPr>
          <w:rFonts w:ascii="Lato" w:eastAsia="Times New Roman" w:hAnsi="Lato" w:cs="Times New Roman"/>
          <w:b/>
          <w:sz w:val="20"/>
          <w:szCs w:val="20"/>
          <w:lang w:eastAsia="pl-PL"/>
        </w:rPr>
        <w:t>2.1.7.</w:t>
      </w:r>
      <w:r w:rsidRPr="001E0189">
        <w:rPr>
          <w:rFonts w:ascii="Lato" w:eastAsia="Times New Roman" w:hAnsi="Lato" w:cs="Times New Roman"/>
          <w:b/>
          <w:sz w:val="20"/>
          <w:szCs w:val="20"/>
          <w:lang w:eastAsia="pl-PL"/>
        </w:rPr>
        <w:tab/>
        <w:t>Nawiązywanie</w:t>
      </w:r>
      <w:r w:rsidR="00E12170" w:rsidRPr="001E0189">
        <w:rPr>
          <w:rFonts w:ascii="Lato" w:eastAsia="Times New Roman" w:hAnsi="Lato" w:cs="Times New Roman"/>
          <w:b/>
          <w:sz w:val="20"/>
          <w:szCs w:val="20"/>
          <w:lang w:eastAsia="pl-PL"/>
        </w:rPr>
        <w:t>, rozwijanie</w:t>
      </w:r>
      <w:r w:rsidRPr="001E0189">
        <w:rPr>
          <w:rFonts w:ascii="Lato" w:eastAsia="Times New Roman" w:hAnsi="Lato" w:cs="Times New Roman"/>
          <w:b/>
          <w:sz w:val="20"/>
          <w:szCs w:val="20"/>
          <w:lang w:eastAsia="pl-PL"/>
        </w:rPr>
        <w:t xml:space="preserve"> i wzmacnianie współpracy pomiędzy instytucjami rządowymi </w:t>
      </w:r>
      <w:r w:rsidRPr="001E0189">
        <w:rPr>
          <w:rFonts w:ascii="Lato" w:eastAsia="Times New Roman" w:hAnsi="Lato" w:cs="Times New Roman"/>
          <w:sz w:val="20"/>
          <w:szCs w:val="20"/>
          <w:lang w:eastAsia="pl-PL"/>
        </w:rPr>
        <w:br/>
      </w:r>
      <w:r w:rsidRPr="001E0189">
        <w:rPr>
          <w:rFonts w:ascii="Lato" w:eastAsia="Times New Roman" w:hAnsi="Lato" w:cs="Times New Roman"/>
          <w:b/>
          <w:sz w:val="20"/>
          <w:szCs w:val="20"/>
          <w:lang w:eastAsia="pl-PL"/>
        </w:rPr>
        <w:t>i samorządowymi oraz organizacjami pozarządowymi w zakresie pomocy osobom dotkniętym przemocą w rodzinie</w:t>
      </w:r>
      <w:r w:rsidR="008C0951" w:rsidRPr="001E0189">
        <w:rPr>
          <w:rFonts w:ascii="Lato" w:eastAsia="Times New Roman" w:hAnsi="Lato" w:cs="Times New Roman"/>
          <w:b/>
          <w:sz w:val="20"/>
          <w:szCs w:val="20"/>
          <w:lang w:eastAsia="pl-PL"/>
        </w:rPr>
        <w:t>.</w:t>
      </w:r>
    </w:p>
    <w:p w14:paraId="1A3DC930" w14:textId="77777777" w:rsidR="00FF15EA" w:rsidRDefault="00FF15EA" w:rsidP="00FF15EA">
      <w:pPr>
        <w:spacing w:after="120" w:line="240" w:lineRule="auto"/>
        <w:ind w:left="720" w:hanging="720"/>
        <w:jc w:val="both"/>
        <w:outlineLvl w:val="3"/>
        <w:rPr>
          <w:rFonts w:eastAsia="Times New Roman" w:cs="Times New Roman"/>
          <w:b/>
          <w:highlight w:val="yellow"/>
          <w:lang w:eastAsia="pl-PL"/>
        </w:rPr>
      </w:pPr>
    </w:p>
    <w:p w14:paraId="4F5BED82" w14:textId="18A47D97" w:rsidR="00FF15EA" w:rsidRPr="0034234A" w:rsidRDefault="00FF15EA" w:rsidP="00FF15EA">
      <w:pPr>
        <w:widowControl w:val="0"/>
        <w:suppressAutoHyphens/>
        <w:spacing w:before="120" w:after="120" w:line="240" w:lineRule="auto"/>
        <w:jc w:val="both"/>
        <w:textAlignment w:val="baseline"/>
        <w:rPr>
          <w:rFonts w:ascii="Lato" w:eastAsia="WenQuanYi Micro Hei" w:hAnsi="Lato" w:cs="Times New Roman"/>
          <w:kern w:val="2"/>
          <w:sz w:val="20"/>
          <w:szCs w:val="20"/>
          <w:lang w:eastAsia="zh-CN" w:bidi="hi-IN"/>
        </w:rPr>
      </w:pPr>
      <w:r w:rsidRPr="0034234A">
        <w:rPr>
          <w:rFonts w:ascii="Lato" w:eastAsia="Times New Roman" w:hAnsi="Lato" w:cs="Times New Roman"/>
          <w:kern w:val="2"/>
          <w:sz w:val="20"/>
          <w:szCs w:val="20"/>
          <w:lang w:eastAsia="pl-PL" w:bidi="hi-IN"/>
        </w:rPr>
        <w:t xml:space="preserve">Nawiązanie i wzmacnianie współpracy pomiędzy instytucjami rządowymi i samorządowymi </w:t>
      </w:r>
      <w:r w:rsidRPr="0034234A">
        <w:rPr>
          <w:rFonts w:ascii="Lato" w:eastAsia="Times New Roman" w:hAnsi="Lato" w:cs="Times New Roman"/>
          <w:b/>
          <w:bCs/>
          <w:kern w:val="2"/>
          <w:sz w:val="20"/>
          <w:szCs w:val="20"/>
          <w:lang w:eastAsia="pl-PL" w:bidi="hi-IN"/>
        </w:rPr>
        <w:br/>
      </w:r>
      <w:r w:rsidRPr="0034234A">
        <w:rPr>
          <w:rFonts w:ascii="Lato" w:eastAsia="Times New Roman" w:hAnsi="Lato" w:cs="Times New Roman"/>
          <w:kern w:val="2"/>
          <w:sz w:val="20"/>
          <w:szCs w:val="20"/>
          <w:lang w:eastAsia="pl-PL" w:bidi="hi-IN"/>
        </w:rPr>
        <w:t xml:space="preserve">oraz organizacjami pozarządowymi w zakresie pomocy osobom dotkniętym przemocą </w:t>
      </w:r>
      <w:r w:rsidRPr="0034234A">
        <w:rPr>
          <w:rFonts w:ascii="Lato" w:eastAsia="Times New Roman" w:hAnsi="Lato" w:cs="Times New Roman"/>
          <w:kern w:val="2"/>
          <w:sz w:val="20"/>
          <w:szCs w:val="20"/>
          <w:lang w:eastAsia="pl-PL" w:bidi="hi-IN"/>
        </w:rPr>
        <w:br/>
        <w:t>w rodzinie na szczeblu Ministerstwa Rodziny i Polityki Społecznej odbywa się przede wszystkim poprzez wspólne działania realizowane w oparciu o funkcjonowanie Zespołu Monitorującego do spraw Przeciwdziałania Przemocy w Rodzinie.</w:t>
      </w:r>
      <w:r w:rsidRPr="0034234A">
        <w:rPr>
          <w:rFonts w:ascii="Lato" w:eastAsia="WenQuanYi Micro Hei" w:hAnsi="Lato" w:cs="Times New Roman"/>
          <w:kern w:val="2"/>
          <w:sz w:val="20"/>
          <w:szCs w:val="20"/>
          <w:lang w:eastAsia="zh-CN" w:bidi="hi-IN"/>
        </w:rPr>
        <w:t xml:space="preserve"> Minister Rodziny i Polityki Społecznej dokonał w 2017 r. wyboru Członków Zespołu Monitorującego do spraw Przeciwdziałania Przemocy w Rodzinie – III kadencji </w:t>
      </w:r>
      <w:r w:rsidR="00F40CFB">
        <w:rPr>
          <w:rFonts w:ascii="Lato" w:eastAsia="WenQuanYi Micro Hei" w:hAnsi="Lato" w:cs="Times New Roman"/>
          <w:kern w:val="2"/>
          <w:sz w:val="20"/>
          <w:szCs w:val="20"/>
          <w:lang w:eastAsia="zh-CN" w:bidi="hi-IN"/>
        </w:rPr>
        <w:br/>
      </w:r>
      <w:r w:rsidRPr="0034234A">
        <w:rPr>
          <w:rFonts w:ascii="Lato" w:eastAsia="WenQuanYi Micro Hei" w:hAnsi="Lato" w:cs="Times New Roman"/>
          <w:kern w:val="2"/>
          <w:sz w:val="20"/>
          <w:szCs w:val="20"/>
          <w:lang w:eastAsia="zh-CN" w:bidi="hi-IN"/>
        </w:rPr>
        <w:t xml:space="preserve">w związku z rozporządzeniem Ministra Pracy i Polityki Społecznej z dnia 28 stycznia 2011 r. w sprawie Zespołu Monitorującego do spraw Przeciwdziałania Przemocy w Rodzinie (Dz. U. poz. 146), które jest wypełnieniem upoważnienia zawartego w art. 10f ustawy o przeciwdziałaniu przemocy w rodzinie. </w:t>
      </w:r>
      <w:r w:rsidRPr="0034234A">
        <w:rPr>
          <w:rFonts w:ascii="Lato" w:eastAsia="Arial Unicode MS" w:hAnsi="Lato" w:cs="Times New Roman"/>
          <w:bCs/>
          <w:kern w:val="2"/>
          <w:sz w:val="20"/>
          <w:szCs w:val="20"/>
          <w:lang w:eastAsia="zh-CN" w:bidi="hi-IN"/>
        </w:rPr>
        <w:t xml:space="preserve">Zespół </w:t>
      </w:r>
      <w:r w:rsidRPr="0034234A">
        <w:rPr>
          <w:rFonts w:ascii="Lato" w:eastAsia="WenQuanYi Micro Hei" w:hAnsi="Lato" w:cs="Times New Roman"/>
          <w:kern w:val="2"/>
          <w:sz w:val="20"/>
          <w:szCs w:val="20"/>
          <w:lang w:eastAsia="zh-CN" w:bidi="hi-IN"/>
        </w:rPr>
        <w:t>Monitorujący do spraw Przeciwdziałania Przemocy w Rodzinie jest o</w:t>
      </w:r>
      <w:r w:rsidRPr="0034234A">
        <w:rPr>
          <w:rFonts w:ascii="Lato" w:eastAsia="Arial Unicode MS" w:hAnsi="Lato" w:cs="Times New Roman"/>
          <w:bCs/>
          <w:kern w:val="2"/>
          <w:sz w:val="20"/>
          <w:szCs w:val="20"/>
          <w:lang w:eastAsia="zh-CN" w:bidi="hi-IN"/>
        </w:rPr>
        <w:t>rganem opiniodawczo-doradczym ministra właściwego do spraw zabezpieczenia społecznego.</w:t>
      </w:r>
    </w:p>
    <w:p w14:paraId="14B3817A" w14:textId="77777777" w:rsidR="00FF15EA" w:rsidRPr="0034234A" w:rsidRDefault="00FF15EA" w:rsidP="00FF15EA">
      <w:pPr>
        <w:widowControl w:val="0"/>
        <w:suppressAutoHyphens/>
        <w:spacing w:before="120" w:after="120" w:line="240" w:lineRule="auto"/>
        <w:jc w:val="both"/>
        <w:textAlignment w:val="baseline"/>
        <w:rPr>
          <w:rFonts w:ascii="Lato" w:eastAsia="WenQuanYi Micro Hei" w:hAnsi="Lato" w:cs="Times New Roman"/>
          <w:kern w:val="2"/>
          <w:sz w:val="20"/>
          <w:szCs w:val="20"/>
          <w:lang w:eastAsia="zh-CN" w:bidi="hi-IN"/>
        </w:rPr>
      </w:pPr>
      <w:r w:rsidRPr="0034234A">
        <w:rPr>
          <w:rFonts w:ascii="Lato" w:eastAsia="Times New Roman" w:hAnsi="Lato" w:cs="Times New Roman"/>
          <w:kern w:val="2"/>
          <w:sz w:val="20"/>
          <w:szCs w:val="20"/>
          <w:lang w:eastAsia="pl-PL" w:bidi="hi-IN"/>
        </w:rPr>
        <w:t xml:space="preserve">Zgodnie z art. 10b ust. 1 ww. ustawy </w:t>
      </w:r>
      <w:r w:rsidRPr="001E0189">
        <w:rPr>
          <w:rFonts w:ascii="Lato" w:eastAsia="Times New Roman" w:hAnsi="Lato" w:cs="Times New Roman"/>
          <w:bCs/>
          <w:kern w:val="2"/>
          <w:sz w:val="20"/>
          <w:szCs w:val="20"/>
          <w:lang w:eastAsia="pl-PL" w:bidi="hi-IN"/>
        </w:rPr>
        <w:t>w skład Zespołu Monitorującego wchodzą</w:t>
      </w:r>
      <w:r w:rsidRPr="002F0AEB">
        <w:rPr>
          <w:rFonts w:ascii="Lato" w:eastAsia="Times New Roman" w:hAnsi="Lato" w:cs="Times New Roman"/>
          <w:bCs/>
          <w:kern w:val="2"/>
          <w:sz w:val="20"/>
          <w:szCs w:val="20"/>
          <w:lang w:eastAsia="pl-PL" w:bidi="hi-IN"/>
        </w:rPr>
        <w:t>:</w:t>
      </w:r>
    </w:p>
    <w:p w14:paraId="457AD25A" w14:textId="60C476EF" w:rsidR="00FF15EA" w:rsidRPr="0034234A" w:rsidRDefault="00FF15EA">
      <w:pPr>
        <w:numPr>
          <w:ilvl w:val="0"/>
          <w:numId w:val="46"/>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lastRenderedPageBreak/>
        <w:t>Krajowy Koordynator</w:t>
      </w:r>
      <w:r w:rsidRPr="0034234A">
        <w:rPr>
          <w:rFonts w:ascii="Lato" w:eastAsia="Arial Unicode MS" w:hAnsi="Lato" w:cs="Times New Roman"/>
          <w:kern w:val="2"/>
          <w:sz w:val="20"/>
          <w:szCs w:val="20"/>
          <w:lang w:eastAsia="pl-PL" w:bidi="hi-IN"/>
        </w:rPr>
        <w:t xml:space="preserve"> Realizacji Krajowego Programu Przeciwdziałania Przemocy</w:t>
      </w:r>
      <w:r w:rsidR="00F42666">
        <w:rPr>
          <w:rFonts w:ascii="Lato" w:eastAsia="Arial Unicode MS" w:hAnsi="Lato" w:cs="Times New Roman"/>
          <w:kern w:val="2"/>
          <w:sz w:val="20"/>
          <w:szCs w:val="20"/>
          <w:lang w:eastAsia="pl-PL" w:bidi="hi-IN"/>
        </w:rPr>
        <w:t xml:space="preserve"> </w:t>
      </w:r>
      <w:r w:rsidRPr="0034234A">
        <w:rPr>
          <w:rFonts w:ascii="Lato" w:eastAsia="Arial Unicode MS" w:hAnsi="Lato" w:cs="Times New Roman"/>
          <w:kern w:val="2"/>
          <w:sz w:val="20"/>
          <w:szCs w:val="20"/>
          <w:lang w:eastAsia="pl-PL" w:bidi="hi-IN"/>
        </w:rPr>
        <w:t xml:space="preserve">w Rodzinie, </w:t>
      </w:r>
    </w:p>
    <w:p w14:paraId="13E4A6E8" w14:textId="77777777" w:rsidR="00FF15EA" w:rsidRPr="0034234A" w:rsidRDefault="00FF15EA">
      <w:pPr>
        <w:numPr>
          <w:ilvl w:val="0"/>
          <w:numId w:val="44"/>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Siedmiu przedstawicieli</w:t>
      </w:r>
      <w:r w:rsidRPr="0034234A">
        <w:rPr>
          <w:rFonts w:ascii="Lato" w:eastAsia="Arial Unicode MS" w:hAnsi="Lato" w:cs="Times New Roman"/>
          <w:kern w:val="2"/>
          <w:sz w:val="20"/>
          <w:szCs w:val="20"/>
          <w:lang w:eastAsia="pl-PL" w:bidi="hi-IN"/>
        </w:rPr>
        <w:t xml:space="preserve"> organów administracji rządowej i jednostek im podległych lub przez nie nadzorowanych,</w:t>
      </w:r>
    </w:p>
    <w:p w14:paraId="45E3CE73" w14:textId="77777777" w:rsidR="00FF15EA" w:rsidRPr="0034234A" w:rsidRDefault="00FF15EA">
      <w:pPr>
        <w:numPr>
          <w:ilvl w:val="0"/>
          <w:numId w:val="44"/>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Pięciu przedstawicieli</w:t>
      </w:r>
      <w:r w:rsidRPr="0034234A">
        <w:rPr>
          <w:rFonts w:ascii="Lato" w:eastAsia="Arial Unicode MS" w:hAnsi="Lato" w:cs="Times New Roman"/>
          <w:kern w:val="2"/>
          <w:sz w:val="20"/>
          <w:szCs w:val="20"/>
          <w:lang w:eastAsia="pl-PL" w:bidi="hi-IN"/>
        </w:rPr>
        <w:t xml:space="preserve"> jednostek samorządu terytorialnego powołanych spośród osób zgłoszonych przez stronę samorządową w Komisji Wspólnej Rządu i Samorządu Terytorialnego,</w:t>
      </w:r>
    </w:p>
    <w:p w14:paraId="4F73E625" w14:textId="77777777" w:rsidR="00FF15EA" w:rsidRPr="0034234A" w:rsidRDefault="00FF15EA">
      <w:pPr>
        <w:numPr>
          <w:ilvl w:val="0"/>
          <w:numId w:val="44"/>
        </w:numPr>
        <w:suppressAutoHyphens/>
        <w:autoSpaceDN w:val="0"/>
        <w:spacing w:after="0" w:line="240" w:lineRule="auto"/>
        <w:jc w:val="both"/>
        <w:textAlignment w:val="baseline"/>
        <w:rPr>
          <w:rFonts w:ascii="Lato" w:eastAsia="WenQuanYi Micro Hei" w:hAnsi="Lato" w:cs="Times New Roman"/>
          <w:kern w:val="2"/>
          <w:sz w:val="20"/>
          <w:szCs w:val="20"/>
          <w:lang w:eastAsia="zh-CN" w:bidi="hi-IN"/>
        </w:rPr>
      </w:pPr>
      <w:r w:rsidRPr="0034234A">
        <w:rPr>
          <w:rFonts w:ascii="Lato" w:eastAsia="Arial Unicode MS" w:hAnsi="Lato" w:cs="Times New Roman"/>
          <w:b/>
          <w:kern w:val="2"/>
          <w:sz w:val="20"/>
          <w:szCs w:val="20"/>
          <w:lang w:eastAsia="pl-PL" w:bidi="hi-IN"/>
        </w:rPr>
        <w:t>Dziesięciu przedstawicieli</w:t>
      </w:r>
      <w:r w:rsidRPr="0034234A">
        <w:rPr>
          <w:rFonts w:ascii="Lato" w:eastAsia="Arial Unicode MS" w:hAnsi="Lato" w:cs="Times New Roman"/>
          <w:kern w:val="2"/>
          <w:sz w:val="20"/>
          <w:szCs w:val="20"/>
          <w:lang w:eastAsia="pl-PL" w:bidi="hi-IN"/>
        </w:rPr>
        <w:t xml:space="preserve"> organizacji pozarządowych, związków i porozumień organizacji pozarządowych oraz kościołów i związków wyznaniowych.</w:t>
      </w:r>
    </w:p>
    <w:p w14:paraId="2C510783" w14:textId="77777777" w:rsidR="00FF15EA" w:rsidRPr="0034234A" w:rsidRDefault="00FF15EA" w:rsidP="00FF15EA">
      <w:pPr>
        <w:widowControl w:val="0"/>
        <w:suppressAutoHyphens/>
        <w:spacing w:after="0" w:line="240" w:lineRule="auto"/>
        <w:jc w:val="both"/>
        <w:textAlignment w:val="baseline"/>
        <w:rPr>
          <w:rFonts w:ascii="Lato" w:eastAsia="Arial Unicode MS" w:hAnsi="Lato" w:cs="Times New Roman"/>
          <w:b/>
          <w:kern w:val="2"/>
          <w:sz w:val="20"/>
          <w:szCs w:val="20"/>
          <w:lang w:eastAsia="pl-PL" w:bidi="hi-IN"/>
        </w:rPr>
      </w:pPr>
    </w:p>
    <w:p w14:paraId="3B99FFE9" w14:textId="05F228C2" w:rsidR="00FF15EA" w:rsidRPr="002F0AEB" w:rsidRDefault="00FF15EA" w:rsidP="00FF15EA">
      <w:pPr>
        <w:widowControl w:val="0"/>
        <w:suppressAutoHyphens/>
        <w:spacing w:after="0" w:line="240" w:lineRule="auto"/>
        <w:jc w:val="both"/>
        <w:textAlignment w:val="baseline"/>
        <w:rPr>
          <w:rFonts w:ascii="Lato" w:eastAsia="WenQuanYi Micro Hei" w:hAnsi="Lato" w:cs="Times New Roman"/>
          <w:bCs/>
          <w:kern w:val="2"/>
          <w:sz w:val="20"/>
          <w:szCs w:val="20"/>
          <w:lang w:eastAsia="zh-CN" w:bidi="hi-IN"/>
        </w:rPr>
      </w:pPr>
      <w:r w:rsidRPr="001E0189">
        <w:rPr>
          <w:rFonts w:ascii="Lato" w:eastAsia="Arial Unicode MS" w:hAnsi="Lato" w:cs="Times New Roman"/>
          <w:bCs/>
          <w:kern w:val="2"/>
          <w:sz w:val="20"/>
          <w:szCs w:val="20"/>
          <w:lang w:eastAsia="pl-PL" w:bidi="hi-IN"/>
        </w:rPr>
        <w:t>Główne tematy i prace Zespołu w 202</w:t>
      </w:r>
      <w:r w:rsidR="004D3B8C" w:rsidRPr="001E0189">
        <w:rPr>
          <w:rFonts w:ascii="Lato" w:eastAsia="Arial Unicode MS" w:hAnsi="Lato" w:cs="Times New Roman"/>
          <w:bCs/>
          <w:kern w:val="2"/>
          <w:sz w:val="20"/>
          <w:szCs w:val="20"/>
          <w:lang w:eastAsia="pl-PL" w:bidi="hi-IN"/>
        </w:rPr>
        <w:t>2</w:t>
      </w:r>
      <w:r w:rsidRPr="001E0189">
        <w:rPr>
          <w:rFonts w:ascii="Lato" w:eastAsia="Arial Unicode MS" w:hAnsi="Lato" w:cs="Times New Roman"/>
          <w:bCs/>
          <w:kern w:val="2"/>
          <w:sz w:val="20"/>
          <w:szCs w:val="20"/>
          <w:lang w:eastAsia="pl-PL" w:bidi="hi-IN"/>
        </w:rPr>
        <w:t xml:space="preserve"> r.:</w:t>
      </w:r>
    </w:p>
    <w:p w14:paraId="1DFB66E3" w14:textId="459DB6EA" w:rsidR="00FF15EA" w:rsidRPr="004D3B8C" w:rsidRDefault="00FF15EA">
      <w:pPr>
        <w:numPr>
          <w:ilvl w:val="0"/>
          <w:numId w:val="43"/>
        </w:numPr>
        <w:suppressAutoHyphens/>
        <w:autoSpaceDN w:val="0"/>
        <w:spacing w:after="0" w:line="240" w:lineRule="auto"/>
        <w:ind w:left="426"/>
        <w:textAlignment w:val="baseline"/>
        <w:rPr>
          <w:rFonts w:ascii="Lato" w:hAnsi="Lato" w:cs="Times New Roman"/>
          <w:sz w:val="20"/>
          <w:szCs w:val="20"/>
        </w:rPr>
      </w:pPr>
      <w:r w:rsidRPr="004D3B8C">
        <w:rPr>
          <w:rFonts w:ascii="Lato" w:eastAsia="Arial Unicode MS" w:hAnsi="Lato" w:cs="Times New Roman"/>
          <w:sz w:val="20"/>
          <w:szCs w:val="20"/>
          <w:lang w:eastAsia="pl-PL"/>
        </w:rPr>
        <w:t>opiniowanie wniosków w ramach Programu Osłonowego „Wspieranie Jednostek Samorządu Terytorialnego w Tworzeniu Systemu Przeciwdziałania Przemocy w Rodzinie”,</w:t>
      </w:r>
    </w:p>
    <w:p w14:paraId="50A6D2C1" w14:textId="77777777" w:rsidR="00FF15EA" w:rsidRPr="004D3B8C" w:rsidRDefault="00FF15EA">
      <w:pPr>
        <w:numPr>
          <w:ilvl w:val="0"/>
          <w:numId w:val="43"/>
        </w:numPr>
        <w:suppressAutoHyphens/>
        <w:autoSpaceDN w:val="0"/>
        <w:spacing w:after="0" w:line="240" w:lineRule="auto"/>
        <w:ind w:left="426"/>
        <w:jc w:val="both"/>
        <w:textAlignment w:val="baseline"/>
        <w:rPr>
          <w:rFonts w:ascii="Lato" w:hAnsi="Lato" w:cs="Times New Roman"/>
          <w:sz w:val="20"/>
          <w:szCs w:val="20"/>
        </w:rPr>
      </w:pPr>
      <w:r w:rsidRPr="004D3B8C">
        <w:rPr>
          <w:rFonts w:ascii="Lato" w:hAnsi="Lato" w:cs="Times New Roman"/>
          <w:sz w:val="20"/>
          <w:szCs w:val="20"/>
        </w:rPr>
        <w:t>omówienie rozwiązań dotyczących dzieci doznających przemocy,</w:t>
      </w:r>
    </w:p>
    <w:p w14:paraId="2AF00A1C" w14:textId="77777777" w:rsidR="00FF15EA" w:rsidRPr="004D3B8C" w:rsidRDefault="00FF15EA">
      <w:pPr>
        <w:numPr>
          <w:ilvl w:val="0"/>
          <w:numId w:val="43"/>
        </w:numPr>
        <w:suppressAutoHyphens/>
        <w:autoSpaceDN w:val="0"/>
        <w:spacing w:after="12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 xml:space="preserve">analizowanie </w:t>
      </w:r>
      <w:r w:rsidRPr="004D3B8C">
        <w:rPr>
          <w:rFonts w:ascii="Lato" w:eastAsia="Arial Unicode MS" w:hAnsi="Lato" w:cs="Times New Roman"/>
          <w:sz w:val="20"/>
          <w:szCs w:val="20"/>
        </w:rPr>
        <w:t>przepisów prawa w zakresie przeciwdziałania przemocy w rodzinie,</w:t>
      </w:r>
    </w:p>
    <w:p w14:paraId="29B73524" w14:textId="0DCAC49E" w:rsidR="000072A2" w:rsidRPr="004D3B8C" w:rsidRDefault="000072A2">
      <w:pPr>
        <w:numPr>
          <w:ilvl w:val="0"/>
          <w:numId w:val="43"/>
        </w:numPr>
        <w:suppressAutoHyphens/>
        <w:autoSpaceDN w:val="0"/>
        <w:spacing w:after="12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rPr>
        <w:t xml:space="preserve">pomoc w opracowaniu i opiniowanie projektu nowelizacji ustawy o przeciwdziałaniu przemocy </w:t>
      </w:r>
      <w:r w:rsidR="00F40CFB">
        <w:rPr>
          <w:rFonts w:ascii="Lato" w:eastAsia="Arial Unicode MS" w:hAnsi="Lato" w:cs="Times New Roman"/>
          <w:sz w:val="20"/>
          <w:szCs w:val="20"/>
        </w:rPr>
        <w:br/>
      </w:r>
      <w:r w:rsidRPr="004D3B8C">
        <w:rPr>
          <w:rFonts w:ascii="Lato" w:eastAsia="Arial Unicode MS" w:hAnsi="Lato" w:cs="Times New Roman"/>
          <w:sz w:val="20"/>
          <w:szCs w:val="20"/>
        </w:rPr>
        <w:t>w rodzinie oraz rozporządzeń do ustawy</w:t>
      </w:r>
    </w:p>
    <w:p w14:paraId="55C09F66" w14:textId="77777777" w:rsidR="00FF15EA" w:rsidRPr="004D3B8C" w:rsidRDefault="00FF15EA">
      <w:pPr>
        <w:numPr>
          <w:ilvl w:val="0"/>
          <w:numId w:val="43"/>
        </w:numPr>
        <w:suppressAutoHyphens/>
        <w:autoSpaceDN w:val="0"/>
        <w:spacing w:after="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dyskusje na temat obowiązujących w zakresie przeciwdziałania przemocy w rodzinie rozwiązań prawnych,</w:t>
      </w:r>
    </w:p>
    <w:p w14:paraId="59AFF3FB" w14:textId="77777777" w:rsidR="00FF15EA" w:rsidRPr="004D3B8C" w:rsidRDefault="00FF15EA">
      <w:pPr>
        <w:numPr>
          <w:ilvl w:val="0"/>
          <w:numId w:val="43"/>
        </w:numPr>
        <w:suppressAutoHyphens/>
        <w:autoSpaceDN w:val="0"/>
        <w:spacing w:after="0" w:line="240" w:lineRule="auto"/>
        <w:ind w:left="357" w:hanging="357"/>
        <w:jc w:val="both"/>
        <w:textAlignment w:val="baseline"/>
        <w:rPr>
          <w:rFonts w:ascii="Lato" w:hAnsi="Lato" w:cs="Times New Roman"/>
          <w:sz w:val="20"/>
          <w:szCs w:val="20"/>
        </w:rPr>
      </w:pPr>
      <w:r w:rsidRPr="004D3B8C">
        <w:rPr>
          <w:rFonts w:ascii="Lato" w:eastAsia="Arial Unicode MS" w:hAnsi="Lato" w:cs="Times New Roman"/>
          <w:sz w:val="20"/>
          <w:szCs w:val="20"/>
          <w:lang w:eastAsia="pl-PL"/>
        </w:rPr>
        <w:t>opracowanie projektu Krajowego Programu Przeciwdziałania Przemocy w Rodzinie na kolejną perspektywę czasową.</w:t>
      </w:r>
    </w:p>
    <w:p w14:paraId="4E2FBB8D" w14:textId="216A7D17" w:rsidR="00FF15EA" w:rsidRPr="0034234A" w:rsidRDefault="00FF15EA" w:rsidP="00F40CFB">
      <w:pPr>
        <w:spacing w:before="120" w:after="120" w:line="240" w:lineRule="auto"/>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Wojewodowie realizowali zadanie dotyczące współpracy pomiędzy instytucjami rządowymi i samorządowymi oraz organizacjami pozarządowymi w zakresie pomocy osobom dotkniętym przemocą w rodzinie, realizując wspólnie lub zlecając do realizacji projekty.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w ramach wzmacniania współpracy, w oparciu o zlecenie, bądź też wspólne działania, zarówno wojewodowie, jak i jednostki samorządu terytorialnego, zrealizowali </w:t>
      </w:r>
      <w:r w:rsidRPr="00557DD7">
        <w:rPr>
          <w:rFonts w:ascii="Lato" w:eastAsia="Times New Roman" w:hAnsi="Lato" w:cs="Times New Roman"/>
          <w:sz w:val="20"/>
          <w:szCs w:val="20"/>
          <w:lang w:eastAsia="pl-PL"/>
        </w:rPr>
        <w:t>42</w:t>
      </w:r>
      <w:r w:rsidR="00557DD7" w:rsidRPr="00557DD7">
        <w:rPr>
          <w:rFonts w:ascii="Lato" w:eastAsia="Times New Roman" w:hAnsi="Lato" w:cs="Times New Roman"/>
          <w:sz w:val="20"/>
          <w:szCs w:val="20"/>
          <w:lang w:eastAsia="pl-PL"/>
        </w:rPr>
        <w:t>6</w:t>
      </w:r>
      <w:r w:rsidRPr="0034234A">
        <w:rPr>
          <w:rFonts w:ascii="Lato" w:eastAsia="Times New Roman" w:hAnsi="Lato" w:cs="Times New Roman"/>
          <w:sz w:val="20"/>
          <w:szCs w:val="20"/>
          <w:lang w:eastAsia="pl-PL"/>
        </w:rPr>
        <w:t xml:space="preserve"> projekty.</w:t>
      </w:r>
    </w:p>
    <w:p w14:paraId="183AE21F" w14:textId="77777777" w:rsidR="00FF15EA" w:rsidRDefault="00FF15EA" w:rsidP="00FF15EA">
      <w:pPr>
        <w:spacing w:before="120" w:after="120" w:line="240" w:lineRule="auto"/>
        <w:jc w:val="both"/>
        <w:rPr>
          <w:rFonts w:ascii="Lato" w:eastAsia="Times New Roman" w:hAnsi="Lato" w:cs="Times New Roman"/>
          <w:b/>
          <w:color w:val="C00000"/>
          <w:sz w:val="20"/>
          <w:szCs w:val="20"/>
          <w:lang w:eastAsia="pl-PL"/>
        </w:rPr>
      </w:pPr>
    </w:p>
    <w:p w14:paraId="26018732" w14:textId="266D4972" w:rsidR="00FF15EA" w:rsidRPr="00701417" w:rsidRDefault="00FF15EA" w:rsidP="002F6F95">
      <w:pPr>
        <w:pStyle w:val="JC-Nagwek2"/>
        <w:tabs>
          <w:tab w:val="clear" w:pos="720"/>
        </w:tabs>
        <w:rPr>
          <w:rFonts w:ascii="Lato" w:hAnsi="Lato"/>
          <w:sz w:val="20"/>
          <w:szCs w:val="20"/>
        </w:rPr>
      </w:pPr>
      <w:bookmarkStart w:id="53" w:name="_Toc147223627"/>
      <w:bookmarkStart w:id="54" w:name="_Toc147257202"/>
      <w:r w:rsidRPr="00701417">
        <w:rPr>
          <w:rFonts w:ascii="Lato" w:hAnsi="Lato"/>
          <w:sz w:val="20"/>
          <w:szCs w:val="20"/>
        </w:rPr>
        <w:t>2.2.</w:t>
      </w:r>
      <w:r w:rsidRPr="00701417">
        <w:rPr>
          <w:rFonts w:ascii="Lato" w:hAnsi="Lato"/>
          <w:sz w:val="20"/>
          <w:szCs w:val="20"/>
        </w:rPr>
        <w:tab/>
        <w:t xml:space="preserve">Upowszechnianie informacji w zakresie możliwości i form udzielania pomocy osobom dotkniętym przemocą w rodzinie (art. 10 ust. 1 pkt 4 ustawy </w:t>
      </w:r>
      <w:r w:rsidR="00557DD7" w:rsidRPr="00701417">
        <w:rPr>
          <w:rFonts w:ascii="Lato" w:hAnsi="Lato"/>
          <w:sz w:val="20"/>
          <w:szCs w:val="20"/>
        </w:rPr>
        <w:t>)</w:t>
      </w:r>
      <w:r w:rsidR="008C0951" w:rsidRPr="00701417">
        <w:rPr>
          <w:rFonts w:ascii="Lato" w:hAnsi="Lato"/>
          <w:sz w:val="20"/>
          <w:szCs w:val="20"/>
        </w:rPr>
        <w:t>.</w:t>
      </w:r>
      <w:bookmarkEnd w:id="53"/>
      <w:bookmarkEnd w:id="54"/>
    </w:p>
    <w:p w14:paraId="23AC4B07" w14:textId="5F8CF638" w:rsidR="00FF15EA" w:rsidRPr="001E0189" w:rsidRDefault="00FF15EA" w:rsidP="00AC5506">
      <w:pPr>
        <w:spacing w:after="0" w:line="240" w:lineRule="auto"/>
        <w:ind w:left="567" w:hanging="567"/>
        <w:jc w:val="both"/>
        <w:outlineLvl w:val="3"/>
        <w:rPr>
          <w:rFonts w:ascii="Lato" w:eastAsia="Times New Roman" w:hAnsi="Lato" w:cs="Times New Roman"/>
          <w:b/>
          <w:sz w:val="20"/>
          <w:szCs w:val="20"/>
          <w:lang w:eastAsia="pl-PL"/>
        </w:rPr>
      </w:pPr>
      <w:r w:rsidRPr="001E0189">
        <w:rPr>
          <w:rFonts w:ascii="Lato" w:eastAsia="Times New Roman" w:hAnsi="Lato" w:cs="Times New Roman"/>
          <w:b/>
          <w:sz w:val="20"/>
          <w:szCs w:val="20"/>
          <w:lang w:eastAsia="pl-PL"/>
        </w:rPr>
        <w:t>2.2.1.</w:t>
      </w:r>
      <w:r w:rsidRPr="001E0189">
        <w:rPr>
          <w:rFonts w:ascii="Lato" w:eastAsia="Times New Roman" w:hAnsi="Lato" w:cs="Times New Roman"/>
          <w:b/>
          <w:sz w:val="20"/>
          <w:szCs w:val="20"/>
          <w:lang w:eastAsia="pl-PL"/>
        </w:rPr>
        <w:tab/>
        <w:t>Upowszechnianie informacji w zakresie możliwości i form uzyskania pomocy</w:t>
      </w:r>
      <w:r w:rsidR="00F42666">
        <w:rPr>
          <w:rFonts w:ascii="Lato" w:eastAsia="Times New Roman" w:hAnsi="Lato" w:cs="Times New Roman"/>
          <w:b/>
          <w:sz w:val="20"/>
          <w:szCs w:val="20"/>
          <w:lang w:eastAsia="pl-PL"/>
        </w:rPr>
        <w:t xml:space="preserve"> </w:t>
      </w:r>
      <w:r w:rsidR="00557DD7" w:rsidRPr="001E0189">
        <w:rPr>
          <w:rFonts w:ascii="Lato" w:eastAsia="Times New Roman" w:hAnsi="Lato" w:cs="Times New Roman"/>
          <w:b/>
          <w:sz w:val="20"/>
          <w:szCs w:val="20"/>
          <w:lang w:eastAsia="pl-PL"/>
        </w:rPr>
        <w:t xml:space="preserve">w szczególności </w:t>
      </w:r>
      <w:r w:rsidRPr="001E0189">
        <w:rPr>
          <w:rFonts w:ascii="Lato" w:eastAsia="Times New Roman" w:hAnsi="Lato" w:cs="Times New Roman"/>
          <w:b/>
          <w:sz w:val="20"/>
          <w:szCs w:val="20"/>
          <w:lang w:eastAsia="pl-PL"/>
        </w:rPr>
        <w:t>: medycznej, psychologicznej, prawnej, socjalnej, zawodowej i rodzinnej.</w:t>
      </w:r>
    </w:p>
    <w:p w14:paraId="23C7186C" w14:textId="16C012BE" w:rsidR="00FF15EA" w:rsidRPr="00557DD7" w:rsidRDefault="00FF15EA" w:rsidP="00FF15EA">
      <w:pPr>
        <w:spacing w:before="240" w:after="120" w:line="240" w:lineRule="auto"/>
        <w:jc w:val="both"/>
        <w:rPr>
          <w:rFonts w:ascii="Times New Roman" w:eastAsia="Times New Roman" w:hAnsi="Times New Roman" w:cs="Times New Roman"/>
          <w:sz w:val="24"/>
          <w:szCs w:val="24"/>
          <w:lang w:eastAsia="pl-PL"/>
        </w:rPr>
      </w:pPr>
      <w:r w:rsidRPr="0034234A">
        <w:rPr>
          <w:rFonts w:ascii="Lato" w:eastAsia="Times New Roman" w:hAnsi="Lato" w:cs="Times New Roman"/>
          <w:sz w:val="20"/>
          <w:szCs w:val="20"/>
          <w:lang w:eastAsia="pl-PL"/>
        </w:rPr>
        <w:t xml:space="preserve">W ramach upowszechniania informacji i edukacji w zakresie możliwości i form uzyskania m.in. pomocy medycznej, psychologicznej, prawnej, socjalnej, zawodowej i rodzinnej opracowano i upowszechniono </w:t>
      </w:r>
      <w:r w:rsidR="00F40CFB">
        <w:rPr>
          <w:rFonts w:ascii="Lato" w:eastAsia="Times New Roman" w:hAnsi="Lato" w:cs="Times New Roman"/>
          <w:sz w:val="20"/>
          <w:szCs w:val="20"/>
          <w:lang w:eastAsia="pl-PL"/>
        </w:rPr>
        <w:br/>
      </w:r>
      <w:r w:rsidRPr="00557DD7">
        <w:rPr>
          <w:rFonts w:ascii="Lato" w:eastAsia="Times New Roman" w:hAnsi="Lato" w:cs="Times New Roman"/>
          <w:sz w:val="20"/>
          <w:szCs w:val="20"/>
          <w:lang w:eastAsia="pl-PL"/>
        </w:rPr>
        <w:t>5</w:t>
      </w:r>
      <w:r w:rsidR="00557DD7" w:rsidRPr="00557DD7">
        <w:rPr>
          <w:rFonts w:ascii="Lato" w:eastAsia="Times New Roman" w:hAnsi="Lato" w:cs="Times New Roman"/>
          <w:sz w:val="20"/>
          <w:szCs w:val="20"/>
          <w:lang w:eastAsia="pl-PL"/>
        </w:rPr>
        <w:t>2 755</w:t>
      </w:r>
      <w:r w:rsidRPr="00557DD7">
        <w:rPr>
          <w:rFonts w:ascii="Lato" w:eastAsia="Times New Roman" w:hAnsi="Lato" w:cs="Times New Roman"/>
          <w:b/>
          <w:sz w:val="20"/>
          <w:szCs w:val="20"/>
          <w:lang w:eastAsia="pl-PL"/>
        </w:rPr>
        <w:t xml:space="preserve"> </w:t>
      </w:r>
      <w:r w:rsidRPr="00557DD7">
        <w:rPr>
          <w:rFonts w:ascii="Lato" w:eastAsia="Times New Roman" w:hAnsi="Lato" w:cs="Times New Roman"/>
          <w:bCs/>
          <w:sz w:val="20"/>
          <w:szCs w:val="20"/>
          <w:lang w:eastAsia="pl-PL"/>
        </w:rPr>
        <w:t>materiał</w:t>
      </w:r>
      <w:r w:rsidR="00557DD7" w:rsidRPr="00557DD7">
        <w:rPr>
          <w:rFonts w:ascii="Lato" w:eastAsia="Times New Roman" w:hAnsi="Lato" w:cs="Times New Roman"/>
          <w:bCs/>
          <w:sz w:val="20"/>
          <w:szCs w:val="20"/>
          <w:lang w:eastAsia="pl-PL"/>
        </w:rPr>
        <w:t>ów</w:t>
      </w:r>
      <w:r w:rsidRPr="00557DD7">
        <w:rPr>
          <w:rFonts w:ascii="Lato" w:eastAsia="Times New Roman" w:hAnsi="Lato" w:cs="Times New Roman"/>
          <w:bCs/>
          <w:sz w:val="20"/>
          <w:szCs w:val="20"/>
          <w:lang w:eastAsia="pl-PL"/>
        </w:rPr>
        <w:t xml:space="preserve"> informacyjn</w:t>
      </w:r>
      <w:r w:rsidR="00557DD7" w:rsidRPr="00557DD7">
        <w:rPr>
          <w:rFonts w:ascii="Lato" w:eastAsia="Times New Roman" w:hAnsi="Lato" w:cs="Times New Roman"/>
          <w:bCs/>
          <w:sz w:val="20"/>
          <w:szCs w:val="20"/>
          <w:lang w:eastAsia="pl-PL"/>
        </w:rPr>
        <w:t xml:space="preserve">ych </w:t>
      </w:r>
      <w:r w:rsidRPr="00557DD7">
        <w:rPr>
          <w:rFonts w:ascii="Times New Roman" w:eastAsia="Times New Roman" w:hAnsi="Times New Roman" w:cs="Times New Roman"/>
          <w:bCs/>
          <w:sz w:val="24"/>
          <w:szCs w:val="24"/>
          <w:lang w:eastAsia="pl-PL"/>
        </w:rPr>
        <w:t>.</w:t>
      </w:r>
      <w:r w:rsidRPr="00557DD7">
        <w:rPr>
          <w:rFonts w:ascii="Times New Roman" w:eastAsia="Times New Roman" w:hAnsi="Times New Roman" w:cs="Times New Roman"/>
          <w:sz w:val="24"/>
          <w:szCs w:val="24"/>
          <w:lang w:eastAsia="pl-PL"/>
        </w:rPr>
        <w:t xml:space="preserve"> </w:t>
      </w:r>
    </w:p>
    <w:p w14:paraId="3E1048D6" w14:textId="54BA5D60" w:rsidR="00045111" w:rsidRPr="00CC5709" w:rsidRDefault="00045111" w:rsidP="00CC5709">
      <w:pPr>
        <w:spacing w:after="0" w:line="240" w:lineRule="auto"/>
        <w:jc w:val="both"/>
        <w:rPr>
          <w:rFonts w:ascii="Lato" w:hAnsi="Lato"/>
          <w:sz w:val="20"/>
          <w:szCs w:val="20"/>
          <w:lang w:eastAsia="x-none"/>
        </w:rPr>
      </w:pPr>
      <w:bookmarkStart w:id="55" w:name="_Hlk138785145"/>
      <w:r w:rsidRPr="00CC5709">
        <w:rPr>
          <w:rFonts w:ascii="Lato" w:hAnsi="Lato"/>
          <w:sz w:val="20"/>
          <w:szCs w:val="20"/>
          <w:lang w:eastAsia="x-none"/>
        </w:rPr>
        <w:t xml:space="preserve">Ministerstwo Sprawiedliwości, choć nie jest wskazane w Krajowym Programie jako realizator niniejszego działania </w:t>
      </w:r>
      <w:bookmarkEnd w:id="55"/>
      <w:r w:rsidRPr="00CC5709">
        <w:rPr>
          <w:rFonts w:ascii="Lato" w:hAnsi="Lato"/>
          <w:sz w:val="20"/>
          <w:szCs w:val="20"/>
          <w:lang w:eastAsia="x-none"/>
        </w:rPr>
        <w:t xml:space="preserve">podobnie jak w latach ubiegłych w 2022 roku kontynuowano podjęcie działań informacyjnych, skoncentrowanych na szerzeniu wśród społeczeństwa informacji o zadaniach i celach Funduszu Sprawiedliwości oraz na budowaniu świadomości o możliwościach skorzystania z pomocy udzielanej przez Fundusz Sprawiedliwości. Przeprowadzono działania przy pomocy radia, prasy, telewizji oraz Internetu. Dzięki czemu, informacja o Funduszu Sprawiedliwości trafiła do zdywersyfikowanych grup docelowych. Taki sposób realizacji akcji informacyjnych miał skutkować możliwością objęcia wsparciem Funduszu Sprawiedliwości jak największej liczby potencjalnych beneficjentów, przy pomocy dopasowanych kanałów komunikacyjnych. Dywersyfikacja wybranych kanałów przekazu pozwoliła na dotarcie do potencjalnych beneficjentów świadczeń Funduszu Sprawiedliwości, niezależnie od ich statusu społecznego, wieku, wykształcenia czy miejsca zamieszkania. </w:t>
      </w:r>
    </w:p>
    <w:p w14:paraId="11C6FF6E" w14:textId="77777777" w:rsidR="00045111" w:rsidRPr="00CC5709" w:rsidRDefault="00045111" w:rsidP="00CC5709">
      <w:pPr>
        <w:spacing w:after="0" w:line="240" w:lineRule="auto"/>
        <w:jc w:val="both"/>
        <w:rPr>
          <w:rFonts w:ascii="Lato" w:hAnsi="Lato"/>
          <w:sz w:val="20"/>
          <w:szCs w:val="20"/>
          <w:lang w:eastAsia="x-none"/>
        </w:rPr>
      </w:pPr>
      <w:r w:rsidRPr="00CC5709">
        <w:rPr>
          <w:rFonts w:ascii="Lato" w:hAnsi="Lato"/>
          <w:sz w:val="20"/>
          <w:szCs w:val="20"/>
          <w:lang w:eastAsia="x-none"/>
        </w:rPr>
        <w:t xml:space="preserve">Ponadto, wśród projektów z zakresu przeciwdziałania przyczynom przestępczości, finansowanych ze środków Funduszu Sprawiedliwości, realizowany jest projekt polegający na wdrożeniu autorskiego programu edukacji prawno-społeczno-obywatelskiej opartego na idei wolontariatu jako skutecznego narzędzia kształtowania postaw społecznie użytecznych i zapobiegania przestępczości. W ramach projektu udzielane jest wsparcie rodzinom, dzieciom i młodzieży doświadczającej konfliktu z prawem poprzez warsztaty oraz doradztwo specjalistyczne. Ponadto ze środków Funduszu Sprawiedliwości trwa projekt, którego zadaniem jest przeciwdziałanie przestępstwom wobec dzieci poprzez wzmocnienie sieci podmiotów działających na rzecz dzieci pokrzywdzonych przestępstwami. W ramach projektu prowadzone są szkolenia, warsztaty oraz wymiany doświadczeń pomiędzy profesjonalistami, celem zwiększenia kompetencji osób świadczących pomoc, również dla ofiar przemocy domowej. </w:t>
      </w:r>
    </w:p>
    <w:p w14:paraId="1A41CF98" w14:textId="0C9D099D" w:rsidR="00045111" w:rsidRPr="00CC5709" w:rsidRDefault="00045111" w:rsidP="00CC5709">
      <w:pPr>
        <w:spacing w:after="0" w:line="240" w:lineRule="auto"/>
        <w:jc w:val="both"/>
        <w:rPr>
          <w:rFonts w:ascii="Lato" w:hAnsi="Lato"/>
          <w:sz w:val="20"/>
          <w:szCs w:val="20"/>
          <w:lang w:eastAsia="x-none"/>
        </w:rPr>
      </w:pPr>
      <w:r w:rsidRPr="006E097D">
        <w:rPr>
          <w:rFonts w:ascii="Lato" w:hAnsi="Lato"/>
          <w:sz w:val="20"/>
          <w:szCs w:val="20"/>
        </w:rPr>
        <w:t>Na stronie Ministerstwa Sprawiedliwości</w:t>
      </w:r>
      <w:r w:rsidRPr="00CC5709">
        <w:rPr>
          <w:rFonts w:ascii="Lato" w:hAnsi="Lato"/>
        </w:rPr>
        <w:t xml:space="preserve"> </w:t>
      </w:r>
      <w:r w:rsidRPr="000B195E">
        <w:rPr>
          <w:rFonts w:ascii="Lato" w:hAnsi="Lato"/>
          <w:sz w:val="20"/>
          <w:szCs w:val="20"/>
        </w:rPr>
        <w:t>https://www</w:t>
      </w:r>
      <w:r w:rsidRPr="00CC5709">
        <w:rPr>
          <w:rFonts w:ascii="Lato" w:hAnsi="Lato"/>
        </w:rPr>
        <w:t>.</w:t>
      </w:r>
      <w:hyperlink w:history="1">
        <w:r w:rsidRPr="000B195E">
          <w:rPr>
            <w:rStyle w:val="Hipercze"/>
            <w:rFonts w:ascii="Lato" w:hAnsi="Lato"/>
            <w:color w:val="auto"/>
            <w:sz w:val="20"/>
            <w:szCs w:val="20"/>
            <w:u w:val="none"/>
          </w:rPr>
          <w:t>przeciwdziałanie przemocy domowej - Ministerstwo Sprawiedliwości - Portal Gov.pl (www.gov.pl)</w:t>
        </w:r>
      </w:hyperlink>
      <w:r w:rsidRPr="000B195E">
        <w:rPr>
          <w:rFonts w:ascii="Lato" w:hAnsi="Lato"/>
          <w:sz w:val="20"/>
          <w:szCs w:val="20"/>
        </w:rPr>
        <w:t xml:space="preserve"> </w:t>
      </w:r>
      <w:r w:rsidRPr="00CC5709">
        <w:rPr>
          <w:rFonts w:ascii="Lato" w:hAnsi="Lato"/>
          <w:sz w:val="20"/>
          <w:szCs w:val="20"/>
        </w:rPr>
        <w:t xml:space="preserve">publikowane były na bieżąco informacje </w:t>
      </w:r>
      <w:r w:rsidRPr="00CC5709">
        <w:rPr>
          <w:rFonts w:ascii="Lato" w:hAnsi="Lato"/>
          <w:sz w:val="20"/>
          <w:szCs w:val="20"/>
        </w:rPr>
        <w:lastRenderedPageBreak/>
        <w:t>dotyczące przeciwdziałania przemocy w rodzinie w tym na dedykowanej Funduszowi Sprawiedliwości stronie internetowej https://www.funduszsprawiedliwosci.gov.pl/, publikowane były również aktualizowane na bieżąco dane związane z ogłaszanymi programami i konkursami. W jednej z zakładek strony znajduje się aktualna interaktywna mapa Okręgowych Ośrodków i Lokalnych Punktów Pomocy Pokrzywdzonym Przestępstwem wraz z ich danymi teleadresowymi. Na stronie głównej zamieszczono komunikat dotyczący sposobu możliwości uzyskania świadczeń w związku</w:t>
      </w:r>
      <w:r w:rsidR="00CC5709">
        <w:rPr>
          <w:rFonts w:ascii="Lato" w:hAnsi="Lato"/>
          <w:sz w:val="20"/>
          <w:szCs w:val="20"/>
        </w:rPr>
        <w:t xml:space="preserve"> </w:t>
      </w:r>
      <w:r w:rsidRPr="00CC5709">
        <w:rPr>
          <w:rFonts w:ascii="Lato" w:hAnsi="Lato"/>
          <w:sz w:val="20"/>
          <w:szCs w:val="20"/>
        </w:rPr>
        <w:t xml:space="preserve">z wojną na Ukrainie. </w:t>
      </w:r>
      <w:r w:rsidR="00F40CFB">
        <w:rPr>
          <w:rFonts w:ascii="Lato" w:hAnsi="Lato"/>
          <w:sz w:val="20"/>
          <w:szCs w:val="20"/>
        </w:rPr>
        <w:br/>
      </w:r>
      <w:r w:rsidRPr="00CC5709">
        <w:rPr>
          <w:rFonts w:ascii="Lato" w:hAnsi="Lato"/>
          <w:sz w:val="20"/>
          <w:szCs w:val="20"/>
        </w:rPr>
        <w:t xml:space="preserve">W zakładce „Potrzebujesz pomocy” zamieszczono informacje dotyczące wsparcia, które mogą uzyskać osoby pokrzywdzone przemocą domową. Na stronie podany jest formularz kontaktowy oraz numer Linii Pomocy Pokrzywdzonym, dzięki czemu osoby potrzebujące pomocy mogą ją uzyskać całodobowo, </w:t>
      </w:r>
      <w:r w:rsidR="00F40CFB">
        <w:rPr>
          <w:rFonts w:ascii="Lato" w:hAnsi="Lato"/>
          <w:sz w:val="20"/>
          <w:szCs w:val="20"/>
        </w:rPr>
        <w:br/>
      </w:r>
      <w:r w:rsidRPr="00CC5709">
        <w:rPr>
          <w:rFonts w:ascii="Lato" w:hAnsi="Lato"/>
          <w:sz w:val="20"/>
          <w:szCs w:val="20"/>
        </w:rPr>
        <w:t xml:space="preserve">z dowolnego miejsca. </w:t>
      </w:r>
    </w:p>
    <w:p w14:paraId="69C5A946" w14:textId="7F86886C" w:rsidR="00045111" w:rsidRDefault="00045111" w:rsidP="00CC5709">
      <w:pPr>
        <w:spacing w:line="240" w:lineRule="auto"/>
        <w:jc w:val="both"/>
      </w:pPr>
      <w:r w:rsidRPr="00CC5709">
        <w:rPr>
          <w:rFonts w:ascii="Lato" w:hAnsi="Lato"/>
          <w:sz w:val="20"/>
          <w:szCs w:val="20"/>
        </w:rPr>
        <w:t xml:space="preserve">Dodatkowo upowszechnianiu wiedzy związanej z uprawnieniami osób pokrzywdzonych oraz możliwością korzystania z ośrodków i instytucji pomocowych służyły informacje m.in. zamieszczone na portalu internetowym „Lubuska Niebieska Tarcza przeciw przemocy-lubuski portal dla ofiar przemocy”, na którym wskazano zakres działań Prokuratury w zakresie pomocy ofiarom przestępstw. Na stronach internetowych poszczególnych jednostek prokuratury, w dalszym ciągu funkcjonowały zakładki dedykowane ofiarom przestępstw, w tym także pokrzywdzonym przemocą w rodzinie, a w budynkach siedzib poszczególnych prokuratur dostępne były aktualne wykazy instytucji i organizacji pozarządowych udzielających pomocy ofiarom przestępstw. Działania na rzecz osób pokrzywdzonych, zmierzające do upowszechniania wiedzy związanej z uprawnieniami ofiar przestępstw w zakresie przysługujących uprawnień pokrzywdzonym w procesie karnym, jak też związanej z upowszechnianiem wiedzy </w:t>
      </w:r>
      <w:r w:rsidR="00F40CFB">
        <w:rPr>
          <w:rFonts w:ascii="Lato" w:hAnsi="Lato"/>
          <w:sz w:val="20"/>
          <w:szCs w:val="20"/>
        </w:rPr>
        <w:br/>
      </w:r>
      <w:r w:rsidRPr="00CC5709">
        <w:rPr>
          <w:rFonts w:ascii="Lato" w:hAnsi="Lato"/>
          <w:sz w:val="20"/>
          <w:szCs w:val="20"/>
        </w:rPr>
        <w:t>o ośrodkach i instytucjach, w których ofiary przestępstw mogłyby otrzymać konkretną pomoc, realizowane były w ramach informacji zamieszczonych w stosownych zakładkach na stronach internetowych prokuratury gdzie jednocześnie wskazywano zakres realizowanych w tym względzie zadań prokuratury. Łącznie w 2022 roku w prokuraturach dokonano też aktualizacji 24 stron internetowych</w:t>
      </w:r>
      <w:r>
        <w:t>.</w:t>
      </w:r>
    </w:p>
    <w:p w14:paraId="51CBE918" w14:textId="77777777" w:rsidR="00045111" w:rsidRDefault="00045111" w:rsidP="00A15D66">
      <w:pPr>
        <w:spacing w:before="120" w:after="120"/>
        <w:contextualSpacing/>
        <w:jc w:val="both"/>
        <w:rPr>
          <w:rFonts w:ascii="Lato" w:hAnsi="Lato"/>
          <w:sz w:val="20"/>
          <w:szCs w:val="20"/>
          <w:lang w:bidi="pl-PL"/>
        </w:rPr>
      </w:pPr>
    </w:p>
    <w:p w14:paraId="07F9F9F2" w14:textId="31C31DCD" w:rsidR="00384ADC" w:rsidRPr="001E0189" w:rsidRDefault="00384ADC" w:rsidP="00AC5506">
      <w:pPr>
        <w:shd w:val="clear" w:color="auto" w:fill="FFFFFF"/>
        <w:spacing w:after="0" w:line="240" w:lineRule="auto"/>
        <w:ind w:left="567" w:hanging="567"/>
        <w:jc w:val="both"/>
        <w:rPr>
          <w:rFonts w:ascii="Lato" w:eastAsia="Times New Roman" w:hAnsi="Lato" w:cs="Times New Roman"/>
          <w:sz w:val="20"/>
          <w:szCs w:val="20"/>
          <w:lang w:eastAsia="pl-PL"/>
        </w:rPr>
      </w:pPr>
      <w:r w:rsidRPr="001E0189">
        <w:rPr>
          <w:rFonts w:ascii="Lato" w:eastAsia="Times New Roman" w:hAnsi="Lato" w:cs="Times New Roman"/>
          <w:b/>
          <w:sz w:val="20"/>
          <w:szCs w:val="20"/>
          <w:lang w:eastAsia="pl-PL"/>
        </w:rPr>
        <w:t>2.2.2.</w:t>
      </w:r>
      <w:r w:rsidRPr="001E0189">
        <w:rPr>
          <w:rFonts w:ascii="Lato" w:eastAsia="Times New Roman" w:hAnsi="Lato" w:cs="Times New Roman"/>
          <w:b/>
          <w:sz w:val="20"/>
          <w:szCs w:val="20"/>
          <w:lang w:eastAsia="pl-PL"/>
        </w:rPr>
        <w:tab/>
        <w:t xml:space="preserve">Opracowanie i realizacja indywidualnych i grupowych </w:t>
      </w:r>
      <w:r w:rsidR="00B86FD5" w:rsidRPr="001E0189">
        <w:rPr>
          <w:rFonts w:ascii="Lato" w:eastAsia="Times New Roman" w:hAnsi="Lato" w:cs="Times New Roman"/>
          <w:b/>
          <w:sz w:val="20"/>
          <w:szCs w:val="20"/>
          <w:lang w:eastAsia="pl-PL"/>
        </w:rPr>
        <w:t xml:space="preserve">działań </w:t>
      </w:r>
      <w:r w:rsidRPr="001E0189">
        <w:rPr>
          <w:rFonts w:ascii="Lato" w:eastAsia="Times New Roman" w:hAnsi="Lato" w:cs="Times New Roman"/>
          <w:b/>
          <w:sz w:val="20"/>
          <w:szCs w:val="20"/>
          <w:lang w:eastAsia="pl-PL"/>
        </w:rPr>
        <w:t>edukacyjnych kierowanych do osób dotkniętych przemocą w rodzinie</w:t>
      </w:r>
      <w:r w:rsidR="00B86FD5" w:rsidRPr="001E0189">
        <w:rPr>
          <w:rFonts w:ascii="Lato" w:eastAsia="Times New Roman" w:hAnsi="Lato" w:cs="Times New Roman"/>
          <w:b/>
          <w:sz w:val="20"/>
          <w:szCs w:val="20"/>
          <w:lang w:eastAsia="pl-PL"/>
        </w:rPr>
        <w:t>,</w:t>
      </w:r>
      <w:r w:rsidRPr="001E0189">
        <w:rPr>
          <w:rFonts w:ascii="Lato" w:eastAsia="Times New Roman" w:hAnsi="Lato" w:cs="Times New Roman"/>
          <w:b/>
          <w:sz w:val="20"/>
          <w:szCs w:val="20"/>
          <w:lang w:eastAsia="pl-PL"/>
        </w:rPr>
        <w:t xml:space="preserve"> w </w:t>
      </w:r>
      <w:r w:rsidR="00557DD7" w:rsidRPr="001E0189">
        <w:rPr>
          <w:rFonts w:ascii="Lato" w:eastAsia="Times New Roman" w:hAnsi="Lato" w:cs="Times New Roman"/>
          <w:b/>
          <w:sz w:val="20"/>
          <w:szCs w:val="20"/>
          <w:lang w:eastAsia="pl-PL"/>
        </w:rPr>
        <w:t xml:space="preserve">szczególności w </w:t>
      </w:r>
      <w:r w:rsidRPr="001E0189">
        <w:rPr>
          <w:rFonts w:ascii="Lato" w:eastAsia="Times New Roman" w:hAnsi="Lato" w:cs="Times New Roman"/>
          <w:b/>
          <w:sz w:val="20"/>
          <w:szCs w:val="20"/>
          <w:lang w:eastAsia="pl-PL"/>
        </w:rPr>
        <w:t xml:space="preserve">zakresie </w:t>
      </w:r>
      <w:r w:rsidR="00B86FD5" w:rsidRPr="001E0189">
        <w:rPr>
          <w:rFonts w:ascii="Lato" w:eastAsia="Times New Roman" w:hAnsi="Lato" w:cs="Times New Roman"/>
          <w:b/>
          <w:sz w:val="20"/>
          <w:szCs w:val="20"/>
          <w:lang w:eastAsia="pl-PL"/>
        </w:rPr>
        <w:t xml:space="preserve">rozwiązań </w:t>
      </w:r>
      <w:r w:rsidRPr="001E0189">
        <w:rPr>
          <w:rFonts w:ascii="Lato" w:eastAsia="Times New Roman" w:hAnsi="Lato" w:cs="Times New Roman"/>
          <w:b/>
          <w:sz w:val="20"/>
          <w:szCs w:val="20"/>
          <w:lang w:eastAsia="pl-PL"/>
        </w:rPr>
        <w:t>prawnych i zagadnień psychologicznych dotyczących reakcji na przemoc w rodzinie.</w:t>
      </w:r>
    </w:p>
    <w:p w14:paraId="1BF667BF" w14:textId="672CA6DF" w:rsidR="00384ADC" w:rsidRPr="0034234A" w:rsidRDefault="00384ADC" w:rsidP="00384ADC">
      <w:pPr>
        <w:spacing w:before="240" w:after="120" w:line="240" w:lineRule="auto"/>
        <w:jc w:val="both"/>
        <w:rPr>
          <w:rFonts w:ascii="Lato" w:eastAsia="Times New Roman" w:hAnsi="Lato" w:cs="Times New Roman"/>
          <w:sz w:val="20"/>
          <w:szCs w:val="20"/>
          <w:lang w:eastAsia="pl-PL"/>
        </w:rPr>
      </w:pPr>
      <w:r w:rsidRPr="0034234A">
        <w:rPr>
          <w:rFonts w:ascii="Lato" w:eastAsia="Times New Roman" w:hAnsi="Lato" w:cs="Times New Roman"/>
          <w:sz w:val="20"/>
          <w:szCs w:val="20"/>
          <w:lang w:eastAsia="pl-PL"/>
        </w:rPr>
        <w:t xml:space="preserve">W ramach upowszechniania </w:t>
      </w:r>
      <w:r w:rsidRPr="0034234A">
        <w:rPr>
          <w:rFonts w:ascii="Lato" w:hAnsi="Lato" w:cs="Times New Roman"/>
          <w:bCs/>
          <w:sz w:val="20"/>
          <w:szCs w:val="20"/>
        </w:rPr>
        <w:t>zajęć edukacyjnych kierowanych do osób do</w:t>
      </w:r>
      <w:r w:rsidR="002F6631">
        <w:rPr>
          <w:rFonts w:ascii="Lato" w:hAnsi="Lato" w:cs="Times New Roman"/>
          <w:bCs/>
          <w:sz w:val="20"/>
          <w:szCs w:val="20"/>
        </w:rPr>
        <w:t>znających</w:t>
      </w:r>
      <w:r w:rsidRPr="0034234A">
        <w:rPr>
          <w:rFonts w:ascii="Lato" w:hAnsi="Lato" w:cs="Times New Roman"/>
          <w:bCs/>
          <w:sz w:val="20"/>
          <w:szCs w:val="20"/>
        </w:rPr>
        <w:t xml:space="preserve"> przemoc</w:t>
      </w:r>
      <w:r w:rsidR="002F6631">
        <w:rPr>
          <w:rFonts w:ascii="Lato" w:hAnsi="Lato" w:cs="Times New Roman"/>
          <w:bCs/>
          <w:sz w:val="20"/>
          <w:szCs w:val="20"/>
        </w:rPr>
        <w:t>y</w:t>
      </w:r>
      <w:r w:rsidRPr="0034234A">
        <w:rPr>
          <w:rFonts w:ascii="Lato" w:hAnsi="Lato" w:cs="Times New Roman"/>
          <w:bCs/>
          <w:sz w:val="20"/>
          <w:szCs w:val="20"/>
        </w:rPr>
        <w:t xml:space="preserve"> </w:t>
      </w:r>
      <w:r w:rsidRPr="0034234A">
        <w:rPr>
          <w:rFonts w:ascii="Lato" w:eastAsia="Times New Roman" w:hAnsi="Lato" w:cs="Times New Roman"/>
          <w:sz w:val="20"/>
          <w:szCs w:val="20"/>
          <w:lang w:eastAsia="pl-PL"/>
        </w:rPr>
        <w:br/>
      </w:r>
      <w:r w:rsidR="002F6631">
        <w:rPr>
          <w:rFonts w:ascii="Lato" w:hAnsi="Lato" w:cs="Times New Roman"/>
          <w:bCs/>
          <w:sz w:val="20"/>
          <w:szCs w:val="20"/>
        </w:rPr>
        <w:t>domowej</w:t>
      </w:r>
      <w:r w:rsidRPr="0034234A">
        <w:rPr>
          <w:rFonts w:ascii="Lato" w:hAnsi="Lato" w:cs="Times New Roman"/>
          <w:bCs/>
          <w:sz w:val="20"/>
          <w:szCs w:val="20"/>
        </w:rPr>
        <w:t xml:space="preserve"> w szczególności w zakresie podstaw prawnych i zagadnień psychologicznych dotyczących reakcji na przemoc w rodzinie</w:t>
      </w:r>
      <w:r w:rsidRPr="0034234A">
        <w:rPr>
          <w:rFonts w:ascii="Lato" w:eastAsia="Times New Roman" w:hAnsi="Lato" w:cs="Times New Roman"/>
          <w:sz w:val="20"/>
          <w:szCs w:val="20"/>
          <w:lang w:eastAsia="pl-PL"/>
        </w:rPr>
        <w:t xml:space="preserve"> w działaniach indywidualnych w 202</w:t>
      </w:r>
      <w:r w:rsidR="0061763F">
        <w:rPr>
          <w:rFonts w:ascii="Lato" w:eastAsia="Times New Roman" w:hAnsi="Lato" w:cs="Times New Roman"/>
          <w:sz w:val="20"/>
          <w:szCs w:val="20"/>
          <w:lang w:eastAsia="pl-PL"/>
        </w:rPr>
        <w:t>2</w:t>
      </w:r>
      <w:r w:rsidRPr="0034234A">
        <w:rPr>
          <w:rFonts w:ascii="Lato" w:eastAsia="Times New Roman" w:hAnsi="Lato" w:cs="Times New Roman"/>
          <w:sz w:val="20"/>
          <w:szCs w:val="20"/>
          <w:lang w:eastAsia="pl-PL"/>
        </w:rPr>
        <w:t xml:space="preserve"> r. uczestniczyło </w:t>
      </w:r>
      <w:r w:rsidR="00557DD7">
        <w:rPr>
          <w:rFonts w:ascii="Lato" w:eastAsia="Times New Roman" w:hAnsi="Lato" w:cs="Times New Roman"/>
          <w:sz w:val="20"/>
          <w:szCs w:val="20"/>
          <w:lang w:eastAsia="pl-PL"/>
        </w:rPr>
        <w:t>18 931</w:t>
      </w:r>
      <w:r w:rsidRPr="0034234A">
        <w:rPr>
          <w:rFonts w:ascii="Lato" w:eastAsia="Times New Roman" w:hAnsi="Lato" w:cs="Times New Roman"/>
          <w:sz w:val="20"/>
          <w:szCs w:val="20"/>
          <w:lang w:eastAsia="pl-PL"/>
        </w:rPr>
        <w:t xml:space="preserve"> osób do</w:t>
      </w:r>
      <w:r w:rsidR="002F6631">
        <w:rPr>
          <w:rFonts w:ascii="Lato" w:eastAsia="Times New Roman" w:hAnsi="Lato" w:cs="Times New Roman"/>
          <w:sz w:val="20"/>
          <w:szCs w:val="20"/>
          <w:lang w:eastAsia="pl-PL"/>
        </w:rPr>
        <w:t xml:space="preserve">znających </w:t>
      </w:r>
      <w:r w:rsidRPr="0034234A">
        <w:rPr>
          <w:rFonts w:ascii="Lato" w:eastAsia="Times New Roman" w:hAnsi="Lato" w:cs="Times New Roman"/>
          <w:sz w:val="20"/>
          <w:szCs w:val="20"/>
          <w:lang w:eastAsia="pl-PL"/>
        </w:rPr>
        <w:t>przemoc</w:t>
      </w:r>
      <w:r w:rsidR="002F6631">
        <w:rPr>
          <w:rFonts w:ascii="Lato" w:eastAsia="Times New Roman" w:hAnsi="Lato" w:cs="Times New Roman"/>
          <w:sz w:val="20"/>
          <w:szCs w:val="20"/>
          <w:lang w:eastAsia="pl-PL"/>
        </w:rPr>
        <w:t>y domowej</w:t>
      </w:r>
      <w:r w:rsidRPr="0034234A">
        <w:rPr>
          <w:rFonts w:ascii="Lato" w:eastAsia="Times New Roman" w:hAnsi="Lato" w:cs="Times New Roman"/>
          <w:sz w:val="20"/>
          <w:szCs w:val="20"/>
          <w:lang w:eastAsia="pl-PL"/>
        </w:rPr>
        <w:t xml:space="preserve">, </w:t>
      </w:r>
      <w:r w:rsidR="00304ED2">
        <w:rPr>
          <w:rFonts w:ascii="Lato" w:eastAsia="Times New Roman" w:hAnsi="Lato" w:cs="Times New Roman"/>
          <w:sz w:val="20"/>
          <w:szCs w:val="20"/>
          <w:lang w:eastAsia="pl-PL"/>
        </w:rPr>
        <w:t xml:space="preserve">a </w:t>
      </w:r>
      <w:r w:rsidRPr="0034234A">
        <w:rPr>
          <w:rFonts w:ascii="Lato" w:eastAsia="Times New Roman" w:hAnsi="Lato" w:cs="Times New Roman"/>
          <w:sz w:val="20"/>
          <w:szCs w:val="20"/>
          <w:lang w:eastAsia="pl-PL"/>
        </w:rPr>
        <w:t xml:space="preserve">w działaniach grupowych uczestniczyło </w:t>
      </w:r>
      <w:r w:rsidR="00557DD7">
        <w:rPr>
          <w:rFonts w:ascii="Lato" w:eastAsia="Times New Roman" w:hAnsi="Lato" w:cs="Times New Roman"/>
          <w:sz w:val="20"/>
          <w:szCs w:val="20"/>
          <w:lang w:eastAsia="pl-PL"/>
        </w:rPr>
        <w:t>10 181</w:t>
      </w:r>
      <w:r w:rsidRPr="0034234A">
        <w:rPr>
          <w:rFonts w:ascii="Lato" w:eastAsia="Times New Roman" w:hAnsi="Lato" w:cs="Times New Roman"/>
          <w:sz w:val="20"/>
          <w:szCs w:val="20"/>
          <w:lang w:eastAsia="pl-PL"/>
        </w:rPr>
        <w:t xml:space="preserve"> osób dotkniętych przemocą w rodzinie. </w:t>
      </w:r>
    </w:p>
    <w:p w14:paraId="56F6D204" w14:textId="77777777" w:rsidR="00384ADC" w:rsidRPr="00D50F60" w:rsidRDefault="00384ADC" w:rsidP="00384ADC">
      <w:pPr>
        <w:spacing w:before="60" w:after="60" w:line="240" w:lineRule="auto"/>
        <w:ind w:hanging="720"/>
        <w:jc w:val="both"/>
        <w:rPr>
          <w:rFonts w:ascii="Times New Roman" w:hAnsi="Times New Roman" w:cs="Times New Roman"/>
          <w:i/>
          <w:color w:val="C45911" w:themeColor="accent2" w:themeShade="BF"/>
          <w:sz w:val="24"/>
          <w:szCs w:val="24"/>
        </w:rPr>
      </w:pPr>
    </w:p>
    <w:p w14:paraId="55E3D62B" w14:textId="77777777" w:rsidR="00384ADC" w:rsidRPr="00701417" w:rsidRDefault="00384ADC" w:rsidP="009A0659">
      <w:pPr>
        <w:pStyle w:val="JC-Nagwek2"/>
        <w:rPr>
          <w:rFonts w:ascii="Lato" w:hAnsi="Lato"/>
          <w:sz w:val="20"/>
          <w:szCs w:val="20"/>
        </w:rPr>
      </w:pPr>
      <w:bookmarkStart w:id="56" w:name="_Toc147257203"/>
      <w:r w:rsidRPr="00701417">
        <w:rPr>
          <w:rFonts w:ascii="Lato" w:hAnsi="Lato"/>
          <w:bCs/>
          <w:sz w:val="20"/>
          <w:szCs w:val="20"/>
        </w:rPr>
        <w:t>2.3</w:t>
      </w:r>
      <w:r w:rsidRPr="00701417">
        <w:rPr>
          <w:rFonts w:ascii="Lato" w:hAnsi="Lato"/>
          <w:sz w:val="20"/>
          <w:szCs w:val="20"/>
        </w:rPr>
        <w:t>. Udzielanie pomocy i wsparcia osobom dotkniętym przemocą w rodzinie.</w:t>
      </w:r>
      <w:bookmarkEnd w:id="56"/>
    </w:p>
    <w:p w14:paraId="209C0CFC" w14:textId="77777777" w:rsidR="00384ADC" w:rsidRPr="001E0189" w:rsidRDefault="00384ADC" w:rsidP="00384ADC">
      <w:pPr>
        <w:spacing w:before="60" w:after="60" w:line="240" w:lineRule="auto"/>
        <w:jc w:val="both"/>
        <w:rPr>
          <w:rFonts w:ascii="Times New Roman" w:hAnsi="Times New Roman" w:cs="Times New Roman"/>
          <w:iCs/>
          <w:sz w:val="20"/>
          <w:szCs w:val="20"/>
        </w:rPr>
      </w:pPr>
    </w:p>
    <w:p w14:paraId="1DAADF77" w14:textId="77777777" w:rsidR="00384ADC" w:rsidRPr="00D50F60" w:rsidRDefault="00384ADC" w:rsidP="00384ADC">
      <w:pPr>
        <w:spacing w:before="60" w:after="60" w:line="240" w:lineRule="auto"/>
        <w:ind w:left="709" w:hanging="709"/>
        <w:jc w:val="both"/>
        <w:rPr>
          <w:rFonts w:ascii="Times New Roman" w:hAnsi="Times New Roman" w:cs="Times New Roman"/>
          <w:b/>
          <w:iCs/>
          <w:sz w:val="24"/>
          <w:szCs w:val="24"/>
        </w:rPr>
      </w:pPr>
      <w:r w:rsidRPr="001E0189">
        <w:rPr>
          <w:rFonts w:ascii="Lato" w:hAnsi="Lato" w:cs="Times New Roman"/>
          <w:b/>
          <w:bCs/>
          <w:iCs/>
          <w:sz w:val="20"/>
          <w:szCs w:val="20"/>
        </w:rPr>
        <w:t>2.3.1</w:t>
      </w:r>
      <w:r w:rsidRPr="001E0189">
        <w:rPr>
          <w:rFonts w:ascii="Lato" w:hAnsi="Lato" w:cs="Times New Roman"/>
          <w:iCs/>
          <w:sz w:val="20"/>
          <w:szCs w:val="20"/>
        </w:rPr>
        <w:t>.</w:t>
      </w:r>
      <w:r w:rsidRPr="001E0189">
        <w:rPr>
          <w:rFonts w:ascii="Lato" w:hAnsi="Lato" w:cs="Times New Roman"/>
          <w:b/>
          <w:iCs/>
          <w:sz w:val="20"/>
          <w:szCs w:val="20"/>
        </w:rPr>
        <w:t xml:space="preserve"> Realizacja procedury „Niebieskie Karty” przez uprawnione podmioty</w:t>
      </w:r>
      <w:r w:rsidRPr="00D50F60">
        <w:rPr>
          <w:rFonts w:ascii="Times New Roman" w:hAnsi="Times New Roman" w:cs="Times New Roman"/>
          <w:b/>
          <w:iCs/>
          <w:sz w:val="24"/>
          <w:szCs w:val="24"/>
        </w:rPr>
        <w:t>.</w:t>
      </w:r>
    </w:p>
    <w:p w14:paraId="238B3478" w14:textId="77777777" w:rsidR="00B55350" w:rsidRDefault="00B55350" w:rsidP="00A15D66">
      <w:pPr>
        <w:spacing w:before="120" w:after="120"/>
        <w:contextualSpacing/>
        <w:jc w:val="both"/>
        <w:rPr>
          <w:rFonts w:ascii="Lato" w:hAnsi="Lato"/>
          <w:sz w:val="20"/>
          <w:szCs w:val="20"/>
          <w:lang w:bidi="pl-PL"/>
        </w:rPr>
      </w:pPr>
    </w:p>
    <w:p w14:paraId="4CB04194" w14:textId="2CE13929" w:rsidR="00384ADC" w:rsidRPr="00CF6923" w:rsidRDefault="00384ADC" w:rsidP="00384ADC">
      <w:pPr>
        <w:spacing w:before="120" w:after="120" w:line="240" w:lineRule="auto"/>
        <w:jc w:val="both"/>
        <w:rPr>
          <w:rFonts w:ascii="Lato" w:hAnsi="Lato" w:cs="Times New Roman"/>
          <w:sz w:val="20"/>
          <w:szCs w:val="20"/>
        </w:rPr>
      </w:pPr>
      <w:r w:rsidRPr="00CF6923">
        <w:rPr>
          <w:rFonts w:ascii="Lato" w:eastAsia="Times New Roman" w:hAnsi="Lato" w:cs="Times New Roman"/>
          <w:bCs/>
          <w:sz w:val="20"/>
          <w:szCs w:val="20"/>
          <w:lang w:eastAsia="pl-PL"/>
        </w:rPr>
        <w:t>Zgodnie z</w:t>
      </w:r>
      <w:r w:rsidRPr="00CF6923">
        <w:rPr>
          <w:rFonts w:ascii="Lato" w:eastAsia="Times New Roman" w:hAnsi="Lato" w:cs="Times New Roman"/>
          <w:sz w:val="20"/>
          <w:szCs w:val="20"/>
          <w:lang w:eastAsia="pl-PL"/>
        </w:rPr>
        <w:t xml:space="preserve"> rozporządzeniem Rady Ministrów z dnia 13 września 2011 r. w sprawie procedury „Niebieskie Karty” oraz wzorów formularzy „Niebieska Karta” w 202</w:t>
      </w:r>
      <w:r w:rsidR="000C516F">
        <w:rPr>
          <w:rFonts w:ascii="Lato" w:eastAsia="Times New Roman" w:hAnsi="Lato" w:cs="Times New Roman"/>
          <w:sz w:val="20"/>
          <w:szCs w:val="20"/>
          <w:lang w:eastAsia="pl-PL"/>
        </w:rPr>
        <w:t>2</w:t>
      </w:r>
      <w:r w:rsidRPr="00CF6923">
        <w:rPr>
          <w:rFonts w:ascii="Lato" w:eastAsia="Times New Roman" w:hAnsi="Lato" w:cs="Times New Roman"/>
          <w:sz w:val="20"/>
          <w:szCs w:val="20"/>
          <w:lang w:eastAsia="pl-PL"/>
        </w:rPr>
        <w:t xml:space="preserve"> r. sporządzonych formularzy „</w:t>
      </w:r>
      <w:r w:rsidRPr="00CF6923">
        <w:rPr>
          <w:rFonts w:ascii="Lato" w:eastAsia="Times New Roman" w:hAnsi="Lato" w:cs="Times New Roman"/>
          <w:bCs/>
          <w:sz w:val="20"/>
          <w:szCs w:val="20"/>
          <w:lang w:eastAsia="pl-PL"/>
        </w:rPr>
        <w:t xml:space="preserve">Niebieska Karta – A” </w:t>
      </w:r>
      <w:r w:rsidRPr="00CF6923">
        <w:rPr>
          <w:rFonts w:ascii="Lato" w:eastAsia="Times New Roman" w:hAnsi="Lato" w:cs="Times New Roman"/>
          <w:sz w:val="20"/>
          <w:szCs w:val="20"/>
          <w:lang w:eastAsia="pl-PL"/>
        </w:rPr>
        <w:t xml:space="preserve">przez przedstawicieli poszczególnych podmiotów wszczynających procedurę było </w:t>
      </w:r>
      <w:r w:rsidR="00304ED2">
        <w:rPr>
          <w:rFonts w:ascii="Lato" w:eastAsia="Times New Roman" w:hAnsi="Lato" w:cs="Times New Roman"/>
          <w:b/>
          <w:sz w:val="20"/>
          <w:szCs w:val="20"/>
          <w:lang w:eastAsia="pl-PL"/>
        </w:rPr>
        <w:t>8</w:t>
      </w:r>
      <w:r w:rsidR="009909E2">
        <w:rPr>
          <w:rFonts w:ascii="Lato" w:eastAsia="Times New Roman" w:hAnsi="Lato" w:cs="Times New Roman"/>
          <w:b/>
          <w:sz w:val="20"/>
          <w:szCs w:val="20"/>
          <w:lang w:eastAsia="pl-PL"/>
        </w:rPr>
        <w:t>3 196</w:t>
      </w:r>
      <w:r w:rsidRPr="00CF6923">
        <w:rPr>
          <w:rFonts w:ascii="Lato" w:eastAsia="Times New Roman" w:hAnsi="Lato" w:cs="Times New Roman"/>
          <w:b/>
          <w:sz w:val="20"/>
          <w:szCs w:val="20"/>
          <w:lang w:eastAsia="pl-PL"/>
        </w:rPr>
        <w:t xml:space="preserve"> </w:t>
      </w:r>
      <w:r w:rsidRPr="00CF6923">
        <w:rPr>
          <w:rFonts w:ascii="Lato" w:eastAsia="Times New Roman" w:hAnsi="Lato" w:cs="Times New Roman"/>
          <w:sz w:val="20"/>
          <w:szCs w:val="20"/>
          <w:lang w:eastAsia="pl-PL"/>
        </w:rPr>
        <w:t>w tym przez przedstawicieli:</w:t>
      </w:r>
    </w:p>
    <w:p w14:paraId="20D0ABCD" w14:textId="38645F06" w:rsidR="00384ADC" w:rsidRPr="00304ED2" w:rsidRDefault="00384ADC" w:rsidP="001B2F88">
      <w:pPr>
        <w:numPr>
          <w:ilvl w:val="0"/>
          <w:numId w:val="3"/>
        </w:num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jednostek organizacyjnych pomocy społecznej </w:t>
      </w:r>
      <w:r w:rsidRPr="00304ED2">
        <w:rPr>
          <w:rFonts w:ascii="Lato" w:eastAsia="Times New Roman" w:hAnsi="Lato" w:cs="Times New Roman"/>
          <w:bCs/>
          <w:sz w:val="20"/>
          <w:szCs w:val="20"/>
          <w:lang w:eastAsia="pl-PL"/>
        </w:rPr>
        <w:t>–</w:t>
      </w:r>
      <w:r w:rsidRPr="00304ED2">
        <w:rPr>
          <w:rFonts w:ascii="Lato" w:hAnsi="Lato" w:cs="Times New Roman"/>
          <w:b/>
          <w:sz w:val="20"/>
          <w:szCs w:val="20"/>
        </w:rPr>
        <w:t xml:space="preserve"> </w:t>
      </w:r>
      <w:r w:rsidR="00304ED2" w:rsidRPr="00304ED2">
        <w:rPr>
          <w:rFonts w:ascii="Lato" w:hAnsi="Lato" w:cs="Times New Roman"/>
          <w:b/>
          <w:sz w:val="20"/>
          <w:szCs w:val="20"/>
        </w:rPr>
        <w:t>14 445</w:t>
      </w:r>
      <w:r w:rsidRPr="00304ED2">
        <w:rPr>
          <w:rFonts w:ascii="Lato" w:eastAsia="Times New Roman" w:hAnsi="Lato" w:cs="Times New Roman"/>
          <w:bCs/>
          <w:sz w:val="20"/>
          <w:szCs w:val="20"/>
          <w:lang w:eastAsia="pl-PL"/>
        </w:rPr>
        <w:t>,</w:t>
      </w:r>
    </w:p>
    <w:p w14:paraId="005B9392" w14:textId="69C21949" w:rsidR="00384ADC" w:rsidRPr="00304ED2" w:rsidRDefault="00384ADC" w:rsidP="001B2F88">
      <w:pPr>
        <w:numPr>
          <w:ilvl w:val="0"/>
          <w:numId w:val="3"/>
        </w:numPr>
        <w:spacing w:after="0" w:line="240" w:lineRule="auto"/>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Policji –</w:t>
      </w:r>
      <w:r w:rsidRPr="00304ED2">
        <w:rPr>
          <w:rFonts w:ascii="Lato" w:hAnsi="Lato" w:cs="Times New Roman"/>
          <w:b/>
          <w:sz w:val="20"/>
          <w:szCs w:val="20"/>
        </w:rPr>
        <w:t xml:space="preserve"> 6</w:t>
      </w:r>
      <w:r w:rsidR="00304ED2" w:rsidRPr="00304ED2">
        <w:rPr>
          <w:rFonts w:ascii="Lato" w:hAnsi="Lato" w:cs="Times New Roman"/>
          <w:b/>
          <w:sz w:val="20"/>
          <w:szCs w:val="20"/>
        </w:rPr>
        <w:t>1 645</w:t>
      </w:r>
      <w:r w:rsidRPr="00304ED2">
        <w:rPr>
          <w:rFonts w:ascii="Lato" w:hAnsi="Lato" w:cs="Times New Roman"/>
          <w:sz w:val="20"/>
          <w:szCs w:val="20"/>
        </w:rPr>
        <w:t>,</w:t>
      </w:r>
      <w:r w:rsidRPr="00304ED2">
        <w:rPr>
          <w:rFonts w:ascii="Lato" w:eastAsia="Times New Roman" w:hAnsi="Lato" w:cs="Times New Roman"/>
          <w:bCs/>
          <w:sz w:val="20"/>
          <w:szCs w:val="20"/>
          <w:lang w:eastAsia="pl-PL"/>
        </w:rPr>
        <w:t xml:space="preserve"> </w:t>
      </w:r>
    </w:p>
    <w:p w14:paraId="5438EF13" w14:textId="35105906" w:rsidR="00384ADC" w:rsidRPr="00304ED2" w:rsidRDefault="00384ADC" w:rsidP="001B2F88">
      <w:pPr>
        <w:numPr>
          <w:ilvl w:val="0"/>
          <w:numId w:val="3"/>
        </w:numPr>
        <w:spacing w:after="0" w:line="240" w:lineRule="auto"/>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oświaty</w:t>
      </w:r>
      <w:r w:rsidRPr="00304ED2">
        <w:rPr>
          <w:rFonts w:ascii="Lato" w:eastAsia="Times New Roman" w:hAnsi="Lato" w:cs="Times New Roman"/>
          <w:b/>
          <w:bCs/>
          <w:sz w:val="20"/>
          <w:szCs w:val="20"/>
          <w:lang w:eastAsia="pl-PL"/>
        </w:rPr>
        <w:t xml:space="preserve"> </w:t>
      </w:r>
      <w:r w:rsidRPr="00304ED2">
        <w:rPr>
          <w:rFonts w:ascii="Lato" w:eastAsia="Times New Roman" w:hAnsi="Lato" w:cs="Times New Roman"/>
          <w:bCs/>
          <w:sz w:val="20"/>
          <w:szCs w:val="20"/>
          <w:lang w:eastAsia="pl-PL"/>
        </w:rPr>
        <w:t>–</w:t>
      </w:r>
      <w:r w:rsidRPr="00304ED2">
        <w:rPr>
          <w:rFonts w:ascii="Lato" w:eastAsia="Times New Roman" w:hAnsi="Lato" w:cs="Times New Roman"/>
          <w:b/>
          <w:bCs/>
          <w:sz w:val="20"/>
          <w:szCs w:val="20"/>
          <w:lang w:eastAsia="pl-PL"/>
        </w:rPr>
        <w:t xml:space="preserve"> </w:t>
      </w:r>
      <w:r w:rsidR="00304ED2" w:rsidRPr="00304ED2">
        <w:rPr>
          <w:rFonts w:ascii="Lato" w:eastAsia="Times New Roman" w:hAnsi="Lato" w:cs="Times New Roman"/>
          <w:b/>
          <w:bCs/>
          <w:sz w:val="20"/>
          <w:szCs w:val="20"/>
          <w:lang w:eastAsia="pl-PL"/>
        </w:rPr>
        <w:t>2 838</w:t>
      </w:r>
      <w:r w:rsidRPr="00304ED2">
        <w:rPr>
          <w:rFonts w:ascii="Lato" w:hAnsi="Lato" w:cs="Times New Roman"/>
          <w:sz w:val="20"/>
          <w:szCs w:val="20"/>
        </w:rPr>
        <w:t>,</w:t>
      </w:r>
      <w:r w:rsidRPr="00304ED2">
        <w:rPr>
          <w:rFonts w:ascii="Lato" w:eastAsia="Times New Roman" w:hAnsi="Lato" w:cs="Times New Roman"/>
          <w:bCs/>
          <w:sz w:val="20"/>
          <w:szCs w:val="20"/>
          <w:lang w:eastAsia="pl-PL"/>
        </w:rPr>
        <w:t xml:space="preserve"> </w:t>
      </w:r>
    </w:p>
    <w:p w14:paraId="27389E19" w14:textId="14E6B6A9" w:rsidR="00384ADC" w:rsidRPr="008C518A" w:rsidRDefault="00384ADC" w:rsidP="001B2F88">
      <w:pPr>
        <w:numPr>
          <w:ilvl w:val="0"/>
          <w:numId w:val="3"/>
        </w:numPr>
        <w:spacing w:after="0" w:line="240" w:lineRule="auto"/>
        <w:jc w:val="both"/>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ochrony zdrowia</w:t>
      </w:r>
      <w:r w:rsidRPr="00304ED2">
        <w:rPr>
          <w:rFonts w:ascii="Lato" w:eastAsia="Times New Roman" w:hAnsi="Lato" w:cs="Times New Roman"/>
          <w:b/>
          <w:bCs/>
          <w:sz w:val="20"/>
          <w:szCs w:val="20"/>
          <w:lang w:eastAsia="pl-PL"/>
        </w:rPr>
        <w:t xml:space="preserve"> </w:t>
      </w:r>
      <w:r w:rsidRPr="00304ED2">
        <w:rPr>
          <w:rFonts w:ascii="Lato" w:eastAsia="Times New Roman" w:hAnsi="Lato" w:cs="Times New Roman"/>
          <w:bCs/>
          <w:sz w:val="20"/>
          <w:szCs w:val="20"/>
          <w:lang w:eastAsia="pl-PL"/>
        </w:rPr>
        <w:t>–</w:t>
      </w:r>
      <w:r w:rsidRPr="00304ED2">
        <w:rPr>
          <w:rFonts w:ascii="Lato" w:eastAsia="Times New Roman" w:hAnsi="Lato" w:cs="Times New Roman"/>
          <w:b/>
          <w:bCs/>
          <w:sz w:val="20"/>
          <w:szCs w:val="20"/>
          <w:lang w:eastAsia="pl-PL"/>
        </w:rPr>
        <w:t xml:space="preserve"> 1</w:t>
      </w:r>
      <w:r w:rsidR="008C518A">
        <w:rPr>
          <w:rFonts w:ascii="Lato" w:eastAsia="Times New Roman" w:hAnsi="Lato" w:cs="Times New Roman"/>
          <w:b/>
          <w:bCs/>
          <w:sz w:val="20"/>
          <w:szCs w:val="20"/>
          <w:lang w:eastAsia="pl-PL"/>
        </w:rPr>
        <w:t> </w:t>
      </w:r>
      <w:r w:rsidR="00304ED2" w:rsidRPr="00304ED2">
        <w:rPr>
          <w:rFonts w:ascii="Lato" w:eastAsia="Times New Roman" w:hAnsi="Lato" w:cs="Times New Roman"/>
          <w:b/>
          <w:bCs/>
          <w:sz w:val="20"/>
          <w:szCs w:val="20"/>
          <w:lang w:eastAsia="pl-PL"/>
        </w:rPr>
        <w:t>30</w:t>
      </w:r>
      <w:r w:rsidRPr="00304ED2">
        <w:rPr>
          <w:rFonts w:ascii="Lato" w:eastAsia="Times New Roman" w:hAnsi="Lato" w:cs="Times New Roman"/>
          <w:b/>
          <w:bCs/>
          <w:sz w:val="20"/>
          <w:szCs w:val="20"/>
          <w:lang w:eastAsia="pl-PL"/>
        </w:rPr>
        <w:t>8,</w:t>
      </w:r>
    </w:p>
    <w:p w14:paraId="2559A5B1" w14:textId="0A90EFE2" w:rsidR="008C518A" w:rsidRPr="00304ED2" w:rsidRDefault="008C518A" w:rsidP="001B2F88">
      <w:pPr>
        <w:numPr>
          <w:ilvl w:val="0"/>
          <w:numId w:val="3"/>
        </w:numPr>
        <w:spacing w:after="0" w:line="240" w:lineRule="auto"/>
        <w:jc w:val="both"/>
        <w:rPr>
          <w:rFonts w:ascii="Lato" w:eastAsia="Times New Roman" w:hAnsi="Lato" w:cs="Times New Roman"/>
          <w:sz w:val="20"/>
          <w:szCs w:val="20"/>
          <w:lang w:eastAsia="pl-PL"/>
        </w:rPr>
      </w:pPr>
      <w:r w:rsidRPr="008C518A">
        <w:rPr>
          <w:rFonts w:ascii="Lato" w:eastAsia="Times New Roman" w:hAnsi="Lato" w:cs="Times New Roman"/>
          <w:sz w:val="20"/>
          <w:szCs w:val="20"/>
          <w:lang w:eastAsia="pl-PL"/>
        </w:rPr>
        <w:t>gminnych Komisji Rozwiązywania Problemów Alkoholowych</w:t>
      </w:r>
      <w:r>
        <w:rPr>
          <w:rFonts w:ascii="Lato" w:eastAsia="Times New Roman" w:hAnsi="Lato" w:cs="Times New Roman"/>
          <w:b/>
          <w:bCs/>
          <w:sz w:val="20"/>
          <w:szCs w:val="20"/>
          <w:lang w:eastAsia="pl-PL"/>
        </w:rPr>
        <w:t xml:space="preserve"> – 2 918; </w:t>
      </w:r>
    </w:p>
    <w:p w14:paraId="4215E00D" w14:textId="255B1D09" w:rsidR="00384ADC" w:rsidRPr="00CF6923" w:rsidRDefault="00304ED2" w:rsidP="001B2F88">
      <w:pPr>
        <w:numPr>
          <w:ilvl w:val="0"/>
          <w:numId w:val="3"/>
        </w:numPr>
        <w:spacing w:after="0" w:line="240" w:lineRule="auto"/>
        <w:jc w:val="both"/>
        <w:rPr>
          <w:rFonts w:ascii="Lato" w:eastAsia="Times New Roman" w:hAnsi="Lato" w:cs="Times New Roman"/>
          <w:sz w:val="20"/>
          <w:szCs w:val="20"/>
          <w:lang w:eastAsia="pl-PL"/>
        </w:rPr>
      </w:pPr>
      <w:r w:rsidRPr="00304ED2">
        <w:rPr>
          <w:rFonts w:ascii="Lato" w:eastAsia="Times New Roman" w:hAnsi="Lato" w:cs="Times New Roman"/>
          <w:sz w:val="20"/>
          <w:szCs w:val="20"/>
          <w:lang w:eastAsia="pl-PL"/>
        </w:rPr>
        <w:t xml:space="preserve">Kultury i Dziedzictwa Narodowego </w:t>
      </w:r>
      <w:r w:rsidR="00384ADC" w:rsidRPr="00304ED2">
        <w:rPr>
          <w:rFonts w:ascii="Lato" w:eastAsia="Times New Roman" w:hAnsi="Lato" w:cs="Times New Roman"/>
          <w:b/>
          <w:bCs/>
          <w:sz w:val="20"/>
          <w:szCs w:val="20"/>
          <w:lang w:eastAsia="pl-PL"/>
        </w:rPr>
        <w:t xml:space="preserve">– </w:t>
      </w:r>
      <w:r>
        <w:rPr>
          <w:rFonts w:ascii="Lato" w:eastAsia="Times New Roman" w:hAnsi="Lato" w:cs="Times New Roman"/>
          <w:b/>
          <w:bCs/>
          <w:sz w:val="20"/>
          <w:szCs w:val="20"/>
          <w:lang w:eastAsia="pl-PL"/>
        </w:rPr>
        <w:t>42</w:t>
      </w:r>
      <w:r w:rsidR="00384ADC" w:rsidRPr="00CF6923">
        <w:rPr>
          <w:rFonts w:ascii="Lato" w:eastAsia="Times New Roman" w:hAnsi="Lato" w:cs="Times New Roman"/>
          <w:b/>
          <w:bCs/>
          <w:sz w:val="20"/>
          <w:szCs w:val="20"/>
          <w:lang w:eastAsia="pl-PL"/>
        </w:rPr>
        <w:t>.</w:t>
      </w:r>
    </w:p>
    <w:p w14:paraId="5C412AB0" w14:textId="77777777" w:rsidR="00384ADC" w:rsidRPr="00CF6923" w:rsidRDefault="00384ADC" w:rsidP="00384ADC">
      <w:pPr>
        <w:spacing w:after="0" w:line="240" w:lineRule="auto"/>
        <w:jc w:val="both"/>
        <w:rPr>
          <w:rFonts w:ascii="Lato" w:eastAsia="Times New Roman" w:hAnsi="Lato" w:cs="Times New Roman"/>
          <w:sz w:val="20"/>
          <w:szCs w:val="20"/>
          <w:lang w:eastAsia="pl-PL"/>
        </w:rPr>
      </w:pPr>
    </w:p>
    <w:p w14:paraId="4B0F8538" w14:textId="2DF8B802" w:rsidR="00384ADC" w:rsidRPr="00CF6923" w:rsidRDefault="00384ADC" w:rsidP="00384ADC">
      <w:p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Liczba kontynuowanych w 202</w:t>
      </w:r>
      <w:r w:rsidR="00854632">
        <w:rPr>
          <w:rFonts w:ascii="Lato" w:eastAsia="Times New Roman" w:hAnsi="Lato" w:cs="Times New Roman"/>
          <w:sz w:val="20"/>
          <w:szCs w:val="20"/>
          <w:lang w:eastAsia="pl-PL"/>
        </w:rPr>
        <w:t>2</w:t>
      </w:r>
      <w:r w:rsidRPr="00CF6923">
        <w:rPr>
          <w:rFonts w:ascii="Lato" w:eastAsia="Times New Roman" w:hAnsi="Lato" w:cs="Times New Roman"/>
          <w:sz w:val="20"/>
          <w:szCs w:val="20"/>
          <w:lang w:eastAsia="pl-PL"/>
        </w:rPr>
        <w:t xml:space="preserve"> r procedur „Niebieska Karta” wszczętych w latach poprzednich wyniosła łącznie </w:t>
      </w:r>
      <w:r w:rsidR="00304ED2">
        <w:rPr>
          <w:rFonts w:ascii="Lato" w:eastAsia="Times New Roman" w:hAnsi="Lato" w:cs="Times New Roman"/>
          <w:sz w:val="20"/>
          <w:szCs w:val="20"/>
          <w:lang w:eastAsia="pl-PL"/>
        </w:rPr>
        <w:t>33 684.</w:t>
      </w:r>
    </w:p>
    <w:p w14:paraId="2D7682AC" w14:textId="6D2F3D92" w:rsidR="00384ADC" w:rsidRPr="00CF6923" w:rsidRDefault="00384ADC" w:rsidP="00384ADC">
      <w:pPr>
        <w:spacing w:after="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W okresie sprawozdawczym sporządzono </w:t>
      </w:r>
      <w:r w:rsidR="00304ED2">
        <w:rPr>
          <w:rFonts w:ascii="Lato" w:eastAsia="Times New Roman" w:hAnsi="Lato" w:cs="Times New Roman"/>
          <w:sz w:val="20"/>
          <w:szCs w:val="20"/>
          <w:lang w:eastAsia="pl-PL"/>
        </w:rPr>
        <w:t>56 521</w:t>
      </w:r>
      <w:r w:rsidRPr="00CF6923">
        <w:rPr>
          <w:rFonts w:ascii="Lato" w:eastAsia="Times New Roman" w:hAnsi="Lato" w:cs="Times New Roman"/>
          <w:sz w:val="20"/>
          <w:szCs w:val="20"/>
          <w:lang w:eastAsia="pl-PL"/>
        </w:rPr>
        <w:t xml:space="preserve"> formularzy „Niebieska Karta – C”.</w:t>
      </w:r>
    </w:p>
    <w:p w14:paraId="5EC29809" w14:textId="5F80040B" w:rsidR="00384ADC" w:rsidRDefault="00384ADC" w:rsidP="00384ADC">
      <w:pPr>
        <w:spacing w:after="240" w:line="240" w:lineRule="auto"/>
        <w:jc w:val="both"/>
        <w:rPr>
          <w:rFonts w:ascii="Lato" w:eastAsia="Times New Roman" w:hAnsi="Lato" w:cs="Times New Roman"/>
          <w:sz w:val="20"/>
          <w:szCs w:val="20"/>
          <w:lang w:eastAsia="pl-PL"/>
        </w:rPr>
      </w:pPr>
      <w:r w:rsidRPr="00CF6923">
        <w:rPr>
          <w:rFonts w:ascii="Lato" w:eastAsia="Times New Roman" w:hAnsi="Lato" w:cs="Times New Roman"/>
          <w:sz w:val="20"/>
          <w:szCs w:val="20"/>
          <w:lang w:eastAsia="pl-PL"/>
        </w:rPr>
        <w:t xml:space="preserve">Instytucją, która najczęściej uruchamiała procedurę „Niebieskie Karty” była Policja, na drugim miejscu pod względem liczby uruchomionych procedur znaleźli się przedstawiciele jednostek organizacyjnych </w:t>
      </w:r>
      <w:r w:rsidRPr="00CF6923">
        <w:rPr>
          <w:rFonts w:ascii="Lato" w:eastAsia="Times New Roman" w:hAnsi="Lato" w:cs="Times New Roman"/>
          <w:sz w:val="20"/>
          <w:szCs w:val="20"/>
          <w:lang w:eastAsia="pl-PL"/>
        </w:rPr>
        <w:lastRenderedPageBreak/>
        <w:t>pomocy społecznej. Do sporadycznych przypadków należało uruchomienie procedury przez</w:t>
      </w:r>
      <w:r w:rsidR="004A1B24">
        <w:rPr>
          <w:rFonts w:ascii="Lato" w:eastAsia="Times New Roman" w:hAnsi="Lato" w:cs="Times New Roman"/>
          <w:sz w:val="20"/>
          <w:szCs w:val="20"/>
          <w:lang w:eastAsia="pl-PL"/>
        </w:rPr>
        <w:t xml:space="preserve"> </w:t>
      </w:r>
      <w:r w:rsidRPr="00CF6923">
        <w:rPr>
          <w:rFonts w:ascii="Lato" w:eastAsia="Times New Roman" w:hAnsi="Lato" w:cs="Times New Roman"/>
          <w:sz w:val="20"/>
          <w:szCs w:val="20"/>
          <w:lang w:eastAsia="pl-PL"/>
        </w:rPr>
        <w:t xml:space="preserve">pracowników ochrony zdrowia. </w:t>
      </w:r>
    </w:p>
    <w:p w14:paraId="4D28164D" w14:textId="77777777" w:rsidR="008C1C35" w:rsidRPr="00CF6923" w:rsidRDefault="008C1C35" w:rsidP="00384ADC">
      <w:pPr>
        <w:spacing w:after="240" w:line="240" w:lineRule="auto"/>
        <w:jc w:val="both"/>
        <w:rPr>
          <w:rFonts w:ascii="Lato" w:eastAsia="Times New Roman" w:hAnsi="Lato" w:cs="Times New Roman"/>
          <w:sz w:val="20"/>
          <w:szCs w:val="20"/>
          <w:lang w:eastAsia="pl-PL"/>
        </w:rPr>
      </w:pPr>
    </w:p>
    <w:p w14:paraId="042E9E73" w14:textId="5AD5DEF4" w:rsidR="00384ADC" w:rsidRPr="00854632" w:rsidRDefault="00384ADC" w:rsidP="00384ADC">
      <w:pPr>
        <w:spacing w:before="240" w:after="120" w:line="240" w:lineRule="auto"/>
        <w:jc w:val="both"/>
        <w:rPr>
          <w:rFonts w:ascii="Lato" w:eastAsia="Times New Roman" w:hAnsi="Lato" w:cs="Times New Roman"/>
          <w:b/>
          <w:sz w:val="16"/>
          <w:szCs w:val="16"/>
          <w:lang w:eastAsia="pl-PL"/>
        </w:rPr>
      </w:pPr>
      <w:r w:rsidRPr="00854632">
        <w:rPr>
          <w:rFonts w:ascii="Lato" w:eastAsia="Times New Roman" w:hAnsi="Lato" w:cs="Times New Roman"/>
          <w:b/>
          <w:sz w:val="16"/>
          <w:szCs w:val="16"/>
          <w:lang w:eastAsia="pl-PL"/>
        </w:rPr>
        <w:t>Liczba sporządzonych formularzy „Niebieska Karta – A” przez przedstawicieli poszczególnych podmiotów wszczynających procedurę w latach 2015-202</w:t>
      </w:r>
      <w:r w:rsidR="00854632">
        <w:rPr>
          <w:rFonts w:ascii="Lato" w:eastAsia="Times New Roman" w:hAnsi="Lato" w:cs="Times New Roman"/>
          <w:b/>
          <w:sz w:val="16"/>
          <w:szCs w:val="16"/>
          <w:lang w:eastAsia="pl-PL"/>
        </w:rPr>
        <w:t>2</w:t>
      </w:r>
      <w:r w:rsidRPr="00854632">
        <w:rPr>
          <w:rFonts w:ascii="Lato" w:eastAsia="Times New Roman" w:hAnsi="Lato" w:cs="Times New Roman"/>
          <w:b/>
          <w:sz w:val="16"/>
          <w:szCs w:val="16"/>
          <w:lang w:eastAsia="pl-PL"/>
        </w:rPr>
        <w:t>:</w:t>
      </w: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956"/>
        <w:gridCol w:w="972"/>
        <w:gridCol w:w="934"/>
        <w:gridCol w:w="950"/>
        <w:gridCol w:w="934"/>
        <w:gridCol w:w="885"/>
        <w:gridCol w:w="852"/>
        <w:gridCol w:w="765"/>
      </w:tblGrid>
      <w:tr w:rsidR="00854632" w:rsidRPr="004C556B" w14:paraId="73B9E26F" w14:textId="5ADCAA4C" w:rsidTr="00854632">
        <w:trPr>
          <w:trHeight w:val="533"/>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6225" w14:textId="77777777" w:rsidR="00854632" w:rsidRPr="004C556B" w:rsidRDefault="00854632" w:rsidP="00632AA7">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t>Lata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DA0A"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9F1A"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90D3"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A31A"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2018</w:t>
            </w:r>
          </w:p>
        </w:tc>
        <w:tc>
          <w:tcPr>
            <w:tcW w:w="934" w:type="dxa"/>
            <w:tcBorders>
              <w:top w:val="single" w:sz="4" w:space="0" w:color="000000"/>
              <w:left w:val="single" w:sz="4" w:space="0" w:color="000000"/>
              <w:bottom w:val="single" w:sz="4" w:space="0" w:color="000000"/>
              <w:right w:val="single" w:sz="4" w:space="0" w:color="000000"/>
            </w:tcBorders>
            <w:vAlign w:val="center"/>
          </w:tcPr>
          <w:p w14:paraId="04DCFBFC"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2019</w:t>
            </w:r>
          </w:p>
        </w:tc>
        <w:tc>
          <w:tcPr>
            <w:tcW w:w="885" w:type="dxa"/>
            <w:tcBorders>
              <w:top w:val="single" w:sz="4" w:space="0" w:color="000000"/>
              <w:left w:val="single" w:sz="4" w:space="0" w:color="000000"/>
              <w:bottom w:val="single" w:sz="4" w:space="0" w:color="000000"/>
              <w:right w:val="single" w:sz="4" w:space="0" w:color="000000"/>
            </w:tcBorders>
            <w:vAlign w:val="center"/>
          </w:tcPr>
          <w:p w14:paraId="2CBB965D"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2020</w:t>
            </w:r>
          </w:p>
        </w:tc>
        <w:tc>
          <w:tcPr>
            <w:tcW w:w="852" w:type="dxa"/>
            <w:tcBorders>
              <w:top w:val="single" w:sz="4" w:space="0" w:color="000000"/>
              <w:left w:val="single" w:sz="4" w:space="0" w:color="000000"/>
              <w:bottom w:val="single" w:sz="4" w:space="0" w:color="000000"/>
              <w:right w:val="single" w:sz="4" w:space="0" w:color="000000"/>
            </w:tcBorders>
            <w:vAlign w:val="center"/>
          </w:tcPr>
          <w:p w14:paraId="338440E2"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2021</w:t>
            </w:r>
          </w:p>
        </w:tc>
        <w:tc>
          <w:tcPr>
            <w:tcW w:w="765" w:type="dxa"/>
            <w:tcBorders>
              <w:top w:val="single" w:sz="4" w:space="0" w:color="000000"/>
              <w:left w:val="single" w:sz="4" w:space="0" w:color="000000"/>
              <w:bottom w:val="single" w:sz="4" w:space="0" w:color="000000"/>
              <w:right w:val="single" w:sz="4" w:space="0" w:color="000000"/>
            </w:tcBorders>
          </w:tcPr>
          <w:p w14:paraId="5E7E1626" w14:textId="7C5B7CCE" w:rsidR="00854632" w:rsidRPr="004C556B" w:rsidRDefault="0085463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2022</w:t>
            </w:r>
          </w:p>
        </w:tc>
      </w:tr>
      <w:tr w:rsidR="00854632" w:rsidRPr="004C556B" w14:paraId="77E9ADA5" w14:textId="2624A944"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AF57" w14:textId="77777777" w:rsidR="00854632" w:rsidRPr="004C556B" w:rsidRDefault="00854632" w:rsidP="00632AA7">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Jednostki organizacyjne pomocy społecznej</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6F8E"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sz w:val="18"/>
                <w:szCs w:val="18"/>
              </w:rPr>
              <w:t>12 743</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50FC" w14:textId="77777777" w:rsidR="00854632" w:rsidRPr="004C556B" w:rsidRDefault="00854632" w:rsidP="00632AA7">
            <w:pPr>
              <w:spacing w:after="0" w:line="240" w:lineRule="auto"/>
              <w:jc w:val="center"/>
              <w:rPr>
                <w:sz w:val="18"/>
                <w:szCs w:val="18"/>
              </w:rPr>
            </w:pPr>
            <w:r w:rsidRPr="004C556B">
              <w:rPr>
                <w:sz w:val="18"/>
                <w:szCs w:val="18"/>
              </w:rPr>
              <w:t>11 789</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A870" w14:textId="77777777" w:rsidR="00854632" w:rsidRPr="004C556B" w:rsidRDefault="00854632" w:rsidP="00632AA7">
            <w:pPr>
              <w:spacing w:after="0" w:line="240" w:lineRule="auto"/>
              <w:jc w:val="center"/>
              <w:rPr>
                <w:sz w:val="18"/>
                <w:szCs w:val="18"/>
              </w:rPr>
            </w:pPr>
            <w:r w:rsidRPr="004C556B">
              <w:rPr>
                <w:sz w:val="18"/>
                <w:szCs w:val="18"/>
              </w:rPr>
              <w:t>13 667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C92D" w14:textId="77777777" w:rsidR="00854632" w:rsidRPr="004C556B" w:rsidRDefault="00854632" w:rsidP="00632AA7">
            <w:pPr>
              <w:spacing w:after="0" w:line="240" w:lineRule="auto"/>
              <w:jc w:val="center"/>
              <w:rPr>
                <w:sz w:val="18"/>
                <w:szCs w:val="18"/>
              </w:rPr>
            </w:pPr>
            <w:r w:rsidRPr="004C556B">
              <w:rPr>
                <w:sz w:val="18"/>
                <w:szCs w:val="18"/>
              </w:rPr>
              <w:t>11 177</w:t>
            </w:r>
          </w:p>
        </w:tc>
        <w:tc>
          <w:tcPr>
            <w:tcW w:w="934" w:type="dxa"/>
            <w:tcBorders>
              <w:top w:val="single" w:sz="4" w:space="0" w:color="000000"/>
              <w:left w:val="single" w:sz="4" w:space="0" w:color="000000"/>
              <w:bottom w:val="single" w:sz="4" w:space="0" w:color="000000"/>
              <w:right w:val="single" w:sz="4" w:space="0" w:color="000000"/>
            </w:tcBorders>
            <w:vAlign w:val="center"/>
          </w:tcPr>
          <w:p w14:paraId="790279D1" w14:textId="77777777" w:rsidR="00854632" w:rsidRPr="004C556B" w:rsidRDefault="00854632" w:rsidP="00632AA7">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12 083</w:t>
            </w:r>
          </w:p>
        </w:tc>
        <w:tc>
          <w:tcPr>
            <w:tcW w:w="885" w:type="dxa"/>
            <w:tcBorders>
              <w:top w:val="single" w:sz="4" w:space="0" w:color="000000"/>
              <w:left w:val="single" w:sz="4" w:space="0" w:color="000000"/>
              <w:bottom w:val="single" w:sz="4" w:space="0" w:color="000000"/>
              <w:right w:val="single" w:sz="4" w:space="0" w:color="000000"/>
            </w:tcBorders>
            <w:vAlign w:val="center"/>
          </w:tcPr>
          <w:p w14:paraId="6F084926"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10 065</w:t>
            </w:r>
          </w:p>
        </w:tc>
        <w:tc>
          <w:tcPr>
            <w:tcW w:w="852" w:type="dxa"/>
            <w:tcBorders>
              <w:top w:val="single" w:sz="4" w:space="0" w:color="000000"/>
              <w:left w:val="single" w:sz="4" w:space="0" w:color="000000"/>
              <w:bottom w:val="single" w:sz="4" w:space="0" w:color="000000"/>
              <w:right w:val="single" w:sz="4" w:space="0" w:color="000000"/>
            </w:tcBorders>
            <w:vAlign w:val="center"/>
          </w:tcPr>
          <w:p w14:paraId="2BEB2B52" w14:textId="7B2468C2" w:rsidR="00854632" w:rsidRPr="004C556B" w:rsidRDefault="0085463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10</w:t>
            </w:r>
            <w:r w:rsidR="00304ED2">
              <w:rPr>
                <w:rFonts w:eastAsia="Times New Roman" w:cs="Times New Roman"/>
                <w:b/>
                <w:sz w:val="18"/>
                <w:szCs w:val="18"/>
                <w:lang w:eastAsia="pl-PL"/>
              </w:rPr>
              <w:t> </w:t>
            </w:r>
            <w:r>
              <w:rPr>
                <w:rFonts w:eastAsia="Times New Roman" w:cs="Times New Roman"/>
                <w:b/>
                <w:sz w:val="18"/>
                <w:szCs w:val="18"/>
                <w:lang w:eastAsia="pl-PL"/>
              </w:rPr>
              <w:t>907</w:t>
            </w:r>
          </w:p>
        </w:tc>
        <w:tc>
          <w:tcPr>
            <w:tcW w:w="765" w:type="dxa"/>
            <w:tcBorders>
              <w:top w:val="single" w:sz="4" w:space="0" w:color="000000"/>
              <w:left w:val="single" w:sz="4" w:space="0" w:color="000000"/>
              <w:bottom w:val="single" w:sz="4" w:space="0" w:color="000000"/>
              <w:right w:val="single" w:sz="4" w:space="0" w:color="000000"/>
            </w:tcBorders>
          </w:tcPr>
          <w:p w14:paraId="5F65235F" w14:textId="77777777" w:rsidR="00304ED2" w:rsidRDefault="00304ED2" w:rsidP="00632AA7">
            <w:pPr>
              <w:spacing w:after="0" w:line="240" w:lineRule="auto"/>
              <w:jc w:val="center"/>
              <w:rPr>
                <w:rFonts w:eastAsia="Times New Roman" w:cs="Times New Roman"/>
                <w:b/>
                <w:sz w:val="18"/>
                <w:szCs w:val="18"/>
                <w:lang w:eastAsia="pl-PL"/>
              </w:rPr>
            </w:pPr>
          </w:p>
          <w:p w14:paraId="677E5A09" w14:textId="3ED3D37C" w:rsidR="00854632" w:rsidRDefault="00304ED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14 445</w:t>
            </w:r>
          </w:p>
        </w:tc>
      </w:tr>
      <w:tr w:rsidR="00854632" w:rsidRPr="004C556B" w14:paraId="1334AA06" w14:textId="7550FE48"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905F" w14:textId="77777777" w:rsidR="00854632" w:rsidRPr="004C556B" w:rsidRDefault="00854632" w:rsidP="00632AA7">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Policja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690C"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sz w:val="18"/>
                <w:szCs w:val="18"/>
              </w:rPr>
              <w:t>75 495</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D7B7" w14:textId="77777777" w:rsidR="00854632" w:rsidRPr="004C556B" w:rsidRDefault="00854632" w:rsidP="00632AA7">
            <w:pPr>
              <w:spacing w:after="0" w:line="240" w:lineRule="auto"/>
              <w:jc w:val="center"/>
              <w:rPr>
                <w:sz w:val="18"/>
                <w:szCs w:val="18"/>
              </w:rPr>
            </w:pPr>
            <w:r w:rsidRPr="004C556B">
              <w:rPr>
                <w:sz w:val="18"/>
                <w:szCs w:val="18"/>
              </w:rPr>
              <w:t>73 531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3F99" w14:textId="77777777" w:rsidR="00854632" w:rsidRPr="004C556B" w:rsidRDefault="00854632" w:rsidP="00632AA7">
            <w:pPr>
              <w:spacing w:after="0" w:line="240" w:lineRule="auto"/>
              <w:jc w:val="center"/>
              <w:rPr>
                <w:sz w:val="18"/>
                <w:szCs w:val="18"/>
              </w:rPr>
            </w:pPr>
            <w:r w:rsidRPr="004C556B">
              <w:rPr>
                <w:sz w:val="18"/>
                <w:szCs w:val="18"/>
              </w:rPr>
              <w:t>75 662</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D2A9" w14:textId="77777777" w:rsidR="00854632" w:rsidRPr="004C556B" w:rsidRDefault="00854632" w:rsidP="00632AA7">
            <w:pPr>
              <w:spacing w:after="0" w:line="240" w:lineRule="auto"/>
              <w:jc w:val="center"/>
              <w:rPr>
                <w:sz w:val="18"/>
                <w:szCs w:val="18"/>
              </w:rPr>
            </w:pPr>
            <w:r w:rsidRPr="004C556B">
              <w:rPr>
                <w:sz w:val="18"/>
                <w:szCs w:val="18"/>
              </w:rPr>
              <w:t>73 153</w:t>
            </w:r>
          </w:p>
        </w:tc>
        <w:tc>
          <w:tcPr>
            <w:tcW w:w="934" w:type="dxa"/>
            <w:tcBorders>
              <w:top w:val="single" w:sz="4" w:space="0" w:color="000000"/>
              <w:left w:val="single" w:sz="4" w:space="0" w:color="000000"/>
              <w:bottom w:val="single" w:sz="4" w:space="0" w:color="000000"/>
              <w:right w:val="single" w:sz="4" w:space="0" w:color="000000"/>
            </w:tcBorders>
            <w:vAlign w:val="center"/>
          </w:tcPr>
          <w:p w14:paraId="27FE5D76" w14:textId="77777777" w:rsidR="00854632" w:rsidRPr="004C556B" w:rsidRDefault="00854632" w:rsidP="00632AA7">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74 313</w:t>
            </w:r>
          </w:p>
        </w:tc>
        <w:tc>
          <w:tcPr>
            <w:tcW w:w="885" w:type="dxa"/>
            <w:tcBorders>
              <w:top w:val="single" w:sz="4" w:space="0" w:color="000000"/>
              <w:left w:val="single" w:sz="4" w:space="0" w:color="000000"/>
              <w:bottom w:val="single" w:sz="4" w:space="0" w:color="000000"/>
              <w:right w:val="single" w:sz="4" w:space="0" w:color="000000"/>
            </w:tcBorders>
            <w:vAlign w:val="center"/>
          </w:tcPr>
          <w:p w14:paraId="645436F4"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72</w:t>
            </w:r>
            <w:r>
              <w:rPr>
                <w:rFonts w:eastAsia="Times New Roman" w:cs="Times New Roman"/>
                <w:b/>
                <w:sz w:val="18"/>
                <w:szCs w:val="18"/>
                <w:lang w:eastAsia="pl-PL"/>
              </w:rPr>
              <w:t> </w:t>
            </w:r>
            <w:r w:rsidRPr="004C556B">
              <w:rPr>
                <w:rFonts w:eastAsia="Times New Roman" w:cs="Times New Roman"/>
                <w:b/>
                <w:sz w:val="18"/>
                <w:szCs w:val="18"/>
                <w:lang w:eastAsia="pl-PL"/>
              </w:rPr>
              <w:t>601</w:t>
            </w:r>
          </w:p>
        </w:tc>
        <w:tc>
          <w:tcPr>
            <w:tcW w:w="852" w:type="dxa"/>
            <w:tcBorders>
              <w:top w:val="single" w:sz="4" w:space="0" w:color="000000"/>
              <w:left w:val="single" w:sz="4" w:space="0" w:color="000000"/>
              <w:bottom w:val="single" w:sz="4" w:space="0" w:color="000000"/>
              <w:right w:val="single" w:sz="4" w:space="0" w:color="000000"/>
            </w:tcBorders>
            <w:vAlign w:val="center"/>
          </w:tcPr>
          <w:p w14:paraId="0DCD2C99" w14:textId="2A3AC76D" w:rsidR="00854632" w:rsidRPr="004C556B" w:rsidRDefault="0085463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64</w:t>
            </w:r>
            <w:r w:rsidR="00304ED2">
              <w:rPr>
                <w:rFonts w:eastAsia="Times New Roman" w:cs="Times New Roman"/>
                <w:b/>
                <w:sz w:val="18"/>
                <w:szCs w:val="18"/>
                <w:lang w:eastAsia="pl-PL"/>
              </w:rPr>
              <w:t> </w:t>
            </w:r>
            <w:r>
              <w:rPr>
                <w:rFonts w:eastAsia="Times New Roman" w:cs="Times New Roman"/>
                <w:b/>
                <w:sz w:val="18"/>
                <w:szCs w:val="18"/>
                <w:lang w:eastAsia="pl-PL"/>
              </w:rPr>
              <w:t>250</w:t>
            </w:r>
          </w:p>
        </w:tc>
        <w:tc>
          <w:tcPr>
            <w:tcW w:w="765" w:type="dxa"/>
            <w:tcBorders>
              <w:top w:val="single" w:sz="4" w:space="0" w:color="000000"/>
              <w:left w:val="single" w:sz="4" w:space="0" w:color="000000"/>
              <w:bottom w:val="single" w:sz="4" w:space="0" w:color="000000"/>
              <w:right w:val="single" w:sz="4" w:space="0" w:color="000000"/>
            </w:tcBorders>
          </w:tcPr>
          <w:p w14:paraId="3F380964" w14:textId="6F86C14F" w:rsidR="00854632" w:rsidRDefault="00304ED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61 645</w:t>
            </w:r>
          </w:p>
        </w:tc>
      </w:tr>
      <w:tr w:rsidR="00854632" w:rsidRPr="004C556B" w14:paraId="697E1B3E" w14:textId="63CD1745"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63BF" w14:textId="77777777" w:rsidR="00854632" w:rsidRPr="004C556B" w:rsidRDefault="00854632" w:rsidP="00632AA7">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Oświata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7FBC"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6 166</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37F9"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sz w:val="18"/>
                <w:szCs w:val="18"/>
              </w:rPr>
              <w:t>5 547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B1BC9" w14:textId="77777777" w:rsidR="00854632" w:rsidRPr="004C556B" w:rsidRDefault="00854632" w:rsidP="00632AA7">
            <w:pPr>
              <w:spacing w:after="0" w:line="240" w:lineRule="auto"/>
              <w:jc w:val="center"/>
              <w:rPr>
                <w:sz w:val="18"/>
                <w:szCs w:val="18"/>
              </w:rPr>
            </w:pPr>
            <w:r w:rsidRPr="004C556B">
              <w:rPr>
                <w:sz w:val="18"/>
                <w:szCs w:val="18"/>
              </w:rPr>
              <w:t>4 184</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596B5" w14:textId="77777777" w:rsidR="00854632" w:rsidRPr="004C556B" w:rsidRDefault="00854632" w:rsidP="00632AA7">
            <w:pPr>
              <w:spacing w:after="0" w:line="240" w:lineRule="auto"/>
              <w:jc w:val="center"/>
              <w:rPr>
                <w:sz w:val="18"/>
                <w:szCs w:val="18"/>
              </w:rPr>
            </w:pPr>
            <w:r w:rsidRPr="004C556B">
              <w:rPr>
                <w:sz w:val="18"/>
                <w:szCs w:val="18"/>
              </w:rPr>
              <w:t>4 431</w:t>
            </w:r>
          </w:p>
        </w:tc>
        <w:tc>
          <w:tcPr>
            <w:tcW w:w="934" w:type="dxa"/>
            <w:tcBorders>
              <w:top w:val="single" w:sz="4" w:space="0" w:color="000000"/>
              <w:left w:val="single" w:sz="4" w:space="0" w:color="000000"/>
              <w:bottom w:val="single" w:sz="4" w:space="0" w:color="000000"/>
              <w:right w:val="single" w:sz="4" w:space="0" w:color="000000"/>
            </w:tcBorders>
            <w:vAlign w:val="center"/>
          </w:tcPr>
          <w:p w14:paraId="0563696F" w14:textId="77777777" w:rsidR="00854632" w:rsidRPr="004C556B" w:rsidRDefault="00854632" w:rsidP="00632AA7">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4 849</w:t>
            </w:r>
          </w:p>
        </w:tc>
        <w:tc>
          <w:tcPr>
            <w:tcW w:w="885" w:type="dxa"/>
            <w:tcBorders>
              <w:top w:val="single" w:sz="4" w:space="0" w:color="000000"/>
              <w:left w:val="single" w:sz="4" w:space="0" w:color="000000"/>
              <w:bottom w:val="single" w:sz="4" w:space="0" w:color="000000"/>
              <w:right w:val="single" w:sz="4" w:space="0" w:color="000000"/>
            </w:tcBorders>
            <w:vAlign w:val="center"/>
          </w:tcPr>
          <w:p w14:paraId="51D08C55"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5 307</w:t>
            </w:r>
          </w:p>
        </w:tc>
        <w:tc>
          <w:tcPr>
            <w:tcW w:w="852" w:type="dxa"/>
            <w:tcBorders>
              <w:top w:val="single" w:sz="4" w:space="0" w:color="000000"/>
              <w:left w:val="single" w:sz="4" w:space="0" w:color="000000"/>
              <w:bottom w:val="single" w:sz="4" w:space="0" w:color="000000"/>
              <w:right w:val="single" w:sz="4" w:space="0" w:color="000000"/>
            </w:tcBorders>
            <w:vAlign w:val="center"/>
          </w:tcPr>
          <w:p w14:paraId="48A47DE2" w14:textId="77777777" w:rsidR="00854632" w:rsidRPr="004C556B" w:rsidRDefault="0085463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3 231</w:t>
            </w:r>
          </w:p>
        </w:tc>
        <w:tc>
          <w:tcPr>
            <w:tcW w:w="765" w:type="dxa"/>
            <w:tcBorders>
              <w:top w:val="single" w:sz="4" w:space="0" w:color="000000"/>
              <w:left w:val="single" w:sz="4" w:space="0" w:color="000000"/>
              <w:bottom w:val="single" w:sz="4" w:space="0" w:color="000000"/>
              <w:right w:val="single" w:sz="4" w:space="0" w:color="000000"/>
            </w:tcBorders>
          </w:tcPr>
          <w:p w14:paraId="4E029904" w14:textId="421D0004" w:rsidR="00854632" w:rsidRDefault="00304ED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2 838</w:t>
            </w:r>
          </w:p>
        </w:tc>
      </w:tr>
      <w:tr w:rsidR="00854632" w:rsidRPr="004C556B" w14:paraId="371DCE39" w14:textId="54B51E52"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190E" w14:textId="77777777" w:rsidR="00854632" w:rsidRPr="004C556B" w:rsidRDefault="00854632" w:rsidP="00632AA7">
            <w:pPr>
              <w:spacing w:after="0" w:line="240" w:lineRule="auto"/>
              <w:rPr>
                <w:rFonts w:eastAsia="Times New Roman" w:cs="Times New Roman"/>
                <w:sz w:val="18"/>
                <w:szCs w:val="18"/>
                <w:lang w:eastAsia="pl-PL"/>
              </w:rPr>
            </w:pPr>
            <w:r w:rsidRPr="004C556B">
              <w:rPr>
                <w:rFonts w:eastAsia="Times New Roman" w:cs="Times New Roman"/>
                <w:sz w:val="18"/>
                <w:szCs w:val="18"/>
                <w:lang w:eastAsia="pl-PL"/>
              </w:rPr>
              <w:t>Ochrona zdrowia</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5E768"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557</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58E5" w14:textId="77777777" w:rsidR="00854632" w:rsidRPr="004C556B" w:rsidRDefault="00854632" w:rsidP="00632AA7">
            <w:pPr>
              <w:spacing w:after="0" w:line="240" w:lineRule="auto"/>
              <w:jc w:val="center"/>
              <w:rPr>
                <w:rFonts w:eastAsia="Times New Roman" w:cs="Times New Roman"/>
                <w:bCs/>
                <w:sz w:val="18"/>
                <w:szCs w:val="18"/>
                <w:lang w:eastAsia="pl-PL"/>
              </w:rPr>
            </w:pPr>
            <w:r w:rsidRPr="004C556B">
              <w:rPr>
                <w:rStyle w:val="pre"/>
                <w:sz w:val="18"/>
                <w:szCs w:val="18"/>
              </w:rPr>
              <w:t>607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3A69" w14:textId="77777777" w:rsidR="00854632" w:rsidRPr="004C556B" w:rsidRDefault="00854632" w:rsidP="00632AA7">
            <w:pPr>
              <w:spacing w:after="0" w:line="240" w:lineRule="auto"/>
              <w:jc w:val="center"/>
              <w:rPr>
                <w:rStyle w:val="pre"/>
                <w:sz w:val="18"/>
                <w:szCs w:val="18"/>
              </w:rPr>
            </w:pPr>
            <w:r w:rsidRPr="004C556B">
              <w:rPr>
                <w:rStyle w:val="pre"/>
                <w:sz w:val="18"/>
                <w:szCs w:val="18"/>
              </w:rPr>
              <w:t>713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933B" w14:textId="77777777" w:rsidR="00854632" w:rsidRPr="004C556B" w:rsidRDefault="00854632" w:rsidP="00632AA7">
            <w:pPr>
              <w:spacing w:after="0" w:line="240" w:lineRule="auto"/>
              <w:jc w:val="center"/>
              <w:rPr>
                <w:rStyle w:val="pre"/>
                <w:sz w:val="18"/>
                <w:szCs w:val="18"/>
              </w:rPr>
            </w:pPr>
            <w:r w:rsidRPr="004C556B">
              <w:rPr>
                <w:rStyle w:val="pre"/>
                <w:sz w:val="18"/>
                <w:szCs w:val="18"/>
              </w:rPr>
              <w:t>623</w:t>
            </w:r>
          </w:p>
        </w:tc>
        <w:tc>
          <w:tcPr>
            <w:tcW w:w="934" w:type="dxa"/>
            <w:tcBorders>
              <w:top w:val="single" w:sz="4" w:space="0" w:color="000000"/>
              <w:left w:val="single" w:sz="4" w:space="0" w:color="000000"/>
              <w:bottom w:val="single" w:sz="4" w:space="0" w:color="000000"/>
              <w:right w:val="single" w:sz="4" w:space="0" w:color="000000"/>
            </w:tcBorders>
            <w:vAlign w:val="center"/>
          </w:tcPr>
          <w:p w14:paraId="12F4040C" w14:textId="77777777" w:rsidR="00854632" w:rsidRPr="004C556B" w:rsidRDefault="00854632" w:rsidP="00632AA7">
            <w:pPr>
              <w:spacing w:after="0" w:line="240" w:lineRule="auto"/>
              <w:jc w:val="center"/>
              <w:rPr>
                <w:rFonts w:eastAsia="Times New Roman" w:cs="Times New Roman"/>
                <w:sz w:val="18"/>
                <w:szCs w:val="18"/>
                <w:lang w:eastAsia="pl-PL"/>
              </w:rPr>
            </w:pPr>
            <w:r w:rsidRPr="004C556B">
              <w:rPr>
                <w:rFonts w:eastAsia="Times New Roman" w:cs="Times New Roman"/>
                <w:sz w:val="18"/>
                <w:szCs w:val="18"/>
                <w:lang w:eastAsia="pl-PL"/>
              </w:rPr>
              <w:t>658</w:t>
            </w:r>
          </w:p>
        </w:tc>
        <w:tc>
          <w:tcPr>
            <w:tcW w:w="885" w:type="dxa"/>
            <w:tcBorders>
              <w:top w:val="single" w:sz="4" w:space="0" w:color="000000"/>
              <w:left w:val="single" w:sz="4" w:space="0" w:color="000000"/>
              <w:bottom w:val="single" w:sz="4" w:space="0" w:color="000000"/>
              <w:right w:val="single" w:sz="4" w:space="0" w:color="000000"/>
            </w:tcBorders>
            <w:vAlign w:val="center"/>
          </w:tcPr>
          <w:p w14:paraId="364BEA05" w14:textId="77777777" w:rsidR="00854632" w:rsidRPr="004C556B" w:rsidRDefault="00854632" w:rsidP="00632AA7">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1 039</w:t>
            </w:r>
          </w:p>
        </w:tc>
        <w:tc>
          <w:tcPr>
            <w:tcW w:w="852" w:type="dxa"/>
            <w:tcBorders>
              <w:top w:val="single" w:sz="4" w:space="0" w:color="000000"/>
              <w:left w:val="single" w:sz="4" w:space="0" w:color="000000"/>
              <w:bottom w:val="single" w:sz="4" w:space="0" w:color="000000"/>
              <w:right w:val="single" w:sz="4" w:space="0" w:color="000000"/>
            </w:tcBorders>
            <w:vAlign w:val="center"/>
          </w:tcPr>
          <w:p w14:paraId="195D9B5C" w14:textId="77777777" w:rsidR="00854632" w:rsidRPr="004C556B" w:rsidRDefault="0085463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1 138</w:t>
            </w:r>
          </w:p>
        </w:tc>
        <w:tc>
          <w:tcPr>
            <w:tcW w:w="765" w:type="dxa"/>
            <w:tcBorders>
              <w:top w:val="single" w:sz="4" w:space="0" w:color="000000"/>
              <w:left w:val="single" w:sz="4" w:space="0" w:color="000000"/>
              <w:bottom w:val="single" w:sz="4" w:space="0" w:color="000000"/>
              <w:right w:val="single" w:sz="4" w:space="0" w:color="000000"/>
            </w:tcBorders>
          </w:tcPr>
          <w:p w14:paraId="435910E5" w14:textId="7AFB5ECF" w:rsidR="00854632" w:rsidRDefault="00304ED2"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1 308</w:t>
            </w:r>
          </w:p>
        </w:tc>
      </w:tr>
      <w:tr w:rsidR="00854632" w:rsidRPr="004C556B" w14:paraId="12FCE576" w14:textId="4AEA0A9D" w:rsidTr="000B195E">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2439" w14:textId="77777777" w:rsidR="00854632" w:rsidRPr="004C556B" w:rsidRDefault="00854632" w:rsidP="00632AA7">
            <w:pPr>
              <w:spacing w:after="0" w:line="240" w:lineRule="auto"/>
              <w:rPr>
                <w:rFonts w:eastAsia="Times New Roman" w:cstheme="minorHAnsi"/>
                <w:sz w:val="18"/>
                <w:szCs w:val="18"/>
                <w:lang w:eastAsia="pl-PL"/>
              </w:rPr>
            </w:pPr>
            <w:r w:rsidRPr="004C556B">
              <w:rPr>
                <w:rFonts w:eastAsia="Times New Roman" w:cstheme="minorHAnsi"/>
                <w:sz w:val="18"/>
                <w:szCs w:val="18"/>
                <w:lang w:eastAsia="pl-PL"/>
              </w:rPr>
              <w:t>Gminne Komisje Rozwiązywania Problemów Alkoholowych</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4513" w14:textId="77777777" w:rsidR="00854632" w:rsidRPr="004C556B" w:rsidRDefault="00854632" w:rsidP="000B195E">
            <w:pPr>
              <w:spacing w:after="0" w:line="240" w:lineRule="auto"/>
              <w:jc w:val="center"/>
              <w:rPr>
                <w:rFonts w:eastAsia="Times New Roman" w:cs="Times New Roman"/>
                <w:bCs/>
                <w:sz w:val="18"/>
                <w:szCs w:val="18"/>
                <w:lang w:eastAsia="pl-PL"/>
              </w:rPr>
            </w:pPr>
            <w:r w:rsidRPr="004C556B">
              <w:rPr>
                <w:rFonts w:eastAsia="Times New Roman" w:cs="Times New Roman"/>
                <w:bCs/>
                <w:sz w:val="18"/>
                <w:szCs w:val="18"/>
                <w:lang w:eastAsia="pl-PL"/>
              </w:rPr>
              <w:t>4 788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9D60" w14:textId="77777777" w:rsidR="00854632" w:rsidRPr="000B195E" w:rsidRDefault="00854632" w:rsidP="000B195E">
            <w:pPr>
              <w:spacing w:after="0" w:line="240" w:lineRule="auto"/>
              <w:jc w:val="center"/>
              <w:rPr>
                <w:rFonts w:eastAsia="Times New Roman" w:cs="Times New Roman"/>
                <w:bCs/>
                <w:lang w:eastAsia="pl-PL"/>
              </w:rPr>
            </w:pPr>
            <w:r w:rsidRPr="000B195E">
              <w:rPr>
                <w:rFonts w:eastAsia="Times New Roman" w:cs="Times New Roman"/>
                <w:bCs/>
                <w:lang w:eastAsia="pl-PL"/>
              </w:rPr>
              <w:t>5 736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63E8" w14:textId="77777777" w:rsidR="00854632" w:rsidRPr="000B195E" w:rsidRDefault="00854632" w:rsidP="000B195E">
            <w:pPr>
              <w:spacing w:after="0" w:line="240" w:lineRule="auto"/>
              <w:jc w:val="center"/>
              <w:rPr>
                <w:rFonts w:eastAsia="Times New Roman" w:cs="Times New Roman"/>
                <w:bCs/>
                <w:lang w:eastAsia="pl-PL"/>
              </w:rPr>
            </w:pPr>
            <w:r w:rsidRPr="000B195E">
              <w:rPr>
                <w:rFonts w:eastAsia="Times New Roman" w:cs="Times New Roman"/>
                <w:bCs/>
                <w:lang w:eastAsia="pl-PL"/>
              </w:rPr>
              <w:t>4 081</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BB30" w14:textId="77777777" w:rsidR="00854632" w:rsidRPr="000B195E" w:rsidRDefault="00854632" w:rsidP="000B195E">
            <w:pPr>
              <w:spacing w:after="0" w:line="240" w:lineRule="auto"/>
              <w:jc w:val="center"/>
              <w:rPr>
                <w:rFonts w:eastAsia="Times New Roman" w:cs="Times New Roman"/>
                <w:bCs/>
                <w:lang w:eastAsia="pl-PL"/>
              </w:rPr>
            </w:pPr>
            <w:r w:rsidRPr="000B195E">
              <w:rPr>
                <w:rFonts w:eastAsia="Times New Roman" w:cs="Times New Roman"/>
                <w:bCs/>
                <w:lang w:eastAsia="pl-PL"/>
              </w:rPr>
              <w:t>3 927</w:t>
            </w:r>
          </w:p>
        </w:tc>
        <w:tc>
          <w:tcPr>
            <w:tcW w:w="934" w:type="dxa"/>
            <w:tcBorders>
              <w:top w:val="single" w:sz="4" w:space="0" w:color="000000"/>
              <w:left w:val="single" w:sz="4" w:space="0" w:color="000000"/>
              <w:bottom w:val="single" w:sz="4" w:space="0" w:color="000000"/>
              <w:right w:val="single" w:sz="4" w:space="0" w:color="000000"/>
            </w:tcBorders>
            <w:vAlign w:val="center"/>
          </w:tcPr>
          <w:p w14:paraId="616DD63C" w14:textId="77777777" w:rsidR="00854632" w:rsidRPr="000B195E" w:rsidRDefault="00854632" w:rsidP="000B195E">
            <w:pPr>
              <w:spacing w:after="0" w:line="240" w:lineRule="auto"/>
              <w:jc w:val="center"/>
              <w:rPr>
                <w:rFonts w:eastAsia="Times New Roman" w:cs="Times New Roman"/>
                <w:bCs/>
                <w:sz w:val="18"/>
                <w:szCs w:val="18"/>
                <w:lang w:eastAsia="pl-PL"/>
              </w:rPr>
            </w:pPr>
            <w:r w:rsidRPr="000B195E">
              <w:rPr>
                <w:rFonts w:eastAsia="Times New Roman" w:cs="Times New Roman"/>
                <w:bCs/>
                <w:sz w:val="18"/>
                <w:szCs w:val="18"/>
                <w:lang w:eastAsia="pl-PL"/>
              </w:rPr>
              <w:t>2 813</w:t>
            </w:r>
          </w:p>
        </w:tc>
        <w:tc>
          <w:tcPr>
            <w:tcW w:w="885" w:type="dxa"/>
            <w:tcBorders>
              <w:top w:val="single" w:sz="4" w:space="0" w:color="000000"/>
              <w:left w:val="single" w:sz="4" w:space="0" w:color="000000"/>
              <w:bottom w:val="single" w:sz="4" w:space="0" w:color="000000"/>
              <w:right w:val="single" w:sz="4" w:space="0" w:color="000000"/>
            </w:tcBorders>
            <w:vAlign w:val="center"/>
          </w:tcPr>
          <w:p w14:paraId="4DC0A5AC" w14:textId="77777777" w:rsidR="00854632" w:rsidRPr="000B195E" w:rsidRDefault="00854632" w:rsidP="000B195E">
            <w:pPr>
              <w:spacing w:after="0" w:line="240" w:lineRule="auto"/>
              <w:jc w:val="center"/>
              <w:rPr>
                <w:rFonts w:eastAsia="Times New Roman" w:cs="Times New Roman"/>
                <w:bCs/>
                <w:sz w:val="18"/>
                <w:szCs w:val="18"/>
                <w:lang w:eastAsia="pl-PL"/>
              </w:rPr>
            </w:pPr>
            <w:r w:rsidRPr="000B195E">
              <w:rPr>
                <w:rFonts w:eastAsia="Times New Roman" w:cs="Times New Roman"/>
                <w:bCs/>
                <w:sz w:val="18"/>
                <w:szCs w:val="18"/>
                <w:lang w:eastAsia="pl-PL"/>
              </w:rPr>
              <w:t>2 369</w:t>
            </w:r>
          </w:p>
        </w:tc>
        <w:tc>
          <w:tcPr>
            <w:tcW w:w="852" w:type="dxa"/>
            <w:tcBorders>
              <w:top w:val="single" w:sz="4" w:space="0" w:color="000000"/>
              <w:left w:val="single" w:sz="4" w:space="0" w:color="000000"/>
              <w:bottom w:val="single" w:sz="4" w:space="0" w:color="000000"/>
              <w:right w:val="single" w:sz="4" w:space="0" w:color="000000"/>
            </w:tcBorders>
            <w:vAlign w:val="center"/>
          </w:tcPr>
          <w:p w14:paraId="72A08435" w14:textId="30B86EBE" w:rsidR="00854632" w:rsidRPr="000B195E" w:rsidRDefault="00854632" w:rsidP="000B195E">
            <w:pPr>
              <w:spacing w:after="0" w:line="240" w:lineRule="auto"/>
              <w:jc w:val="center"/>
              <w:rPr>
                <w:rFonts w:eastAsia="Times New Roman" w:cs="Times New Roman"/>
                <w:bCs/>
                <w:sz w:val="18"/>
                <w:szCs w:val="18"/>
                <w:lang w:eastAsia="pl-PL"/>
              </w:rPr>
            </w:pPr>
            <w:r w:rsidRPr="000B195E">
              <w:rPr>
                <w:rFonts w:eastAsia="Times New Roman" w:cs="Times New Roman"/>
                <w:bCs/>
                <w:sz w:val="18"/>
                <w:szCs w:val="18"/>
                <w:lang w:eastAsia="pl-PL"/>
              </w:rPr>
              <w:t>2</w:t>
            </w:r>
            <w:r w:rsidR="003F7EF3" w:rsidRPr="000B195E">
              <w:rPr>
                <w:rFonts w:eastAsia="Times New Roman" w:cs="Times New Roman"/>
                <w:bCs/>
                <w:sz w:val="18"/>
                <w:szCs w:val="18"/>
                <w:lang w:eastAsia="pl-PL"/>
              </w:rPr>
              <w:t> </w:t>
            </w:r>
            <w:r w:rsidRPr="000B195E">
              <w:rPr>
                <w:rFonts w:eastAsia="Times New Roman" w:cs="Times New Roman"/>
                <w:bCs/>
                <w:sz w:val="18"/>
                <w:szCs w:val="18"/>
                <w:lang w:eastAsia="pl-PL"/>
              </w:rPr>
              <w:t>566</w:t>
            </w:r>
          </w:p>
        </w:tc>
        <w:tc>
          <w:tcPr>
            <w:tcW w:w="765" w:type="dxa"/>
            <w:tcBorders>
              <w:top w:val="single" w:sz="4" w:space="0" w:color="000000"/>
              <w:left w:val="single" w:sz="4" w:space="0" w:color="000000"/>
              <w:bottom w:val="single" w:sz="4" w:space="0" w:color="000000"/>
              <w:right w:val="single" w:sz="4" w:space="0" w:color="000000"/>
            </w:tcBorders>
            <w:vAlign w:val="center"/>
          </w:tcPr>
          <w:p w14:paraId="17FC50FA" w14:textId="77777777" w:rsidR="00854632" w:rsidRPr="000B195E" w:rsidRDefault="00854632" w:rsidP="000B195E">
            <w:pPr>
              <w:spacing w:after="0" w:line="240" w:lineRule="auto"/>
              <w:jc w:val="center"/>
              <w:rPr>
                <w:rFonts w:eastAsia="Times New Roman" w:cs="Times New Roman"/>
                <w:bCs/>
                <w:sz w:val="18"/>
                <w:szCs w:val="18"/>
                <w:lang w:eastAsia="pl-PL"/>
              </w:rPr>
            </w:pPr>
          </w:p>
          <w:p w14:paraId="3BCC3ADE" w14:textId="1BBD88A6" w:rsidR="003F7EF3" w:rsidRPr="000B195E" w:rsidRDefault="003F7EF3" w:rsidP="000B195E">
            <w:pPr>
              <w:spacing w:after="0" w:line="240" w:lineRule="auto"/>
              <w:jc w:val="center"/>
              <w:rPr>
                <w:rFonts w:eastAsia="Times New Roman" w:cs="Times New Roman"/>
                <w:bCs/>
                <w:sz w:val="18"/>
                <w:szCs w:val="18"/>
                <w:lang w:eastAsia="pl-PL"/>
              </w:rPr>
            </w:pPr>
            <w:r w:rsidRPr="000B195E">
              <w:rPr>
                <w:rFonts w:eastAsia="Times New Roman" w:cs="Times New Roman"/>
                <w:bCs/>
                <w:sz w:val="18"/>
                <w:szCs w:val="18"/>
                <w:lang w:eastAsia="pl-PL"/>
              </w:rPr>
              <w:t>2 918</w:t>
            </w:r>
          </w:p>
          <w:p w14:paraId="0FA618AE" w14:textId="298F20BA" w:rsidR="003F7EF3" w:rsidRPr="000B195E" w:rsidRDefault="003F7EF3" w:rsidP="000B195E">
            <w:pPr>
              <w:spacing w:after="0" w:line="240" w:lineRule="auto"/>
              <w:jc w:val="center"/>
              <w:rPr>
                <w:rFonts w:eastAsia="Times New Roman" w:cs="Times New Roman"/>
                <w:bCs/>
                <w:sz w:val="18"/>
                <w:szCs w:val="18"/>
                <w:lang w:eastAsia="pl-PL"/>
              </w:rPr>
            </w:pPr>
          </w:p>
        </w:tc>
      </w:tr>
      <w:tr w:rsidR="00304ED2" w:rsidRPr="004C556B" w14:paraId="7827991E" w14:textId="77777777" w:rsidTr="00854632">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4DE9" w14:textId="27BCA5F7" w:rsidR="00304ED2" w:rsidRPr="002F6631" w:rsidRDefault="00304ED2" w:rsidP="00632AA7">
            <w:pPr>
              <w:spacing w:after="0" w:line="240" w:lineRule="auto"/>
              <w:rPr>
                <w:rFonts w:eastAsia="Times New Roman" w:cstheme="minorHAnsi"/>
                <w:sz w:val="18"/>
                <w:szCs w:val="18"/>
                <w:lang w:eastAsia="pl-PL"/>
              </w:rPr>
            </w:pPr>
            <w:r w:rsidRPr="002F6631">
              <w:rPr>
                <w:rFonts w:eastAsia="Times New Roman" w:cstheme="minorHAnsi"/>
                <w:sz w:val="18"/>
                <w:szCs w:val="18"/>
                <w:lang w:eastAsia="pl-PL"/>
              </w:rPr>
              <w:t>Ministerstwo Kultury i Dziedzictwa Narodowego</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934D" w14:textId="630D57D4" w:rsidR="00304ED2" w:rsidRPr="004C556B" w:rsidRDefault="00304ED2" w:rsidP="00632AA7">
            <w:pPr>
              <w:spacing w:after="0" w:line="240" w:lineRule="auto"/>
              <w:jc w:val="center"/>
              <w:rPr>
                <w:rFonts w:eastAsia="Times New Roman" w:cs="Times New Roman"/>
                <w:bCs/>
                <w:sz w:val="18"/>
                <w:szCs w:val="18"/>
                <w:lang w:eastAsia="pl-PL"/>
              </w:rPr>
            </w:pPr>
            <w:r>
              <w:rPr>
                <w:rFonts w:eastAsia="Times New Roman" w:cs="Times New Roman"/>
                <w:bCs/>
                <w:sz w:val="18"/>
                <w:szCs w:val="18"/>
                <w:lang w:eastAsia="pl-PL"/>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B888" w14:textId="11EF4A0B" w:rsidR="00304ED2" w:rsidRPr="004C556B" w:rsidRDefault="00304ED2" w:rsidP="00632AA7">
            <w:pPr>
              <w:spacing w:after="0" w:line="240" w:lineRule="auto"/>
              <w:jc w:val="center"/>
              <w:rPr>
                <w:rStyle w:val="pre"/>
                <w:sz w:val="18"/>
                <w:szCs w:val="18"/>
              </w:rPr>
            </w:pPr>
            <w:r>
              <w:rPr>
                <w:rStyle w:val="pre"/>
                <w:sz w:val="18"/>
                <w:szCs w:val="18"/>
              </w:rPr>
              <w:t>-</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FECA" w14:textId="23F83C4C" w:rsidR="00304ED2" w:rsidRPr="004C556B" w:rsidRDefault="00304ED2" w:rsidP="00632AA7">
            <w:pPr>
              <w:spacing w:after="0" w:line="240" w:lineRule="auto"/>
              <w:jc w:val="center"/>
              <w:rPr>
                <w:rStyle w:val="pre"/>
                <w:sz w:val="18"/>
                <w:szCs w:val="18"/>
              </w:rPr>
            </w:pPr>
            <w:r>
              <w:rPr>
                <w:rStyle w:val="pre"/>
                <w:sz w:val="18"/>
                <w:szCs w:val="18"/>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6CDD" w14:textId="052E0136" w:rsidR="00304ED2" w:rsidRPr="004C556B" w:rsidRDefault="00304ED2" w:rsidP="00632AA7">
            <w:pPr>
              <w:spacing w:after="0" w:line="240" w:lineRule="auto"/>
              <w:jc w:val="center"/>
              <w:rPr>
                <w:rStyle w:val="pre"/>
                <w:sz w:val="18"/>
                <w:szCs w:val="18"/>
              </w:rPr>
            </w:pPr>
            <w:r>
              <w:rPr>
                <w:rStyle w:val="pre"/>
                <w:sz w:val="18"/>
                <w:szCs w:val="18"/>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73A2402F" w14:textId="50F120AD" w:rsidR="00304ED2" w:rsidRPr="004C556B" w:rsidRDefault="00304ED2" w:rsidP="00632AA7">
            <w:pPr>
              <w:spacing w:after="0" w:line="240" w:lineRule="auto"/>
              <w:jc w:val="center"/>
              <w:rPr>
                <w:rFonts w:eastAsia="Times New Roman" w:cs="Times New Roman"/>
                <w:sz w:val="18"/>
                <w:szCs w:val="18"/>
                <w:lang w:eastAsia="pl-PL"/>
              </w:rPr>
            </w:pPr>
            <w:r>
              <w:rPr>
                <w:rFonts w:eastAsia="Times New Roman" w:cs="Times New Roman"/>
                <w:sz w:val="18"/>
                <w:szCs w:val="18"/>
                <w:lang w:eastAsia="pl-PL"/>
              </w:rPr>
              <w:t>-</w:t>
            </w:r>
          </w:p>
        </w:tc>
        <w:tc>
          <w:tcPr>
            <w:tcW w:w="885" w:type="dxa"/>
            <w:tcBorders>
              <w:top w:val="single" w:sz="4" w:space="0" w:color="000000"/>
              <w:left w:val="single" w:sz="4" w:space="0" w:color="000000"/>
              <w:bottom w:val="single" w:sz="4" w:space="0" w:color="000000"/>
              <w:right w:val="single" w:sz="4" w:space="0" w:color="000000"/>
            </w:tcBorders>
            <w:vAlign w:val="center"/>
          </w:tcPr>
          <w:p w14:paraId="32854C7A" w14:textId="4D7F5F31" w:rsidR="00304ED2" w:rsidRPr="004C556B" w:rsidRDefault="00304ED2" w:rsidP="00632AA7">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3ED3B279" w14:textId="2A73CC8B" w:rsidR="00304ED2" w:rsidRDefault="00304ED2" w:rsidP="00632AA7">
            <w:pPr>
              <w:spacing w:after="0" w:line="240" w:lineRule="auto"/>
              <w:jc w:val="center"/>
              <w:rPr>
                <w:rFonts w:ascii="Times New Roman" w:eastAsia="Times New Roman" w:hAnsi="Times New Roman"/>
                <w:b/>
                <w:sz w:val="18"/>
                <w:szCs w:val="18"/>
                <w:lang w:eastAsia="pl-PL"/>
              </w:rPr>
            </w:pPr>
            <w:r>
              <w:rPr>
                <w:rFonts w:ascii="Times New Roman" w:eastAsia="Times New Roman" w:hAnsi="Times New Roman"/>
                <w:b/>
                <w:sz w:val="18"/>
                <w:szCs w:val="18"/>
                <w:lang w:eastAsia="pl-PL"/>
              </w:rPr>
              <w:t>-</w:t>
            </w:r>
          </w:p>
        </w:tc>
        <w:tc>
          <w:tcPr>
            <w:tcW w:w="765" w:type="dxa"/>
            <w:tcBorders>
              <w:top w:val="single" w:sz="4" w:space="0" w:color="000000"/>
              <w:left w:val="single" w:sz="4" w:space="0" w:color="000000"/>
              <w:bottom w:val="single" w:sz="4" w:space="0" w:color="000000"/>
              <w:right w:val="single" w:sz="4" w:space="0" w:color="000000"/>
            </w:tcBorders>
          </w:tcPr>
          <w:p w14:paraId="75F262EC" w14:textId="77777777" w:rsidR="000B195E" w:rsidRPr="000B195E" w:rsidRDefault="000B195E" w:rsidP="00632AA7">
            <w:pPr>
              <w:spacing w:after="0" w:line="240" w:lineRule="auto"/>
              <w:jc w:val="center"/>
              <w:rPr>
                <w:rFonts w:eastAsia="Times New Roman" w:cs="Times New Roman"/>
                <w:bCs/>
                <w:sz w:val="18"/>
                <w:szCs w:val="18"/>
                <w:lang w:eastAsia="pl-PL"/>
              </w:rPr>
            </w:pPr>
          </w:p>
          <w:p w14:paraId="5A7290BD" w14:textId="5E1C122E" w:rsidR="00304ED2" w:rsidRPr="000B195E" w:rsidRDefault="00304ED2" w:rsidP="00632AA7">
            <w:pPr>
              <w:spacing w:after="0" w:line="240" w:lineRule="auto"/>
              <w:jc w:val="center"/>
              <w:rPr>
                <w:rFonts w:eastAsia="Times New Roman" w:cs="Times New Roman"/>
                <w:bCs/>
                <w:sz w:val="18"/>
                <w:szCs w:val="18"/>
                <w:lang w:eastAsia="pl-PL"/>
              </w:rPr>
            </w:pPr>
            <w:r w:rsidRPr="000B195E">
              <w:rPr>
                <w:rFonts w:eastAsia="Times New Roman" w:cs="Times New Roman"/>
                <w:bCs/>
                <w:sz w:val="18"/>
                <w:szCs w:val="18"/>
                <w:lang w:eastAsia="pl-PL"/>
              </w:rPr>
              <w:t>42</w:t>
            </w:r>
          </w:p>
        </w:tc>
      </w:tr>
      <w:tr w:rsidR="00854632" w:rsidRPr="004C556B" w14:paraId="7D61FF81" w14:textId="720D9769" w:rsidTr="000B195E">
        <w:trPr>
          <w:trHeight w:val="380"/>
        </w:trPr>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B8B41" w14:textId="77777777" w:rsidR="00854632" w:rsidRPr="004C556B" w:rsidRDefault="00854632" w:rsidP="00632AA7">
            <w:pPr>
              <w:spacing w:after="0" w:line="240" w:lineRule="auto"/>
              <w:rPr>
                <w:rFonts w:eastAsia="Times New Roman" w:cs="Times New Roman"/>
                <w:b/>
                <w:sz w:val="18"/>
                <w:szCs w:val="18"/>
                <w:lang w:eastAsia="pl-PL"/>
              </w:rPr>
            </w:pPr>
            <w:r w:rsidRPr="004C556B">
              <w:rPr>
                <w:rFonts w:eastAsia="Times New Roman" w:cs="Times New Roman"/>
                <w:b/>
                <w:sz w:val="18"/>
                <w:szCs w:val="18"/>
                <w:lang w:eastAsia="pl-PL"/>
              </w:rPr>
              <w:t>Razem</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F69B" w14:textId="77777777" w:rsidR="00854632" w:rsidRPr="004C556B" w:rsidRDefault="00854632" w:rsidP="000B195E">
            <w:pPr>
              <w:spacing w:after="0" w:line="240" w:lineRule="auto"/>
              <w:jc w:val="center"/>
              <w:rPr>
                <w:rFonts w:eastAsia="Times New Roman" w:cs="Times New Roman"/>
                <w:b/>
                <w:bCs/>
                <w:sz w:val="18"/>
                <w:szCs w:val="18"/>
                <w:lang w:eastAsia="pl-PL"/>
              </w:rPr>
            </w:pPr>
            <w:r w:rsidRPr="004C556B">
              <w:rPr>
                <w:b/>
                <w:sz w:val="18"/>
                <w:szCs w:val="18"/>
              </w:rPr>
              <w:t>99 749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88C6" w14:textId="77777777" w:rsidR="00854632" w:rsidRPr="004C556B" w:rsidRDefault="00854632" w:rsidP="000B195E">
            <w:pPr>
              <w:spacing w:after="0" w:line="240" w:lineRule="auto"/>
              <w:jc w:val="center"/>
              <w:rPr>
                <w:b/>
                <w:sz w:val="18"/>
                <w:szCs w:val="18"/>
              </w:rPr>
            </w:pPr>
            <w:r w:rsidRPr="004C556B">
              <w:rPr>
                <w:b/>
                <w:sz w:val="18"/>
                <w:szCs w:val="18"/>
              </w:rPr>
              <w:t>97 210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A067F" w14:textId="77777777" w:rsidR="00854632" w:rsidRPr="004C556B" w:rsidRDefault="00854632" w:rsidP="000B195E">
            <w:pPr>
              <w:spacing w:after="0" w:line="240" w:lineRule="auto"/>
              <w:jc w:val="center"/>
              <w:rPr>
                <w:b/>
                <w:sz w:val="18"/>
                <w:szCs w:val="18"/>
              </w:rPr>
            </w:pPr>
            <w:r w:rsidRPr="004C556B">
              <w:rPr>
                <w:b/>
                <w:sz w:val="18"/>
                <w:szCs w:val="18"/>
              </w:rPr>
              <w:t>98 307</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058F" w14:textId="77777777" w:rsidR="00854632" w:rsidRPr="004C556B" w:rsidRDefault="00854632" w:rsidP="000B195E">
            <w:pPr>
              <w:spacing w:after="0" w:line="240" w:lineRule="auto"/>
              <w:jc w:val="center"/>
              <w:rPr>
                <w:b/>
                <w:sz w:val="18"/>
                <w:szCs w:val="18"/>
              </w:rPr>
            </w:pPr>
            <w:r w:rsidRPr="004C556B">
              <w:rPr>
                <w:b/>
                <w:sz w:val="18"/>
                <w:szCs w:val="18"/>
              </w:rPr>
              <w:t>93 311</w:t>
            </w:r>
          </w:p>
        </w:tc>
        <w:tc>
          <w:tcPr>
            <w:tcW w:w="934" w:type="dxa"/>
            <w:tcBorders>
              <w:top w:val="single" w:sz="4" w:space="0" w:color="000000"/>
              <w:left w:val="single" w:sz="4" w:space="0" w:color="000000"/>
              <w:bottom w:val="single" w:sz="4" w:space="0" w:color="000000"/>
              <w:right w:val="single" w:sz="4" w:space="0" w:color="000000"/>
            </w:tcBorders>
            <w:vAlign w:val="center"/>
          </w:tcPr>
          <w:p w14:paraId="296A2D78" w14:textId="77777777" w:rsidR="00854632" w:rsidRPr="004C556B" w:rsidRDefault="00854632" w:rsidP="000B195E">
            <w:pPr>
              <w:spacing w:after="0" w:line="240" w:lineRule="auto"/>
              <w:jc w:val="center"/>
              <w:rPr>
                <w:rFonts w:eastAsia="Times New Roman" w:cs="Times New Roman"/>
                <w:b/>
                <w:sz w:val="18"/>
                <w:szCs w:val="18"/>
                <w:lang w:eastAsia="pl-PL"/>
              </w:rPr>
            </w:pPr>
            <w:r w:rsidRPr="004C556B">
              <w:rPr>
                <w:rFonts w:eastAsia="Times New Roman" w:cs="Times New Roman"/>
                <w:b/>
                <w:sz w:val="18"/>
                <w:szCs w:val="18"/>
                <w:lang w:eastAsia="pl-PL"/>
              </w:rPr>
              <w:t>94 716</w:t>
            </w:r>
          </w:p>
        </w:tc>
        <w:tc>
          <w:tcPr>
            <w:tcW w:w="885" w:type="dxa"/>
            <w:tcBorders>
              <w:top w:val="single" w:sz="4" w:space="0" w:color="000000"/>
              <w:left w:val="single" w:sz="4" w:space="0" w:color="000000"/>
              <w:bottom w:val="single" w:sz="4" w:space="0" w:color="000000"/>
              <w:right w:val="single" w:sz="4" w:space="0" w:color="000000"/>
            </w:tcBorders>
            <w:vAlign w:val="center"/>
          </w:tcPr>
          <w:p w14:paraId="695F2B5C" w14:textId="77777777" w:rsidR="00854632" w:rsidRPr="004C556B" w:rsidRDefault="00854632" w:rsidP="000B195E">
            <w:pPr>
              <w:spacing w:after="0" w:line="240" w:lineRule="auto"/>
              <w:jc w:val="center"/>
              <w:rPr>
                <w:rFonts w:eastAsia="Times New Roman" w:cstheme="minorHAnsi"/>
                <w:b/>
                <w:sz w:val="18"/>
                <w:szCs w:val="18"/>
                <w:lang w:eastAsia="pl-PL"/>
              </w:rPr>
            </w:pPr>
            <w:r w:rsidRPr="004C556B">
              <w:rPr>
                <w:rFonts w:eastAsia="Times New Roman" w:cstheme="minorHAnsi"/>
                <w:b/>
                <w:sz w:val="18"/>
                <w:szCs w:val="18"/>
                <w:lang w:eastAsia="pl-PL"/>
              </w:rPr>
              <w:t>91 381</w:t>
            </w:r>
          </w:p>
        </w:tc>
        <w:tc>
          <w:tcPr>
            <w:tcW w:w="852" w:type="dxa"/>
            <w:tcBorders>
              <w:top w:val="single" w:sz="4" w:space="0" w:color="000000"/>
              <w:left w:val="single" w:sz="4" w:space="0" w:color="000000"/>
              <w:bottom w:val="single" w:sz="4" w:space="0" w:color="000000"/>
              <w:right w:val="single" w:sz="4" w:space="0" w:color="000000"/>
            </w:tcBorders>
            <w:vAlign w:val="center"/>
          </w:tcPr>
          <w:p w14:paraId="030F4F4D" w14:textId="53A4363E" w:rsidR="00854632" w:rsidRPr="004C556B" w:rsidRDefault="00854632" w:rsidP="000B195E">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82</w:t>
            </w:r>
            <w:r w:rsidR="000B195E">
              <w:rPr>
                <w:rFonts w:eastAsia="Times New Roman" w:cstheme="minorHAnsi"/>
                <w:b/>
                <w:sz w:val="18"/>
                <w:szCs w:val="18"/>
                <w:lang w:eastAsia="pl-PL"/>
              </w:rPr>
              <w:t> </w:t>
            </w:r>
            <w:r>
              <w:rPr>
                <w:rFonts w:eastAsia="Times New Roman" w:cstheme="minorHAnsi"/>
                <w:b/>
                <w:sz w:val="18"/>
                <w:szCs w:val="18"/>
                <w:lang w:eastAsia="pl-PL"/>
              </w:rPr>
              <w:t>092</w:t>
            </w:r>
          </w:p>
        </w:tc>
        <w:tc>
          <w:tcPr>
            <w:tcW w:w="765" w:type="dxa"/>
            <w:tcBorders>
              <w:top w:val="single" w:sz="4" w:space="0" w:color="000000"/>
              <w:left w:val="single" w:sz="4" w:space="0" w:color="000000"/>
              <w:bottom w:val="single" w:sz="4" w:space="0" w:color="000000"/>
              <w:right w:val="single" w:sz="4" w:space="0" w:color="000000"/>
            </w:tcBorders>
            <w:vAlign w:val="center"/>
          </w:tcPr>
          <w:p w14:paraId="0E768CEF" w14:textId="5DC1D58B" w:rsidR="00854632" w:rsidRDefault="00304ED2" w:rsidP="000B195E">
            <w:pPr>
              <w:spacing w:after="0" w:line="240" w:lineRule="auto"/>
              <w:jc w:val="center"/>
              <w:rPr>
                <w:rFonts w:eastAsia="Times New Roman" w:cstheme="minorHAnsi"/>
                <w:b/>
                <w:sz w:val="18"/>
                <w:szCs w:val="18"/>
                <w:lang w:eastAsia="pl-PL"/>
              </w:rPr>
            </w:pPr>
            <w:r>
              <w:rPr>
                <w:rFonts w:eastAsia="Times New Roman" w:cstheme="minorHAnsi"/>
                <w:b/>
                <w:sz w:val="18"/>
                <w:szCs w:val="18"/>
                <w:lang w:eastAsia="pl-PL"/>
              </w:rPr>
              <w:t>8</w:t>
            </w:r>
            <w:r w:rsidR="008C518A">
              <w:rPr>
                <w:rFonts w:eastAsia="Times New Roman" w:cstheme="minorHAnsi"/>
                <w:b/>
                <w:sz w:val="18"/>
                <w:szCs w:val="18"/>
                <w:lang w:eastAsia="pl-PL"/>
              </w:rPr>
              <w:t>3</w:t>
            </w:r>
            <w:r>
              <w:rPr>
                <w:rFonts w:eastAsia="Times New Roman" w:cstheme="minorHAnsi"/>
                <w:b/>
                <w:sz w:val="18"/>
                <w:szCs w:val="18"/>
                <w:lang w:eastAsia="pl-PL"/>
              </w:rPr>
              <w:t xml:space="preserve"> </w:t>
            </w:r>
            <w:r w:rsidR="008C518A">
              <w:rPr>
                <w:rFonts w:eastAsia="Times New Roman" w:cstheme="minorHAnsi"/>
                <w:b/>
                <w:sz w:val="18"/>
                <w:szCs w:val="18"/>
                <w:lang w:eastAsia="pl-PL"/>
              </w:rPr>
              <w:t>196</w:t>
            </w:r>
          </w:p>
        </w:tc>
      </w:tr>
    </w:tbl>
    <w:p w14:paraId="33940375" w14:textId="77777777" w:rsidR="00384ADC" w:rsidRPr="004C556B" w:rsidRDefault="00384ADC" w:rsidP="00384ADC">
      <w:pPr>
        <w:spacing w:after="120" w:line="240" w:lineRule="auto"/>
        <w:jc w:val="both"/>
        <w:rPr>
          <w:rFonts w:eastAsia="Times New Roman" w:cs="Times New Roman"/>
          <w:color w:val="FF0000"/>
          <w:lang w:eastAsia="pl-PL"/>
        </w:rPr>
      </w:pPr>
    </w:p>
    <w:p w14:paraId="035204B9" w14:textId="765B6644" w:rsidR="002F6631"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W 2022 r. nastąpił </w:t>
      </w:r>
      <w:r w:rsidR="00FF46CC">
        <w:rPr>
          <w:rFonts w:ascii="Lato" w:hAnsi="Lato" w:cs="Arial"/>
          <w:bCs/>
          <w:sz w:val="20"/>
          <w:szCs w:val="20"/>
        </w:rPr>
        <w:t xml:space="preserve">wzrost </w:t>
      </w:r>
      <w:r w:rsidRPr="00CF6923">
        <w:rPr>
          <w:rFonts w:ascii="Lato" w:hAnsi="Lato" w:cs="Arial"/>
          <w:bCs/>
          <w:sz w:val="20"/>
          <w:szCs w:val="20"/>
        </w:rPr>
        <w:t>liczby wypełnionych formularzy „Niebieska Karta – A”</w:t>
      </w:r>
      <w:r w:rsidR="004A1B24">
        <w:rPr>
          <w:rFonts w:ascii="Lato" w:hAnsi="Lato" w:cs="Arial"/>
          <w:bCs/>
          <w:sz w:val="20"/>
          <w:szCs w:val="20"/>
        </w:rPr>
        <w:t xml:space="preserve"> </w:t>
      </w:r>
      <w:r w:rsidRPr="00CF6923">
        <w:rPr>
          <w:rFonts w:ascii="Lato" w:hAnsi="Lato" w:cs="Arial"/>
          <w:bCs/>
          <w:sz w:val="20"/>
          <w:szCs w:val="20"/>
        </w:rPr>
        <w:t xml:space="preserve">w odniesieniu do 2021 r. </w:t>
      </w:r>
    </w:p>
    <w:p w14:paraId="3D28CAD8" w14:textId="2B6F389D" w:rsidR="00124BCB" w:rsidRPr="00CF6923" w:rsidRDefault="00124BCB" w:rsidP="002F6631">
      <w:pPr>
        <w:spacing w:after="0" w:line="240" w:lineRule="auto"/>
        <w:jc w:val="both"/>
        <w:rPr>
          <w:rFonts w:ascii="Lato" w:hAnsi="Lato" w:cs="Arial"/>
          <w:bCs/>
          <w:sz w:val="20"/>
          <w:szCs w:val="20"/>
        </w:rPr>
      </w:pPr>
      <w:r w:rsidRPr="00CF6923">
        <w:rPr>
          <w:rFonts w:ascii="Lato" w:hAnsi="Lato" w:cs="Arial"/>
          <w:bCs/>
          <w:sz w:val="20"/>
          <w:szCs w:val="20"/>
        </w:rPr>
        <w:t xml:space="preserve">W roku 2022 funkcjonariusze Policji wypełnili 61 645 formularzy „Niebieska Karta – A”, co w stosunku </w:t>
      </w:r>
      <w:r w:rsidR="004A1B24">
        <w:rPr>
          <w:rFonts w:ascii="Lato" w:hAnsi="Lato" w:cs="Arial"/>
          <w:bCs/>
          <w:sz w:val="20"/>
          <w:szCs w:val="20"/>
        </w:rPr>
        <w:br/>
      </w:r>
      <w:r w:rsidRPr="00CF6923">
        <w:rPr>
          <w:rFonts w:ascii="Lato" w:hAnsi="Lato" w:cs="Arial"/>
          <w:bCs/>
          <w:sz w:val="20"/>
          <w:szCs w:val="20"/>
        </w:rPr>
        <w:t>do 2021 roku stanowi spadek o 4,05% (ówcześnie wypełniono 64 250 formularzy) natomiast w stosunku do 2020 r. spadek ten wynosi 15,09% (wypełniono 72 601 formularzy).</w:t>
      </w:r>
    </w:p>
    <w:p w14:paraId="60FA96B6" w14:textId="3DB955F5"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2022 r. na terenie kraju odnotowano 52 569 wypełnionych przez Policję formularzy wszczynających procedurę „Niebieskie Karty”, co stanowi 85,28% ogólnej</w:t>
      </w:r>
      <w:r w:rsidRPr="009803BA">
        <w:rPr>
          <w:rFonts w:ascii="Arial" w:hAnsi="Arial" w:cs="Arial"/>
          <w:b/>
          <w:szCs w:val="23"/>
        </w:rPr>
        <w:t xml:space="preserve"> </w:t>
      </w:r>
      <w:r w:rsidRPr="00CF6923">
        <w:rPr>
          <w:rFonts w:ascii="Lato" w:hAnsi="Lato" w:cs="Arial"/>
          <w:bCs/>
          <w:sz w:val="20"/>
          <w:szCs w:val="20"/>
        </w:rPr>
        <w:t xml:space="preserve">liczby wypełnionych przez Policję w tym czasie formularzy „Niebieska Karta – A”. W 2021 r. formularzy wszczynających procedurę było 53 985, zaś </w:t>
      </w:r>
      <w:r w:rsidR="00F40CFB">
        <w:rPr>
          <w:rFonts w:ascii="Lato" w:hAnsi="Lato" w:cs="Arial"/>
          <w:bCs/>
          <w:sz w:val="20"/>
          <w:szCs w:val="20"/>
        </w:rPr>
        <w:br/>
      </w:r>
      <w:r w:rsidRPr="00CF6923">
        <w:rPr>
          <w:rFonts w:ascii="Lato" w:hAnsi="Lato" w:cs="Arial"/>
          <w:bCs/>
          <w:sz w:val="20"/>
          <w:szCs w:val="20"/>
        </w:rPr>
        <w:t>w 2020 r. – 59 701.</w:t>
      </w:r>
    </w:p>
    <w:p w14:paraId="0874A095" w14:textId="0A237C56" w:rsidR="00124BCB" w:rsidRPr="00CF6923" w:rsidRDefault="00124BCB" w:rsidP="005B5AFF">
      <w:pPr>
        <w:spacing w:after="0" w:line="240" w:lineRule="auto"/>
        <w:jc w:val="both"/>
        <w:rPr>
          <w:rFonts w:ascii="Lato" w:hAnsi="Lato" w:cs="Arial"/>
          <w:bCs/>
          <w:color w:val="000000"/>
          <w:sz w:val="20"/>
          <w:szCs w:val="20"/>
        </w:rPr>
      </w:pPr>
      <w:r w:rsidRPr="00CF6923">
        <w:rPr>
          <w:rFonts w:ascii="Lato" w:hAnsi="Lato" w:cs="Arial"/>
          <w:bCs/>
          <w:sz w:val="20"/>
          <w:szCs w:val="20"/>
        </w:rPr>
        <w:t xml:space="preserve">Natomiast w 2022 r. liczba formularzy dotyczących kolejnych przypadków przemocy w rodzinie w trakcie trwającej procedury wyniosła 9 076. W odniesieniu do 2021 r. dało to spadek o </w:t>
      </w:r>
      <w:r w:rsidRPr="00CF6923">
        <w:rPr>
          <w:rFonts w:ascii="Lato" w:hAnsi="Lato" w:cs="Arial"/>
          <w:bCs/>
          <w:color w:val="000000"/>
          <w:sz w:val="20"/>
          <w:szCs w:val="20"/>
        </w:rPr>
        <w:t xml:space="preserve">1 189 formularzy, zaś </w:t>
      </w:r>
      <w:r w:rsidR="00F40CFB">
        <w:rPr>
          <w:rFonts w:ascii="Lato" w:hAnsi="Lato" w:cs="Arial"/>
          <w:bCs/>
          <w:color w:val="000000"/>
          <w:sz w:val="20"/>
          <w:szCs w:val="20"/>
        </w:rPr>
        <w:br/>
      </w:r>
      <w:r w:rsidRPr="00CF6923">
        <w:rPr>
          <w:rFonts w:ascii="Lato" w:hAnsi="Lato" w:cs="Arial"/>
          <w:bCs/>
          <w:color w:val="000000"/>
          <w:sz w:val="20"/>
          <w:szCs w:val="20"/>
        </w:rPr>
        <w:t xml:space="preserve">w odniesieniu do 2020 r. o 3 824 formularze. </w:t>
      </w:r>
    </w:p>
    <w:p w14:paraId="7D412D25" w14:textId="0E65AB0A" w:rsidR="00124BCB" w:rsidRPr="00CF6923" w:rsidRDefault="00124BCB" w:rsidP="00F40CFB">
      <w:pPr>
        <w:spacing w:after="0" w:line="240" w:lineRule="auto"/>
        <w:jc w:val="both"/>
        <w:rPr>
          <w:rFonts w:ascii="Lato" w:hAnsi="Lato" w:cs="Arial"/>
          <w:bCs/>
          <w:sz w:val="20"/>
          <w:szCs w:val="20"/>
        </w:rPr>
      </w:pPr>
      <w:r w:rsidRPr="00CF6923">
        <w:rPr>
          <w:rFonts w:ascii="Lato" w:hAnsi="Lato" w:cs="Arial"/>
          <w:bCs/>
          <w:sz w:val="20"/>
          <w:szCs w:val="20"/>
        </w:rPr>
        <w:t xml:space="preserve">W tabelach nr 1 i 2 przedstawiono liczbę wypełnionych przez Policję formularzy Niebieska Karta – A </w:t>
      </w:r>
      <w:r w:rsidR="00F40CFB">
        <w:rPr>
          <w:rFonts w:ascii="Lato" w:hAnsi="Lato" w:cs="Arial"/>
          <w:bCs/>
          <w:sz w:val="20"/>
          <w:szCs w:val="20"/>
        </w:rPr>
        <w:br/>
      </w:r>
      <w:r w:rsidRPr="00CF6923">
        <w:rPr>
          <w:rFonts w:ascii="Lato" w:hAnsi="Lato" w:cs="Arial"/>
          <w:bCs/>
          <w:sz w:val="20"/>
          <w:szCs w:val="20"/>
        </w:rPr>
        <w:t xml:space="preserve">w 2022 r., w tym w poszczególnych garnizonach Policji. </w:t>
      </w:r>
    </w:p>
    <w:p w14:paraId="486DED69" w14:textId="77777777" w:rsidR="00124BCB" w:rsidRPr="00CF6923" w:rsidRDefault="00124BCB" w:rsidP="00124BCB">
      <w:pPr>
        <w:spacing w:before="60" w:after="60" w:line="288" w:lineRule="auto"/>
        <w:ind w:firstLine="709"/>
        <w:rPr>
          <w:rFonts w:ascii="Lato" w:hAnsi="Lato" w:cs="Arial"/>
          <w:bCs/>
          <w:sz w:val="20"/>
          <w:szCs w:val="20"/>
        </w:rPr>
      </w:pPr>
    </w:p>
    <w:p w14:paraId="3C39B07C" w14:textId="3470CAF7" w:rsidR="00124BCB" w:rsidRPr="00854632" w:rsidRDefault="00124BCB" w:rsidP="00124BCB">
      <w:pPr>
        <w:spacing w:before="60" w:after="60" w:line="288" w:lineRule="auto"/>
        <w:ind w:left="709" w:hanging="709"/>
        <w:rPr>
          <w:rFonts w:ascii="Lato" w:hAnsi="Lato" w:cs="Arial"/>
          <w:b/>
          <w:sz w:val="16"/>
          <w:szCs w:val="16"/>
        </w:rPr>
      </w:pPr>
      <w:r w:rsidRPr="00854632">
        <w:rPr>
          <w:rFonts w:ascii="Lato" w:hAnsi="Lato" w:cs="Arial"/>
          <w:b/>
          <w:sz w:val="16"/>
          <w:szCs w:val="16"/>
        </w:rPr>
        <w:t xml:space="preserve">Liczba </w:t>
      </w:r>
      <w:r w:rsidRPr="00854632">
        <w:rPr>
          <w:rFonts w:ascii="Lato" w:hAnsi="Lato" w:cs="Arial"/>
          <w:b/>
          <w:bCs/>
          <w:sz w:val="16"/>
          <w:szCs w:val="16"/>
        </w:rPr>
        <w:t xml:space="preserve">wypełnionych przez Policję formularzy Niebieska Karta – A w 2022 r. </w:t>
      </w:r>
    </w:p>
    <w:tbl>
      <w:tblPr>
        <w:tblW w:w="9639" w:type="dxa"/>
        <w:tblInd w:w="70" w:type="dxa"/>
        <w:tblCellMar>
          <w:left w:w="70" w:type="dxa"/>
          <w:right w:w="70" w:type="dxa"/>
        </w:tblCellMar>
        <w:tblLook w:val="04A0" w:firstRow="1" w:lastRow="0" w:firstColumn="1" w:lastColumn="0" w:noHBand="0" w:noVBand="1"/>
      </w:tblPr>
      <w:tblGrid>
        <w:gridCol w:w="851"/>
        <w:gridCol w:w="4791"/>
        <w:gridCol w:w="3997"/>
      </w:tblGrid>
      <w:tr w:rsidR="00124BCB" w:rsidRPr="00B125B1" w14:paraId="4CD3428C" w14:textId="77777777" w:rsidTr="00632AA7">
        <w:trPr>
          <w:trHeight w:val="552"/>
        </w:trPr>
        <w:tc>
          <w:tcPr>
            <w:tcW w:w="9639"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C3448A3" w14:textId="77777777" w:rsidR="00124BCB" w:rsidRPr="00854632" w:rsidRDefault="00124BCB" w:rsidP="00632AA7">
            <w:pPr>
              <w:jc w:val="center"/>
              <w:rPr>
                <w:rFonts w:ascii="Lato" w:hAnsi="Lato" w:cs="Calibri"/>
                <w:bCs/>
                <w:color w:val="000000"/>
                <w:sz w:val="20"/>
                <w:szCs w:val="20"/>
              </w:rPr>
            </w:pPr>
            <w:r w:rsidRPr="00854632">
              <w:rPr>
                <w:rFonts w:ascii="Lato" w:hAnsi="Lato" w:cs="Calibri"/>
                <w:bCs/>
                <w:color w:val="000000"/>
                <w:sz w:val="20"/>
                <w:szCs w:val="20"/>
              </w:rPr>
              <w:t>Liczba wypełnionych formularzy Niebieska Karta - A</w:t>
            </w:r>
          </w:p>
        </w:tc>
      </w:tr>
      <w:tr w:rsidR="00124BCB" w:rsidRPr="00B125B1" w14:paraId="422CE1F2" w14:textId="77777777" w:rsidTr="00002A57">
        <w:trPr>
          <w:trHeight w:val="300"/>
        </w:trPr>
        <w:tc>
          <w:tcPr>
            <w:tcW w:w="851" w:type="dxa"/>
            <w:tcBorders>
              <w:top w:val="nil"/>
              <w:left w:val="single" w:sz="4" w:space="0" w:color="auto"/>
              <w:bottom w:val="single" w:sz="4" w:space="0" w:color="auto"/>
              <w:right w:val="single" w:sz="4" w:space="0" w:color="auto"/>
            </w:tcBorders>
            <w:shd w:val="clear" w:color="auto" w:fill="DEEAF6"/>
          </w:tcPr>
          <w:p w14:paraId="5FACCA93" w14:textId="77777777" w:rsidR="00124BCB" w:rsidRPr="003D4BC4" w:rsidRDefault="00124BCB" w:rsidP="00632AA7">
            <w:pPr>
              <w:jc w:val="center"/>
              <w:rPr>
                <w:rFonts w:ascii="Calibri" w:hAnsi="Calibri" w:cs="Calibri"/>
                <w:color w:val="000000"/>
              </w:rPr>
            </w:pPr>
            <w:r w:rsidRPr="003D4BC4">
              <w:rPr>
                <w:rFonts w:ascii="Calibri" w:hAnsi="Calibri" w:cs="Calibri"/>
                <w:color w:val="000000"/>
              </w:rPr>
              <w:t>1.</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02E461D1" w14:textId="77777777" w:rsidR="00124BCB" w:rsidRPr="00854632" w:rsidRDefault="00124BCB" w:rsidP="00632AA7">
            <w:pPr>
              <w:rPr>
                <w:rFonts w:ascii="Lato" w:hAnsi="Lato" w:cs="Calibri"/>
                <w:color w:val="000000"/>
                <w:sz w:val="20"/>
                <w:szCs w:val="20"/>
              </w:rPr>
            </w:pPr>
            <w:r w:rsidRPr="00854632">
              <w:rPr>
                <w:rFonts w:ascii="Lato" w:hAnsi="Lato" w:cs="Calibri"/>
                <w:color w:val="000000"/>
                <w:sz w:val="20"/>
                <w:szCs w:val="20"/>
              </w:rPr>
              <w:t>Ogół</w:t>
            </w:r>
          </w:p>
        </w:tc>
        <w:tc>
          <w:tcPr>
            <w:tcW w:w="3997" w:type="dxa"/>
            <w:tcBorders>
              <w:top w:val="single" w:sz="4" w:space="0" w:color="auto"/>
              <w:left w:val="nil"/>
              <w:bottom w:val="single" w:sz="4" w:space="0" w:color="auto"/>
              <w:right w:val="single" w:sz="4" w:space="0" w:color="auto"/>
            </w:tcBorders>
            <w:shd w:val="clear" w:color="auto" w:fill="FFFFFF"/>
            <w:vAlign w:val="center"/>
          </w:tcPr>
          <w:p w14:paraId="0E893E6F" w14:textId="7B396358" w:rsidR="00124BCB" w:rsidRPr="003D4BC4" w:rsidRDefault="00124BCB" w:rsidP="00002A57">
            <w:pPr>
              <w:ind w:hanging="762"/>
              <w:jc w:val="center"/>
              <w:rPr>
                <w:rFonts w:ascii="Calibri" w:hAnsi="Calibri" w:cs="Calibri"/>
                <w:b/>
                <w:color w:val="000000"/>
              </w:rPr>
            </w:pPr>
            <w:r w:rsidRPr="00385EE0">
              <w:rPr>
                <w:rFonts w:ascii="Calibri" w:hAnsi="Calibri" w:cs="Calibri"/>
                <w:b/>
                <w:color w:val="000000"/>
              </w:rPr>
              <w:t>61 645</w:t>
            </w:r>
          </w:p>
        </w:tc>
      </w:tr>
      <w:tr w:rsidR="00124BCB" w:rsidRPr="00B125B1" w14:paraId="5F8C6691" w14:textId="77777777" w:rsidTr="00002A57">
        <w:trPr>
          <w:trHeight w:val="300"/>
        </w:trPr>
        <w:tc>
          <w:tcPr>
            <w:tcW w:w="851" w:type="dxa"/>
            <w:tcBorders>
              <w:top w:val="nil"/>
              <w:left w:val="single" w:sz="4" w:space="0" w:color="auto"/>
              <w:bottom w:val="single" w:sz="4" w:space="0" w:color="auto"/>
              <w:right w:val="single" w:sz="4" w:space="0" w:color="auto"/>
            </w:tcBorders>
            <w:shd w:val="clear" w:color="auto" w:fill="DEEAF6"/>
          </w:tcPr>
          <w:p w14:paraId="4EE4E58B" w14:textId="77777777" w:rsidR="00124BCB" w:rsidRPr="003D4BC4" w:rsidRDefault="00124BCB" w:rsidP="00632AA7">
            <w:pPr>
              <w:tabs>
                <w:tab w:val="left" w:pos="363"/>
              </w:tabs>
              <w:jc w:val="center"/>
              <w:rPr>
                <w:rFonts w:ascii="Calibri" w:hAnsi="Calibri" w:cs="Calibri"/>
                <w:color w:val="000000"/>
              </w:rPr>
            </w:pPr>
            <w:r w:rsidRPr="003D4BC4">
              <w:rPr>
                <w:rFonts w:ascii="Calibri" w:hAnsi="Calibri" w:cs="Calibri"/>
                <w:color w:val="000000"/>
              </w:rPr>
              <w:t>2.</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3E46DD2A" w14:textId="77777777" w:rsidR="00124BCB" w:rsidRPr="00854632" w:rsidRDefault="00124BCB" w:rsidP="00632AA7">
            <w:pPr>
              <w:rPr>
                <w:rFonts w:ascii="Lato" w:hAnsi="Lato" w:cs="Calibri"/>
                <w:color w:val="000000"/>
                <w:sz w:val="20"/>
                <w:szCs w:val="20"/>
              </w:rPr>
            </w:pPr>
            <w:r w:rsidRPr="00854632">
              <w:rPr>
                <w:rFonts w:ascii="Lato" w:hAnsi="Lato" w:cs="Calibri"/>
                <w:color w:val="000000"/>
                <w:sz w:val="20"/>
                <w:szCs w:val="20"/>
              </w:rPr>
              <w:t xml:space="preserve">Wszczynających procedurę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3F9F5BAA" w14:textId="78815CCE" w:rsidR="00124BCB" w:rsidRPr="003D4BC4" w:rsidRDefault="00002A57" w:rsidP="00002A57">
            <w:pPr>
              <w:ind w:left="-42"/>
              <w:rPr>
                <w:rFonts w:ascii="Calibri" w:hAnsi="Calibri" w:cs="Calibri"/>
                <w:b/>
                <w:color w:val="000000"/>
              </w:rPr>
            </w:pPr>
            <w:r>
              <w:rPr>
                <w:rFonts w:ascii="Calibri" w:hAnsi="Calibri" w:cs="Calibri"/>
                <w:b/>
                <w:color w:val="000000"/>
              </w:rPr>
              <w:t xml:space="preserve">                          </w:t>
            </w:r>
            <w:r w:rsidR="00124BCB" w:rsidRPr="00385EE0">
              <w:rPr>
                <w:rFonts w:ascii="Calibri" w:hAnsi="Calibri" w:cs="Calibri"/>
                <w:b/>
                <w:color w:val="000000"/>
              </w:rPr>
              <w:t>52 569</w:t>
            </w:r>
          </w:p>
        </w:tc>
      </w:tr>
      <w:tr w:rsidR="00124BCB" w:rsidRPr="00B125B1" w14:paraId="7488F329" w14:textId="77777777" w:rsidTr="00002A57">
        <w:trPr>
          <w:trHeight w:val="300"/>
        </w:trPr>
        <w:tc>
          <w:tcPr>
            <w:tcW w:w="851" w:type="dxa"/>
            <w:tcBorders>
              <w:top w:val="nil"/>
              <w:left w:val="single" w:sz="4" w:space="0" w:color="auto"/>
              <w:bottom w:val="single" w:sz="4" w:space="0" w:color="auto"/>
              <w:right w:val="single" w:sz="4" w:space="0" w:color="auto"/>
            </w:tcBorders>
            <w:shd w:val="clear" w:color="auto" w:fill="DEEAF6"/>
          </w:tcPr>
          <w:p w14:paraId="2847B267" w14:textId="77777777" w:rsidR="00124BCB" w:rsidRPr="003D4BC4" w:rsidRDefault="00124BCB" w:rsidP="00632AA7">
            <w:pPr>
              <w:tabs>
                <w:tab w:val="left" w:pos="363"/>
              </w:tabs>
              <w:jc w:val="center"/>
              <w:rPr>
                <w:rFonts w:ascii="Calibri" w:hAnsi="Calibri" w:cs="Calibri"/>
                <w:color w:val="000000"/>
              </w:rPr>
            </w:pPr>
            <w:r w:rsidRPr="003D4BC4">
              <w:rPr>
                <w:rFonts w:ascii="Calibri" w:hAnsi="Calibri" w:cs="Calibri"/>
                <w:color w:val="000000"/>
              </w:rPr>
              <w:t>3.</w:t>
            </w:r>
          </w:p>
        </w:tc>
        <w:tc>
          <w:tcPr>
            <w:tcW w:w="4791" w:type="dxa"/>
            <w:tcBorders>
              <w:top w:val="nil"/>
              <w:left w:val="single" w:sz="4" w:space="0" w:color="auto"/>
              <w:bottom w:val="single" w:sz="4" w:space="0" w:color="auto"/>
              <w:right w:val="single" w:sz="4" w:space="0" w:color="auto"/>
            </w:tcBorders>
            <w:shd w:val="clear" w:color="auto" w:fill="DEEAF6"/>
            <w:noWrap/>
            <w:vAlign w:val="center"/>
            <w:hideMark/>
          </w:tcPr>
          <w:p w14:paraId="6193D835" w14:textId="77777777" w:rsidR="00124BCB" w:rsidRPr="00854632" w:rsidRDefault="00124BCB" w:rsidP="00632AA7">
            <w:pPr>
              <w:rPr>
                <w:rFonts w:ascii="Lato" w:hAnsi="Lato" w:cs="Calibri"/>
                <w:color w:val="000000"/>
                <w:sz w:val="20"/>
                <w:szCs w:val="20"/>
              </w:rPr>
            </w:pPr>
            <w:r w:rsidRPr="00854632">
              <w:rPr>
                <w:rFonts w:ascii="Lato" w:hAnsi="Lato" w:cs="Calibri"/>
                <w:color w:val="000000"/>
                <w:sz w:val="20"/>
                <w:szCs w:val="20"/>
              </w:rPr>
              <w:t xml:space="preserve">dotyczących kolejnych przypadków przemocy </w:t>
            </w:r>
            <w:r w:rsidRPr="00854632">
              <w:rPr>
                <w:rFonts w:ascii="Lato" w:hAnsi="Lato" w:cs="Calibri"/>
                <w:color w:val="000000"/>
                <w:sz w:val="20"/>
                <w:szCs w:val="20"/>
              </w:rPr>
              <w:br/>
              <w:t xml:space="preserve">w rodzinie w trakcie trwającej procedury </w:t>
            </w:r>
          </w:p>
        </w:tc>
        <w:tc>
          <w:tcPr>
            <w:tcW w:w="3997" w:type="dxa"/>
            <w:tcBorders>
              <w:top w:val="single" w:sz="4" w:space="0" w:color="auto"/>
              <w:left w:val="single" w:sz="4" w:space="0" w:color="auto"/>
              <w:bottom w:val="single" w:sz="4" w:space="0" w:color="auto"/>
              <w:right w:val="single" w:sz="4" w:space="0" w:color="auto"/>
            </w:tcBorders>
            <w:shd w:val="clear" w:color="auto" w:fill="FFFFFF"/>
            <w:vAlign w:val="center"/>
          </w:tcPr>
          <w:p w14:paraId="7FDA4B55" w14:textId="2B5AFC23" w:rsidR="00124BCB" w:rsidRPr="003D4BC4" w:rsidRDefault="00124BCB" w:rsidP="00002A57">
            <w:pPr>
              <w:ind w:hanging="762"/>
              <w:jc w:val="center"/>
              <w:rPr>
                <w:rFonts w:ascii="Calibri" w:hAnsi="Calibri" w:cs="Calibri"/>
                <w:b/>
                <w:color w:val="000000"/>
              </w:rPr>
            </w:pPr>
            <w:r w:rsidRPr="00385EE0">
              <w:rPr>
                <w:rFonts w:ascii="Calibri" w:hAnsi="Calibri" w:cs="Calibri"/>
                <w:b/>
                <w:color w:val="000000"/>
              </w:rPr>
              <w:t>9 076</w:t>
            </w:r>
          </w:p>
        </w:tc>
      </w:tr>
    </w:tbl>
    <w:p w14:paraId="72E1A445" w14:textId="115B3CFD" w:rsidR="002F187B" w:rsidRDefault="002F187B" w:rsidP="00124BCB">
      <w:pPr>
        <w:spacing w:before="60" w:after="60" w:line="288" w:lineRule="auto"/>
        <w:ind w:left="709" w:hanging="709"/>
        <w:rPr>
          <w:rFonts w:ascii="Arial" w:hAnsi="Arial" w:cs="Arial"/>
          <w:i/>
          <w:sz w:val="23"/>
          <w:szCs w:val="23"/>
        </w:rPr>
      </w:pPr>
    </w:p>
    <w:p w14:paraId="743F7226" w14:textId="410B1D81" w:rsidR="00E14675" w:rsidRDefault="00E14675" w:rsidP="00124BCB">
      <w:pPr>
        <w:spacing w:before="60" w:after="60" w:line="288" w:lineRule="auto"/>
        <w:ind w:left="709" w:hanging="709"/>
        <w:rPr>
          <w:rFonts w:ascii="Arial" w:hAnsi="Arial" w:cs="Arial"/>
          <w:i/>
          <w:sz w:val="23"/>
          <w:szCs w:val="23"/>
        </w:rPr>
      </w:pPr>
    </w:p>
    <w:p w14:paraId="6277C7E3" w14:textId="283C2A21" w:rsidR="00E14675" w:rsidRDefault="00E14675" w:rsidP="00124BCB">
      <w:pPr>
        <w:spacing w:before="60" w:after="60" w:line="288" w:lineRule="auto"/>
        <w:ind w:left="709" w:hanging="709"/>
        <w:rPr>
          <w:rFonts w:ascii="Arial" w:hAnsi="Arial" w:cs="Arial"/>
          <w:i/>
          <w:sz w:val="23"/>
          <w:szCs w:val="23"/>
        </w:rPr>
      </w:pPr>
    </w:p>
    <w:p w14:paraId="27290596" w14:textId="6BC81DE9" w:rsidR="00E14675" w:rsidRDefault="00E14675" w:rsidP="00124BCB">
      <w:pPr>
        <w:spacing w:before="60" w:after="60" w:line="288" w:lineRule="auto"/>
        <w:ind w:left="709" w:hanging="709"/>
        <w:rPr>
          <w:rFonts w:ascii="Arial" w:hAnsi="Arial" w:cs="Arial"/>
          <w:i/>
          <w:sz w:val="23"/>
          <w:szCs w:val="23"/>
        </w:rPr>
      </w:pPr>
    </w:p>
    <w:p w14:paraId="77306C5A" w14:textId="77777777" w:rsidR="00E14675" w:rsidRDefault="00E14675" w:rsidP="00124BCB">
      <w:pPr>
        <w:spacing w:before="60" w:after="60" w:line="288" w:lineRule="auto"/>
        <w:ind w:left="709" w:hanging="709"/>
        <w:rPr>
          <w:rFonts w:ascii="Arial" w:hAnsi="Arial" w:cs="Arial"/>
          <w:i/>
          <w:sz w:val="23"/>
          <w:szCs w:val="23"/>
        </w:rPr>
      </w:pPr>
    </w:p>
    <w:p w14:paraId="5AA327C0" w14:textId="7BEA1736" w:rsidR="00124BCB" w:rsidRPr="00854632" w:rsidRDefault="00124BCB" w:rsidP="00124BCB">
      <w:pPr>
        <w:spacing w:before="60" w:after="60" w:line="288" w:lineRule="auto"/>
        <w:ind w:left="709" w:hanging="709"/>
        <w:rPr>
          <w:rFonts w:ascii="Lato" w:hAnsi="Lato" w:cs="Arial"/>
          <w:b/>
          <w:sz w:val="16"/>
          <w:szCs w:val="16"/>
        </w:rPr>
      </w:pPr>
      <w:r w:rsidRPr="00854632">
        <w:rPr>
          <w:rFonts w:ascii="Lato" w:hAnsi="Lato" w:cs="Arial"/>
          <w:b/>
          <w:sz w:val="16"/>
          <w:szCs w:val="16"/>
        </w:rPr>
        <w:lastRenderedPageBreak/>
        <w:t xml:space="preserve">Liczba </w:t>
      </w:r>
      <w:r w:rsidRPr="00854632">
        <w:rPr>
          <w:rFonts w:ascii="Lato" w:hAnsi="Lato" w:cs="Arial"/>
          <w:b/>
          <w:bCs/>
          <w:sz w:val="16"/>
          <w:szCs w:val="16"/>
        </w:rPr>
        <w:t xml:space="preserve">wypełnionych przez Policję formularzy Niebieska Karta – A w 2022 r. </w:t>
      </w:r>
    </w:p>
    <w:tbl>
      <w:tblPr>
        <w:tblW w:w="9639" w:type="dxa"/>
        <w:tblInd w:w="70" w:type="dxa"/>
        <w:tblCellMar>
          <w:left w:w="70" w:type="dxa"/>
          <w:right w:w="70" w:type="dxa"/>
        </w:tblCellMar>
        <w:tblLook w:val="04A0" w:firstRow="1" w:lastRow="0" w:firstColumn="1" w:lastColumn="0" w:noHBand="0" w:noVBand="1"/>
      </w:tblPr>
      <w:tblGrid>
        <w:gridCol w:w="3640"/>
        <w:gridCol w:w="1463"/>
        <w:gridCol w:w="2268"/>
        <w:gridCol w:w="2268"/>
      </w:tblGrid>
      <w:tr w:rsidR="00124BCB" w:rsidRPr="00854632" w14:paraId="1C38835B" w14:textId="77777777" w:rsidTr="00632AA7">
        <w:trPr>
          <w:trHeight w:val="419"/>
        </w:trPr>
        <w:tc>
          <w:tcPr>
            <w:tcW w:w="3640"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4038DBD3" w14:textId="77777777" w:rsidR="00124BCB" w:rsidRPr="00854632" w:rsidRDefault="00124BCB" w:rsidP="00632AA7">
            <w:pPr>
              <w:jc w:val="center"/>
              <w:rPr>
                <w:rFonts w:ascii="Lato" w:hAnsi="Lato" w:cs="Calibri"/>
                <w:bCs/>
                <w:color w:val="000000"/>
                <w:sz w:val="20"/>
                <w:szCs w:val="20"/>
              </w:rPr>
            </w:pPr>
            <w:r w:rsidRPr="00854632">
              <w:rPr>
                <w:rFonts w:ascii="Lato" w:hAnsi="Lato" w:cs="Calibri"/>
                <w:bCs/>
                <w:color w:val="000000"/>
                <w:sz w:val="20"/>
                <w:szCs w:val="20"/>
              </w:rPr>
              <w:t>KWP/KSP </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6055F6C8" w14:textId="77777777" w:rsidR="00124BCB" w:rsidRPr="00854632" w:rsidRDefault="00124BCB" w:rsidP="00632AA7">
            <w:pPr>
              <w:jc w:val="center"/>
              <w:rPr>
                <w:rFonts w:ascii="Lato" w:hAnsi="Lato" w:cs="Calibri"/>
                <w:bCs/>
                <w:color w:val="000000"/>
                <w:sz w:val="20"/>
                <w:szCs w:val="20"/>
              </w:rPr>
            </w:pPr>
            <w:r w:rsidRPr="00854632">
              <w:rPr>
                <w:rFonts w:ascii="Lato" w:hAnsi="Lato" w:cs="Calibri"/>
                <w:bCs/>
                <w:color w:val="000000"/>
                <w:sz w:val="20"/>
                <w:szCs w:val="20"/>
              </w:rPr>
              <w:t>Ogół</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5CE93B49" w14:textId="77777777" w:rsidR="00124BCB" w:rsidRPr="00854632" w:rsidRDefault="00124BCB" w:rsidP="00632AA7">
            <w:pPr>
              <w:jc w:val="center"/>
              <w:rPr>
                <w:rFonts w:ascii="Lato" w:hAnsi="Lato" w:cs="Calibri"/>
                <w:bCs/>
                <w:color w:val="000000"/>
                <w:sz w:val="20"/>
                <w:szCs w:val="20"/>
              </w:rPr>
            </w:pPr>
            <w:r w:rsidRPr="00854632">
              <w:rPr>
                <w:rFonts w:ascii="Lato" w:hAnsi="Lato" w:cs="Calibri"/>
                <w:bCs/>
                <w:color w:val="000000"/>
                <w:sz w:val="20"/>
                <w:szCs w:val="20"/>
              </w:rPr>
              <w:t>Wszczęcie</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DEEAF6"/>
            <w:noWrap/>
            <w:vAlign w:val="center"/>
            <w:hideMark/>
          </w:tcPr>
          <w:p w14:paraId="7A94372F" w14:textId="77777777" w:rsidR="00124BCB" w:rsidRPr="00854632" w:rsidRDefault="00124BCB" w:rsidP="002F6631">
            <w:pPr>
              <w:spacing w:after="0"/>
              <w:jc w:val="center"/>
              <w:rPr>
                <w:rFonts w:ascii="Lato" w:hAnsi="Lato" w:cs="Calibri"/>
                <w:bCs/>
                <w:color w:val="000000"/>
                <w:sz w:val="20"/>
                <w:szCs w:val="20"/>
              </w:rPr>
            </w:pPr>
            <w:r w:rsidRPr="00854632">
              <w:rPr>
                <w:rFonts w:ascii="Lato" w:hAnsi="Lato" w:cs="Calibri"/>
                <w:bCs/>
                <w:color w:val="000000"/>
                <w:sz w:val="20"/>
                <w:szCs w:val="20"/>
              </w:rPr>
              <w:t xml:space="preserve">kolejny przypadek przemocy </w:t>
            </w:r>
          </w:p>
          <w:p w14:paraId="2315F3D9" w14:textId="77777777" w:rsidR="00124BCB" w:rsidRPr="00854632" w:rsidRDefault="00124BCB" w:rsidP="00632AA7">
            <w:pPr>
              <w:jc w:val="center"/>
              <w:rPr>
                <w:rFonts w:ascii="Lato" w:hAnsi="Lato" w:cs="Calibri"/>
                <w:bCs/>
                <w:color w:val="000000"/>
                <w:sz w:val="20"/>
                <w:szCs w:val="20"/>
              </w:rPr>
            </w:pPr>
            <w:r w:rsidRPr="00854632">
              <w:rPr>
                <w:rFonts w:ascii="Lato" w:hAnsi="Lato" w:cs="Calibri"/>
                <w:bCs/>
                <w:color w:val="000000"/>
                <w:sz w:val="20"/>
                <w:szCs w:val="20"/>
              </w:rPr>
              <w:t>w rodzinie, w trakcie trwającej procedury</w:t>
            </w:r>
          </w:p>
        </w:tc>
      </w:tr>
      <w:tr w:rsidR="00124BCB" w:rsidRPr="00385EE0" w14:paraId="5771B1D4" w14:textId="77777777" w:rsidTr="00632AA7">
        <w:trPr>
          <w:trHeight w:val="450"/>
        </w:trPr>
        <w:tc>
          <w:tcPr>
            <w:tcW w:w="3640"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3F140463" w14:textId="77777777" w:rsidR="00124BCB" w:rsidRPr="009803BA" w:rsidRDefault="00124BCB" w:rsidP="00632AA7">
            <w:pPr>
              <w:rPr>
                <w:rFonts w:ascii="Calibri" w:hAnsi="Calibri" w:cs="Calibri"/>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7DF92AFE" w14:textId="77777777" w:rsidR="00124BCB" w:rsidRPr="009803BA" w:rsidRDefault="00124BCB" w:rsidP="00632AA7">
            <w:pPr>
              <w:jc w:val="center"/>
              <w:rPr>
                <w:rFonts w:ascii="Calibri" w:hAnsi="Calibri" w:cs="Calibri"/>
                <w:bCs/>
                <w:color w:val="000000"/>
              </w:rPr>
            </w:pPr>
          </w:p>
        </w:tc>
        <w:tc>
          <w:tcPr>
            <w:tcW w:w="226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5AF35B17" w14:textId="77777777" w:rsidR="00124BCB" w:rsidRPr="009803BA" w:rsidRDefault="00124BCB" w:rsidP="00632AA7">
            <w:pPr>
              <w:rPr>
                <w:rFonts w:ascii="Calibri" w:hAnsi="Calibri" w:cs="Calibri"/>
                <w:bCs/>
                <w:color w:val="000000"/>
              </w:rPr>
            </w:pPr>
          </w:p>
        </w:tc>
        <w:tc>
          <w:tcPr>
            <w:tcW w:w="226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44FA7545" w14:textId="77777777" w:rsidR="00124BCB" w:rsidRPr="009803BA" w:rsidRDefault="00124BCB" w:rsidP="00632AA7">
            <w:pPr>
              <w:rPr>
                <w:rFonts w:ascii="Calibri" w:hAnsi="Calibri" w:cs="Calibri"/>
                <w:bCs/>
                <w:color w:val="000000"/>
              </w:rPr>
            </w:pPr>
          </w:p>
        </w:tc>
      </w:tr>
      <w:tr w:rsidR="00124BCB" w:rsidRPr="00385EE0" w14:paraId="5B8DC5E1"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C00315" w14:textId="77777777" w:rsidR="00124BCB" w:rsidRPr="009803BA" w:rsidRDefault="00124BCB" w:rsidP="00632AA7">
            <w:pPr>
              <w:rPr>
                <w:rFonts w:ascii="Calibri" w:hAnsi="Calibri" w:cs="Calibri"/>
                <w:color w:val="000000"/>
              </w:rPr>
            </w:pPr>
            <w:r w:rsidRPr="009803BA">
              <w:rPr>
                <w:rFonts w:ascii="Calibri" w:hAnsi="Calibri" w:cs="Calibri"/>
                <w:color w:val="000000"/>
              </w:rPr>
              <w:t>KWP Bydgoszcz</w:t>
            </w:r>
          </w:p>
        </w:tc>
        <w:tc>
          <w:tcPr>
            <w:tcW w:w="1463" w:type="dxa"/>
            <w:tcBorders>
              <w:top w:val="nil"/>
              <w:left w:val="nil"/>
              <w:bottom w:val="single" w:sz="4" w:space="0" w:color="auto"/>
              <w:right w:val="single" w:sz="4" w:space="0" w:color="auto"/>
            </w:tcBorders>
            <w:shd w:val="clear" w:color="auto" w:fill="auto"/>
            <w:noWrap/>
            <w:vAlign w:val="bottom"/>
          </w:tcPr>
          <w:p w14:paraId="44431A24"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3 157</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4EA4ED"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2 726</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1A0DBD"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431</w:t>
            </w:r>
          </w:p>
        </w:tc>
      </w:tr>
      <w:tr w:rsidR="00124BCB" w:rsidRPr="00385EE0" w14:paraId="78B6E1BA"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8ED27BF" w14:textId="77777777" w:rsidR="00124BCB" w:rsidRPr="009803BA" w:rsidRDefault="00124BCB" w:rsidP="00632AA7">
            <w:pPr>
              <w:rPr>
                <w:rFonts w:ascii="Calibri" w:hAnsi="Calibri" w:cs="Calibri"/>
                <w:color w:val="000000"/>
              </w:rPr>
            </w:pPr>
            <w:r w:rsidRPr="009803BA">
              <w:rPr>
                <w:rFonts w:ascii="Calibri" w:hAnsi="Calibri" w:cs="Calibri"/>
                <w:color w:val="000000"/>
              </w:rPr>
              <w:t>KWP Białystok</w:t>
            </w:r>
          </w:p>
        </w:tc>
        <w:tc>
          <w:tcPr>
            <w:tcW w:w="1463" w:type="dxa"/>
            <w:tcBorders>
              <w:top w:val="nil"/>
              <w:left w:val="nil"/>
              <w:bottom w:val="single" w:sz="4" w:space="0" w:color="auto"/>
              <w:right w:val="single" w:sz="4" w:space="0" w:color="auto"/>
            </w:tcBorders>
            <w:shd w:val="clear" w:color="auto" w:fill="auto"/>
            <w:noWrap/>
            <w:vAlign w:val="bottom"/>
          </w:tcPr>
          <w:p w14:paraId="6D1AB083"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3 196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3F28189"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2 664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96026A1"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532</w:t>
            </w:r>
          </w:p>
        </w:tc>
      </w:tr>
      <w:tr w:rsidR="00124BCB" w:rsidRPr="00385EE0" w14:paraId="46C1B2FF"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AFE8480" w14:textId="77777777" w:rsidR="00124BCB" w:rsidRPr="009803BA" w:rsidRDefault="00124BCB" w:rsidP="00632AA7">
            <w:pPr>
              <w:rPr>
                <w:rFonts w:ascii="Calibri" w:hAnsi="Calibri" w:cs="Calibri"/>
                <w:color w:val="000000"/>
              </w:rPr>
            </w:pPr>
            <w:r w:rsidRPr="009803BA">
              <w:rPr>
                <w:rFonts w:ascii="Calibri" w:hAnsi="Calibri" w:cs="Calibri"/>
                <w:color w:val="000000"/>
              </w:rPr>
              <w:t>KWP Gdańsk</w:t>
            </w:r>
          </w:p>
        </w:tc>
        <w:tc>
          <w:tcPr>
            <w:tcW w:w="1463" w:type="dxa"/>
            <w:tcBorders>
              <w:top w:val="nil"/>
              <w:left w:val="nil"/>
              <w:bottom w:val="single" w:sz="4" w:space="0" w:color="auto"/>
              <w:right w:val="single" w:sz="4" w:space="0" w:color="auto"/>
            </w:tcBorders>
            <w:shd w:val="clear" w:color="auto" w:fill="auto"/>
            <w:noWrap/>
            <w:vAlign w:val="bottom"/>
          </w:tcPr>
          <w:p w14:paraId="312DD394"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3 064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461AADA1"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2 732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0883E3AA"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332</w:t>
            </w:r>
          </w:p>
        </w:tc>
      </w:tr>
      <w:tr w:rsidR="00124BCB" w:rsidRPr="00385EE0" w14:paraId="26B96CFE"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FCA9FF" w14:textId="77777777" w:rsidR="00124BCB" w:rsidRPr="009803BA" w:rsidRDefault="00124BCB" w:rsidP="00632AA7">
            <w:pPr>
              <w:rPr>
                <w:rFonts w:ascii="Calibri" w:hAnsi="Calibri" w:cs="Calibri"/>
                <w:color w:val="000000"/>
              </w:rPr>
            </w:pPr>
            <w:r w:rsidRPr="009803BA">
              <w:rPr>
                <w:rFonts w:ascii="Calibri" w:hAnsi="Calibri" w:cs="Calibri"/>
                <w:color w:val="000000"/>
              </w:rPr>
              <w:t>KWP Gorzów Wlkp.</w:t>
            </w:r>
          </w:p>
        </w:tc>
        <w:tc>
          <w:tcPr>
            <w:tcW w:w="1463" w:type="dxa"/>
            <w:tcBorders>
              <w:top w:val="nil"/>
              <w:left w:val="nil"/>
              <w:bottom w:val="single" w:sz="4" w:space="0" w:color="auto"/>
              <w:right w:val="single" w:sz="4" w:space="0" w:color="auto"/>
            </w:tcBorders>
            <w:shd w:val="clear" w:color="auto" w:fill="auto"/>
            <w:noWrap/>
            <w:vAlign w:val="bottom"/>
          </w:tcPr>
          <w:p w14:paraId="6B124871"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1 742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77208B8"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1 527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CC54373"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215</w:t>
            </w:r>
          </w:p>
        </w:tc>
      </w:tr>
      <w:tr w:rsidR="00124BCB" w:rsidRPr="00385EE0" w14:paraId="3E2CD9D0"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971A6D" w14:textId="77777777" w:rsidR="00124BCB" w:rsidRPr="009803BA" w:rsidRDefault="00124BCB" w:rsidP="00632AA7">
            <w:pPr>
              <w:rPr>
                <w:rFonts w:ascii="Calibri" w:hAnsi="Calibri" w:cs="Calibri"/>
                <w:color w:val="000000"/>
              </w:rPr>
            </w:pPr>
            <w:r w:rsidRPr="009803BA">
              <w:rPr>
                <w:rFonts w:ascii="Calibri" w:hAnsi="Calibri" w:cs="Calibri"/>
                <w:color w:val="000000"/>
              </w:rPr>
              <w:t>KWP Katowice</w:t>
            </w:r>
          </w:p>
        </w:tc>
        <w:tc>
          <w:tcPr>
            <w:tcW w:w="1463" w:type="dxa"/>
            <w:tcBorders>
              <w:top w:val="nil"/>
              <w:left w:val="nil"/>
              <w:bottom w:val="single" w:sz="4" w:space="0" w:color="auto"/>
              <w:right w:val="single" w:sz="4" w:space="0" w:color="auto"/>
            </w:tcBorders>
            <w:shd w:val="clear" w:color="auto" w:fill="auto"/>
            <w:noWrap/>
            <w:vAlign w:val="bottom"/>
          </w:tcPr>
          <w:p w14:paraId="69DD8C61"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5 883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35F5BB2"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5 161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C4DC289"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722</w:t>
            </w:r>
          </w:p>
        </w:tc>
      </w:tr>
      <w:tr w:rsidR="00124BCB" w:rsidRPr="00385EE0" w14:paraId="749B8EAB"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9ACC472" w14:textId="77777777" w:rsidR="00124BCB" w:rsidRPr="009803BA" w:rsidRDefault="00124BCB" w:rsidP="00632AA7">
            <w:pPr>
              <w:rPr>
                <w:rFonts w:ascii="Calibri" w:hAnsi="Calibri" w:cs="Calibri"/>
                <w:color w:val="000000"/>
              </w:rPr>
            </w:pPr>
            <w:r w:rsidRPr="009803BA">
              <w:rPr>
                <w:rFonts w:ascii="Calibri" w:hAnsi="Calibri" w:cs="Calibri"/>
                <w:color w:val="000000"/>
              </w:rPr>
              <w:t>KWP Kielce</w:t>
            </w:r>
          </w:p>
        </w:tc>
        <w:tc>
          <w:tcPr>
            <w:tcW w:w="1463" w:type="dxa"/>
            <w:tcBorders>
              <w:top w:val="nil"/>
              <w:left w:val="nil"/>
              <w:bottom w:val="single" w:sz="4" w:space="0" w:color="auto"/>
              <w:right w:val="single" w:sz="4" w:space="0" w:color="auto"/>
            </w:tcBorders>
            <w:shd w:val="clear" w:color="auto" w:fill="auto"/>
            <w:noWrap/>
            <w:vAlign w:val="bottom"/>
          </w:tcPr>
          <w:p w14:paraId="53F938FB"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3 519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B0BE0C8"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2 924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1BB2C34"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595</w:t>
            </w:r>
          </w:p>
        </w:tc>
      </w:tr>
      <w:tr w:rsidR="00124BCB" w:rsidRPr="00385EE0" w14:paraId="309A69E1"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EBD36C7" w14:textId="77777777" w:rsidR="00124BCB" w:rsidRPr="009803BA" w:rsidRDefault="00124BCB" w:rsidP="00632AA7">
            <w:pPr>
              <w:rPr>
                <w:rFonts w:ascii="Calibri" w:hAnsi="Calibri" w:cs="Calibri"/>
                <w:color w:val="000000"/>
              </w:rPr>
            </w:pPr>
            <w:r w:rsidRPr="009803BA">
              <w:rPr>
                <w:rFonts w:ascii="Calibri" w:hAnsi="Calibri" w:cs="Calibri"/>
                <w:color w:val="000000"/>
              </w:rPr>
              <w:t>KWP Kraków</w:t>
            </w:r>
          </w:p>
        </w:tc>
        <w:tc>
          <w:tcPr>
            <w:tcW w:w="1463" w:type="dxa"/>
            <w:tcBorders>
              <w:top w:val="nil"/>
              <w:left w:val="nil"/>
              <w:bottom w:val="single" w:sz="4" w:space="0" w:color="auto"/>
              <w:right w:val="single" w:sz="4" w:space="0" w:color="auto"/>
            </w:tcBorders>
            <w:shd w:val="clear" w:color="auto" w:fill="auto"/>
            <w:noWrap/>
            <w:vAlign w:val="bottom"/>
          </w:tcPr>
          <w:p w14:paraId="0BEB1F20"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3 391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615D641"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2 993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EC96E55"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398</w:t>
            </w:r>
          </w:p>
        </w:tc>
      </w:tr>
      <w:tr w:rsidR="00124BCB" w:rsidRPr="00385EE0" w14:paraId="3717D3DB"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EDC9CA7" w14:textId="77777777" w:rsidR="00124BCB" w:rsidRPr="009803BA" w:rsidRDefault="00124BCB" w:rsidP="00632AA7">
            <w:pPr>
              <w:rPr>
                <w:rFonts w:ascii="Calibri" w:hAnsi="Calibri" w:cs="Calibri"/>
                <w:color w:val="000000"/>
              </w:rPr>
            </w:pPr>
            <w:r w:rsidRPr="009803BA">
              <w:rPr>
                <w:rFonts w:ascii="Calibri" w:hAnsi="Calibri" w:cs="Calibri"/>
                <w:color w:val="000000"/>
              </w:rPr>
              <w:t>KWP Łódź</w:t>
            </w:r>
          </w:p>
        </w:tc>
        <w:tc>
          <w:tcPr>
            <w:tcW w:w="1463" w:type="dxa"/>
            <w:tcBorders>
              <w:top w:val="nil"/>
              <w:left w:val="nil"/>
              <w:bottom w:val="single" w:sz="4" w:space="0" w:color="auto"/>
              <w:right w:val="single" w:sz="4" w:space="0" w:color="auto"/>
            </w:tcBorders>
            <w:shd w:val="clear" w:color="auto" w:fill="auto"/>
            <w:noWrap/>
            <w:vAlign w:val="bottom"/>
          </w:tcPr>
          <w:p w14:paraId="60728A2F"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3 307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52C0CE9"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2 928</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25F80656"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379</w:t>
            </w:r>
          </w:p>
        </w:tc>
      </w:tr>
      <w:tr w:rsidR="00124BCB" w:rsidRPr="00385EE0" w14:paraId="6094FE73"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8273E65" w14:textId="77777777" w:rsidR="00124BCB" w:rsidRPr="009803BA" w:rsidRDefault="00124BCB" w:rsidP="00632AA7">
            <w:pPr>
              <w:rPr>
                <w:rFonts w:ascii="Calibri" w:hAnsi="Calibri" w:cs="Calibri"/>
                <w:color w:val="000000"/>
              </w:rPr>
            </w:pPr>
            <w:r w:rsidRPr="009803BA">
              <w:rPr>
                <w:rFonts w:ascii="Calibri" w:hAnsi="Calibri" w:cs="Calibri"/>
                <w:color w:val="000000"/>
              </w:rPr>
              <w:t>KWP Lublin</w:t>
            </w:r>
          </w:p>
        </w:tc>
        <w:tc>
          <w:tcPr>
            <w:tcW w:w="1463" w:type="dxa"/>
            <w:tcBorders>
              <w:top w:val="nil"/>
              <w:left w:val="nil"/>
              <w:bottom w:val="single" w:sz="4" w:space="0" w:color="auto"/>
              <w:right w:val="single" w:sz="4" w:space="0" w:color="auto"/>
            </w:tcBorders>
            <w:shd w:val="clear" w:color="auto" w:fill="auto"/>
            <w:noWrap/>
            <w:vAlign w:val="bottom"/>
          </w:tcPr>
          <w:p w14:paraId="04916743"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3 449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9331C27"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2 911</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8CBE175"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538</w:t>
            </w:r>
          </w:p>
        </w:tc>
      </w:tr>
      <w:tr w:rsidR="00124BCB" w:rsidRPr="00385EE0" w14:paraId="48E1DD8C"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EF25D6A" w14:textId="77777777" w:rsidR="00124BCB" w:rsidRPr="009803BA" w:rsidRDefault="00124BCB" w:rsidP="00632AA7">
            <w:pPr>
              <w:rPr>
                <w:rFonts w:ascii="Calibri" w:hAnsi="Calibri" w:cs="Calibri"/>
                <w:color w:val="000000"/>
              </w:rPr>
            </w:pPr>
            <w:r w:rsidRPr="009803BA">
              <w:rPr>
                <w:rFonts w:ascii="Calibri" w:hAnsi="Calibri" w:cs="Calibri"/>
                <w:color w:val="000000"/>
              </w:rPr>
              <w:t>KWP Olsztyn</w:t>
            </w:r>
          </w:p>
        </w:tc>
        <w:tc>
          <w:tcPr>
            <w:tcW w:w="1463" w:type="dxa"/>
            <w:tcBorders>
              <w:top w:val="nil"/>
              <w:left w:val="nil"/>
              <w:bottom w:val="single" w:sz="4" w:space="0" w:color="auto"/>
              <w:right w:val="single" w:sz="4" w:space="0" w:color="auto"/>
            </w:tcBorders>
            <w:shd w:val="clear" w:color="auto" w:fill="auto"/>
            <w:noWrap/>
            <w:vAlign w:val="bottom"/>
          </w:tcPr>
          <w:p w14:paraId="42F68AF7"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2 573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073E0F4F"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2 106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2DDFA8D"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467</w:t>
            </w:r>
          </w:p>
        </w:tc>
      </w:tr>
      <w:tr w:rsidR="00124BCB" w:rsidRPr="00385EE0" w14:paraId="5860E39A"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BFD141C" w14:textId="77777777" w:rsidR="00124BCB" w:rsidRPr="009803BA" w:rsidRDefault="00124BCB" w:rsidP="00632AA7">
            <w:pPr>
              <w:rPr>
                <w:rFonts w:ascii="Calibri" w:hAnsi="Calibri" w:cs="Calibri"/>
                <w:color w:val="000000"/>
              </w:rPr>
            </w:pPr>
            <w:r w:rsidRPr="009803BA">
              <w:rPr>
                <w:rFonts w:ascii="Calibri" w:hAnsi="Calibri" w:cs="Calibri"/>
                <w:color w:val="000000"/>
              </w:rPr>
              <w:t>KWP Opole</w:t>
            </w:r>
          </w:p>
        </w:tc>
        <w:tc>
          <w:tcPr>
            <w:tcW w:w="1463" w:type="dxa"/>
            <w:tcBorders>
              <w:top w:val="nil"/>
              <w:left w:val="nil"/>
              <w:bottom w:val="single" w:sz="4" w:space="0" w:color="auto"/>
              <w:right w:val="single" w:sz="4" w:space="0" w:color="auto"/>
            </w:tcBorders>
            <w:shd w:val="clear" w:color="auto" w:fill="auto"/>
            <w:noWrap/>
            <w:vAlign w:val="bottom"/>
          </w:tcPr>
          <w:p w14:paraId="56F93E40"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1 183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2D6136A"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919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9B38E24"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264</w:t>
            </w:r>
          </w:p>
        </w:tc>
      </w:tr>
      <w:tr w:rsidR="00124BCB" w:rsidRPr="00385EE0" w14:paraId="1C62E03A"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0873B3" w14:textId="77777777" w:rsidR="00124BCB" w:rsidRPr="009803BA" w:rsidRDefault="00124BCB" w:rsidP="00632AA7">
            <w:pPr>
              <w:rPr>
                <w:rFonts w:ascii="Calibri" w:hAnsi="Calibri" w:cs="Calibri"/>
                <w:color w:val="000000"/>
              </w:rPr>
            </w:pPr>
            <w:r w:rsidRPr="009803BA">
              <w:rPr>
                <w:rFonts w:ascii="Calibri" w:hAnsi="Calibri" w:cs="Calibri"/>
                <w:color w:val="000000"/>
              </w:rPr>
              <w:t>KWP Poznań</w:t>
            </w:r>
          </w:p>
        </w:tc>
        <w:tc>
          <w:tcPr>
            <w:tcW w:w="1463" w:type="dxa"/>
            <w:tcBorders>
              <w:top w:val="nil"/>
              <w:left w:val="nil"/>
              <w:bottom w:val="single" w:sz="4" w:space="0" w:color="auto"/>
              <w:right w:val="single" w:sz="4" w:space="0" w:color="auto"/>
            </w:tcBorders>
            <w:shd w:val="clear" w:color="auto" w:fill="auto"/>
            <w:noWrap/>
            <w:vAlign w:val="bottom"/>
          </w:tcPr>
          <w:p w14:paraId="174B4AF5"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5 924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E8763EF"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4 926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6B1193E0"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998</w:t>
            </w:r>
          </w:p>
        </w:tc>
      </w:tr>
      <w:tr w:rsidR="00124BCB" w:rsidRPr="00385EE0" w14:paraId="7F8F8429"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40E19F" w14:textId="77777777" w:rsidR="00124BCB" w:rsidRPr="009803BA" w:rsidRDefault="00124BCB" w:rsidP="00632AA7">
            <w:pPr>
              <w:rPr>
                <w:rFonts w:ascii="Calibri" w:hAnsi="Calibri" w:cs="Calibri"/>
                <w:color w:val="000000"/>
              </w:rPr>
            </w:pPr>
            <w:r w:rsidRPr="009803BA">
              <w:rPr>
                <w:rFonts w:ascii="Calibri" w:hAnsi="Calibri" w:cs="Calibri"/>
                <w:color w:val="000000"/>
              </w:rPr>
              <w:t>KWP Rzeszów</w:t>
            </w:r>
          </w:p>
        </w:tc>
        <w:tc>
          <w:tcPr>
            <w:tcW w:w="1463" w:type="dxa"/>
            <w:tcBorders>
              <w:top w:val="nil"/>
              <w:left w:val="nil"/>
              <w:bottom w:val="single" w:sz="4" w:space="0" w:color="auto"/>
              <w:right w:val="single" w:sz="4" w:space="0" w:color="auto"/>
            </w:tcBorders>
            <w:shd w:val="clear" w:color="auto" w:fill="auto"/>
            <w:noWrap/>
            <w:vAlign w:val="bottom"/>
          </w:tcPr>
          <w:p w14:paraId="0C1C4E5B"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3 283</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4F6B860"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2 716</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80C0101"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567</w:t>
            </w:r>
          </w:p>
        </w:tc>
      </w:tr>
      <w:tr w:rsidR="00124BCB" w:rsidRPr="00385EE0" w14:paraId="64847D10"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CE2263" w14:textId="77777777" w:rsidR="00124BCB" w:rsidRPr="009803BA" w:rsidRDefault="00124BCB" w:rsidP="00632AA7">
            <w:pPr>
              <w:rPr>
                <w:rFonts w:ascii="Calibri" w:hAnsi="Calibri" w:cs="Calibri"/>
                <w:color w:val="000000"/>
              </w:rPr>
            </w:pPr>
            <w:r w:rsidRPr="009803BA">
              <w:rPr>
                <w:rFonts w:ascii="Calibri" w:hAnsi="Calibri" w:cs="Calibri"/>
                <w:color w:val="000000"/>
              </w:rPr>
              <w:t>KWP Szczecin</w:t>
            </w:r>
          </w:p>
        </w:tc>
        <w:tc>
          <w:tcPr>
            <w:tcW w:w="1463" w:type="dxa"/>
            <w:tcBorders>
              <w:top w:val="nil"/>
              <w:left w:val="nil"/>
              <w:bottom w:val="single" w:sz="4" w:space="0" w:color="auto"/>
              <w:right w:val="single" w:sz="4" w:space="0" w:color="auto"/>
            </w:tcBorders>
            <w:shd w:val="clear" w:color="auto" w:fill="auto"/>
            <w:noWrap/>
            <w:vAlign w:val="bottom"/>
          </w:tcPr>
          <w:p w14:paraId="620A15CA"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3 485</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7F2E0D1"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3 159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7BA7841E"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326</w:t>
            </w:r>
          </w:p>
        </w:tc>
      </w:tr>
      <w:tr w:rsidR="00124BCB" w:rsidRPr="00385EE0" w14:paraId="234E5EA2"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9BECCEB" w14:textId="77777777" w:rsidR="00124BCB" w:rsidRPr="009803BA" w:rsidRDefault="00124BCB" w:rsidP="00632AA7">
            <w:pPr>
              <w:rPr>
                <w:rFonts w:ascii="Calibri" w:hAnsi="Calibri" w:cs="Calibri"/>
                <w:color w:val="000000"/>
              </w:rPr>
            </w:pPr>
            <w:r w:rsidRPr="009803BA">
              <w:rPr>
                <w:rFonts w:ascii="Calibri" w:hAnsi="Calibri" w:cs="Calibri"/>
                <w:color w:val="000000"/>
              </w:rPr>
              <w:t>KSP</w:t>
            </w:r>
          </w:p>
        </w:tc>
        <w:tc>
          <w:tcPr>
            <w:tcW w:w="1463" w:type="dxa"/>
            <w:tcBorders>
              <w:top w:val="nil"/>
              <w:left w:val="nil"/>
              <w:bottom w:val="single" w:sz="4" w:space="0" w:color="auto"/>
              <w:right w:val="single" w:sz="4" w:space="0" w:color="auto"/>
            </w:tcBorders>
            <w:shd w:val="clear" w:color="auto" w:fill="auto"/>
            <w:noWrap/>
            <w:vAlign w:val="bottom"/>
          </w:tcPr>
          <w:p w14:paraId="37C821BF"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3 417</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3C37614"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3 114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4C95A100"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303</w:t>
            </w:r>
          </w:p>
        </w:tc>
      </w:tr>
      <w:tr w:rsidR="00124BCB" w:rsidRPr="00385EE0" w14:paraId="1B556C52"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0913A55" w14:textId="77777777" w:rsidR="00124BCB" w:rsidRPr="009803BA" w:rsidRDefault="00124BCB" w:rsidP="00632AA7">
            <w:pPr>
              <w:rPr>
                <w:rFonts w:ascii="Calibri" w:hAnsi="Calibri" w:cs="Calibri"/>
                <w:color w:val="000000"/>
              </w:rPr>
            </w:pPr>
            <w:r w:rsidRPr="009803BA">
              <w:rPr>
                <w:rFonts w:ascii="Calibri" w:hAnsi="Calibri" w:cs="Calibri"/>
                <w:color w:val="000000"/>
              </w:rPr>
              <w:t>KWP Radom</w:t>
            </w:r>
          </w:p>
        </w:tc>
        <w:tc>
          <w:tcPr>
            <w:tcW w:w="1463" w:type="dxa"/>
            <w:tcBorders>
              <w:top w:val="nil"/>
              <w:left w:val="nil"/>
              <w:bottom w:val="single" w:sz="4" w:space="0" w:color="auto"/>
              <w:right w:val="single" w:sz="4" w:space="0" w:color="auto"/>
            </w:tcBorders>
            <w:shd w:val="clear" w:color="auto" w:fill="auto"/>
            <w:noWrap/>
            <w:vAlign w:val="bottom"/>
          </w:tcPr>
          <w:p w14:paraId="2E777B50"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4 880</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8C27AE3"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4 124</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17F1339A"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756</w:t>
            </w:r>
          </w:p>
        </w:tc>
      </w:tr>
      <w:tr w:rsidR="00124BCB" w:rsidRPr="00385EE0" w14:paraId="61B726A8" w14:textId="77777777" w:rsidTr="00632AA7">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729434E" w14:textId="77777777" w:rsidR="00124BCB" w:rsidRPr="009803BA" w:rsidRDefault="00124BCB" w:rsidP="00632AA7">
            <w:pPr>
              <w:rPr>
                <w:rFonts w:ascii="Calibri" w:hAnsi="Calibri" w:cs="Calibri"/>
                <w:color w:val="000000"/>
              </w:rPr>
            </w:pPr>
            <w:r w:rsidRPr="009803BA">
              <w:rPr>
                <w:rFonts w:ascii="Calibri" w:hAnsi="Calibri" w:cs="Calibri"/>
                <w:color w:val="000000"/>
              </w:rPr>
              <w:t>KWP Wrocław</w:t>
            </w:r>
          </w:p>
        </w:tc>
        <w:tc>
          <w:tcPr>
            <w:tcW w:w="1463" w:type="dxa"/>
            <w:tcBorders>
              <w:top w:val="nil"/>
              <w:left w:val="nil"/>
              <w:bottom w:val="single" w:sz="4" w:space="0" w:color="auto"/>
              <w:right w:val="single" w:sz="4" w:space="0" w:color="auto"/>
            </w:tcBorders>
            <w:shd w:val="clear" w:color="auto" w:fill="auto"/>
            <w:noWrap/>
            <w:vAlign w:val="bottom"/>
          </w:tcPr>
          <w:p w14:paraId="4507E60C" w14:textId="77777777" w:rsidR="00124BCB" w:rsidRPr="009803BA" w:rsidRDefault="00124BCB" w:rsidP="00632AA7">
            <w:pPr>
              <w:jc w:val="center"/>
              <w:rPr>
                <w:rFonts w:ascii="Calibri" w:hAnsi="Calibri" w:cs="Calibri"/>
                <w:color w:val="000000"/>
              </w:rPr>
            </w:pPr>
            <w:r w:rsidRPr="009803BA">
              <w:rPr>
                <w:rFonts w:ascii="Calibri" w:hAnsi="Calibri" w:cs="Calibri"/>
                <w:color w:val="000000"/>
              </w:rPr>
              <w:t>6 192</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5B11249D"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4 939</w:t>
            </w:r>
          </w:p>
        </w:tc>
        <w:tc>
          <w:tcPr>
            <w:tcW w:w="2268" w:type="dxa"/>
            <w:tcBorders>
              <w:top w:val="nil"/>
              <w:left w:val="single" w:sz="4" w:space="0" w:color="auto"/>
              <w:bottom w:val="single" w:sz="4" w:space="0" w:color="auto"/>
              <w:right w:val="single" w:sz="4" w:space="0" w:color="auto"/>
            </w:tcBorders>
            <w:shd w:val="clear" w:color="auto" w:fill="FFFFFF"/>
            <w:noWrap/>
            <w:vAlign w:val="bottom"/>
          </w:tcPr>
          <w:p w14:paraId="3BB67519" w14:textId="77777777" w:rsidR="00124BCB" w:rsidRPr="009803BA" w:rsidRDefault="00124BCB" w:rsidP="00632AA7">
            <w:pPr>
              <w:jc w:val="center"/>
              <w:rPr>
                <w:rFonts w:ascii="Calibri" w:hAnsi="Calibri" w:cs="Calibri"/>
                <w:b/>
                <w:color w:val="000000"/>
              </w:rPr>
            </w:pPr>
            <w:r w:rsidRPr="009803BA">
              <w:rPr>
                <w:rFonts w:ascii="Calibri" w:hAnsi="Calibri" w:cs="Calibri"/>
                <w:b/>
                <w:color w:val="000000"/>
              </w:rPr>
              <w:t>1 253</w:t>
            </w:r>
          </w:p>
        </w:tc>
      </w:tr>
      <w:tr w:rsidR="00124BCB" w:rsidRPr="00385EE0" w14:paraId="6938B295" w14:textId="77777777" w:rsidTr="00632AA7">
        <w:trPr>
          <w:trHeight w:val="300"/>
        </w:trPr>
        <w:tc>
          <w:tcPr>
            <w:tcW w:w="3640" w:type="dxa"/>
            <w:tcBorders>
              <w:top w:val="nil"/>
              <w:left w:val="nil"/>
              <w:bottom w:val="nil"/>
              <w:right w:val="nil"/>
            </w:tcBorders>
            <w:shd w:val="clear" w:color="auto" w:fill="auto"/>
            <w:noWrap/>
            <w:vAlign w:val="bottom"/>
          </w:tcPr>
          <w:p w14:paraId="4A52EE6C" w14:textId="77777777" w:rsidR="00124BCB" w:rsidRPr="00385EE0" w:rsidRDefault="00124BCB" w:rsidP="00B55004">
            <w:pPr>
              <w:rPr>
                <w:rFonts w:ascii="Calibri" w:hAnsi="Calibri" w:cs="Calibri"/>
                <w:b/>
                <w:color w:val="000000"/>
              </w:rPr>
            </w:pPr>
          </w:p>
        </w:tc>
        <w:tc>
          <w:tcPr>
            <w:tcW w:w="1463" w:type="dxa"/>
            <w:tcBorders>
              <w:top w:val="nil"/>
              <w:left w:val="nil"/>
              <w:bottom w:val="nil"/>
              <w:right w:val="nil"/>
            </w:tcBorders>
            <w:shd w:val="clear" w:color="auto" w:fill="auto"/>
            <w:noWrap/>
            <w:vAlign w:val="bottom"/>
          </w:tcPr>
          <w:p w14:paraId="6A917495" w14:textId="77777777" w:rsidR="00124BCB" w:rsidRPr="00385EE0" w:rsidRDefault="00124BCB" w:rsidP="00632AA7">
            <w:pPr>
              <w:jc w:val="center"/>
              <w:rPr>
                <w:rFonts w:ascii="Calibri" w:hAnsi="Calibri" w:cs="Calibri"/>
                <w:b/>
                <w:color w:val="000000"/>
              </w:rPr>
            </w:pPr>
          </w:p>
        </w:tc>
        <w:tc>
          <w:tcPr>
            <w:tcW w:w="2268" w:type="dxa"/>
            <w:tcBorders>
              <w:top w:val="nil"/>
              <w:left w:val="nil"/>
              <w:bottom w:val="nil"/>
              <w:right w:val="nil"/>
            </w:tcBorders>
            <w:shd w:val="clear" w:color="000000" w:fill="FFFFFF"/>
            <w:noWrap/>
            <w:vAlign w:val="bottom"/>
          </w:tcPr>
          <w:p w14:paraId="69325FAD" w14:textId="77777777" w:rsidR="00124BCB" w:rsidRPr="00385EE0" w:rsidRDefault="00124BCB" w:rsidP="00632AA7">
            <w:pPr>
              <w:jc w:val="right"/>
              <w:rPr>
                <w:rFonts w:ascii="Calibri" w:hAnsi="Calibri" w:cs="Calibri"/>
                <w:b/>
                <w:color w:val="000000"/>
              </w:rPr>
            </w:pPr>
          </w:p>
        </w:tc>
        <w:tc>
          <w:tcPr>
            <w:tcW w:w="2268" w:type="dxa"/>
            <w:tcBorders>
              <w:top w:val="nil"/>
              <w:left w:val="nil"/>
              <w:bottom w:val="nil"/>
              <w:right w:val="nil"/>
            </w:tcBorders>
            <w:shd w:val="clear" w:color="auto" w:fill="auto"/>
            <w:noWrap/>
            <w:vAlign w:val="bottom"/>
          </w:tcPr>
          <w:p w14:paraId="4C8D7119" w14:textId="77777777" w:rsidR="00124BCB" w:rsidRPr="00385EE0" w:rsidRDefault="00124BCB" w:rsidP="00632AA7">
            <w:pPr>
              <w:jc w:val="right"/>
              <w:rPr>
                <w:rFonts w:ascii="Calibri" w:hAnsi="Calibri" w:cs="Calibri"/>
                <w:b/>
                <w:color w:val="000000"/>
              </w:rPr>
            </w:pPr>
          </w:p>
        </w:tc>
      </w:tr>
    </w:tbl>
    <w:p w14:paraId="3F27EA8D" w14:textId="56B816A4"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Ze zgromadzonych przez Policję danych statystycznych wynika, że w 2022 r. nastąpił spadek liczby przypadków przemocy w rodzinie. Odnotowano bowiem 131 813 sytuacji, dotyczących poszczególnych rodzajów przemocy, co w odniesieniu do 2021 r., dało spadek o 9 596 przypadków (dynamika wyniosła 93,21%), natomiast w stosunku do 2020 r., spadek o 32 252 sytuacje (dynamika – 80,34%). </w:t>
      </w:r>
    </w:p>
    <w:p w14:paraId="795DF6B1" w14:textId="778C4396"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W 2022 r. odnotowano 47 405 przypadków przemocy fizycznej, 64 624 psychicznej, 1 758 seksualnej, </w:t>
      </w:r>
      <w:r w:rsidR="00F40CFB">
        <w:rPr>
          <w:rFonts w:ascii="Lato" w:hAnsi="Lato" w:cs="Arial"/>
          <w:bCs/>
          <w:sz w:val="20"/>
          <w:szCs w:val="20"/>
        </w:rPr>
        <w:br/>
      </w:r>
      <w:r w:rsidRPr="00CF6923">
        <w:rPr>
          <w:rFonts w:ascii="Lato" w:hAnsi="Lato" w:cs="Arial"/>
          <w:bCs/>
          <w:sz w:val="20"/>
          <w:szCs w:val="20"/>
        </w:rPr>
        <w:t xml:space="preserve">1 630 ekonomicznej oraz 16 396 przypadków innego rodzaju przemocy. Przy czym wzrost odnotowano </w:t>
      </w:r>
      <w:r w:rsidR="002F6F95">
        <w:rPr>
          <w:rFonts w:ascii="Lato" w:hAnsi="Lato" w:cs="Arial"/>
          <w:bCs/>
          <w:sz w:val="20"/>
          <w:szCs w:val="20"/>
        </w:rPr>
        <w:br/>
      </w:r>
      <w:r w:rsidRPr="00CF6923">
        <w:rPr>
          <w:rFonts w:ascii="Lato" w:hAnsi="Lato" w:cs="Arial"/>
          <w:bCs/>
          <w:sz w:val="20"/>
          <w:szCs w:val="20"/>
        </w:rPr>
        <w:t>w zakresie przemocy seksualnej (o 710 przypadków) oraz ekonomicznej (o 82 przypadki). W pozostałych przypadkach odnotowano spadek.</w:t>
      </w:r>
    </w:p>
    <w:p w14:paraId="24CDCB7B" w14:textId="5B09C0FC"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Podobnie jak w latach ubiegłych analiza danych statystycznych wskazuje, że najczęstszym rodzajem stosowanej przemocy w rodzinie jest przemoc psychiczna, która stanowi 49,03% ogólnej liczby przypadków przemocy w rodzinie, zaś na drugim miejscu pozostaje przemoc fizyczna (35,96%).</w:t>
      </w:r>
    </w:p>
    <w:p w14:paraId="0603E5CF" w14:textId="203D682E"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Odnosząc się do przemocy fizycznej wskazać należy, że w 2022 r. odnotowano jej 47 405 przypadków, co w odniesieniu do 2021 r., stanowi spadek o 2 597 (dynamika wyniosła 94,81%), a do 2020 r. (odnotowano 57 760 przypadków) spadek o 10 355 przypadków (dynamika – 82,07%).</w:t>
      </w:r>
    </w:p>
    <w:p w14:paraId="5E93EB8C" w14:textId="6698E486" w:rsidR="00124BCB" w:rsidRPr="00CF6923" w:rsidRDefault="00124BCB" w:rsidP="00CC5709">
      <w:pPr>
        <w:spacing w:after="0" w:line="240" w:lineRule="auto"/>
        <w:rPr>
          <w:rFonts w:ascii="Lato" w:hAnsi="Lato" w:cs="Arial"/>
          <w:bCs/>
          <w:sz w:val="20"/>
          <w:szCs w:val="20"/>
        </w:rPr>
      </w:pPr>
      <w:r w:rsidRPr="00CF6923">
        <w:rPr>
          <w:rFonts w:ascii="Lato" w:hAnsi="Lato" w:cs="Arial"/>
          <w:bCs/>
          <w:sz w:val="20"/>
          <w:szCs w:val="20"/>
        </w:rPr>
        <w:t>W 2022 r. odnotowano 64 624 przypadki przemocy psychicznej, co dało spadek do 2021 r. o 5 987 przypadków (dynamika 91,52%), zaś do 2020 r. o 16 720 przypadków (dynamika – 79,45%).</w:t>
      </w:r>
    </w:p>
    <w:p w14:paraId="6BC04049" w14:textId="6ED25E03"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W 2022 r. w przypadku przemocy seksualnej oraz przemocy ekonomicznej odnotowano wzrost w tym zakresie, w stosunku do 2021 r. W 2022 r. odnotowano 1 630 przypadków przemocy ekonomicznej </w:t>
      </w:r>
      <w:r w:rsidRPr="00CF6923">
        <w:rPr>
          <w:rFonts w:ascii="Lato" w:hAnsi="Lato" w:cs="Arial"/>
          <w:bCs/>
          <w:sz w:val="20"/>
          <w:szCs w:val="20"/>
        </w:rPr>
        <w:lastRenderedPageBreak/>
        <w:t>(wzrost w stosunku do 2021 r. o 82 przypadki – 105,30%) i 1 758 przypadków przemocy seksualnej (wzrost w stosunku do 2021 r. o 710 przypadków – 167,75%).</w:t>
      </w:r>
    </w:p>
    <w:p w14:paraId="496F15F9" w14:textId="51DEC59E"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2022 r. liczba osób, co do których istnieje podejrzenie, że są dotknięte przemocą w rodzinie wyniosła 71 631 osób, co w stosunku do roku 2021 i 2020 stanowi spadek, odpowiednio o 5,45% i 16,29%.</w:t>
      </w:r>
    </w:p>
    <w:p w14:paraId="45AAC933" w14:textId="6795CE46"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 xml:space="preserve">Analiza danych statystycznych wykazuje, że w 2022 r., podobnie jak w latach ubiegłych, największą grupę osób, co do których istnieje podejrzenie, że są dotknięte przemocą w rodzinie stanowiły kobiety (51 935 osób), co stanowiło 72,50% ogółu osób dotkniętych przemocą w rodzinie. </w:t>
      </w:r>
    </w:p>
    <w:p w14:paraId="43F577E7" w14:textId="79174757" w:rsidR="00124BCB" w:rsidRPr="00CF6923" w:rsidRDefault="00124BCB" w:rsidP="00CC5709">
      <w:pPr>
        <w:spacing w:after="0" w:line="240" w:lineRule="auto"/>
        <w:jc w:val="both"/>
        <w:rPr>
          <w:rFonts w:ascii="Lato" w:hAnsi="Lato" w:cs="Arial"/>
          <w:bCs/>
          <w:sz w:val="20"/>
          <w:szCs w:val="20"/>
        </w:rPr>
      </w:pPr>
      <w:r w:rsidRPr="00CF6923">
        <w:rPr>
          <w:rFonts w:ascii="Lato" w:hAnsi="Lato" w:cs="Arial"/>
          <w:bCs/>
          <w:sz w:val="20"/>
          <w:szCs w:val="20"/>
        </w:rPr>
        <w:t>W dalszej kolejności pozostają osoby małoletnie – 10 982 osoby (15,33% ogółu) oraz mężczyźni – 8 714 osób (12,17% ogółu). Spadek w odniesieniu do 2021 r. odnotowano we wszystkich kategoriach osób (kobiety spadek o 3 177 osób, dynamika wyniosła 94,24%, małoletni spadek o 147 osób, dynamika 98,68%, mężczyźni spadek o 806 osób, dynamika 91,53%).</w:t>
      </w:r>
    </w:p>
    <w:p w14:paraId="3B05B29C" w14:textId="6BD2BE03" w:rsidR="00124BCB" w:rsidRPr="00CF6923" w:rsidRDefault="00124BCB" w:rsidP="005527D9">
      <w:pPr>
        <w:spacing w:after="0" w:line="240" w:lineRule="auto"/>
        <w:jc w:val="both"/>
        <w:rPr>
          <w:rFonts w:ascii="Lato" w:hAnsi="Lato" w:cs="Arial"/>
          <w:bCs/>
          <w:sz w:val="20"/>
          <w:szCs w:val="20"/>
        </w:rPr>
      </w:pPr>
      <w:r w:rsidRPr="00CF6923">
        <w:rPr>
          <w:rFonts w:ascii="Lato" w:hAnsi="Lato" w:cs="Arial"/>
          <w:bCs/>
          <w:sz w:val="20"/>
          <w:szCs w:val="20"/>
        </w:rPr>
        <w:t xml:space="preserve">Wśród kobiet, co do których istnieje podejrzenie, że są dotknięte przemocą w rodzinie, podobnie, jak </w:t>
      </w:r>
      <w:r w:rsidR="002F6F95">
        <w:rPr>
          <w:rFonts w:ascii="Lato" w:hAnsi="Lato" w:cs="Arial"/>
          <w:bCs/>
          <w:sz w:val="20"/>
          <w:szCs w:val="20"/>
        </w:rPr>
        <w:br/>
      </w:r>
      <w:r w:rsidRPr="00CF6923">
        <w:rPr>
          <w:rFonts w:ascii="Lato" w:hAnsi="Lato" w:cs="Arial"/>
          <w:bCs/>
          <w:sz w:val="20"/>
          <w:szCs w:val="20"/>
        </w:rPr>
        <w:t>w 2021 r., zdecydowaną większość stanowią osoby w wieku do 65 roku życia (46 058 kobiet, wobec 5 877 kobiet powyżej 66 roku życia). Kobiety w wieku do 65 roku życia stanowią 88,68% ogólnej liczby kobiet dotkniętych przemocą w rodzinie.</w:t>
      </w:r>
    </w:p>
    <w:p w14:paraId="64A1CE68" w14:textId="73B19023" w:rsidR="00124BCB" w:rsidRPr="00CF6923" w:rsidRDefault="00124BCB" w:rsidP="005527D9">
      <w:pPr>
        <w:spacing w:before="60" w:after="60" w:line="240" w:lineRule="auto"/>
        <w:jc w:val="both"/>
        <w:rPr>
          <w:rFonts w:ascii="Lato" w:hAnsi="Lato" w:cs="Arial"/>
          <w:bCs/>
          <w:sz w:val="20"/>
          <w:szCs w:val="20"/>
        </w:rPr>
      </w:pPr>
      <w:r w:rsidRPr="00CF6923">
        <w:rPr>
          <w:rFonts w:ascii="Lato" w:hAnsi="Lato" w:cs="Arial"/>
          <w:bCs/>
          <w:sz w:val="20"/>
          <w:szCs w:val="20"/>
        </w:rPr>
        <w:t xml:space="preserve">W 2022 r. odnotowano 8 714 mężczyzn, co do których istnieje podejrzenie, że są dotknięci przemocą </w:t>
      </w:r>
      <w:r w:rsidR="00CB35F4">
        <w:rPr>
          <w:rFonts w:ascii="Lato" w:hAnsi="Lato" w:cs="Arial"/>
          <w:bCs/>
          <w:sz w:val="20"/>
          <w:szCs w:val="20"/>
        </w:rPr>
        <w:br/>
      </w:r>
      <w:r w:rsidRPr="00CF6923">
        <w:rPr>
          <w:rFonts w:ascii="Lato" w:hAnsi="Lato" w:cs="Arial"/>
          <w:bCs/>
          <w:sz w:val="20"/>
          <w:szCs w:val="20"/>
        </w:rPr>
        <w:t xml:space="preserve">w rodzinie. 82,24% tej grupy (7 166 osób) stanowią mężczyźni w wieku do 65 roku życia, zaś 17,76% </w:t>
      </w:r>
      <w:r w:rsidR="00CB35F4">
        <w:rPr>
          <w:rFonts w:ascii="Lato" w:hAnsi="Lato" w:cs="Arial"/>
          <w:bCs/>
          <w:sz w:val="20"/>
          <w:szCs w:val="20"/>
        </w:rPr>
        <w:br/>
      </w:r>
      <w:r w:rsidRPr="00CF6923">
        <w:rPr>
          <w:rFonts w:ascii="Lato" w:hAnsi="Lato" w:cs="Arial"/>
          <w:bCs/>
          <w:sz w:val="20"/>
          <w:szCs w:val="20"/>
        </w:rPr>
        <w:t xml:space="preserve">(1 548 osób) powyżej lat 66. </w:t>
      </w:r>
    </w:p>
    <w:p w14:paraId="2E784D6A" w14:textId="77777777" w:rsidR="00124BCB" w:rsidRPr="00CF6923" w:rsidRDefault="00124BCB" w:rsidP="005527D9">
      <w:pPr>
        <w:spacing w:before="60" w:after="60" w:line="240" w:lineRule="auto"/>
        <w:jc w:val="both"/>
        <w:rPr>
          <w:rFonts w:ascii="Lato" w:hAnsi="Lato" w:cs="Arial"/>
          <w:bCs/>
          <w:sz w:val="20"/>
          <w:szCs w:val="20"/>
        </w:rPr>
      </w:pPr>
      <w:r w:rsidRPr="00CF6923">
        <w:rPr>
          <w:rFonts w:ascii="Lato" w:hAnsi="Lato" w:cs="Arial"/>
          <w:bCs/>
          <w:sz w:val="20"/>
          <w:szCs w:val="20"/>
        </w:rPr>
        <w:t>Ogólna liczba osób małoletnich, co do których istnieje podejrzenie, że są dotknięte przemocą w rodzinie w 2022 r. wyniosła 10 982, z czego 5 411 to dziewczęta, a 5 571 to chłopcy.</w:t>
      </w:r>
    </w:p>
    <w:p w14:paraId="583EA8FC" w14:textId="5A595913" w:rsidR="00124BCB" w:rsidRDefault="00124BCB" w:rsidP="00CC5709">
      <w:pPr>
        <w:spacing w:before="60" w:after="60" w:line="240" w:lineRule="auto"/>
        <w:jc w:val="both"/>
        <w:rPr>
          <w:rFonts w:ascii="Lato" w:hAnsi="Lato" w:cs="Arial"/>
          <w:bCs/>
          <w:color w:val="000000"/>
          <w:sz w:val="20"/>
          <w:szCs w:val="20"/>
        </w:rPr>
      </w:pPr>
      <w:r w:rsidRPr="00CF6923">
        <w:rPr>
          <w:rFonts w:ascii="Lato" w:hAnsi="Lato" w:cs="Arial"/>
          <w:bCs/>
          <w:color w:val="000000"/>
          <w:sz w:val="20"/>
          <w:szCs w:val="20"/>
        </w:rPr>
        <w:t xml:space="preserve">Liczbę osób, co do których istnieje podejrzenie, że są dotknięte przemocą w rodzinie w 2022 r. przedstawiono </w:t>
      </w:r>
      <w:r w:rsidR="00361686">
        <w:rPr>
          <w:rFonts w:ascii="Lato" w:hAnsi="Lato" w:cs="Arial"/>
          <w:bCs/>
          <w:color w:val="000000"/>
          <w:sz w:val="20"/>
          <w:szCs w:val="20"/>
        </w:rPr>
        <w:t>w</w:t>
      </w:r>
      <w:r w:rsidRPr="00CF6923">
        <w:rPr>
          <w:rFonts w:ascii="Lato" w:hAnsi="Lato" w:cs="Arial"/>
          <w:bCs/>
          <w:color w:val="000000"/>
          <w:sz w:val="20"/>
          <w:szCs w:val="20"/>
        </w:rPr>
        <w:t xml:space="preserve"> tabeli . </w:t>
      </w:r>
    </w:p>
    <w:p w14:paraId="54C44B07" w14:textId="77777777" w:rsidR="00A24854" w:rsidRDefault="00A24854" w:rsidP="00CC5709">
      <w:pPr>
        <w:spacing w:before="60" w:after="60" w:line="240" w:lineRule="auto"/>
        <w:jc w:val="both"/>
        <w:rPr>
          <w:rFonts w:ascii="Lato" w:hAnsi="Lato" w:cs="Arial"/>
          <w:bCs/>
          <w:color w:val="000000"/>
          <w:sz w:val="20"/>
          <w:szCs w:val="20"/>
        </w:rPr>
      </w:pPr>
    </w:p>
    <w:p w14:paraId="599E5A15" w14:textId="77777777" w:rsidR="004A1B24" w:rsidRPr="00CF6923" w:rsidRDefault="004A1B24" w:rsidP="00CC5709">
      <w:pPr>
        <w:spacing w:before="60" w:after="60" w:line="240" w:lineRule="auto"/>
        <w:jc w:val="both"/>
        <w:rPr>
          <w:rFonts w:ascii="Lato" w:hAnsi="Lato" w:cs="Arial"/>
          <w:bCs/>
          <w:color w:val="000000"/>
          <w:sz w:val="20"/>
          <w:szCs w:val="20"/>
        </w:rPr>
      </w:pPr>
    </w:p>
    <w:p w14:paraId="61F864CB" w14:textId="5F454E2A" w:rsidR="00124BCB" w:rsidRPr="00854632" w:rsidRDefault="00124BCB" w:rsidP="00124BCB">
      <w:pPr>
        <w:spacing w:before="60" w:after="60" w:line="288" w:lineRule="auto"/>
        <w:ind w:left="709" w:hanging="709"/>
        <w:rPr>
          <w:rFonts w:ascii="Lato" w:hAnsi="Lato" w:cs="Arial"/>
          <w:b/>
          <w:color w:val="7030A0"/>
          <w:sz w:val="16"/>
          <w:szCs w:val="16"/>
        </w:rPr>
      </w:pPr>
      <w:r w:rsidRPr="00854632">
        <w:rPr>
          <w:rFonts w:ascii="Lato" w:hAnsi="Lato" w:cs="Arial"/>
          <w:b/>
          <w:bCs/>
          <w:color w:val="000000"/>
          <w:sz w:val="16"/>
          <w:szCs w:val="16"/>
        </w:rPr>
        <w:t xml:space="preserve"> Liczba osób, co do których istnieje podejrzenie, że są dotknięte przemocą w rodzinie w 2022 r.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835"/>
        <w:gridCol w:w="6662"/>
      </w:tblGrid>
      <w:tr w:rsidR="00124BCB" w:rsidRPr="00845F61" w14:paraId="50725B79" w14:textId="77777777" w:rsidTr="0068301D">
        <w:trPr>
          <w:trHeight w:val="1074"/>
        </w:trPr>
        <w:tc>
          <w:tcPr>
            <w:tcW w:w="9497" w:type="dxa"/>
            <w:gridSpan w:val="2"/>
            <w:shd w:val="clear" w:color="auto" w:fill="DEEAF6"/>
            <w:noWrap/>
            <w:vAlign w:val="bottom"/>
            <w:hideMark/>
          </w:tcPr>
          <w:p w14:paraId="113F9CE3" w14:textId="77777777" w:rsidR="00124BCB" w:rsidRPr="003D4BC4" w:rsidRDefault="00124BCB" w:rsidP="00632AA7">
            <w:pPr>
              <w:jc w:val="center"/>
              <w:rPr>
                <w:rFonts w:ascii="Calibri" w:hAnsi="Calibri" w:cs="Calibri"/>
                <w:bCs/>
                <w:color w:val="000000"/>
              </w:rPr>
            </w:pPr>
            <w:r w:rsidRPr="003D4BC4">
              <w:rPr>
                <w:rFonts w:ascii="Calibri" w:hAnsi="Calibri" w:cs="Calibri"/>
                <w:bCs/>
                <w:color w:val="000000"/>
              </w:rPr>
              <w:t>Liczba osób, co do których istnieje podejrzenie, że s</w:t>
            </w:r>
            <w:r>
              <w:rPr>
                <w:rFonts w:ascii="Calibri" w:hAnsi="Calibri" w:cs="Calibri"/>
                <w:bCs/>
                <w:color w:val="000000"/>
              </w:rPr>
              <w:t>ą dotknięte przemocą w rodzinie</w:t>
            </w:r>
          </w:p>
        </w:tc>
      </w:tr>
      <w:tr w:rsidR="00124BCB" w:rsidRPr="00845F61" w14:paraId="7D711064" w14:textId="77777777" w:rsidTr="0068301D">
        <w:trPr>
          <w:trHeight w:val="300"/>
        </w:trPr>
        <w:tc>
          <w:tcPr>
            <w:tcW w:w="2835" w:type="dxa"/>
            <w:shd w:val="clear" w:color="auto" w:fill="DEEAF6"/>
            <w:noWrap/>
            <w:vAlign w:val="bottom"/>
            <w:hideMark/>
          </w:tcPr>
          <w:p w14:paraId="4E2C14D6" w14:textId="77777777" w:rsidR="00124BCB" w:rsidRPr="003D4BC4" w:rsidRDefault="00124BCB" w:rsidP="00632AA7">
            <w:pPr>
              <w:ind w:hanging="720"/>
              <w:rPr>
                <w:rFonts w:ascii="Calibri" w:hAnsi="Calibri" w:cs="Calibri"/>
                <w:color w:val="000000"/>
              </w:rPr>
            </w:pPr>
            <w:r w:rsidRPr="003D4BC4">
              <w:rPr>
                <w:rFonts w:ascii="Calibri" w:hAnsi="Calibri" w:cs="Calibri"/>
                <w:color w:val="000000"/>
              </w:rPr>
              <w:t>Ogół</w:t>
            </w:r>
          </w:p>
        </w:tc>
        <w:tc>
          <w:tcPr>
            <w:tcW w:w="6662" w:type="dxa"/>
            <w:shd w:val="clear" w:color="auto" w:fill="DEEAF6"/>
            <w:vAlign w:val="bottom"/>
          </w:tcPr>
          <w:p w14:paraId="0C283474" w14:textId="77777777" w:rsidR="00124BCB" w:rsidRPr="003D4BC4" w:rsidRDefault="00124BCB" w:rsidP="00632AA7">
            <w:pPr>
              <w:ind w:hanging="790"/>
              <w:jc w:val="center"/>
              <w:rPr>
                <w:rFonts w:ascii="Calibri" w:hAnsi="Calibri" w:cs="Calibri"/>
                <w:color w:val="000000"/>
              </w:rPr>
            </w:pPr>
            <w:r w:rsidRPr="0045656B">
              <w:rPr>
                <w:rFonts w:ascii="Calibri" w:hAnsi="Calibri" w:cs="Calibri"/>
                <w:color w:val="000000"/>
              </w:rPr>
              <w:t>71 631</w:t>
            </w:r>
          </w:p>
        </w:tc>
      </w:tr>
      <w:tr w:rsidR="00124BCB" w:rsidRPr="00845F61" w14:paraId="1C448925" w14:textId="77777777" w:rsidTr="0068301D">
        <w:trPr>
          <w:trHeight w:val="300"/>
        </w:trPr>
        <w:tc>
          <w:tcPr>
            <w:tcW w:w="2835" w:type="dxa"/>
            <w:shd w:val="clear" w:color="auto" w:fill="DEEAF6"/>
            <w:noWrap/>
            <w:vAlign w:val="bottom"/>
            <w:hideMark/>
          </w:tcPr>
          <w:p w14:paraId="758ECCC1" w14:textId="77777777" w:rsidR="00124BCB" w:rsidRPr="00845F61" w:rsidRDefault="00124BCB" w:rsidP="003C3B84">
            <w:pPr>
              <w:rPr>
                <w:rFonts w:ascii="Calibri" w:hAnsi="Calibri" w:cs="Calibri"/>
                <w:color w:val="000000"/>
              </w:rPr>
            </w:pPr>
            <w:r>
              <w:rPr>
                <w:rFonts w:ascii="Calibri" w:hAnsi="Calibri" w:cs="Calibri"/>
                <w:color w:val="000000"/>
              </w:rPr>
              <w:t>K</w:t>
            </w:r>
            <w:r w:rsidRPr="00845F61">
              <w:rPr>
                <w:rFonts w:ascii="Calibri" w:hAnsi="Calibri" w:cs="Calibri"/>
                <w:color w:val="000000"/>
              </w:rPr>
              <w:t>obiety</w:t>
            </w:r>
          </w:p>
        </w:tc>
        <w:tc>
          <w:tcPr>
            <w:tcW w:w="6662" w:type="dxa"/>
            <w:shd w:val="clear" w:color="auto" w:fill="FFFFFF"/>
            <w:vAlign w:val="bottom"/>
          </w:tcPr>
          <w:p w14:paraId="0251EED8"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51 935</w:t>
            </w:r>
          </w:p>
        </w:tc>
      </w:tr>
      <w:tr w:rsidR="00124BCB" w:rsidRPr="00845F61" w14:paraId="0A666EDF" w14:textId="77777777" w:rsidTr="0068301D">
        <w:trPr>
          <w:trHeight w:val="300"/>
        </w:trPr>
        <w:tc>
          <w:tcPr>
            <w:tcW w:w="2835" w:type="dxa"/>
            <w:shd w:val="clear" w:color="auto" w:fill="DEEAF6"/>
            <w:noWrap/>
            <w:vAlign w:val="bottom"/>
            <w:hideMark/>
          </w:tcPr>
          <w:p w14:paraId="0C4E1E86" w14:textId="77777777" w:rsidR="00124BCB" w:rsidRPr="00845F61" w:rsidRDefault="00124BCB" w:rsidP="003C3B84">
            <w:pPr>
              <w:rPr>
                <w:rFonts w:ascii="Calibri" w:hAnsi="Calibri" w:cs="Calibri"/>
                <w:color w:val="000000"/>
              </w:rPr>
            </w:pPr>
            <w:r w:rsidRPr="00845F61">
              <w:rPr>
                <w:rFonts w:ascii="Calibri" w:hAnsi="Calibri" w:cs="Calibri"/>
                <w:color w:val="000000"/>
              </w:rPr>
              <w:t>do 65 r.ż.</w:t>
            </w:r>
          </w:p>
        </w:tc>
        <w:tc>
          <w:tcPr>
            <w:tcW w:w="6662" w:type="dxa"/>
            <w:shd w:val="clear" w:color="auto" w:fill="FFFFFF"/>
            <w:vAlign w:val="bottom"/>
          </w:tcPr>
          <w:p w14:paraId="2BF5A923"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46 058</w:t>
            </w:r>
          </w:p>
        </w:tc>
      </w:tr>
      <w:tr w:rsidR="00124BCB" w:rsidRPr="00845F61" w14:paraId="39E137A2" w14:textId="77777777" w:rsidTr="0068301D">
        <w:trPr>
          <w:trHeight w:val="300"/>
        </w:trPr>
        <w:tc>
          <w:tcPr>
            <w:tcW w:w="2835" w:type="dxa"/>
            <w:shd w:val="clear" w:color="auto" w:fill="DEEAF6"/>
            <w:noWrap/>
            <w:vAlign w:val="bottom"/>
            <w:hideMark/>
          </w:tcPr>
          <w:p w14:paraId="16B81B9C" w14:textId="77777777" w:rsidR="00124BCB" w:rsidRPr="00845F61" w:rsidRDefault="00124BCB" w:rsidP="003C3B84">
            <w:pPr>
              <w:rPr>
                <w:rFonts w:ascii="Calibri" w:hAnsi="Calibri" w:cs="Calibri"/>
                <w:color w:val="000000"/>
              </w:rPr>
            </w:pPr>
            <w:r w:rsidRPr="00845F61">
              <w:rPr>
                <w:rFonts w:ascii="Calibri" w:hAnsi="Calibri" w:cs="Calibri"/>
                <w:color w:val="000000"/>
              </w:rPr>
              <w:t>od 66 r.ż.</w:t>
            </w:r>
          </w:p>
        </w:tc>
        <w:tc>
          <w:tcPr>
            <w:tcW w:w="6662" w:type="dxa"/>
            <w:shd w:val="clear" w:color="auto" w:fill="FFFFFF"/>
            <w:vAlign w:val="bottom"/>
          </w:tcPr>
          <w:p w14:paraId="3007E4CC"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5 877</w:t>
            </w:r>
          </w:p>
        </w:tc>
      </w:tr>
      <w:tr w:rsidR="00124BCB" w:rsidRPr="00845F61" w14:paraId="1CBB8CD7" w14:textId="77777777" w:rsidTr="0068301D">
        <w:trPr>
          <w:trHeight w:val="300"/>
        </w:trPr>
        <w:tc>
          <w:tcPr>
            <w:tcW w:w="2835" w:type="dxa"/>
            <w:shd w:val="clear" w:color="auto" w:fill="DEEAF6"/>
            <w:noWrap/>
            <w:vAlign w:val="bottom"/>
            <w:hideMark/>
          </w:tcPr>
          <w:p w14:paraId="10200D4F" w14:textId="77777777" w:rsidR="00124BCB" w:rsidRPr="00845F61" w:rsidRDefault="00124BCB" w:rsidP="003C3B84">
            <w:pPr>
              <w:rPr>
                <w:rFonts w:ascii="Calibri" w:hAnsi="Calibri" w:cs="Calibri"/>
                <w:color w:val="000000"/>
              </w:rPr>
            </w:pPr>
            <w:r>
              <w:rPr>
                <w:rFonts w:ascii="Calibri" w:hAnsi="Calibri" w:cs="Calibri"/>
                <w:color w:val="000000"/>
              </w:rPr>
              <w:t>M</w:t>
            </w:r>
            <w:r w:rsidRPr="00845F61">
              <w:rPr>
                <w:rFonts w:ascii="Calibri" w:hAnsi="Calibri" w:cs="Calibri"/>
                <w:color w:val="000000"/>
              </w:rPr>
              <w:t>ężczyźni</w:t>
            </w:r>
          </w:p>
        </w:tc>
        <w:tc>
          <w:tcPr>
            <w:tcW w:w="6662" w:type="dxa"/>
            <w:shd w:val="clear" w:color="auto" w:fill="FFFFFF"/>
            <w:vAlign w:val="bottom"/>
          </w:tcPr>
          <w:p w14:paraId="38AB3FCE"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8 714</w:t>
            </w:r>
          </w:p>
        </w:tc>
      </w:tr>
      <w:tr w:rsidR="00124BCB" w:rsidRPr="00845F61" w14:paraId="560765D5" w14:textId="77777777" w:rsidTr="0068301D">
        <w:trPr>
          <w:trHeight w:val="300"/>
        </w:trPr>
        <w:tc>
          <w:tcPr>
            <w:tcW w:w="2835" w:type="dxa"/>
            <w:shd w:val="clear" w:color="auto" w:fill="DEEAF6"/>
            <w:noWrap/>
            <w:vAlign w:val="bottom"/>
            <w:hideMark/>
          </w:tcPr>
          <w:p w14:paraId="6216E720" w14:textId="77777777" w:rsidR="00124BCB" w:rsidRPr="00845F61" w:rsidRDefault="00124BCB" w:rsidP="003C3B84">
            <w:pPr>
              <w:rPr>
                <w:rFonts w:ascii="Calibri" w:hAnsi="Calibri" w:cs="Calibri"/>
                <w:color w:val="000000"/>
              </w:rPr>
            </w:pPr>
            <w:r w:rsidRPr="00845F61">
              <w:rPr>
                <w:rFonts w:ascii="Calibri" w:hAnsi="Calibri" w:cs="Calibri"/>
                <w:color w:val="000000"/>
              </w:rPr>
              <w:t>do 65 r.</w:t>
            </w:r>
          </w:p>
        </w:tc>
        <w:tc>
          <w:tcPr>
            <w:tcW w:w="6662" w:type="dxa"/>
            <w:shd w:val="clear" w:color="auto" w:fill="FFFFFF"/>
            <w:vAlign w:val="bottom"/>
          </w:tcPr>
          <w:p w14:paraId="23AD9A5B"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7 166</w:t>
            </w:r>
          </w:p>
        </w:tc>
      </w:tr>
      <w:tr w:rsidR="00124BCB" w:rsidRPr="00845F61" w14:paraId="73762D8E" w14:textId="77777777" w:rsidTr="0068301D">
        <w:trPr>
          <w:trHeight w:val="300"/>
        </w:trPr>
        <w:tc>
          <w:tcPr>
            <w:tcW w:w="2835" w:type="dxa"/>
            <w:shd w:val="clear" w:color="auto" w:fill="DEEAF6"/>
            <w:noWrap/>
            <w:vAlign w:val="bottom"/>
            <w:hideMark/>
          </w:tcPr>
          <w:p w14:paraId="74DA6EDF" w14:textId="77777777" w:rsidR="00124BCB" w:rsidRPr="00845F61" w:rsidRDefault="00124BCB" w:rsidP="003C3B84">
            <w:pPr>
              <w:rPr>
                <w:rFonts w:ascii="Calibri" w:hAnsi="Calibri" w:cs="Calibri"/>
                <w:color w:val="000000"/>
              </w:rPr>
            </w:pPr>
            <w:r w:rsidRPr="00845F61">
              <w:rPr>
                <w:rFonts w:ascii="Calibri" w:hAnsi="Calibri" w:cs="Calibri"/>
                <w:color w:val="000000"/>
              </w:rPr>
              <w:t>od 65 r.ż.</w:t>
            </w:r>
          </w:p>
        </w:tc>
        <w:tc>
          <w:tcPr>
            <w:tcW w:w="6662" w:type="dxa"/>
            <w:shd w:val="clear" w:color="auto" w:fill="FFFFFF"/>
            <w:vAlign w:val="bottom"/>
          </w:tcPr>
          <w:p w14:paraId="7ADC60B0"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1 548</w:t>
            </w:r>
          </w:p>
        </w:tc>
      </w:tr>
      <w:tr w:rsidR="00124BCB" w:rsidRPr="00845F61" w14:paraId="43A033C7" w14:textId="77777777" w:rsidTr="0068301D">
        <w:trPr>
          <w:trHeight w:val="300"/>
        </w:trPr>
        <w:tc>
          <w:tcPr>
            <w:tcW w:w="2835" w:type="dxa"/>
            <w:shd w:val="clear" w:color="auto" w:fill="DEEAF6"/>
            <w:noWrap/>
            <w:vAlign w:val="bottom"/>
            <w:hideMark/>
          </w:tcPr>
          <w:p w14:paraId="17BE96E7" w14:textId="77777777" w:rsidR="00124BCB" w:rsidRPr="00845F61" w:rsidRDefault="00124BCB" w:rsidP="003C3B84">
            <w:pPr>
              <w:rPr>
                <w:rFonts w:ascii="Calibri" w:hAnsi="Calibri" w:cs="Calibri"/>
                <w:color w:val="000000"/>
              </w:rPr>
            </w:pPr>
            <w:r>
              <w:rPr>
                <w:rFonts w:ascii="Calibri" w:hAnsi="Calibri" w:cs="Calibri"/>
                <w:color w:val="000000"/>
              </w:rPr>
              <w:t>M</w:t>
            </w:r>
            <w:r w:rsidRPr="00845F61">
              <w:rPr>
                <w:rFonts w:ascii="Calibri" w:hAnsi="Calibri" w:cs="Calibri"/>
                <w:color w:val="000000"/>
              </w:rPr>
              <w:t>ałoletni</w:t>
            </w:r>
          </w:p>
        </w:tc>
        <w:tc>
          <w:tcPr>
            <w:tcW w:w="6662" w:type="dxa"/>
            <w:shd w:val="clear" w:color="auto" w:fill="FFFFFF"/>
            <w:vAlign w:val="bottom"/>
          </w:tcPr>
          <w:p w14:paraId="05AFC834"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10 982</w:t>
            </w:r>
          </w:p>
        </w:tc>
      </w:tr>
      <w:tr w:rsidR="00124BCB" w:rsidRPr="00845F61" w14:paraId="1C1D7FBC" w14:textId="77777777" w:rsidTr="0068301D">
        <w:trPr>
          <w:trHeight w:val="300"/>
        </w:trPr>
        <w:tc>
          <w:tcPr>
            <w:tcW w:w="2835" w:type="dxa"/>
            <w:shd w:val="clear" w:color="auto" w:fill="DEEAF6"/>
            <w:noWrap/>
            <w:vAlign w:val="bottom"/>
            <w:hideMark/>
          </w:tcPr>
          <w:p w14:paraId="73EF3EAB" w14:textId="77777777" w:rsidR="00124BCB" w:rsidRPr="00845F61" w:rsidRDefault="00124BCB" w:rsidP="003C3B84">
            <w:pPr>
              <w:rPr>
                <w:rFonts w:ascii="Calibri" w:hAnsi="Calibri" w:cs="Calibri"/>
                <w:color w:val="000000"/>
              </w:rPr>
            </w:pPr>
            <w:r>
              <w:rPr>
                <w:rFonts w:ascii="Calibri" w:hAnsi="Calibri" w:cs="Calibri"/>
                <w:color w:val="000000"/>
              </w:rPr>
              <w:t>D</w:t>
            </w:r>
            <w:r w:rsidRPr="00845F61">
              <w:rPr>
                <w:rFonts w:ascii="Calibri" w:hAnsi="Calibri" w:cs="Calibri"/>
                <w:color w:val="000000"/>
              </w:rPr>
              <w:t>ziewczęta</w:t>
            </w:r>
          </w:p>
        </w:tc>
        <w:tc>
          <w:tcPr>
            <w:tcW w:w="6662" w:type="dxa"/>
            <w:shd w:val="clear" w:color="auto" w:fill="FFFFFF"/>
            <w:vAlign w:val="bottom"/>
          </w:tcPr>
          <w:p w14:paraId="3C441D1C"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5 411</w:t>
            </w:r>
          </w:p>
        </w:tc>
      </w:tr>
      <w:tr w:rsidR="00124BCB" w:rsidRPr="00845F61" w14:paraId="4BFB8313" w14:textId="77777777" w:rsidTr="0068301D">
        <w:trPr>
          <w:trHeight w:val="300"/>
        </w:trPr>
        <w:tc>
          <w:tcPr>
            <w:tcW w:w="2835" w:type="dxa"/>
            <w:shd w:val="clear" w:color="auto" w:fill="DEEAF6"/>
            <w:noWrap/>
            <w:vAlign w:val="bottom"/>
            <w:hideMark/>
          </w:tcPr>
          <w:p w14:paraId="32BA0A7E" w14:textId="77777777" w:rsidR="00124BCB" w:rsidRPr="00845F61" w:rsidRDefault="00124BCB" w:rsidP="003C3B84">
            <w:pPr>
              <w:rPr>
                <w:rFonts w:ascii="Calibri" w:hAnsi="Calibri" w:cs="Calibri"/>
                <w:color w:val="000000"/>
              </w:rPr>
            </w:pPr>
            <w:r>
              <w:rPr>
                <w:rFonts w:ascii="Calibri" w:hAnsi="Calibri" w:cs="Calibri"/>
                <w:color w:val="000000"/>
              </w:rPr>
              <w:t>C</w:t>
            </w:r>
            <w:r w:rsidRPr="00845F61">
              <w:rPr>
                <w:rFonts w:ascii="Calibri" w:hAnsi="Calibri" w:cs="Calibri"/>
                <w:color w:val="000000"/>
              </w:rPr>
              <w:t>hłopcy</w:t>
            </w:r>
          </w:p>
        </w:tc>
        <w:tc>
          <w:tcPr>
            <w:tcW w:w="6662" w:type="dxa"/>
            <w:shd w:val="clear" w:color="auto" w:fill="FFFFFF"/>
            <w:vAlign w:val="bottom"/>
          </w:tcPr>
          <w:p w14:paraId="26314A48" w14:textId="77777777" w:rsidR="00124BCB" w:rsidRPr="003D4BC4" w:rsidRDefault="00124BCB" w:rsidP="00632AA7">
            <w:pPr>
              <w:ind w:hanging="790"/>
              <w:jc w:val="center"/>
              <w:rPr>
                <w:rFonts w:ascii="Calibri" w:hAnsi="Calibri" w:cs="Calibri"/>
                <w:b/>
                <w:color w:val="000000"/>
              </w:rPr>
            </w:pPr>
            <w:r w:rsidRPr="0045656B">
              <w:rPr>
                <w:rFonts w:ascii="Calibri" w:hAnsi="Calibri" w:cs="Calibri"/>
                <w:b/>
                <w:color w:val="000000"/>
              </w:rPr>
              <w:t>5 571</w:t>
            </w:r>
          </w:p>
        </w:tc>
      </w:tr>
    </w:tbl>
    <w:p w14:paraId="5E38AC4F" w14:textId="77777777" w:rsidR="00CC399F" w:rsidRDefault="00CC399F" w:rsidP="00CC399F">
      <w:pPr>
        <w:spacing w:after="0" w:line="240" w:lineRule="auto"/>
        <w:rPr>
          <w:rFonts w:ascii="Lato" w:eastAsia="Times New Roman" w:hAnsi="Lato" w:cs="Calibri"/>
          <w:sz w:val="20"/>
          <w:szCs w:val="20"/>
        </w:rPr>
      </w:pPr>
    </w:p>
    <w:p w14:paraId="7414D4E8" w14:textId="3375BAC3" w:rsidR="00CC399F" w:rsidRPr="00C65394" w:rsidRDefault="00CC399F" w:rsidP="00B55004">
      <w:pPr>
        <w:spacing w:after="0" w:line="240" w:lineRule="auto"/>
        <w:rPr>
          <w:rFonts w:ascii="Lato" w:eastAsia="Calibri" w:hAnsi="Lato" w:cs="Calibri"/>
          <w:sz w:val="20"/>
          <w:szCs w:val="20"/>
        </w:rPr>
      </w:pPr>
      <w:r>
        <w:rPr>
          <w:rFonts w:ascii="Lato" w:eastAsia="Times New Roman" w:hAnsi="Lato" w:cs="Calibri"/>
          <w:sz w:val="20"/>
          <w:szCs w:val="20"/>
        </w:rPr>
        <w:t>W okresie od 1 stycznia do 31 grudnia 2022r .</w:t>
      </w:r>
      <w:r w:rsidR="00A24854">
        <w:rPr>
          <w:rFonts w:ascii="Lato" w:eastAsia="Times New Roman" w:hAnsi="Lato" w:cs="Calibri"/>
          <w:sz w:val="20"/>
          <w:szCs w:val="20"/>
        </w:rPr>
        <w:t xml:space="preserve"> </w:t>
      </w:r>
      <w:r>
        <w:rPr>
          <w:rFonts w:ascii="Lato" w:eastAsia="Times New Roman" w:hAnsi="Lato" w:cs="Calibri"/>
          <w:sz w:val="20"/>
          <w:szCs w:val="20"/>
        </w:rPr>
        <w:t xml:space="preserve">w szkolnictwie artystycznym wdrożono 42 procedury „Niebieskie Karty” w 28 szkołach </w:t>
      </w:r>
      <w:r w:rsidRPr="00C65394">
        <w:rPr>
          <w:rFonts w:ascii="Lato" w:eastAsia="Calibri" w:hAnsi="Lato" w:cs="Calibri"/>
          <w:sz w:val="20"/>
          <w:szCs w:val="20"/>
        </w:rPr>
        <w:t>artystycznych.</w:t>
      </w:r>
    </w:p>
    <w:p w14:paraId="4290900B" w14:textId="5567E114" w:rsidR="00CC399F" w:rsidRDefault="00CC399F" w:rsidP="00CC399F">
      <w:pPr>
        <w:spacing w:after="0" w:line="240" w:lineRule="auto"/>
        <w:rPr>
          <w:rFonts w:ascii="Lato" w:eastAsia="Times New Roman" w:hAnsi="Lato" w:cs="Calibri"/>
          <w:sz w:val="20"/>
          <w:szCs w:val="20"/>
        </w:rPr>
      </w:pPr>
    </w:p>
    <w:p w14:paraId="0D329968" w14:textId="6933D5CA" w:rsidR="002F187B" w:rsidRDefault="002F187B" w:rsidP="00CC399F">
      <w:pPr>
        <w:spacing w:after="0" w:line="240" w:lineRule="auto"/>
        <w:rPr>
          <w:rFonts w:ascii="Lato" w:eastAsia="Times New Roman" w:hAnsi="Lato" w:cs="Calibri"/>
          <w:sz w:val="20"/>
          <w:szCs w:val="20"/>
        </w:rPr>
      </w:pPr>
    </w:p>
    <w:p w14:paraId="049D8A44" w14:textId="77777777" w:rsidR="002F187B" w:rsidRPr="00C65394" w:rsidRDefault="002F187B" w:rsidP="00CC399F">
      <w:pPr>
        <w:spacing w:after="0" w:line="240" w:lineRule="auto"/>
        <w:rPr>
          <w:rFonts w:ascii="Lato" w:eastAsia="Times New Roman" w:hAnsi="Lato" w:cs="Calibri"/>
          <w:sz w:val="20"/>
          <w:szCs w:val="20"/>
        </w:rPr>
      </w:pPr>
    </w:p>
    <w:tbl>
      <w:tblPr>
        <w:tblpPr w:leftFromText="141" w:rightFromText="141" w:bottomFromText="200" w:vertAnchor="text"/>
        <w:tblW w:w="9629" w:type="dxa"/>
        <w:tblCellMar>
          <w:left w:w="0" w:type="dxa"/>
          <w:right w:w="0" w:type="dxa"/>
        </w:tblCellMar>
        <w:tblLook w:val="04A0" w:firstRow="1" w:lastRow="0" w:firstColumn="1" w:lastColumn="0" w:noHBand="0" w:noVBand="1"/>
      </w:tblPr>
      <w:tblGrid>
        <w:gridCol w:w="1612"/>
        <w:gridCol w:w="1865"/>
        <w:gridCol w:w="2609"/>
        <w:gridCol w:w="3543"/>
      </w:tblGrid>
      <w:tr w:rsidR="00CC399F" w14:paraId="1C9902E5" w14:textId="77777777" w:rsidTr="00B55004">
        <w:trPr>
          <w:tblHeader/>
        </w:trPr>
        <w:tc>
          <w:tcPr>
            <w:tcW w:w="1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EF2D2D5" w14:textId="77777777" w:rsidR="00CC399F" w:rsidRPr="00B55004" w:rsidRDefault="00CC399F" w:rsidP="00632AA7">
            <w:pPr>
              <w:spacing w:after="0" w:line="240" w:lineRule="auto"/>
              <w:jc w:val="center"/>
              <w:rPr>
                <w:rFonts w:ascii="Lato" w:eastAsia="Times New Roman" w:hAnsi="Lato" w:cs="Calibri"/>
                <w:b/>
                <w:bCs/>
                <w:sz w:val="18"/>
                <w:szCs w:val="18"/>
              </w:rPr>
            </w:pPr>
            <w:r w:rsidRPr="00B55004">
              <w:rPr>
                <w:rFonts w:ascii="Lato" w:eastAsia="Times New Roman" w:hAnsi="Lato" w:cs="Calibri"/>
                <w:b/>
                <w:bCs/>
                <w:sz w:val="18"/>
                <w:szCs w:val="18"/>
              </w:rPr>
              <w:lastRenderedPageBreak/>
              <w:t>Rodzaj działania</w:t>
            </w:r>
          </w:p>
        </w:tc>
        <w:tc>
          <w:tcPr>
            <w:tcW w:w="4474"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48F113F" w14:textId="77777777" w:rsidR="00CC399F" w:rsidRPr="00B55004" w:rsidRDefault="00CC399F" w:rsidP="00632AA7">
            <w:pPr>
              <w:spacing w:after="0" w:line="240" w:lineRule="auto"/>
              <w:jc w:val="center"/>
              <w:rPr>
                <w:rFonts w:ascii="Lato" w:eastAsia="Times New Roman" w:hAnsi="Lato" w:cs="Calibri"/>
                <w:b/>
                <w:bCs/>
                <w:sz w:val="18"/>
                <w:szCs w:val="18"/>
              </w:rPr>
            </w:pPr>
            <w:r w:rsidRPr="00B55004">
              <w:rPr>
                <w:rFonts w:ascii="Lato" w:eastAsia="Times New Roman" w:hAnsi="Lato" w:cs="Calibri"/>
                <w:b/>
                <w:bCs/>
                <w:sz w:val="18"/>
                <w:szCs w:val="18"/>
              </w:rPr>
              <w:t>Wskaźnik</w:t>
            </w:r>
          </w:p>
        </w:tc>
        <w:tc>
          <w:tcPr>
            <w:tcW w:w="3543"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7F954585" w14:textId="1836F10D" w:rsidR="00CC399F" w:rsidRPr="00B55004" w:rsidRDefault="00CC399F" w:rsidP="00632AA7">
            <w:pPr>
              <w:spacing w:after="0" w:line="240" w:lineRule="auto"/>
              <w:jc w:val="center"/>
              <w:rPr>
                <w:rFonts w:ascii="Lato" w:eastAsia="Times New Roman" w:hAnsi="Lato" w:cs="Calibri"/>
                <w:b/>
                <w:bCs/>
                <w:sz w:val="16"/>
                <w:szCs w:val="16"/>
              </w:rPr>
            </w:pPr>
            <w:r w:rsidRPr="00B55004">
              <w:rPr>
                <w:rFonts w:ascii="Lato" w:eastAsia="Times New Roman" w:hAnsi="Lato" w:cs="Calibri"/>
                <w:b/>
                <w:bCs/>
                <w:sz w:val="16"/>
                <w:szCs w:val="16"/>
              </w:rPr>
              <w:t>Wartość wskaźnika wskazana przez jednostki oświaty nadzorowane przez MKiDN</w:t>
            </w:r>
          </w:p>
        </w:tc>
      </w:tr>
      <w:tr w:rsidR="00CC399F" w14:paraId="2A9893DB" w14:textId="77777777" w:rsidTr="00B55004">
        <w:tc>
          <w:tcPr>
            <w:tcW w:w="1612"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3510BD2B"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Stosowanie procedury "Niebieskiej Karty" przez uprawnione podmioty</w:t>
            </w:r>
          </w:p>
        </w:tc>
        <w:tc>
          <w:tcPr>
            <w:tcW w:w="1865" w:type="dxa"/>
            <w:vMerge w:val="restart"/>
            <w:tcBorders>
              <w:top w:val="nil"/>
              <w:left w:val="nil"/>
              <w:bottom w:val="single" w:sz="8" w:space="0" w:color="000000"/>
              <w:right w:val="single" w:sz="8" w:space="0" w:color="000000"/>
            </w:tcBorders>
            <w:tcMar>
              <w:top w:w="75" w:type="dxa"/>
              <w:left w:w="75" w:type="dxa"/>
              <w:bottom w:w="75" w:type="dxa"/>
              <w:right w:w="75" w:type="dxa"/>
            </w:tcMar>
            <w:vAlign w:val="center"/>
          </w:tcPr>
          <w:p w14:paraId="5E35FA61"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Liczba sporządzonych formularzy "Niebieskich Kart- A" przez pracowników oświaty wszczynających procedurę</w:t>
            </w:r>
          </w:p>
          <w:p w14:paraId="57D33A52" w14:textId="77777777" w:rsidR="00CC399F" w:rsidRPr="00B55004" w:rsidRDefault="00CC399F" w:rsidP="00632AA7">
            <w:pPr>
              <w:spacing w:after="0" w:line="240" w:lineRule="auto"/>
              <w:rPr>
                <w:rFonts w:ascii="Lato" w:eastAsia="Times New Roman" w:hAnsi="Lato" w:cs="Calibri"/>
                <w:sz w:val="18"/>
                <w:szCs w:val="18"/>
              </w:rPr>
            </w:pPr>
          </w:p>
          <w:p w14:paraId="5D7148E2"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E05F1EC"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Calibri" w:hAnsi="Lato" w:cs="Calibri"/>
                <w:sz w:val="18"/>
                <w:szCs w:val="18"/>
              </w:rPr>
              <w:t>region: I zachodniopomorski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51ED330"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w:t>
            </w:r>
          </w:p>
        </w:tc>
      </w:tr>
      <w:tr w:rsidR="00CC399F" w14:paraId="50B908CB"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3A6D13F9"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05A40204"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FEDFCA9"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IV kujawsko-pomorski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802DBD9"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3</w:t>
            </w:r>
          </w:p>
        </w:tc>
      </w:tr>
      <w:tr w:rsidR="00CC399F" w14:paraId="64B1CD08" w14:textId="77777777" w:rsidTr="00B55004">
        <w:trPr>
          <w:trHeight w:val="337"/>
        </w:trPr>
        <w:tc>
          <w:tcPr>
            <w:tcW w:w="0" w:type="auto"/>
            <w:vMerge/>
            <w:tcBorders>
              <w:top w:val="nil"/>
              <w:left w:val="single" w:sz="8" w:space="0" w:color="000000"/>
              <w:bottom w:val="single" w:sz="8" w:space="0" w:color="000000"/>
              <w:right w:val="single" w:sz="8" w:space="0" w:color="000000"/>
            </w:tcBorders>
            <w:vAlign w:val="center"/>
            <w:hideMark/>
          </w:tcPr>
          <w:p w14:paraId="65934257"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5D64E157"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225A95D" w14:textId="77777777" w:rsidR="00CC399F" w:rsidRPr="00B55004" w:rsidRDefault="00CC399F" w:rsidP="00632AA7">
            <w:pPr>
              <w:spacing w:after="0" w:line="240" w:lineRule="auto"/>
              <w:rPr>
                <w:rFonts w:ascii="Lato" w:eastAsia="Times New Roman" w:hAnsi="Lato" w:cs="Calibri"/>
                <w:sz w:val="18"/>
                <w:szCs w:val="18"/>
              </w:rPr>
            </w:pPr>
          </w:p>
          <w:p w14:paraId="79DF17B1"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V wielkopolski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E9CE95F"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2</w:t>
            </w:r>
          </w:p>
        </w:tc>
      </w:tr>
      <w:tr w:rsidR="00CC399F" w14:paraId="36B0DB78" w14:textId="77777777" w:rsidTr="00B55004">
        <w:trPr>
          <w:trHeight w:val="318"/>
        </w:trPr>
        <w:tc>
          <w:tcPr>
            <w:tcW w:w="0" w:type="auto"/>
            <w:vMerge/>
            <w:tcBorders>
              <w:top w:val="nil"/>
              <w:left w:val="single" w:sz="8" w:space="0" w:color="000000"/>
              <w:bottom w:val="single" w:sz="8" w:space="0" w:color="000000"/>
              <w:right w:val="single" w:sz="8" w:space="0" w:color="000000"/>
            </w:tcBorders>
            <w:vAlign w:val="center"/>
            <w:hideMark/>
          </w:tcPr>
          <w:p w14:paraId="14139EED"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4FC4969B"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3D28E1A" w14:textId="77777777" w:rsidR="00CC399F" w:rsidRPr="00B55004" w:rsidRDefault="00CC399F" w:rsidP="00632AA7">
            <w:pPr>
              <w:spacing w:after="0" w:line="240" w:lineRule="auto"/>
              <w:rPr>
                <w:rFonts w:ascii="Lato" w:eastAsia="Times New Roman" w:hAnsi="Lato" w:cs="Calibri"/>
                <w:sz w:val="18"/>
                <w:szCs w:val="18"/>
              </w:rPr>
            </w:pPr>
          </w:p>
          <w:p w14:paraId="7FA25475"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VI lubuski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8F049E"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178FDFB7" w14:textId="77777777" w:rsidTr="00B55004">
        <w:trPr>
          <w:trHeight w:val="453"/>
        </w:trPr>
        <w:tc>
          <w:tcPr>
            <w:tcW w:w="0" w:type="auto"/>
            <w:vMerge/>
            <w:tcBorders>
              <w:top w:val="nil"/>
              <w:left w:val="single" w:sz="8" w:space="0" w:color="000000"/>
              <w:bottom w:val="single" w:sz="8" w:space="0" w:color="000000"/>
              <w:right w:val="single" w:sz="8" w:space="0" w:color="000000"/>
            </w:tcBorders>
            <w:vAlign w:val="center"/>
            <w:hideMark/>
          </w:tcPr>
          <w:p w14:paraId="39E05BAB"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6F297720"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24CBF5D2" w14:textId="77777777" w:rsidR="00CC399F" w:rsidRPr="00B55004" w:rsidRDefault="00CC399F" w:rsidP="00632AA7">
            <w:pPr>
              <w:spacing w:after="200" w:line="240" w:lineRule="auto"/>
              <w:rPr>
                <w:rFonts w:ascii="Lato" w:eastAsia="Calibri" w:hAnsi="Lato" w:cs="Calibri"/>
                <w:sz w:val="18"/>
                <w:szCs w:val="18"/>
              </w:rPr>
            </w:pPr>
            <w:r w:rsidRPr="00B55004">
              <w:rPr>
                <w:rFonts w:ascii="Lato" w:eastAsia="Calibri" w:hAnsi="Lato" w:cs="Calibri"/>
                <w:sz w:val="18"/>
                <w:szCs w:val="18"/>
              </w:rPr>
              <w:t>region: VII dolnośląski</w:t>
            </w:r>
          </w:p>
          <w:p w14:paraId="3FA2420B" w14:textId="77777777" w:rsidR="00CC399F" w:rsidRPr="00B55004" w:rsidRDefault="00CC399F" w:rsidP="00632AA7">
            <w:pPr>
              <w:spacing w:after="0" w:line="240" w:lineRule="auto"/>
              <w:rPr>
                <w:rFonts w:ascii="Lato" w:eastAsia="Times New Roman" w:hAnsi="Lato" w:cs="Calibri"/>
                <w:sz w:val="18"/>
                <w:szCs w:val="18"/>
              </w:rPr>
            </w:pP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ECC8825"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5</w:t>
            </w:r>
          </w:p>
        </w:tc>
      </w:tr>
      <w:tr w:rsidR="00CC399F" w14:paraId="29722BA6"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05863505"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08ACA383"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2098FE3"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Calibri" w:hAnsi="Lato" w:cs="Calibri"/>
                <w:sz w:val="18"/>
                <w:szCs w:val="18"/>
              </w:rPr>
              <w:t>region: VIII i IX opolski i śląski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3E1D341"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10</w:t>
            </w:r>
          </w:p>
        </w:tc>
      </w:tr>
      <w:tr w:rsidR="00CC399F" w14:paraId="0C943CC1"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1C013A47"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76256764"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3FC70F9"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Calibri" w:hAnsi="Lato" w:cs="Calibri"/>
                <w:sz w:val="18"/>
                <w:szCs w:val="18"/>
              </w:rPr>
              <w:t>region: X małopolski, świętokrzyski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686CDDB"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9</w:t>
            </w:r>
          </w:p>
        </w:tc>
      </w:tr>
      <w:tr w:rsidR="00CC399F" w14:paraId="36336868"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2DEB64B2"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3A82DD6D"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975737E" w14:textId="77777777" w:rsidR="00CC399F" w:rsidRPr="00B55004" w:rsidRDefault="00CC399F" w:rsidP="00632AA7">
            <w:pPr>
              <w:spacing w:after="0" w:line="240" w:lineRule="auto"/>
              <w:rPr>
                <w:rFonts w:ascii="Lato" w:eastAsia="Times New Roman" w:hAnsi="Lato" w:cs="Calibri"/>
                <w:sz w:val="18"/>
                <w:szCs w:val="18"/>
              </w:rPr>
            </w:pPr>
          </w:p>
          <w:p w14:paraId="39DC7AE5"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Calibri" w:hAnsi="Lato" w:cs="Calibri"/>
                <w:sz w:val="18"/>
                <w:szCs w:val="18"/>
              </w:rPr>
              <w:t>region: XI podkarpacki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5A638007"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w:t>
            </w:r>
          </w:p>
        </w:tc>
      </w:tr>
      <w:tr w:rsidR="00CC399F" w14:paraId="7E21EC0F"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6D392BC7"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455174DE"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60FD40FD" w14:textId="77777777" w:rsidR="00CC399F" w:rsidRPr="00B55004" w:rsidRDefault="00CC399F" w:rsidP="00632AA7">
            <w:pPr>
              <w:spacing w:after="0" w:line="240" w:lineRule="auto"/>
              <w:rPr>
                <w:rFonts w:ascii="Lato" w:eastAsia="Times New Roman" w:hAnsi="Lato" w:cs="Calibri"/>
                <w:sz w:val="18"/>
                <w:szCs w:val="18"/>
              </w:rPr>
            </w:pPr>
          </w:p>
          <w:p w14:paraId="6EB309AA"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lubelski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586C434"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89BDA4E"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7669EE3D" w14:textId="77777777" w:rsidR="00CC399F" w:rsidRPr="00B55004" w:rsidRDefault="00CC399F" w:rsidP="00632AA7">
            <w:pPr>
              <w:spacing w:after="0" w:line="240" w:lineRule="auto"/>
              <w:rPr>
                <w:rFonts w:ascii="Lato" w:eastAsia="Times New Roman" w:hAnsi="Lato" w:cs="Calibri"/>
                <w:sz w:val="18"/>
                <w:szCs w:val="18"/>
              </w:rPr>
            </w:pPr>
          </w:p>
        </w:tc>
        <w:tc>
          <w:tcPr>
            <w:tcW w:w="0" w:type="auto"/>
            <w:vMerge/>
            <w:tcBorders>
              <w:top w:val="nil"/>
              <w:left w:val="nil"/>
              <w:bottom w:val="single" w:sz="8" w:space="0" w:color="000000"/>
              <w:right w:val="single" w:sz="8" w:space="0" w:color="000000"/>
            </w:tcBorders>
            <w:vAlign w:val="center"/>
            <w:hideMark/>
          </w:tcPr>
          <w:p w14:paraId="58E57E7D" w14:textId="77777777" w:rsidR="00CC399F" w:rsidRPr="00B55004" w:rsidRDefault="00CC399F" w:rsidP="00632AA7">
            <w:pPr>
              <w:spacing w:after="0" w:line="240" w:lineRule="auto"/>
              <w:rPr>
                <w:rFonts w:ascii="Lato" w:eastAsia="Times New Roman" w:hAnsi="Lato" w:cs="Calibri"/>
                <w:i/>
                <w:sz w:val="18"/>
                <w:szCs w:val="18"/>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773263A3" w14:textId="77777777" w:rsidR="00CC399F" w:rsidRPr="00B55004" w:rsidRDefault="00CC399F" w:rsidP="00632AA7">
            <w:pPr>
              <w:spacing w:after="0" w:line="240" w:lineRule="auto"/>
              <w:rPr>
                <w:rFonts w:ascii="Lato" w:eastAsia="Times New Roman" w:hAnsi="Lato" w:cs="Calibri"/>
                <w:sz w:val="18"/>
                <w:szCs w:val="18"/>
              </w:rPr>
            </w:pPr>
          </w:p>
          <w:p w14:paraId="6325696F"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łódzki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D4AC608"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9EBB218"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7E129B0E" w14:textId="77777777" w:rsidR="00CC399F" w:rsidRPr="00A146B7" w:rsidRDefault="00CC399F" w:rsidP="00632AA7">
            <w:pPr>
              <w:spacing w:after="0" w:line="240" w:lineRule="auto"/>
              <w:rPr>
                <w:rFonts w:ascii="Lato" w:eastAsia="Times New Roman" w:hAnsi="Lato" w:cs="Calibri"/>
                <w:sz w:val="18"/>
                <w:szCs w:val="18"/>
                <w:highlight w:val="green"/>
              </w:rPr>
            </w:pPr>
          </w:p>
        </w:tc>
        <w:tc>
          <w:tcPr>
            <w:tcW w:w="0" w:type="auto"/>
            <w:vMerge/>
            <w:tcBorders>
              <w:top w:val="nil"/>
              <w:left w:val="nil"/>
              <w:bottom w:val="single" w:sz="8" w:space="0" w:color="000000"/>
              <w:right w:val="single" w:sz="8" w:space="0" w:color="000000"/>
            </w:tcBorders>
            <w:vAlign w:val="center"/>
            <w:hideMark/>
          </w:tcPr>
          <w:p w14:paraId="2AD3552F" w14:textId="77777777" w:rsidR="00CC399F" w:rsidRPr="00A146B7" w:rsidRDefault="00CC399F" w:rsidP="00632AA7">
            <w:pPr>
              <w:spacing w:after="0" w:line="240" w:lineRule="auto"/>
              <w:rPr>
                <w:rFonts w:ascii="Lato" w:eastAsia="Times New Roman" w:hAnsi="Lato" w:cs="Calibri"/>
                <w:i/>
                <w:sz w:val="18"/>
                <w:szCs w:val="18"/>
                <w:highlight w:val="green"/>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877B189" w14:textId="77777777" w:rsidR="00CC399F" w:rsidRPr="00B55004" w:rsidRDefault="00CC399F" w:rsidP="00632AA7">
            <w:pPr>
              <w:spacing w:after="0" w:line="240" w:lineRule="auto"/>
              <w:rPr>
                <w:rFonts w:ascii="Lato" w:eastAsia="Times New Roman" w:hAnsi="Lato" w:cs="Calibri"/>
                <w:sz w:val="18"/>
                <w:szCs w:val="18"/>
              </w:rPr>
            </w:pPr>
          </w:p>
          <w:p w14:paraId="72E296DA"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Calibri" w:hAnsi="Lato" w:cs="Calibri"/>
                <w:sz w:val="18"/>
                <w:szCs w:val="18"/>
              </w:rPr>
              <w:t>region: XIV i XV warmińsko-mazurski i podlaski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9C23156"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229CA9AF" w14:textId="77777777" w:rsidTr="00B55004">
        <w:tc>
          <w:tcPr>
            <w:tcW w:w="0" w:type="auto"/>
            <w:vMerge/>
            <w:tcBorders>
              <w:top w:val="nil"/>
              <w:left w:val="single" w:sz="8" w:space="0" w:color="000000"/>
              <w:bottom w:val="single" w:sz="8" w:space="0" w:color="000000"/>
              <w:right w:val="single" w:sz="8" w:space="0" w:color="000000"/>
            </w:tcBorders>
            <w:vAlign w:val="center"/>
            <w:hideMark/>
          </w:tcPr>
          <w:p w14:paraId="521C1451" w14:textId="77777777" w:rsidR="00CC399F" w:rsidRPr="00A146B7" w:rsidRDefault="00CC399F" w:rsidP="00632AA7">
            <w:pPr>
              <w:spacing w:after="0" w:line="240" w:lineRule="auto"/>
              <w:rPr>
                <w:rFonts w:ascii="Lato" w:eastAsia="Times New Roman" w:hAnsi="Lato" w:cs="Calibri"/>
                <w:sz w:val="18"/>
                <w:szCs w:val="18"/>
                <w:highlight w:val="green"/>
              </w:rPr>
            </w:pPr>
          </w:p>
        </w:tc>
        <w:tc>
          <w:tcPr>
            <w:tcW w:w="0" w:type="auto"/>
            <w:vMerge/>
            <w:tcBorders>
              <w:top w:val="nil"/>
              <w:left w:val="nil"/>
              <w:bottom w:val="single" w:sz="8" w:space="0" w:color="000000"/>
              <w:right w:val="single" w:sz="8" w:space="0" w:color="000000"/>
            </w:tcBorders>
            <w:vAlign w:val="center"/>
            <w:hideMark/>
          </w:tcPr>
          <w:p w14:paraId="1A4439D9" w14:textId="77777777" w:rsidR="00CC399F" w:rsidRPr="00A146B7" w:rsidRDefault="00CC399F" w:rsidP="00632AA7">
            <w:pPr>
              <w:spacing w:after="0" w:line="240" w:lineRule="auto"/>
              <w:rPr>
                <w:rFonts w:ascii="Lato" w:eastAsia="Times New Roman" w:hAnsi="Lato" w:cs="Calibri"/>
                <w:i/>
                <w:sz w:val="18"/>
                <w:szCs w:val="18"/>
                <w:highlight w:val="green"/>
              </w:rPr>
            </w:pPr>
          </w:p>
        </w:tc>
        <w:tc>
          <w:tcPr>
            <w:tcW w:w="2609"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466C0C2E" w14:textId="77777777" w:rsidR="00CC399F" w:rsidRPr="00B55004" w:rsidRDefault="00CC399F" w:rsidP="00632AA7">
            <w:pPr>
              <w:spacing w:after="0" w:line="240" w:lineRule="auto"/>
              <w:rPr>
                <w:rFonts w:ascii="Lato" w:eastAsia="Times New Roman" w:hAnsi="Lato" w:cs="Calibri"/>
                <w:sz w:val="18"/>
                <w:szCs w:val="18"/>
              </w:rPr>
            </w:pPr>
          </w:p>
          <w:p w14:paraId="3A1C0C17"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region: mazowiecki</w:t>
            </w:r>
          </w:p>
        </w:tc>
        <w:tc>
          <w:tcPr>
            <w:tcW w:w="3543"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1089DDA"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1</w:t>
            </w:r>
          </w:p>
        </w:tc>
      </w:tr>
      <w:tr w:rsidR="00CC399F" w14:paraId="6BAB5398" w14:textId="77777777" w:rsidTr="00B55004">
        <w:tc>
          <w:tcPr>
            <w:tcW w:w="1612" w:type="dxa"/>
            <w:tcBorders>
              <w:top w:val="nil"/>
              <w:left w:val="single" w:sz="8" w:space="0" w:color="000000"/>
              <w:bottom w:val="single" w:sz="8" w:space="0" w:color="000000"/>
              <w:right w:val="single" w:sz="8" w:space="0" w:color="000000"/>
            </w:tcBorders>
            <w:vAlign w:val="center"/>
          </w:tcPr>
          <w:p w14:paraId="6F267138" w14:textId="77777777" w:rsidR="00CC399F" w:rsidRPr="00A146B7" w:rsidRDefault="00CC399F" w:rsidP="00632AA7">
            <w:pPr>
              <w:spacing w:after="0" w:line="240" w:lineRule="auto"/>
              <w:rPr>
                <w:rFonts w:ascii="Lato" w:eastAsia="Times New Roman" w:hAnsi="Lato" w:cs="Calibri"/>
                <w:sz w:val="18"/>
                <w:szCs w:val="18"/>
                <w:highlight w:val="green"/>
              </w:rPr>
            </w:pPr>
          </w:p>
        </w:tc>
        <w:tc>
          <w:tcPr>
            <w:tcW w:w="1865" w:type="dxa"/>
            <w:tcBorders>
              <w:top w:val="nil"/>
              <w:left w:val="nil"/>
              <w:bottom w:val="single" w:sz="8" w:space="0" w:color="000000"/>
              <w:right w:val="single" w:sz="8" w:space="0" w:color="000000"/>
            </w:tcBorders>
            <w:vAlign w:val="center"/>
          </w:tcPr>
          <w:p w14:paraId="30D25899" w14:textId="77777777" w:rsidR="00CC399F" w:rsidRPr="00A146B7" w:rsidRDefault="00CC399F" w:rsidP="00632AA7">
            <w:pPr>
              <w:spacing w:after="0" w:line="240" w:lineRule="auto"/>
              <w:rPr>
                <w:rFonts w:ascii="Lato" w:eastAsia="Times New Roman" w:hAnsi="Lato" w:cs="Calibri"/>
                <w:i/>
                <w:sz w:val="18"/>
                <w:szCs w:val="18"/>
                <w:highlight w:val="green"/>
              </w:rPr>
            </w:pPr>
          </w:p>
        </w:tc>
        <w:tc>
          <w:tcPr>
            <w:tcW w:w="2609"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hideMark/>
          </w:tcPr>
          <w:p w14:paraId="109DA4C0" w14:textId="77777777" w:rsidR="00CC399F" w:rsidRPr="00B55004" w:rsidRDefault="00CC399F" w:rsidP="00632AA7">
            <w:pPr>
              <w:spacing w:after="0" w:line="240" w:lineRule="auto"/>
              <w:rPr>
                <w:rFonts w:ascii="Lato" w:eastAsia="Times New Roman" w:hAnsi="Lato" w:cs="Calibri"/>
                <w:sz w:val="18"/>
                <w:szCs w:val="18"/>
              </w:rPr>
            </w:pPr>
            <w:r w:rsidRPr="00B55004">
              <w:rPr>
                <w:rFonts w:ascii="Lato" w:eastAsia="Times New Roman" w:hAnsi="Lato" w:cs="Calibri"/>
                <w:sz w:val="18"/>
                <w:szCs w:val="18"/>
              </w:rPr>
              <w:t>Ogółem:</w:t>
            </w:r>
          </w:p>
        </w:tc>
        <w:tc>
          <w:tcPr>
            <w:tcW w:w="3543"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hideMark/>
          </w:tcPr>
          <w:p w14:paraId="0AC611F3" w14:textId="77777777" w:rsidR="00CC399F" w:rsidRPr="00B55004" w:rsidRDefault="00CC399F" w:rsidP="00632AA7">
            <w:pPr>
              <w:spacing w:after="0" w:line="240" w:lineRule="auto"/>
              <w:jc w:val="center"/>
              <w:rPr>
                <w:rFonts w:ascii="Lato" w:eastAsia="Times New Roman" w:hAnsi="Lato" w:cs="Calibri"/>
                <w:b/>
                <w:sz w:val="18"/>
                <w:szCs w:val="18"/>
              </w:rPr>
            </w:pPr>
            <w:r w:rsidRPr="00B55004">
              <w:rPr>
                <w:rFonts w:ascii="Lato" w:eastAsia="Times New Roman" w:hAnsi="Lato" w:cs="Calibri"/>
                <w:b/>
                <w:sz w:val="18"/>
                <w:szCs w:val="18"/>
              </w:rPr>
              <w:t>42</w:t>
            </w:r>
          </w:p>
        </w:tc>
      </w:tr>
    </w:tbl>
    <w:p w14:paraId="3A229731" w14:textId="77777777" w:rsidR="00CC399F" w:rsidRPr="00C65394" w:rsidRDefault="00CC399F" w:rsidP="00CC399F">
      <w:pPr>
        <w:spacing w:after="0" w:line="240" w:lineRule="auto"/>
        <w:rPr>
          <w:rFonts w:ascii="Lato" w:eastAsia="Times New Roman" w:hAnsi="Lato" w:cs="Calibri"/>
          <w:sz w:val="20"/>
          <w:szCs w:val="20"/>
        </w:rPr>
      </w:pPr>
    </w:p>
    <w:p w14:paraId="64C4F651" w14:textId="0ECA4E40" w:rsidR="002260DF" w:rsidRPr="00CC5709" w:rsidRDefault="002260DF">
      <w:pPr>
        <w:pStyle w:val="R-21"/>
        <w:numPr>
          <w:ilvl w:val="2"/>
          <w:numId w:val="115"/>
        </w:numPr>
        <w:tabs>
          <w:tab w:val="clear" w:pos="709"/>
        </w:tabs>
        <w:spacing w:before="0" w:after="0"/>
        <w:rPr>
          <w:rFonts w:ascii="Lato" w:hAnsi="Lato"/>
          <w:sz w:val="22"/>
          <w:szCs w:val="22"/>
        </w:rPr>
      </w:pPr>
      <w:r w:rsidRPr="001E0189">
        <w:rPr>
          <w:rFonts w:ascii="Lato" w:hAnsi="Lato"/>
          <w:sz w:val="20"/>
          <w:szCs w:val="20"/>
        </w:rPr>
        <w:t>Realizowanie przez instytucje publiczne</w:t>
      </w:r>
      <w:r w:rsidR="00C50B42" w:rsidRPr="001E0189">
        <w:rPr>
          <w:rFonts w:ascii="Lato" w:hAnsi="Lato"/>
          <w:sz w:val="20"/>
          <w:szCs w:val="20"/>
        </w:rPr>
        <w:t>,</w:t>
      </w:r>
      <w:r w:rsidRPr="001E0189">
        <w:rPr>
          <w:rFonts w:ascii="Lato" w:hAnsi="Lato"/>
          <w:sz w:val="20"/>
          <w:szCs w:val="20"/>
        </w:rPr>
        <w:t xml:space="preserve"> zajmujące się pomocą osobom dotkniętym przemocą w rodzinie</w:t>
      </w:r>
      <w:r w:rsidR="00C50B42" w:rsidRPr="001E0189">
        <w:rPr>
          <w:rFonts w:ascii="Lato" w:hAnsi="Lato"/>
          <w:sz w:val="20"/>
          <w:szCs w:val="20"/>
        </w:rPr>
        <w:t>,</w:t>
      </w:r>
      <w:r w:rsidRPr="001E0189">
        <w:rPr>
          <w:rFonts w:ascii="Lato" w:hAnsi="Lato"/>
          <w:sz w:val="20"/>
          <w:szCs w:val="20"/>
        </w:rPr>
        <w:t xml:space="preserve"> pomocy w formie poradnictwa</w:t>
      </w:r>
      <w:r w:rsidR="00416F5F" w:rsidRPr="001E0189">
        <w:rPr>
          <w:rFonts w:ascii="Lato" w:hAnsi="Lato"/>
          <w:sz w:val="20"/>
          <w:szCs w:val="20"/>
        </w:rPr>
        <w:t>:</w:t>
      </w:r>
      <w:r w:rsidRPr="001E0189">
        <w:rPr>
          <w:rFonts w:ascii="Lato" w:hAnsi="Lato"/>
          <w:sz w:val="20"/>
          <w:szCs w:val="20"/>
        </w:rPr>
        <w:t xml:space="preserve"> medycznego, psychologicznego, pedagogicznego, prawnego, socjalnego, zawodowego i rodzinnego, terapii indywidualnej lub grupowej, pomocy w formie wsparcia lub innych grup samopomocowych</w:t>
      </w:r>
      <w:r w:rsidR="00CB35F4">
        <w:rPr>
          <w:rFonts w:ascii="Lato" w:hAnsi="Lato"/>
          <w:sz w:val="22"/>
          <w:szCs w:val="22"/>
        </w:rPr>
        <w:t>.</w:t>
      </w:r>
    </w:p>
    <w:p w14:paraId="1661F06F" w14:textId="77777777" w:rsidR="00CC5709" w:rsidRPr="00CC5709" w:rsidRDefault="00CC5709" w:rsidP="00CC5709">
      <w:pPr>
        <w:pStyle w:val="R-21"/>
        <w:numPr>
          <w:ilvl w:val="0"/>
          <w:numId w:val="0"/>
        </w:numPr>
        <w:spacing w:before="0" w:after="0"/>
        <w:ind w:left="720"/>
        <w:rPr>
          <w:rFonts w:ascii="Lato" w:hAnsi="Lato"/>
        </w:rPr>
      </w:pPr>
    </w:p>
    <w:p w14:paraId="732A7E07" w14:textId="6777A0BD" w:rsidR="002260DF" w:rsidRPr="000E4CC0" w:rsidRDefault="002260DF" w:rsidP="002260DF">
      <w:pPr>
        <w:spacing w:after="0" w:line="240" w:lineRule="auto"/>
        <w:jc w:val="both"/>
        <w:rPr>
          <w:rFonts w:ascii="Lato" w:eastAsia="Times New Roman" w:hAnsi="Lato" w:cs="Times New Roman"/>
          <w:bCs/>
          <w:sz w:val="20"/>
          <w:szCs w:val="20"/>
          <w:lang w:eastAsia="pl-PL"/>
        </w:rPr>
      </w:pPr>
      <w:r w:rsidRPr="000E4CC0">
        <w:rPr>
          <w:rFonts w:ascii="Lato" w:hAnsi="Lato" w:cs="Times New Roman"/>
          <w:sz w:val="20"/>
          <w:szCs w:val="20"/>
        </w:rPr>
        <w:t>W 202</w:t>
      </w:r>
      <w:r w:rsidR="00416F5F" w:rsidRPr="000E4CC0">
        <w:rPr>
          <w:rFonts w:ascii="Lato" w:hAnsi="Lato" w:cs="Times New Roman"/>
          <w:sz w:val="20"/>
          <w:szCs w:val="20"/>
        </w:rPr>
        <w:t>2</w:t>
      </w:r>
      <w:r w:rsidRPr="000E4CC0">
        <w:rPr>
          <w:rFonts w:ascii="Lato" w:hAnsi="Lato" w:cs="Times New Roman"/>
          <w:sz w:val="20"/>
          <w:szCs w:val="20"/>
        </w:rPr>
        <w:t xml:space="preserve">r. liczba osób </w:t>
      </w:r>
      <w:r w:rsidR="00416F5F" w:rsidRPr="000E4CC0">
        <w:rPr>
          <w:rFonts w:ascii="Lato" w:hAnsi="Lato" w:cs="Times New Roman"/>
          <w:sz w:val="20"/>
          <w:szCs w:val="20"/>
        </w:rPr>
        <w:t>objętych</w:t>
      </w:r>
      <w:r w:rsidRPr="000E4CC0">
        <w:rPr>
          <w:rFonts w:ascii="Lato" w:hAnsi="Lato" w:cs="Times New Roman"/>
          <w:sz w:val="20"/>
          <w:szCs w:val="20"/>
        </w:rPr>
        <w:t xml:space="preserve"> p</w:t>
      </w:r>
      <w:r w:rsidR="00416F5F" w:rsidRPr="000E4CC0">
        <w:rPr>
          <w:rFonts w:ascii="Lato" w:hAnsi="Lato" w:cs="Times New Roman"/>
          <w:sz w:val="20"/>
          <w:szCs w:val="20"/>
        </w:rPr>
        <w:t>o</w:t>
      </w:r>
      <w:r w:rsidRPr="000E4CC0">
        <w:rPr>
          <w:rFonts w:ascii="Lato" w:hAnsi="Lato" w:cs="Times New Roman"/>
          <w:sz w:val="20"/>
          <w:szCs w:val="20"/>
        </w:rPr>
        <w:t xml:space="preserve">mocą </w:t>
      </w:r>
      <w:r w:rsidR="00416F5F" w:rsidRPr="000E4CC0">
        <w:rPr>
          <w:rFonts w:ascii="Lato" w:hAnsi="Lato" w:cs="Times New Roman"/>
          <w:sz w:val="20"/>
          <w:szCs w:val="20"/>
        </w:rPr>
        <w:t xml:space="preserve">w różnorodnych formach wsparcia </w:t>
      </w:r>
      <w:r w:rsidRPr="000E4CC0">
        <w:rPr>
          <w:rFonts w:ascii="Lato" w:hAnsi="Lato" w:cs="Times New Roman"/>
          <w:sz w:val="20"/>
          <w:szCs w:val="20"/>
        </w:rPr>
        <w:t>wyniosła 16</w:t>
      </w:r>
      <w:r w:rsidR="00416F5F" w:rsidRPr="000E4CC0">
        <w:rPr>
          <w:rFonts w:ascii="Lato" w:hAnsi="Lato" w:cs="Times New Roman"/>
          <w:sz w:val="20"/>
          <w:szCs w:val="20"/>
        </w:rPr>
        <w:t>6</w:t>
      </w:r>
      <w:r w:rsidRPr="000E4CC0">
        <w:rPr>
          <w:rFonts w:ascii="Lato" w:hAnsi="Lato" w:cs="Times New Roman"/>
          <w:sz w:val="20"/>
          <w:szCs w:val="20"/>
        </w:rPr>
        <w:t xml:space="preserve"> </w:t>
      </w:r>
      <w:r w:rsidR="00416F5F" w:rsidRPr="000E4CC0">
        <w:rPr>
          <w:rFonts w:ascii="Lato" w:hAnsi="Lato" w:cs="Times New Roman"/>
          <w:sz w:val="20"/>
          <w:szCs w:val="20"/>
        </w:rPr>
        <w:t>1</w:t>
      </w:r>
      <w:r w:rsidRPr="000E4CC0">
        <w:rPr>
          <w:rFonts w:ascii="Lato" w:hAnsi="Lato" w:cs="Times New Roman"/>
          <w:sz w:val="20"/>
          <w:szCs w:val="20"/>
        </w:rPr>
        <w:t>8</w:t>
      </w:r>
      <w:r w:rsidR="00416F5F" w:rsidRPr="000E4CC0">
        <w:rPr>
          <w:rFonts w:ascii="Lato" w:hAnsi="Lato" w:cs="Times New Roman"/>
          <w:sz w:val="20"/>
          <w:szCs w:val="20"/>
        </w:rPr>
        <w:t>4</w:t>
      </w:r>
      <w:r w:rsidRPr="000E4CC0">
        <w:rPr>
          <w:rFonts w:ascii="Lato" w:hAnsi="Lato" w:cs="Times New Roman"/>
          <w:sz w:val="20"/>
          <w:szCs w:val="20"/>
        </w:rPr>
        <w:t xml:space="preserve"> osób (w tym </w:t>
      </w:r>
      <w:r w:rsidR="00416F5F" w:rsidRPr="000E4CC0">
        <w:rPr>
          <w:rFonts w:ascii="Lato" w:hAnsi="Lato" w:cs="Times New Roman"/>
          <w:sz w:val="20"/>
          <w:szCs w:val="20"/>
        </w:rPr>
        <w:t>95 519</w:t>
      </w:r>
      <w:r w:rsidRPr="000E4CC0">
        <w:rPr>
          <w:rFonts w:ascii="Lato" w:hAnsi="Lato" w:cs="Times New Roman"/>
          <w:sz w:val="20"/>
          <w:szCs w:val="20"/>
        </w:rPr>
        <w:t xml:space="preserve"> kobiet, </w:t>
      </w:r>
      <w:r w:rsidR="00416F5F" w:rsidRPr="000E4CC0">
        <w:rPr>
          <w:rFonts w:ascii="Lato" w:hAnsi="Lato" w:cs="Times New Roman"/>
          <w:sz w:val="20"/>
          <w:szCs w:val="20"/>
        </w:rPr>
        <w:t>28 904</w:t>
      </w:r>
      <w:r w:rsidRPr="000E4CC0">
        <w:rPr>
          <w:rFonts w:ascii="Lato" w:hAnsi="Lato" w:cs="Times New Roman"/>
          <w:sz w:val="20"/>
          <w:szCs w:val="20"/>
        </w:rPr>
        <w:t xml:space="preserve"> mężczyzn oraz </w:t>
      </w:r>
      <w:r w:rsidR="00416F5F" w:rsidRPr="000E4CC0">
        <w:rPr>
          <w:rFonts w:ascii="Lato" w:hAnsi="Lato" w:cs="Times New Roman"/>
          <w:sz w:val="20"/>
          <w:szCs w:val="20"/>
        </w:rPr>
        <w:t xml:space="preserve">41 761 </w:t>
      </w:r>
      <w:r w:rsidRPr="000E4CC0">
        <w:rPr>
          <w:rFonts w:ascii="Lato" w:hAnsi="Lato" w:cs="Times New Roman"/>
          <w:sz w:val="20"/>
          <w:szCs w:val="20"/>
        </w:rPr>
        <w:t xml:space="preserve">dzieci). Pomocą w formie poradnictwa objęto ogółem </w:t>
      </w:r>
      <w:r w:rsidR="00416F5F" w:rsidRPr="000E4CC0">
        <w:rPr>
          <w:rFonts w:ascii="Lato" w:hAnsi="Lato" w:cs="Times New Roman"/>
          <w:sz w:val="20"/>
          <w:szCs w:val="20"/>
        </w:rPr>
        <w:t xml:space="preserve">168 515 </w:t>
      </w:r>
      <w:r w:rsidRPr="000E4CC0">
        <w:rPr>
          <w:rFonts w:ascii="Lato" w:hAnsi="Lato" w:cs="Times New Roman"/>
          <w:sz w:val="20"/>
          <w:szCs w:val="20"/>
        </w:rPr>
        <w:t>osoby</w:t>
      </w:r>
      <w:r w:rsidR="00416F5F" w:rsidRPr="000E4CC0">
        <w:rPr>
          <w:rFonts w:ascii="Lato" w:hAnsi="Lato" w:cs="Times New Roman"/>
          <w:sz w:val="20"/>
          <w:szCs w:val="20"/>
        </w:rPr>
        <w:t>,</w:t>
      </w:r>
      <w:r w:rsidRPr="000E4CC0">
        <w:rPr>
          <w:rFonts w:ascii="Lato" w:eastAsia="Times New Roman" w:hAnsi="Lato" w:cs="Times New Roman"/>
          <w:sz w:val="20"/>
          <w:szCs w:val="20"/>
          <w:lang w:eastAsia="pl-PL"/>
        </w:rPr>
        <w:t xml:space="preserve"> poradnictw</w:t>
      </w:r>
      <w:r w:rsidR="00416F5F" w:rsidRPr="000E4CC0">
        <w:rPr>
          <w:rFonts w:ascii="Lato" w:eastAsia="Times New Roman" w:hAnsi="Lato" w:cs="Times New Roman"/>
          <w:sz w:val="20"/>
          <w:szCs w:val="20"/>
          <w:lang w:eastAsia="pl-PL"/>
        </w:rPr>
        <w:t>em</w:t>
      </w:r>
      <w:r w:rsidRPr="000E4CC0">
        <w:rPr>
          <w:rFonts w:ascii="Lato" w:eastAsia="Times New Roman" w:hAnsi="Lato" w:cs="Times New Roman"/>
          <w:sz w:val="20"/>
          <w:szCs w:val="20"/>
          <w:lang w:eastAsia="pl-PL"/>
        </w:rPr>
        <w:t xml:space="preserve"> psychologiczn</w:t>
      </w:r>
      <w:r w:rsidR="00416F5F" w:rsidRPr="000E4CC0">
        <w:rPr>
          <w:rFonts w:ascii="Lato" w:eastAsia="Times New Roman" w:hAnsi="Lato" w:cs="Times New Roman"/>
          <w:sz w:val="20"/>
          <w:szCs w:val="20"/>
          <w:lang w:eastAsia="pl-PL"/>
        </w:rPr>
        <w:t>ym objęto</w:t>
      </w:r>
      <w:r w:rsidRPr="000E4CC0">
        <w:rPr>
          <w:rFonts w:ascii="Lato" w:eastAsia="Times New Roman" w:hAnsi="Lato" w:cs="Times New Roman"/>
          <w:sz w:val="20"/>
          <w:szCs w:val="20"/>
          <w:lang w:eastAsia="pl-PL"/>
        </w:rPr>
        <w:t xml:space="preserve"> </w:t>
      </w:r>
      <w:r w:rsidRPr="000E4CC0">
        <w:rPr>
          <w:rFonts w:ascii="Lato" w:hAnsi="Lato" w:cs="Times New Roman"/>
          <w:sz w:val="20"/>
          <w:szCs w:val="20"/>
        </w:rPr>
        <w:t>61</w:t>
      </w:r>
      <w:r w:rsidR="00416F5F" w:rsidRPr="000E4CC0">
        <w:rPr>
          <w:rFonts w:ascii="Lato" w:hAnsi="Lato" w:cs="Times New Roman"/>
          <w:sz w:val="20"/>
          <w:szCs w:val="20"/>
        </w:rPr>
        <w:t> 901 osób, pedagogicznym objęto 23 934 osób,</w:t>
      </w:r>
      <w:r w:rsidR="00416F5F">
        <w:rPr>
          <w:rFonts w:ascii="Lato" w:hAnsi="Lato" w:cs="Times New Roman"/>
          <w:b/>
          <w:sz w:val="20"/>
          <w:szCs w:val="20"/>
        </w:rPr>
        <w:t xml:space="preserve"> </w:t>
      </w:r>
      <w:r w:rsidR="00416F5F" w:rsidRPr="000E4CC0">
        <w:rPr>
          <w:rFonts w:ascii="Lato" w:hAnsi="Lato" w:cs="Times New Roman"/>
          <w:bCs/>
          <w:sz w:val="20"/>
          <w:szCs w:val="20"/>
        </w:rPr>
        <w:t>prawnym objęto 26 889 osób , medycznym objęto 3 208 osób, socjalnym objęto 77 441 osób</w:t>
      </w:r>
      <w:r w:rsidR="000E4CC0" w:rsidRPr="000E4CC0">
        <w:rPr>
          <w:rFonts w:ascii="Lato" w:hAnsi="Lato" w:cs="Times New Roman"/>
          <w:bCs/>
          <w:sz w:val="20"/>
          <w:szCs w:val="20"/>
        </w:rPr>
        <w:t>,</w:t>
      </w:r>
      <w:r w:rsidR="00416F5F" w:rsidRPr="000E4CC0">
        <w:rPr>
          <w:rFonts w:ascii="Lato" w:hAnsi="Lato" w:cs="Times New Roman"/>
          <w:bCs/>
          <w:sz w:val="20"/>
          <w:szCs w:val="20"/>
        </w:rPr>
        <w:t xml:space="preserve"> </w:t>
      </w:r>
      <w:r w:rsidR="002F6F95">
        <w:rPr>
          <w:rFonts w:ascii="Lato" w:hAnsi="Lato" w:cs="Times New Roman"/>
          <w:bCs/>
          <w:sz w:val="20"/>
          <w:szCs w:val="20"/>
        </w:rPr>
        <w:br/>
      </w:r>
      <w:r w:rsidR="00416F5F" w:rsidRPr="000E4CC0">
        <w:rPr>
          <w:rFonts w:ascii="Lato" w:hAnsi="Lato" w:cs="Times New Roman"/>
          <w:bCs/>
          <w:sz w:val="20"/>
          <w:szCs w:val="20"/>
        </w:rPr>
        <w:t>a z</w:t>
      </w:r>
      <w:r w:rsidRPr="000E4CC0">
        <w:rPr>
          <w:rFonts w:ascii="Lato" w:eastAsia="Times New Roman" w:hAnsi="Lato" w:cs="Times New Roman"/>
          <w:bCs/>
          <w:sz w:val="20"/>
          <w:szCs w:val="20"/>
          <w:lang w:eastAsia="pl-PL"/>
        </w:rPr>
        <w:t xml:space="preserve"> poradnictwa zawodowego i rodzinnego skorzystało ogółem </w:t>
      </w:r>
      <w:r w:rsidRPr="000E4CC0">
        <w:rPr>
          <w:rFonts w:ascii="Lato" w:hAnsi="Lato" w:cs="Times New Roman"/>
          <w:bCs/>
          <w:sz w:val="20"/>
          <w:szCs w:val="20"/>
        </w:rPr>
        <w:t>2</w:t>
      </w:r>
      <w:r w:rsidR="00416F5F" w:rsidRPr="000E4CC0">
        <w:rPr>
          <w:rFonts w:ascii="Lato" w:hAnsi="Lato" w:cs="Times New Roman"/>
          <w:bCs/>
          <w:sz w:val="20"/>
          <w:szCs w:val="20"/>
        </w:rPr>
        <w:t>4 664 osób</w:t>
      </w:r>
      <w:r w:rsidRPr="000E4CC0">
        <w:rPr>
          <w:rFonts w:ascii="Lato" w:eastAsia="Times New Roman" w:hAnsi="Lato" w:cs="Times New Roman"/>
          <w:bCs/>
          <w:sz w:val="20"/>
          <w:szCs w:val="20"/>
          <w:lang w:eastAsia="pl-PL"/>
        </w:rPr>
        <w:t xml:space="preserve">. </w:t>
      </w:r>
    </w:p>
    <w:p w14:paraId="5D1B1BA1" w14:textId="77777777" w:rsidR="00CC5709" w:rsidRPr="000E4CC0" w:rsidRDefault="00CC5709" w:rsidP="002260DF">
      <w:pPr>
        <w:spacing w:after="0" w:line="240" w:lineRule="auto"/>
        <w:jc w:val="both"/>
        <w:rPr>
          <w:rFonts w:ascii="Times New Roman" w:eastAsia="Times New Roman" w:hAnsi="Times New Roman" w:cs="Times New Roman"/>
          <w:bCs/>
          <w:color w:val="C00000"/>
          <w:sz w:val="24"/>
          <w:szCs w:val="24"/>
          <w:highlight w:val="yellow"/>
          <w:lang w:eastAsia="pl-PL"/>
        </w:rPr>
      </w:pPr>
    </w:p>
    <w:p w14:paraId="4031D55E" w14:textId="4B9E1329" w:rsidR="002260DF" w:rsidRPr="001E0189" w:rsidRDefault="002260DF">
      <w:pPr>
        <w:pStyle w:val="R-21"/>
        <w:numPr>
          <w:ilvl w:val="2"/>
          <w:numId w:val="115"/>
        </w:numPr>
        <w:spacing w:before="0" w:after="0"/>
        <w:rPr>
          <w:rFonts w:ascii="Lato" w:hAnsi="Lato"/>
          <w:sz w:val="20"/>
          <w:szCs w:val="20"/>
        </w:rPr>
      </w:pPr>
      <w:r w:rsidRPr="001E0189">
        <w:rPr>
          <w:rFonts w:ascii="Lato" w:hAnsi="Lato"/>
          <w:sz w:val="20"/>
          <w:szCs w:val="20"/>
        </w:rPr>
        <w:t>Realizacja programów terapeutycznych i pomocy</w:t>
      </w:r>
      <w:r w:rsidR="00C50B42" w:rsidRPr="001E0189">
        <w:rPr>
          <w:rFonts w:ascii="Lato" w:hAnsi="Lato"/>
          <w:sz w:val="20"/>
          <w:szCs w:val="20"/>
        </w:rPr>
        <w:t>:</w:t>
      </w:r>
      <w:r w:rsidRPr="001E0189">
        <w:rPr>
          <w:rFonts w:ascii="Lato" w:hAnsi="Lato"/>
          <w:sz w:val="20"/>
          <w:szCs w:val="20"/>
        </w:rPr>
        <w:t xml:space="preserve"> psychologicznej, pedagogicznej, prawnej, socjalnej, rodzinnej dla osób dotkniętych przemocą w rodzinie, w tym na rzecz reintegracji rodzin</w:t>
      </w:r>
      <w:r w:rsidR="008C1C35">
        <w:rPr>
          <w:rFonts w:ascii="Lato" w:hAnsi="Lato"/>
          <w:sz w:val="20"/>
          <w:szCs w:val="20"/>
        </w:rPr>
        <w:t>.</w:t>
      </w:r>
    </w:p>
    <w:p w14:paraId="6E8FF3D6" w14:textId="77777777" w:rsidR="00CC5709" w:rsidRPr="00CC5709" w:rsidRDefault="00CC5709" w:rsidP="00CC5709">
      <w:pPr>
        <w:pStyle w:val="R-21"/>
        <w:numPr>
          <w:ilvl w:val="0"/>
          <w:numId w:val="0"/>
        </w:numPr>
        <w:spacing w:before="0" w:after="0"/>
        <w:ind w:left="720"/>
        <w:rPr>
          <w:rFonts w:ascii="Lato" w:hAnsi="Lato"/>
          <w:sz w:val="22"/>
          <w:szCs w:val="22"/>
        </w:rPr>
      </w:pPr>
    </w:p>
    <w:p w14:paraId="52D356AE" w14:textId="08722515" w:rsidR="002260DF" w:rsidRPr="008719FC" w:rsidRDefault="002260DF" w:rsidP="00CC5709">
      <w:pPr>
        <w:widowControl w:val="0"/>
        <w:tabs>
          <w:tab w:val="left" w:pos="60"/>
        </w:tabs>
        <w:spacing w:after="0" w:line="240" w:lineRule="auto"/>
        <w:jc w:val="both"/>
        <w:rPr>
          <w:rFonts w:ascii="Times New Roman" w:eastAsia="Times New Roman" w:hAnsi="Times New Roman" w:cs="Times New Roman"/>
          <w:sz w:val="24"/>
          <w:szCs w:val="24"/>
          <w:lang w:eastAsia="pl-PL"/>
        </w:rPr>
      </w:pPr>
      <w:r w:rsidRPr="00CC5709">
        <w:rPr>
          <w:rFonts w:ascii="Lato" w:eastAsia="Times New Roman" w:hAnsi="Lato" w:cs="Times New Roman"/>
          <w:sz w:val="20"/>
          <w:szCs w:val="20"/>
          <w:lang w:eastAsia="pl-PL"/>
        </w:rPr>
        <w:t xml:space="preserve">Osoby doznające różnych form krzywdzenia zazwyczaj zwracają się o pomoc w stanie ostrego kryzysu, wtedy gdy przemoc ta zagraża ich zdrowiu i życiu. Osoby, które są krzywdzone, odczuwają silny lęk przed sprawcą. Obawiają się, że szukając pomocy, mogą pogorszyć jedynie sytuacje, w której się znalazły. Szczególnie ważną rolę w procesie pomocy odgrywa wsparcie, którego osoby doznające przemocy </w:t>
      </w:r>
      <w:r w:rsidR="00F40CFB">
        <w:rPr>
          <w:rFonts w:ascii="Lato" w:eastAsia="Times New Roman" w:hAnsi="Lato" w:cs="Times New Roman"/>
          <w:sz w:val="20"/>
          <w:szCs w:val="20"/>
          <w:lang w:eastAsia="pl-PL"/>
        </w:rPr>
        <w:br/>
      </w:r>
      <w:r w:rsidRPr="00CC5709">
        <w:rPr>
          <w:rFonts w:ascii="Lato" w:eastAsia="Times New Roman" w:hAnsi="Lato" w:cs="Times New Roman"/>
          <w:sz w:val="20"/>
          <w:szCs w:val="20"/>
          <w:lang w:eastAsia="pl-PL"/>
        </w:rPr>
        <w:t>w rodzinie potrzebują. Jego uzyskaniu służą programy terapeutyczne i grupy wsparcia. Nawet niewielka, ale adekwatna pomoc udzielona w odpowiednim momencie może być bardziej pomocna, niż wszechstronna pomoc dostarczona</w:t>
      </w:r>
      <w:r w:rsidRPr="008719FC">
        <w:rPr>
          <w:rFonts w:ascii="Times New Roman" w:eastAsia="Times New Roman" w:hAnsi="Times New Roman" w:cs="Times New Roman"/>
          <w:sz w:val="24"/>
          <w:szCs w:val="24"/>
          <w:lang w:eastAsia="pl-PL"/>
        </w:rPr>
        <w:t xml:space="preserve"> w </w:t>
      </w:r>
      <w:r w:rsidRPr="000E4CC0">
        <w:rPr>
          <w:rFonts w:ascii="Lato" w:eastAsia="Times New Roman" w:hAnsi="Lato" w:cs="Times New Roman"/>
          <w:sz w:val="20"/>
          <w:szCs w:val="20"/>
          <w:lang w:eastAsia="pl-PL"/>
        </w:rPr>
        <w:t>późniejszym czasie. W całym kraju opracowano i realizowano 2</w:t>
      </w:r>
      <w:r w:rsidR="000E4CC0">
        <w:rPr>
          <w:rFonts w:ascii="Lato" w:eastAsia="Times New Roman" w:hAnsi="Lato" w:cs="Times New Roman"/>
          <w:sz w:val="20"/>
          <w:szCs w:val="20"/>
          <w:lang w:eastAsia="pl-PL"/>
        </w:rPr>
        <w:t>55</w:t>
      </w:r>
      <w:r w:rsidRPr="008719FC">
        <w:rPr>
          <w:rFonts w:ascii="Times New Roman" w:eastAsia="Times New Roman" w:hAnsi="Times New Roman" w:cs="Times New Roman"/>
          <w:b/>
          <w:sz w:val="24"/>
          <w:szCs w:val="24"/>
          <w:lang w:eastAsia="pl-PL"/>
        </w:rPr>
        <w:t xml:space="preserve"> </w:t>
      </w:r>
      <w:r w:rsidRPr="00CC5709">
        <w:rPr>
          <w:rFonts w:ascii="Lato" w:eastAsia="Times New Roman" w:hAnsi="Lato" w:cs="Times New Roman"/>
          <w:sz w:val="20"/>
          <w:szCs w:val="20"/>
          <w:lang w:eastAsia="pl-PL"/>
        </w:rPr>
        <w:t xml:space="preserve">programów terapeutycznych dla osób doznających przemocy w rodzinie. Z tej formy skorzystało </w:t>
      </w:r>
      <w:r w:rsidR="000E4CC0">
        <w:rPr>
          <w:rFonts w:ascii="Lato" w:eastAsia="Times New Roman" w:hAnsi="Lato" w:cs="Times New Roman"/>
          <w:sz w:val="20"/>
          <w:szCs w:val="20"/>
          <w:lang w:eastAsia="pl-PL"/>
        </w:rPr>
        <w:t>4 967</w:t>
      </w:r>
      <w:r w:rsidRPr="00CC5709">
        <w:rPr>
          <w:rFonts w:ascii="Lato" w:hAnsi="Lato" w:cs="Times New Roman"/>
          <w:sz w:val="20"/>
          <w:szCs w:val="20"/>
        </w:rPr>
        <w:t xml:space="preserve"> </w:t>
      </w:r>
      <w:r w:rsidRPr="00CC5709">
        <w:rPr>
          <w:rFonts w:ascii="Lato" w:eastAsia="Times New Roman" w:hAnsi="Lato" w:cs="Times New Roman"/>
          <w:sz w:val="20"/>
          <w:szCs w:val="20"/>
          <w:lang w:eastAsia="pl-PL"/>
        </w:rPr>
        <w:t xml:space="preserve">osób. Spośród osób uczestniczących w programach terapeutycznych </w:t>
      </w:r>
      <w:r w:rsidR="000E4CC0">
        <w:rPr>
          <w:rFonts w:ascii="Lato" w:eastAsia="Times New Roman" w:hAnsi="Lato" w:cs="Times New Roman"/>
          <w:sz w:val="20"/>
          <w:szCs w:val="20"/>
          <w:lang w:eastAsia="pl-PL"/>
        </w:rPr>
        <w:t>2 783</w:t>
      </w:r>
      <w:r w:rsidRPr="00CC5709">
        <w:rPr>
          <w:rFonts w:ascii="Lato" w:eastAsia="Times New Roman" w:hAnsi="Lato" w:cs="Times New Roman"/>
          <w:b/>
          <w:sz w:val="20"/>
          <w:szCs w:val="20"/>
          <w:lang w:eastAsia="pl-PL"/>
        </w:rPr>
        <w:t xml:space="preserve"> </w:t>
      </w:r>
      <w:r w:rsidRPr="00CC5709">
        <w:rPr>
          <w:rFonts w:ascii="Lato" w:eastAsia="Times New Roman" w:hAnsi="Lato" w:cs="Times New Roman"/>
          <w:sz w:val="20"/>
          <w:szCs w:val="20"/>
          <w:lang w:eastAsia="pl-PL"/>
        </w:rPr>
        <w:t xml:space="preserve">ukończyło programy terapeutyczne. W całym kraju funkcjonowało </w:t>
      </w:r>
      <w:r w:rsidR="000E4CC0">
        <w:rPr>
          <w:rFonts w:ascii="Lato" w:eastAsia="Times New Roman" w:hAnsi="Lato" w:cs="Times New Roman"/>
          <w:sz w:val="20"/>
          <w:szCs w:val="20"/>
          <w:lang w:eastAsia="pl-PL"/>
        </w:rPr>
        <w:t>141</w:t>
      </w:r>
      <w:r w:rsidRPr="00CC5709">
        <w:rPr>
          <w:rFonts w:ascii="Lato" w:hAnsi="Lato" w:cs="Times New Roman"/>
          <w:sz w:val="20"/>
          <w:szCs w:val="20"/>
        </w:rPr>
        <w:t xml:space="preserve"> </w:t>
      </w:r>
      <w:r w:rsidRPr="00CC5709">
        <w:rPr>
          <w:rFonts w:ascii="Lato" w:eastAsia="Times New Roman" w:hAnsi="Lato" w:cs="Times New Roman"/>
          <w:sz w:val="20"/>
          <w:szCs w:val="20"/>
          <w:lang w:eastAsia="pl-PL"/>
        </w:rPr>
        <w:t>grup terapeutycznych i 3</w:t>
      </w:r>
      <w:r w:rsidR="000E4CC0">
        <w:rPr>
          <w:rFonts w:ascii="Lato" w:eastAsia="Times New Roman" w:hAnsi="Lato" w:cs="Times New Roman"/>
          <w:sz w:val="20"/>
          <w:szCs w:val="20"/>
          <w:lang w:eastAsia="pl-PL"/>
        </w:rPr>
        <w:t>69</w:t>
      </w:r>
      <w:r w:rsidRPr="00CC5709">
        <w:rPr>
          <w:rFonts w:ascii="Lato" w:eastAsia="Times New Roman" w:hAnsi="Lato" w:cs="Times New Roman"/>
          <w:sz w:val="20"/>
          <w:szCs w:val="20"/>
          <w:lang w:eastAsia="pl-PL"/>
        </w:rPr>
        <w:t xml:space="preserve"> grup wsparcia</w:t>
      </w:r>
      <w:r w:rsidRPr="008719FC">
        <w:rPr>
          <w:rFonts w:ascii="Times New Roman" w:eastAsia="Times New Roman" w:hAnsi="Times New Roman" w:cs="Times New Roman"/>
          <w:sz w:val="24"/>
          <w:szCs w:val="24"/>
          <w:lang w:eastAsia="pl-PL"/>
        </w:rPr>
        <w:t xml:space="preserve">. </w:t>
      </w:r>
    </w:p>
    <w:p w14:paraId="10B141C2" w14:textId="77777777" w:rsidR="002260DF" w:rsidRPr="008719FC" w:rsidRDefault="002260DF" w:rsidP="002260DF">
      <w:pPr>
        <w:pStyle w:val="R-21"/>
        <w:numPr>
          <w:ilvl w:val="0"/>
          <w:numId w:val="0"/>
        </w:numPr>
        <w:spacing w:before="120" w:after="120"/>
        <w:rPr>
          <w:color w:val="C00000"/>
          <w:highlight w:val="yellow"/>
        </w:rPr>
      </w:pPr>
      <w:r w:rsidRPr="008719FC">
        <w:rPr>
          <w:color w:val="C00000"/>
          <w:highlight w:val="yellow"/>
        </w:rPr>
        <w:lastRenderedPageBreak/>
        <w:t xml:space="preserve"> </w:t>
      </w:r>
    </w:p>
    <w:p w14:paraId="7B345C35" w14:textId="425AD44E" w:rsidR="002260DF" w:rsidRPr="001E0189" w:rsidRDefault="002260DF">
      <w:pPr>
        <w:pStyle w:val="R-21"/>
        <w:numPr>
          <w:ilvl w:val="2"/>
          <w:numId w:val="115"/>
        </w:numPr>
        <w:spacing w:before="0" w:after="120"/>
        <w:rPr>
          <w:rFonts w:ascii="Lato" w:hAnsi="Lato"/>
          <w:sz w:val="20"/>
          <w:szCs w:val="20"/>
        </w:rPr>
      </w:pPr>
      <w:r w:rsidRPr="001E0189">
        <w:rPr>
          <w:rFonts w:ascii="Lato" w:hAnsi="Lato"/>
          <w:sz w:val="20"/>
          <w:szCs w:val="20"/>
        </w:rPr>
        <w:t xml:space="preserve">Zapewnienie osobom dotkniętym przemocą w rodzinie pomocy przez punkty konsultacyjne </w:t>
      </w:r>
      <w:r w:rsidR="000F0F25" w:rsidRPr="001E0189">
        <w:rPr>
          <w:rFonts w:ascii="Lato" w:hAnsi="Lato"/>
          <w:sz w:val="20"/>
          <w:szCs w:val="20"/>
        </w:rPr>
        <w:t>.</w:t>
      </w:r>
    </w:p>
    <w:p w14:paraId="22C247F4" w14:textId="59FE0AC4" w:rsidR="002260DF" w:rsidRDefault="002260DF" w:rsidP="00CC5709">
      <w:pPr>
        <w:pStyle w:val="R-21"/>
        <w:numPr>
          <w:ilvl w:val="0"/>
          <w:numId w:val="0"/>
        </w:numPr>
        <w:spacing w:before="0" w:after="0"/>
        <w:rPr>
          <w:rFonts w:ascii="Lato" w:eastAsia="Times New Roman" w:hAnsi="Lato"/>
          <w:b w:val="0"/>
          <w:color w:val="C00000"/>
          <w:sz w:val="20"/>
          <w:szCs w:val="20"/>
          <w:lang w:eastAsia="pl-PL"/>
        </w:rPr>
      </w:pPr>
      <w:r w:rsidRPr="00CC5709">
        <w:rPr>
          <w:rFonts w:ascii="Lato" w:eastAsia="Times New Roman" w:hAnsi="Lato"/>
          <w:b w:val="0"/>
          <w:sz w:val="20"/>
          <w:szCs w:val="20"/>
          <w:lang w:eastAsia="pl-PL"/>
        </w:rPr>
        <w:t>W całej Polsce działa 5</w:t>
      </w:r>
      <w:r w:rsidR="000E4CC0">
        <w:rPr>
          <w:rFonts w:ascii="Lato" w:eastAsia="Times New Roman" w:hAnsi="Lato"/>
          <w:b w:val="0"/>
          <w:sz w:val="20"/>
          <w:szCs w:val="20"/>
          <w:lang w:eastAsia="pl-PL"/>
        </w:rPr>
        <w:t>05</w:t>
      </w:r>
      <w:r w:rsidRPr="00CC5709">
        <w:rPr>
          <w:rFonts w:ascii="Lato" w:eastAsia="Times New Roman" w:hAnsi="Lato"/>
          <w:b w:val="0"/>
          <w:sz w:val="20"/>
          <w:szCs w:val="20"/>
          <w:lang w:eastAsia="pl-PL"/>
        </w:rPr>
        <w:t xml:space="preserve"> punktów konsultacyjnych. Z punktów konsultacyjnych skorzystało </w:t>
      </w:r>
      <w:r w:rsidRPr="00CC5709">
        <w:rPr>
          <w:rFonts w:ascii="Lato" w:hAnsi="Lato"/>
          <w:b w:val="0"/>
          <w:sz w:val="20"/>
          <w:szCs w:val="20"/>
        </w:rPr>
        <w:t>21 </w:t>
      </w:r>
      <w:r w:rsidR="000E4CC0">
        <w:rPr>
          <w:rFonts w:ascii="Lato" w:hAnsi="Lato"/>
          <w:b w:val="0"/>
          <w:sz w:val="20"/>
          <w:szCs w:val="20"/>
        </w:rPr>
        <w:t>380</w:t>
      </w:r>
      <w:r w:rsidRPr="00CC5709">
        <w:rPr>
          <w:rFonts w:ascii="Lato" w:hAnsi="Lato"/>
          <w:b w:val="0"/>
          <w:sz w:val="20"/>
          <w:szCs w:val="20"/>
        </w:rPr>
        <w:t xml:space="preserve"> </w:t>
      </w:r>
      <w:r w:rsidR="00F40CFB">
        <w:rPr>
          <w:rFonts w:ascii="Lato" w:hAnsi="Lato"/>
          <w:b w:val="0"/>
          <w:sz w:val="20"/>
          <w:szCs w:val="20"/>
        </w:rPr>
        <w:br/>
      </w:r>
      <w:r w:rsidRPr="00CC5709">
        <w:rPr>
          <w:rFonts w:ascii="Lato" w:hAnsi="Lato"/>
          <w:b w:val="0"/>
          <w:sz w:val="20"/>
          <w:szCs w:val="20"/>
        </w:rPr>
        <w:t>w tym kobiet 15 0</w:t>
      </w:r>
      <w:r w:rsidR="000E4CC0">
        <w:rPr>
          <w:rFonts w:ascii="Lato" w:hAnsi="Lato"/>
          <w:b w:val="0"/>
          <w:sz w:val="20"/>
          <w:szCs w:val="20"/>
        </w:rPr>
        <w:t>83</w:t>
      </w:r>
      <w:r w:rsidRPr="00CC5709">
        <w:rPr>
          <w:rFonts w:ascii="Lato" w:hAnsi="Lato"/>
          <w:b w:val="0"/>
          <w:sz w:val="20"/>
          <w:szCs w:val="20"/>
        </w:rPr>
        <w:t xml:space="preserve">, mężczyzn </w:t>
      </w:r>
      <w:r w:rsidR="000E4CC0">
        <w:rPr>
          <w:rFonts w:ascii="Lato" w:hAnsi="Lato"/>
          <w:b w:val="0"/>
          <w:sz w:val="20"/>
          <w:szCs w:val="20"/>
        </w:rPr>
        <w:t>4 092</w:t>
      </w:r>
      <w:r w:rsidRPr="00CC5709">
        <w:rPr>
          <w:rFonts w:ascii="Lato" w:hAnsi="Lato"/>
          <w:b w:val="0"/>
          <w:sz w:val="20"/>
          <w:szCs w:val="20"/>
        </w:rPr>
        <w:t>, dzieci 2 20</w:t>
      </w:r>
      <w:r w:rsidR="00D103CA">
        <w:rPr>
          <w:rFonts w:ascii="Lato" w:hAnsi="Lato"/>
          <w:b w:val="0"/>
          <w:sz w:val="20"/>
          <w:szCs w:val="20"/>
        </w:rPr>
        <w:t>5</w:t>
      </w:r>
      <w:r w:rsidRPr="00CC5709">
        <w:rPr>
          <w:rFonts w:ascii="Lato" w:hAnsi="Lato"/>
          <w:b w:val="0"/>
          <w:sz w:val="20"/>
          <w:szCs w:val="20"/>
        </w:rPr>
        <w:t>.</w:t>
      </w:r>
      <w:r w:rsidRPr="00CC5709">
        <w:rPr>
          <w:rFonts w:ascii="Lato" w:eastAsia="Times New Roman" w:hAnsi="Lato"/>
          <w:b w:val="0"/>
          <w:sz w:val="20"/>
          <w:szCs w:val="20"/>
          <w:lang w:eastAsia="pl-PL"/>
        </w:rPr>
        <w:t xml:space="preserve"> Punkty konsultacyjne aktywnie realizują zadania </w:t>
      </w:r>
      <w:r w:rsidR="00F40CFB">
        <w:rPr>
          <w:rFonts w:ascii="Lato" w:eastAsia="Times New Roman" w:hAnsi="Lato"/>
          <w:b w:val="0"/>
          <w:sz w:val="20"/>
          <w:szCs w:val="20"/>
          <w:lang w:eastAsia="pl-PL"/>
        </w:rPr>
        <w:br/>
      </w:r>
      <w:r w:rsidRPr="00CC5709">
        <w:rPr>
          <w:rFonts w:ascii="Lato" w:eastAsia="Times New Roman" w:hAnsi="Lato"/>
          <w:b w:val="0"/>
          <w:sz w:val="20"/>
          <w:szCs w:val="20"/>
          <w:lang w:eastAsia="pl-PL"/>
        </w:rPr>
        <w:t xml:space="preserve">z zakresu przeciwdziałania przemocy </w:t>
      </w:r>
      <w:r w:rsidR="002F6631">
        <w:rPr>
          <w:rFonts w:ascii="Lato" w:eastAsia="Times New Roman" w:hAnsi="Lato"/>
          <w:b w:val="0"/>
          <w:sz w:val="20"/>
          <w:szCs w:val="20"/>
          <w:lang w:eastAsia="pl-PL"/>
        </w:rPr>
        <w:t>domowej</w:t>
      </w:r>
      <w:r w:rsidRPr="00CC5709">
        <w:rPr>
          <w:rFonts w:ascii="Lato" w:eastAsia="Times New Roman" w:hAnsi="Lato"/>
          <w:b w:val="0"/>
          <w:sz w:val="20"/>
          <w:szCs w:val="20"/>
          <w:lang w:eastAsia="pl-PL"/>
        </w:rPr>
        <w:t xml:space="preserve"> świadcząc różnego rodzaju pomoc i wsparcie doraźnie </w:t>
      </w:r>
      <w:r w:rsidR="00F40CFB">
        <w:rPr>
          <w:rFonts w:ascii="Lato" w:eastAsia="Times New Roman" w:hAnsi="Lato"/>
          <w:b w:val="0"/>
          <w:sz w:val="20"/>
          <w:szCs w:val="20"/>
          <w:lang w:eastAsia="pl-PL"/>
        </w:rPr>
        <w:br/>
      </w:r>
      <w:r w:rsidRPr="00CC5709">
        <w:rPr>
          <w:rFonts w:ascii="Lato" w:eastAsia="Times New Roman" w:hAnsi="Lato"/>
          <w:b w:val="0"/>
          <w:sz w:val="20"/>
          <w:szCs w:val="20"/>
          <w:lang w:eastAsia="pl-PL"/>
        </w:rPr>
        <w:t>w formie</w:t>
      </w:r>
      <w:r w:rsidR="002F6F95">
        <w:rPr>
          <w:rFonts w:ascii="Lato" w:eastAsia="Times New Roman" w:hAnsi="Lato"/>
          <w:b w:val="0"/>
          <w:sz w:val="20"/>
          <w:szCs w:val="20"/>
          <w:lang w:eastAsia="pl-PL"/>
        </w:rPr>
        <w:t xml:space="preserve"> </w:t>
      </w:r>
      <w:r w:rsidRPr="00CC5709">
        <w:rPr>
          <w:rFonts w:ascii="Lato" w:eastAsia="Times New Roman" w:hAnsi="Lato"/>
          <w:b w:val="0"/>
          <w:sz w:val="20"/>
          <w:szCs w:val="20"/>
          <w:lang w:eastAsia="pl-PL"/>
        </w:rPr>
        <w:t>poradnictwa prawnego, rodzinnego, socjalnego, zawodowego</w:t>
      </w:r>
      <w:r w:rsidRPr="00CC5709">
        <w:rPr>
          <w:rFonts w:ascii="Lato" w:eastAsia="Times New Roman" w:hAnsi="Lato"/>
          <w:b w:val="0"/>
          <w:color w:val="C00000"/>
          <w:sz w:val="20"/>
          <w:szCs w:val="20"/>
          <w:lang w:eastAsia="pl-PL"/>
        </w:rPr>
        <w:t xml:space="preserve"> </w:t>
      </w:r>
    </w:p>
    <w:p w14:paraId="2C35E754" w14:textId="77777777" w:rsidR="00CC5709" w:rsidRPr="00CC5709" w:rsidRDefault="00CC5709" w:rsidP="00CC5709">
      <w:pPr>
        <w:pStyle w:val="R-21"/>
        <w:numPr>
          <w:ilvl w:val="0"/>
          <w:numId w:val="0"/>
        </w:numPr>
        <w:spacing w:before="0" w:after="0"/>
        <w:rPr>
          <w:rFonts w:ascii="Lato" w:hAnsi="Lato"/>
          <w:b w:val="0"/>
          <w:sz w:val="20"/>
          <w:szCs w:val="20"/>
        </w:rPr>
      </w:pPr>
    </w:p>
    <w:p w14:paraId="124F284C" w14:textId="1E0552CC" w:rsidR="002260DF" w:rsidRPr="001E0189" w:rsidRDefault="002260DF">
      <w:pPr>
        <w:pStyle w:val="R-21"/>
        <w:numPr>
          <w:ilvl w:val="2"/>
          <w:numId w:val="115"/>
        </w:numPr>
        <w:spacing w:before="0" w:after="120"/>
        <w:rPr>
          <w:rFonts w:ascii="Lato" w:hAnsi="Lato"/>
          <w:sz w:val="20"/>
          <w:szCs w:val="20"/>
        </w:rPr>
      </w:pPr>
      <w:r w:rsidRPr="001E0189">
        <w:rPr>
          <w:rFonts w:ascii="Lato" w:hAnsi="Lato"/>
          <w:sz w:val="20"/>
          <w:szCs w:val="20"/>
        </w:rPr>
        <w:t>Zapewnienie osobom do</w:t>
      </w:r>
      <w:r w:rsidR="00C50B42" w:rsidRPr="001E0189">
        <w:rPr>
          <w:rFonts w:ascii="Lato" w:hAnsi="Lato"/>
          <w:sz w:val="20"/>
          <w:szCs w:val="20"/>
        </w:rPr>
        <w:t xml:space="preserve">tkniętym </w:t>
      </w:r>
      <w:r w:rsidRPr="001E0189">
        <w:rPr>
          <w:rFonts w:ascii="Lato" w:hAnsi="Lato"/>
          <w:sz w:val="20"/>
          <w:szCs w:val="20"/>
        </w:rPr>
        <w:t>przemoc</w:t>
      </w:r>
      <w:r w:rsidR="00C50B42" w:rsidRPr="001E0189">
        <w:rPr>
          <w:rFonts w:ascii="Lato" w:hAnsi="Lato"/>
          <w:sz w:val="20"/>
          <w:szCs w:val="20"/>
        </w:rPr>
        <w:t>ą</w:t>
      </w:r>
      <w:r w:rsidRPr="001E0189">
        <w:rPr>
          <w:rFonts w:ascii="Lato" w:hAnsi="Lato"/>
          <w:sz w:val="20"/>
          <w:szCs w:val="20"/>
        </w:rPr>
        <w:t xml:space="preserve"> w rodzinie pomocy w ośrodkach wsparcia oraz </w:t>
      </w:r>
      <w:r w:rsidR="002F6F95">
        <w:rPr>
          <w:rFonts w:ascii="Lato" w:hAnsi="Lato"/>
          <w:sz w:val="20"/>
          <w:szCs w:val="20"/>
        </w:rPr>
        <w:br/>
      </w:r>
      <w:r w:rsidRPr="001E0189">
        <w:rPr>
          <w:rFonts w:ascii="Lato" w:hAnsi="Lato"/>
          <w:sz w:val="20"/>
          <w:szCs w:val="20"/>
        </w:rPr>
        <w:t>w ośrodkach interwencji kryzysowej (art. 6 ust. 2 pkt 3 i ust. 3 pkt 3 i 4 ustawy</w:t>
      </w:r>
      <w:r w:rsidR="00D103CA" w:rsidRPr="001E0189">
        <w:rPr>
          <w:rFonts w:ascii="Lato" w:hAnsi="Lato"/>
          <w:sz w:val="20"/>
          <w:szCs w:val="20"/>
        </w:rPr>
        <w:t>)</w:t>
      </w:r>
      <w:r w:rsidR="000F0F25" w:rsidRPr="001E0189">
        <w:rPr>
          <w:rFonts w:ascii="Lato" w:hAnsi="Lato"/>
          <w:sz w:val="20"/>
          <w:szCs w:val="20"/>
        </w:rPr>
        <w:t>.</w:t>
      </w:r>
      <w:r w:rsidRPr="001E0189">
        <w:rPr>
          <w:rFonts w:ascii="Lato" w:hAnsi="Lato"/>
          <w:sz w:val="20"/>
          <w:szCs w:val="20"/>
        </w:rPr>
        <w:t xml:space="preserve"> </w:t>
      </w:r>
    </w:p>
    <w:p w14:paraId="01C9981F" w14:textId="4D46307A" w:rsidR="002260DF" w:rsidRPr="001D34B1" w:rsidRDefault="002260DF" w:rsidP="00CC5709">
      <w:pPr>
        <w:spacing w:after="120" w:line="240" w:lineRule="auto"/>
        <w:jc w:val="both"/>
        <w:rPr>
          <w:rFonts w:ascii="Lato" w:hAnsi="Lato" w:cs="Times New Roman"/>
          <w:sz w:val="20"/>
          <w:szCs w:val="20"/>
          <w:highlight w:val="yellow"/>
        </w:rPr>
      </w:pPr>
      <w:r w:rsidRPr="001D34B1">
        <w:rPr>
          <w:rFonts w:ascii="Lato" w:eastAsia="Times New Roman" w:hAnsi="Lato" w:cs="Times New Roman"/>
          <w:sz w:val="20"/>
          <w:szCs w:val="20"/>
          <w:lang w:eastAsia="pl-PL"/>
        </w:rPr>
        <w:t xml:space="preserve">W całej Polsce w ramach instytucji pomagających osobom doznającym przemocy </w:t>
      </w:r>
      <w:r w:rsidR="002F6631">
        <w:rPr>
          <w:rFonts w:ascii="Lato" w:eastAsia="Times New Roman" w:hAnsi="Lato" w:cs="Times New Roman"/>
          <w:sz w:val="20"/>
          <w:szCs w:val="20"/>
          <w:lang w:eastAsia="pl-PL"/>
        </w:rPr>
        <w:t>domowej</w:t>
      </w:r>
      <w:r w:rsidRPr="001D34B1">
        <w:rPr>
          <w:rFonts w:ascii="Lato" w:eastAsia="Times New Roman" w:hAnsi="Lato" w:cs="Times New Roman"/>
          <w:sz w:val="20"/>
          <w:szCs w:val="20"/>
          <w:lang w:eastAsia="pl-PL"/>
        </w:rPr>
        <w:t xml:space="preserve"> funkcjonowało w 202</w:t>
      </w:r>
      <w:r w:rsidR="00D103CA" w:rsidRPr="001D34B1">
        <w:rPr>
          <w:rFonts w:ascii="Lato" w:eastAsia="Times New Roman" w:hAnsi="Lato" w:cs="Times New Roman"/>
          <w:sz w:val="20"/>
          <w:szCs w:val="20"/>
          <w:lang w:eastAsia="pl-PL"/>
        </w:rPr>
        <w:t>2</w:t>
      </w:r>
      <w:r w:rsidRPr="001D34B1">
        <w:rPr>
          <w:rFonts w:ascii="Lato" w:eastAsia="Times New Roman" w:hAnsi="Lato" w:cs="Times New Roman"/>
          <w:sz w:val="20"/>
          <w:szCs w:val="20"/>
          <w:lang w:eastAsia="pl-PL"/>
        </w:rPr>
        <w:t xml:space="preserve"> r</w:t>
      </w:r>
      <w:r w:rsidRPr="00F40CFB">
        <w:rPr>
          <w:rFonts w:ascii="Lato" w:eastAsia="Times New Roman" w:hAnsi="Lato" w:cs="Times New Roman"/>
          <w:sz w:val="20"/>
          <w:szCs w:val="20"/>
          <w:lang w:eastAsia="pl-PL"/>
        </w:rPr>
        <w:t>. 82</w:t>
      </w:r>
      <w:r w:rsidR="007319A0" w:rsidRPr="00F40CFB">
        <w:rPr>
          <w:rFonts w:ascii="Lato" w:eastAsia="Times New Roman" w:hAnsi="Lato" w:cs="Times New Roman"/>
          <w:sz w:val="20"/>
          <w:szCs w:val="20"/>
          <w:lang w:eastAsia="pl-PL"/>
        </w:rPr>
        <w:t>7</w:t>
      </w:r>
      <w:r w:rsidRPr="00F40CFB">
        <w:rPr>
          <w:rFonts w:ascii="Lato" w:eastAsia="Times New Roman" w:hAnsi="Lato" w:cs="Times New Roman"/>
          <w:sz w:val="20"/>
          <w:szCs w:val="20"/>
          <w:lang w:eastAsia="pl-PL"/>
        </w:rPr>
        <w:t xml:space="preserve"> jednostek</w:t>
      </w:r>
      <w:r w:rsidRPr="001D34B1">
        <w:rPr>
          <w:rFonts w:ascii="Lato" w:eastAsia="Times New Roman" w:hAnsi="Lato" w:cs="Times New Roman"/>
          <w:sz w:val="20"/>
          <w:szCs w:val="20"/>
          <w:lang w:eastAsia="pl-PL"/>
        </w:rPr>
        <w:t xml:space="preserve">. Wśród instytucji zdecydowaną większość stanowią punkty konsultacyjne – </w:t>
      </w:r>
      <w:r w:rsidRPr="001D34B1">
        <w:rPr>
          <w:rFonts w:ascii="Lato" w:hAnsi="Lato" w:cs="Times New Roman"/>
          <w:sz w:val="20"/>
          <w:szCs w:val="20"/>
        </w:rPr>
        <w:t>5</w:t>
      </w:r>
      <w:r w:rsidR="00D103CA" w:rsidRPr="001D34B1">
        <w:rPr>
          <w:rFonts w:ascii="Lato" w:hAnsi="Lato" w:cs="Times New Roman"/>
          <w:sz w:val="20"/>
          <w:szCs w:val="20"/>
        </w:rPr>
        <w:t>05</w:t>
      </w:r>
      <w:r w:rsidRPr="001D34B1">
        <w:rPr>
          <w:rFonts w:ascii="Lato" w:eastAsia="Times New Roman" w:hAnsi="Lato" w:cs="Times New Roman"/>
          <w:sz w:val="20"/>
          <w:szCs w:val="20"/>
          <w:lang w:eastAsia="pl-PL"/>
        </w:rPr>
        <w:t>, a następnie ośrodki interwencji kryzysowej – 162</w:t>
      </w:r>
      <w:r w:rsidRPr="001D34B1">
        <w:rPr>
          <w:rFonts w:ascii="Lato" w:hAnsi="Lato" w:cs="Times New Roman"/>
          <w:sz w:val="20"/>
          <w:szCs w:val="20"/>
        </w:rPr>
        <w:t xml:space="preserve"> w tym</w:t>
      </w:r>
      <w:r w:rsidR="000F0F25">
        <w:rPr>
          <w:rFonts w:ascii="Lato" w:hAnsi="Lato" w:cs="Times New Roman"/>
          <w:sz w:val="20"/>
          <w:szCs w:val="20"/>
        </w:rPr>
        <w:t>:</w:t>
      </w:r>
      <w:r w:rsidRPr="001D34B1">
        <w:rPr>
          <w:rFonts w:ascii="Lato" w:hAnsi="Lato" w:cs="Times New Roman"/>
          <w:sz w:val="20"/>
          <w:szCs w:val="20"/>
        </w:rPr>
        <w:t xml:space="preserve"> </w:t>
      </w:r>
      <w:r w:rsidR="00D103CA" w:rsidRPr="001D34B1">
        <w:rPr>
          <w:rFonts w:ascii="Lato" w:hAnsi="Lato" w:cs="Times New Roman"/>
          <w:sz w:val="20"/>
          <w:szCs w:val="20"/>
        </w:rPr>
        <w:t>8</w:t>
      </w:r>
      <w:r w:rsidRPr="001D34B1">
        <w:rPr>
          <w:rFonts w:ascii="Lato" w:hAnsi="Lato" w:cs="Times New Roman"/>
          <w:sz w:val="20"/>
          <w:szCs w:val="20"/>
        </w:rPr>
        <w:t>2 punkt</w:t>
      </w:r>
      <w:r w:rsidR="000F0F25">
        <w:rPr>
          <w:rFonts w:ascii="Lato" w:hAnsi="Lato" w:cs="Times New Roman"/>
          <w:sz w:val="20"/>
          <w:szCs w:val="20"/>
        </w:rPr>
        <w:t>y</w:t>
      </w:r>
      <w:r w:rsidRPr="001D34B1">
        <w:rPr>
          <w:rFonts w:ascii="Lato" w:hAnsi="Lato" w:cs="Times New Roman"/>
          <w:sz w:val="20"/>
          <w:szCs w:val="20"/>
        </w:rPr>
        <w:t xml:space="preserve"> interwencji kryzysowej</w:t>
      </w:r>
      <w:r w:rsidRPr="001D34B1">
        <w:rPr>
          <w:rFonts w:ascii="Lato" w:eastAsia="Times New Roman" w:hAnsi="Lato" w:cs="Times New Roman"/>
          <w:sz w:val="20"/>
          <w:szCs w:val="20"/>
          <w:lang w:eastAsia="pl-PL"/>
        </w:rPr>
        <w:t xml:space="preserve">, </w:t>
      </w:r>
      <w:r w:rsidR="000F0F25">
        <w:rPr>
          <w:rFonts w:ascii="Lato" w:eastAsia="Times New Roman" w:hAnsi="Lato" w:cs="Times New Roman"/>
          <w:sz w:val="20"/>
          <w:szCs w:val="20"/>
          <w:lang w:eastAsia="pl-PL"/>
        </w:rPr>
        <w:t xml:space="preserve">37 </w:t>
      </w:r>
      <w:r w:rsidRPr="001D34B1">
        <w:rPr>
          <w:rFonts w:ascii="Lato" w:eastAsia="Times New Roman" w:hAnsi="Lato" w:cs="Times New Roman"/>
          <w:sz w:val="20"/>
          <w:szCs w:val="20"/>
          <w:lang w:eastAsia="pl-PL"/>
        </w:rPr>
        <w:t>specjalistyczn</w:t>
      </w:r>
      <w:r w:rsidR="000F0F25">
        <w:rPr>
          <w:rFonts w:ascii="Lato" w:eastAsia="Times New Roman" w:hAnsi="Lato" w:cs="Times New Roman"/>
          <w:sz w:val="20"/>
          <w:szCs w:val="20"/>
          <w:lang w:eastAsia="pl-PL"/>
        </w:rPr>
        <w:t xml:space="preserve">ych </w:t>
      </w:r>
      <w:r w:rsidRPr="001D34B1">
        <w:rPr>
          <w:rFonts w:ascii="Lato" w:eastAsia="Times New Roman" w:hAnsi="Lato" w:cs="Times New Roman"/>
          <w:sz w:val="20"/>
          <w:szCs w:val="20"/>
          <w:lang w:eastAsia="pl-PL"/>
        </w:rPr>
        <w:t>ośrodk</w:t>
      </w:r>
      <w:r w:rsidR="000F0F25">
        <w:rPr>
          <w:rFonts w:ascii="Lato" w:eastAsia="Times New Roman" w:hAnsi="Lato" w:cs="Times New Roman"/>
          <w:sz w:val="20"/>
          <w:szCs w:val="20"/>
          <w:lang w:eastAsia="pl-PL"/>
        </w:rPr>
        <w:t>ów</w:t>
      </w:r>
      <w:r w:rsidRPr="001D34B1">
        <w:rPr>
          <w:rFonts w:ascii="Lato" w:eastAsia="Times New Roman" w:hAnsi="Lato" w:cs="Times New Roman"/>
          <w:sz w:val="20"/>
          <w:szCs w:val="20"/>
          <w:lang w:eastAsia="pl-PL"/>
        </w:rPr>
        <w:t xml:space="preserve"> wsparcia,</w:t>
      </w:r>
      <w:r w:rsidR="000F0F25">
        <w:rPr>
          <w:rFonts w:ascii="Lato" w:eastAsia="Times New Roman" w:hAnsi="Lato" w:cs="Times New Roman"/>
          <w:sz w:val="20"/>
          <w:szCs w:val="20"/>
          <w:lang w:eastAsia="pl-PL"/>
        </w:rPr>
        <w:t xml:space="preserve"> 19 </w:t>
      </w:r>
      <w:r w:rsidRPr="001D34B1">
        <w:rPr>
          <w:rFonts w:ascii="Lato" w:eastAsia="Times New Roman" w:hAnsi="Lato" w:cs="Times New Roman"/>
          <w:sz w:val="20"/>
          <w:szCs w:val="20"/>
          <w:lang w:eastAsia="pl-PL"/>
        </w:rPr>
        <w:t>gminn</w:t>
      </w:r>
      <w:r w:rsidR="000F0F25">
        <w:rPr>
          <w:rFonts w:ascii="Lato" w:eastAsia="Times New Roman" w:hAnsi="Lato" w:cs="Times New Roman"/>
          <w:sz w:val="20"/>
          <w:szCs w:val="20"/>
          <w:lang w:eastAsia="pl-PL"/>
        </w:rPr>
        <w:t xml:space="preserve">ych </w:t>
      </w:r>
      <w:r w:rsidRPr="001D34B1">
        <w:rPr>
          <w:rFonts w:ascii="Lato" w:eastAsia="Times New Roman" w:hAnsi="Lato" w:cs="Times New Roman"/>
          <w:sz w:val="20"/>
          <w:szCs w:val="20"/>
          <w:lang w:eastAsia="pl-PL"/>
        </w:rPr>
        <w:t>i powiatow</w:t>
      </w:r>
      <w:r w:rsidR="000F0F25">
        <w:rPr>
          <w:rFonts w:ascii="Lato" w:eastAsia="Times New Roman" w:hAnsi="Lato" w:cs="Times New Roman"/>
          <w:sz w:val="20"/>
          <w:szCs w:val="20"/>
          <w:lang w:eastAsia="pl-PL"/>
        </w:rPr>
        <w:t>ych</w:t>
      </w:r>
      <w:r w:rsidRPr="001D34B1">
        <w:rPr>
          <w:rFonts w:ascii="Lato" w:eastAsia="Times New Roman" w:hAnsi="Lato" w:cs="Times New Roman"/>
          <w:sz w:val="20"/>
          <w:szCs w:val="20"/>
          <w:lang w:eastAsia="pl-PL"/>
        </w:rPr>
        <w:t xml:space="preserve"> ośrodk</w:t>
      </w:r>
      <w:r w:rsidR="000F0F25">
        <w:rPr>
          <w:rFonts w:ascii="Lato" w:eastAsia="Times New Roman" w:hAnsi="Lato" w:cs="Times New Roman"/>
          <w:sz w:val="20"/>
          <w:szCs w:val="20"/>
          <w:lang w:eastAsia="pl-PL"/>
        </w:rPr>
        <w:t>ów</w:t>
      </w:r>
      <w:r w:rsidRPr="001D34B1">
        <w:rPr>
          <w:rFonts w:ascii="Lato" w:eastAsia="Times New Roman" w:hAnsi="Lato" w:cs="Times New Roman"/>
          <w:sz w:val="20"/>
          <w:szCs w:val="20"/>
          <w:lang w:eastAsia="pl-PL"/>
        </w:rPr>
        <w:t xml:space="preserve"> wsparcia</w:t>
      </w:r>
      <w:r w:rsidR="005527D9">
        <w:rPr>
          <w:rFonts w:ascii="Lato" w:eastAsia="Times New Roman" w:hAnsi="Lato" w:cs="Times New Roman"/>
          <w:sz w:val="20"/>
          <w:szCs w:val="20"/>
          <w:lang w:eastAsia="pl-PL"/>
        </w:rPr>
        <w:t>,</w:t>
      </w:r>
      <w:r w:rsidRPr="001D34B1">
        <w:rPr>
          <w:rFonts w:ascii="Lato" w:eastAsia="Times New Roman" w:hAnsi="Lato" w:cs="Times New Roman"/>
          <w:sz w:val="20"/>
          <w:szCs w:val="20"/>
          <w:lang w:eastAsia="pl-PL"/>
        </w:rPr>
        <w:t xml:space="preserve"> </w:t>
      </w:r>
      <w:r w:rsidR="000F0F25">
        <w:rPr>
          <w:rFonts w:ascii="Lato" w:eastAsia="Times New Roman" w:hAnsi="Lato" w:cs="Times New Roman"/>
          <w:sz w:val="20"/>
          <w:szCs w:val="20"/>
          <w:lang w:eastAsia="pl-PL"/>
        </w:rPr>
        <w:t xml:space="preserve">26 </w:t>
      </w:r>
      <w:r w:rsidRPr="001D34B1">
        <w:rPr>
          <w:rFonts w:ascii="Lato" w:eastAsia="Times New Roman" w:hAnsi="Lato" w:cs="Times New Roman"/>
          <w:sz w:val="20"/>
          <w:szCs w:val="20"/>
          <w:lang w:eastAsia="pl-PL"/>
        </w:rPr>
        <w:t>dom</w:t>
      </w:r>
      <w:r w:rsidR="000F0F25">
        <w:rPr>
          <w:rFonts w:ascii="Lato" w:eastAsia="Times New Roman" w:hAnsi="Lato" w:cs="Times New Roman"/>
          <w:sz w:val="20"/>
          <w:szCs w:val="20"/>
          <w:lang w:eastAsia="pl-PL"/>
        </w:rPr>
        <w:t>ów</w:t>
      </w:r>
      <w:r w:rsidRPr="001D34B1">
        <w:rPr>
          <w:rFonts w:ascii="Lato" w:eastAsia="Times New Roman" w:hAnsi="Lato" w:cs="Times New Roman"/>
          <w:sz w:val="20"/>
          <w:szCs w:val="20"/>
          <w:lang w:eastAsia="pl-PL"/>
        </w:rPr>
        <w:t xml:space="preserve"> dla matek z małoletnimi dziećmi i kobiet w ciąży – oraz 7</w:t>
      </w:r>
      <w:r w:rsidR="001D34B1" w:rsidRPr="001D34B1">
        <w:rPr>
          <w:rFonts w:ascii="Lato" w:eastAsia="Times New Roman" w:hAnsi="Lato" w:cs="Times New Roman"/>
          <w:sz w:val="20"/>
          <w:szCs w:val="20"/>
          <w:lang w:eastAsia="pl-PL"/>
        </w:rPr>
        <w:t>8</w:t>
      </w:r>
      <w:r w:rsidRPr="001D34B1">
        <w:rPr>
          <w:rFonts w:ascii="Lato" w:eastAsia="Times New Roman" w:hAnsi="Lato" w:cs="Times New Roman"/>
          <w:sz w:val="20"/>
          <w:szCs w:val="20"/>
          <w:lang w:eastAsia="pl-PL"/>
        </w:rPr>
        <w:t xml:space="preserve"> inn</w:t>
      </w:r>
      <w:r w:rsidR="001D34B1" w:rsidRPr="001D34B1">
        <w:rPr>
          <w:rFonts w:ascii="Lato" w:eastAsia="Times New Roman" w:hAnsi="Lato" w:cs="Times New Roman"/>
          <w:sz w:val="20"/>
          <w:szCs w:val="20"/>
          <w:lang w:eastAsia="pl-PL"/>
        </w:rPr>
        <w:t xml:space="preserve">ych </w:t>
      </w:r>
      <w:r w:rsidRPr="001D34B1">
        <w:rPr>
          <w:rFonts w:ascii="Lato" w:eastAsia="Times New Roman" w:hAnsi="Lato" w:cs="Times New Roman"/>
          <w:sz w:val="20"/>
          <w:szCs w:val="20"/>
          <w:lang w:eastAsia="pl-PL"/>
        </w:rPr>
        <w:t>placów</w:t>
      </w:r>
      <w:r w:rsidR="001D34B1" w:rsidRPr="001D34B1">
        <w:rPr>
          <w:rFonts w:ascii="Lato" w:eastAsia="Times New Roman" w:hAnsi="Lato" w:cs="Times New Roman"/>
          <w:sz w:val="20"/>
          <w:szCs w:val="20"/>
          <w:lang w:eastAsia="pl-PL"/>
        </w:rPr>
        <w:t>ek</w:t>
      </w:r>
      <w:r w:rsidRPr="001D34B1">
        <w:rPr>
          <w:rFonts w:ascii="Lato" w:eastAsia="Times New Roman" w:hAnsi="Lato" w:cs="Times New Roman"/>
          <w:sz w:val="20"/>
          <w:szCs w:val="20"/>
          <w:lang w:eastAsia="pl-PL"/>
        </w:rPr>
        <w:t xml:space="preserve"> świadcząc</w:t>
      </w:r>
      <w:r w:rsidR="001D34B1" w:rsidRPr="001D34B1">
        <w:rPr>
          <w:rFonts w:ascii="Lato" w:eastAsia="Times New Roman" w:hAnsi="Lato" w:cs="Times New Roman"/>
          <w:sz w:val="20"/>
          <w:szCs w:val="20"/>
          <w:lang w:eastAsia="pl-PL"/>
        </w:rPr>
        <w:t>ych</w:t>
      </w:r>
      <w:r w:rsidRPr="001D34B1">
        <w:rPr>
          <w:rFonts w:ascii="Lato" w:eastAsia="Times New Roman" w:hAnsi="Lato" w:cs="Times New Roman"/>
          <w:sz w:val="20"/>
          <w:szCs w:val="20"/>
          <w:lang w:eastAsia="pl-PL"/>
        </w:rPr>
        <w:t xml:space="preserve"> specjalistyczną pomoc dla osób dotkniętych przemocą w rodzinie. </w:t>
      </w:r>
    </w:p>
    <w:p w14:paraId="276B3B52" w14:textId="77777777" w:rsidR="002260DF" w:rsidRPr="00CC5709" w:rsidRDefault="002260DF" w:rsidP="00CC5709">
      <w:pPr>
        <w:spacing w:before="12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Ośrodki wsparcia</w:t>
      </w:r>
    </w:p>
    <w:p w14:paraId="57CF7B2D" w14:textId="468A922C" w:rsidR="002260DF" w:rsidRPr="00CC5709" w:rsidRDefault="002260DF" w:rsidP="00CC5709">
      <w:pPr>
        <w:spacing w:before="120" w:after="120" w:line="240" w:lineRule="auto"/>
        <w:jc w:val="both"/>
        <w:rPr>
          <w:rFonts w:ascii="Lato" w:eastAsia="Times New Roman" w:hAnsi="Lato" w:cs="Times New Roman"/>
          <w:sz w:val="20"/>
          <w:szCs w:val="20"/>
          <w:lang w:eastAsia="pl-PL"/>
        </w:rPr>
      </w:pPr>
      <w:r w:rsidRPr="00CC5709">
        <w:rPr>
          <w:rFonts w:ascii="Lato" w:eastAsia="Times New Roman" w:hAnsi="Lato" w:cs="Times New Roman"/>
          <w:sz w:val="20"/>
          <w:szCs w:val="20"/>
          <w:lang w:eastAsia="pl-PL"/>
        </w:rPr>
        <w:t>W całej Polsce działało 1</w:t>
      </w:r>
      <w:r w:rsidR="001D34B1">
        <w:rPr>
          <w:rFonts w:ascii="Lato" w:eastAsia="Times New Roman" w:hAnsi="Lato" w:cs="Times New Roman"/>
          <w:sz w:val="20"/>
          <w:szCs w:val="20"/>
          <w:lang w:eastAsia="pl-PL"/>
        </w:rPr>
        <w:t>9</w:t>
      </w:r>
      <w:r w:rsidRPr="00CC5709">
        <w:rPr>
          <w:rFonts w:ascii="Lato" w:eastAsia="Times New Roman" w:hAnsi="Lato" w:cs="Times New Roman"/>
          <w:sz w:val="20"/>
          <w:szCs w:val="20"/>
          <w:lang w:eastAsia="pl-PL"/>
        </w:rPr>
        <w:t xml:space="preserve"> </w:t>
      </w:r>
      <w:r w:rsidR="001D34B1">
        <w:rPr>
          <w:rFonts w:ascii="Lato" w:eastAsia="Times New Roman" w:hAnsi="Lato" w:cs="Times New Roman"/>
          <w:sz w:val="20"/>
          <w:szCs w:val="20"/>
          <w:lang w:eastAsia="pl-PL"/>
        </w:rPr>
        <w:t xml:space="preserve">ośrodków wsparcia </w:t>
      </w:r>
      <w:r w:rsidRPr="00CC5709">
        <w:rPr>
          <w:rFonts w:ascii="Lato" w:eastAsia="Times New Roman" w:hAnsi="Lato" w:cs="Times New Roman"/>
          <w:sz w:val="20"/>
          <w:szCs w:val="20"/>
          <w:lang w:eastAsia="pl-PL"/>
        </w:rPr>
        <w:t>w tym</w:t>
      </w:r>
      <w:r w:rsidR="000F0F25">
        <w:rPr>
          <w:rFonts w:ascii="Lato" w:eastAsia="Times New Roman" w:hAnsi="Lato" w:cs="Times New Roman"/>
          <w:sz w:val="20"/>
          <w:szCs w:val="20"/>
          <w:lang w:eastAsia="pl-PL"/>
        </w:rPr>
        <w:t>:</w:t>
      </w:r>
      <w:r w:rsidR="001D34B1">
        <w:rPr>
          <w:rFonts w:ascii="Lato" w:eastAsia="Times New Roman" w:hAnsi="Lato" w:cs="Times New Roman"/>
          <w:sz w:val="20"/>
          <w:szCs w:val="20"/>
          <w:lang w:eastAsia="pl-PL"/>
        </w:rPr>
        <w:t xml:space="preserve"> 13 </w:t>
      </w:r>
      <w:r w:rsidRPr="00CC5709">
        <w:rPr>
          <w:rFonts w:ascii="Lato" w:eastAsia="Times New Roman" w:hAnsi="Lato" w:cs="Times New Roman"/>
          <w:sz w:val="20"/>
          <w:szCs w:val="20"/>
          <w:lang w:eastAsia="pl-PL"/>
        </w:rPr>
        <w:t xml:space="preserve">gminnych ośrodków wsparcia i </w:t>
      </w:r>
      <w:r w:rsidR="001D34B1">
        <w:rPr>
          <w:rFonts w:ascii="Lato" w:eastAsia="Times New Roman" w:hAnsi="Lato" w:cs="Times New Roman"/>
          <w:sz w:val="20"/>
          <w:szCs w:val="20"/>
          <w:lang w:eastAsia="pl-PL"/>
        </w:rPr>
        <w:t>6</w:t>
      </w:r>
      <w:r w:rsidRPr="00CC5709">
        <w:rPr>
          <w:rFonts w:ascii="Lato" w:eastAsia="Times New Roman" w:hAnsi="Lato" w:cs="Times New Roman"/>
          <w:sz w:val="20"/>
          <w:szCs w:val="20"/>
          <w:lang w:eastAsia="pl-PL"/>
        </w:rPr>
        <w:t xml:space="preserve"> powiatowych ośrodków wsparcia , z pomocy których skorzystało w 202</w:t>
      </w:r>
      <w:r w:rsidR="001D34B1">
        <w:rPr>
          <w:rFonts w:ascii="Lato" w:eastAsia="Times New Roman" w:hAnsi="Lato" w:cs="Times New Roman"/>
          <w:sz w:val="20"/>
          <w:szCs w:val="20"/>
          <w:lang w:eastAsia="pl-PL"/>
        </w:rPr>
        <w:t>2</w:t>
      </w:r>
      <w:r w:rsidRPr="00CC5709">
        <w:rPr>
          <w:rFonts w:ascii="Lato" w:eastAsia="Times New Roman" w:hAnsi="Lato" w:cs="Times New Roman"/>
          <w:sz w:val="20"/>
          <w:szCs w:val="20"/>
          <w:lang w:eastAsia="pl-PL"/>
        </w:rPr>
        <w:t xml:space="preserve"> r. łącznie </w:t>
      </w:r>
      <w:r w:rsidR="001D34B1">
        <w:rPr>
          <w:rFonts w:ascii="Lato" w:eastAsia="Times New Roman" w:hAnsi="Lato" w:cs="Times New Roman"/>
          <w:sz w:val="20"/>
          <w:szCs w:val="20"/>
          <w:lang w:eastAsia="pl-PL"/>
        </w:rPr>
        <w:t>1 030</w:t>
      </w:r>
      <w:r w:rsidRPr="00CC5709">
        <w:rPr>
          <w:rFonts w:ascii="Lato" w:eastAsia="Times New Roman" w:hAnsi="Lato" w:cs="Times New Roman"/>
          <w:sz w:val="20"/>
          <w:szCs w:val="20"/>
          <w:lang w:eastAsia="pl-PL"/>
        </w:rPr>
        <w:t xml:space="preserve"> osób. Statystycznie z jednego ośrodka skorzystało średnio </w:t>
      </w:r>
      <w:r w:rsidR="007319A0" w:rsidRPr="00F40CFB">
        <w:rPr>
          <w:rFonts w:ascii="Lato" w:eastAsia="Times New Roman" w:hAnsi="Lato" w:cs="Times New Roman"/>
          <w:sz w:val="20"/>
          <w:szCs w:val="20"/>
          <w:lang w:eastAsia="pl-PL"/>
        </w:rPr>
        <w:t>54</w:t>
      </w:r>
      <w:r w:rsidRPr="00F40CFB">
        <w:rPr>
          <w:rFonts w:ascii="Lato" w:eastAsia="Times New Roman" w:hAnsi="Lato" w:cs="Times New Roman"/>
          <w:sz w:val="20"/>
          <w:szCs w:val="20"/>
          <w:lang w:eastAsia="pl-PL"/>
        </w:rPr>
        <w:t xml:space="preserve"> osób. Spośród 1</w:t>
      </w:r>
      <w:r w:rsidR="001D34B1" w:rsidRPr="00F40CFB">
        <w:rPr>
          <w:rFonts w:ascii="Lato" w:eastAsia="Times New Roman" w:hAnsi="Lato" w:cs="Times New Roman"/>
          <w:sz w:val="20"/>
          <w:szCs w:val="20"/>
          <w:lang w:eastAsia="pl-PL"/>
        </w:rPr>
        <w:t>9</w:t>
      </w:r>
      <w:r w:rsidRPr="00F40CFB">
        <w:rPr>
          <w:rFonts w:ascii="Lato" w:eastAsia="Times New Roman" w:hAnsi="Lato" w:cs="Times New Roman"/>
          <w:sz w:val="20"/>
          <w:szCs w:val="20"/>
          <w:lang w:eastAsia="pl-PL"/>
        </w:rPr>
        <w:t xml:space="preserve"> ośrodków, </w:t>
      </w:r>
      <w:r w:rsidR="001D34B1" w:rsidRPr="00F40CFB">
        <w:rPr>
          <w:rFonts w:ascii="Lato" w:eastAsia="Times New Roman" w:hAnsi="Lato" w:cs="Times New Roman"/>
          <w:sz w:val="20"/>
          <w:szCs w:val="20"/>
          <w:lang w:eastAsia="pl-PL"/>
        </w:rPr>
        <w:t>9</w:t>
      </w:r>
      <w:r w:rsidRPr="00F40CFB">
        <w:rPr>
          <w:rFonts w:ascii="Lato" w:eastAsia="Times New Roman" w:hAnsi="Lato" w:cs="Times New Roman"/>
          <w:sz w:val="20"/>
          <w:szCs w:val="20"/>
          <w:lang w:eastAsia="pl-PL"/>
        </w:rPr>
        <w:t xml:space="preserve"> dysponowało </w:t>
      </w:r>
      <w:r w:rsidR="001D34B1" w:rsidRPr="00F40CFB">
        <w:rPr>
          <w:rFonts w:ascii="Lato" w:eastAsia="Times New Roman" w:hAnsi="Lato" w:cs="Times New Roman"/>
          <w:sz w:val="20"/>
          <w:szCs w:val="20"/>
          <w:lang w:eastAsia="pl-PL"/>
        </w:rPr>
        <w:t>371</w:t>
      </w:r>
      <w:r w:rsidRPr="00F40CFB">
        <w:rPr>
          <w:rFonts w:ascii="Lato" w:eastAsia="Times New Roman" w:hAnsi="Lato" w:cs="Times New Roman"/>
          <w:sz w:val="20"/>
          <w:szCs w:val="20"/>
          <w:lang w:eastAsia="pl-PL"/>
        </w:rPr>
        <w:t xml:space="preserve"> miejscami całodobowymi, z których skorzystało łącznie 106</w:t>
      </w:r>
      <w:r w:rsidRPr="00CC5709">
        <w:rPr>
          <w:rFonts w:ascii="Lato" w:eastAsia="Times New Roman" w:hAnsi="Lato" w:cs="Times New Roman"/>
          <w:sz w:val="20"/>
          <w:szCs w:val="20"/>
          <w:lang w:eastAsia="pl-PL"/>
        </w:rPr>
        <w:t xml:space="preserve"> osób. </w:t>
      </w:r>
    </w:p>
    <w:p w14:paraId="0C6FC3A0" w14:textId="77777777" w:rsidR="00B55004" w:rsidRDefault="00B55004" w:rsidP="00CC5709">
      <w:pPr>
        <w:spacing w:before="120" w:after="120" w:line="240" w:lineRule="auto"/>
        <w:jc w:val="both"/>
        <w:rPr>
          <w:rFonts w:ascii="Lato" w:eastAsia="Times New Roman" w:hAnsi="Lato" w:cs="Times New Roman"/>
          <w:b/>
          <w:i/>
          <w:sz w:val="20"/>
          <w:szCs w:val="20"/>
          <w:lang w:eastAsia="pl-PL"/>
        </w:rPr>
      </w:pPr>
    </w:p>
    <w:p w14:paraId="4DB544A3" w14:textId="2B6CEA93" w:rsidR="002260DF" w:rsidRPr="00CC5709" w:rsidRDefault="002260DF" w:rsidP="00CC5709">
      <w:pPr>
        <w:spacing w:before="12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Ośrodki interwencji kryzysowej</w:t>
      </w:r>
    </w:p>
    <w:p w14:paraId="3E171282" w14:textId="7437D57B" w:rsidR="002260DF" w:rsidRDefault="002260DF" w:rsidP="00CC5709">
      <w:pPr>
        <w:spacing w:before="120" w:after="120" w:line="240" w:lineRule="auto"/>
        <w:jc w:val="both"/>
        <w:rPr>
          <w:rFonts w:ascii="Lato" w:eastAsia="Times New Roman" w:hAnsi="Lato" w:cs="Times New Roman"/>
          <w:sz w:val="20"/>
          <w:szCs w:val="20"/>
          <w:lang w:eastAsia="pl-PL"/>
        </w:rPr>
      </w:pPr>
      <w:r w:rsidRPr="00CC5709">
        <w:rPr>
          <w:rFonts w:ascii="Lato" w:eastAsia="Times New Roman" w:hAnsi="Lato" w:cs="Times New Roman"/>
          <w:sz w:val="20"/>
          <w:szCs w:val="20"/>
          <w:lang w:eastAsia="pl-PL"/>
        </w:rPr>
        <w:t>W 202</w:t>
      </w:r>
      <w:r w:rsidR="007319A0">
        <w:rPr>
          <w:rFonts w:ascii="Lato" w:eastAsia="Times New Roman" w:hAnsi="Lato" w:cs="Times New Roman"/>
          <w:sz w:val="20"/>
          <w:szCs w:val="20"/>
          <w:lang w:eastAsia="pl-PL"/>
        </w:rPr>
        <w:t>2</w:t>
      </w:r>
      <w:r w:rsidRPr="00CC5709">
        <w:rPr>
          <w:rFonts w:ascii="Lato" w:eastAsia="Times New Roman" w:hAnsi="Lato" w:cs="Times New Roman"/>
          <w:sz w:val="20"/>
          <w:szCs w:val="20"/>
          <w:lang w:eastAsia="pl-PL"/>
        </w:rPr>
        <w:t xml:space="preserve"> r. w całej Polsce funkcjonował</w:t>
      </w:r>
      <w:r w:rsidR="000F0F25">
        <w:rPr>
          <w:rFonts w:ascii="Lato" w:eastAsia="Times New Roman" w:hAnsi="Lato" w:cs="Times New Roman"/>
          <w:sz w:val="20"/>
          <w:szCs w:val="20"/>
          <w:lang w:eastAsia="pl-PL"/>
        </w:rPr>
        <w:t>y</w:t>
      </w:r>
      <w:r w:rsidRPr="00CC5709">
        <w:rPr>
          <w:rFonts w:ascii="Lato" w:eastAsia="Times New Roman" w:hAnsi="Lato" w:cs="Times New Roman"/>
          <w:sz w:val="20"/>
          <w:szCs w:val="20"/>
          <w:lang w:eastAsia="pl-PL"/>
        </w:rPr>
        <w:t xml:space="preserve"> 162 ośrodki interwencji kryzysowej z pomocy których skorzystało 1</w:t>
      </w:r>
      <w:r w:rsidR="007319A0">
        <w:rPr>
          <w:rFonts w:ascii="Lato" w:eastAsia="Times New Roman" w:hAnsi="Lato" w:cs="Times New Roman"/>
          <w:sz w:val="20"/>
          <w:szCs w:val="20"/>
          <w:lang w:eastAsia="pl-PL"/>
        </w:rPr>
        <w:t>5 421</w:t>
      </w:r>
      <w:r w:rsidRPr="00CC5709">
        <w:rPr>
          <w:rFonts w:ascii="Lato" w:eastAsia="Times New Roman" w:hAnsi="Lato" w:cs="Times New Roman"/>
          <w:sz w:val="20"/>
          <w:szCs w:val="20"/>
          <w:lang w:eastAsia="pl-PL"/>
        </w:rPr>
        <w:t xml:space="preserve"> osób. Statystycznie z jednego ośrodka skorzystały średnio </w:t>
      </w:r>
      <w:r w:rsidR="007319A0">
        <w:rPr>
          <w:rFonts w:ascii="Lato" w:eastAsia="Times New Roman" w:hAnsi="Lato" w:cs="Times New Roman"/>
          <w:sz w:val="20"/>
          <w:szCs w:val="20"/>
          <w:lang w:eastAsia="pl-PL"/>
        </w:rPr>
        <w:t>95</w:t>
      </w:r>
      <w:r w:rsidRPr="00CC5709">
        <w:rPr>
          <w:rFonts w:ascii="Lato" w:eastAsia="Times New Roman" w:hAnsi="Lato" w:cs="Times New Roman"/>
          <w:sz w:val="20"/>
          <w:szCs w:val="20"/>
          <w:lang w:eastAsia="pl-PL"/>
        </w:rPr>
        <w:t xml:space="preserve"> osoby.</w:t>
      </w:r>
    </w:p>
    <w:p w14:paraId="76C278A4" w14:textId="77777777" w:rsidR="002260DF" w:rsidRPr="00CC5709" w:rsidRDefault="002260DF" w:rsidP="00CC5709">
      <w:pPr>
        <w:spacing w:before="240" w:after="120" w:line="240" w:lineRule="auto"/>
        <w:jc w:val="both"/>
        <w:rPr>
          <w:rFonts w:ascii="Lato" w:eastAsia="Times New Roman" w:hAnsi="Lato" w:cs="Times New Roman"/>
          <w:b/>
          <w:i/>
          <w:sz w:val="20"/>
          <w:szCs w:val="20"/>
          <w:lang w:eastAsia="pl-PL"/>
        </w:rPr>
      </w:pPr>
      <w:r w:rsidRPr="00CC5709">
        <w:rPr>
          <w:rFonts w:ascii="Lato" w:eastAsia="Times New Roman" w:hAnsi="Lato" w:cs="Times New Roman"/>
          <w:b/>
          <w:i/>
          <w:sz w:val="20"/>
          <w:szCs w:val="20"/>
          <w:lang w:eastAsia="pl-PL"/>
        </w:rPr>
        <w:t>Domy dla matek z małoletnimi dziećmi i kobiet w ciąży</w:t>
      </w:r>
    </w:p>
    <w:p w14:paraId="1D9B2258" w14:textId="1E232AD1" w:rsidR="002260DF" w:rsidRPr="008C1C35" w:rsidRDefault="002260DF" w:rsidP="00CC5709">
      <w:pPr>
        <w:spacing w:before="120" w:after="120" w:line="240" w:lineRule="auto"/>
        <w:jc w:val="both"/>
        <w:rPr>
          <w:rFonts w:ascii="Lato" w:eastAsia="Times New Roman" w:hAnsi="Lato" w:cs="Times New Roman"/>
          <w:sz w:val="20"/>
          <w:szCs w:val="20"/>
          <w:lang w:eastAsia="pl-PL"/>
        </w:rPr>
      </w:pPr>
      <w:r w:rsidRPr="008C1C35">
        <w:rPr>
          <w:rFonts w:ascii="Lato" w:eastAsia="Times New Roman" w:hAnsi="Lato" w:cs="Times New Roman"/>
          <w:sz w:val="20"/>
          <w:szCs w:val="20"/>
          <w:lang w:eastAsia="pl-PL"/>
        </w:rPr>
        <w:t xml:space="preserve">Z 24 domów dla matek z małoletnimi dziećmi i kobiet w ciąży prowadzonych przez powiat, które dysponowały </w:t>
      </w:r>
      <w:r w:rsidR="007319A0" w:rsidRPr="008C1C35">
        <w:rPr>
          <w:rFonts w:ascii="Lato" w:eastAsia="Times New Roman" w:hAnsi="Lato" w:cs="Times New Roman"/>
          <w:sz w:val="20"/>
          <w:szCs w:val="20"/>
          <w:lang w:eastAsia="pl-PL"/>
        </w:rPr>
        <w:t>523</w:t>
      </w:r>
      <w:r w:rsidRPr="008C1C35">
        <w:rPr>
          <w:rFonts w:ascii="Lato" w:eastAsia="Times New Roman" w:hAnsi="Lato" w:cs="Times New Roman"/>
          <w:sz w:val="20"/>
          <w:szCs w:val="20"/>
          <w:lang w:eastAsia="pl-PL"/>
        </w:rPr>
        <w:t xml:space="preserve"> miejscami, skorzystało </w:t>
      </w:r>
      <w:r w:rsidR="007319A0" w:rsidRPr="008C1C35">
        <w:rPr>
          <w:rFonts w:ascii="Lato" w:eastAsia="Times New Roman" w:hAnsi="Lato" w:cs="Times New Roman"/>
          <w:sz w:val="20"/>
          <w:szCs w:val="20"/>
          <w:lang w:eastAsia="pl-PL"/>
        </w:rPr>
        <w:t>555</w:t>
      </w:r>
      <w:r w:rsidRPr="008C1C35">
        <w:rPr>
          <w:rFonts w:ascii="Lato" w:eastAsia="Times New Roman" w:hAnsi="Lato" w:cs="Times New Roman"/>
          <w:sz w:val="20"/>
          <w:szCs w:val="20"/>
          <w:lang w:eastAsia="pl-PL"/>
        </w:rPr>
        <w:t xml:space="preserve"> osób, co oznacza, że z każdego domu skorzystało średnio </w:t>
      </w:r>
      <w:r w:rsidR="007319A0" w:rsidRPr="008C1C35">
        <w:rPr>
          <w:rFonts w:ascii="Lato" w:eastAsia="Times New Roman" w:hAnsi="Lato" w:cs="Times New Roman"/>
          <w:sz w:val="20"/>
          <w:szCs w:val="20"/>
          <w:lang w:eastAsia="pl-PL"/>
        </w:rPr>
        <w:t>23</w:t>
      </w:r>
      <w:r w:rsidR="001133AD" w:rsidRPr="008C1C35">
        <w:rPr>
          <w:rFonts w:ascii="Lato" w:eastAsia="Times New Roman" w:hAnsi="Lato" w:cs="Times New Roman"/>
          <w:sz w:val="20"/>
          <w:szCs w:val="20"/>
          <w:lang w:eastAsia="pl-PL"/>
        </w:rPr>
        <w:t xml:space="preserve"> </w:t>
      </w:r>
      <w:r w:rsidRPr="008C1C35">
        <w:rPr>
          <w:rFonts w:ascii="Lato" w:eastAsia="Times New Roman" w:hAnsi="Lato" w:cs="Times New Roman"/>
          <w:sz w:val="20"/>
          <w:szCs w:val="20"/>
          <w:lang w:eastAsia="pl-PL"/>
        </w:rPr>
        <w:t>os</w:t>
      </w:r>
      <w:r w:rsidR="007319A0" w:rsidRPr="008C1C35">
        <w:rPr>
          <w:rFonts w:ascii="Lato" w:eastAsia="Times New Roman" w:hAnsi="Lato" w:cs="Times New Roman"/>
          <w:sz w:val="20"/>
          <w:szCs w:val="20"/>
          <w:lang w:eastAsia="pl-PL"/>
        </w:rPr>
        <w:t>o</w:t>
      </w:r>
      <w:r w:rsidRPr="008C1C35">
        <w:rPr>
          <w:rFonts w:ascii="Lato" w:eastAsia="Times New Roman" w:hAnsi="Lato" w:cs="Times New Roman"/>
          <w:sz w:val="20"/>
          <w:szCs w:val="20"/>
          <w:lang w:eastAsia="pl-PL"/>
        </w:rPr>
        <w:t>b</w:t>
      </w:r>
      <w:r w:rsidR="007319A0" w:rsidRPr="008C1C35">
        <w:rPr>
          <w:rFonts w:ascii="Lato" w:eastAsia="Times New Roman" w:hAnsi="Lato" w:cs="Times New Roman"/>
          <w:sz w:val="20"/>
          <w:szCs w:val="20"/>
          <w:lang w:eastAsia="pl-PL"/>
        </w:rPr>
        <w:t>y</w:t>
      </w:r>
      <w:r w:rsidRPr="008C1C35">
        <w:rPr>
          <w:rFonts w:ascii="Lato" w:eastAsia="Times New Roman" w:hAnsi="Lato" w:cs="Times New Roman"/>
          <w:sz w:val="20"/>
          <w:szCs w:val="20"/>
          <w:lang w:eastAsia="pl-PL"/>
        </w:rPr>
        <w:t>. W 2022 r. ogółem 5</w:t>
      </w:r>
      <w:r w:rsidR="007319A0" w:rsidRPr="008C1C35">
        <w:rPr>
          <w:rFonts w:ascii="Lato" w:eastAsia="Times New Roman" w:hAnsi="Lato" w:cs="Times New Roman"/>
          <w:sz w:val="20"/>
          <w:szCs w:val="20"/>
          <w:lang w:eastAsia="pl-PL"/>
        </w:rPr>
        <w:t>31</w:t>
      </w:r>
      <w:r w:rsidRPr="008C1C35">
        <w:rPr>
          <w:rFonts w:ascii="Lato" w:eastAsia="Times New Roman" w:hAnsi="Lato" w:cs="Times New Roman"/>
          <w:sz w:val="20"/>
          <w:szCs w:val="20"/>
          <w:lang w:eastAsia="pl-PL"/>
        </w:rPr>
        <w:t xml:space="preserve"> osób </w:t>
      </w:r>
      <w:r w:rsidRPr="008C1C35">
        <w:rPr>
          <w:rFonts w:ascii="Lato" w:hAnsi="Lato" w:cs="Times New Roman"/>
          <w:bCs/>
          <w:sz w:val="20"/>
          <w:szCs w:val="20"/>
        </w:rPr>
        <w:t xml:space="preserve">skorzystało z miejsc całodobowych w domach dla matek </w:t>
      </w:r>
      <w:r w:rsidR="001133AD" w:rsidRPr="008C1C35">
        <w:rPr>
          <w:rFonts w:ascii="Lato" w:hAnsi="Lato" w:cs="Times New Roman"/>
          <w:bCs/>
          <w:sz w:val="20"/>
          <w:szCs w:val="20"/>
        </w:rPr>
        <w:br/>
      </w:r>
      <w:r w:rsidRPr="008C1C35">
        <w:rPr>
          <w:rFonts w:ascii="Lato" w:hAnsi="Lato" w:cs="Times New Roman"/>
          <w:bCs/>
          <w:sz w:val="20"/>
          <w:szCs w:val="20"/>
        </w:rPr>
        <w:t>z małoletnimi dziećmi (</w:t>
      </w:r>
      <w:r w:rsidRPr="008C1C35">
        <w:rPr>
          <w:rFonts w:ascii="Lato" w:eastAsia="Times New Roman" w:hAnsi="Lato" w:cs="Times New Roman"/>
          <w:sz w:val="20"/>
          <w:szCs w:val="20"/>
          <w:lang w:eastAsia="pl-PL"/>
        </w:rPr>
        <w:t>w tym: 2</w:t>
      </w:r>
      <w:r w:rsidR="007319A0" w:rsidRPr="008C1C35">
        <w:rPr>
          <w:rFonts w:ascii="Lato" w:eastAsia="Times New Roman" w:hAnsi="Lato" w:cs="Times New Roman"/>
          <w:sz w:val="20"/>
          <w:szCs w:val="20"/>
          <w:lang w:eastAsia="pl-PL"/>
        </w:rPr>
        <w:t>02</w:t>
      </w:r>
      <w:r w:rsidRPr="008C1C35">
        <w:rPr>
          <w:rFonts w:ascii="Lato" w:eastAsia="Times New Roman" w:hAnsi="Lato" w:cs="Times New Roman"/>
          <w:sz w:val="20"/>
          <w:szCs w:val="20"/>
          <w:lang w:eastAsia="pl-PL"/>
        </w:rPr>
        <w:t xml:space="preserve"> kobiety , </w:t>
      </w:r>
      <w:r w:rsidR="007319A0" w:rsidRPr="008C1C35">
        <w:rPr>
          <w:rFonts w:ascii="Lato" w:eastAsia="Times New Roman" w:hAnsi="Lato" w:cs="Times New Roman"/>
          <w:sz w:val="20"/>
          <w:szCs w:val="20"/>
          <w:lang w:eastAsia="pl-PL"/>
        </w:rPr>
        <w:t>1</w:t>
      </w:r>
      <w:r w:rsidRPr="008C1C35">
        <w:rPr>
          <w:rFonts w:ascii="Lato" w:eastAsia="Times New Roman" w:hAnsi="Lato" w:cs="Times New Roman"/>
          <w:sz w:val="20"/>
          <w:szCs w:val="20"/>
          <w:lang w:eastAsia="pl-PL"/>
        </w:rPr>
        <w:t xml:space="preserve"> mężczyzn</w:t>
      </w:r>
      <w:r w:rsidR="007319A0" w:rsidRPr="008C1C35">
        <w:rPr>
          <w:rFonts w:ascii="Lato" w:eastAsia="Times New Roman" w:hAnsi="Lato" w:cs="Times New Roman"/>
          <w:sz w:val="20"/>
          <w:szCs w:val="20"/>
          <w:lang w:eastAsia="pl-PL"/>
        </w:rPr>
        <w:t>a</w:t>
      </w:r>
      <w:r w:rsidRPr="008C1C35">
        <w:rPr>
          <w:rFonts w:ascii="Lato" w:eastAsia="Times New Roman" w:hAnsi="Lato" w:cs="Times New Roman"/>
          <w:sz w:val="20"/>
          <w:szCs w:val="20"/>
          <w:lang w:eastAsia="pl-PL"/>
        </w:rPr>
        <w:t xml:space="preserve"> oraz 3</w:t>
      </w:r>
      <w:r w:rsidR="007319A0" w:rsidRPr="008C1C35">
        <w:rPr>
          <w:rFonts w:ascii="Lato" w:eastAsia="Times New Roman" w:hAnsi="Lato" w:cs="Times New Roman"/>
          <w:sz w:val="20"/>
          <w:szCs w:val="20"/>
          <w:lang w:eastAsia="pl-PL"/>
        </w:rPr>
        <w:t>28</w:t>
      </w:r>
      <w:r w:rsidRPr="008C1C35">
        <w:rPr>
          <w:rFonts w:ascii="Lato" w:eastAsia="Times New Roman" w:hAnsi="Lato" w:cs="Times New Roman"/>
          <w:sz w:val="20"/>
          <w:szCs w:val="20"/>
          <w:lang w:eastAsia="pl-PL"/>
        </w:rPr>
        <w:t xml:space="preserve"> dzieci).</w:t>
      </w:r>
    </w:p>
    <w:p w14:paraId="638139B2" w14:textId="220BC5D6" w:rsidR="002260DF" w:rsidRPr="008C1C35" w:rsidRDefault="002260DF">
      <w:pPr>
        <w:pStyle w:val="R-21"/>
        <w:numPr>
          <w:ilvl w:val="2"/>
          <w:numId w:val="115"/>
        </w:numPr>
        <w:spacing w:before="0" w:after="120"/>
        <w:rPr>
          <w:rFonts w:ascii="Lato" w:hAnsi="Lato"/>
          <w:sz w:val="20"/>
          <w:szCs w:val="20"/>
        </w:rPr>
      </w:pPr>
      <w:r w:rsidRPr="008C1C35">
        <w:rPr>
          <w:rFonts w:ascii="Lato" w:hAnsi="Lato"/>
          <w:sz w:val="20"/>
          <w:szCs w:val="20"/>
        </w:rPr>
        <w:t xml:space="preserve">Zapewnienie osobom dotkniętym przemocą w rodzinie </w:t>
      </w:r>
      <w:r w:rsidR="00C50B42" w:rsidRPr="008C1C35">
        <w:rPr>
          <w:rFonts w:ascii="Lato" w:hAnsi="Lato"/>
          <w:sz w:val="20"/>
          <w:szCs w:val="20"/>
        </w:rPr>
        <w:t xml:space="preserve">pomocy </w:t>
      </w:r>
      <w:r w:rsidRPr="008C1C35">
        <w:rPr>
          <w:rFonts w:ascii="Lato" w:hAnsi="Lato"/>
          <w:sz w:val="20"/>
          <w:szCs w:val="20"/>
        </w:rPr>
        <w:t xml:space="preserve">w specjalistycznych ośrodkach wsparcia dla ofiar przemocy w rodzinie </w:t>
      </w:r>
      <w:r w:rsidR="000F0F25" w:rsidRPr="008C1C35">
        <w:rPr>
          <w:rFonts w:ascii="Lato" w:hAnsi="Lato"/>
          <w:sz w:val="20"/>
          <w:szCs w:val="20"/>
        </w:rPr>
        <w:t>.</w:t>
      </w:r>
    </w:p>
    <w:p w14:paraId="6F8F568D" w14:textId="455C778D" w:rsidR="002260DF" w:rsidRPr="00EA65D9" w:rsidRDefault="002260DF" w:rsidP="002260DF">
      <w:pPr>
        <w:spacing w:before="240" w:after="120" w:line="240" w:lineRule="auto"/>
        <w:jc w:val="both"/>
        <w:rPr>
          <w:rFonts w:ascii="Lato" w:eastAsia="Times New Roman" w:hAnsi="Lato" w:cs="Times New Roman"/>
          <w:bCs/>
          <w:sz w:val="20"/>
          <w:szCs w:val="20"/>
          <w:lang w:eastAsia="pl-PL"/>
        </w:rPr>
      </w:pPr>
      <w:r w:rsidRPr="00A24DD2">
        <w:rPr>
          <w:rFonts w:ascii="Lato" w:eastAsia="Times New Roman" w:hAnsi="Lato" w:cs="Times New Roman"/>
          <w:sz w:val="20"/>
          <w:szCs w:val="20"/>
          <w:lang w:eastAsia="pl-PL"/>
        </w:rPr>
        <w:t>Na terenie kraju w 202</w:t>
      </w:r>
      <w:r w:rsidR="00EA65D9">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r. funkcjonowało </w:t>
      </w:r>
      <w:r w:rsidRPr="00EA65D9">
        <w:rPr>
          <w:rFonts w:ascii="Lato" w:eastAsia="Times New Roman" w:hAnsi="Lato" w:cs="Times New Roman"/>
          <w:bCs/>
          <w:sz w:val="20"/>
          <w:szCs w:val="20"/>
          <w:lang w:eastAsia="pl-PL"/>
        </w:rPr>
        <w:t xml:space="preserve">37 specjalistycznych ośrodków wsparcia dla ofiar przemocy </w:t>
      </w:r>
      <w:r w:rsidR="00F40CFB">
        <w:rPr>
          <w:rFonts w:ascii="Lato" w:eastAsia="Times New Roman" w:hAnsi="Lato" w:cs="Times New Roman"/>
          <w:bCs/>
          <w:sz w:val="20"/>
          <w:szCs w:val="20"/>
          <w:lang w:eastAsia="pl-PL"/>
        </w:rPr>
        <w:br/>
      </w:r>
      <w:r w:rsidRPr="00EA65D9">
        <w:rPr>
          <w:rFonts w:ascii="Lato" w:eastAsia="Times New Roman" w:hAnsi="Lato" w:cs="Times New Roman"/>
          <w:bCs/>
          <w:sz w:val="20"/>
          <w:szCs w:val="20"/>
          <w:lang w:eastAsia="pl-PL"/>
        </w:rPr>
        <w:t>w rodzinie</w:t>
      </w:r>
      <w:r w:rsidR="002F6631">
        <w:rPr>
          <w:rFonts w:ascii="Lato" w:eastAsia="Times New Roman" w:hAnsi="Lato" w:cs="Times New Roman"/>
          <w:bCs/>
          <w:sz w:val="20"/>
          <w:szCs w:val="20"/>
          <w:lang w:eastAsia="pl-PL"/>
        </w:rPr>
        <w:t>.</w:t>
      </w:r>
    </w:p>
    <w:p w14:paraId="68F846D9" w14:textId="2DAE915C" w:rsidR="002260DF" w:rsidRPr="00A24DD2" w:rsidRDefault="002260DF" w:rsidP="00552D24">
      <w:pPr>
        <w:spacing w:before="240" w:after="120" w:line="240" w:lineRule="auto"/>
        <w:jc w:val="both"/>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Prowadzenie ośrodków jest zadaniem zleconym samorządom powiatowym, a środki finansowe na ich</w:t>
      </w:r>
      <w:r w:rsidR="00552D24">
        <w:rPr>
          <w:rFonts w:ascii="Lato" w:eastAsia="Times New Roman" w:hAnsi="Lato" w:cs="Times New Roman"/>
          <w:sz w:val="20"/>
          <w:szCs w:val="20"/>
          <w:lang w:eastAsia="pl-PL"/>
        </w:rPr>
        <w:t xml:space="preserve"> </w:t>
      </w:r>
      <w:r w:rsidRPr="00A24DD2">
        <w:rPr>
          <w:rFonts w:ascii="Lato" w:eastAsia="Times New Roman" w:hAnsi="Lato" w:cs="Times New Roman"/>
          <w:sz w:val="20"/>
          <w:szCs w:val="20"/>
          <w:lang w:eastAsia="pl-PL"/>
        </w:rPr>
        <w:t xml:space="preserve">utrzymanie zapewnia budżet państwa. </w:t>
      </w:r>
    </w:p>
    <w:p w14:paraId="17C2D4C4" w14:textId="2EBC3D08" w:rsidR="002260DF" w:rsidRPr="00A24DD2" w:rsidRDefault="002260DF" w:rsidP="002260DF">
      <w:pPr>
        <w:spacing w:before="240" w:after="120" w:line="240" w:lineRule="auto"/>
        <w:jc w:val="both"/>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specjalistycznych ośrodkach wsparcia, obok zapewnienia podstawowych potrzeb, osoby doznające przemocy </w:t>
      </w:r>
      <w:r w:rsidR="002F6631">
        <w:rPr>
          <w:rFonts w:ascii="Lato" w:eastAsia="Times New Roman" w:hAnsi="Lato" w:cs="Times New Roman"/>
          <w:sz w:val="20"/>
          <w:szCs w:val="20"/>
          <w:lang w:eastAsia="pl-PL"/>
        </w:rPr>
        <w:t>domowej</w:t>
      </w:r>
      <w:r w:rsidRPr="00A24DD2">
        <w:rPr>
          <w:rFonts w:ascii="Lato" w:eastAsia="Times New Roman" w:hAnsi="Lato" w:cs="Times New Roman"/>
          <w:sz w:val="20"/>
          <w:szCs w:val="20"/>
          <w:lang w:eastAsia="pl-PL"/>
        </w:rPr>
        <w:t>, otrzymują profesjonalne wsparcie medyczne, socjalne, psychologiczne oraz prawne. Specjalistyczne ośrodki wsparcia dla ofiar przemocy w rodzinie funkcjonują w oparciu o standardy zawarte w rozporządzeniu Ministra Pracy i Polityki Społecznej z dnia 22 lutego 2011 r. w sprawie standardu podstawowych usług świadczonych</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przez specjalistyczne ośrodki wsparcia dla ofiar przemocy w rodzinie, kwalifikacji osób zatrudnionych w tych ośrodkach, szczegółowych</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kierunków prowadzenia</w:t>
      </w:r>
      <w:r w:rsidRPr="008719FC">
        <w:rPr>
          <w:rFonts w:ascii="Times New Roman" w:eastAsia="Times New Roman" w:hAnsi="Times New Roman" w:cs="Times New Roman"/>
          <w:sz w:val="24"/>
          <w:szCs w:val="24"/>
          <w:lang w:eastAsia="pl-PL"/>
        </w:rPr>
        <w:t xml:space="preserve"> </w:t>
      </w:r>
      <w:r w:rsidRPr="00A24DD2">
        <w:rPr>
          <w:rFonts w:ascii="Lato" w:eastAsia="Times New Roman" w:hAnsi="Lato" w:cs="Times New Roman"/>
          <w:sz w:val="20"/>
          <w:szCs w:val="20"/>
          <w:lang w:eastAsia="pl-PL"/>
        </w:rPr>
        <w:t xml:space="preserve">oddziaływań korekcyjno-edukacyjnych wobec osób stosujących przemoc w rodzinie oraz kwalifikacji osób prowadzących oddziaływania korekcyjno-edukacyjne (Dz. U. poz. 259). Priorytetowym zadaniem specjalistycznych ośrodków wsparcia dla ofiar przemocy w rodzinie jest zapewnienie bezpieczeństwa </w:t>
      </w:r>
      <w:r w:rsidR="009C3945">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i udzielenie profesjonalnej pomocy i wsparcia. </w:t>
      </w:r>
    </w:p>
    <w:p w14:paraId="28692631" w14:textId="4D1678D3" w:rsidR="002260DF" w:rsidRPr="00A24DD2" w:rsidRDefault="002260DF" w:rsidP="002260DF">
      <w:pPr>
        <w:spacing w:before="240" w:after="0" w:line="240" w:lineRule="auto"/>
        <w:ind w:right="-74"/>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specjalistycznych ośrodkach wsparcia dla ofiar przemocy w rodzinie w 2022 r. udzielono różnorodnych form pomocy </w:t>
      </w:r>
      <w:r w:rsidR="00EA65D9">
        <w:rPr>
          <w:rFonts w:ascii="Lato" w:eastAsia="Times New Roman" w:hAnsi="Lato" w:cs="Times New Roman"/>
          <w:sz w:val="20"/>
          <w:szCs w:val="20"/>
          <w:lang w:eastAsia="pl-PL"/>
        </w:rPr>
        <w:t>5 047</w:t>
      </w:r>
      <w:r w:rsidRPr="00A24DD2">
        <w:rPr>
          <w:rFonts w:ascii="Lato" w:eastAsia="Times New Roman" w:hAnsi="Lato" w:cs="Times New Roman"/>
          <w:b/>
          <w:sz w:val="20"/>
          <w:szCs w:val="20"/>
          <w:lang w:eastAsia="pl-PL"/>
        </w:rPr>
        <w:t xml:space="preserve"> </w:t>
      </w:r>
      <w:r w:rsidRPr="00A24DD2">
        <w:rPr>
          <w:rFonts w:ascii="Lato" w:eastAsia="Times New Roman" w:hAnsi="Lato" w:cs="Times New Roman"/>
          <w:sz w:val="20"/>
          <w:szCs w:val="20"/>
          <w:lang w:eastAsia="pl-PL"/>
        </w:rPr>
        <w:t xml:space="preserve">osobom doznającym przemocy w rodzinie, w tym: </w:t>
      </w:r>
      <w:r w:rsidRPr="009C3945">
        <w:rPr>
          <w:rFonts w:ascii="Lato" w:eastAsia="Times New Roman" w:hAnsi="Lato" w:cs="Times New Roman"/>
          <w:sz w:val="20"/>
          <w:szCs w:val="20"/>
          <w:lang w:eastAsia="pl-PL"/>
        </w:rPr>
        <w:t xml:space="preserve">3 </w:t>
      </w:r>
      <w:r w:rsidR="00EA65D9">
        <w:rPr>
          <w:rFonts w:ascii="Lato" w:eastAsia="Times New Roman" w:hAnsi="Lato" w:cs="Times New Roman"/>
          <w:sz w:val="20"/>
          <w:szCs w:val="20"/>
          <w:lang w:eastAsia="pl-PL"/>
        </w:rPr>
        <w:t>285</w:t>
      </w:r>
      <w:r w:rsidRPr="00A24DD2">
        <w:rPr>
          <w:rFonts w:ascii="Lato" w:eastAsia="Times New Roman" w:hAnsi="Lato" w:cs="Times New Roman"/>
          <w:sz w:val="20"/>
          <w:szCs w:val="20"/>
          <w:lang w:eastAsia="pl-PL"/>
        </w:rPr>
        <w:t xml:space="preserve"> kobietom, 4</w:t>
      </w:r>
      <w:r w:rsidR="00EA65D9">
        <w:rPr>
          <w:rFonts w:ascii="Lato" w:eastAsia="Times New Roman" w:hAnsi="Lato" w:cs="Times New Roman"/>
          <w:sz w:val="20"/>
          <w:szCs w:val="20"/>
          <w:lang w:eastAsia="pl-PL"/>
        </w:rPr>
        <w:t>77</w:t>
      </w:r>
      <w:r w:rsidRPr="00A24DD2">
        <w:rPr>
          <w:rFonts w:ascii="Lato" w:eastAsia="Times New Roman" w:hAnsi="Lato" w:cs="Times New Roman"/>
          <w:sz w:val="20"/>
          <w:szCs w:val="20"/>
          <w:lang w:eastAsia="pl-PL"/>
        </w:rPr>
        <w:t xml:space="preserve"> </w:t>
      </w:r>
      <w:r w:rsidRPr="00A24DD2">
        <w:rPr>
          <w:rFonts w:ascii="Lato" w:hAnsi="Lato" w:cs="Times New Roman"/>
          <w:sz w:val="20"/>
          <w:szCs w:val="20"/>
        </w:rPr>
        <w:t>mężczyznom</w:t>
      </w:r>
      <w:r w:rsidRPr="00A24DD2">
        <w:rPr>
          <w:rFonts w:ascii="Lato" w:eastAsia="Times New Roman" w:hAnsi="Lato" w:cs="Times New Roman"/>
          <w:sz w:val="20"/>
          <w:szCs w:val="20"/>
          <w:lang w:eastAsia="pl-PL"/>
        </w:rPr>
        <w:t xml:space="preserve"> oraz </w:t>
      </w:r>
      <w:r w:rsidR="00EA65D9">
        <w:rPr>
          <w:rFonts w:ascii="Lato" w:eastAsia="Times New Roman" w:hAnsi="Lato" w:cs="Times New Roman"/>
          <w:sz w:val="20"/>
          <w:szCs w:val="20"/>
          <w:lang w:eastAsia="pl-PL"/>
        </w:rPr>
        <w:t>1 285</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 xml:space="preserve">dzieciom. Ponadto udzielono pomocy </w:t>
      </w:r>
      <w:r w:rsidR="009C3945">
        <w:rPr>
          <w:rFonts w:ascii="Lato" w:eastAsia="Times New Roman" w:hAnsi="Lato" w:cs="Times New Roman"/>
          <w:sz w:val="20"/>
          <w:szCs w:val="20"/>
          <w:lang w:eastAsia="pl-PL"/>
        </w:rPr>
        <w:t>337</w:t>
      </w:r>
      <w:r w:rsidRPr="00A24DD2">
        <w:rPr>
          <w:rFonts w:ascii="Lato" w:eastAsia="Times New Roman" w:hAnsi="Lato" w:cs="Times New Roman"/>
          <w:sz w:val="20"/>
          <w:szCs w:val="20"/>
          <w:lang w:eastAsia="pl-PL"/>
        </w:rPr>
        <w:t xml:space="preserve"> osobom starszym – ofiarom przemocy w rodzinie, </w:t>
      </w:r>
      <w:r w:rsidR="009C3945">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 xml:space="preserve">w tym: </w:t>
      </w:r>
      <w:r w:rsidRPr="009C3945">
        <w:rPr>
          <w:rFonts w:ascii="Lato" w:eastAsia="Times New Roman" w:hAnsi="Lato" w:cs="Times New Roman"/>
          <w:sz w:val="20"/>
          <w:szCs w:val="20"/>
          <w:lang w:eastAsia="pl-PL"/>
        </w:rPr>
        <w:t>2</w:t>
      </w:r>
      <w:r w:rsidR="009C3945" w:rsidRPr="009C3945">
        <w:rPr>
          <w:rFonts w:ascii="Lato" w:eastAsia="Times New Roman" w:hAnsi="Lato" w:cs="Times New Roman"/>
          <w:sz w:val="20"/>
          <w:szCs w:val="20"/>
          <w:lang w:eastAsia="pl-PL"/>
        </w:rPr>
        <w:t>97</w:t>
      </w:r>
      <w:r w:rsidRPr="009C3945">
        <w:rPr>
          <w:rFonts w:ascii="Lato" w:eastAsia="Times New Roman" w:hAnsi="Lato" w:cs="Times New Roman"/>
          <w:sz w:val="20"/>
          <w:szCs w:val="20"/>
          <w:lang w:eastAsia="pl-PL"/>
        </w:rPr>
        <w:t xml:space="preserve"> kobietom i </w:t>
      </w:r>
      <w:r w:rsidR="009C3945" w:rsidRPr="009C3945">
        <w:rPr>
          <w:rFonts w:ascii="Lato" w:eastAsia="Times New Roman" w:hAnsi="Lato" w:cs="Times New Roman"/>
          <w:sz w:val="20"/>
          <w:szCs w:val="20"/>
          <w:lang w:eastAsia="pl-PL"/>
        </w:rPr>
        <w:t>40</w:t>
      </w:r>
      <w:r w:rsidRPr="009C3945">
        <w:rPr>
          <w:rFonts w:ascii="Lato" w:eastAsia="Times New Roman" w:hAnsi="Lato" w:cs="Times New Roman"/>
          <w:sz w:val="20"/>
          <w:szCs w:val="20"/>
          <w:lang w:eastAsia="pl-PL"/>
        </w:rPr>
        <w:t xml:space="preserve"> mężczyznom, a także </w:t>
      </w:r>
      <w:r w:rsidR="009C3945" w:rsidRPr="009C3945">
        <w:rPr>
          <w:rFonts w:ascii="Lato" w:eastAsia="Times New Roman" w:hAnsi="Lato" w:cs="Times New Roman"/>
          <w:sz w:val="20"/>
          <w:szCs w:val="20"/>
          <w:lang w:eastAsia="pl-PL"/>
        </w:rPr>
        <w:t xml:space="preserve">283 kobietom, 26 mężczyznom, 92 dzieciom </w:t>
      </w:r>
      <w:r w:rsidRPr="009C3945">
        <w:rPr>
          <w:rFonts w:ascii="Lato" w:eastAsia="Times New Roman" w:hAnsi="Lato" w:cs="Times New Roman"/>
          <w:sz w:val="20"/>
          <w:szCs w:val="20"/>
          <w:lang w:eastAsia="pl-PL"/>
        </w:rPr>
        <w:lastRenderedPageBreak/>
        <w:t>niepełnosprawnym</w:t>
      </w:r>
      <w:r w:rsidRPr="00A24DD2">
        <w:rPr>
          <w:rFonts w:ascii="Lato" w:eastAsia="Times New Roman" w:hAnsi="Lato" w:cs="Times New Roman"/>
          <w:sz w:val="20"/>
          <w:szCs w:val="20"/>
          <w:lang w:eastAsia="pl-PL"/>
        </w:rPr>
        <w:t xml:space="preserve"> – ofiarom przemocy w rodzinie, Z pomocy całodobowej skorzystało 1 </w:t>
      </w:r>
      <w:r w:rsidR="00AB69E6">
        <w:rPr>
          <w:rFonts w:ascii="Lato" w:eastAsia="Times New Roman" w:hAnsi="Lato" w:cs="Times New Roman"/>
          <w:sz w:val="20"/>
          <w:szCs w:val="20"/>
          <w:lang w:eastAsia="pl-PL"/>
        </w:rPr>
        <w:t>462</w:t>
      </w:r>
      <w:r w:rsidRPr="00A24DD2">
        <w:rPr>
          <w:rFonts w:ascii="Lato" w:eastAsia="Times New Roman" w:hAnsi="Lato" w:cs="Times New Roman"/>
          <w:sz w:val="20"/>
          <w:szCs w:val="20"/>
          <w:lang w:eastAsia="pl-PL"/>
        </w:rPr>
        <w:t xml:space="preserve"> osób w tym: </w:t>
      </w:r>
      <w:r w:rsidR="00AB69E6">
        <w:rPr>
          <w:rFonts w:ascii="Lato" w:eastAsia="Times New Roman" w:hAnsi="Lato" w:cs="Times New Roman"/>
          <w:sz w:val="20"/>
          <w:szCs w:val="20"/>
          <w:lang w:eastAsia="pl-PL"/>
        </w:rPr>
        <w:t>633</w:t>
      </w:r>
      <w:r w:rsidRPr="00A24DD2">
        <w:rPr>
          <w:rFonts w:ascii="Lato" w:eastAsia="Times New Roman" w:hAnsi="Lato" w:cs="Times New Roman"/>
          <w:sz w:val="20"/>
          <w:szCs w:val="20"/>
          <w:lang w:eastAsia="pl-PL"/>
        </w:rPr>
        <w:t xml:space="preserve"> kobiety (w tym 6</w:t>
      </w:r>
      <w:r w:rsidR="00AB69E6">
        <w:rPr>
          <w:rFonts w:ascii="Lato" w:eastAsia="Times New Roman" w:hAnsi="Lato" w:cs="Times New Roman"/>
          <w:sz w:val="20"/>
          <w:szCs w:val="20"/>
          <w:lang w:eastAsia="pl-PL"/>
        </w:rPr>
        <w:t>6</w:t>
      </w:r>
      <w:r w:rsidRPr="00A24DD2">
        <w:rPr>
          <w:rFonts w:ascii="Lato" w:eastAsia="Times New Roman" w:hAnsi="Lato" w:cs="Times New Roman"/>
          <w:sz w:val="20"/>
          <w:szCs w:val="20"/>
          <w:lang w:eastAsia="pl-PL"/>
        </w:rPr>
        <w:t xml:space="preserve"> niepełnosprawnych i </w:t>
      </w:r>
      <w:r w:rsidR="00AB69E6">
        <w:rPr>
          <w:rFonts w:ascii="Lato" w:eastAsia="Times New Roman" w:hAnsi="Lato" w:cs="Times New Roman"/>
          <w:sz w:val="20"/>
          <w:szCs w:val="20"/>
          <w:lang w:eastAsia="pl-PL"/>
        </w:rPr>
        <w:t>35</w:t>
      </w:r>
      <w:r w:rsidRPr="00A24DD2">
        <w:rPr>
          <w:rFonts w:ascii="Lato" w:eastAsia="Times New Roman" w:hAnsi="Lato" w:cs="Times New Roman"/>
          <w:sz w:val="20"/>
          <w:szCs w:val="20"/>
          <w:lang w:eastAsia="pl-PL"/>
        </w:rPr>
        <w:t xml:space="preserve"> starszych), </w:t>
      </w:r>
      <w:r w:rsidR="00AB69E6">
        <w:rPr>
          <w:rFonts w:ascii="Lato" w:eastAsia="Times New Roman" w:hAnsi="Lato" w:cs="Times New Roman"/>
          <w:sz w:val="20"/>
          <w:szCs w:val="20"/>
          <w:lang w:eastAsia="pl-PL"/>
        </w:rPr>
        <w:t>3</w:t>
      </w:r>
      <w:r w:rsidRPr="00A24DD2">
        <w:rPr>
          <w:rFonts w:ascii="Lato" w:eastAsia="Times New Roman" w:hAnsi="Lato" w:cs="Times New Roman"/>
          <w:sz w:val="20"/>
          <w:szCs w:val="20"/>
          <w:lang w:eastAsia="pl-PL"/>
        </w:rPr>
        <w:t xml:space="preserve">4 mężczyzn (w tym </w:t>
      </w:r>
      <w:r w:rsidR="00AB69E6">
        <w:rPr>
          <w:rFonts w:ascii="Lato" w:eastAsia="Times New Roman" w:hAnsi="Lato" w:cs="Times New Roman"/>
          <w:sz w:val="20"/>
          <w:szCs w:val="20"/>
          <w:lang w:eastAsia="pl-PL"/>
        </w:rPr>
        <w:t>1</w:t>
      </w:r>
      <w:r w:rsidRPr="00A24DD2">
        <w:rPr>
          <w:rFonts w:ascii="Lato" w:eastAsia="Times New Roman" w:hAnsi="Lato" w:cs="Times New Roman"/>
          <w:sz w:val="20"/>
          <w:szCs w:val="20"/>
          <w:lang w:eastAsia="pl-PL"/>
        </w:rPr>
        <w:t xml:space="preserve">1 niepełnosprawnych i </w:t>
      </w:r>
      <w:r w:rsidR="00AB69E6">
        <w:rPr>
          <w:rFonts w:ascii="Lato" w:eastAsia="Times New Roman" w:hAnsi="Lato" w:cs="Times New Roman"/>
          <w:sz w:val="20"/>
          <w:szCs w:val="20"/>
          <w:lang w:eastAsia="pl-PL"/>
        </w:rPr>
        <w:t>4</w:t>
      </w:r>
      <w:r w:rsidRPr="00A24DD2">
        <w:rPr>
          <w:rFonts w:ascii="Lato" w:eastAsia="Times New Roman" w:hAnsi="Lato" w:cs="Times New Roman"/>
          <w:sz w:val="20"/>
          <w:szCs w:val="20"/>
          <w:lang w:eastAsia="pl-PL"/>
        </w:rPr>
        <w:t xml:space="preserve"> starszych) oraz 7</w:t>
      </w:r>
      <w:r w:rsidR="00AB69E6">
        <w:rPr>
          <w:rFonts w:ascii="Lato" w:eastAsia="Times New Roman" w:hAnsi="Lato" w:cs="Times New Roman"/>
          <w:sz w:val="20"/>
          <w:szCs w:val="20"/>
          <w:lang w:eastAsia="pl-PL"/>
        </w:rPr>
        <w:t>95</w:t>
      </w:r>
      <w:r w:rsidRPr="00A24DD2">
        <w:rPr>
          <w:rFonts w:ascii="Lato" w:eastAsia="Times New Roman" w:hAnsi="Lato" w:cs="Times New Roman"/>
          <w:sz w:val="20"/>
          <w:szCs w:val="20"/>
          <w:lang w:eastAsia="pl-PL"/>
        </w:rPr>
        <w:t xml:space="preserve"> dzieci (w tym </w:t>
      </w:r>
      <w:r w:rsidR="00AB69E6">
        <w:rPr>
          <w:rFonts w:ascii="Lato" w:eastAsia="Times New Roman" w:hAnsi="Lato" w:cs="Times New Roman"/>
          <w:sz w:val="20"/>
          <w:szCs w:val="20"/>
          <w:lang w:eastAsia="pl-PL"/>
        </w:rPr>
        <w:t>50</w:t>
      </w:r>
      <w:r w:rsidRPr="00A24DD2">
        <w:rPr>
          <w:rFonts w:ascii="Lato" w:eastAsia="Times New Roman" w:hAnsi="Lato" w:cs="Times New Roman"/>
          <w:sz w:val="20"/>
          <w:szCs w:val="20"/>
          <w:lang w:eastAsia="pl-PL"/>
        </w:rPr>
        <w:t xml:space="preserve"> niepełnosprawnych). </w:t>
      </w:r>
    </w:p>
    <w:p w14:paraId="64EAE81C" w14:textId="77777777" w:rsidR="002260DF" w:rsidRPr="008719FC" w:rsidRDefault="002260DF" w:rsidP="002260DF">
      <w:pPr>
        <w:spacing w:before="240" w:after="0" w:line="240" w:lineRule="auto"/>
        <w:rPr>
          <w:rFonts w:ascii="Times New Roman" w:hAnsi="Times New Roman" w:cs="Times New Roman"/>
          <w:sz w:val="24"/>
          <w:szCs w:val="24"/>
        </w:rPr>
      </w:pPr>
      <w:r w:rsidRPr="00A24DD2">
        <w:rPr>
          <w:rFonts w:ascii="Lato" w:eastAsia="Times New Roman" w:hAnsi="Lato" w:cs="Times New Roman"/>
          <w:sz w:val="16"/>
          <w:szCs w:val="16"/>
          <w:lang w:eastAsia="pl-PL"/>
        </w:rPr>
        <w:t>Liczba osób korzystających z pomocy w specjalistycznych ośrodkach wsparcia dla ofiar przemocy w rodzinie w latach 2015-2020</w:t>
      </w:r>
      <w:r w:rsidRPr="008719FC">
        <w:rPr>
          <w:rFonts w:ascii="Times New Roman" w:eastAsia="Times New Roman" w:hAnsi="Times New Roman" w:cs="Times New Roman"/>
          <w:sz w:val="24"/>
          <w:szCs w:val="24"/>
          <w:lang w:eastAsia="pl-P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909"/>
        <w:gridCol w:w="911"/>
        <w:gridCol w:w="911"/>
        <w:gridCol w:w="911"/>
        <w:gridCol w:w="911"/>
        <w:gridCol w:w="871"/>
        <w:gridCol w:w="819"/>
        <w:gridCol w:w="685"/>
      </w:tblGrid>
      <w:tr w:rsidR="002260DF" w:rsidRPr="008719FC" w14:paraId="2A63043D" w14:textId="220AAC7D" w:rsidTr="002260DF">
        <w:trPr>
          <w:trHeight w:val="397"/>
          <w:jc w:val="center"/>
        </w:trPr>
        <w:tc>
          <w:tcPr>
            <w:tcW w:w="2134" w:type="dxa"/>
            <w:vMerge w:val="restart"/>
            <w:tcBorders>
              <w:top w:val="single" w:sz="4" w:space="0" w:color="000000"/>
              <w:left w:val="single" w:sz="4" w:space="0" w:color="000000"/>
              <w:right w:val="single" w:sz="4" w:space="0" w:color="000000"/>
            </w:tcBorders>
            <w:vAlign w:val="center"/>
          </w:tcPr>
          <w:p w14:paraId="22D770DC"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Liczba osób korzystających z pomocy w SOW</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76F9"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2015</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DFA23"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2016</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D5BA"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2017</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FF35"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2018</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7F3B8EC2"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2019</w:t>
            </w:r>
          </w:p>
        </w:tc>
        <w:tc>
          <w:tcPr>
            <w:tcW w:w="871" w:type="dxa"/>
            <w:tcBorders>
              <w:top w:val="single" w:sz="4" w:space="0" w:color="000000"/>
              <w:left w:val="single" w:sz="4" w:space="0" w:color="000000"/>
              <w:bottom w:val="single" w:sz="4" w:space="0" w:color="000000"/>
              <w:right w:val="single" w:sz="4" w:space="0" w:color="000000"/>
            </w:tcBorders>
          </w:tcPr>
          <w:p w14:paraId="2AE0A815"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2020</w:t>
            </w:r>
          </w:p>
        </w:tc>
        <w:tc>
          <w:tcPr>
            <w:tcW w:w="819" w:type="dxa"/>
            <w:tcBorders>
              <w:top w:val="single" w:sz="4" w:space="0" w:color="000000"/>
              <w:left w:val="single" w:sz="4" w:space="0" w:color="000000"/>
              <w:bottom w:val="single" w:sz="4" w:space="0" w:color="000000"/>
              <w:right w:val="single" w:sz="4" w:space="0" w:color="000000"/>
            </w:tcBorders>
          </w:tcPr>
          <w:p w14:paraId="079CEDFF" w14:textId="77777777"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2021</w:t>
            </w:r>
          </w:p>
        </w:tc>
        <w:tc>
          <w:tcPr>
            <w:tcW w:w="685" w:type="dxa"/>
            <w:tcBorders>
              <w:top w:val="single" w:sz="4" w:space="0" w:color="000000"/>
              <w:left w:val="single" w:sz="4" w:space="0" w:color="000000"/>
              <w:bottom w:val="single" w:sz="4" w:space="0" w:color="000000"/>
              <w:right w:val="single" w:sz="4" w:space="0" w:color="000000"/>
            </w:tcBorders>
          </w:tcPr>
          <w:p w14:paraId="0E87F54E" w14:textId="18C6FA2A" w:rsidR="002260DF" w:rsidRPr="004B1237" w:rsidRDefault="002260DF" w:rsidP="00632AA7">
            <w:pPr>
              <w:spacing w:before="120" w:after="120" w:line="240" w:lineRule="auto"/>
              <w:jc w:val="center"/>
              <w:rPr>
                <w:rFonts w:ascii="Lato" w:eastAsia="Times New Roman" w:hAnsi="Lato" w:cs="Times New Roman"/>
                <w:b/>
                <w:sz w:val="20"/>
                <w:szCs w:val="20"/>
                <w:lang w:eastAsia="pl-PL"/>
              </w:rPr>
            </w:pPr>
            <w:r w:rsidRPr="004B1237">
              <w:rPr>
                <w:rFonts w:ascii="Lato" w:eastAsia="Times New Roman" w:hAnsi="Lato" w:cs="Times New Roman"/>
                <w:b/>
                <w:sz w:val="20"/>
                <w:szCs w:val="20"/>
                <w:lang w:eastAsia="pl-PL"/>
              </w:rPr>
              <w:t>2022</w:t>
            </w:r>
          </w:p>
        </w:tc>
      </w:tr>
      <w:tr w:rsidR="002260DF" w:rsidRPr="008719FC" w14:paraId="31300D1E" w14:textId="10DA7D2B" w:rsidTr="002260DF">
        <w:trPr>
          <w:trHeight w:val="340"/>
          <w:jc w:val="center"/>
        </w:trPr>
        <w:tc>
          <w:tcPr>
            <w:tcW w:w="2134" w:type="dxa"/>
            <w:vMerge/>
            <w:tcBorders>
              <w:left w:val="single" w:sz="4" w:space="0" w:color="000000"/>
              <w:bottom w:val="single" w:sz="4" w:space="0" w:color="000000"/>
              <w:right w:val="single" w:sz="4" w:space="0" w:color="000000"/>
            </w:tcBorders>
            <w:vAlign w:val="center"/>
          </w:tcPr>
          <w:p w14:paraId="33A65F45" w14:textId="77777777" w:rsidR="002260DF" w:rsidRPr="008719FC" w:rsidRDefault="002260DF" w:rsidP="00632AA7">
            <w:pPr>
              <w:spacing w:before="120" w:after="120" w:line="240" w:lineRule="auto"/>
              <w:jc w:val="center"/>
              <w:rPr>
                <w:rFonts w:ascii="Times New Roman" w:eastAsia="Times New Roman" w:hAnsi="Times New Roman" w:cs="Times New Roman"/>
                <w:sz w:val="24"/>
                <w:szCs w:val="24"/>
                <w:lang w:eastAsia="pl-PL"/>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9C02"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7 454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A636"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7 004</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22E9"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8 558</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0E74"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6 792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14:paraId="324E2865"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6 139</w:t>
            </w:r>
          </w:p>
        </w:tc>
        <w:tc>
          <w:tcPr>
            <w:tcW w:w="871" w:type="dxa"/>
            <w:tcBorders>
              <w:top w:val="single" w:sz="4" w:space="0" w:color="000000"/>
              <w:left w:val="single" w:sz="4" w:space="0" w:color="000000"/>
              <w:bottom w:val="single" w:sz="4" w:space="0" w:color="000000"/>
              <w:right w:val="single" w:sz="4" w:space="0" w:color="000000"/>
            </w:tcBorders>
          </w:tcPr>
          <w:p w14:paraId="7B7083A1"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4 611</w:t>
            </w:r>
          </w:p>
        </w:tc>
        <w:tc>
          <w:tcPr>
            <w:tcW w:w="819" w:type="dxa"/>
            <w:tcBorders>
              <w:top w:val="single" w:sz="4" w:space="0" w:color="000000"/>
              <w:left w:val="single" w:sz="4" w:space="0" w:color="000000"/>
              <w:bottom w:val="single" w:sz="4" w:space="0" w:color="000000"/>
              <w:right w:val="single" w:sz="4" w:space="0" w:color="000000"/>
            </w:tcBorders>
          </w:tcPr>
          <w:p w14:paraId="2676A8A2" w14:textId="77777777" w:rsidR="002260DF" w:rsidRPr="004B1237" w:rsidRDefault="002260DF" w:rsidP="00632AA7">
            <w:pPr>
              <w:spacing w:before="120" w:after="120" w:line="240" w:lineRule="auto"/>
              <w:jc w:val="center"/>
              <w:rPr>
                <w:rFonts w:ascii="Lato" w:eastAsia="Times New Roman" w:hAnsi="Lato" w:cs="Times New Roman"/>
                <w:sz w:val="20"/>
                <w:szCs w:val="20"/>
                <w:lang w:eastAsia="pl-PL"/>
              </w:rPr>
            </w:pPr>
            <w:r w:rsidRPr="004B1237">
              <w:rPr>
                <w:rFonts w:ascii="Lato" w:eastAsia="Times New Roman" w:hAnsi="Lato" w:cs="Times New Roman"/>
                <w:sz w:val="20"/>
                <w:szCs w:val="20"/>
                <w:lang w:eastAsia="pl-PL"/>
              </w:rPr>
              <w:t>4 762</w:t>
            </w:r>
          </w:p>
        </w:tc>
        <w:tc>
          <w:tcPr>
            <w:tcW w:w="685" w:type="dxa"/>
            <w:tcBorders>
              <w:top w:val="single" w:sz="4" w:space="0" w:color="000000"/>
              <w:left w:val="single" w:sz="4" w:space="0" w:color="000000"/>
              <w:bottom w:val="single" w:sz="4" w:space="0" w:color="000000"/>
              <w:right w:val="single" w:sz="4" w:space="0" w:color="000000"/>
            </w:tcBorders>
          </w:tcPr>
          <w:p w14:paraId="29008735" w14:textId="58558860" w:rsidR="002260DF" w:rsidRPr="00AB69E6" w:rsidRDefault="00AB69E6" w:rsidP="00632AA7">
            <w:pPr>
              <w:spacing w:before="120" w:after="120" w:line="240" w:lineRule="auto"/>
              <w:jc w:val="center"/>
              <w:rPr>
                <w:rFonts w:ascii="Lato" w:eastAsia="Times New Roman" w:hAnsi="Lato" w:cs="Times New Roman"/>
                <w:sz w:val="18"/>
                <w:szCs w:val="18"/>
                <w:lang w:eastAsia="pl-PL"/>
              </w:rPr>
            </w:pPr>
            <w:r w:rsidRPr="00AB69E6">
              <w:rPr>
                <w:rFonts w:ascii="Lato" w:eastAsia="Times New Roman" w:hAnsi="Lato" w:cs="Times New Roman"/>
                <w:sz w:val="18"/>
                <w:szCs w:val="18"/>
                <w:lang w:eastAsia="pl-PL"/>
              </w:rPr>
              <w:t>5 047</w:t>
            </w:r>
          </w:p>
        </w:tc>
      </w:tr>
    </w:tbl>
    <w:p w14:paraId="1B740F91" w14:textId="77777777"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Wszystkie specjalistyczne ośrodki wsparcia dla ofiar przemocy w rodzinie nawiązały współpracę z instytucjami zajmującymi się przeciwdziałaniem przemocy w rodzinie. Specjalistyczne ośrodki współpracują głównie z ośrodkami pomocy społecznej, powiatowymi centrami pomocy rodzinie, Policją, sądami, prokuraturą, strażą miejską, zakładami opieki zdrowotnej, poradniami psychologiczno-pedagogicznymi, szkołami, przedszkolami, kościołem, organizacjami pozarządowymi, gminnymi komisjami rozwiązywania problemów alkoholowych, wydziałami do spraw mieszkalnictwa, rodzinnymi ośrodkami diagnostyczno-konsultacyjnymi, powiatowymi urzędami pracy, mediami lokalnymi itp.</w:t>
      </w:r>
    </w:p>
    <w:p w14:paraId="4E85F515" w14:textId="6EA65A84"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W celu dostosowania zakresu pomocy do sytuacji oraz potrzeb </w:t>
      </w:r>
      <w:r w:rsidR="002F6631">
        <w:rPr>
          <w:rFonts w:ascii="Lato" w:eastAsia="Times New Roman" w:hAnsi="Lato" w:cs="Times New Roman"/>
          <w:sz w:val="20"/>
          <w:szCs w:val="20"/>
          <w:lang w:eastAsia="pl-PL"/>
        </w:rPr>
        <w:t xml:space="preserve">osób doznających </w:t>
      </w:r>
      <w:r w:rsidRPr="00A24DD2">
        <w:rPr>
          <w:rFonts w:ascii="Lato" w:eastAsia="Times New Roman" w:hAnsi="Lato" w:cs="Times New Roman"/>
          <w:sz w:val="20"/>
          <w:szCs w:val="20"/>
          <w:lang w:eastAsia="pl-PL"/>
        </w:rPr>
        <w:t xml:space="preserve">przemocy </w:t>
      </w:r>
      <w:r w:rsidR="002F6631">
        <w:rPr>
          <w:rFonts w:ascii="Lato" w:eastAsia="Times New Roman" w:hAnsi="Lato" w:cs="Times New Roman"/>
          <w:sz w:val="20"/>
          <w:szCs w:val="20"/>
          <w:lang w:eastAsia="pl-PL"/>
        </w:rPr>
        <w:t>domowej</w:t>
      </w:r>
      <w:r w:rsidRPr="00A24DD2">
        <w:rPr>
          <w:rFonts w:ascii="Lato" w:eastAsia="Times New Roman" w:hAnsi="Lato" w:cs="Times New Roman"/>
          <w:sz w:val="20"/>
          <w:szCs w:val="20"/>
          <w:lang w:eastAsia="pl-PL"/>
        </w:rPr>
        <w:t xml:space="preserve"> specjalistyczny ośrodek wsparcia dla ofiar przemocy w rodzinie monitoruje sytuację osób przebywających w ośrodkach przez pół roku po jego opuszczeniu, poprzez utrzymywanie kontaktu telefonicznego, korespondencję lub nawiązanie współpracy z instytucjami zajmującymi się pomocą ofiarom przemocy. </w:t>
      </w:r>
    </w:p>
    <w:p w14:paraId="04180471" w14:textId="6D115FDE" w:rsidR="002260DF" w:rsidRPr="00A24DD2" w:rsidRDefault="002260DF" w:rsidP="002260DF">
      <w:pPr>
        <w:spacing w:before="120" w:after="120" w:line="240" w:lineRule="auto"/>
        <w:ind w:right="-71"/>
        <w:jc w:val="both"/>
        <w:textAlignment w:val="top"/>
        <w:rPr>
          <w:rFonts w:ascii="Lato" w:eastAsia="Times New Roman" w:hAnsi="Lato" w:cs="Times New Roman"/>
          <w:sz w:val="20"/>
          <w:szCs w:val="20"/>
          <w:lang w:eastAsia="pl-PL"/>
        </w:rPr>
      </w:pPr>
      <w:r w:rsidRPr="00A24DD2">
        <w:rPr>
          <w:rFonts w:ascii="Lato" w:eastAsia="Times New Roman" w:hAnsi="Lato" w:cs="Times New Roman"/>
          <w:sz w:val="20"/>
          <w:szCs w:val="20"/>
          <w:lang w:eastAsia="pl-PL"/>
        </w:rPr>
        <w:t xml:space="preserve">Specjalistyczne Ośrodki Wsparcia spełniają bardzo ważną funkcję w udzielaniu kompleksowej pomocy. </w:t>
      </w:r>
      <w:r w:rsidR="002F6F95">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Są to placówki, w których zatrudniona jest wyspecjalizowana kadra pracownicza mająca duże doświadczenie w zakresie przeciwdziałania przemocy w rodzinie oraz wdrażania nowatorskich rozwiązań w zakresie pracy z ofiarami przemocy, ale również z osobami będącymi sprawcami. Działalność ośrodków jest wielowymiarowa i nastawiona na udzielanie profesjonalnej pomocy</w:t>
      </w:r>
    </w:p>
    <w:p w14:paraId="0509E0F1" w14:textId="77777777" w:rsidR="002260DF" w:rsidRPr="006565B4" w:rsidRDefault="002260DF" w:rsidP="00A15D66">
      <w:pPr>
        <w:spacing w:before="120" w:after="120"/>
        <w:contextualSpacing/>
        <w:jc w:val="both"/>
        <w:rPr>
          <w:rFonts w:ascii="Lato" w:hAnsi="Lato"/>
          <w:sz w:val="20"/>
          <w:szCs w:val="20"/>
          <w:lang w:bidi="pl-PL"/>
        </w:rPr>
      </w:pPr>
    </w:p>
    <w:p w14:paraId="6E0B5783" w14:textId="4105648E" w:rsidR="00124BCB" w:rsidRPr="001E0189" w:rsidRDefault="00124BCB" w:rsidP="00AC5506">
      <w:pPr>
        <w:spacing w:after="0" w:line="240" w:lineRule="auto"/>
        <w:ind w:left="709" w:hanging="709"/>
        <w:jc w:val="both"/>
        <w:rPr>
          <w:rFonts w:ascii="Arial" w:hAnsi="Arial" w:cs="Arial"/>
          <w:b/>
          <w:i/>
          <w:sz w:val="20"/>
          <w:szCs w:val="20"/>
        </w:rPr>
      </w:pPr>
      <w:r w:rsidRPr="000B195E">
        <w:rPr>
          <w:rFonts w:ascii="Lato" w:hAnsi="Lato" w:cs="Arial"/>
          <w:b/>
          <w:bCs/>
          <w:iCs/>
          <w:sz w:val="20"/>
          <w:szCs w:val="20"/>
        </w:rPr>
        <w:t>2.3.7</w:t>
      </w:r>
      <w:r w:rsidRPr="00854632">
        <w:rPr>
          <w:rFonts w:ascii="Lato" w:hAnsi="Lato" w:cs="Arial"/>
          <w:iCs/>
        </w:rPr>
        <w:t>.</w:t>
      </w:r>
      <w:r w:rsidRPr="00854632">
        <w:rPr>
          <w:rFonts w:ascii="Lato" w:hAnsi="Lato" w:cs="Arial"/>
          <w:b/>
          <w:iCs/>
        </w:rPr>
        <w:t xml:space="preserve"> </w:t>
      </w:r>
      <w:r w:rsidRPr="001E0189">
        <w:rPr>
          <w:rFonts w:ascii="Lato" w:hAnsi="Lato" w:cs="Arial"/>
          <w:b/>
          <w:iCs/>
          <w:sz w:val="20"/>
          <w:szCs w:val="20"/>
        </w:rPr>
        <w:t xml:space="preserve">Tworzenie i zwiększanie zakresu działania oraz dostępności do ogólnopolskich </w:t>
      </w:r>
      <w:r w:rsidR="00C50B42" w:rsidRPr="001E0189">
        <w:rPr>
          <w:rFonts w:ascii="Lato" w:hAnsi="Lato" w:cs="Arial"/>
          <w:b/>
          <w:iCs/>
          <w:sz w:val="20"/>
          <w:szCs w:val="20"/>
        </w:rPr>
        <w:t xml:space="preserve">całodobowych </w:t>
      </w:r>
      <w:r w:rsidRPr="001E0189">
        <w:rPr>
          <w:rFonts w:ascii="Lato" w:hAnsi="Lato" w:cs="Arial"/>
          <w:b/>
          <w:iCs/>
          <w:sz w:val="20"/>
          <w:szCs w:val="20"/>
        </w:rPr>
        <w:t>telefonów zaufania, interwencyjnych</w:t>
      </w:r>
      <w:r w:rsidR="00C50B42" w:rsidRPr="001E0189">
        <w:rPr>
          <w:rFonts w:ascii="Lato" w:hAnsi="Lato" w:cs="Arial"/>
          <w:b/>
          <w:iCs/>
          <w:sz w:val="20"/>
          <w:szCs w:val="20"/>
        </w:rPr>
        <w:t xml:space="preserve"> (dotyczących zgłoszeń alarmowych o wystąpieniu lub podejrzeniu wystąpienia nagłego zagrożenia życia, zdrowia, środowiska, mienia </w:t>
      </w:r>
      <w:r w:rsidR="00DF68BE" w:rsidRPr="001E0189">
        <w:rPr>
          <w:rFonts w:ascii="Lato" w:hAnsi="Lato" w:cs="Arial"/>
          <w:b/>
          <w:iCs/>
          <w:sz w:val="20"/>
          <w:szCs w:val="20"/>
        </w:rPr>
        <w:t xml:space="preserve">oraz zagrożeń bezpieczeństwa i porządku publicznego, przekazanych na numery alarmowe obsługiwane w centrum powiadamiania ratunkowego, z zewnętrznych systemów monitoringu albo przy wykorzystaniu innych środków komunikacji, które umożliwiają niezwłoczne przekazanie tej informacji do centrum powiadomienia ratunkowego) </w:t>
      </w:r>
      <w:r w:rsidRPr="001E0189">
        <w:rPr>
          <w:rFonts w:ascii="Lato" w:hAnsi="Lato" w:cs="Arial"/>
          <w:b/>
          <w:iCs/>
          <w:sz w:val="20"/>
          <w:szCs w:val="20"/>
        </w:rPr>
        <w:t>lub informacyjnych dla osób dotkniętych przemocą w rodzinie oraz kontynuowanie działalności całodobowej, bezpłatnej ogólnopolskiej linii telefonicznej dla ofiar przemocy w rodzinie</w:t>
      </w:r>
      <w:r w:rsidRPr="001E0189">
        <w:rPr>
          <w:rFonts w:ascii="Arial" w:hAnsi="Arial" w:cs="Arial"/>
          <w:b/>
          <w:i/>
          <w:sz w:val="20"/>
          <w:szCs w:val="20"/>
        </w:rPr>
        <w:t>.</w:t>
      </w:r>
    </w:p>
    <w:p w14:paraId="6FD6A754" w14:textId="77777777" w:rsidR="00AC5506" w:rsidRPr="009803BA" w:rsidRDefault="00AC5506" w:rsidP="00AC5506">
      <w:pPr>
        <w:spacing w:after="0" w:line="240" w:lineRule="auto"/>
        <w:ind w:left="709" w:hanging="709"/>
        <w:jc w:val="both"/>
        <w:rPr>
          <w:rFonts w:ascii="Arial" w:hAnsi="Arial" w:cs="Arial"/>
          <w:b/>
          <w:i/>
          <w:szCs w:val="23"/>
        </w:rPr>
      </w:pPr>
    </w:p>
    <w:p w14:paraId="44293167" w14:textId="77777777" w:rsidR="00124BCB" w:rsidRPr="004B1237" w:rsidRDefault="00124BCB" w:rsidP="004B1237">
      <w:pPr>
        <w:spacing w:after="0" w:line="240" w:lineRule="auto"/>
        <w:jc w:val="both"/>
        <w:rPr>
          <w:rFonts w:ascii="Lato" w:hAnsi="Lato" w:cs="Arial"/>
          <w:bCs/>
          <w:sz w:val="20"/>
          <w:szCs w:val="20"/>
        </w:rPr>
      </w:pPr>
      <w:r w:rsidRPr="004B1237">
        <w:rPr>
          <w:rFonts w:ascii="Lato" w:hAnsi="Lato" w:cs="Arial"/>
          <w:bCs/>
          <w:sz w:val="20"/>
          <w:szCs w:val="20"/>
        </w:rPr>
        <w:t xml:space="preserve">W Wydziale Prewencji Biura Prewencji KGP obsługiwany jest Policyjny Telefon Zaufania </w:t>
      </w:r>
      <w:r w:rsidRPr="004B1237">
        <w:rPr>
          <w:rFonts w:ascii="Lato" w:hAnsi="Lato" w:cs="Arial"/>
          <w:bCs/>
          <w:sz w:val="20"/>
          <w:szCs w:val="20"/>
        </w:rPr>
        <w:br/>
        <w:t xml:space="preserve">(nr 800 120 226). Numer telefonu wymieniony jest w formularzu </w:t>
      </w:r>
      <w:r w:rsidRPr="004B1237">
        <w:rPr>
          <w:rFonts w:ascii="Lato" w:hAnsi="Lato" w:cs="Arial"/>
          <w:bCs/>
          <w:i/>
          <w:sz w:val="20"/>
          <w:szCs w:val="20"/>
        </w:rPr>
        <w:t>„Niebieska Karta - B</w:t>
      </w:r>
      <w:r w:rsidRPr="004B1237">
        <w:rPr>
          <w:rFonts w:ascii="Lato" w:hAnsi="Lato" w:cs="Arial"/>
          <w:bCs/>
          <w:sz w:val="20"/>
          <w:szCs w:val="20"/>
        </w:rPr>
        <w:t xml:space="preserve">”, jako jeden </w:t>
      </w:r>
      <w:r w:rsidRPr="004B1237">
        <w:rPr>
          <w:rFonts w:ascii="Lato" w:hAnsi="Lato" w:cs="Arial"/>
          <w:bCs/>
          <w:sz w:val="20"/>
          <w:szCs w:val="20"/>
        </w:rPr>
        <w:br/>
        <w:t>z dwóch numerów telefonów, pod którymi można uzyskać pomoc. Jest to telefon bezpłatny, obsługiwany przez oficerów Policji, pełniących służbę w KGP w godzinach 09:30 – 15:30. W 2022 roku, za pośrednictwem wskazanego numeru telefonu przeprowadzono 687 rozmów.</w:t>
      </w:r>
    </w:p>
    <w:p w14:paraId="6A39FF08" w14:textId="77777777" w:rsidR="00A24DD2" w:rsidRDefault="00A24DD2" w:rsidP="004B1237">
      <w:pPr>
        <w:spacing w:after="0" w:line="240" w:lineRule="auto"/>
        <w:jc w:val="both"/>
        <w:rPr>
          <w:rFonts w:ascii="Lato" w:hAnsi="Lato"/>
          <w:sz w:val="20"/>
          <w:szCs w:val="20"/>
        </w:rPr>
      </w:pPr>
    </w:p>
    <w:p w14:paraId="0574F849" w14:textId="04AAD1D4" w:rsidR="00DE384D" w:rsidRPr="00A24DD2" w:rsidRDefault="002F0689" w:rsidP="00A24DD2">
      <w:pPr>
        <w:spacing w:after="0" w:line="240" w:lineRule="auto"/>
        <w:jc w:val="both"/>
        <w:rPr>
          <w:rFonts w:ascii="Lato" w:hAnsi="Lato"/>
          <w:sz w:val="20"/>
          <w:szCs w:val="20"/>
        </w:rPr>
      </w:pPr>
      <w:r w:rsidRPr="004B1237">
        <w:rPr>
          <w:rFonts w:ascii="Lato" w:hAnsi="Lato"/>
          <w:sz w:val="20"/>
          <w:szCs w:val="20"/>
        </w:rPr>
        <w:t xml:space="preserve">Tworzenie i zwiększanie zakresu działania oraz dostępności do ogólnopolskich całodobowych telefonów zaufania, interwencyjnych (dotyczących zgłoszeń alarmowych o wystąpieniu lub podejrzeniu wystąpienia nagłego zagrożenia życia, zdrowia, środowiska, mienia oraz zagrożeń bezpieczeństwa i porządku publicznego, przekazanych na numery alarmowe obsługiwane w centrum powiadamiania ratunkowego, </w:t>
      </w:r>
      <w:r w:rsidR="00AB57F2">
        <w:rPr>
          <w:rFonts w:ascii="Lato" w:hAnsi="Lato"/>
          <w:sz w:val="20"/>
          <w:szCs w:val="20"/>
        </w:rPr>
        <w:br/>
      </w:r>
      <w:r w:rsidRPr="004B1237">
        <w:rPr>
          <w:rFonts w:ascii="Lato" w:hAnsi="Lato"/>
          <w:sz w:val="20"/>
          <w:szCs w:val="20"/>
        </w:rPr>
        <w:t>z zewnętrznych systemów monitoringu albo przy wykorzystaniu innych środków</w:t>
      </w:r>
      <w:r w:rsidR="00A51B70">
        <w:rPr>
          <w:rFonts w:ascii="Lato" w:hAnsi="Lato"/>
          <w:sz w:val="20"/>
          <w:szCs w:val="20"/>
        </w:rPr>
        <w:t xml:space="preserve"> </w:t>
      </w:r>
      <w:r w:rsidRPr="004B1237">
        <w:rPr>
          <w:rFonts w:ascii="Lato" w:hAnsi="Lato"/>
          <w:sz w:val="20"/>
          <w:szCs w:val="20"/>
        </w:rPr>
        <w:t xml:space="preserve">komunikacji, które umożliwiają niezwłoczne przekazanie tej informacji do centrum powiadamiania ratunkowego) lub </w:t>
      </w:r>
      <w:r w:rsidRPr="00A24DD2">
        <w:rPr>
          <w:rFonts w:ascii="Lato" w:hAnsi="Lato"/>
          <w:sz w:val="20"/>
          <w:szCs w:val="20"/>
        </w:rPr>
        <w:t>informacyjnych dla osób dotkniętych przemocą w rodzinie oraz kontynuowanie działalności całodobowej, bezpłatnej ogólnopolskiej linii telefonicznej dla ofiar przemocy w rodzinie</w:t>
      </w:r>
    </w:p>
    <w:p w14:paraId="7B591D26" w14:textId="5DEEC044" w:rsidR="00124BCB" w:rsidRPr="00A24DD2" w:rsidRDefault="002F0689" w:rsidP="006E097D">
      <w:pPr>
        <w:spacing w:after="0" w:line="240" w:lineRule="auto"/>
        <w:jc w:val="both"/>
        <w:rPr>
          <w:rFonts w:ascii="Lato" w:hAnsi="Lato"/>
          <w:sz w:val="20"/>
          <w:szCs w:val="20"/>
        </w:rPr>
      </w:pPr>
      <w:r w:rsidRPr="00A24DD2">
        <w:rPr>
          <w:rFonts w:ascii="Lato" w:hAnsi="Lato"/>
          <w:sz w:val="20"/>
          <w:szCs w:val="20"/>
        </w:rPr>
        <w:t xml:space="preserve"> Na zlecenie Krajowego Centrum Przeciwdziałania Uzależnieniom, zwanego dalej ,,Centrum", w ramach Ogólnopolskiego Pogotowia dla Ofiar Przemocy w Rodzinie „Niebieska Linia” działa Telefon dla Ofiar Przemocy w Rodzinie „Niebieska Linia” 800 12 00 02 - całodobowy i bezpłatny dla dzwoniących</w:t>
      </w:r>
      <w:r w:rsidR="00DE384D" w:rsidRPr="00A24DD2">
        <w:rPr>
          <w:rFonts w:ascii="Lato" w:hAnsi="Lato"/>
          <w:sz w:val="20"/>
          <w:szCs w:val="20"/>
        </w:rPr>
        <w:t xml:space="preserve"> </w:t>
      </w:r>
      <w:r w:rsidRPr="00A24DD2">
        <w:rPr>
          <w:rFonts w:ascii="Lato" w:hAnsi="Lato"/>
          <w:sz w:val="20"/>
          <w:szCs w:val="20"/>
        </w:rPr>
        <w:t xml:space="preserve">klientów. Pod numerem 800 12 00 02 w poniedziałki w godz. 18.00-22.00 można rozmawiać z konsultantem </w:t>
      </w:r>
      <w:r w:rsidR="008804E2">
        <w:rPr>
          <w:rFonts w:ascii="Lato" w:hAnsi="Lato"/>
          <w:sz w:val="20"/>
          <w:szCs w:val="20"/>
        </w:rPr>
        <w:br/>
      </w:r>
      <w:r w:rsidRPr="00A24DD2">
        <w:rPr>
          <w:rFonts w:ascii="Lato" w:hAnsi="Lato"/>
          <w:sz w:val="20"/>
          <w:szCs w:val="20"/>
        </w:rPr>
        <w:t>w języku angielskim, a we wtorki w godz. 18.00-22.00 – w języku</w:t>
      </w:r>
      <w:r w:rsidR="002260DF" w:rsidRPr="00A24DD2">
        <w:rPr>
          <w:rFonts w:ascii="Lato" w:hAnsi="Lato"/>
          <w:sz w:val="20"/>
          <w:szCs w:val="20"/>
        </w:rPr>
        <w:t xml:space="preserve"> </w:t>
      </w:r>
      <w:r w:rsidRPr="00A24DD2">
        <w:rPr>
          <w:rFonts w:ascii="Lato" w:hAnsi="Lato"/>
          <w:sz w:val="20"/>
          <w:szCs w:val="20"/>
        </w:rPr>
        <w:t xml:space="preserve">rosyjskim. Dodatkowo w poniedziałki </w:t>
      </w:r>
      <w:r w:rsidR="002F6F95">
        <w:rPr>
          <w:rFonts w:ascii="Lato" w:hAnsi="Lato"/>
          <w:sz w:val="20"/>
          <w:szCs w:val="20"/>
        </w:rPr>
        <w:br/>
      </w:r>
      <w:r w:rsidRPr="00A24DD2">
        <w:rPr>
          <w:rFonts w:ascii="Lato" w:hAnsi="Lato"/>
          <w:sz w:val="20"/>
          <w:szCs w:val="20"/>
        </w:rPr>
        <w:t xml:space="preserve">i wtorki w godz. 17.00-21.00 (pod numerem telefonu 22 666 28 50), a w środy w godz. 18.00-22.00 (800 12 00 02) działa telefoniczna poradnia prawna. Ponadto, w środy w godz. 10.00-13.00 (pod numerem </w:t>
      </w:r>
      <w:r w:rsidRPr="00A24DD2">
        <w:rPr>
          <w:rFonts w:ascii="Lato" w:hAnsi="Lato"/>
          <w:sz w:val="20"/>
          <w:szCs w:val="20"/>
        </w:rPr>
        <w:lastRenderedPageBreak/>
        <w:t>telefonu 22 250 63 12) prowadzone są telefoniczne konsultacje dla przedstawicieli służb, które</w:t>
      </w:r>
      <w:r w:rsidR="006E097D">
        <w:rPr>
          <w:rFonts w:ascii="Lato" w:hAnsi="Lato"/>
          <w:sz w:val="20"/>
          <w:szCs w:val="20"/>
        </w:rPr>
        <w:t xml:space="preserve"> </w:t>
      </w:r>
      <w:r w:rsidR="002F6F95">
        <w:rPr>
          <w:rFonts w:ascii="Lato" w:hAnsi="Lato"/>
          <w:sz w:val="20"/>
          <w:szCs w:val="20"/>
        </w:rPr>
        <w:br/>
      </w:r>
      <w:r w:rsidRPr="00A24DD2">
        <w:rPr>
          <w:rFonts w:ascii="Lato" w:hAnsi="Lato"/>
          <w:sz w:val="20"/>
          <w:szCs w:val="20"/>
        </w:rPr>
        <w:t>w środowiskach</w:t>
      </w:r>
      <w:r w:rsidR="002260DF" w:rsidRPr="00A24DD2">
        <w:rPr>
          <w:rFonts w:ascii="Lato" w:hAnsi="Lato"/>
          <w:sz w:val="20"/>
          <w:szCs w:val="20"/>
        </w:rPr>
        <w:t xml:space="preserve"> </w:t>
      </w:r>
      <w:r w:rsidRPr="00A24DD2">
        <w:rPr>
          <w:rFonts w:ascii="Lato" w:hAnsi="Lato"/>
          <w:sz w:val="20"/>
          <w:szCs w:val="20"/>
        </w:rPr>
        <w:t>lokalnych napotykają trudności związane z</w:t>
      </w:r>
      <w:r w:rsidR="002260DF" w:rsidRPr="00A24DD2">
        <w:rPr>
          <w:rFonts w:ascii="Lato" w:hAnsi="Lato"/>
          <w:sz w:val="20"/>
          <w:szCs w:val="20"/>
        </w:rPr>
        <w:t xml:space="preserve"> </w:t>
      </w:r>
      <w:r w:rsidRPr="00A24DD2">
        <w:rPr>
          <w:rFonts w:ascii="Lato" w:hAnsi="Lato"/>
          <w:sz w:val="20"/>
          <w:szCs w:val="20"/>
        </w:rPr>
        <w:t>ochroną rodzin</w:t>
      </w:r>
      <w:r w:rsidR="002260DF" w:rsidRPr="00A24DD2">
        <w:rPr>
          <w:rFonts w:ascii="Lato" w:hAnsi="Lato"/>
          <w:sz w:val="20"/>
          <w:szCs w:val="20"/>
        </w:rPr>
        <w:t xml:space="preserve"> </w:t>
      </w:r>
      <w:r w:rsidRPr="00A24DD2">
        <w:rPr>
          <w:rFonts w:ascii="Lato" w:hAnsi="Lato"/>
          <w:sz w:val="20"/>
          <w:szCs w:val="20"/>
        </w:rPr>
        <w:t xml:space="preserve">przed przemocą. </w:t>
      </w:r>
      <w:r w:rsidR="00AB57F2">
        <w:rPr>
          <w:rFonts w:ascii="Lato" w:hAnsi="Lato"/>
          <w:sz w:val="20"/>
          <w:szCs w:val="20"/>
        </w:rPr>
        <w:br/>
      </w:r>
      <w:r w:rsidRPr="00A24DD2">
        <w:rPr>
          <w:rFonts w:ascii="Lato" w:hAnsi="Lato"/>
          <w:sz w:val="20"/>
          <w:szCs w:val="20"/>
        </w:rPr>
        <w:t>W Pogotowiu</w:t>
      </w:r>
      <w:r w:rsidR="002260DF" w:rsidRPr="00A24DD2">
        <w:rPr>
          <w:rFonts w:ascii="Lato" w:hAnsi="Lato"/>
          <w:sz w:val="20"/>
          <w:szCs w:val="20"/>
        </w:rPr>
        <w:t xml:space="preserve"> </w:t>
      </w:r>
      <w:r w:rsidRPr="00A24DD2">
        <w:rPr>
          <w:rFonts w:ascii="Lato" w:hAnsi="Lato"/>
          <w:sz w:val="20"/>
          <w:szCs w:val="20"/>
        </w:rPr>
        <w:t>„Niebieska Linia” funkcjonuje także poradnia e-mailowa</w:t>
      </w:r>
      <w:r w:rsidR="004A1B24">
        <w:rPr>
          <w:rFonts w:ascii="Lato" w:hAnsi="Lato"/>
          <w:sz w:val="20"/>
          <w:szCs w:val="20"/>
        </w:rPr>
        <w:t xml:space="preserve"> </w:t>
      </w:r>
      <w:r w:rsidRPr="00A24DD2">
        <w:rPr>
          <w:rFonts w:ascii="Lato" w:hAnsi="Lato"/>
          <w:sz w:val="20"/>
          <w:szCs w:val="20"/>
        </w:rPr>
        <w:t>niebieskalinia@niebieskalinia.info), strona internetowa (www.niebieskalinia.info)oraz baza danych</w:t>
      </w:r>
      <w:r w:rsidR="002260DF" w:rsidRPr="00A24DD2">
        <w:rPr>
          <w:rFonts w:ascii="Lato" w:hAnsi="Lato"/>
          <w:sz w:val="20"/>
          <w:szCs w:val="20"/>
        </w:rPr>
        <w:t xml:space="preserve"> </w:t>
      </w:r>
      <w:r w:rsidRPr="00A24DD2">
        <w:rPr>
          <w:rFonts w:ascii="Lato" w:hAnsi="Lato"/>
          <w:sz w:val="20"/>
          <w:szCs w:val="20"/>
        </w:rPr>
        <w:t>placówek</w:t>
      </w:r>
      <w:r w:rsidR="002260DF" w:rsidRPr="00A24DD2">
        <w:rPr>
          <w:rFonts w:ascii="Lato" w:hAnsi="Lato"/>
          <w:sz w:val="20"/>
          <w:szCs w:val="20"/>
        </w:rPr>
        <w:t xml:space="preserve"> </w:t>
      </w:r>
      <w:r w:rsidRPr="00A24DD2">
        <w:rPr>
          <w:rFonts w:ascii="Lato" w:hAnsi="Lato"/>
          <w:sz w:val="20"/>
          <w:szCs w:val="20"/>
        </w:rPr>
        <w:t>udzielających</w:t>
      </w:r>
      <w:r w:rsidR="002260DF" w:rsidRPr="00A24DD2">
        <w:rPr>
          <w:rFonts w:ascii="Lato" w:hAnsi="Lato"/>
          <w:sz w:val="20"/>
          <w:szCs w:val="20"/>
        </w:rPr>
        <w:t xml:space="preserve"> </w:t>
      </w:r>
      <w:r w:rsidRPr="00A24DD2">
        <w:rPr>
          <w:rFonts w:ascii="Lato" w:hAnsi="Lato"/>
          <w:sz w:val="20"/>
          <w:szCs w:val="20"/>
        </w:rPr>
        <w:t>pomocy ofiarom przemocy w rodzinie. W ofercie Pogotowia "Niebieska Linia" są także konsultacje z wykorzystaniem komunikatora Skype (pogotowie.</w:t>
      </w:r>
      <w:r w:rsidR="002260DF" w:rsidRPr="00A24DD2">
        <w:rPr>
          <w:rFonts w:ascii="Lato" w:hAnsi="Lato"/>
          <w:sz w:val="20"/>
          <w:szCs w:val="20"/>
        </w:rPr>
        <w:t xml:space="preserve"> </w:t>
      </w:r>
      <w:r w:rsidRPr="00A24DD2">
        <w:rPr>
          <w:rFonts w:ascii="Lato" w:hAnsi="Lato"/>
          <w:sz w:val="20"/>
          <w:szCs w:val="20"/>
        </w:rPr>
        <w:t>niebieska.</w:t>
      </w:r>
      <w:r w:rsidR="002260DF" w:rsidRPr="00A24DD2">
        <w:rPr>
          <w:rFonts w:ascii="Lato" w:hAnsi="Lato"/>
          <w:sz w:val="20"/>
          <w:szCs w:val="20"/>
        </w:rPr>
        <w:t xml:space="preserve"> </w:t>
      </w:r>
      <w:r w:rsidRPr="00A24DD2">
        <w:rPr>
          <w:rFonts w:ascii="Lato" w:hAnsi="Lato"/>
          <w:sz w:val="20"/>
          <w:szCs w:val="20"/>
        </w:rPr>
        <w:t>linia). Pomoc przez Skype’a jest także dostępna dla</w:t>
      </w:r>
      <w:r w:rsidR="002260DF" w:rsidRPr="00A24DD2">
        <w:rPr>
          <w:rFonts w:ascii="Lato" w:hAnsi="Lato"/>
          <w:sz w:val="20"/>
          <w:szCs w:val="20"/>
        </w:rPr>
        <w:t xml:space="preserve"> </w:t>
      </w:r>
      <w:r w:rsidRPr="00A24DD2">
        <w:rPr>
          <w:rFonts w:ascii="Lato" w:hAnsi="Lato"/>
          <w:sz w:val="20"/>
          <w:szCs w:val="20"/>
        </w:rPr>
        <w:t>osób głuchych</w:t>
      </w:r>
      <w:r w:rsidR="002260DF" w:rsidRPr="00A24DD2">
        <w:rPr>
          <w:rFonts w:ascii="Lato" w:hAnsi="Lato"/>
          <w:sz w:val="20"/>
          <w:szCs w:val="20"/>
        </w:rPr>
        <w:t xml:space="preserve"> </w:t>
      </w:r>
      <w:r w:rsidRPr="00A24DD2">
        <w:rPr>
          <w:rFonts w:ascii="Lato" w:hAnsi="Lato"/>
          <w:sz w:val="20"/>
          <w:szCs w:val="20"/>
        </w:rPr>
        <w:t>i</w:t>
      </w:r>
      <w:r w:rsidR="002260DF" w:rsidRPr="00A24DD2">
        <w:rPr>
          <w:rFonts w:ascii="Lato" w:hAnsi="Lato"/>
          <w:sz w:val="20"/>
          <w:szCs w:val="20"/>
        </w:rPr>
        <w:t xml:space="preserve"> </w:t>
      </w:r>
      <w:r w:rsidRPr="00A24DD2">
        <w:rPr>
          <w:rFonts w:ascii="Lato" w:hAnsi="Lato"/>
          <w:sz w:val="20"/>
          <w:szCs w:val="20"/>
        </w:rPr>
        <w:t>niedosłyszących- konsultant posługuje się językiem migowym. W 2022 r. w Telefonie „Niebieska Linia” (800 12 00 02) przeprowadzono 18.634 rozmowy, które dotyczyły problemów rodzinnych, głównie przemocą domową, a także nadużywaniem alkoholu</w:t>
      </w:r>
      <w:r w:rsidR="004A1B24">
        <w:rPr>
          <w:rFonts w:ascii="Lato" w:hAnsi="Lato"/>
          <w:sz w:val="20"/>
          <w:szCs w:val="20"/>
        </w:rPr>
        <w:t xml:space="preserve"> </w:t>
      </w:r>
      <w:r w:rsidRPr="00A24DD2">
        <w:rPr>
          <w:rFonts w:ascii="Lato" w:hAnsi="Lato"/>
          <w:sz w:val="20"/>
          <w:szCs w:val="20"/>
        </w:rPr>
        <w:t>i innych</w:t>
      </w:r>
      <w:r w:rsidR="002260DF" w:rsidRPr="00A24DD2">
        <w:rPr>
          <w:rFonts w:ascii="Lato" w:hAnsi="Lato"/>
          <w:sz w:val="20"/>
          <w:szCs w:val="20"/>
        </w:rPr>
        <w:t xml:space="preserve"> </w:t>
      </w:r>
      <w:r w:rsidRPr="00A24DD2">
        <w:rPr>
          <w:rFonts w:ascii="Lato" w:hAnsi="Lato"/>
          <w:sz w:val="20"/>
          <w:szCs w:val="20"/>
        </w:rPr>
        <w:t>środków psychoaktywnych</w:t>
      </w:r>
      <w:r w:rsidR="002260DF" w:rsidRPr="00A24DD2">
        <w:rPr>
          <w:rFonts w:ascii="Lato" w:hAnsi="Lato"/>
          <w:sz w:val="20"/>
          <w:szCs w:val="20"/>
        </w:rPr>
        <w:t xml:space="preserve"> </w:t>
      </w:r>
      <w:r w:rsidRPr="00A24DD2">
        <w:rPr>
          <w:rFonts w:ascii="Lato" w:hAnsi="Lato"/>
          <w:sz w:val="20"/>
          <w:szCs w:val="20"/>
        </w:rPr>
        <w:t>oraz</w:t>
      </w:r>
      <w:r w:rsidR="002260DF" w:rsidRPr="00A24DD2">
        <w:rPr>
          <w:rFonts w:ascii="Lato" w:hAnsi="Lato"/>
          <w:sz w:val="20"/>
          <w:szCs w:val="20"/>
        </w:rPr>
        <w:t xml:space="preserve"> </w:t>
      </w:r>
      <w:r w:rsidRPr="00A24DD2">
        <w:rPr>
          <w:rFonts w:ascii="Lato" w:hAnsi="Lato"/>
          <w:sz w:val="20"/>
          <w:szCs w:val="20"/>
        </w:rPr>
        <w:t>uzależnień. Udzielono 942 telefoniczne konsultacje w poradni prawnej, 94 telefoniczne porady dla przedstawicieli służb oraz przeprowadzono 9 rozmów przez Skype’a. Pracownicy Pogotowia „Niebieska Linia” podjęli 663 interwencje w sprawach</w:t>
      </w:r>
      <w:r w:rsidR="002260DF" w:rsidRPr="00A24DD2">
        <w:rPr>
          <w:rFonts w:ascii="Lato" w:hAnsi="Lato"/>
          <w:sz w:val="20"/>
          <w:szCs w:val="20"/>
        </w:rPr>
        <w:t xml:space="preserve"> </w:t>
      </w:r>
      <w:r w:rsidRPr="00A24DD2">
        <w:rPr>
          <w:rFonts w:ascii="Lato" w:hAnsi="Lato"/>
          <w:sz w:val="20"/>
          <w:szCs w:val="20"/>
        </w:rPr>
        <w:t>przemocy w rodzinie</w:t>
      </w:r>
      <w:r w:rsidR="002260DF" w:rsidRPr="00A24DD2">
        <w:rPr>
          <w:rFonts w:ascii="Lato" w:hAnsi="Lato"/>
          <w:sz w:val="20"/>
          <w:szCs w:val="20"/>
        </w:rPr>
        <w:t xml:space="preserve"> </w:t>
      </w:r>
      <w:r w:rsidRPr="00A24DD2">
        <w:rPr>
          <w:rFonts w:ascii="Lato" w:hAnsi="Lato"/>
          <w:sz w:val="20"/>
          <w:szCs w:val="20"/>
        </w:rPr>
        <w:t>oraz</w:t>
      </w:r>
      <w:r w:rsidR="002260DF" w:rsidRPr="00A24DD2">
        <w:rPr>
          <w:rFonts w:ascii="Lato" w:hAnsi="Lato"/>
          <w:sz w:val="20"/>
          <w:szCs w:val="20"/>
        </w:rPr>
        <w:t xml:space="preserve"> </w:t>
      </w:r>
      <w:r w:rsidRPr="00A24DD2">
        <w:rPr>
          <w:rFonts w:ascii="Lato" w:hAnsi="Lato"/>
          <w:sz w:val="20"/>
          <w:szCs w:val="20"/>
        </w:rPr>
        <w:t>odpowiedzieli</w:t>
      </w:r>
      <w:r w:rsidR="002260DF" w:rsidRPr="00A24DD2">
        <w:rPr>
          <w:rFonts w:ascii="Lato" w:hAnsi="Lato"/>
          <w:sz w:val="20"/>
          <w:szCs w:val="20"/>
        </w:rPr>
        <w:t xml:space="preserve"> </w:t>
      </w:r>
      <w:r w:rsidRPr="00A24DD2">
        <w:rPr>
          <w:rFonts w:ascii="Lato" w:hAnsi="Lato"/>
          <w:sz w:val="20"/>
          <w:szCs w:val="20"/>
        </w:rPr>
        <w:t xml:space="preserve">na 3 107 listów i e-maili. Na stronie internetowej </w:t>
      </w:r>
      <w:hyperlink r:id="rId13" w:history="1">
        <w:r w:rsidR="008804E2" w:rsidRPr="000B195E">
          <w:rPr>
            <w:rStyle w:val="Hipercze"/>
            <w:rFonts w:ascii="Lato" w:hAnsi="Lato"/>
            <w:color w:val="auto"/>
            <w:sz w:val="20"/>
            <w:szCs w:val="20"/>
            <w:u w:val="none"/>
          </w:rPr>
          <w:t>www.niebieskalinia.info</w:t>
        </w:r>
      </w:hyperlink>
      <w:r w:rsidR="008804E2">
        <w:rPr>
          <w:rFonts w:ascii="Lato" w:hAnsi="Lato"/>
          <w:sz w:val="20"/>
          <w:szCs w:val="20"/>
        </w:rPr>
        <w:t xml:space="preserve"> </w:t>
      </w:r>
      <w:r w:rsidRPr="00A24DD2">
        <w:rPr>
          <w:rFonts w:ascii="Lato" w:hAnsi="Lato"/>
          <w:sz w:val="20"/>
          <w:szCs w:val="20"/>
        </w:rPr>
        <w:t>zamieszczono 124 informacje. Realizowano</w:t>
      </w:r>
      <w:r w:rsidR="002260DF" w:rsidRPr="00A24DD2">
        <w:rPr>
          <w:rFonts w:ascii="Lato" w:hAnsi="Lato"/>
          <w:sz w:val="20"/>
          <w:szCs w:val="20"/>
        </w:rPr>
        <w:t xml:space="preserve"> </w:t>
      </w:r>
      <w:r w:rsidRPr="00A24DD2">
        <w:rPr>
          <w:rFonts w:ascii="Lato" w:hAnsi="Lato"/>
          <w:sz w:val="20"/>
          <w:szCs w:val="20"/>
        </w:rPr>
        <w:t>również program stażowy dla studentów wyższych</w:t>
      </w:r>
      <w:r w:rsidR="002260DF" w:rsidRPr="00A24DD2">
        <w:rPr>
          <w:rFonts w:ascii="Lato" w:hAnsi="Lato"/>
          <w:sz w:val="20"/>
          <w:szCs w:val="20"/>
        </w:rPr>
        <w:t xml:space="preserve"> </w:t>
      </w:r>
      <w:r w:rsidRPr="00A24DD2">
        <w:rPr>
          <w:rFonts w:ascii="Lato" w:hAnsi="Lato"/>
          <w:sz w:val="20"/>
          <w:szCs w:val="20"/>
        </w:rPr>
        <w:t>uczelni, do</w:t>
      </w:r>
      <w:r w:rsidR="002260DF" w:rsidRPr="00A24DD2">
        <w:rPr>
          <w:rFonts w:ascii="Lato" w:hAnsi="Lato"/>
          <w:sz w:val="20"/>
          <w:szCs w:val="20"/>
        </w:rPr>
        <w:t xml:space="preserve"> </w:t>
      </w:r>
      <w:r w:rsidRPr="00A24DD2">
        <w:rPr>
          <w:rFonts w:ascii="Lato" w:hAnsi="Lato"/>
          <w:sz w:val="20"/>
          <w:szCs w:val="20"/>
        </w:rPr>
        <w:t>którego</w:t>
      </w:r>
      <w:r w:rsidR="002260DF" w:rsidRPr="00A24DD2">
        <w:rPr>
          <w:rFonts w:ascii="Lato" w:hAnsi="Lato"/>
          <w:sz w:val="20"/>
          <w:szCs w:val="20"/>
        </w:rPr>
        <w:t xml:space="preserve"> </w:t>
      </w:r>
      <w:r w:rsidRPr="00A24DD2">
        <w:rPr>
          <w:rFonts w:ascii="Lato" w:hAnsi="Lato"/>
          <w:sz w:val="20"/>
          <w:szCs w:val="20"/>
        </w:rPr>
        <w:t>przyjęto 22 osoby</w:t>
      </w:r>
      <w:r w:rsidR="00045111" w:rsidRPr="00A24DD2">
        <w:rPr>
          <w:rFonts w:ascii="Lato" w:hAnsi="Lato"/>
          <w:sz w:val="20"/>
          <w:szCs w:val="20"/>
        </w:rPr>
        <w:t>.</w:t>
      </w:r>
    </w:p>
    <w:p w14:paraId="7E7D235C" w14:textId="77777777" w:rsidR="00045111" w:rsidRDefault="00045111" w:rsidP="004B1237">
      <w:pPr>
        <w:spacing w:after="0" w:line="240" w:lineRule="auto"/>
        <w:jc w:val="both"/>
        <w:rPr>
          <w:rFonts w:ascii="Lato" w:hAnsi="Lato"/>
          <w:sz w:val="20"/>
          <w:szCs w:val="20"/>
        </w:rPr>
      </w:pPr>
    </w:p>
    <w:p w14:paraId="43FB533E" w14:textId="65021DA5" w:rsidR="00045111" w:rsidRPr="00A24DD2" w:rsidRDefault="00045111" w:rsidP="00A24DD2">
      <w:pPr>
        <w:pStyle w:val="NormalnyWeb"/>
        <w:spacing w:beforeAutospacing="0" w:after="0" w:afterAutospacing="0"/>
        <w:jc w:val="both"/>
        <w:rPr>
          <w:rFonts w:ascii="Lato" w:hAnsi="Lato"/>
          <w:sz w:val="20"/>
          <w:szCs w:val="20"/>
        </w:rPr>
      </w:pPr>
      <w:r w:rsidRPr="00A24DD2">
        <w:rPr>
          <w:rFonts w:ascii="Lato" w:hAnsi="Lato"/>
          <w:sz w:val="20"/>
          <w:szCs w:val="20"/>
        </w:rPr>
        <w:t>Ministerstwo Sprawiedliwości, choć nie jest wskazane w Krajowym Programie jako realizator niniejszego działania podobnie jak w latach ubiegłych również w 2022 roku zapewniał osobom pokrzywdzonym przestępstwem dostęp do telefonicznej pomocy</w:t>
      </w:r>
      <w:r w:rsidR="008804E2">
        <w:rPr>
          <w:rFonts w:ascii="Lato" w:hAnsi="Lato"/>
          <w:sz w:val="20"/>
          <w:szCs w:val="20"/>
        </w:rPr>
        <w:t>,</w:t>
      </w:r>
      <w:r w:rsidRPr="00A24DD2">
        <w:rPr>
          <w:rFonts w:ascii="Lato" w:hAnsi="Lato"/>
          <w:sz w:val="20"/>
          <w:szCs w:val="20"/>
        </w:rPr>
        <w:t xml:space="preserve"> w tym uzyskanie przez te osoby telefonicznej informacji oraz porady. Zgodnie z ogłoszeniem w sprawie konkursu ofert przeprowadzenia CXXXII otwartego konkursu ofert na powierzenie realizacji zadań ze środków Funduszu Pomocy Pokrzywdzonym oraz Pomocy Postpenitencjarnej – Funduszu Sprawiedliwości, podmiot zapewnia wdrożenie i utrzymanie Linii Pomocy Pokrzywdzonym jako części Systemu pomocy ofiarom przestępstw, zintegrowanej </w:t>
      </w:r>
      <w:r w:rsidR="00AB57F2">
        <w:rPr>
          <w:rFonts w:ascii="Lato" w:hAnsi="Lato"/>
          <w:sz w:val="20"/>
          <w:szCs w:val="20"/>
        </w:rPr>
        <w:br/>
      </w:r>
      <w:r w:rsidRPr="00A24DD2">
        <w:rPr>
          <w:rFonts w:ascii="Lato" w:hAnsi="Lato"/>
          <w:sz w:val="20"/>
          <w:szCs w:val="20"/>
        </w:rPr>
        <w:t xml:space="preserve">z pozostałymi elementami Systemu. Powyższe działanie realizuje tym samym zadania wskazane </w:t>
      </w:r>
      <w:r w:rsidR="00AB57F2">
        <w:rPr>
          <w:rFonts w:ascii="Lato" w:hAnsi="Lato"/>
          <w:sz w:val="20"/>
          <w:szCs w:val="20"/>
        </w:rPr>
        <w:br/>
      </w:r>
      <w:r w:rsidRPr="00A24DD2">
        <w:rPr>
          <w:rFonts w:ascii="Lato" w:hAnsi="Lato"/>
          <w:sz w:val="20"/>
          <w:szCs w:val="20"/>
        </w:rPr>
        <w:t xml:space="preserve">w Programie Pomocy Osobom Pokrzywdzonym Przestępstwem na lata 2019- 2025. </w:t>
      </w:r>
    </w:p>
    <w:p w14:paraId="1BB53FFA" w14:textId="77777777" w:rsidR="00045111" w:rsidRPr="00A24DD2" w:rsidRDefault="00045111" w:rsidP="00A24DD2">
      <w:pPr>
        <w:pStyle w:val="NormalnyWeb"/>
        <w:spacing w:beforeAutospacing="0" w:after="0" w:afterAutospacing="0"/>
        <w:jc w:val="both"/>
        <w:rPr>
          <w:rFonts w:ascii="Lato" w:hAnsi="Lato"/>
          <w:sz w:val="20"/>
          <w:szCs w:val="20"/>
        </w:rPr>
      </w:pPr>
      <w:r w:rsidRPr="00A24DD2">
        <w:rPr>
          <w:rFonts w:ascii="Lato" w:hAnsi="Lato"/>
          <w:sz w:val="20"/>
          <w:szCs w:val="20"/>
        </w:rPr>
        <w:t>Możemy do nich zaliczyć:</w:t>
      </w:r>
    </w:p>
    <w:p w14:paraId="1364141E" w14:textId="77777777" w:rsidR="00045111" w:rsidRPr="00A24DD2" w:rsidRDefault="00045111" w:rsidP="008804E2">
      <w:pPr>
        <w:pStyle w:val="NormalnyWeb"/>
        <w:spacing w:beforeAutospacing="0" w:after="0" w:afterAutospacing="0"/>
        <w:jc w:val="both"/>
        <w:rPr>
          <w:rFonts w:ascii="Lato" w:hAnsi="Lato"/>
          <w:sz w:val="20"/>
          <w:szCs w:val="20"/>
        </w:rPr>
      </w:pPr>
      <w:r w:rsidRPr="00A24DD2">
        <w:rPr>
          <w:rFonts w:ascii="Lato" w:hAnsi="Lato"/>
          <w:sz w:val="20"/>
          <w:szCs w:val="20"/>
        </w:rPr>
        <w:t xml:space="preserve">a) zapewnienie osobom pokrzywdzonym przestępstwem dostępu do pomocy psychologicznej </w:t>
      </w:r>
      <w:r w:rsidRPr="00A24DD2">
        <w:rPr>
          <w:rFonts w:ascii="Lato" w:hAnsi="Lato"/>
          <w:sz w:val="20"/>
          <w:szCs w:val="20"/>
        </w:rPr>
        <w:br/>
        <w:t>i prawnej świadczonej przez telefon i drogą elektroniczną za pośrednictwem skrzynki e-mail;</w:t>
      </w:r>
    </w:p>
    <w:p w14:paraId="01648284" w14:textId="77777777" w:rsidR="00045111" w:rsidRPr="00A24DD2" w:rsidRDefault="00045111" w:rsidP="00527443">
      <w:pPr>
        <w:pStyle w:val="NormalnyWeb"/>
        <w:spacing w:beforeAutospacing="0" w:after="0" w:afterAutospacing="0"/>
        <w:jc w:val="both"/>
        <w:rPr>
          <w:rFonts w:ascii="Lato" w:hAnsi="Lato"/>
          <w:sz w:val="20"/>
          <w:szCs w:val="20"/>
        </w:rPr>
      </w:pPr>
      <w:r w:rsidRPr="00A24DD2">
        <w:rPr>
          <w:rFonts w:ascii="Lato" w:hAnsi="Lato"/>
          <w:sz w:val="20"/>
          <w:szCs w:val="20"/>
        </w:rPr>
        <w:t>b) zapewnienie osobom pokrzywdzonym przestępstwem i świadkom możliwości umówienia się na spotkanie z osobą pierwszego kontaktu drogą telefoniczną;</w:t>
      </w:r>
    </w:p>
    <w:p w14:paraId="07EFBD9A" w14:textId="77777777" w:rsidR="00045111" w:rsidRPr="00A24DD2" w:rsidRDefault="00045111" w:rsidP="00527443">
      <w:pPr>
        <w:pStyle w:val="NormalnyWeb"/>
        <w:spacing w:beforeAutospacing="0" w:after="0" w:afterAutospacing="0"/>
        <w:jc w:val="both"/>
        <w:rPr>
          <w:rFonts w:ascii="Lato" w:hAnsi="Lato"/>
          <w:sz w:val="20"/>
          <w:szCs w:val="20"/>
        </w:rPr>
      </w:pPr>
      <w:r w:rsidRPr="00A24DD2">
        <w:rPr>
          <w:rFonts w:ascii="Lato" w:hAnsi="Lato"/>
          <w:sz w:val="20"/>
          <w:szCs w:val="20"/>
        </w:rPr>
        <w:t>c) upowszechnianie wiedzy na temat praw osób pokrzywdzonych przestępstwem;</w:t>
      </w:r>
    </w:p>
    <w:p w14:paraId="1349608A" w14:textId="77777777" w:rsidR="00045111" w:rsidRPr="00A24DD2" w:rsidRDefault="00045111" w:rsidP="00527443">
      <w:pPr>
        <w:pStyle w:val="NormalnyWeb"/>
        <w:spacing w:beforeAutospacing="0" w:after="0" w:afterAutospacing="0"/>
        <w:jc w:val="both"/>
        <w:rPr>
          <w:rFonts w:ascii="Lato" w:hAnsi="Lato"/>
          <w:sz w:val="20"/>
          <w:szCs w:val="20"/>
        </w:rPr>
      </w:pPr>
      <w:r w:rsidRPr="00A24DD2">
        <w:rPr>
          <w:rFonts w:ascii="Lato" w:hAnsi="Lato"/>
          <w:sz w:val="20"/>
          <w:szCs w:val="20"/>
        </w:rPr>
        <w:t>d) promowanie systemu pomocy osobom pokrzywdzonym przestępstwem i świadkom.</w:t>
      </w:r>
    </w:p>
    <w:p w14:paraId="010957D4" w14:textId="18BEA665" w:rsidR="00045111" w:rsidRPr="00A24DD2" w:rsidRDefault="00045111" w:rsidP="002F6F95">
      <w:pPr>
        <w:pStyle w:val="NormalnyWeb"/>
        <w:spacing w:beforeAutospacing="0" w:after="0" w:afterAutospacing="0"/>
        <w:jc w:val="both"/>
        <w:rPr>
          <w:rFonts w:ascii="Lato" w:hAnsi="Lato"/>
          <w:sz w:val="20"/>
          <w:szCs w:val="20"/>
        </w:rPr>
      </w:pPr>
      <w:r w:rsidRPr="00A24DD2">
        <w:rPr>
          <w:rFonts w:ascii="Lato" w:hAnsi="Lato"/>
          <w:sz w:val="20"/>
          <w:szCs w:val="20"/>
        </w:rPr>
        <w:t>W wyniku rozstrzygnięcia wyżej wymienionego konkursu oraz realizacji postanowień programowych, powstał Numer SOS Linia Pomocy Pokrzywdzonym, który nieprzerwanie świadczy pomoc od 2019 roku. Informacja odnośnie możliwych form wsparcia dostępna jest pod adresem www.numersos.pl. Ponadto swoją sprawę można zgłosić na adres info@numersos.pl, jak również uzyskać pomoc psychologiczną lub prawną pod numerem +48 222 309 900. Infolinia funkcjonuje 24 godziny na dobę 7 dni w tygodniu. Infolinia pozostaje w stałym kontakcie z Ośrodkami i Punktami Pomocy Pokrzywdzonym. Dzięki takiemu rozwiązaniu osoby potrzebujące pomocy</w:t>
      </w:r>
      <w:r>
        <w:t xml:space="preserve"> </w:t>
      </w:r>
      <w:r w:rsidRPr="00A24DD2">
        <w:rPr>
          <w:rFonts w:ascii="Lato" w:hAnsi="Lato"/>
          <w:sz w:val="20"/>
          <w:szCs w:val="20"/>
        </w:rPr>
        <w:t>mogą skorzystać z pomocy z dowolnego miejsca i w dowolnym czasie, a w razie konieczności osobistego spotkania zostaną pokierowane do dogodnego punktu pomocy zlokalizowanego na terytorium całego kraju.</w:t>
      </w:r>
      <w:r w:rsidR="004A1B24">
        <w:rPr>
          <w:rFonts w:ascii="Lato" w:hAnsi="Lato"/>
          <w:sz w:val="20"/>
          <w:szCs w:val="20"/>
        </w:rPr>
        <w:t xml:space="preserve"> </w:t>
      </w:r>
      <w:r w:rsidRPr="00A24DD2">
        <w:rPr>
          <w:rFonts w:ascii="Lato" w:hAnsi="Lato"/>
          <w:sz w:val="20"/>
          <w:szCs w:val="20"/>
        </w:rPr>
        <w:t>W 2022 roku Wykonawca obsługujący ogólnokrajową infolinię „Linia Pomocy Pokrzywdzonym” udzielił pomocy 38 692 osobom (2021 r. – 15 005, 2020 - 14 190), w tym:</w:t>
      </w:r>
    </w:p>
    <w:p w14:paraId="5E7B18FF"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34 902 przychodzących połączeń telefonicznych (2021 -10 923, 2020 - 11 193),</w:t>
      </w:r>
    </w:p>
    <w:p w14:paraId="337AE0F1"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3 351 wiadomości mailowych (2021- 3 317, 2020 -2 281),</w:t>
      </w:r>
    </w:p>
    <w:p w14:paraId="0C145346"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71 kontaktu poprzez stronę www(2021 – 159, 2020 - 158),</w:t>
      </w:r>
    </w:p>
    <w:p w14:paraId="02CB501E" w14:textId="77777777" w:rsidR="00045111" w:rsidRPr="00A24DD2" w:rsidRDefault="00045111" w:rsidP="00A24DD2">
      <w:pPr>
        <w:pStyle w:val="NormalnyWeb"/>
        <w:spacing w:beforeAutospacing="0" w:after="0" w:afterAutospacing="0"/>
        <w:ind w:firstLine="567"/>
        <w:jc w:val="both"/>
        <w:rPr>
          <w:rFonts w:ascii="Lato" w:hAnsi="Lato"/>
          <w:sz w:val="20"/>
          <w:szCs w:val="20"/>
        </w:rPr>
      </w:pPr>
      <w:r w:rsidRPr="00A24DD2">
        <w:rPr>
          <w:rFonts w:ascii="Lato" w:hAnsi="Lato"/>
          <w:sz w:val="20"/>
          <w:szCs w:val="20"/>
        </w:rPr>
        <w:t>•</w:t>
      </w:r>
      <w:r w:rsidRPr="00A24DD2">
        <w:rPr>
          <w:rFonts w:ascii="Lato" w:hAnsi="Lato"/>
          <w:sz w:val="20"/>
          <w:szCs w:val="20"/>
        </w:rPr>
        <w:tab/>
        <w:t>368 rozmów czat (2021 – 606, 2020 - 553).</w:t>
      </w:r>
    </w:p>
    <w:p w14:paraId="66F6CED0" w14:textId="019B387D" w:rsidR="004B1237" w:rsidRPr="001E0189" w:rsidRDefault="004B1237">
      <w:pPr>
        <w:pStyle w:val="R-21"/>
        <w:numPr>
          <w:ilvl w:val="2"/>
          <w:numId w:val="112"/>
        </w:numPr>
        <w:rPr>
          <w:rFonts w:ascii="Lato" w:hAnsi="Lato"/>
          <w:sz w:val="20"/>
          <w:szCs w:val="20"/>
        </w:rPr>
      </w:pPr>
      <w:r w:rsidRPr="001E0189">
        <w:rPr>
          <w:rFonts w:ascii="Lato" w:hAnsi="Lato"/>
          <w:sz w:val="20"/>
          <w:szCs w:val="20"/>
        </w:rPr>
        <w:t>Tworzenie i zwiększanie zakresu działania oraz dostępności do lokalnych i regionalnych telefonów zaufania, informacyjnych dla osób dotkniętych przemocą w rodzinie</w:t>
      </w:r>
      <w:r w:rsidR="008804E2" w:rsidRPr="001E0189">
        <w:rPr>
          <w:rFonts w:ascii="Lato" w:hAnsi="Lato"/>
          <w:sz w:val="20"/>
          <w:szCs w:val="20"/>
        </w:rPr>
        <w:t>.</w:t>
      </w:r>
    </w:p>
    <w:p w14:paraId="2568EC0A" w14:textId="0F35BAFF" w:rsidR="004B1237" w:rsidRPr="00A24DD2" w:rsidRDefault="004B1237" w:rsidP="004B1237">
      <w:pPr>
        <w:shd w:val="clear" w:color="auto" w:fill="FFFFFF"/>
        <w:spacing w:before="120" w:after="0" w:line="240" w:lineRule="auto"/>
        <w:jc w:val="both"/>
        <w:rPr>
          <w:rFonts w:ascii="Lato" w:eastAsia="Times New Roman" w:hAnsi="Lato" w:cs="Times New Roman"/>
          <w:b/>
          <w:color w:val="C00000"/>
          <w:sz w:val="20"/>
          <w:szCs w:val="20"/>
          <w:lang w:eastAsia="pl-PL"/>
        </w:rPr>
      </w:pPr>
      <w:r w:rsidRPr="00A24DD2">
        <w:rPr>
          <w:rFonts w:ascii="Lato" w:eastAsia="Times New Roman" w:hAnsi="Lato" w:cs="Times New Roman"/>
          <w:sz w:val="20"/>
          <w:szCs w:val="20"/>
          <w:lang w:eastAsia="pl-PL"/>
        </w:rPr>
        <w:t xml:space="preserve">W całym kraju </w:t>
      </w:r>
      <w:r w:rsidRPr="00A24DD2">
        <w:rPr>
          <w:rFonts w:ascii="Lato" w:eastAsia="Times New Roman" w:hAnsi="Lato" w:cs="Times New Roman"/>
          <w:bCs/>
          <w:sz w:val="20"/>
          <w:szCs w:val="20"/>
          <w:lang w:eastAsia="pl-PL"/>
        </w:rPr>
        <w:t xml:space="preserve">liczba </w:t>
      </w:r>
      <w:r w:rsidRPr="00A24DD2">
        <w:rPr>
          <w:rFonts w:ascii="Lato" w:eastAsia="Times New Roman" w:hAnsi="Lato" w:cs="Times New Roman"/>
          <w:sz w:val="20"/>
          <w:szCs w:val="20"/>
          <w:lang w:eastAsia="pl-PL"/>
        </w:rPr>
        <w:t>lokalnych telefonów zaufania, interwencyjnych lub informacyjnych wyniosła 61</w:t>
      </w:r>
      <w:r w:rsidR="00AB69E6">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w:t>
      </w:r>
      <w:r w:rsidR="00AB57F2">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z czego aż 1</w:t>
      </w:r>
      <w:r w:rsidR="00AB69E6">
        <w:rPr>
          <w:rFonts w:ascii="Lato" w:eastAsia="Times New Roman" w:hAnsi="Lato" w:cs="Times New Roman"/>
          <w:sz w:val="20"/>
          <w:szCs w:val="20"/>
          <w:lang w:eastAsia="pl-PL"/>
        </w:rPr>
        <w:t>26</w:t>
      </w:r>
      <w:r w:rsidRPr="00A24DD2">
        <w:rPr>
          <w:rFonts w:ascii="Lato" w:eastAsia="Times New Roman" w:hAnsi="Lato" w:cs="Times New Roman"/>
          <w:sz w:val="20"/>
          <w:szCs w:val="20"/>
          <w:lang w:eastAsia="pl-PL"/>
        </w:rPr>
        <w:t xml:space="preserve"> było całodobowych, a </w:t>
      </w:r>
      <w:r w:rsidR="00AB69E6">
        <w:rPr>
          <w:rFonts w:ascii="Lato" w:eastAsia="Times New Roman" w:hAnsi="Lato" w:cs="Times New Roman"/>
          <w:sz w:val="20"/>
          <w:szCs w:val="20"/>
          <w:lang w:eastAsia="pl-PL"/>
        </w:rPr>
        <w:t>502</w:t>
      </w:r>
      <w:r w:rsidRPr="00A24DD2">
        <w:rPr>
          <w:rFonts w:ascii="Lato" w:eastAsia="Times New Roman" w:hAnsi="Lato" w:cs="Times New Roman"/>
          <w:sz w:val="20"/>
          <w:szCs w:val="20"/>
          <w:lang w:eastAsia="pl-PL"/>
        </w:rPr>
        <w:t xml:space="preserve"> było dostępnych w określonych godzinach funkcjonowania. </w:t>
      </w:r>
      <w:r w:rsidR="00AB57F2">
        <w:rPr>
          <w:rFonts w:ascii="Lato" w:eastAsia="Times New Roman" w:hAnsi="Lato" w:cs="Times New Roman"/>
          <w:sz w:val="20"/>
          <w:szCs w:val="20"/>
          <w:lang w:eastAsia="pl-PL"/>
        </w:rPr>
        <w:br/>
      </w:r>
      <w:r w:rsidRPr="00A24DD2">
        <w:rPr>
          <w:rFonts w:ascii="Lato" w:eastAsia="Times New Roman" w:hAnsi="Lato" w:cs="Times New Roman"/>
          <w:sz w:val="20"/>
          <w:szCs w:val="20"/>
          <w:lang w:eastAsia="pl-PL"/>
        </w:rPr>
        <w:t>W 202</w:t>
      </w:r>
      <w:r w:rsidR="00AB69E6">
        <w:rPr>
          <w:rFonts w:ascii="Lato" w:eastAsia="Times New Roman" w:hAnsi="Lato" w:cs="Times New Roman"/>
          <w:sz w:val="20"/>
          <w:szCs w:val="20"/>
          <w:lang w:eastAsia="pl-PL"/>
        </w:rPr>
        <w:t>2</w:t>
      </w:r>
      <w:r w:rsidRPr="00A24DD2">
        <w:rPr>
          <w:rFonts w:ascii="Lato" w:eastAsia="Times New Roman" w:hAnsi="Lato" w:cs="Times New Roman"/>
          <w:sz w:val="20"/>
          <w:szCs w:val="20"/>
          <w:lang w:eastAsia="pl-PL"/>
        </w:rPr>
        <w:t xml:space="preserve"> r . przeprowadzono 8</w:t>
      </w:r>
      <w:r w:rsidR="00AB69E6">
        <w:rPr>
          <w:rFonts w:ascii="Lato" w:eastAsia="Times New Roman" w:hAnsi="Lato" w:cs="Times New Roman"/>
          <w:sz w:val="20"/>
          <w:szCs w:val="20"/>
          <w:lang w:eastAsia="pl-PL"/>
        </w:rPr>
        <w:t>4</w:t>
      </w:r>
      <w:r w:rsidRPr="00A24DD2">
        <w:rPr>
          <w:rFonts w:ascii="Lato" w:eastAsia="Times New Roman" w:hAnsi="Lato" w:cs="Times New Roman"/>
          <w:sz w:val="20"/>
          <w:szCs w:val="20"/>
          <w:lang w:eastAsia="pl-PL"/>
        </w:rPr>
        <w:t xml:space="preserve"> </w:t>
      </w:r>
      <w:r w:rsidR="00AB69E6">
        <w:rPr>
          <w:rFonts w:ascii="Lato" w:eastAsia="Times New Roman" w:hAnsi="Lato" w:cs="Times New Roman"/>
          <w:sz w:val="20"/>
          <w:szCs w:val="20"/>
          <w:lang w:eastAsia="pl-PL"/>
        </w:rPr>
        <w:t>041</w:t>
      </w:r>
      <w:r w:rsidRPr="00A24DD2">
        <w:rPr>
          <w:rFonts w:ascii="Lato" w:hAnsi="Lato" w:cs="Times New Roman"/>
          <w:sz w:val="20"/>
          <w:szCs w:val="20"/>
        </w:rPr>
        <w:t xml:space="preserve"> </w:t>
      </w:r>
      <w:r w:rsidRPr="00A24DD2">
        <w:rPr>
          <w:rFonts w:ascii="Lato" w:eastAsia="Times New Roman" w:hAnsi="Lato" w:cs="Times New Roman"/>
          <w:sz w:val="20"/>
          <w:szCs w:val="20"/>
          <w:lang w:eastAsia="pl-PL"/>
        </w:rPr>
        <w:t>rozm</w:t>
      </w:r>
      <w:r w:rsidR="00AB69E6">
        <w:rPr>
          <w:rFonts w:ascii="Lato" w:eastAsia="Times New Roman" w:hAnsi="Lato" w:cs="Times New Roman"/>
          <w:sz w:val="20"/>
          <w:szCs w:val="20"/>
          <w:lang w:eastAsia="pl-PL"/>
        </w:rPr>
        <w:t>ó</w:t>
      </w:r>
      <w:r w:rsidRPr="00A24DD2">
        <w:rPr>
          <w:rFonts w:ascii="Lato" w:eastAsia="Times New Roman" w:hAnsi="Lato" w:cs="Times New Roman"/>
          <w:sz w:val="20"/>
          <w:szCs w:val="20"/>
          <w:lang w:eastAsia="pl-PL"/>
        </w:rPr>
        <w:t>w i interwencj</w:t>
      </w:r>
      <w:r w:rsidR="00AB69E6">
        <w:rPr>
          <w:rFonts w:ascii="Lato" w:eastAsia="Times New Roman" w:hAnsi="Lato" w:cs="Times New Roman"/>
          <w:sz w:val="20"/>
          <w:szCs w:val="20"/>
          <w:lang w:eastAsia="pl-PL"/>
        </w:rPr>
        <w:t>i</w:t>
      </w:r>
      <w:r w:rsidRPr="00A24DD2">
        <w:rPr>
          <w:rFonts w:ascii="Lato" w:eastAsia="Times New Roman" w:hAnsi="Lato" w:cs="Times New Roman"/>
          <w:sz w:val="20"/>
          <w:szCs w:val="20"/>
          <w:lang w:eastAsia="pl-PL"/>
        </w:rPr>
        <w:t xml:space="preserve"> na szczeblu lokalnym. Baza telefonów dla osób doznających przemocy w rodzinie funkcjonujących na terenie kraju została zamieszczona między innymi na stronie internetowej </w:t>
      </w:r>
      <w:r w:rsidRPr="00A24DD2">
        <w:rPr>
          <w:rFonts w:ascii="Lato" w:hAnsi="Lato" w:cs="Times New Roman"/>
          <w:sz w:val="20"/>
          <w:szCs w:val="20"/>
        </w:rPr>
        <w:t xml:space="preserve">MRiPS </w:t>
      </w:r>
      <w:r w:rsidRPr="00A24DD2">
        <w:rPr>
          <w:rFonts w:ascii="Lato" w:eastAsia="Times New Roman" w:hAnsi="Lato" w:cs="Times New Roman"/>
          <w:sz w:val="20"/>
          <w:szCs w:val="20"/>
          <w:lang w:eastAsia="pl-PL"/>
        </w:rPr>
        <w:t xml:space="preserve">w zakładce: </w:t>
      </w:r>
      <w:r w:rsidRPr="00A24DD2">
        <w:rPr>
          <w:rFonts w:ascii="Lato" w:eastAsia="Times New Roman" w:hAnsi="Lato" w:cs="Times New Roman"/>
          <w:i/>
          <w:sz w:val="20"/>
          <w:szCs w:val="20"/>
          <w:lang w:eastAsia="pl-PL"/>
        </w:rPr>
        <w:t>przeciwdziałanie przemocy w rodzinie</w:t>
      </w:r>
      <w:r w:rsidRPr="00A24DD2">
        <w:rPr>
          <w:rFonts w:ascii="Lato" w:eastAsia="Times New Roman" w:hAnsi="Lato" w:cs="Times New Roman"/>
          <w:sz w:val="20"/>
          <w:szCs w:val="20"/>
          <w:lang w:eastAsia="pl-PL"/>
        </w:rPr>
        <w:t>/</w:t>
      </w:r>
      <w:r w:rsidRPr="00A24DD2">
        <w:rPr>
          <w:rFonts w:ascii="Lato" w:hAnsi="Lato" w:cs="Times New Roman"/>
          <w:sz w:val="20"/>
          <w:szCs w:val="20"/>
        </w:rPr>
        <w:t xml:space="preserve"> </w:t>
      </w:r>
      <w:r w:rsidRPr="00A24DD2">
        <w:rPr>
          <w:rFonts w:ascii="Lato" w:hAnsi="Lato" w:cs="Times New Roman"/>
          <w:i/>
          <w:sz w:val="20"/>
          <w:szCs w:val="20"/>
        </w:rPr>
        <w:t>Osoby dotknięte przemocą w rodzinie</w:t>
      </w:r>
      <w:r w:rsidRPr="00A24DD2">
        <w:rPr>
          <w:rFonts w:ascii="Lato" w:hAnsi="Lato" w:cs="Times New Roman"/>
          <w:sz w:val="20"/>
          <w:szCs w:val="20"/>
        </w:rPr>
        <w:t>/</w:t>
      </w:r>
      <w:r w:rsidRPr="00A24DD2">
        <w:rPr>
          <w:rFonts w:ascii="Lato" w:hAnsi="Lato" w:cs="Times New Roman"/>
          <w:i/>
          <w:sz w:val="20"/>
          <w:szCs w:val="20"/>
        </w:rPr>
        <w:t>Telefony alarmowe (interwencyjne).</w:t>
      </w:r>
    </w:p>
    <w:p w14:paraId="7B1B7306" w14:textId="77777777" w:rsidR="004B1237" w:rsidRPr="00A24DD2" w:rsidRDefault="004B1237" w:rsidP="004B1237">
      <w:pPr>
        <w:spacing w:after="0" w:line="240" w:lineRule="auto"/>
        <w:jc w:val="both"/>
        <w:rPr>
          <w:rFonts w:ascii="Lato" w:hAnsi="Lato" w:cs="Arial"/>
          <w:b/>
          <w:iCs/>
          <w:sz w:val="20"/>
          <w:szCs w:val="20"/>
        </w:rPr>
      </w:pPr>
    </w:p>
    <w:p w14:paraId="24C027C1" w14:textId="77777777" w:rsidR="00124BCB" w:rsidRPr="001E0189" w:rsidRDefault="00124BCB" w:rsidP="00AC5506">
      <w:pPr>
        <w:spacing w:after="0" w:line="240" w:lineRule="auto"/>
        <w:ind w:left="709" w:hanging="709"/>
        <w:jc w:val="both"/>
        <w:rPr>
          <w:rFonts w:ascii="Lato" w:hAnsi="Lato" w:cs="Arial"/>
          <w:b/>
          <w:bCs/>
          <w:iCs/>
          <w:sz w:val="20"/>
          <w:szCs w:val="20"/>
        </w:rPr>
      </w:pPr>
      <w:r w:rsidRPr="001E0189">
        <w:rPr>
          <w:rFonts w:ascii="Lato" w:hAnsi="Lato" w:cs="Arial"/>
          <w:b/>
          <w:bCs/>
          <w:iCs/>
          <w:sz w:val="20"/>
          <w:szCs w:val="20"/>
        </w:rPr>
        <w:lastRenderedPageBreak/>
        <w:t>2.3.9. Wzmacnianie ochrony osób dotkniętych przemocą w rodzinie w toku postępowania karnego przez przesłuchiwanie dzieci w przyjaznych pokojach przesłuchań.</w:t>
      </w:r>
    </w:p>
    <w:p w14:paraId="4158B801" w14:textId="77777777" w:rsidR="004B1237" w:rsidRPr="002F0AEB" w:rsidRDefault="004B1237" w:rsidP="004B1237">
      <w:pPr>
        <w:spacing w:after="0" w:line="240" w:lineRule="auto"/>
        <w:jc w:val="both"/>
        <w:rPr>
          <w:rFonts w:ascii="Lato" w:hAnsi="Lato" w:cs="Arial"/>
          <w:bCs/>
          <w:color w:val="000000"/>
          <w:sz w:val="20"/>
          <w:szCs w:val="20"/>
        </w:rPr>
      </w:pPr>
    </w:p>
    <w:p w14:paraId="2B1E002F" w14:textId="25A017A8" w:rsidR="00045111" w:rsidRPr="00A24DD2" w:rsidRDefault="00045111" w:rsidP="00A24DD2">
      <w:pPr>
        <w:pStyle w:val="Style13"/>
        <w:tabs>
          <w:tab w:val="left" w:pos="720"/>
        </w:tabs>
        <w:spacing w:line="240" w:lineRule="auto"/>
        <w:ind w:firstLine="0"/>
        <w:rPr>
          <w:rStyle w:val="FontStyle29"/>
          <w:rFonts w:ascii="Lato" w:hAnsi="Lato"/>
          <w:sz w:val="20"/>
          <w:szCs w:val="20"/>
        </w:rPr>
      </w:pPr>
      <w:r w:rsidRPr="00A24DD2">
        <w:rPr>
          <w:rFonts w:ascii="Lato" w:hAnsi="Lato"/>
          <w:sz w:val="20"/>
          <w:szCs w:val="20"/>
        </w:rPr>
        <w:t>Zgodnie z przepisami Kodeksu postępowania karnego</w:t>
      </w:r>
      <w:r w:rsidRPr="00A24DD2">
        <w:rPr>
          <w:rStyle w:val="Odwoanieprzypisudolnego"/>
          <w:rFonts w:ascii="Lato" w:hAnsi="Lato"/>
          <w:sz w:val="20"/>
          <w:szCs w:val="20"/>
        </w:rPr>
        <w:footnoteReference w:id="31"/>
      </w:r>
      <w:r w:rsidRPr="00A24DD2">
        <w:rPr>
          <w:rFonts w:ascii="Lato" w:hAnsi="Lato"/>
          <w:sz w:val="20"/>
          <w:szCs w:val="20"/>
        </w:rPr>
        <w:t>, przesłuchania małoletnich pokrzywdzonych lub małoletnich świadków przestępstw w określonych rodzajach spraw odbywają się</w:t>
      </w:r>
      <w:r w:rsidRPr="00A24DD2">
        <w:rPr>
          <w:rFonts w:ascii="Lato" w:hAnsi="Lato"/>
          <w:color w:val="FF0000"/>
          <w:sz w:val="20"/>
          <w:szCs w:val="20"/>
        </w:rPr>
        <w:t xml:space="preserve"> </w:t>
      </w:r>
      <w:r w:rsidRPr="00A24DD2">
        <w:rPr>
          <w:rFonts w:ascii="Lato" w:hAnsi="Lato"/>
          <w:sz w:val="20"/>
          <w:szCs w:val="20"/>
        </w:rPr>
        <w:t xml:space="preserve">w specjalnym trybie określonym przepisami art. 185a </w:t>
      </w:r>
      <w:r w:rsidR="0006078B">
        <w:rPr>
          <w:rFonts w:ascii="Lato" w:hAnsi="Lato"/>
          <w:sz w:val="20"/>
          <w:szCs w:val="20"/>
        </w:rPr>
        <w:t>K</w:t>
      </w:r>
      <w:r w:rsidRPr="00A24DD2">
        <w:rPr>
          <w:rFonts w:ascii="Lato" w:hAnsi="Lato"/>
          <w:sz w:val="20"/>
          <w:szCs w:val="20"/>
        </w:rPr>
        <w:t xml:space="preserve">pk (pokrzywdzony) i 185b </w:t>
      </w:r>
      <w:r w:rsidR="0006078B">
        <w:rPr>
          <w:rFonts w:ascii="Lato" w:hAnsi="Lato"/>
          <w:sz w:val="20"/>
          <w:szCs w:val="20"/>
        </w:rPr>
        <w:t>K</w:t>
      </w:r>
      <w:r w:rsidRPr="00A24DD2">
        <w:rPr>
          <w:rFonts w:ascii="Lato" w:hAnsi="Lato"/>
          <w:sz w:val="20"/>
          <w:szCs w:val="20"/>
        </w:rPr>
        <w:t>pk</w:t>
      </w:r>
      <w:r w:rsidRPr="00A24DD2">
        <w:rPr>
          <w:rStyle w:val="Odwoanieprzypisudolnego"/>
          <w:rFonts w:ascii="Lato" w:hAnsi="Lato"/>
          <w:sz w:val="20"/>
          <w:szCs w:val="20"/>
        </w:rPr>
        <w:footnoteReference w:id="32"/>
      </w:r>
      <w:r w:rsidRPr="00A24DD2">
        <w:rPr>
          <w:rFonts w:ascii="Lato" w:hAnsi="Lato"/>
          <w:sz w:val="20"/>
          <w:szCs w:val="20"/>
        </w:rPr>
        <w:t xml:space="preserve"> (świadek)</w:t>
      </w:r>
      <w:r w:rsidRPr="00A24DD2">
        <w:rPr>
          <w:rStyle w:val="FontStyle29"/>
          <w:rFonts w:ascii="Lato" w:hAnsi="Lato"/>
          <w:sz w:val="20"/>
          <w:szCs w:val="20"/>
        </w:rPr>
        <w:t>.</w:t>
      </w:r>
    </w:p>
    <w:p w14:paraId="38F9CD76" w14:textId="1FC2936B" w:rsidR="00045111" w:rsidRPr="00A24DD2" w:rsidRDefault="00045111" w:rsidP="00A24DD2">
      <w:pPr>
        <w:pStyle w:val="Style13"/>
        <w:tabs>
          <w:tab w:val="left" w:pos="720"/>
        </w:tabs>
        <w:spacing w:line="240" w:lineRule="auto"/>
        <w:ind w:firstLine="0"/>
        <w:rPr>
          <w:rStyle w:val="FontStyle29"/>
          <w:rFonts w:ascii="Lato" w:hAnsi="Lato"/>
          <w:sz w:val="20"/>
          <w:szCs w:val="20"/>
        </w:rPr>
      </w:pPr>
      <w:r w:rsidRPr="00A24DD2">
        <w:rPr>
          <w:rStyle w:val="FontStyle29"/>
          <w:rFonts w:ascii="Lato" w:hAnsi="Lato"/>
          <w:sz w:val="20"/>
          <w:szCs w:val="20"/>
        </w:rPr>
        <w:t>Rozporządzenie Ministra Sprawiedliwości z dnia 28 września 2020 r. w sprawie sposobu przygotowania przesłuchania przeprowadzanego w trybie określonym w art. 185a</w:t>
      </w:r>
      <w:r w:rsidR="00632AA7">
        <w:rPr>
          <w:rStyle w:val="FontStyle29"/>
          <w:rFonts w:ascii="Lato" w:hAnsi="Lato"/>
          <w:sz w:val="20"/>
          <w:szCs w:val="20"/>
        </w:rPr>
        <w:t>–</w:t>
      </w:r>
      <w:r w:rsidRPr="00A24DD2">
        <w:rPr>
          <w:rStyle w:val="FontStyle29"/>
          <w:rFonts w:ascii="Lato" w:hAnsi="Lato"/>
          <w:sz w:val="20"/>
          <w:szCs w:val="20"/>
        </w:rPr>
        <w:t xml:space="preserve">185c Kodeksu postępowania karnego </w:t>
      </w:r>
      <w:r w:rsidRPr="00A24DD2">
        <w:rPr>
          <w:rStyle w:val="FontStyle29"/>
          <w:rFonts w:ascii="Lato" w:hAnsi="Lato"/>
          <w:sz w:val="20"/>
          <w:szCs w:val="20"/>
        </w:rPr>
        <w:lastRenderedPageBreak/>
        <w:t>(Dz.</w:t>
      </w:r>
      <w:r w:rsidR="00632AA7">
        <w:rPr>
          <w:rStyle w:val="FontStyle29"/>
          <w:rFonts w:ascii="Lato" w:hAnsi="Lato"/>
          <w:sz w:val="20"/>
          <w:szCs w:val="20"/>
        </w:rPr>
        <w:t xml:space="preserve"> </w:t>
      </w:r>
      <w:r w:rsidRPr="00A24DD2">
        <w:rPr>
          <w:rStyle w:val="FontStyle29"/>
          <w:rFonts w:ascii="Lato" w:hAnsi="Lato"/>
          <w:sz w:val="20"/>
          <w:szCs w:val="20"/>
        </w:rPr>
        <w:t xml:space="preserve">U. z 2020 r. poz. 1691) reguluje sposób przygotowania przesłuchania przeprowadzanego w trybie określonym w art. 185a-185c ustawy z dnia 6 czerwca 1997 r. </w:t>
      </w:r>
      <w:r w:rsidR="00632AA7">
        <w:rPr>
          <w:rStyle w:val="FontStyle29"/>
          <w:rFonts w:ascii="Lato" w:hAnsi="Lato"/>
          <w:sz w:val="20"/>
          <w:szCs w:val="20"/>
        </w:rPr>
        <w:t>–</w:t>
      </w:r>
      <w:r w:rsidRPr="00A24DD2">
        <w:rPr>
          <w:rStyle w:val="FontStyle29"/>
          <w:rFonts w:ascii="Lato" w:hAnsi="Lato"/>
          <w:sz w:val="20"/>
          <w:szCs w:val="20"/>
        </w:rPr>
        <w:t xml:space="preserve"> Kodeks postępowania karnego, oraz warunki, jakim powinny odpowiadać pomieszczenia przeznaczone do przeprowadzania przesłuchania.</w:t>
      </w:r>
      <w:r w:rsidRPr="00A24DD2">
        <w:rPr>
          <w:rStyle w:val="Odwoanieprzypisudolnego"/>
          <w:rFonts w:ascii="Lato" w:hAnsi="Lato"/>
          <w:sz w:val="20"/>
          <w:szCs w:val="20"/>
        </w:rPr>
        <w:footnoteReference w:id="33"/>
      </w:r>
    </w:p>
    <w:p w14:paraId="624BFF28" w14:textId="3C5300EA" w:rsidR="00045111" w:rsidRDefault="00045111" w:rsidP="00A24DD2">
      <w:pPr>
        <w:pStyle w:val="Style13"/>
        <w:tabs>
          <w:tab w:val="left" w:pos="720"/>
        </w:tabs>
        <w:spacing w:line="240" w:lineRule="auto"/>
        <w:ind w:firstLine="0"/>
        <w:rPr>
          <w:rStyle w:val="FontStyle29"/>
        </w:rPr>
      </w:pPr>
      <w:r w:rsidRPr="00A24DD2">
        <w:rPr>
          <w:rStyle w:val="FontStyle29"/>
          <w:rFonts w:ascii="Lato" w:hAnsi="Lato"/>
          <w:sz w:val="20"/>
          <w:szCs w:val="20"/>
        </w:rPr>
        <w:lastRenderedPageBreak/>
        <w:t xml:space="preserve">Przesłuchania w toku postępowania przygotowawczego dokonuje sędzia z udziałem psychologa </w:t>
      </w:r>
      <w:r w:rsidR="00AB57F2">
        <w:rPr>
          <w:rStyle w:val="FontStyle29"/>
          <w:rFonts w:ascii="Lato" w:hAnsi="Lato"/>
          <w:sz w:val="20"/>
          <w:szCs w:val="20"/>
        </w:rPr>
        <w:br/>
      </w:r>
      <w:r w:rsidRPr="00A24DD2">
        <w:rPr>
          <w:rStyle w:val="FontStyle29"/>
          <w:rFonts w:ascii="Lato" w:hAnsi="Lato"/>
          <w:sz w:val="20"/>
          <w:szCs w:val="20"/>
        </w:rPr>
        <w:t>w warunkach, umożliwiających małoletniemu komfort rozmowy. Przesłuchanie jest co do zasady jednorazowe choć ustawa dopuszcza w tym zakresie wyjątki. Nagranie z przesłuchania, o ile zajdzie taka konieczność procesowa, jest odtwarzane na rozprawie</w:t>
      </w:r>
      <w:r>
        <w:rPr>
          <w:rStyle w:val="FontStyle29"/>
        </w:rPr>
        <w:t>.</w:t>
      </w:r>
    </w:p>
    <w:p w14:paraId="170B053E" w14:textId="77777777" w:rsidR="00045111" w:rsidRDefault="00045111" w:rsidP="00045111">
      <w:pPr>
        <w:pStyle w:val="Style13"/>
        <w:widowControl/>
        <w:tabs>
          <w:tab w:val="left" w:pos="720"/>
        </w:tabs>
        <w:spacing w:line="240" w:lineRule="auto"/>
        <w:ind w:firstLine="0"/>
        <w:jc w:val="center"/>
        <w:rPr>
          <w:rStyle w:val="FontStyle29"/>
          <w:sz w:val="16"/>
        </w:rPr>
      </w:pPr>
      <w:r w:rsidRPr="004C69F7">
        <w:rPr>
          <w:rStyle w:val="FontStyle29"/>
          <w:sz w:val="16"/>
        </w:rPr>
        <w:t>Liczba przyjaznych pokoi przesłuchań w l</w:t>
      </w:r>
      <w:r>
        <w:rPr>
          <w:rStyle w:val="FontStyle29"/>
          <w:sz w:val="16"/>
        </w:rPr>
        <w:t>atach 2017</w:t>
      </w:r>
      <w:r w:rsidRPr="004C69F7">
        <w:rPr>
          <w:rStyle w:val="FontStyle29"/>
          <w:sz w:val="16"/>
        </w:rPr>
        <w:t>-20</w:t>
      </w:r>
      <w:r>
        <w:rPr>
          <w:rStyle w:val="FontStyle29"/>
          <w:sz w:val="16"/>
        </w:rPr>
        <w:t>22 na terenie sądów rejonowych i okręgowych</w:t>
      </w:r>
    </w:p>
    <w:p w14:paraId="44BB23BE" w14:textId="3DECD021" w:rsidR="004B28CE" w:rsidRDefault="00045111" w:rsidP="00C34EFF">
      <w:pPr>
        <w:pStyle w:val="Style13"/>
        <w:widowControl/>
        <w:tabs>
          <w:tab w:val="left" w:pos="720"/>
        </w:tabs>
        <w:spacing w:line="240" w:lineRule="auto"/>
        <w:ind w:firstLine="0"/>
        <w:rPr>
          <w:rFonts w:ascii="Lato" w:hAnsi="Lato"/>
          <w:sz w:val="20"/>
          <w:szCs w:val="20"/>
        </w:rPr>
      </w:pPr>
      <w:r>
        <w:rPr>
          <w:noProof/>
        </w:rPr>
        <w:drawing>
          <wp:anchor distT="0" distB="0" distL="114300" distR="114300" simplePos="0" relativeHeight="251662336" behindDoc="0" locked="0" layoutInCell="1" allowOverlap="1" wp14:anchorId="5814E95D" wp14:editId="213D3892">
            <wp:simplePos x="0" y="0"/>
            <wp:positionH relativeFrom="column">
              <wp:posOffset>694055</wp:posOffset>
            </wp:positionH>
            <wp:positionV relativeFrom="paragraph">
              <wp:posOffset>116205</wp:posOffset>
            </wp:positionV>
            <wp:extent cx="4114800" cy="1414145"/>
            <wp:effectExtent l="0" t="0" r="0" b="0"/>
            <wp:wrapSquare wrapText="right"/>
            <wp:docPr id="57" name="Obiekt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bookmarkStart w:id="57" w:name="_Hlk39666296"/>
    </w:p>
    <w:p w14:paraId="72A6B172" w14:textId="79BA853E" w:rsidR="004B28CE" w:rsidRDefault="004B28CE" w:rsidP="00C34EFF">
      <w:pPr>
        <w:pStyle w:val="Style13"/>
        <w:widowControl/>
        <w:tabs>
          <w:tab w:val="left" w:pos="720"/>
        </w:tabs>
        <w:spacing w:line="240" w:lineRule="auto"/>
        <w:ind w:firstLine="0"/>
        <w:rPr>
          <w:rFonts w:ascii="Lato" w:hAnsi="Lato"/>
          <w:sz w:val="20"/>
          <w:szCs w:val="20"/>
        </w:rPr>
      </w:pPr>
    </w:p>
    <w:p w14:paraId="2ABB3ADB" w14:textId="07324E7B" w:rsidR="004B28CE" w:rsidRDefault="004B28CE" w:rsidP="00C34EFF">
      <w:pPr>
        <w:pStyle w:val="Style13"/>
        <w:widowControl/>
        <w:tabs>
          <w:tab w:val="left" w:pos="720"/>
        </w:tabs>
        <w:spacing w:line="240" w:lineRule="auto"/>
        <w:ind w:firstLine="0"/>
        <w:rPr>
          <w:rFonts w:ascii="Lato" w:hAnsi="Lato"/>
          <w:sz w:val="20"/>
          <w:szCs w:val="20"/>
        </w:rPr>
      </w:pPr>
    </w:p>
    <w:p w14:paraId="4BE84642" w14:textId="77777777" w:rsidR="004B28CE" w:rsidRDefault="004B28CE" w:rsidP="00C34EFF">
      <w:pPr>
        <w:pStyle w:val="Style13"/>
        <w:widowControl/>
        <w:tabs>
          <w:tab w:val="left" w:pos="720"/>
        </w:tabs>
        <w:spacing w:line="240" w:lineRule="auto"/>
        <w:ind w:firstLine="0"/>
        <w:rPr>
          <w:rFonts w:ascii="Lato" w:hAnsi="Lato"/>
          <w:sz w:val="20"/>
          <w:szCs w:val="20"/>
        </w:rPr>
      </w:pPr>
    </w:p>
    <w:p w14:paraId="1FA6D854" w14:textId="77777777" w:rsidR="004B28CE" w:rsidRDefault="004B28CE" w:rsidP="00C34EFF">
      <w:pPr>
        <w:pStyle w:val="Style13"/>
        <w:widowControl/>
        <w:tabs>
          <w:tab w:val="left" w:pos="720"/>
        </w:tabs>
        <w:spacing w:line="240" w:lineRule="auto"/>
        <w:ind w:firstLine="0"/>
        <w:rPr>
          <w:rFonts w:ascii="Lato" w:hAnsi="Lato"/>
          <w:sz w:val="20"/>
          <w:szCs w:val="20"/>
        </w:rPr>
      </w:pPr>
    </w:p>
    <w:p w14:paraId="63E3BC9E" w14:textId="77777777" w:rsidR="004B28CE" w:rsidRDefault="004B28CE" w:rsidP="00C34EFF">
      <w:pPr>
        <w:pStyle w:val="Style13"/>
        <w:widowControl/>
        <w:tabs>
          <w:tab w:val="left" w:pos="720"/>
        </w:tabs>
        <w:spacing w:line="240" w:lineRule="auto"/>
        <w:ind w:firstLine="0"/>
        <w:rPr>
          <w:rFonts w:ascii="Lato" w:hAnsi="Lato"/>
          <w:sz w:val="20"/>
          <w:szCs w:val="20"/>
        </w:rPr>
      </w:pPr>
    </w:p>
    <w:p w14:paraId="37501936" w14:textId="77777777" w:rsidR="004B28CE" w:rsidRDefault="004B28CE" w:rsidP="00C34EFF">
      <w:pPr>
        <w:pStyle w:val="Style13"/>
        <w:widowControl/>
        <w:tabs>
          <w:tab w:val="left" w:pos="720"/>
        </w:tabs>
        <w:spacing w:line="240" w:lineRule="auto"/>
        <w:ind w:firstLine="0"/>
        <w:rPr>
          <w:rFonts w:ascii="Lato" w:hAnsi="Lato"/>
          <w:sz w:val="20"/>
          <w:szCs w:val="20"/>
        </w:rPr>
      </w:pPr>
    </w:p>
    <w:p w14:paraId="44BBC978" w14:textId="77777777" w:rsidR="004B28CE" w:rsidRDefault="004B28CE" w:rsidP="00C34EFF">
      <w:pPr>
        <w:pStyle w:val="Style13"/>
        <w:widowControl/>
        <w:tabs>
          <w:tab w:val="left" w:pos="720"/>
        </w:tabs>
        <w:spacing w:line="240" w:lineRule="auto"/>
        <w:ind w:firstLine="0"/>
        <w:rPr>
          <w:rFonts w:ascii="Lato" w:hAnsi="Lato"/>
          <w:sz w:val="20"/>
          <w:szCs w:val="20"/>
        </w:rPr>
      </w:pPr>
    </w:p>
    <w:p w14:paraId="1B20A1DC" w14:textId="77777777" w:rsidR="004B28CE" w:rsidRDefault="004B28CE" w:rsidP="00C34EFF">
      <w:pPr>
        <w:pStyle w:val="Style13"/>
        <w:widowControl/>
        <w:tabs>
          <w:tab w:val="left" w:pos="720"/>
        </w:tabs>
        <w:spacing w:line="240" w:lineRule="auto"/>
        <w:ind w:firstLine="0"/>
        <w:rPr>
          <w:rFonts w:ascii="Lato" w:hAnsi="Lato"/>
          <w:sz w:val="20"/>
          <w:szCs w:val="20"/>
        </w:rPr>
      </w:pPr>
    </w:p>
    <w:p w14:paraId="673F8E4C" w14:textId="77777777" w:rsidR="004B28CE" w:rsidRDefault="004B28CE" w:rsidP="00C34EFF">
      <w:pPr>
        <w:pStyle w:val="Style13"/>
        <w:widowControl/>
        <w:tabs>
          <w:tab w:val="left" w:pos="720"/>
        </w:tabs>
        <w:spacing w:line="240" w:lineRule="auto"/>
        <w:ind w:firstLine="0"/>
        <w:rPr>
          <w:rFonts w:ascii="Lato" w:hAnsi="Lato"/>
          <w:sz w:val="20"/>
          <w:szCs w:val="20"/>
        </w:rPr>
      </w:pPr>
    </w:p>
    <w:p w14:paraId="7EB60668" w14:textId="77777777" w:rsidR="004B28CE" w:rsidRDefault="004B28CE" w:rsidP="00C34EFF">
      <w:pPr>
        <w:pStyle w:val="Style13"/>
        <w:widowControl/>
        <w:tabs>
          <w:tab w:val="left" w:pos="720"/>
        </w:tabs>
        <w:spacing w:line="240" w:lineRule="auto"/>
        <w:ind w:firstLine="0"/>
        <w:rPr>
          <w:rFonts w:ascii="Lato" w:hAnsi="Lato"/>
          <w:sz w:val="20"/>
          <w:szCs w:val="20"/>
        </w:rPr>
      </w:pPr>
    </w:p>
    <w:p w14:paraId="33D56635" w14:textId="0C42EE20" w:rsidR="00045111" w:rsidRPr="00A24DD2" w:rsidRDefault="004B28CE" w:rsidP="00C34EFF">
      <w:pPr>
        <w:pStyle w:val="Style13"/>
        <w:widowControl/>
        <w:tabs>
          <w:tab w:val="left" w:pos="720"/>
        </w:tabs>
        <w:spacing w:line="240" w:lineRule="auto"/>
        <w:ind w:firstLine="0"/>
        <w:rPr>
          <w:rStyle w:val="FontStyle29"/>
          <w:rFonts w:ascii="Lato" w:hAnsi="Lato"/>
          <w:sz w:val="20"/>
          <w:szCs w:val="20"/>
        </w:rPr>
      </w:pPr>
      <w:r>
        <w:rPr>
          <w:rFonts w:ascii="Lato" w:hAnsi="Lato"/>
          <w:sz w:val="20"/>
          <w:szCs w:val="20"/>
        </w:rPr>
        <w:t xml:space="preserve">W 2022 </w:t>
      </w:r>
      <w:r w:rsidR="00045111" w:rsidRPr="00A24DD2">
        <w:rPr>
          <w:rFonts w:ascii="Lato" w:hAnsi="Lato"/>
          <w:sz w:val="20"/>
          <w:szCs w:val="20"/>
        </w:rPr>
        <w:t>roku w sądach powszechnych wzrosła liczba utworzonych przyjaznych pokoi przesłuchań, których było 306 (2021 – 300, 2020 -306, 2019-296, 2018 – 293, 2017 – 279, 2016 - 258, 2015 - 245, 2014 - 192, 2013 - 170), w tym 270 pokoi w sądach rejonowych i 36 w sądach okręgowych.</w:t>
      </w:r>
    </w:p>
    <w:bookmarkEnd w:id="57"/>
    <w:p w14:paraId="1CBEDAD2" w14:textId="232096DA"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Uregulowania Kodeksu postępowania karnego </w:t>
      </w:r>
      <w:r w:rsidRPr="00A24DD2">
        <w:rPr>
          <w:rStyle w:val="FontStyle29"/>
          <w:rFonts w:ascii="Lato" w:hAnsi="Lato"/>
          <w:sz w:val="20"/>
          <w:szCs w:val="20"/>
        </w:rPr>
        <w:t xml:space="preserve">i wydane na jego podstawie rozporządzenie </w:t>
      </w:r>
      <w:r w:rsidRPr="00A24DD2">
        <w:rPr>
          <w:rFonts w:ascii="Lato" w:hAnsi="Lato"/>
          <w:sz w:val="20"/>
          <w:szCs w:val="20"/>
        </w:rPr>
        <w:t xml:space="preserve">Ministra Sprawiedliwości </w:t>
      </w:r>
      <w:r w:rsidRPr="00A24DD2">
        <w:rPr>
          <w:rFonts w:ascii="Lato" w:hAnsi="Lato"/>
          <w:i/>
          <w:sz w:val="20"/>
          <w:szCs w:val="20"/>
        </w:rPr>
        <w:t xml:space="preserve">w sprawie </w:t>
      </w:r>
      <w:r w:rsidRPr="00A24DD2">
        <w:rPr>
          <w:rFonts w:ascii="Lato" w:hAnsi="Lato"/>
          <w:i/>
          <w:iCs/>
          <w:sz w:val="20"/>
          <w:szCs w:val="20"/>
        </w:rPr>
        <w:t>sposobu przygotowania przesłuchania przeprowadzanego w trybie określonym w art. 185a-185c Kodeksu postępowania karnego</w:t>
      </w:r>
      <w:r w:rsidRPr="00A24DD2">
        <w:rPr>
          <w:rStyle w:val="Odwoanieprzypisudolnego"/>
          <w:rFonts w:ascii="Lato" w:hAnsi="Lato"/>
          <w:i/>
          <w:iCs/>
          <w:sz w:val="20"/>
          <w:szCs w:val="20"/>
        </w:rPr>
        <w:footnoteReference w:id="34"/>
      </w:r>
      <w:r w:rsidRPr="00A24DD2">
        <w:rPr>
          <w:rFonts w:ascii="Lato" w:hAnsi="Lato"/>
          <w:i/>
          <w:iCs/>
          <w:sz w:val="20"/>
          <w:szCs w:val="20"/>
        </w:rPr>
        <w:t>,</w:t>
      </w:r>
      <w:r w:rsidRPr="00A24DD2">
        <w:rPr>
          <w:rFonts w:ascii="Lato" w:hAnsi="Lato"/>
          <w:iCs/>
          <w:sz w:val="20"/>
          <w:szCs w:val="20"/>
        </w:rPr>
        <w:t xml:space="preserve"> przewiduje, iż </w:t>
      </w:r>
      <w:r w:rsidRPr="00A24DD2">
        <w:rPr>
          <w:rFonts w:ascii="Lato" w:hAnsi="Lato"/>
          <w:sz w:val="20"/>
          <w:szCs w:val="20"/>
        </w:rPr>
        <w:t xml:space="preserve">przesłuchanie </w:t>
      </w:r>
      <w:r w:rsidRPr="00A24DD2">
        <w:rPr>
          <w:rFonts w:ascii="Lato" w:hAnsi="Lato"/>
          <w:sz w:val="20"/>
          <w:szCs w:val="20"/>
        </w:rPr>
        <w:br/>
        <w:t>w przyjaznych pokojach ma zastosowanie wobec konieczności przesłuchania dzieci do</w:t>
      </w:r>
      <w:r w:rsidR="004A1B24">
        <w:rPr>
          <w:rFonts w:ascii="Lato" w:hAnsi="Lato"/>
          <w:sz w:val="20"/>
          <w:szCs w:val="20"/>
        </w:rPr>
        <w:t xml:space="preserve"> </w:t>
      </w:r>
      <w:r w:rsidRPr="00A24DD2">
        <w:rPr>
          <w:rFonts w:ascii="Lato" w:hAnsi="Lato"/>
          <w:sz w:val="20"/>
          <w:szCs w:val="20"/>
        </w:rPr>
        <w:t xml:space="preserve">15 roku życia oraz małoletnich pokrzywdzonych do 18 roku życia, gdy zachodzi uzasadniona obawa, że przesłuchanie w innych warunkach mogłoby wywrzeć negatywny wpływ na ich stan psychiczny. </w:t>
      </w:r>
    </w:p>
    <w:p w14:paraId="60DD5C6A" w14:textId="7926379C"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Zasadą jest, iż </w:t>
      </w:r>
      <w:hyperlink r:id="rId15" w:history="1">
        <w:r w:rsidRPr="00A24DD2">
          <w:rPr>
            <w:rStyle w:val="Hipercze"/>
            <w:rFonts w:ascii="Lato" w:hAnsi="Lato"/>
            <w:color w:val="000000"/>
            <w:sz w:val="20"/>
            <w:szCs w:val="20"/>
          </w:rPr>
          <w:t>pokrzywdzonego</w:t>
        </w:r>
      </w:hyperlink>
      <w:r w:rsidRPr="00A24DD2">
        <w:rPr>
          <w:rFonts w:ascii="Lato" w:hAnsi="Lato"/>
          <w:color w:val="000000"/>
          <w:sz w:val="20"/>
          <w:szCs w:val="20"/>
        </w:rPr>
        <w:t>,</w:t>
      </w:r>
      <w:r w:rsidRPr="00A24DD2">
        <w:rPr>
          <w:rFonts w:ascii="Lato" w:hAnsi="Lato"/>
          <w:sz w:val="20"/>
          <w:szCs w:val="20"/>
        </w:rPr>
        <w:t xml:space="preserve"> który w chwili przesłuchania nie ukończył 15 lat, przesłuchuje się </w:t>
      </w:r>
      <w:r w:rsidR="00AB57F2">
        <w:rPr>
          <w:rFonts w:ascii="Lato" w:hAnsi="Lato"/>
          <w:sz w:val="20"/>
          <w:szCs w:val="20"/>
        </w:rPr>
        <w:br/>
      </w:r>
      <w:r w:rsidRPr="00A24DD2">
        <w:rPr>
          <w:rFonts w:ascii="Lato" w:hAnsi="Lato"/>
          <w:sz w:val="20"/>
          <w:szCs w:val="20"/>
        </w:rPr>
        <w:t xml:space="preserve">w charakterze świadka tylko wówczas, gdy jego zeznania mogą mieć istotne znaczenie dla rozstrzygnięcia sprawy, i tylko raz, chyba że wyjdą na jaw istotne okoliczności, których wyjaśnienie wymaga ponownego przesłuchania, lub żąda tego </w:t>
      </w:r>
      <w:hyperlink r:id="rId16" w:history="1">
        <w:r w:rsidRPr="00A24DD2">
          <w:rPr>
            <w:rStyle w:val="Hipercze"/>
            <w:rFonts w:ascii="Lato" w:hAnsi="Lato"/>
            <w:color w:val="000000"/>
            <w:sz w:val="20"/>
            <w:szCs w:val="20"/>
          </w:rPr>
          <w:t>oskarżony</w:t>
        </w:r>
      </w:hyperlink>
      <w:r w:rsidRPr="00A24DD2">
        <w:rPr>
          <w:rFonts w:ascii="Lato" w:hAnsi="Lato"/>
          <w:color w:val="000000"/>
          <w:sz w:val="20"/>
          <w:szCs w:val="20"/>
        </w:rPr>
        <w:t>,</w:t>
      </w:r>
      <w:r w:rsidRPr="00A24DD2">
        <w:rPr>
          <w:rFonts w:ascii="Lato" w:hAnsi="Lato"/>
          <w:sz w:val="20"/>
          <w:szCs w:val="20"/>
        </w:rPr>
        <w:t xml:space="preserve"> który nie miał obrońcy w czasie pierwszego przesłuchania pokrzywdzonego.</w:t>
      </w:r>
    </w:p>
    <w:p w14:paraId="272F3C34" w14:textId="68A60173" w:rsidR="00045111" w:rsidRPr="00A24DD2" w:rsidRDefault="00045111" w:rsidP="00A24DD2">
      <w:pPr>
        <w:autoSpaceDE w:val="0"/>
        <w:autoSpaceDN w:val="0"/>
        <w:adjustRightInd w:val="0"/>
        <w:spacing w:after="0" w:line="240" w:lineRule="auto"/>
        <w:contextualSpacing/>
        <w:jc w:val="both"/>
        <w:rPr>
          <w:rFonts w:ascii="Lato" w:hAnsi="Lato"/>
          <w:sz w:val="20"/>
          <w:szCs w:val="20"/>
        </w:rPr>
      </w:pPr>
      <w:r w:rsidRPr="00A24DD2">
        <w:rPr>
          <w:rFonts w:ascii="Lato" w:hAnsi="Lato"/>
          <w:sz w:val="20"/>
          <w:szCs w:val="20"/>
        </w:rPr>
        <w:t xml:space="preserve">Przesłuchanie przeprowadza sąd na posiedzeniu z udziałem biegłego psychologa. Prokurator, </w:t>
      </w:r>
      <w:hyperlink r:id="rId17" w:history="1">
        <w:r w:rsidRPr="00A24DD2">
          <w:rPr>
            <w:rStyle w:val="Hipercze"/>
            <w:rFonts w:ascii="Lato" w:hAnsi="Lato"/>
            <w:color w:val="000000"/>
            <w:sz w:val="20"/>
            <w:szCs w:val="20"/>
          </w:rPr>
          <w:t>obrońca oraz pełnomocnik</w:t>
        </w:r>
      </w:hyperlink>
      <w:r w:rsidRPr="00A24DD2">
        <w:rPr>
          <w:rFonts w:ascii="Lato" w:hAnsi="Lato"/>
          <w:sz w:val="20"/>
          <w:szCs w:val="20"/>
        </w:rPr>
        <w:t xml:space="preserve"> pokrzywdzonego mają prawo wziąć udział w przesłuchaniu. Jeżeli oskarżony zawiadomiony o tej czynności nie posiada obrońcy z wyboru, sąd wyznacza mu obrońcę</w:t>
      </w:r>
      <w:r w:rsidR="004A1B24">
        <w:rPr>
          <w:rFonts w:ascii="Lato" w:hAnsi="Lato"/>
          <w:sz w:val="20"/>
          <w:szCs w:val="20"/>
        </w:rPr>
        <w:t xml:space="preserve"> </w:t>
      </w:r>
      <w:r w:rsidRPr="00A24DD2">
        <w:rPr>
          <w:rFonts w:ascii="Lato" w:hAnsi="Lato"/>
          <w:sz w:val="20"/>
          <w:szCs w:val="20"/>
        </w:rPr>
        <w:t>z urzędu. Na rozprawie głównej odtwarza się sporządzony zapis obrazu i dźwięku przesłuchania oraz odczytuje się protokół przesłuchania.</w:t>
      </w:r>
    </w:p>
    <w:p w14:paraId="5A256DBB" w14:textId="6627455D" w:rsidR="00045111" w:rsidRPr="00A24DD2" w:rsidRDefault="00045111" w:rsidP="00C34EFF">
      <w:pPr>
        <w:spacing w:after="0" w:line="240" w:lineRule="auto"/>
        <w:contextualSpacing/>
        <w:jc w:val="both"/>
        <w:rPr>
          <w:rFonts w:ascii="Lato" w:hAnsi="Lato"/>
          <w:sz w:val="20"/>
          <w:szCs w:val="20"/>
        </w:rPr>
      </w:pPr>
      <w:r w:rsidRPr="00A24DD2">
        <w:rPr>
          <w:rFonts w:ascii="Lato" w:hAnsi="Lato"/>
          <w:sz w:val="20"/>
          <w:szCs w:val="20"/>
        </w:rPr>
        <w:t xml:space="preserve">Przepisy Kodeksu postępowania karnego i rozporządzenia Ministra Sprawiedliwości są wypełnieniem wspomnianej już uprzednio Dyrektywy Parlamentu Europejskiego i Rady Unii Europejskiej </w:t>
      </w:r>
      <w:r w:rsidRPr="00A24DD2">
        <w:rPr>
          <w:rFonts w:ascii="Lato" w:hAnsi="Lato"/>
          <w:i/>
          <w:sz w:val="20"/>
          <w:szCs w:val="20"/>
        </w:rPr>
        <w:t xml:space="preserve">ustanawiającej </w:t>
      </w:r>
      <w:r w:rsidRPr="00A24DD2">
        <w:rPr>
          <w:rFonts w:ascii="Lato" w:hAnsi="Lato"/>
          <w:i/>
          <w:sz w:val="20"/>
          <w:szCs w:val="20"/>
        </w:rPr>
        <w:lastRenderedPageBreak/>
        <w:t>normy minimalne w zakresie praw, wsparcia i ochrony ofiar przestępstw oraz zastępująca decyzję ramową Rady z 2001/220/WSiSW</w:t>
      </w:r>
      <w:r w:rsidRPr="00A24DD2">
        <w:rPr>
          <w:rFonts w:ascii="Lato" w:hAnsi="Lato"/>
          <w:sz w:val="20"/>
          <w:szCs w:val="20"/>
        </w:rPr>
        <w:t xml:space="preserve">, a w szczególności przepisów art. 23 (prawo do ochrony ofiar o szczególnych potrzebach w zakresie ochrony podczas postępowania karnego) i 24 (prawo do ochrony dzieci będących ofiarami podczas postępowania karnego). </w:t>
      </w:r>
    </w:p>
    <w:p w14:paraId="68EF8CC7" w14:textId="3F440B39" w:rsidR="00045111" w:rsidRPr="00A24DD2" w:rsidRDefault="00045111" w:rsidP="004D3B8C">
      <w:pPr>
        <w:spacing w:after="0" w:line="240" w:lineRule="auto"/>
        <w:contextualSpacing/>
        <w:jc w:val="both"/>
        <w:rPr>
          <w:rFonts w:ascii="Lato" w:hAnsi="Lato"/>
          <w:color w:val="ED7D31"/>
          <w:sz w:val="20"/>
          <w:szCs w:val="20"/>
        </w:rPr>
      </w:pPr>
      <w:r w:rsidRPr="00A24DD2">
        <w:rPr>
          <w:rFonts w:ascii="Lato" w:hAnsi="Lato"/>
          <w:sz w:val="20"/>
          <w:szCs w:val="20"/>
        </w:rPr>
        <w:t>Na mocy ustawy z dnia 19 lipca 2019 r. o zmianie ustawy – Kodeks postępowania karnego oraz niektórych innych ustaw (Dz. U. poz. 1694), która weszła w życie w dniu 5 października 2019 r.,</w:t>
      </w:r>
      <w:r w:rsidRPr="00A24DD2">
        <w:rPr>
          <w:rStyle w:val="Odwoanieprzypisudolnego"/>
          <w:rFonts w:ascii="Lato" w:hAnsi="Lato"/>
          <w:sz w:val="20"/>
          <w:szCs w:val="20"/>
        </w:rPr>
        <w:footnoteReference w:id="35"/>
      </w:r>
      <w:r w:rsidRPr="00A24DD2">
        <w:rPr>
          <w:rFonts w:ascii="Lato" w:hAnsi="Lato"/>
          <w:sz w:val="20"/>
          <w:szCs w:val="20"/>
        </w:rPr>
        <w:t xml:space="preserve"> wprowadzono instrukcyjny termin na przesłuchanie małoletniego pokrzywdzonego, o którym mowa</w:t>
      </w:r>
      <w:r w:rsidR="004A1B24">
        <w:rPr>
          <w:rFonts w:ascii="Lato" w:hAnsi="Lato"/>
          <w:sz w:val="20"/>
          <w:szCs w:val="20"/>
        </w:rPr>
        <w:t xml:space="preserve"> </w:t>
      </w:r>
      <w:r w:rsidRPr="00A24DD2">
        <w:rPr>
          <w:rFonts w:ascii="Lato" w:hAnsi="Lato"/>
          <w:sz w:val="20"/>
          <w:szCs w:val="20"/>
        </w:rPr>
        <w:t>w art. 185a</w:t>
      </w:r>
      <w:r w:rsidR="00F00ED6" w:rsidRPr="00F00ED6">
        <w:rPr>
          <w:rFonts w:ascii="Lato" w:hAnsi="Lato"/>
          <w:bCs/>
          <w:sz w:val="20"/>
          <w:szCs w:val="20"/>
        </w:rPr>
        <w:t xml:space="preserve"> </w:t>
      </w:r>
      <w:r w:rsidR="00F00ED6">
        <w:rPr>
          <w:rFonts w:ascii="Lato" w:hAnsi="Lato"/>
          <w:bCs/>
          <w:sz w:val="20"/>
          <w:szCs w:val="20"/>
        </w:rPr>
        <w:t>Kpk</w:t>
      </w:r>
      <w:r w:rsidRPr="00A24DD2">
        <w:rPr>
          <w:rFonts w:ascii="Lato" w:hAnsi="Lato"/>
          <w:sz w:val="20"/>
          <w:szCs w:val="20"/>
        </w:rPr>
        <w:t xml:space="preserve"> , które powinno nastąpić niezwłocznie, nie później niż w terminie 14 dni od dnia wpływu wniosku o przesłuchanie przez sąd. Celem tej propozycji jest maksymalne zredukowanie </w:t>
      </w:r>
      <w:r w:rsidR="004D3B8C">
        <w:rPr>
          <w:rFonts w:ascii="Lato" w:hAnsi="Lato"/>
          <w:sz w:val="20"/>
          <w:szCs w:val="20"/>
        </w:rPr>
        <w:t>t</w:t>
      </w:r>
      <w:r w:rsidRPr="00A24DD2">
        <w:rPr>
          <w:rFonts w:ascii="Lato" w:hAnsi="Lato"/>
          <w:sz w:val="20"/>
          <w:szCs w:val="20"/>
        </w:rPr>
        <w:t>raumatycznych przeżyć i dyskomfortu psychicznego małoletnich pokrzywdzonych</w:t>
      </w:r>
      <w:r w:rsidRPr="00A24DD2">
        <w:rPr>
          <w:rFonts w:ascii="Lato" w:hAnsi="Lato"/>
          <w:color w:val="ED7D31"/>
          <w:sz w:val="20"/>
          <w:szCs w:val="20"/>
        </w:rPr>
        <w:t xml:space="preserve"> </w:t>
      </w:r>
    </w:p>
    <w:p w14:paraId="48F89312" w14:textId="2F0DA1A2" w:rsidR="00045111" w:rsidRDefault="00045111" w:rsidP="00A24DD2">
      <w:pPr>
        <w:spacing w:after="0" w:line="240" w:lineRule="auto"/>
        <w:contextualSpacing/>
        <w:jc w:val="both"/>
        <w:rPr>
          <w:rFonts w:ascii="Lato" w:hAnsi="Lato"/>
          <w:sz w:val="20"/>
          <w:szCs w:val="20"/>
        </w:rPr>
      </w:pPr>
      <w:bookmarkStart w:id="58" w:name="_Hlk105420634"/>
      <w:r w:rsidRPr="00A24DD2">
        <w:rPr>
          <w:rFonts w:ascii="Lato" w:hAnsi="Lato"/>
          <w:sz w:val="20"/>
          <w:szCs w:val="20"/>
        </w:rPr>
        <w:t xml:space="preserve">Dane gromadzone przez Ministerstwo Sprawiedliwości od 2011 roku umożliwiają badanie rzeczywistej liczby przesłuchanych dzieci, zarówno w charakterze pokrzywdzonych (art. 185a </w:t>
      </w:r>
      <w:r w:rsidR="0006078B">
        <w:rPr>
          <w:rFonts w:ascii="Lato" w:hAnsi="Lato"/>
          <w:sz w:val="20"/>
          <w:szCs w:val="20"/>
        </w:rPr>
        <w:t>K</w:t>
      </w:r>
      <w:r w:rsidRPr="00A24DD2">
        <w:rPr>
          <w:rFonts w:ascii="Lato" w:hAnsi="Lato"/>
          <w:sz w:val="20"/>
          <w:szCs w:val="20"/>
        </w:rPr>
        <w:t xml:space="preserve">pk), jak i w charakterze świadka (art. 185b </w:t>
      </w:r>
      <w:r w:rsidR="0006078B">
        <w:rPr>
          <w:rFonts w:ascii="Lato" w:hAnsi="Lato"/>
          <w:sz w:val="20"/>
          <w:szCs w:val="20"/>
        </w:rPr>
        <w:t>K</w:t>
      </w:r>
      <w:r w:rsidRPr="00A24DD2">
        <w:rPr>
          <w:rFonts w:ascii="Lato" w:hAnsi="Lato"/>
          <w:sz w:val="20"/>
          <w:szCs w:val="20"/>
        </w:rPr>
        <w:t>pk).</w:t>
      </w:r>
    </w:p>
    <w:p w14:paraId="48EDC9C5" w14:textId="77777777" w:rsidR="004A1B24" w:rsidRPr="00A24DD2" w:rsidRDefault="004A1B24" w:rsidP="00A24DD2">
      <w:pPr>
        <w:spacing w:after="0" w:line="240" w:lineRule="auto"/>
        <w:contextualSpacing/>
        <w:jc w:val="both"/>
        <w:rPr>
          <w:rFonts w:ascii="Lato" w:hAnsi="Lato"/>
          <w:sz w:val="20"/>
          <w:szCs w:val="20"/>
        </w:rPr>
      </w:pPr>
    </w:p>
    <w:p w14:paraId="032EFF25" w14:textId="4140DB35" w:rsidR="00045111" w:rsidRPr="00A24DD2" w:rsidRDefault="00045111" w:rsidP="00A24DD2">
      <w:pPr>
        <w:spacing w:after="0" w:line="240" w:lineRule="auto"/>
        <w:contextualSpacing/>
        <w:jc w:val="both"/>
        <w:rPr>
          <w:rFonts w:ascii="Lato" w:hAnsi="Lato"/>
          <w:sz w:val="16"/>
          <w:szCs w:val="16"/>
        </w:rPr>
      </w:pPr>
      <w:bookmarkStart w:id="59" w:name="_Hlk39668043"/>
      <w:bookmarkEnd w:id="58"/>
      <w:r w:rsidRPr="00A24DD2">
        <w:rPr>
          <w:rFonts w:ascii="Lato" w:hAnsi="Lato"/>
          <w:sz w:val="16"/>
          <w:szCs w:val="16"/>
        </w:rPr>
        <w:t xml:space="preserve">Poniższa tabela przedstawia liczbę przesłuchanych dzieci w charakterze pokrzywdzonego, na przestrzeni lat 2017-2022 w trybie art. 185a </w:t>
      </w:r>
      <w:r w:rsidR="0006078B">
        <w:rPr>
          <w:rFonts w:ascii="Lato" w:hAnsi="Lato"/>
          <w:sz w:val="16"/>
          <w:szCs w:val="16"/>
        </w:rPr>
        <w:t>K</w:t>
      </w:r>
      <w:r w:rsidRPr="00A24DD2">
        <w:rPr>
          <w:rFonts w:ascii="Lato" w:hAnsi="Lato"/>
          <w:sz w:val="16"/>
          <w:szCs w:val="16"/>
        </w:rPr>
        <w:t xml:space="preserve">pk. </w:t>
      </w:r>
    </w:p>
    <w:tbl>
      <w:tblPr>
        <w:tblW w:w="5566"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57" w:type="dxa"/>
          <w:right w:w="57" w:type="dxa"/>
        </w:tblCellMar>
        <w:tblLook w:val="01E0" w:firstRow="1" w:lastRow="1" w:firstColumn="1" w:lastColumn="1" w:noHBand="0" w:noVBand="0"/>
      </w:tblPr>
      <w:tblGrid>
        <w:gridCol w:w="1103"/>
        <w:gridCol w:w="540"/>
        <w:gridCol w:w="507"/>
        <w:gridCol w:w="494"/>
        <w:gridCol w:w="494"/>
        <w:gridCol w:w="496"/>
        <w:gridCol w:w="502"/>
        <w:gridCol w:w="492"/>
        <w:gridCol w:w="494"/>
        <w:gridCol w:w="460"/>
        <w:gridCol w:w="397"/>
        <w:gridCol w:w="456"/>
        <w:gridCol w:w="539"/>
        <w:gridCol w:w="537"/>
        <w:gridCol w:w="621"/>
        <w:gridCol w:w="494"/>
        <w:gridCol w:w="494"/>
        <w:gridCol w:w="486"/>
        <w:gridCol w:w="482"/>
      </w:tblGrid>
      <w:tr w:rsidR="00045111" w:rsidRPr="002D394C" w14:paraId="4ECAA337" w14:textId="77777777" w:rsidTr="005646D8">
        <w:trPr>
          <w:trHeight w:val="454"/>
        </w:trPr>
        <w:tc>
          <w:tcPr>
            <w:tcW w:w="546" w:type="pct"/>
            <w:vMerge w:val="restart"/>
            <w:shd w:val="clear" w:color="auto" w:fill="FFFFFF" w:themeFill="background1"/>
            <w:vAlign w:val="center"/>
          </w:tcPr>
          <w:p w14:paraId="3EFC0B55" w14:textId="77777777" w:rsidR="00045111" w:rsidRPr="00405F11" w:rsidRDefault="00045111" w:rsidP="00632AA7">
            <w:pPr>
              <w:jc w:val="center"/>
              <w:rPr>
                <w:b/>
                <w:sz w:val="16"/>
                <w:szCs w:val="16"/>
              </w:rPr>
            </w:pPr>
            <w:bookmarkStart w:id="60" w:name="_Hlk105419645"/>
            <w:bookmarkEnd w:id="59"/>
            <w:r w:rsidRPr="00405F11">
              <w:rPr>
                <w:b/>
                <w:sz w:val="16"/>
                <w:szCs w:val="16"/>
              </w:rPr>
              <w:t>Przesłuchano</w:t>
            </w:r>
          </w:p>
          <w:p w14:paraId="664B951E" w14:textId="77777777" w:rsidR="00045111" w:rsidRPr="0003136B" w:rsidRDefault="00045111" w:rsidP="00632AA7">
            <w:pPr>
              <w:jc w:val="center"/>
              <w:rPr>
                <w:b/>
                <w:sz w:val="20"/>
                <w:szCs w:val="20"/>
              </w:rPr>
            </w:pPr>
            <w:r w:rsidRPr="00405F11">
              <w:rPr>
                <w:b/>
                <w:sz w:val="16"/>
                <w:szCs w:val="16"/>
              </w:rPr>
              <w:t>dzieci</w:t>
            </w:r>
          </w:p>
        </w:tc>
        <w:tc>
          <w:tcPr>
            <w:tcW w:w="4454" w:type="pct"/>
            <w:gridSpan w:val="18"/>
            <w:shd w:val="clear" w:color="auto" w:fill="FFFFFF" w:themeFill="background1"/>
          </w:tcPr>
          <w:p w14:paraId="7CA4868C" w14:textId="0CCAE055" w:rsidR="00045111" w:rsidRPr="0003136B" w:rsidRDefault="00045111" w:rsidP="00632AA7">
            <w:pPr>
              <w:jc w:val="center"/>
              <w:rPr>
                <w:b/>
                <w:sz w:val="20"/>
                <w:szCs w:val="20"/>
              </w:rPr>
            </w:pPr>
            <w:r w:rsidRPr="0003136B">
              <w:rPr>
                <w:b/>
                <w:sz w:val="20"/>
                <w:szCs w:val="20"/>
              </w:rPr>
              <w:t xml:space="preserve">w trybie art. 185a </w:t>
            </w:r>
            <w:r w:rsidR="0006078B">
              <w:rPr>
                <w:b/>
                <w:sz w:val="20"/>
                <w:szCs w:val="20"/>
              </w:rPr>
              <w:t>K</w:t>
            </w:r>
            <w:r w:rsidRPr="0003136B">
              <w:rPr>
                <w:b/>
                <w:sz w:val="20"/>
                <w:szCs w:val="20"/>
              </w:rPr>
              <w:t>pk</w:t>
            </w:r>
          </w:p>
        </w:tc>
      </w:tr>
      <w:tr w:rsidR="00045111" w:rsidRPr="00F5112B" w14:paraId="137AAD7D" w14:textId="77777777" w:rsidTr="005646D8">
        <w:trPr>
          <w:trHeight w:val="454"/>
        </w:trPr>
        <w:tc>
          <w:tcPr>
            <w:tcW w:w="546" w:type="pct"/>
            <w:vMerge/>
            <w:shd w:val="clear" w:color="auto" w:fill="FFFFFF" w:themeFill="background1"/>
          </w:tcPr>
          <w:p w14:paraId="4EE466A5" w14:textId="77777777" w:rsidR="00045111" w:rsidRPr="001459F1" w:rsidRDefault="00045111" w:rsidP="00632AA7">
            <w:pPr>
              <w:rPr>
                <w:b/>
                <w:sz w:val="20"/>
                <w:szCs w:val="20"/>
              </w:rPr>
            </w:pPr>
          </w:p>
        </w:tc>
        <w:tc>
          <w:tcPr>
            <w:tcW w:w="1502" w:type="pct"/>
            <w:gridSpan w:val="6"/>
            <w:shd w:val="clear" w:color="auto" w:fill="FFFFFF" w:themeFill="background1"/>
            <w:vAlign w:val="center"/>
          </w:tcPr>
          <w:p w14:paraId="2B42B6D6" w14:textId="77777777" w:rsidR="00045111" w:rsidRPr="001459F1" w:rsidRDefault="00045111" w:rsidP="00632AA7">
            <w:pPr>
              <w:ind w:left="-75" w:right="-87"/>
              <w:jc w:val="center"/>
              <w:rPr>
                <w:b/>
                <w:sz w:val="20"/>
                <w:szCs w:val="20"/>
              </w:rPr>
            </w:pPr>
            <w:r w:rsidRPr="001459F1">
              <w:rPr>
                <w:b/>
                <w:sz w:val="20"/>
                <w:szCs w:val="20"/>
              </w:rPr>
              <w:t>w sądach rejonowych</w:t>
            </w:r>
          </w:p>
        </w:tc>
        <w:tc>
          <w:tcPr>
            <w:tcW w:w="1407" w:type="pct"/>
            <w:gridSpan w:val="6"/>
            <w:shd w:val="clear" w:color="auto" w:fill="FFFFFF" w:themeFill="background1"/>
            <w:vAlign w:val="center"/>
          </w:tcPr>
          <w:p w14:paraId="396D02FD" w14:textId="77777777" w:rsidR="00045111" w:rsidRPr="001459F1" w:rsidRDefault="00045111" w:rsidP="00632AA7">
            <w:pPr>
              <w:ind w:left="-75" w:right="-87"/>
              <w:jc w:val="center"/>
              <w:rPr>
                <w:b/>
                <w:sz w:val="20"/>
                <w:szCs w:val="20"/>
              </w:rPr>
            </w:pPr>
            <w:r w:rsidRPr="001459F1">
              <w:rPr>
                <w:b/>
                <w:sz w:val="20"/>
                <w:szCs w:val="20"/>
              </w:rPr>
              <w:t>w sądach okręgowych</w:t>
            </w:r>
          </w:p>
        </w:tc>
        <w:tc>
          <w:tcPr>
            <w:tcW w:w="1545" w:type="pct"/>
            <w:gridSpan w:val="6"/>
            <w:shd w:val="clear" w:color="auto" w:fill="FFFFFF" w:themeFill="background1"/>
            <w:vAlign w:val="center"/>
          </w:tcPr>
          <w:p w14:paraId="2618762F" w14:textId="77777777" w:rsidR="00045111" w:rsidRPr="001459F1" w:rsidRDefault="00045111" w:rsidP="00632AA7">
            <w:pPr>
              <w:ind w:left="-75" w:right="-87"/>
              <w:jc w:val="center"/>
              <w:rPr>
                <w:b/>
                <w:sz w:val="20"/>
                <w:szCs w:val="20"/>
              </w:rPr>
            </w:pPr>
            <w:r w:rsidRPr="001459F1">
              <w:rPr>
                <w:b/>
                <w:sz w:val="20"/>
                <w:szCs w:val="20"/>
              </w:rPr>
              <w:t>Razem</w:t>
            </w:r>
          </w:p>
        </w:tc>
      </w:tr>
      <w:tr w:rsidR="005646D8" w:rsidRPr="00B020FE" w14:paraId="7AB1A706" w14:textId="77777777" w:rsidTr="005646D8">
        <w:trPr>
          <w:trHeight w:val="340"/>
        </w:trPr>
        <w:tc>
          <w:tcPr>
            <w:tcW w:w="546" w:type="pct"/>
            <w:vMerge/>
            <w:shd w:val="clear" w:color="auto" w:fill="FFFFFF" w:themeFill="background1"/>
          </w:tcPr>
          <w:p w14:paraId="645E41AA" w14:textId="77777777" w:rsidR="00045111" w:rsidRPr="00B020FE" w:rsidRDefault="00045111" w:rsidP="00632AA7">
            <w:pPr>
              <w:spacing w:after="240"/>
              <w:rPr>
                <w:b/>
                <w:sz w:val="18"/>
                <w:szCs w:val="18"/>
              </w:rPr>
            </w:pPr>
          </w:p>
        </w:tc>
        <w:tc>
          <w:tcPr>
            <w:tcW w:w="267" w:type="pct"/>
            <w:shd w:val="clear" w:color="auto" w:fill="FFFFFF" w:themeFill="background1"/>
            <w:vAlign w:val="center"/>
          </w:tcPr>
          <w:p w14:paraId="0F0A0BE0" w14:textId="77777777" w:rsidR="00045111" w:rsidRPr="005646D8" w:rsidRDefault="00045111" w:rsidP="005646D8">
            <w:pPr>
              <w:spacing w:after="240"/>
              <w:ind w:left="-54" w:right="-67"/>
              <w:jc w:val="center"/>
              <w:rPr>
                <w:sz w:val="16"/>
                <w:szCs w:val="16"/>
              </w:rPr>
            </w:pPr>
            <w:r w:rsidRPr="005646D8">
              <w:rPr>
                <w:sz w:val="16"/>
                <w:szCs w:val="16"/>
              </w:rPr>
              <w:t>2017</w:t>
            </w:r>
          </w:p>
        </w:tc>
        <w:tc>
          <w:tcPr>
            <w:tcW w:w="251" w:type="pct"/>
            <w:shd w:val="clear" w:color="auto" w:fill="FFFFFF" w:themeFill="background1"/>
            <w:vAlign w:val="center"/>
          </w:tcPr>
          <w:p w14:paraId="0F76402F" w14:textId="77777777" w:rsidR="00045111" w:rsidRPr="005646D8" w:rsidRDefault="00045111" w:rsidP="005646D8">
            <w:pPr>
              <w:spacing w:after="240"/>
              <w:ind w:left="-54" w:right="-67"/>
              <w:jc w:val="center"/>
              <w:rPr>
                <w:sz w:val="16"/>
                <w:szCs w:val="16"/>
              </w:rPr>
            </w:pPr>
            <w:r w:rsidRPr="005646D8">
              <w:rPr>
                <w:sz w:val="16"/>
                <w:szCs w:val="16"/>
              </w:rPr>
              <w:t>2018</w:t>
            </w:r>
          </w:p>
        </w:tc>
        <w:tc>
          <w:tcPr>
            <w:tcW w:w="245" w:type="pct"/>
            <w:shd w:val="clear" w:color="auto" w:fill="FFFFFF" w:themeFill="background1"/>
            <w:vAlign w:val="center"/>
          </w:tcPr>
          <w:p w14:paraId="4688FA34" w14:textId="77777777" w:rsidR="00045111" w:rsidRPr="005646D8" w:rsidRDefault="00045111" w:rsidP="005646D8">
            <w:pPr>
              <w:spacing w:after="240"/>
              <w:ind w:left="-54" w:right="-67"/>
              <w:jc w:val="center"/>
              <w:rPr>
                <w:sz w:val="16"/>
                <w:szCs w:val="16"/>
              </w:rPr>
            </w:pPr>
            <w:r w:rsidRPr="005646D8">
              <w:rPr>
                <w:sz w:val="16"/>
                <w:szCs w:val="16"/>
              </w:rPr>
              <w:t>2019</w:t>
            </w:r>
          </w:p>
        </w:tc>
        <w:tc>
          <w:tcPr>
            <w:tcW w:w="245" w:type="pct"/>
            <w:shd w:val="clear" w:color="auto" w:fill="FFFFFF" w:themeFill="background1"/>
            <w:vAlign w:val="center"/>
          </w:tcPr>
          <w:p w14:paraId="0FF38066" w14:textId="77777777" w:rsidR="00045111" w:rsidRPr="005646D8" w:rsidRDefault="00045111" w:rsidP="005646D8">
            <w:pPr>
              <w:spacing w:after="240"/>
              <w:ind w:left="-54" w:right="-67"/>
              <w:jc w:val="center"/>
              <w:rPr>
                <w:sz w:val="16"/>
                <w:szCs w:val="16"/>
              </w:rPr>
            </w:pPr>
            <w:r w:rsidRPr="005646D8">
              <w:rPr>
                <w:sz w:val="16"/>
                <w:szCs w:val="16"/>
              </w:rPr>
              <w:t>2020</w:t>
            </w:r>
          </w:p>
        </w:tc>
        <w:tc>
          <w:tcPr>
            <w:tcW w:w="246" w:type="pct"/>
            <w:shd w:val="clear" w:color="auto" w:fill="FFFFFF" w:themeFill="background1"/>
            <w:vAlign w:val="center"/>
          </w:tcPr>
          <w:p w14:paraId="0B9184ED" w14:textId="77777777" w:rsidR="00045111" w:rsidRPr="005646D8" w:rsidRDefault="00045111" w:rsidP="005646D8">
            <w:pPr>
              <w:spacing w:after="240"/>
              <w:ind w:left="-54" w:right="-67"/>
              <w:jc w:val="center"/>
              <w:rPr>
                <w:sz w:val="16"/>
                <w:szCs w:val="16"/>
              </w:rPr>
            </w:pPr>
            <w:r w:rsidRPr="005646D8">
              <w:rPr>
                <w:sz w:val="16"/>
                <w:szCs w:val="16"/>
              </w:rPr>
              <w:t>2021</w:t>
            </w:r>
          </w:p>
        </w:tc>
        <w:tc>
          <w:tcPr>
            <w:tcW w:w="249" w:type="pct"/>
            <w:shd w:val="clear" w:color="auto" w:fill="FFFFFF" w:themeFill="background1"/>
            <w:vAlign w:val="center"/>
          </w:tcPr>
          <w:p w14:paraId="68A53097" w14:textId="77777777" w:rsidR="00045111" w:rsidRPr="005646D8" w:rsidRDefault="00045111" w:rsidP="005646D8">
            <w:pPr>
              <w:spacing w:after="240"/>
              <w:ind w:left="-54" w:right="-67"/>
              <w:jc w:val="center"/>
              <w:rPr>
                <w:sz w:val="16"/>
                <w:szCs w:val="16"/>
              </w:rPr>
            </w:pPr>
            <w:r w:rsidRPr="005646D8">
              <w:rPr>
                <w:sz w:val="16"/>
                <w:szCs w:val="16"/>
              </w:rPr>
              <w:t>2022</w:t>
            </w:r>
          </w:p>
        </w:tc>
        <w:tc>
          <w:tcPr>
            <w:tcW w:w="244" w:type="pct"/>
            <w:shd w:val="clear" w:color="auto" w:fill="FFFFFF" w:themeFill="background1"/>
            <w:vAlign w:val="center"/>
          </w:tcPr>
          <w:p w14:paraId="24460F69" w14:textId="77777777" w:rsidR="00045111" w:rsidRPr="005646D8" w:rsidRDefault="00045111" w:rsidP="005646D8">
            <w:pPr>
              <w:spacing w:after="240"/>
              <w:ind w:left="-54" w:right="-67"/>
              <w:jc w:val="center"/>
              <w:rPr>
                <w:sz w:val="16"/>
                <w:szCs w:val="16"/>
              </w:rPr>
            </w:pPr>
            <w:r w:rsidRPr="005646D8">
              <w:rPr>
                <w:sz w:val="16"/>
                <w:szCs w:val="16"/>
              </w:rPr>
              <w:t>2017</w:t>
            </w:r>
          </w:p>
        </w:tc>
        <w:tc>
          <w:tcPr>
            <w:tcW w:w="245" w:type="pct"/>
            <w:shd w:val="clear" w:color="auto" w:fill="FFFFFF" w:themeFill="background1"/>
            <w:vAlign w:val="center"/>
          </w:tcPr>
          <w:p w14:paraId="2ECA00F8" w14:textId="77777777" w:rsidR="00045111" w:rsidRPr="005646D8" w:rsidRDefault="00045111" w:rsidP="005646D8">
            <w:pPr>
              <w:spacing w:after="240"/>
              <w:ind w:left="-54" w:right="-67"/>
              <w:jc w:val="center"/>
              <w:rPr>
                <w:sz w:val="16"/>
                <w:szCs w:val="16"/>
              </w:rPr>
            </w:pPr>
            <w:r w:rsidRPr="005646D8">
              <w:rPr>
                <w:sz w:val="16"/>
                <w:szCs w:val="16"/>
              </w:rPr>
              <w:t>2018</w:t>
            </w:r>
          </w:p>
        </w:tc>
        <w:tc>
          <w:tcPr>
            <w:tcW w:w="228" w:type="pct"/>
            <w:shd w:val="clear" w:color="auto" w:fill="FFFFFF" w:themeFill="background1"/>
            <w:vAlign w:val="center"/>
          </w:tcPr>
          <w:p w14:paraId="1693EB0F" w14:textId="77777777" w:rsidR="00045111" w:rsidRPr="005646D8" w:rsidRDefault="00045111" w:rsidP="005646D8">
            <w:pPr>
              <w:spacing w:after="240"/>
              <w:ind w:left="-54" w:right="-67"/>
              <w:jc w:val="center"/>
              <w:rPr>
                <w:sz w:val="16"/>
                <w:szCs w:val="16"/>
              </w:rPr>
            </w:pPr>
            <w:r w:rsidRPr="005646D8">
              <w:rPr>
                <w:sz w:val="16"/>
                <w:szCs w:val="16"/>
              </w:rPr>
              <w:t>2019</w:t>
            </w:r>
          </w:p>
        </w:tc>
        <w:tc>
          <w:tcPr>
            <w:tcW w:w="197" w:type="pct"/>
            <w:shd w:val="clear" w:color="auto" w:fill="FFFFFF" w:themeFill="background1"/>
            <w:vAlign w:val="center"/>
          </w:tcPr>
          <w:p w14:paraId="43AD646F" w14:textId="77777777" w:rsidR="00045111" w:rsidRPr="005646D8" w:rsidRDefault="00045111" w:rsidP="005646D8">
            <w:pPr>
              <w:spacing w:after="240"/>
              <w:ind w:right="-67"/>
              <w:jc w:val="center"/>
              <w:rPr>
                <w:sz w:val="16"/>
                <w:szCs w:val="16"/>
              </w:rPr>
            </w:pPr>
            <w:r w:rsidRPr="005646D8">
              <w:rPr>
                <w:sz w:val="16"/>
                <w:szCs w:val="16"/>
              </w:rPr>
              <w:t>2020</w:t>
            </w:r>
          </w:p>
        </w:tc>
        <w:tc>
          <w:tcPr>
            <w:tcW w:w="226" w:type="pct"/>
            <w:shd w:val="clear" w:color="auto" w:fill="FFFFFF" w:themeFill="background1"/>
            <w:vAlign w:val="center"/>
          </w:tcPr>
          <w:p w14:paraId="6DF2C2D3" w14:textId="77777777" w:rsidR="00045111" w:rsidRPr="005646D8" w:rsidRDefault="00045111" w:rsidP="005646D8">
            <w:pPr>
              <w:spacing w:after="240"/>
              <w:ind w:left="-54" w:right="-67"/>
              <w:jc w:val="center"/>
              <w:rPr>
                <w:sz w:val="16"/>
                <w:szCs w:val="16"/>
              </w:rPr>
            </w:pPr>
            <w:r w:rsidRPr="005646D8">
              <w:rPr>
                <w:sz w:val="16"/>
                <w:szCs w:val="16"/>
              </w:rPr>
              <w:t>2021</w:t>
            </w:r>
          </w:p>
        </w:tc>
        <w:tc>
          <w:tcPr>
            <w:tcW w:w="267" w:type="pct"/>
            <w:shd w:val="clear" w:color="auto" w:fill="FFFFFF" w:themeFill="background1"/>
            <w:vAlign w:val="center"/>
          </w:tcPr>
          <w:p w14:paraId="152903F4" w14:textId="77777777" w:rsidR="00045111" w:rsidRPr="005646D8" w:rsidRDefault="00045111" w:rsidP="005646D8">
            <w:pPr>
              <w:spacing w:after="240"/>
              <w:ind w:left="-54" w:right="-67"/>
              <w:jc w:val="center"/>
              <w:rPr>
                <w:sz w:val="16"/>
                <w:szCs w:val="16"/>
              </w:rPr>
            </w:pPr>
            <w:r w:rsidRPr="005646D8">
              <w:rPr>
                <w:sz w:val="16"/>
                <w:szCs w:val="16"/>
              </w:rPr>
              <w:t>2022</w:t>
            </w:r>
          </w:p>
        </w:tc>
        <w:tc>
          <w:tcPr>
            <w:tcW w:w="266" w:type="pct"/>
            <w:shd w:val="clear" w:color="auto" w:fill="FFFFFF" w:themeFill="background1"/>
            <w:vAlign w:val="center"/>
          </w:tcPr>
          <w:p w14:paraId="61895F50" w14:textId="77777777" w:rsidR="00045111" w:rsidRPr="005646D8" w:rsidRDefault="00045111" w:rsidP="005646D8">
            <w:pPr>
              <w:spacing w:after="240"/>
              <w:ind w:left="-54" w:right="-67"/>
              <w:jc w:val="center"/>
              <w:rPr>
                <w:sz w:val="16"/>
                <w:szCs w:val="16"/>
              </w:rPr>
            </w:pPr>
            <w:r w:rsidRPr="005646D8">
              <w:rPr>
                <w:sz w:val="16"/>
                <w:szCs w:val="16"/>
              </w:rPr>
              <w:t>2017</w:t>
            </w:r>
          </w:p>
        </w:tc>
        <w:tc>
          <w:tcPr>
            <w:tcW w:w="308" w:type="pct"/>
            <w:shd w:val="clear" w:color="auto" w:fill="FFFFFF" w:themeFill="background1"/>
            <w:vAlign w:val="center"/>
          </w:tcPr>
          <w:p w14:paraId="6E1A5853" w14:textId="77777777" w:rsidR="00045111" w:rsidRPr="005646D8" w:rsidRDefault="00045111" w:rsidP="005646D8">
            <w:pPr>
              <w:spacing w:after="240"/>
              <w:ind w:left="-54" w:right="-67"/>
              <w:jc w:val="center"/>
              <w:rPr>
                <w:sz w:val="16"/>
                <w:szCs w:val="16"/>
              </w:rPr>
            </w:pPr>
            <w:r w:rsidRPr="005646D8">
              <w:rPr>
                <w:sz w:val="16"/>
                <w:szCs w:val="16"/>
              </w:rPr>
              <w:t>2018</w:t>
            </w:r>
          </w:p>
        </w:tc>
        <w:tc>
          <w:tcPr>
            <w:tcW w:w="245" w:type="pct"/>
            <w:shd w:val="clear" w:color="auto" w:fill="FFFFFF" w:themeFill="background1"/>
            <w:vAlign w:val="center"/>
          </w:tcPr>
          <w:p w14:paraId="03BB674F" w14:textId="77777777" w:rsidR="00045111" w:rsidRPr="005646D8" w:rsidRDefault="00045111" w:rsidP="005646D8">
            <w:pPr>
              <w:spacing w:after="240"/>
              <w:ind w:left="-54" w:right="-67"/>
              <w:jc w:val="center"/>
              <w:rPr>
                <w:sz w:val="16"/>
                <w:szCs w:val="16"/>
              </w:rPr>
            </w:pPr>
            <w:r w:rsidRPr="005646D8">
              <w:rPr>
                <w:sz w:val="16"/>
                <w:szCs w:val="16"/>
              </w:rPr>
              <w:t>2019</w:t>
            </w:r>
          </w:p>
        </w:tc>
        <w:tc>
          <w:tcPr>
            <w:tcW w:w="245" w:type="pct"/>
            <w:shd w:val="clear" w:color="auto" w:fill="FFFFFF" w:themeFill="background1"/>
            <w:vAlign w:val="center"/>
          </w:tcPr>
          <w:p w14:paraId="4776FE9E" w14:textId="77777777" w:rsidR="00045111" w:rsidRPr="005646D8" w:rsidRDefault="00045111" w:rsidP="005646D8">
            <w:pPr>
              <w:spacing w:after="240"/>
              <w:ind w:left="-54" w:right="-67"/>
              <w:jc w:val="center"/>
              <w:rPr>
                <w:sz w:val="16"/>
                <w:szCs w:val="16"/>
              </w:rPr>
            </w:pPr>
            <w:r w:rsidRPr="005646D8">
              <w:rPr>
                <w:sz w:val="16"/>
                <w:szCs w:val="16"/>
              </w:rPr>
              <w:t>2020</w:t>
            </w:r>
          </w:p>
        </w:tc>
        <w:tc>
          <w:tcPr>
            <w:tcW w:w="241" w:type="pct"/>
            <w:shd w:val="clear" w:color="auto" w:fill="FFFFFF" w:themeFill="background1"/>
            <w:vAlign w:val="center"/>
          </w:tcPr>
          <w:p w14:paraId="3B12C0BA" w14:textId="77777777" w:rsidR="00045111" w:rsidRPr="005646D8" w:rsidRDefault="00045111" w:rsidP="005646D8">
            <w:pPr>
              <w:spacing w:after="240"/>
              <w:ind w:left="-54" w:right="-67"/>
              <w:jc w:val="center"/>
              <w:rPr>
                <w:sz w:val="16"/>
                <w:szCs w:val="16"/>
              </w:rPr>
            </w:pPr>
            <w:r w:rsidRPr="005646D8">
              <w:rPr>
                <w:sz w:val="16"/>
                <w:szCs w:val="16"/>
              </w:rPr>
              <w:t>2021</w:t>
            </w:r>
          </w:p>
        </w:tc>
        <w:tc>
          <w:tcPr>
            <w:tcW w:w="241" w:type="pct"/>
            <w:shd w:val="clear" w:color="auto" w:fill="FFFFFF" w:themeFill="background1"/>
            <w:vAlign w:val="center"/>
          </w:tcPr>
          <w:p w14:paraId="5978646E" w14:textId="77777777" w:rsidR="00045111" w:rsidRPr="005646D8" w:rsidRDefault="00045111" w:rsidP="005646D8">
            <w:pPr>
              <w:spacing w:after="240"/>
              <w:ind w:left="-54" w:right="-67"/>
              <w:jc w:val="center"/>
              <w:rPr>
                <w:sz w:val="16"/>
                <w:szCs w:val="16"/>
              </w:rPr>
            </w:pPr>
            <w:r w:rsidRPr="005646D8">
              <w:rPr>
                <w:sz w:val="16"/>
                <w:szCs w:val="16"/>
              </w:rPr>
              <w:t>2022</w:t>
            </w:r>
          </w:p>
        </w:tc>
      </w:tr>
      <w:tr w:rsidR="00045111" w:rsidRPr="00B020FE" w14:paraId="04F0D4A3" w14:textId="77777777" w:rsidTr="005646D8">
        <w:trPr>
          <w:trHeight w:val="397"/>
        </w:trPr>
        <w:tc>
          <w:tcPr>
            <w:tcW w:w="546" w:type="pct"/>
            <w:shd w:val="clear" w:color="auto" w:fill="FFFFFF"/>
            <w:vAlign w:val="center"/>
          </w:tcPr>
          <w:p w14:paraId="0C6193EF" w14:textId="77777777" w:rsidR="00045111" w:rsidRPr="00B020FE" w:rsidRDefault="00045111" w:rsidP="00632AA7">
            <w:pPr>
              <w:rPr>
                <w:sz w:val="18"/>
                <w:szCs w:val="18"/>
              </w:rPr>
            </w:pPr>
            <w:r w:rsidRPr="00B020FE">
              <w:rPr>
                <w:sz w:val="18"/>
                <w:szCs w:val="18"/>
              </w:rPr>
              <w:t>jeden raz</w:t>
            </w:r>
          </w:p>
        </w:tc>
        <w:tc>
          <w:tcPr>
            <w:tcW w:w="267" w:type="pct"/>
            <w:shd w:val="clear" w:color="auto" w:fill="FFFFFF"/>
            <w:vAlign w:val="center"/>
          </w:tcPr>
          <w:p w14:paraId="1674E9F4" w14:textId="77777777" w:rsidR="00045111" w:rsidRPr="00B020FE" w:rsidRDefault="00045111" w:rsidP="005646D8">
            <w:pPr>
              <w:ind w:left="-54" w:right="-67"/>
              <w:jc w:val="center"/>
              <w:rPr>
                <w:sz w:val="18"/>
                <w:szCs w:val="18"/>
              </w:rPr>
            </w:pPr>
            <w:r w:rsidRPr="00B020FE">
              <w:rPr>
                <w:sz w:val="18"/>
                <w:szCs w:val="18"/>
              </w:rPr>
              <w:t>8569</w:t>
            </w:r>
          </w:p>
        </w:tc>
        <w:tc>
          <w:tcPr>
            <w:tcW w:w="251" w:type="pct"/>
            <w:shd w:val="clear" w:color="auto" w:fill="FFFFFF"/>
            <w:vAlign w:val="center"/>
          </w:tcPr>
          <w:p w14:paraId="1E3FFCFA" w14:textId="77777777" w:rsidR="00045111" w:rsidRPr="00B020FE" w:rsidRDefault="00045111" w:rsidP="005646D8">
            <w:pPr>
              <w:ind w:left="-54" w:right="-67"/>
              <w:jc w:val="center"/>
              <w:rPr>
                <w:sz w:val="18"/>
                <w:szCs w:val="18"/>
              </w:rPr>
            </w:pPr>
            <w:r w:rsidRPr="00B020FE">
              <w:rPr>
                <w:sz w:val="18"/>
                <w:szCs w:val="18"/>
              </w:rPr>
              <w:t>8560</w:t>
            </w:r>
          </w:p>
        </w:tc>
        <w:tc>
          <w:tcPr>
            <w:tcW w:w="245" w:type="pct"/>
            <w:shd w:val="clear" w:color="auto" w:fill="FFFFFF"/>
            <w:vAlign w:val="center"/>
          </w:tcPr>
          <w:p w14:paraId="17D8B34D" w14:textId="77777777" w:rsidR="00045111" w:rsidRPr="00B020FE" w:rsidRDefault="00045111" w:rsidP="005646D8">
            <w:pPr>
              <w:ind w:left="-54" w:right="-67"/>
              <w:jc w:val="center"/>
              <w:rPr>
                <w:sz w:val="18"/>
                <w:szCs w:val="18"/>
              </w:rPr>
            </w:pPr>
            <w:r w:rsidRPr="00B020FE">
              <w:rPr>
                <w:sz w:val="18"/>
                <w:szCs w:val="18"/>
              </w:rPr>
              <w:t>9635</w:t>
            </w:r>
          </w:p>
        </w:tc>
        <w:tc>
          <w:tcPr>
            <w:tcW w:w="245" w:type="pct"/>
            <w:shd w:val="clear" w:color="auto" w:fill="FFFFFF"/>
            <w:vAlign w:val="center"/>
          </w:tcPr>
          <w:p w14:paraId="6F635874" w14:textId="77777777" w:rsidR="00045111" w:rsidRPr="00B020FE" w:rsidRDefault="00045111" w:rsidP="005646D8">
            <w:pPr>
              <w:ind w:left="-54" w:right="-67"/>
              <w:jc w:val="center"/>
              <w:rPr>
                <w:sz w:val="18"/>
                <w:szCs w:val="18"/>
              </w:rPr>
            </w:pPr>
            <w:r w:rsidRPr="00B020FE">
              <w:rPr>
                <w:sz w:val="18"/>
                <w:szCs w:val="18"/>
              </w:rPr>
              <w:t>8321</w:t>
            </w:r>
          </w:p>
        </w:tc>
        <w:tc>
          <w:tcPr>
            <w:tcW w:w="246" w:type="pct"/>
            <w:shd w:val="clear" w:color="auto" w:fill="FFFFFF"/>
            <w:vAlign w:val="center"/>
          </w:tcPr>
          <w:p w14:paraId="51453EEB" w14:textId="77777777" w:rsidR="00045111" w:rsidRPr="00B020FE" w:rsidRDefault="00045111" w:rsidP="005646D8">
            <w:pPr>
              <w:ind w:left="-54" w:right="-67"/>
              <w:jc w:val="center"/>
              <w:rPr>
                <w:sz w:val="18"/>
                <w:szCs w:val="18"/>
              </w:rPr>
            </w:pPr>
            <w:r w:rsidRPr="00B020FE">
              <w:rPr>
                <w:sz w:val="18"/>
                <w:szCs w:val="18"/>
              </w:rPr>
              <w:t>9325</w:t>
            </w:r>
          </w:p>
        </w:tc>
        <w:tc>
          <w:tcPr>
            <w:tcW w:w="249" w:type="pct"/>
            <w:shd w:val="clear" w:color="auto" w:fill="FFFFFF"/>
            <w:vAlign w:val="center"/>
          </w:tcPr>
          <w:p w14:paraId="688BA30C" w14:textId="77777777" w:rsidR="00045111" w:rsidRPr="00B020FE" w:rsidRDefault="00045111" w:rsidP="005646D8">
            <w:pPr>
              <w:ind w:left="-54" w:right="-67"/>
              <w:jc w:val="center"/>
              <w:rPr>
                <w:sz w:val="18"/>
                <w:szCs w:val="18"/>
              </w:rPr>
            </w:pPr>
            <w:r>
              <w:rPr>
                <w:sz w:val="18"/>
                <w:szCs w:val="18"/>
              </w:rPr>
              <w:t>10251</w:t>
            </w:r>
          </w:p>
        </w:tc>
        <w:tc>
          <w:tcPr>
            <w:tcW w:w="244" w:type="pct"/>
            <w:shd w:val="clear" w:color="auto" w:fill="FFFFFF"/>
            <w:vAlign w:val="center"/>
          </w:tcPr>
          <w:p w14:paraId="4FFAEFDB" w14:textId="77777777" w:rsidR="00045111" w:rsidRPr="00B020FE" w:rsidRDefault="00045111" w:rsidP="005646D8">
            <w:pPr>
              <w:ind w:left="-54" w:right="-67"/>
              <w:jc w:val="center"/>
              <w:rPr>
                <w:sz w:val="18"/>
                <w:szCs w:val="18"/>
              </w:rPr>
            </w:pPr>
            <w:r w:rsidRPr="00B020FE">
              <w:rPr>
                <w:sz w:val="18"/>
                <w:szCs w:val="18"/>
              </w:rPr>
              <w:t>154</w:t>
            </w:r>
          </w:p>
        </w:tc>
        <w:tc>
          <w:tcPr>
            <w:tcW w:w="245" w:type="pct"/>
            <w:shd w:val="clear" w:color="auto" w:fill="FFFFFF"/>
            <w:vAlign w:val="center"/>
          </w:tcPr>
          <w:p w14:paraId="68D07EFF" w14:textId="77777777" w:rsidR="00045111" w:rsidRPr="00B020FE" w:rsidRDefault="00045111" w:rsidP="005646D8">
            <w:pPr>
              <w:ind w:left="-54" w:right="-67"/>
              <w:jc w:val="center"/>
              <w:rPr>
                <w:sz w:val="18"/>
                <w:szCs w:val="18"/>
              </w:rPr>
            </w:pPr>
            <w:r w:rsidRPr="00B020FE">
              <w:rPr>
                <w:sz w:val="18"/>
                <w:szCs w:val="18"/>
              </w:rPr>
              <w:t>152</w:t>
            </w:r>
          </w:p>
        </w:tc>
        <w:tc>
          <w:tcPr>
            <w:tcW w:w="228" w:type="pct"/>
            <w:shd w:val="clear" w:color="auto" w:fill="FFFFFF"/>
            <w:vAlign w:val="center"/>
          </w:tcPr>
          <w:p w14:paraId="21A4DFB2" w14:textId="77777777" w:rsidR="00045111" w:rsidRPr="00B020FE" w:rsidRDefault="00045111" w:rsidP="005646D8">
            <w:pPr>
              <w:ind w:left="-54" w:right="-67"/>
              <w:jc w:val="center"/>
              <w:rPr>
                <w:sz w:val="18"/>
                <w:szCs w:val="18"/>
              </w:rPr>
            </w:pPr>
            <w:r w:rsidRPr="00B020FE">
              <w:rPr>
                <w:sz w:val="18"/>
                <w:szCs w:val="18"/>
              </w:rPr>
              <w:t>145</w:t>
            </w:r>
          </w:p>
        </w:tc>
        <w:tc>
          <w:tcPr>
            <w:tcW w:w="197" w:type="pct"/>
            <w:shd w:val="clear" w:color="auto" w:fill="FFFFFF"/>
            <w:vAlign w:val="center"/>
          </w:tcPr>
          <w:p w14:paraId="4D266816" w14:textId="77777777" w:rsidR="00045111" w:rsidRPr="00B020FE" w:rsidRDefault="00045111" w:rsidP="005646D8">
            <w:pPr>
              <w:spacing w:after="240"/>
              <w:ind w:left="-54" w:right="-67"/>
              <w:jc w:val="center"/>
              <w:rPr>
                <w:sz w:val="18"/>
                <w:szCs w:val="18"/>
              </w:rPr>
            </w:pPr>
            <w:r w:rsidRPr="00B020FE">
              <w:rPr>
                <w:sz w:val="18"/>
                <w:szCs w:val="18"/>
              </w:rPr>
              <w:t>125</w:t>
            </w:r>
          </w:p>
        </w:tc>
        <w:tc>
          <w:tcPr>
            <w:tcW w:w="226" w:type="pct"/>
            <w:shd w:val="clear" w:color="auto" w:fill="FFFFFF"/>
            <w:vAlign w:val="center"/>
          </w:tcPr>
          <w:p w14:paraId="5573E537" w14:textId="77777777" w:rsidR="00045111" w:rsidRPr="00B020FE" w:rsidRDefault="00045111" w:rsidP="005646D8">
            <w:pPr>
              <w:spacing w:after="240"/>
              <w:ind w:left="-54" w:right="-67"/>
              <w:jc w:val="center"/>
              <w:rPr>
                <w:sz w:val="18"/>
                <w:szCs w:val="18"/>
              </w:rPr>
            </w:pPr>
            <w:r w:rsidRPr="00B020FE">
              <w:rPr>
                <w:sz w:val="18"/>
                <w:szCs w:val="18"/>
              </w:rPr>
              <w:t>164</w:t>
            </w:r>
          </w:p>
        </w:tc>
        <w:tc>
          <w:tcPr>
            <w:tcW w:w="267" w:type="pct"/>
            <w:shd w:val="clear" w:color="auto" w:fill="FFFFFF"/>
            <w:vAlign w:val="center"/>
          </w:tcPr>
          <w:p w14:paraId="5A2D44EC" w14:textId="77777777" w:rsidR="00045111" w:rsidRPr="00B020FE" w:rsidRDefault="00045111" w:rsidP="005646D8">
            <w:pPr>
              <w:ind w:left="-54" w:right="-67"/>
              <w:jc w:val="center"/>
              <w:rPr>
                <w:sz w:val="18"/>
                <w:szCs w:val="18"/>
              </w:rPr>
            </w:pPr>
            <w:r>
              <w:rPr>
                <w:sz w:val="18"/>
                <w:szCs w:val="18"/>
              </w:rPr>
              <w:t>182</w:t>
            </w:r>
          </w:p>
        </w:tc>
        <w:tc>
          <w:tcPr>
            <w:tcW w:w="266" w:type="pct"/>
            <w:shd w:val="clear" w:color="auto" w:fill="FFFFFF"/>
            <w:vAlign w:val="center"/>
          </w:tcPr>
          <w:p w14:paraId="15B9F8B0" w14:textId="77777777" w:rsidR="00045111" w:rsidRPr="00B020FE" w:rsidRDefault="00045111" w:rsidP="005646D8">
            <w:pPr>
              <w:ind w:left="-54" w:right="-67"/>
              <w:jc w:val="center"/>
              <w:rPr>
                <w:sz w:val="18"/>
                <w:szCs w:val="18"/>
              </w:rPr>
            </w:pPr>
            <w:r w:rsidRPr="00B020FE">
              <w:rPr>
                <w:sz w:val="18"/>
                <w:szCs w:val="18"/>
              </w:rPr>
              <w:t>8813</w:t>
            </w:r>
          </w:p>
        </w:tc>
        <w:tc>
          <w:tcPr>
            <w:tcW w:w="308" w:type="pct"/>
            <w:shd w:val="clear" w:color="auto" w:fill="FFFFFF"/>
            <w:vAlign w:val="center"/>
          </w:tcPr>
          <w:p w14:paraId="1A864172" w14:textId="77777777" w:rsidR="00045111" w:rsidRPr="00B020FE" w:rsidRDefault="00045111" w:rsidP="005646D8">
            <w:pPr>
              <w:ind w:left="-54" w:right="-67"/>
              <w:jc w:val="center"/>
              <w:rPr>
                <w:sz w:val="18"/>
                <w:szCs w:val="18"/>
              </w:rPr>
            </w:pPr>
            <w:r w:rsidRPr="00B020FE">
              <w:rPr>
                <w:sz w:val="18"/>
                <w:szCs w:val="18"/>
              </w:rPr>
              <w:t>8712</w:t>
            </w:r>
          </w:p>
        </w:tc>
        <w:tc>
          <w:tcPr>
            <w:tcW w:w="245" w:type="pct"/>
            <w:shd w:val="clear" w:color="auto" w:fill="FFFFFF"/>
            <w:vAlign w:val="center"/>
          </w:tcPr>
          <w:p w14:paraId="2B896D29" w14:textId="77777777" w:rsidR="00045111" w:rsidRPr="00B020FE" w:rsidRDefault="00045111" w:rsidP="005646D8">
            <w:pPr>
              <w:ind w:left="-54" w:right="-67"/>
              <w:jc w:val="center"/>
              <w:rPr>
                <w:sz w:val="18"/>
                <w:szCs w:val="18"/>
              </w:rPr>
            </w:pPr>
            <w:r w:rsidRPr="00B020FE">
              <w:rPr>
                <w:sz w:val="18"/>
                <w:szCs w:val="18"/>
              </w:rPr>
              <w:t>9780</w:t>
            </w:r>
          </w:p>
        </w:tc>
        <w:tc>
          <w:tcPr>
            <w:tcW w:w="245" w:type="pct"/>
            <w:shd w:val="clear" w:color="auto" w:fill="FFFFFF"/>
            <w:vAlign w:val="center"/>
          </w:tcPr>
          <w:p w14:paraId="522D80F4" w14:textId="77777777" w:rsidR="00045111" w:rsidRPr="00B020FE" w:rsidRDefault="00045111" w:rsidP="005646D8">
            <w:pPr>
              <w:ind w:left="-54" w:right="-67"/>
              <w:jc w:val="center"/>
              <w:rPr>
                <w:sz w:val="18"/>
                <w:szCs w:val="18"/>
              </w:rPr>
            </w:pPr>
            <w:r w:rsidRPr="00B020FE">
              <w:rPr>
                <w:sz w:val="18"/>
                <w:szCs w:val="18"/>
              </w:rPr>
              <w:t>8</w:t>
            </w:r>
            <w:r>
              <w:rPr>
                <w:sz w:val="18"/>
                <w:szCs w:val="18"/>
              </w:rPr>
              <w:t>4</w:t>
            </w:r>
            <w:r w:rsidRPr="00B020FE">
              <w:rPr>
                <w:sz w:val="18"/>
                <w:szCs w:val="18"/>
              </w:rPr>
              <w:t>46</w:t>
            </w:r>
          </w:p>
        </w:tc>
        <w:tc>
          <w:tcPr>
            <w:tcW w:w="241" w:type="pct"/>
            <w:shd w:val="clear" w:color="auto" w:fill="FFFFFF"/>
            <w:vAlign w:val="center"/>
          </w:tcPr>
          <w:p w14:paraId="36B90049" w14:textId="77777777" w:rsidR="00045111" w:rsidRPr="00B020FE" w:rsidRDefault="00045111" w:rsidP="005646D8">
            <w:pPr>
              <w:spacing w:after="240"/>
              <w:ind w:left="-54" w:right="-67"/>
              <w:jc w:val="center"/>
              <w:rPr>
                <w:sz w:val="18"/>
                <w:szCs w:val="18"/>
              </w:rPr>
            </w:pPr>
            <w:r>
              <w:rPr>
                <w:sz w:val="18"/>
                <w:szCs w:val="18"/>
              </w:rPr>
              <w:t>9489</w:t>
            </w:r>
          </w:p>
        </w:tc>
        <w:tc>
          <w:tcPr>
            <w:tcW w:w="241" w:type="pct"/>
            <w:shd w:val="clear" w:color="auto" w:fill="FFFFFF"/>
            <w:vAlign w:val="center"/>
          </w:tcPr>
          <w:p w14:paraId="724CBCB8" w14:textId="77777777" w:rsidR="00045111" w:rsidRDefault="00045111" w:rsidP="005646D8">
            <w:pPr>
              <w:ind w:left="-54" w:right="-67"/>
              <w:jc w:val="center"/>
              <w:rPr>
                <w:sz w:val="18"/>
                <w:szCs w:val="18"/>
              </w:rPr>
            </w:pPr>
            <w:r>
              <w:rPr>
                <w:sz w:val="18"/>
                <w:szCs w:val="18"/>
              </w:rPr>
              <w:t>10433</w:t>
            </w:r>
          </w:p>
        </w:tc>
      </w:tr>
      <w:tr w:rsidR="00045111" w:rsidRPr="00B020FE" w14:paraId="6E0768A3" w14:textId="77777777" w:rsidTr="005646D8">
        <w:tc>
          <w:tcPr>
            <w:tcW w:w="546" w:type="pct"/>
            <w:shd w:val="clear" w:color="auto" w:fill="FFFFFF"/>
            <w:vAlign w:val="center"/>
          </w:tcPr>
          <w:p w14:paraId="261A1302" w14:textId="77777777" w:rsidR="00045111" w:rsidRPr="00405F11" w:rsidRDefault="00045111" w:rsidP="00632AA7">
            <w:pPr>
              <w:autoSpaceDE w:val="0"/>
              <w:autoSpaceDN w:val="0"/>
              <w:adjustRightInd w:val="0"/>
              <w:rPr>
                <w:sz w:val="16"/>
                <w:szCs w:val="16"/>
              </w:rPr>
            </w:pPr>
            <w:r w:rsidRPr="00405F11">
              <w:rPr>
                <w:sz w:val="16"/>
                <w:szCs w:val="16"/>
              </w:rPr>
              <w:t>więcej razy z powodu wyjścia na jaw istotnych okoliczności, których wyjaśnienie wymaga ponownego przesłuchania</w:t>
            </w:r>
          </w:p>
        </w:tc>
        <w:tc>
          <w:tcPr>
            <w:tcW w:w="267" w:type="pct"/>
            <w:shd w:val="clear" w:color="auto" w:fill="FFFFFF"/>
            <w:vAlign w:val="center"/>
          </w:tcPr>
          <w:p w14:paraId="51580A7E" w14:textId="77777777" w:rsidR="00045111" w:rsidRPr="00B020FE" w:rsidRDefault="00045111" w:rsidP="005646D8">
            <w:pPr>
              <w:ind w:left="-54" w:right="-67"/>
              <w:jc w:val="center"/>
              <w:rPr>
                <w:sz w:val="18"/>
                <w:szCs w:val="18"/>
              </w:rPr>
            </w:pPr>
            <w:r w:rsidRPr="00B020FE">
              <w:rPr>
                <w:sz w:val="18"/>
                <w:szCs w:val="18"/>
              </w:rPr>
              <w:t>72</w:t>
            </w:r>
          </w:p>
        </w:tc>
        <w:tc>
          <w:tcPr>
            <w:tcW w:w="251" w:type="pct"/>
            <w:shd w:val="clear" w:color="auto" w:fill="FFFFFF"/>
            <w:vAlign w:val="center"/>
          </w:tcPr>
          <w:p w14:paraId="39976AA7" w14:textId="77777777" w:rsidR="00045111" w:rsidRPr="00B020FE" w:rsidRDefault="00045111" w:rsidP="005646D8">
            <w:pPr>
              <w:ind w:left="-54" w:right="-67"/>
              <w:jc w:val="center"/>
              <w:rPr>
                <w:sz w:val="18"/>
                <w:szCs w:val="18"/>
              </w:rPr>
            </w:pPr>
            <w:r w:rsidRPr="00B020FE">
              <w:rPr>
                <w:sz w:val="18"/>
                <w:szCs w:val="18"/>
              </w:rPr>
              <w:t>60</w:t>
            </w:r>
          </w:p>
        </w:tc>
        <w:tc>
          <w:tcPr>
            <w:tcW w:w="245" w:type="pct"/>
            <w:shd w:val="clear" w:color="auto" w:fill="FFFFFF"/>
            <w:vAlign w:val="center"/>
          </w:tcPr>
          <w:p w14:paraId="00E34B35" w14:textId="77777777" w:rsidR="00045111" w:rsidRPr="00B020FE" w:rsidRDefault="00045111" w:rsidP="005646D8">
            <w:pPr>
              <w:ind w:left="-54" w:right="-67"/>
              <w:jc w:val="center"/>
              <w:rPr>
                <w:sz w:val="18"/>
                <w:szCs w:val="18"/>
              </w:rPr>
            </w:pPr>
            <w:r w:rsidRPr="00B020FE">
              <w:rPr>
                <w:sz w:val="18"/>
                <w:szCs w:val="18"/>
              </w:rPr>
              <w:t>42</w:t>
            </w:r>
          </w:p>
        </w:tc>
        <w:tc>
          <w:tcPr>
            <w:tcW w:w="245" w:type="pct"/>
            <w:shd w:val="clear" w:color="auto" w:fill="FFFFFF"/>
            <w:vAlign w:val="center"/>
          </w:tcPr>
          <w:p w14:paraId="2AC8EF1F" w14:textId="77777777" w:rsidR="00045111" w:rsidRPr="00B020FE" w:rsidRDefault="00045111" w:rsidP="005646D8">
            <w:pPr>
              <w:ind w:left="-54" w:right="-67"/>
              <w:jc w:val="center"/>
              <w:rPr>
                <w:sz w:val="18"/>
                <w:szCs w:val="18"/>
              </w:rPr>
            </w:pPr>
            <w:r w:rsidRPr="00B020FE">
              <w:rPr>
                <w:sz w:val="18"/>
                <w:szCs w:val="18"/>
              </w:rPr>
              <w:t>38</w:t>
            </w:r>
          </w:p>
        </w:tc>
        <w:tc>
          <w:tcPr>
            <w:tcW w:w="246" w:type="pct"/>
            <w:shd w:val="clear" w:color="auto" w:fill="FFFFFF"/>
            <w:vAlign w:val="center"/>
          </w:tcPr>
          <w:p w14:paraId="798A3AF2" w14:textId="77777777" w:rsidR="00045111" w:rsidRPr="00B020FE" w:rsidRDefault="00045111" w:rsidP="005646D8">
            <w:pPr>
              <w:ind w:left="-54" w:right="-67"/>
              <w:jc w:val="center"/>
              <w:rPr>
                <w:sz w:val="18"/>
                <w:szCs w:val="18"/>
              </w:rPr>
            </w:pPr>
            <w:r w:rsidRPr="00B020FE">
              <w:rPr>
                <w:sz w:val="18"/>
                <w:szCs w:val="18"/>
              </w:rPr>
              <w:t>66</w:t>
            </w:r>
          </w:p>
        </w:tc>
        <w:tc>
          <w:tcPr>
            <w:tcW w:w="249" w:type="pct"/>
            <w:shd w:val="clear" w:color="auto" w:fill="FFFFFF"/>
            <w:vAlign w:val="center"/>
          </w:tcPr>
          <w:p w14:paraId="47045495" w14:textId="77777777" w:rsidR="00045111" w:rsidRPr="00B020FE" w:rsidRDefault="00045111" w:rsidP="005646D8">
            <w:pPr>
              <w:ind w:left="-54" w:right="-67"/>
              <w:jc w:val="center"/>
              <w:rPr>
                <w:sz w:val="18"/>
                <w:szCs w:val="18"/>
              </w:rPr>
            </w:pPr>
            <w:r>
              <w:rPr>
                <w:sz w:val="18"/>
                <w:szCs w:val="18"/>
              </w:rPr>
              <w:t>28</w:t>
            </w:r>
          </w:p>
        </w:tc>
        <w:tc>
          <w:tcPr>
            <w:tcW w:w="244" w:type="pct"/>
            <w:shd w:val="clear" w:color="auto" w:fill="FFFFFF"/>
            <w:vAlign w:val="center"/>
          </w:tcPr>
          <w:p w14:paraId="0C2DA156" w14:textId="77777777" w:rsidR="00045111" w:rsidRPr="00B020FE" w:rsidRDefault="00045111" w:rsidP="005646D8">
            <w:pPr>
              <w:ind w:left="-54" w:right="-67"/>
              <w:jc w:val="center"/>
              <w:rPr>
                <w:sz w:val="18"/>
                <w:szCs w:val="18"/>
              </w:rPr>
            </w:pPr>
            <w:r w:rsidRPr="00B020FE">
              <w:rPr>
                <w:sz w:val="18"/>
                <w:szCs w:val="18"/>
              </w:rPr>
              <w:t>5</w:t>
            </w:r>
          </w:p>
        </w:tc>
        <w:tc>
          <w:tcPr>
            <w:tcW w:w="245" w:type="pct"/>
            <w:shd w:val="clear" w:color="auto" w:fill="FFFFFF"/>
            <w:vAlign w:val="center"/>
          </w:tcPr>
          <w:p w14:paraId="4D93257A" w14:textId="77777777" w:rsidR="00045111" w:rsidRPr="00B020FE" w:rsidRDefault="00045111" w:rsidP="005646D8">
            <w:pPr>
              <w:ind w:left="-54" w:right="-67"/>
              <w:jc w:val="center"/>
              <w:rPr>
                <w:sz w:val="18"/>
                <w:szCs w:val="18"/>
              </w:rPr>
            </w:pPr>
            <w:r w:rsidRPr="00B020FE">
              <w:rPr>
                <w:sz w:val="18"/>
                <w:szCs w:val="18"/>
              </w:rPr>
              <w:t>6</w:t>
            </w:r>
          </w:p>
        </w:tc>
        <w:tc>
          <w:tcPr>
            <w:tcW w:w="228" w:type="pct"/>
            <w:shd w:val="clear" w:color="auto" w:fill="FFFFFF"/>
            <w:vAlign w:val="center"/>
          </w:tcPr>
          <w:p w14:paraId="21118CDE" w14:textId="77777777" w:rsidR="00045111" w:rsidRPr="00B020FE" w:rsidRDefault="00045111" w:rsidP="005646D8">
            <w:pPr>
              <w:ind w:left="-54" w:right="-67"/>
              <w:jc w:val="center"/>
              <w:rPr>
                <w:sz w:val="18"/>
                <w:szCs w:val="18"/>
              </w:rPr>
            </w:pPr>
            <w:r w:rsidRPr="00B020FE">
              <w:rPr>
                <w:sz w:val="18"/>
                <w:szCs w:val="18"/>
              </w:rPr>
              <w:t>4</w:t>
            </w:r>
          </w:p>
        </w:tc>
        <w:tc>
          <w:tcPr>
            <w:tcW w:w="197" w:type="pct"/>
            <w:shd w:val="clear" w:color="auto" w:fill="FFFFFF"/>
            <w:vAlign w:val="center"/>
          </w:tcPr>
          <w:p w14:paraId="3955E86E" w14:textId="77777777" w:rsidR="00045111" w:rsidRPr="00B020FE" w:rsidRDefault="00045111" w:rsidP="005646D8">
            <w:pPr>
              <w:ind w:right="-67"/>
              <w:jc w:val="center"/>
              <w:rPr>
                <w:sz w:val="18"/>
                <w:szCs w:val="18"/>
              </w:rPr>
            </w:pPr>
            <w:r w:rsidRPr="00B020FE">
              <w:rPr>
                <w:sz w:val="18"/>
                <w:szCs w:val="18"/>
              </w:rPr>
              <w:t>10</w:t>
            </w:r>
          </w:p>
        </w:tc>
        <w:tc>
          <w:tcPr>
            <w:tcW w:w="226" w:type="pct"/>
            <w:shd w:val="clear" w:color="auto" w:fill="FFFFFF"/>
            <w:vAlign w:val="center"/>
          </w:tcPr>
          <w:p w14:paraId="2FC29E40" w14:textId="77777777" w:rsidR="00045111" w:rsidRPr="00B020FE" w:rsidRDefault="00045111" w:rsidP="005646D8">
            <w:pPr>
              <w:ind w:left="-54" w:right="-67"/>
              <w:jc w:val="center"/>
              <w:rPr>
                <w:sz w:val="18"/>
                <w:szCs w:val="18"/>
              </w:rPr>
            </w:pPr>
            <w:r w:rsidRPr="00B020FE">
              <w:rPr>
                <w:sz w:val="18"/>
                <w:szCs w:val="18"/>
              </w:rPr>
              <w:t>11</w:t>
            </w:r>
          </w:p>
        </w:tc>
        <w:tc>
          <w:tcPr>
            <w:tcW w:w="267" w:type="pct"/>
            <w:shd w:val="clear" w:color="auto" w:fill="FFFFFF"/>
            <w:vAlign w:val="center"/>
          </w:tcPr>
          <w:p w14:paraId="583DD25E" w14:textId="77777777" w:rsidR="00045111" w:rsidRPr="00B020FE" w:rsidRDefault="00045111" w:rsidP="005646D8">
            <w:pPr>
              <w:ind w:left="-54" w:right="-67"/>
              <w:jc w:val="center"/>
              <w:rPr>
                <w:sz w:val="18"/>
                <w:szCs w:val="18"/>
              </w:rPr>
            </w:pPr>
            <w:r>
              <w:rPr>
                <w:sz w:val="18"/>
                <w:szCs w:val="18"/>
              </w:rPr>
              <w:t>7</w:t>
            </w:r>
          </w:p>
        </w:tc>
        <w:tc>
          <w:tcPr>
            <w:tcW w:w="266" w:type="pct"/>
            <w:shd w:val="clear" w:color="auto" w:fill="FFFFFF"/>
            <w:vAlign w:val="center"/>
          </w:tcPr>
          <w:p w14:paraId="56BC472C" w14:textId="77777777" w:rsidR="00045111" w:rsidRPr="00B020FE" w:rsidRDefault="00045111" w:rsidP="005646D8">
            <w:pPr>
              <w:ind w:left="-54" w:right="-67"/>
              <w:jc w:val="center"/>
              <w:rPr>
                <w:sz w:val="18"/>
                <w:szCs w:val="18"/>
              </w:rPr>
            </w:pPr>
            <w:r w:rsidRPr="00B020FE">
              <w:rPr>
                <w:sz w:val="18"/>
                <w:szCs w:val="18"/>
              </w:rPr>
              <w:t>77</w:t>
            </w:r>
          </w:p>
        </w:tc>
        <w:tc>
          <w:tcPr>
            <w:tcW w:w="308" w:type="pct"/>
            <w:shd w:val="clear" w:color="auto" w:fill="FFFFFF"/>
            <w:vAlign w:val="center"/>
          </w:tcPr>
          <w:p w14:paraId="100359D3" w14:textId="77777777" w:rsidR="00045111" w:rsidRPr="00B020FE" w:rsidRDefault="00045111" w:rsidP="005646D8">
            <w:pPr>
              <w:ind w:left="-54" w:right="-67"/>
              <w:jc w:val="center"/>
              <w:rPr>
                <w:sz w:val="18"/>
                <w:szCs w:val="18"/>
              </w:rPr>
            </w:pPr>
            <w:r w:rsidRPr="00B020FE">
              <w:rPr>
                <w:sz w:val="18"/>
                <w:szCs w:val="18"/>
              </w:rPr>
              <w:t>66</w:t>
            </w:r>
          </w:p>
        </w:tc>
        <w:tc>
          <w:tcPr>
            <w:tcW w:w="245" w:type="pct"/>
            <w:shd w:val="clear" w:color="auto" w:fill="FFFFFF"/>
            <w:vAlign w:val="center"/>
          </w:tcPr>
          <w:p w14:paraId="6B99AA46" w14:textId="77777777" w:rsidR="00045111" w:rsidRPr="00B020FE" w:rsidRDefault="00045111" w:rsidP="005646D8">
            <w:pPr>
              <w:ind w:left="-54" w:right="-67"/>
              <w:jc w:val="center"/>
              <w:rPr>
                <w:sz w:val="18"/>
                <w:szCs w:val="18"/>
              </w:rPr>
            </w:pPr>
            <w:r w:rsidRPr="00B020FE">
              <w:rPr>
                <w:sz w:val="18"/>
                <w:szCs w:val="18"/>
              </w:rPr>
              <w:t>46</w:t>
            </w:r>
          </w:p>
        </w:tc>
        <w:tc>
          <w:tcPr>
            <w:tcW w:w="245" w:type="pct"/>
            <w:shd w:val="clear" w:color="auto" w:fill="FFFFFF"/>
            <w:vAlign w:val="center"/>
          </w:tcPr>
          <w:p w14:paraId="0126293C" w14:textId="77777777" w:rsidR="00045111" w:rsidRPr="00B020FE" w:rsidRDefault="00045111" w:rsidP="005646D8">
            <w:pPr>
              <w:ind w:left="-54" w:right="-67"/>
              <w:jc w:val="center"/>
              <w:rPr>
                <w:sz w:val="18"/>
                <w:szCs w:val="18"/>
              </w:rPr>
            </w:pPr>
            <w:r w:rsidRPr="00B020FE">
              <w:rPr>
                <w:sz w:val="18"/>
                <w:szCs w:val="18"/>
              </w:rPr>
              <w:t>48</w:t>
            </w:r>
          </w:p>
        </w:tc>
        <w:tc>
          <w:tcPr>
            <w:tcW w:w="241" w:type="pct"/>
            <w:shd w:val="clear" w:color="auto" w:fill="FFFFFF"/>
            <w:vAlign w:val="center"/>
          </w:tcPr>
          <w:p w14:paraId="30088231" w14:textId="77777777" w:rsidR="00045111" w:rsidRPr="00B020FE" w:rsidRDefault="00045111" w:rsidP="005646D8">
            <w:pPr>
              <w:ind w:left="-54" w:right="-67"/>
              <w:jc w:val="center"/>
              <w:rPr>
                <w:sz w:val="18"/>
                <w:szCs w:val="18"/>
              </w:rPr>
            </w:pPr>
            <w:r>
              <w:rPr>
                <w:sz w:val="18"/>
                <w:szCs w:val="18"/>
              </w:rPr>
              <w:t>77</w:t>
            </w:r>
          </w:p>
        </w:tc>
        <w:tc>
          <w:tcPr>
            <w:tcW w:w="241" w:type="pct"/>
            <w:shd w:val="clear" w:color="auto" w:fill="FFFFFF"/>
            <w:vAlign w:val="center"/>
          </w:tcPr>
          <w:p w14:paraId="51776FC3" w14:textId="77777777" w:rsidR="00045111" w:rsidRDefault="00045111" w:rsidP="005646D8">
            <w:pPr>
              <w:ind w:left="-54" w:right="-67"/>
              <w:jc w:val="center"/>
              <w:rPr>
                <w:sz w:val="18"/>
                <w:szCs w:val="18"/>
              </w:rPr>
            </w:pPr>
            <w:r>
              <w:rPr>
                <w:sz w:val="18"/>
                <w:szCs w:val="18"/>
              </w:rPr>
              <w:t>35</w:t>
            </w:r>
          </w:p>
        </w:tc>
      </w:tr>
      <w:tr w:rsidR="00045111" w:rsidRPr="00B020FE" w14:paraId="7D1CAFA5" w14:textId="77777777" w:rsidTr="005646D8">
        <w:tc>
          <w:tcPr>
            <w:tcW w:w="546" w:type="pct"/>
            <w:shd w:val="clear" w:color="auto" w:fill="FFFFFF"/>
            <w:vAlign w:val="center"/>
          </w:tcPr>
          <w:p w14:paraId="2D4620D0" w14:textId="77777777" w:rsidR="00045111" w:rsidRPr="00405F11" w:rsidRDefault="00045111" w:rsidP="00632AA7">
            <w:pPr>
              <w:autoSpaceDE w:val="0"/>
              <w:autoSpaceDN w:val="0"/>
              <w:adjustRightInd w:val="0"/>
              <w:rPr>
                <w:sz w:val="16"/>
                <w:szCs w:val="16"/>
              </w:rPr>
            </w:pPr>
            <w:r w:rsidRPr="00405F11">
              <w:rPr>
                <w:sz w:val="16"/>
                <w:szCs w:val="16"/>
              </w:rPr>
              <w:t>gdy zażądał tego podejrzany, oskarżony, który nie miał obrońcy w czasie pierwszego przesłuchania</w:t>
            </w:r>
          </w:p>
        </w:tc>
        <w:tc>
          <w:tcPr>
            <w:tcW w:w="267" w:type="pct"/>
            <w:shd w:val="clear" w:color="auto" w:fill="FFFFFF"/>
            <w:vAlign w:val="center"/>
          </w:tcPr>
          <w:p w14:paraId="76659F1B" w14:textId="77777777" w:rsidR="00045111" w:rsidRPr="00B020FE" w:rsidRDefault="00045111" w:rsidP="005646D8">
            <w:pPr>
              <w:ind w:left="-54" w:right="-67"/>
              <w:jc w:val="center"/>
              <w:rPr>
                <w:sz w:val="18"/>
                <w:szCs w:val="18"/>
              </w:rPr>
            </w:pPr>
            <w:r w:rsidRPr="00B020FE">
              <w:rPr>
                <w:sz w:val="18"/>
                <w:szCs w:val="18"/>
              </w:rPr>
              <w:t>71</w:t>
            </w:r>
          </w:p>
        </w:tc>
        <w:tc>
          <w:tcPr>
            <w:tcW w:w="251" w:type="pct"/>
            <w:shd w:val="clear" w:color="auto" w:fill="FFFFFF"/>
            <w:vAlign w:val="center"/>
          </w:tcPr>
          <w:p w14:paraId="3395BCF4" w14:textId="77777777" w:rsidR="00045111" w:rsidRPr="00B020FE" w:rsidRDefault="00045111" w:rsidP="005646D8">
            <w:pPr>
              <w:ind w:left="-54" w:right="-67"/>
              <w:jc w:val="center"/>
              <w:rPr>
                <w:sz w:val="18"/>
                <w:szCs w:val="18"/>
              </w:rPr>
            </w:pPr>
            <w:r w:rsidRPr="00B020FE">
              <w:rPr>
                <w:sz w:val="18"/>
                <w:szCs w:val="18"/>
              </w:rPr>
              <w:t>67</w:t>
            </w:r>
          </w:p>
        </w:tc>
        <w:tc>
          <w:tcPr>
            <w:tcW w:w="245" w:type="pct"/>
            <w:shd w:val="clear" w:color="auto" w:fill="FFFFFF"/>
            <w:vAlign w:val="center"/>
          </w:tcPr>
          <w:p w14:paraId="127EB715" w14:textId="77777777" w:rsidR="00045111" w:rsidRPr="00B020FE" w:rsidRDefault="00045111" w:rsidP="005646D8">
            <w:pPr>
              <w:ind w:left="-54" w:right="-67"/>
              <w:jc w:val="center"/>
              <w:rPr>
                <w:sz w:val="18"/>
                <w:szCs w:val="18"/>
              </w:rPr>
            </w:pPr>
            <w:r w:rsidRPr="00B020FE">
              <w:rPr>
                <w:sz w:val="18"/>
                <w:szCs w:val="18"/>
              </w:rPr>
              <w:t>68</w:t>
            </w:r>
          </w:p>
        </w:tc>
        <w:tc>
          <w:tcPr>
            <w:tcW w:w="245" w:type="pct"/>
            <w:shd w:val="clear" w:color="auto" w:fill="FFFFFF"/>
            <w:vAlign w:val="center"/>
          </w:tcPr>
          <w:p w14:paraId="22425D53" w14:textId="77777777" w:rsidR="00045111" w:rsidRPr="00B020FE" w:rsidRDefault="00045111" w:rsidP="005646D8">
            <w:pPr>
              <w:ind w:left="-54" w:right="-67"/>
              <w:jc w:val="center"/>
              <w:rPr>
                <w:sz w:val="18"/>
                <w:szCs w:val="18"/>
              </w:rPr>
            </w:pPr>
            <w:r w:rsidRPr="00B020FE">
              <w:rPr>
                <w:sz w:val="18"/>
                <w:szCs w:val="18"/>
              </w:rPr>
              <w:t>95</w:t>
            </w:r>
          </w:p>
        </w:tc>
        <w:tc>
          <w:tcPr>
            <w:tcW w:w="246" w:type="pct"/>
            <w:shd w:val="clear" w:color="auto" w:fill="FFFFFF"/>
            <w:vAlign w:val="center"/>
          </w:tcPr>
          <w:p w14:paraId="6702F192" w14:textId="77777777" w:rsidR="00045111" w:rsidRPr="00B020FE" w:rsidRDefault="00045111" w:rsidP="005646D8">
            <w:pPr>
              <w:ind w:left="-54" w:right="-67"/>
              <w:jc w:val="center"/>
              <w:rPr>
                <w:sz w:val="18"/>
                <w:szCs w:val="18"/>
              </w:rPr>
            </w:pPr>
            <w:r w:rsidRPr="00B020FE">
              <w:rPr>
                <w:sz w:val="18"/>
                <w:szCs w:val="18"/>
              </w:rPr>
              <w:t>99</w:t>
            </w:r>
          </w:p>
        </w:tc>
        <w:tc>
          <w:tcPr>
            <w:tcW w:w="249" w:type="pct"/>
            <w:shd w:val="clear" w:color="auto" w:fill="FFFFFF"/>
            <w:vAlign w:val="center"/>
          </w:tcPr>
          <w:p w14:paraId="76FA659F" w14:textId="77777777" w:rsidR="00045111" w:rsidRPr="00B020FE" w:rsidRDefault="00045111" w:rsidP="005646D8">
            <w:pPr>
              <w:ind w:left="-54" w:right="-67"/>
              <w:jc w:val="center"/>
              <w:rPr>
                <w:sz w:val="18"/>
                <w:szCs w:val="18"/>
              </w:rPr>
            </w:pPr>
            <w:r>
              <w:rPr>
                <w:sz w:val="18"/>
                <w:szCs w:val="18"/>
              </w:rPr>
              <w:t>98</w:t>
            </w:r>
          </w:p>
        </w:tc>
        <w:tc>
          <w:tcPr>
            <w:tcW w:w="244" w:type="pct"/>
            <w:shd w:val="clear" w:color="auto" w:fill="FFFFFF"/>
            <w:vAlign w:val="center"/>
          </w:tcPr>
          <w:p w14:paraId="7F198110" w14:textId="77777777" w:rsidR="00045111" w:rsidRPr="00B020FE" w:rsidRDefault="00045111" w:rsidP="005646D8">
            <w:pPr>
              <w:ind w:left="-54" w:right="-67"/>
              <w:jc w:val="center"/>
              <w:rPr>
                <w:sz w:val="18"/>
                <w:szCs w:val="18"/>
              </w:rPr>
            </w:pPr>
            <w:r w:rsidRPr="00B020FE">
              <w:rPr>
                <w:sz w:val="18"/>
                <w:szCs w:val="18"/>
              </w:rPr>
              <w:t>11</w:t>
            </w:r>
          </w:p>
        </w:tc>
        <w:tc>
          <w:tcPr>
            <w:tcW w:w="245" w:type="pct"/>
            <w:shd w:val="clear" w:color="auto" w:fill="FFFFFF"/>
            <w:vAlign w:val="center"/>
          </w:tcPr>
          <w:p w14:paraId="10795035" w14:textId="77777777" w:rsidR="00045111" w:rsidRPr="00B020FE" w:rsidRDefault="00045111" w:rsidP="005646D8">
            <w:pPr>
              <w:ind w:left="-54" w:right="-67"/>
              <w:jc w:val="center"/>
              <w:rPr>
                <w:sz w:val="18"/>
                <w:szCs w:val="18"/>
              </w:rPr>
            </w:pPr>
            <w:r w:rsidRPr="00B020FE">
              <w:rPr>
                <w:sz w:val="18"/>
                <w:szCs w:val="18"/>
              </w:rPr>
              <w:t>10</w:t>
            </w:r>
          </w:p>
        </w:tc>
        <w:tc>
          <w:tcPr>
            <w:tcW w:w="228" w:type="pct"/>
            <w:shd w:val="clear" w:color="auto" w:fill="FFFFFF"/>
            <w:vAlign w:val="center"/>
          </w:tcPr>
          <w:p w14:paraId="1906AB71" w14:textId="77777777" w:rsidR="00045111" w:rsidRPr="00B020FE" w:rsidRDefault="00045111" w:rsidP="005646D8">
            <w:pPr>
              <w:ind w:left="-54" w:right="-67"/>
              <w:jc w:val="center"/>
              <w:rPr>
                <w:sz w:val="18"/>
                <w:szCs w:val="18"/>
              </w:rPr>
            </w:pPr>
            <w:r w:rsidRPr="00B020FE">
              <w:rPr>
                <w:sz w:val="18"/>
                <w:szCs w:val="18"/>
              </w:rPr>
              <w:t>7</w:t>
            </w:r>
          </w:p>
        </w:tc>
        <w:tc>
          <w:tcPr>
            <w:tcW w:w="197" w:type="pct"/>
            <w:shd w:val="clear" w:color="auto" w:fill="FFFFFF"/>
            <w:vAlign w:val="center"/>
          </w:tcPr>
          <w:p w14:paraId="2FEBCBA5" w14:textId="77777777" w:rsidR="00045111" w:rsidRPr="00B020FE" w:rsidRDefault="00045111" w:rsidP="005646D8">
            <w:pPr>
              <w:ind w:left="-54" w:right="-67"/>
              <w:jc w:val="center"/>
              <w:rPr>
                <w:sz w:val="18"/>
                <w:szCs w:val="18"/>
              </w:rPr>
            </w:pPr>
            <w:r w:rsidRPr="00B020FE">
              <w:rPr>
                <w:sz w:val="18"/>
                <w:szCs w:val="18"/>
              </w:rPr>
              <w:t>12</w:t>
            </w:r>
          </w:p>
        </w:tc>
        <w:tc>
          <w:tcPr>
            <w:tcW w:w="226" w:type="pct"/>
            <w:shd w:val="clear" w:color="auto" w:fill="FFFFFF"/>
            <w:vAlign w:val="center"/>
          </w:tcPr>
          <w:p w14:paraId="03F03843" w14:textId="77777777" w:rsidR="00045111" w:rsidRPr="00B020FE" w:rsidRDefault="00045111" w:rsidP="005646D8">
            <w:pPr>
              <w:ind w:left="-54" w:right="-67"/>
              <w:jc w:val="center"/>
              <w:rPr>
                <w:sz w:val="18"/>
                <w:szCs w:val="18"/>
              </w:rPr>
            </w:pPr>
            <w:r w:rsidRPr="00B020FE">
              <w:rPr>
                <w:sz w:val="18"/>
                <w:szCs w:val="18"/>
              </w:rPr>
              <w:t>6</w:t>
            </w:r>
          </w:p>
        </w:tc>
        <w:tc>
          <w:tcPr>
            <w:tcW w:w="267" w:type="pct"/>
            <w:shd w:val="clear" w:color="auto" w:fill="FFFFFF"/>
            <w:vAlign w:val="center"/>
          </w:tcPr>
          <w:p w14:paraId="31AB021C" w14:textId="77777777" w:rsidR="00045111" w:rsidRPr="00B020FE" w:rsidRDefault="00045111" w:rsidP="005646D8">
            <w:pPr>
              <w:ind w:left="-54" w:right="-67"/>
              <w:jc w:val="center"/>
              <w:rPr>
                <w:sz w:val="18"/>
                <w:szCs w:val="18"/>
              </w:rPr>
            </w:pPr>
            <w:r>
              <w:rPr>
                <w:sz w:val="18"/>
                <w:szCs w:val="18"/>
              </w:rPr>
              <w:t>8</w:t>
            </w:r>
          </w:p>
        </w:tc>
        <w:tc>
          <w:tcPr>
            <w:tcW w:w="266" w:type="pct"/>
            <w:shd w:val="clear" w:color="auto" w:fill="FFFFFF"/>
            <w:vAlign w:val="center"/>
          </w:tcPr>
          <w:p w14:paraId="087CC69D" w14:textId="77777777" w:rsidR="00045111" w:rsidRPr="00B020FE" w:rsidRDefault="00045111" w:rsidP="005646D8">
            <w:pPr>
              <w:ind w:left="-54" w:right="-67"/>
              <w:jc w:val="center"/>
              <w:rPr>
                <w:sz w:val="18"/>
                <w:szCs w:val="18"/>
              </w:rPr>
            </w:pPr>
            <w:r w:rsidRPr="00B020FE">
              <w:rPr>
                <w:sz w:val="18"/>
                <w:szCs w:val="18"/>
              </w:rPr>
              <w:t>82</w:t>
            </w:r>
          </w:p>
        </w:tc>
        <w:tc>
          <w:tcPr>
            <w:tcW w:w="308" w:type="pct"/>
            <w:shd w:val="clear" w:color="auto" w:fill="FFFFFF"/>
            <w:vAlign w:val="center"/>
          </w:tcPr>
          <w:p w14:paraId="35DC31BA" w14:textId="77777777" w:rsidR="00045111" w:rsidRPr="00B020FE" w:rsidRDefault="00045111" w:rsidP="005646D8">
            <w:pPr>
              <w:ind w:left="-54" w:right="-67"/>
              <w:jc w:val="center"/>
              <w:rPr>
                <w:sz w:val="18"/>
                <w:szCs w:val="18"/>
              </w:rPr>
            </w:pPr>
            <w:r w:rsidRPr="00B020FE">
              <w:rPr>
                <w:sz w:val="18"/>
                <w:szCs w:val="18"/>
              </w:rPr>
              <w:t>77</w:t>
            </w:r>
          </w:p>
        </w:tc>
        <w:tc>
          <w:tcPr>
            <w:tcW w:w="245" w:type="pct"/>
            <w:shd w:val="clear" w:color="auto" w:fill="FFFFFF"/>
            <w:vAlign w:val="center"/>
          </w:tcPr>
          <w:p w14:paraId="5B6C8B5A" w14:textId="77777777" w:rsidR="00045111" w:rsidRPr="00B020FE" w:rsidRDefault="00045111" w:rsidP="005646D8">
            <w:pPr>
              <w:ind w:left="-54" w:right="-67"/>
              <w:jc w:val="center"/>
              <w:rPr>
                <w:sz w:val="18"/>
                <w:szCs w:val="18"/>
              </w:rPr>
            </w:pPr>
            <w:r w:rsidRPr="00B020FE">
              <w:rPr>
                <w:sz w:val="18"/>
                <w:szCs w:val="18"/>
              </w:rPr>
              <w:t>75</w:t>
            </w:r>
          </w:p>
        </w:tc>
        <w:tc>
          <w:tcPr>
            <w:tcW w:w="245" w:type="pct"/>
            <w:shd w:val="clear" w:color="auto" w:fill="FFFFFF"/>
            <w:vAlign w:val="center"/>
          </w:tcPr>
          <w:p w14:paraId="6E2AF347" w14:textId="77777777" w:rsidR="00045111" w:rsidRPr="00B020FE" w:rsidRDefault="00045111" w:rsidP="005646D8">
            <w:pPr>
              <w:ind w:left="-54" w:right="-67"/>
              <w:jc w:val="center"/>
              <w:rPr>
                <w:sz w:val="18"/>
                <w:szCs w:val="18"/>
              </w:rPr>
            </w:pPr>
            <w:r w:rsidRPr="00B020FE">
              <w:rPr>
                <w:sz w:val="18"/>
                <w:szCs w:val="18"/>
              </w:rPr>
              <w:t>107</w:t>
            </w:r>
          </w:p>
        </w:tc>
        <w:tc>
          <w:tcPr>
            <w:tcW w:w="241" w:type="pct"/>
            <w:shd w:val="clear" w:color="auto" w:fill="FFFFFF"/>
            <w:vAlign w:val="center"/>
          </w:tcPr>
          <w:p w14:paraId="00C3E71A" w14:textId="77777777" w:rsidR="00045111" w:rsidRPr="00B020FE" w:rsidRDefault="00045111" w:rsidP="005646D8">
            <w:pPr>
              <w:ind w:left="-54" w:right="-67"/>
              <w:jc w:val="center"/>
              <w:rPr>
                <w:sz w:val="18"/>
                <w:szCs w:val="18"/>
              </w:rPr>
            </w:pPr>
            <w:r>
              <w:rPr>
                <w:sz w:val="18"/>
                <w:szCs w:val="18"/>
              </w:rPr>
              <w:t>105</w:t>
            </w:r>
          </w:p>
        </w:tc>
        <w:tc>
          <w:tcPr>
            <w:tcW w:w="241" w:type="pct"/>
            <w:shd w:val="clear" w:color="auto" w:fill="FFFFFF"/>
            <w:vAlign w:val="center"/>
          </w:tcPr>
          <w:p w14:paraId="7685911B" w14:textId="77777777" w:rsidR="00045111" w:rsidRDefault="00045111" w:rsidP="005646D8">
            <w:pPr>
              <w:ind w:left="-54" w:right="-67"/>
              <w:jc w:val="center"/>
              <w:rPr>
                <w:sz w:val="18"/>
                <w:szCs w:val="18"/>
              </w:rPr>
            </w:pPr>
            <w:r>
              <w:rPr>
                <w:sz w:val="18"/>
                <w:szCs w:val="18"/>
              </w:rPr>
              <w:t>106</w:t>
            </w:r>
          </w:p>
        </w:tc>
      </w:tr>
      <w:tr w:rsidR="005646D8" w:rsidRPr="00B020FE" w14:paraId="016993F1" w14:textId="77777777" w:rsidTr="005646D8">
        <w:trPr>
          <w:trHeight w:val="397"/>
        </w:trPr>
        <w:tc>
          <w:tcPr>
            <w:tcW w:w="546" w:type="pct"/>
            <w:shd w:val="clear" w:color="auto" w:fill="FFFFFF" w:themeFill="background1"/>
            <w:vAlign w:val="center"/>
          </w:tcPr>
          <w:p w14:paraId="508B3577" w14:textId="77777777" w:rsidR="00045111" w:rsidRPr="00B020FE" w:rsidRDefault="00045111" w:rsidP="005646D8">
            <w:pPr>
              <w:spacing w:after="240"/>
              <w:jc w:val="center"/>
              <w:rPr>
                <w:b/>
                <w:sz w:val="18"/>
                <w:szCs w:val="18"/>
              </w:rPr>
            </w:pPr>
            <w:r w:rsidRPr="00B020FE">
              <w:rPr>
                <w:b/>
                <w:sz w:val="18"/>
                <w:szCs w:val="18"/>
              </w:rPr>
              <w:t>RAZEM</w:t>
            </w:r>
          </w:p>
        </w:tc>
        <w:tc>
          <w:tcPr>
            <w:tcW w:w="267" w:type="pct"/>
            <w:shd w:val="clear" w:color="auto" w:fill="FFFFFF" w:themeFill="background1"/>
            <w:vAlign w:val="center"/>
          </w:tcPr>
          <w:p w14:paraId="078EFF0F" w14:textId="77777777" w:rsidR="00045111" w:rsidRPr="00B020FE" w:rsidRDefault="00045111" w:rsidP="005646D8">
            <w:pPr>
              <w:spacing w:after="240"/>
              <w:ind w:left="-54" w:right="85"/>
              <w:jc w:val="center"/>
              <w:rPr>
                <w:b/>
                <w:bCs/>
                <w:sz w:val="18"/>
                <w:szCs w:val="18"/>
              </w:rPr>
            </w:pPr>
            <w:r w:rsidRPr="00B020FE">
              <w:rPr>
                <w:b/>
                <w:bCs/>
                <w:sz w:val="18"/>
                <w:szCs w:val="18"/>
              </w:rPr>
              <w:t>8802</w:t>
            </w:r>
          </w:p>
        </w:tc>
        <w:tc>
          <w:tcPr>
            <w:tcW w:w="251" w:type="pct"/>
            <w:shd w:val="clear" w:color="auto" w:fill="FFFFFF" w:themeFill="background1"/>
            <w:vAlign w:val="center"/>
          </w:tcPr>
          <w:p w14:paraId="13DB9A59" w14:textId="77777777" w:rsidR="00045111" w:rsidRPr="00B020FE" w:rsidRDefault="00045111" w:rsidP="005646D8">
            <w:pPr>
              <w:spacing w:after="240"/>
              <w:ind w:left="-54" w:right="-67"/>
              <w:jc w:val="center"/>
              <w:rPr>
                <w:b/>
                <w:bCs/>
                <w:sz w:val="18"/>
                <w:szCs w:val="18"/>
              </w:rPr>
            </w:pPr>
            <w:r w:rsidRPr="00B020FE">
              <w:rPr>
                <w:b/>
                <w:bCs/>
                <w:sz w:val="18"/>
                <w:szCs w:val="18"/>
              </w:rPr>
              <w:t>8687</w:t>
            </w:r>
          </w:p>
        </w:tc>
        <w:tc>
          <w:tcPr>
            <w:tcW w:w="245" w:type="pct"/>
            <w:shd w:val="clear" w:color="auto" w:fill="FFFFFF" w:themeFill="background1"/>
            <w:vAlign w:val="center"/>
          </w:tcPr>
          <w:p w14:paraId="6ABD0F23" w14:textId="77777777" w:rsidR="00045111" w:rsidRPr="00B020FE" w:rsidRDefault="00045111" w:rsidP="005646D8">
            <w:pPr>
              <w:spacing w:after="240"/>
              <w:ind w:left="-54" w:right="-67"/>
              <w:jc w:val="center"/>
              <w:rPr>
                <w:b/>
                <w:bCs/>
                <w:sz w:val="18"/>
                <w:szCs w:val="18"/>
              </w:rPr>
            </w:pPr>
            <w:r w:rsidRPr="00B020FE">
              <w:rPr>
                <w:b/>
                <w:bCs/>
                <w:sz w:val="18"/>
                <w:szCs w:val="18"/>
              </w:rPr>
              <w:t>9745</w:t>
            </w:r>
          </w:p>
        </w:tc>
        <w:tc>
          <w:tcPr>
            <w:tcW w:w="245" w:type="pct"/>
            <w:shd w:val="clear" w:color="auto" w:fill="FFFFFF" w:themeFill="background1"/>
            <w:vAlign w:val="center"/>
          </w:tcPr>
          <w:p w14:paraId="71FAA481" w14:textId="77777777" w:rsidR="00045111" w:rsidRPr="00B020FE" w:rsidRDefault="00045111" w:rsidP="005646D8">
            <w:pPr>
              <w:spacing w:after="240"/>
              <w:ind w:left="-54" w:right="-67"/>
              <w:jc w:val="center"/>
              <w:rPr>
                <w:b/>
                <w:bCs/>
                <w:sz w:val="18"/>
                <w:szCs w:val="18"/>
              </w:rPr>
            </w:pPr>
            <w:r w:rsidRPr="00B020FE">
              <w:rPr>
                <w:b/>
                <w:bCs/>
                <w:sz w:val="18"/>
                <w:szCs w:val="18"/>
              </w:rPr>
              <w:t>8454</w:t>
            </w:r>
          </w:p>
        </w:tc>
        <w:tc>
          <w:tcPr>
            <w:tcW w:w="246" w:type="pct"/>
            <w:shd w:val="clear" w:color="auto" w:fill="FFFFFF" w:themeFill="background1"/>
            <w:vAlign w:val="center"/>
          </w:tcPr>
          <w:p w14:paraId="3785CD31" w14:textId="77777777" w:rsidR="00045111" w:rsidRPr="00B020FE" w:rsidRDefault="00045111" w:rsidP="005646D8">
            <w:pPr>
              <w:spacing w:after="240"/>
              <w:ind w:right="-67"/>
              <w:jc w:val="center"/>
              <w:rPr>
                <w:b/>
                <w:sz w:val="18"/>
                <w:szCs w:val="18"/>
              </w:rPr>
            </w:pPr>
            <w:r w:rsidRPr="00B020FE">
              <w:rPr>
                <w:b/>
                <w:sz w:val="18"/>
                <w:szCs w:val="18"/>
              </w:rPr>
              <w:t>9 490</w:t>
            </w:r>
          </w:p>
        </w:tc>
        <w:tc>
          <w:tcPr>
            <w:tcW w:w="249" w:type="pct"/>
            <w:shd w:val="clear" w:color="auto" w:fill="FFFFFF" w:themeFill="background1"/>
            <w:vAlign w:val="center"/>
          </w:tcPr>
          <w:p w14:paraId="231DB309" w14:textId="77777777" w:rsidR="00045111" w:rsidRPr="00B020FE" w:rsidRDefault="00045111" w:rsidP="005646D8">
            <w:pPr>
              <w:spacing w:after="240"/>
              <w:ind w:left="-54" w:right="-67"/>
              <w:jc w:val="center"/>
              <w:rPr>
                <w:b/>
                <w:bCs/>
                <w:sz w:val="18"/>
                <w:szCs w:val="18"/>
              </w:rPr>
            </w:pPr>
            <w:r>
              <w:rPr>
                <w:b/>
                <w:bCs/>
                <w:sz w:val="18"/>
                <w:szCs w:val="18"/>
              </w:rPr>
              <w:t>10377</w:t>
            </w:r>
          </w:p>
        </w:tc>
        <w:tc>
          <w:tcPr>
            <w:tcW w:w="244" w:type="pct"/>
            <w:shd w:val="clear" w:color="auto" w:fill="FFFFFF" w:themeFill="background1"/>
            <w:vAlign w:val="center"/>
          </w:tcPr>
          <w:p w14:paraId="456A18C4" w14:textId="77777777" w:rsidR="00045111" w:rsidRPr="00B020FE" w:rsidRDefault="00045111" w:rsidP="005646D8">
            <w:pPr>
              <w:spacing w:after="240"/>
              <w:ind w:left="-54" w:right="-67"/>
              <w:jc w:val="center"/>
              <w:rPr>
                <w:b/>
                <w:bCs/>
                <w:sz w:val="18"/>
                <w:szCs w:val="18"/>
              </w:rPr>
            </w:pPr>
            <w:r w:rsidRPr="00B020FE">
              <w:rPr>
                <w:b/>
                <w:bCs/>
                <w:sz w:val="18"/>
                <w:szCs w:val="18"/>
              </w:rPr>
              <w:t>170</w:t>
            </w:r>
          </w:p>
        </w:tc>
        <w:tc>
          <w:tcPr>
            <w:tcW w:w="245" w:type="pct"/>
            <w:shd w:val="clear" w:color="auto" w:fill="FFFFFF" w:themeFill="background1"/>
            <w:vAlign w:val="center"/>
          </w:tcPr>
          <w:p w14:paraId="1244EF66" w14:textId="77777777" w:rsidR="00045111" w:rsidRPr="00B020FE" w:rsidRDefault="00045111" w:rsidP="005646D8">
            <w:pPr>
              <w:spacing w:after="240"/>
              <w:ind w:left="-54" w:right="-67"/>
              <w:jc w:val="center"/>
              <w:rPr>
                <w:b/>
                <w:bCs/>
                <w:sz w:val="18"/>
                <w:szCs w:val="18"/>
              </w:rPr>
            </w:pPr>
            <w:r w:rsidRPr="00B020FE">
              <w:rPr>
                <w:b/>
                <w:bCs/>
                <w:sz w:val="18"/>
                <w:szCs w:val="18"/>
              </w:rPr>
              <w:t>168</w:t>
            </w:r>
          </w:p>
        </w:tc>
        <w:tc>
          <w:tcPr>
            <w:tcW w:w="228" w:type="pct"/>
            <w:shd w:val="clear" w:color="auto" w:fill="FFFFFF" w:themeFill="background1"/>
            <w:vAlign w:val="center"/>
          </w:tcPr>
          <w:p w14:paraId="79A0C783" w14:textId="77777777" w:rsidR="00045111" w:rsidRPr="00B020FE" w:rsidRDefault="00045111" w:rsidP="005646D8">
            <w:pPr>
              <w:spacing w:after="240"/>
              <w:ind w:left="-54" w:right="-67"/>
              <w:jc w:val="center"/>
              <w:rPr>
                <w:b/>
                <w:bCs/>
                <w:sz w:val="18"/>
                <w:szCs w:val="18"/>
              </w:rPr>
            </w:pPr>
            <w:r w:rsidRPr="00B020FE">
              <w:rPr>
                <w:b/>
                <w:bCs/>
                <w:sz w:val="18"/>
                <w:szCs w:val="18"/>
              </w:rPr>
              <w:t>156</w:t>
            </w:r>
          </w:p>
        </w:tc>
        <w:tc>
          <w:tcPr>
            <w:tcW w:w="197" w:type="pct"/>
            <w:shd w:val="clear" w:color="auto" w:fill="FFFFFF" w:themeFill="background1"/>
            <w:vAlign w:val="center"/>
          </w:tcPr>
          <w:p w14:paraId="2812D3EB" w14:textId="77777777" w:rsidR="00045111" w:rsidRPr="00B020FE" w:rsidRDefault="00045111" w:rsidP="005646D8">
            <w:pPr>
              <w:spacing w:after="240"/>
              <w:ind w:left="-54" w:right="-67"/>
              <w:jc w:val="center"/>
              <w:rPr>
                <w:b/>
                <w:sz w:val="18"/>
                <w:szCs w:val="18"/>
              </w:rPr>
            </w:pPr>
            <w:r w:rsidRPr="00B020FE">
              <w:rPr>
                <w:b/>
                <w:sz w:val="18"/>
                <w:szCs w:val="18"/>
              </w:rPr>
              <w:t>147</w:t>
            </w:r>
          </w:p>
        </w:tc>
        <w:tc>
          <w:tcPr>
            <w:tcW w:w="226" w:type="pct"/>
            <w:shd w:val="clear" w:color="auto" w:fill="FFFFFF" w:themeFill="background1"/>
            <w:vAlign w:val="center"/>
          </w:tcPr>
          <w:p w14:paraId="7558A46D" w14:textId="77777777" w:rsidR="00045111" w:rsidRPr="00B020FE" w:rsidRDefault="00045111" w:rsidP="005646D8">
            <w:pPr>
              <w:spacing w:after="240"/>
              <w:ind w:left="-54" w:right="-67"/>
              <w:jc w:val="center"/>
              <w:rPr>
                <w:b/>
                <w:sz w:val="18"/>
                <w:szCs w:val="18"/>
              </w:rPr>
            </w:pPr>
            <w:r w:rsidRPr="00B020FE">
              <w:rPr>
                <w:b/>
                <w:sz w:val="18"/>
                <w:szCs w:val="18"/>
              </w:rPr>
              <w:t>181</w:t>
            </w:r>
          </w:p>
        </w:tc>
        <w:tc>
          <w:tcPr>
            <w:tcW w:w="267" w:type="pct"/>
            <w:shd w:val="clear" w:color="auto" w:fill="FFFFFF" w:themeFill="background1"/>
            <w:vAlign w:val="center"/>
          </w:tcPr>
          <w:p w14:paraId="64A8E36E" w14:textId="77777777" w:rsidR="00045111" w:rsidRPr="00B020FE" w:rsidRDefault="00045111" w:rsidP="005646D8">
            <w:pPr>
              <w:spacing w:after="240"/>
              <w:ind w:left="-54" w:right="-67"/>
              <w:jc w:val="center"/>
              <w:rPr>
                <w:b/>
                <w:bCs/>
                <w:sz w:val="18"/>
                <w:szCs w:val="18"/>
              </w:rPr>
            </w:pPr>
            <w:r>
              <w:rPr>
                <w:b/>
                <w:bCs/>
                <w:sz w:val="18"/>
                <w:szCs w:val="18"/>
              </w:rPr>
              <w:t>197</w:t>
            </w:r>
          </w:p>
        </w:tc>
        <w:tc>
          <w:tcPr>
            <w:tcW w:w="266" w:type="pct"/>
            <w:shd w:val="clear" w:color="auto" w:fill="FFFFFF" w:themeFill="background1"/>
            <w:vAlign w:val="center"/>
          </w:tcPr>
          <w:p w14:paraId="3E29DA4A" w14:textId="77777777" w:rsidR="00045111" w:rsidRPr="00B020FE" w:rsidRDefault="00045111" w:rsidP="005646D8">
            <w:pPr>
              <w:spacing w:after="240"/>
              <w:ind w:left="-54" w:right="-67"/>
              <w:jc w:val="center"/>
              <w:rPr>
                <w:b/>
                <w:bCs/>
                <w:sz w:val="18"/>
                <w:szCs w:val="18"/>
              </w:rPr>
            </w:pPr>
            <w:r w:rsidRPr="00B020FE">
              <w:rPr>
                <w:b/>
                <w:bCs/>
                <w:sz w:val="18"/>
                <w:szCs w:val="18"/>
              </w:rPr>
              <w:t>8972</w:t>
            </w:r>
          </w:p>
        </w:tc>
        <w:tc>
          <w:tcPr>
            <w:tcW w:w="308" w:type="pct"/>
            <w:shd w:val="clear" w:color="auto" w:fill="FFFFFF" w:themeFill="background1"/>
            <w:vAlign w:val="center"/>
          </w:tcPr>
          <w:p w14:paraId="66A80EDD" w14:textId="77777777" w:rsidR="00045111" w:rsidRPr="00B020FE" w:rsidRDefault="00045111" w:rsidP="005646D8">
            <w:pPr>
              <w:spacing w:after="240"/>
              <w:ind w:left="-54" w:right="-67"/>
              <w:jc w:val="center"/>
              <w:rPr>
                <w:b/>
                <w:bCs/>
                <w:sz w:val="18"/>
                <w:szCs w:val="18"/>
              </w:rPr>
            </w:pPr>
            <w:r w:rsidRPr="00B020FE">
              <w:rPr>
                <w:b/>
                <w:bCs/>
                <w:sz w:val="18"/>
                <w:szCs w:val="18"/>
              </w:rPr>
              <w:t>8855</w:t>
            </w:r>
          </w:p>
        </w:tc>
        <w:tc>
          <w:tcPr>
            <w:tcW w:w="245" w:type="pct"/>
            <w:shd w:val="clear" w:color="auto" w:fill="FFFFFF" w:themeFill="background1"/>
            <w:vAlign w:val="center"/>
          </w:tcPr>
          <w:p w14:paraId="584F2726" w14:textId="77777777" w:rsidR="00045111" w:rsidRPr="00B020FE" w:rsidRDefault="00045111" w:rsidP="005646D8">
            <w:pPr>
              <w:spacing w:after="240"/>
              <w:ind w:left="-54" w:right="-67"/>
              <w:jc w:val="center"/>
              <w:rPr>
                <w:b/>
                <w:bCs/>
                <w:sz w:val="18"/>
                <w:szCs w:val="18"/>
              </w:rPr>
            </w:pPr>
            <w:r w:rsidRPr="00B020FE">
              <w:rPr>
                <w:b/>
                <w:bCs/>
                <w:sz w:val="18"/>
                <w:szCs w:val="18"/>
              </w:rPr>
              <w:t>9901</w:t>
            </w:r>
          </w:p>
        </w:tc>
        <w:tc>
          <w:tcPr>
            <w:tcW w:w="245" w:type="pct"/>
            <w:shd w:val="clear" w:color="auto" w:fill="FFFFFF" w:themeFill="background1"/>
            <w:vAlign w:val="center"/>
          </w:tcPr>
          <w:p w14:paraId="6F9DC819" w14:textId="77777777" w:rsidR="00045111" w:rsidRPr="00B020FE" w:rsidRDefault="00045111" w:rsidP="005646D8">
            <w:pPr>
              <w:spacing w:after="240"/>
              <w:ind w:left="-54" w:right="-67"/>
              <w:jc w:val="center"/>
              <w:rPr>
                <w:b/>
                <w:bCs/>
                <w:sz w:val="18"/>
                <w:szCs w:val="18"/>
              </w:rPr>
            </w:pPr>
            <w:r w:rsidRPr="00B020FE">
              <w:rPr>
                <w:b/>
                <w:bCs/>
                <w:sz w:val="18"/>
                <w:szCs w:val="18"/>
              </w:rPr>
              <w:t>9</w:t>
            </w:r>
            <w:r>
              <w:rPr>
                <w:b/>
                <w:bCs/>
                <w:sz w:val="18"/>
                <w:szCs w:val="18"/>
              </w:rPr>
              <w:t>601</w:t>
            </w:r>
          </w:p>
        </w:tc>
        <w:tc>
          <w:tcPr>
            <w:tcW w:w="241" w:type="pct"/>
            <w:shd w:val="clear" w:color="auto" w:fill="FFFFFF" w:themeFill="background1"/>
            <w:vAlign w:val="center"/>
          </w:tcPr>
          <w:p w14:paraId="13126B7C" w14:textId="77777777" w:rsidR="00045111" w:rsidRPr="00B020FE" w:rsidRDefault="00045111" w:rsidP="005646D8">
            <w:pPr>
              <w:spacing w:after="240"/>
              <w:ind w:left="-54" w:right="-67"/>
              <w:jc w:val="center"/>
              <w:rPr>
                <w:b/>
                <w:sz w:val="18"/>
                <w:szCs w:val="18"/>
              </w:rPr>
            </w:pPr>
            <w:r>
              <w:rPr>
                <w:b/>
                <w:sz w:val="18"/>
                <w:szCs w:val="18"/>
              </w:rPr>
              <w:t>9671</w:t>
            </w:r>
          </w:p>
        </w:tc>
        <w:tc>
          <w:tcPr>
            <w:tcW w:w="241" w:type="pct"/>
            <w:shd w:val="clear" w:color="auto" w:fill="FFFFFF" w:themeFill="background1"/>
            <w:vAlign w:val="center"/>
          </w:tcPr>
          <w:p w14:paraId="44B22606" w14:textId="77777777" w:rsidR="00045111" w:rsidRDefault="00045111" w:rsidP="005646D8">
            <w:pPr>
              <w:spacing w:after="240"/>
              <w:ind w:left="-54" w:right="-67"/>
              <w:jc w:val="center"/>
              <w:rPr>
                <w:b/>
                <w:sz w:val="18"/>
                <w:szCs w:val="18"/>
              </w:rPr>
            </w:pPr>
            <w:r>
              <w:rPr>
                <w:b/>
                <w:sz w:val="18"/>
                <w:szCs w:val="18"/>
              </w:rPr>
              <w:t>10574</w:t>
            </w:r>
          </w:p>
        </w:tc>
      </w:tr>
      <w:bookmarkEnd w:id="60"/>
    </w:tbl>
    <w:p w14:paraId="4A5D3D45" w14:textId="77777777" w:rsidR="00045111" w:rsidRPr="00B020FE" w:rsidRDefault="00045111" w:rsidP="00045111">
      <w:pPr>
        <w:spacing w:before="120" w:line="360" w:lineRule="auto"/>
        <w:jc w:val="both"/>
        <w:rPr>
          <w:sz w:val="18"/>
          <w:szCs w:val="18"/>
        </w:rPr>
      </w:pPr>
    </w:p>
    <w:p w14:paraId="76046D29" w14:textId="4A305EF2" w:rsidR="00045111" w:rsidRPr="00A24DD2" w:rsidRDefault="00045111" w:rsidP="00A24DD2">
      <w:pPr>
        <w:spacing w:after="0" w:line="240" w:lineRule="auto"/>
        <w:contextualSpacing/>
        <w:jc w:val="both"/>
        <w:rPr>
          <w:rFonts w:ascii="Lato" w:hAnsi="Lato"/>
          <w:sz w:val="20"/>
          <w:szCs w:val="20"/>
        </w:rPr>
      </w:pPr>
      <w:r w:rsidRPr="00A24DD2">
        <w:rPr>
          <w:rFonts w:ascii="Lato" w:hAnsi="Lato"/>
          <w:sz w:val="20"/>
          <w:szCs w:val="20"/>
        </w:rPr>
        <w:t xml:space="preserve">Powyższe dane wskazują na wzrost liczby przesłuchiwanych dzieci w charakterze pokrzywdzonych. </w:t>
      </w:r>
      <w:r w:rsidR="00AB57F2">
        <w:rPr>
          <w:rFonts w:ascii="Lato" w:hAnsi="Lato"/>
          <w:sz w:val="20"/>
          <w:szCs w:val="20"/>
        </w:rPr>
        <w:br/>
      </w:r>
      <w:r w:rsidRPr="00A24DD2">
        <w:rPr>
          <w:rFonts w:ascii="Lato" w:hAnsi="Lato"/>
          <w:sz w:val="20"/>
          <w:szCs w:val="20"/>
        </w:rPr>
        <w:t xml:space="preserve">W blisko 98,66 % przypadków dzieci słuchane były tylko jeden raz, zaś sporadycznie więcej razy (1,34%). Analiza powyższych danych jednoznacznie wskazuje, iż praktyką jest stosowanie jednorazowego przesłuchania małoletniego w toku prowadzonych postępowań. </w:t>
      </w:r>
    </w:p>
    <w:p w14:paraId="5F080544" w14:textId="2ACA99F1" w:rsidR="00AB57F2" w:rsidRPr="004A1B24" w:rsidRDefault="00045111" w:rsidP="004A1B24">
      <w:pPr>
        <w:spacing w:after="0" w:line="240" w:lineRule="auto"/>
        <w:contextualSpacing/>
        <w:jc w:val="both"/>
        <w:rPr>
          <w:rFonts w:ascii="Lato" w:hAnsi="Lato"/>
          <w:sz w:val="20"/>
          <w:szCs w:val="20"/>
        </w:rPr>
      </w:pPr>
      <w:r w:rsidRPr="00A24DD2">
        <w:rPr>
          <w:rFonts w:ascii="Lato" w:hAnsi="Lato"/>
          <w:sz w:val="20"/>
          <w:szCs w:val="20"/>
        </w:rPr>
        <w:t>Nadto w sprawach o przestępstwa popełnione z użyciem przemocy lub groźby bezprawnej lub określone w rozdziałach XXIII (przestępstwa przeciwko wolności), XXV (przestępstwa przeciwko wolności seksualnej i obyczajności) i XXVI (przestępstwa przeciwko rodzinie i opiece) Kodeksu karnego</w:t>
      </w:r>
      <w:r w:rsidRPr="00A24DD2">
        <w:rPr>
          <w:rFonts w:ascii="Lato" w:hAnsi="Lato"/>
          <w:sz w:val="20"/>
          <w:szCs w:val="20"/>
          <w:vertAlign w:val="superscript"/>
        </w:rPr>
        <w:footnoteReference w:id="36"/>
      </w:r>
      <w:r w:rsidRPr="00A24DD2">
        <w:rPr>
          <w:rFonts w:ascii="Lato" w:hAnsi="Lato"/>
          <w:sz w:val="20"/>
          <w:szCs w:val="20"/>
        </w:rPr>
        <w:t xml:space="preserve"> małoletniego świadka, który w chwili przesłuchania ukończył 15 lat, przesłuchuje się</w:t>
      </w:r>
      <w:r w:rsidRPr="00A24DD2">
        <w:rPr>
          <w:rFonts w:ascii="Lato" w:hAnsi="Lato"/>
          <w:sz w:val="20"/>
          <w:szCs w:val="20"/>
        </w:rPr>
        <w:br/>
        <w:t xml:space="preserve">w trybie określonym w art. 177 § 1a </w:t>
      </w:r>
      <w:r w:rsidR="0006078B">
        <w:rPr>
          <w:rFonts w:ascii="Lato" w:hAnsi="Lato"/>
          <w:sz w:val="20"/>
          <w:szCs w:val="20"/>
        </w:rPr>
        <w:t>K</w:t>
      </w:r>
      <w:r w:rsidRPr="00A24DD2">
        <w:rPr>
          <w:rFonts w:ascii="Lato" w:hAnsi="Lato"/>
          <w:sz w:val="20"/>
          <w:szCs w:val="20"/>
        </w:rPr>
        <w:t xml:space="preserve">pk (w trybie wideokonferencji), gdy zachodzi uzasadniona obawa, że </w:t>
      </w:r>
      <w:r w:rsidRPr="00A24DD2">
        <w:rPr>
          <w:rFonts w:ascii="Lato" w:hAnsi="Lato"/>
          <w:sz w:val="20"/>
          <w:szCs w:val="20"/>
        </w:rPr>
        <w:lastRenderedPageBreak/>
        <w:t>bezpośrednia obecność oskarżonego przy przesłuchaniu mogłaby oddziaływać krępująco na zeznania świadka lub wywierać negatywny wpływ na jego stan psychiczny.</w:t>
      </w:r>
    </w:p>
    <w:p w14:paraId="2288EEB4" w14:textId="19F476D2" w:rsidR="00AB57F2" w:rsidRDefault="00AB57F2" w:rsidP="00A24DD2">
      <w:pPr>
        <w:shd w:val="clear" w:color="auto" w:fill="FFFFFF"/>
        <w:spacing w:after="0" w:line="240" w:lineRule="auto"/>
        <w:jc w:val="both"/>
        <w:rPr>
          <w:rFonts w:ascii="Lato" w:hAnsi="Lato"/>
          <w:sz w:val="16"/>
          <w:szCs w:val="16"/>
        </w:rPr>
      </w:pPr>
    </w:p>
    <w:p w14:paraId="527F15AD" w14:textId="706F814F" w:rsidR="008C1C35" w:rsidRDefault="008C1C35" w:rsidP="00A24DD2">
      <w:pPr>
        <w:shd w:val="clear" w:color="auto" w:fill="FFFFFF"/>
        <w:spacing w:after="0" w:line="240" w:lineRule="auto"/>
        <w:jc w:val="both"/>
        <w:rPr>
          <w:rFonts w:ascii="Lato" w:hAnsi="Lato"/>
          <w:sz w:val="16"/>
          <w:szCs w:val="16"/>
        </w:rPr>
      </w:pPr>
    </w:p>
    <w:p w14:paraId="00C0B062" w14:textId="7B3B5CAA" w:rsidR="008C1C35" w:rsidRDefault="008C1C35" w:rsidP="00A24DD2">
      <w:pPr>
        <w:shd w:val="clear" w:color="auto" w:fill="FFFFFF"/>
        <w:spacing w:after="0" w:line="240" w:lineRule="auto"/>
        <w:jc w:val="both"/>
        <w:rPr>
          <w:rFonts w:ascii="Lato" w:hAnsi="Lato"/>
          <w:sz w:val="16"/>
          <w:szCs w:val="16"/>
        </w:rPr>
      </w:pPr>
    </w:p>
    <w:p w14:paraId="2F5EE763" w14:textId="66DF891E" w:rsidR="008C1C35" w:rsidRDefault="008C1C35" w:rsidP="00A24DD2">
      <w:pPr>
        <w:shd w:val="clear" w:color="auto" w:fill="FFFFFF"/>
        <w:spacing w:after="0" w:line="240" w:lineRule="auto"/>
        <w:jc w:val="both"/>
        <w:rPr>
          <w:rFonts w:ascii="Lato" w:hAnsi="Lato"/>
          <w:sz w:val="16"/>
          <w:szCs w:val="16"/>
        </w:rPr>
      </w:pPr>
    </w:p>
    <w:p w14:paraId="289C4108" w14:textId="77777777" w:rsidR="008C1C35" w:rsidRDefault="008C1C35" w:rsidP="00A24DD2">
      <w:pPr>
        <w:shd w:val="clear" w:color="auto" w:fill="FFFFFF"/>
        <w:spacing w:after="0" w:line="240" w:lineRule="auto"/>
        <w:jc w:val="both"/>
        <w:rPr>
          <w:rFonts w:ascii="Lato" w:hAnsi="Lato"/>
          <w:sz w:val="16"/>
          <w:szCs w:val="16"/>
        </w:rPr>
      </w:pPr>
    </w:p>
    <w:p w14:paraId="081F8626" w14:textId="51BEDF4A" w:rsidR="00045111" w:rsidRPr="00993065" w:rsidRDefault="00045111" w:rsidP="00A24DD2">
      <w:pPr>
        <w:shd w:val="clear" w:color="auto" w:fill="FFFFFF"/>
        <w:spacing w:after="0" w:line="240" w:lineRule="auto"/>
        <w:jc w:val="both"/>
      </w:pPr>
      <w:r w:rsidRPr="00A24DD2">
        <w:rPr>
          <w:rFonts w:ascii="Lato" w:hAnsi="Lato"/>
          <w:sz w:val="16"/>
          <w:szCs w:val="16"/>
        </w:rPr>
        <w:t xml:space="preserve">Poniższa zaś tabela przedstawia </w:t>
      </w:r>
      <w:bookmarkStart w:id="61" w:name="_Hlk39668096"/>
      <w:r w:rsidRPr="00A24DD2">
        <w:rPr>
          <w:rFonts w:ascii="Lato" w:hAnsi="Lato"/>
          <w:sz w:val="16"/>
          <w:szCs w:val="16"/>
        </w:rPr>
        <w:t>liczbę przesłuchanych dzieci w charakterze świadków, także na przestrzeni lat 2017-2022</w:t>
      </w:r>
      <w:r w:rsidRPr="00993065">
        <w:t>.</w:t>
      </w:r>
    </w:p>
    <w:tbl>
      <w:tblPr>
        <w:tblW w:w="5708" w:type="pct"/>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99"/>
        <w:tblLayout w:type="fixed"/>
        <w:tblCellMar>
          <w:left w:w="57" w:type="dxa"/>
          <w:right w:w="57" w:type="dxa"/>
        </w:tblCellMar>
        <w:tblLook w:val="01E0" w:firstRow="1" w:lastRow="1" w:firstColumn="1" w:lastColumn="1" w:noHBand="0" w:noVBand="0"/>
      </w:tblPr>
      <w:tblGrid>
        <w:gridCol w:w="1504"/>
        <w:gridCol w:w="490"/>
        <w:gridCol w:w="490"/>
        <w:gridCol w:w="492"/>
        <w:gridCol w:w="490"/>
        <w:gridCol w:w="492"/>
        <w:gridCol w:w="490"/>
        <w:gridCol w:w="141"/>
        <w:gridCol w:w="352"/>
        <w:gridCol w:w="491"/>
        <w:gridCol w:w="493"/>
        <w:gridCol w:w="491"/>
        <w:gridCol w:w="491"/>
        <w:gridCol w:w="89"/>
        <w:gridCol w:w="404"/>
        <w:gridCol w:w="491"/>
        <w:gridCol w:w="493"/>
        <w:gridCol w:w="491"/>
        <w:gridCol w:w="493"/>
        <w:gridCol w:w="491"/>
        <w:gridCol w:w="491"/>
      </w:tblGrid>
      <w:tr w:rsidR="00045111" w:rsidRPr="00993065" w14:paraId="25C73449" w14:textId="77777777" w:rsidTr="005646D8">
        <w:trPr>
          <w:trHeight w:val="400"/>
        </w:trPr>
        <w:tc>
          <w:tcPr>
            <w:tcW w:w="727" w:type="pct"/>
            <w:vMerge w:val="restart"/>
            <w:shd w:val="clear" w:color="auto" w:fill="FFFFFF" w:themeFill="background1"/>
            <w:vAlign w:val="center"/>
          </w:tcPr>
          <w:p w14:paraId="3C6A0A84" w14:textId="77777777" w:rsidR="00045111" w:rsidRPr="00506009" w:rsidRDefault="00045111" w:rsidP="00632AA7">
            <w:pPr>
              <w:jc w:val="center"/>
              <w:rPr>
                <w:b/>
                <w:sz w:val="18"/>
                <w:szCs w:val="18"/>
              </w:rPr>
            </w:pPr>
            <w:bookmarkStart w:id="62" w:name="_Hlk105420510"/>
            <w:bookmarkEnd w:id="61"/>
          </w:p>
          <w:p w14:paraId="4B2231F5" w14:textId="77777777" w:rsidR="00045111" w:rsidRPr="00506009" w:rsidRDefault="00045111" w:rsidP="00632AA7">
            <w:pPr>
              <w:jc w:val="center"/>
              <w:rPr>
                <w:b/>
                <w:sz w:val="18"/>
                <w:szCs w:val="18"/>
              </w:rPr>
            </w:pPr>
            <w:r w:rsidRPr="00506009">
              <w:rPr>
                <w:b/>
                <w:sz w:val="18"/>
                <w:szCs w:val="18"/>
              </w:rPr>
              <w:t>Przesłuchano dzieci</w:t>
            </w:r>
          </w:p>
        </w:tc>
        <w:tc>
          <w:tcPr>
            <w:tcW w:w="4273" w:type="pct"/>
            <w:gridSpan w:val="20"/>
            <w:shd w:val="clear" w:color="auto" w:fill="FFFFFF" w:themeFill="background1"/>
          </w:tcPr>
          <w:p w14:paraId="79E37332" w14:textId="3FCE1C27" w:rsidR="00045111" w:rsidRPr="00506009" w:rsidRDefault="00045111" w:rsidP="00632AA7">
            <w:pPr>
              <w:jc w:val="center"/>
              <w:rPr>
                <w:b/>
                <w:sz w:val="18"/>
                <w:szCs w:val="18"/>
              </w:rPr>
            </w:pPr>
            <w:r w:rsidRPr="00506009">
              <w:rPr>
                <w:b/>
                <w:sz w:val="18"/>
                <w:szCs w:val="18"/>
              </w:rPr>
              <w:t xml:space="preserve">w trybie art. 185 b </w:t>
            </w:r>
            <w:r w:rsidR="0006078B">
              <w:rPr>
                <w:b/>
                <w:sz w:val="18"/>
                <w:szCs w:val="18"/>
              </w:rPr>
              <w:t>Kpk</w:t>
            </w:r>
          </w:p>
        </w:tc>
      </w:tr>
      <w:tr w:rsidR="00045111" w:rsidRPr="00993065" w14:paraId="3D3C559A" w14:textId="77777777" w:rsidTr="005646D8">
        <w:trPr>
          <w:trHeight w:val="400"/>
        </w:trPr>
        <w:tc>
          <w:tcPr>
            <w:tcW w:w="727" w:type="pct"/>
            <w:vMerge/>
            <w:shd w:val="clear" w:color="auto" w:fill="FFFFFF" w:themeFill="background1"/>
            <w:vAlign w:val="center"/>
          </w:tcPr>
          <w:p w14:paraId="662D9661" w14:textId="77777777" w:rsidR="00045111" w:rsidRPr="00506009" w:rsidRDefault="00045111" w:rsidP="00632AA7">
            <w:pPr>
              <w:jc w:val="center"/>
              <w:rPr>
                <w:b/>
                <w:sz w:val="18"/>
                <w:szCs w:val="18"/>
              </w:rPr>
            </w:pPr>
          </w:p>
        </w:tc>
        <w:tc>
          <w:tcPr>
            <w:tcW w:w="1492" w:type="pct"/>
            <w:gridSpan w:val="7"/>
            <w:shd w:val="clear" w:color="auto" w:fill="FFFFFF" w:themeFill="background1"/>
          </w:tcPr>
          <w:p w14:paraId="7DEEFA79" w14:textId="77777777" w:rsidR="00045111" w:rsidRPr="00506009" w:rsidRDefault="00045111" w:rsidP="00632AA7">
            <w:pPr>
              <w:jc w:val="center"/>
              <w:rPr>
                <w:b/>
                <w:sz w:val="18"/>
                <w:szCs w:val="18"/>
              </w:rPr>
            </w:pPr>
            <w:r w:rsidRPr="00506009">
              <w:rPr>
                <w:b/>
                <w:sz w:val="18"/>
                <w:szCs w:val="18"/>
              </w:rPr>
              <w:t>w sądach rejonowych</w:t>
            </w:r>
          </w:p>
        </w:tc>
        <w:tc>
          <w:tcPr>
            <w:tcW w:w="1162" w:type="pct"/>
            <w:gridSpan w:val="6"/>
            <w:shd w:val="clear" w:color="auto" w:fill="FFFFFF" w:themeFill="background1"/>
            <w:vAlign w:val="center"/>
          </w:tcPr>
          <w:p w14:paraId="540C0218" w14:textId="77777777" w:rsidR="00045111" w:rsidRPr="00506009" w:rsidRDefault="00045111" w:rsidP="00632AA7">
            <w:pPr>
              <w:jc w:val="center"/>
              <w:rPr>
                <w:b/>
                <w:sz w:val="18"/>
                <w:szCs w:val="18"/>
              </w:rPr>
            </w:pPr>
            <w:r w:rsidRPr="00506009">
              <w:rPr>
                <w:b/>
                <w:sz w:val="18"/>
                <w:szCs w:val="18"/>
              </w:rPr>
              <w:t>w sądach okręgowych</w:t>
            </w:r>
          </w:p>
        </w:tc>
        <w:tc>
          <w:tcPr>
            <w:tcW w:w="1619" w:type="pct"/>
            <w:gridSpan w:val="7"/>
            <w:shd w:val="clear" w:color="auto" w:fill="FFFFFF" w:themeFill="background1"/>
            <w:vAlign w:val="center"/>
          </w:tcPr>
          <w:p w14:paraId="6BB94296" w14:textId="77777777" w:rsidR="00045111" w:rsidRPr="00506009" w:rsidRDefault="00045111" w:rsidP="00632AA7">
            <w:pPr>
              <w:jc w:val="center"/>
              <w:rPr>
                <w:b/>
                <w:sz w:val="18"/>
                <w:szCs w:val="18"/>
              </w:rPr>
            </w:pPr>
            <w:r w:rsidRPr="00506009">
              <w:rPr>
                <w:b/>
                <w:sz w:val="18"/>
                <w:szCs w:val="18"/>
              </w:rPr>
              <w:t>Razem</w:t>
            </w:r>
          </w:p>
        </w:tc>
      </w:tr>
      <w:tr w:rsidR="005646D8" w:rsidRPr="00993065" w14:paraId="1E609A3F" w14:textId="77777777" w:rsidTr="005646D8">
        <w:trPr>
          <w:trHeight w:val="300"/>
        </w:trPr>
        <w:tc>
          <w:tcPr>
            <w:tcW w:w="727" w:type="pct"/>
            <w:vMerge/>
            <w:shd w:val="clear" w:color="auto" w:fill="FFFFFF" w:themeFill="background1"/>
            <w:vAlign w:val="center"/>
          </w:tcPr>
          <w:p w14:paraId="4EACB801" w14:textId="77777777" w:rsidR="00045111" w:rsidRPr="00506009" w:rsidRDefault="00045111" w:rsidP="00632AA7">
            <w:pPr>
              <w:jc w:val="center"/>
              <w:rPr>
                <w:b/>
                <w:sz w:val="18"/>
                <w:szCs w:val="18"/>
              </w:rPr>
            </w:pPr>
          </w:p>
        </w:tc>
        <w:tc>
          <w:tcPr>
            <w:tcW w:w="237" w:type="pct"/>
            <w:shd w:val="clear" w:color="auto" w:fill="FFFFFF" w:themeFill="background1"/>
            <w:vAlign w:val="center"/>
          </w:tcPr>
          <w:p w14:paraId="531BEE01" w14:textId="77777777" w:rsidR="00045111" w:rsidRPr="00506009" w:rsidRDefault="00045111" w:rsidP="005646D8">
            <w:pPr>
              <w:ind w:left="-54" w:right="-67"/>
              <w:jc w:val="center"/>
              <w:rPr>
                <w:sz w:val="18"/>
                <w:szCs w:val="18"/>
              </w:rPr>
            </w:pPr>
            <w:r w:rsidRPr="00506009">
              <w:rPr>
                <w:sz w:val="18"/>
                <w:szCs w:val="18"/>
              </w:rPr>
              <w:t>2017</w:t>
            </w:r>
          </w:p>
        </w:tc>
        <w:tc>
          <w:tcPr>
            <w:tcW w:w="237" w:type="pct"/>
            <w:shd w:val="clear" w:color="auto" w:fill="FFFFFF" w:themeFill="background1"/>
            <w:vAlign w:val="center"/>
          </w:tcPr>
          <w:p w14:paraId="71868EED" w14:textId="77777777" w:rsidR="00045111" w:rsidRPr="00506009" w:rsidRDefault="00045111" w:rsidP="005646D8">
            <w:pPr>
              <w:ind w:left="-54" w:right="-67"/>
              <w:jc w:val="center"/>
              <w:rPr>
                <w:sz w:val="18"/>
                <w:szCs w:val="18"/>
              </w:rPr>
            </w:pPr>
            <w:r w:rsidRPr="00506009">
              <w:rPr>
                <w:sz w:val="18"/>
                <w:szCs w:val="18"/>
              </w:rPr>
              <w:t>2018</w:t>
            </w:r>
          </w:p>
        </w:tc>
        <w:tc>
          <w:tcPr>
            <w:tcW w:w="238" w:type="pct"/>
            <w:shd w:val="clear" w:color="auto" w:fill="FFFFFF" w:themeFill="background1"/>
            <w:vAlign w:val="center"/>
          </w:tcPr>
          <w:p w14:paraId="52260FE2" w14:textId="77777777" w:rsidR="00045111" w:rsidRPr="00506009" w:rsidRDefault="00045111" w:rsidP="005646D8">
            <w:pPr>
              <w:ind w:left="-54" w:right="-67"/>
              <w:jc w:val="center"/>
              <w:rPr>
                <w:sz w:val="18"/>
                <w:szCs w:val="18"/>
              </w:rPr>
            </w:pPr>
            <w:r w:rsidRPr="00506009">
              <w:rPr>
                <w:sz w:val="18"/>
                <w:szCs w:val="18"/>
              </w:rPr>
              <w:t>2019</w:t>
            </w:r>
          </w:p>
        </w:tc>
        <w:tc>
          <w:tcPr>
            <w:tcW w:w="237" w:type="pct"/>
            <w:shd w:val="clear" w:color="auto" w:fill="FFFFFF" w:themeFill="background1"/>
            <w:vAlign w:val="center"/>
          </w:tcPr>
          <w:p w14:paraId="193C3FA0" w14:textId="77777777" w:rsidR="00045111" w:rsidRPr="00506009" w:rsidRDefault="00045111" w:rsidP="005646D8">
            <w:pPr>
              <w:ind w:left="-54" w:right="-67"/>
              <w:jc w:val="center"/>
              <w:rPr>
                <w:sz w:val="18"/>
                <w:szCs w:val="18"/>
              </w:rPr>
            </w:pPr>
            <w:r w:rsidRPr="00506009">
              <w:rPr>
                <w:sz w:val="18"/>
                <w:szCs w:val="18"/>
              </w:rPr>
              <w:t>2020</w:t>
            </w:r>
          </w:p>
        </w:tc>
        <w:tc>
          <w:tcPr>
            <w:tcW w:w="238" w:type="pct"/>
            <w:shd w:val="clear" w:color="auto" w:fill="FFFFFF" w:themeFill="background1"/>
            <w:vAlign w:val="center"/>
          </w:tcPr>
          <w:p w14:paraId="37618D88" w14:textId="77777777" w:rsidR="00045111" w:rsidRPr="00506009" w:rsidRDefault="00045111" w:rsidP="005646D8">
            <w:pPr>
              <w:ind w:left="-54" w:right="-67"/>
              <w:jc w:val="center"/>
              <w:rPr>
                <w:sz w:val="18"/>
                <w:szCs w:val="18"/>
              </w:rPr>
            </w:pPr>
            <w:r>
              <w:rPr>
                <w:sz w:val="18"/>
                <w:szCs w:val="18"/>
              </w:rPr>
              <w:t>2021</w:t>
            </w:r>
          </w:p>
        </w:tc>
        <w:tc>
          <w:tcPr>
            <w:tcW w:w="237" w:type="pct"/>
            <w:shd w:val="clear" w:color="auto" w:fill="FFFFFF" w:themeFill="background1"/>
            <w:vAlign w:val="center"/>
          </w:tcPr>
          <w:p w14:paraId="347F5AEC" w14:textId="77777777" w:rsidR="00045111" w:rsidRPr="00506009" w:rsidRDefault="00045111" w:rsidP="005646D8">
            <w:pPr>
              <w:ind w:left="-54" w:right="-67"/>
              <w:jc w:val="center"/>
              <w:rPr>
                <w:sz w:val="18"/>
                <w:szCs w:val="18"/>
              </w:rPr>
            </w:pPr>
            <w:r w:rsidRPr="00506009">
              <w:rPr>
                <w:sz w:val="18"/>
                <w:szCs w:val="18"/>
              </w:rPr>
              <w:t>2022</w:t>
            </w:r>
          </w:p>
        </w:tc>
        <w:tc>
          <w:tcPr>
            <w:tcW w:w="238" w:type="pct"/>
            <w:gridSpan w:val="2"/>
            <w:shd w:val="clear" w:color="auto" w:fill="FFFFFF" w:themeFill="background1"/>
            <w:vAlign w:val="center"/>
          </w:tcPr>
          <w:p w14:paraId="14CFD246" w14:textId="77777777" w:rsidR="00045111" w:rsidRPr="00506009" w:rsidRDefault="00045111" w:rsidP="005646D8">
            <w:pPr>
              <w:ind w:left="-54" w:right="-67"/>
              <w:jc w:val="center"/>
              <w:rPr>
                <w:sz w:val="18"/>
                <w:szCs w:val="18"/>
              </w:rPr>
            </w:pPr>
            <w:r w:rsidRPr="00506009">
              <w:rPr>
                <w:sz w:val="18"/>
                <w:szCs w:val="18"/>
              </w:rPr>
              <w:t>2017</w:t>
            </w:r>
          </w:p>
        </w:tc>
        <w:tc>
          <w:tcPr>
            <w:tcW w:w="237" w:type="pct"/>
            <w:shd w:val="clear" w:color="auto" w:fill="FFFFFF" w:themeFill="background1"/>
            <w:vAlign w:val="center"/>
          </w:tcPr>
          <w:p w14:paraId="03C2864C" w14:textId="77777777" w:rsidR="00045111" w:rsidRPr="00506009" w:rsidRDefault="00045111" w:rsidP="005646D8">
            <w:pPr>
              <w:ind w:left="-54" w:right="-67"/>
              <w:jc w:val="center"/>
              <w:rPr>
                <w:sz w:val="18"/>
                <w:szCs w:val="18"/>
              </w:rPr>
            </w:pPr>
            <w:r w:rsidRPr="00506009">
              <w:rPr>
                <w:sz w:val="18"/>
                <w:szCs w:val="18"/>
              </w:rPr>
              <w:t>2018</w:t>
            </w:r>
          </w:p>
        </w:tc>
        <w:tc>
          <w:tcPr>
            <w:tcW w:w="238" w:type="pct"/>
            <w:shd w:val="clear" w:color="auto" w:fill="FFFFFF" w:themeFill="background1"/>
            <w:vAlign w:val="center"/>
          </w:tcPr>
          <w:p w14:paraId="58A6D44B" w14:textId="77777777" w:rsidR="00045111" w:rsidRPr="00506009" w:rsidRDefault="00045111" w:rsidP="005646D8">
            <w:pPr>
              <w:ind w:left="-51" w:right="-52"/>
              <w:jc w:val="center"/>
              <w:rPr>
                <w:sz w:val="18"/>
                <w:szCs w:val="18"/>
              </w:rPr>
            </w:pPr>
            <w:r w:rsidRPr="00506009">
              <w:rPr>
                <w:sz w:val="18"/>
                <w:szCs w:val="18"/>
              </w:rPr>
              <w:t>2019</w:t>
            </w:r>
          </w:p>
        </w:tc>
        <w:tc>
          <w:tcPr>
            <w:tcW w:w="237" w:type="pct"/>
            <w:shd w:val="clear" w:color="auto" w:fill="FFFFFF" w:themeFill="background1"/>
            <w:vAlign w:val="center"/>
          </w:tcPr>
          <w:p w14:paraId="132B346A" w14:textId="77777777" w:rsidR="00045111" w:rsidRPr="00506009" w:rsidRDefault="00045111" w:rsidP="005646D8">
            <w:pPr>
              <w:ind w:left="-51" w:right="-52"/>
              <w:jc w:val="center"/>
              <w:rPr>
                <w:sz w:val="18"/>
                <w:szCs w:val="18"/>
              </w:rPr>
            </w:pPr>
            <w:r w:rsidRPr="00506009">
              <w:rPr>
                <w:sz w:val="18"/>
                <w:szCs w:val="18"/>
              </w:rPr>
              <w:t>2020</w:t>
            </w:r>
          </w:p>
        </w:tc>
        <w:tc>
          <w:tcPr>
            <w:tcW w:w="237" w:type="pct"/>
            <w:shd w:val="clear" w:color="auto" w:fill="FFFFFF" w:themeFill="background1"/>
            <w:vAlign w:val="center"/>
          </w:tcPr>
          <w:p w14:paraId="7B8680F3" w14:textId="77777777" w:rsidR="00045111" w:rsidRPr="00506009" w:rsidRDefault="00045111" w:rsidP="005646D8">
            <w:pPr>
              <w:spacing w:before="100" w:beforeAutospacing="1"/>
              <w:ind w:left="-54" w:right="-67"/>
              <w:jc w:val="center"/>
              <w:rPr>
                <w:sz w:val="18"/>
                <w:szCs w:val="18"/>
              </w:rPr>
            </w:pPr>
            <w:r w:rsidRPr="00506009">
              <w:rPr>
                <w:sz w:val="18"/>
                <w:szCs w:val="18"/>
              </w:rPr>
              <w:t>2021</w:t>
            </w:r>
          </w:p>
        </w:tc>
        <w:tc>
          <w:tcPr>
            <w:tcW w:w="238" w:type="pct"/>
            <w:gridSpan w:val="2"/>
            <w:shd w:val="clear" w:color="auto" w:fill="FFFFFF" w:themeFill="background1"/>
            <w:vAlign w:val="center"/>
          </w:tcPr>
          <w:p w14:paraId="720DDE30" w14:textId="77777777" w:rsidR="00045111" w:rsidRPr="00506009" w:rsidRDefault="00045111" w:rsidP="005646D8">
            <w:pPr>
              <w:ind w:left="-54" w:right="-67"/>
              <w:jc w:val="center"/>
              <w:rPr>
                <w:sz w:val="18"/>
                <w:szCs w:val="18"/>
              </w:rPr>
            </w:pPr>
            <w:r w:rsidRPr="00506009">
              <w:rPr>
                <w:sz w:val="18"/>
                <w:szCs w:val="18"/>
              </w:rPr>
              <w:t>2022</w:t>
            </w:r>
          </w:p>
        </w:tc>
        <w:tc>
          <w:tcPr>
            <w:tcW w:w="237" w:type="pct"/>
            <w:shd w:val="clear" w:color="auto" w:fill="FFFFFF" w:themeFill="background1"/>
            <w:vAlign w:val="center"/>
          </w:tcPr>
          <w:p w14:paraId="1911D7A4" w14:textId="77777777" w:rsidR="00045111" w:rsidRPr="00506009" w:rsidRDefault="00045111" w:rsidP="005646D8">
            <w:pPr>
              <w:ind w:left="-54" w:right="-67"/>
              <w:jc w:val="center"/>
              <w:rPr>
                <w:sz w:val="18"/>
                <w:szCs w:val="18"/>
              </w:rPr>
            </w:pPr>
            <w:r w:rsidRPr="00506009">
              <w:rPr>
                <w:sz w:val="18"/>
                <w:szCs w:val="18"/>
              </w:rPr>
              <w:t>2017</w:t>
            </w:r>
          </w:p>
        </w:tc>
        <w:tc>
          <w:tcPr>
            <w:tcW w:w="238" w:type="pct"/>
            <w:shd w:val="clear" w:color="auto" w:fill="FFFFFF" w:themeFill="background1"/>
            <w:vAlign w:val="center"/>
          </w:tcPr>
          <w:p w14:paraId="5C8A8053" w14:textId="77777777" w:rsidR="00045111" w:rsidRPr="00506009" w:rsidRDefault="00045111" w:rsidP="005646D8">
            <w:pPr>
              <w:ind w:left="-54" w:right="-67"/>
              <w:jc w:val="center"/>
              <w:rPr>
                <w:sz w:val="18"/>
                <w:szCs w:val="18"/>
              </w:rPr>
            </w:pPr>
            <w:r w:rsidRPr="00506009">
              <w:rPr>
                <w:sz w:val="18"/>
                <w:szCs w:val="18"/>
              </w:rPr>
              <w:t>2018</w:t>
            </w:r>
          </w:p>
        </w:tc>
        <w:tc>
          <w:tcPr>
            <w:tcW w:w="237" w:type="pct"/>
            <w:shd w:val="clear" w:color="auto" w:fill="FFFFFF" w:themeFill="background1"/>
            <w:vAlign w:val="center"/>
          </w:tcPr>
          <w:p w14:paraId="4869D083" w14:textId="77777777" w:rsidR="00045111" w:rsidRPr="00506009" w:rsidRDefault="00045111" w:rsidP="005646D8">
            <w:pPr>
              <w:ind w:left="-54" w:right="-67"/>
              <w:jc w:val="center"/>
              <w:rPr>
                <w:sz w:val="18"/>
                <w:szCs w:val="18"/>
              </w:rPr>
            </w:pPr>
            <w:r w:rsidRPr="00506009">
              <w:rPr>
                <w:sz w:val="18"/>
                <w:szCs w:val="18"/>
              </w:rPr>
              <w:t>2019</w:t>
            </w:r>
          </w:p>
        </w:tc>
        <w:tc>
          <w:tcPr>
            <w:tcW w:w="238" w:type="pct"/>
            <w:shd w:val="clear" w:color="auto" w:fill="FFFFFF" w:themeFill="background1"/>
            <w:vAlign w:val="center"/>
          </w:tcPr>
          <w:p w14:paraId="1E70FBB2" w14:textId="77777777" w:rsidR="00045111" w:rsidRPr="00506009" w:rsidRDefault="00045111" w:rsidP="005646D8">
            <w:pPr>
              <w:ind w:left="-54" w:right="-67"/>
              <w:jc w:val="center"/>
              <w:rPr>
                <w:sz w:val="18"/>
                <w:szCs w:val="18"/>
              </w:rPr>
            </w:pPr>
            <w:r w:rsidRPr="00506009">
              <w:rPr>
                <w:sz w:val="18"/>
                <w:szCs w:val="18"/>
              </w:rPr>
              <w:t>2020</w:t>
            </w:r>
          </w:p>
        </w:tc>
        <w:tc>
          <w:tcPr>
            <w:tcW w:w="237" w:type="pct"/>
            <w:shd w:val="clear" w:color="auto" w:fill="FFFFFF" w:themeFill="background1"/>
            <w:vAlign w:val="center"/>
          </w:tcPr>
          <w:p w14:paraId="6F74A7CA" w14:textId="77777777" w:rsidR="00045111" w:rsidRPr="00506009" w:rsidRDefault="00045111" w:rsidP="005646D8">
            <w:pPr>
              <w:ind w:left="-54" w:right="-67"/>
              <w:jc w:val="center"/>
              <w:rPr>
                <w:sz w:val="18"/>
                <w:szCs w:val="18"/>
              </w:rPr>
            </w:pPr>
            <w:r w:rsidRPr="00506009">
              <w:rPr>
                <w:sz w:val="18"/>
                <w:szCs w:val="18"/>
              </w:rPr>
              <w:t>2021</w:t>
            </w:r>
          </w:p>
        </w:tc>
        <w:tc>
          <w:tcPr>
            <w:tcW w:w="238" w:type="pct"/>
            <w:shd w:val="clear" w:color="auto" w:fill="FFFFFF" w:themeFill="background1"/>
            <w:vAlign w:val="center"/>
          </w:tcPr>
          <w:p w14:paraId="6955DF33" w14:textId="77777777" w:rsidR="00045111" w:rsidRPr="00506009" w:rsidRDefault="00045111" w:rsidP="005646D8">
            <w:pPr>
              <w:ind w:left="-54" w:right="-67"/>
              <w:jc w:val="center"/>
              <w:rPr>
                <w:sz w:val="18"/>
                <w:szCs w:val="18"/>
              </w:rPr>
            </w:pPr>
            <w:r w:rsidRPr="00506009">
              <w:rPr>
                <w:sz w:val="18"/>
                <w:szCs w:val="18"/>
              </w:rPr>
              <w:t>2022</w:t>
            </w:r>
          </w:p>
        </w:tc>
      </w:tr>
      <w:tr w:rsidR="005646D8" w:rsidRPr="00993065" w14:paraId="150DE16B" w14:textId="77777777" w:rsidTr="005646D8">
        <w:trPr>
          <w:trHeight w:val="349"/>
        </w:trPr>
        <w:tc>
          <w:tcPr>
            <w:tcW w:w="727" w:type="pct"/>
            <w:shd w:val="clear" w:color="auto" w:fill="FFFFFF" w:themeFill="background1"/>
            <w:vAlign w:val="center"/>
          </w:tcPr>
          <w:p w14:paraId="7B0A19E1" w14:textId="77777777" w:rsidR="00045111" w:rsidRPr="00506009" w:rsidRDefault="00045111" w:rsidP="00632AA7">
            <w:pPr>
              <w:jc w:val="center"/>
              <w:rPr>
                <w:sz w:val="18"/>
                <w:szCs w:val="18"/>
              </w:rPr>
            </w:pPr>
            <w:r w:rsidRPr="00506009">
              <w:rPr>
                <w:sz w:val="18"/>
                <w:szCs w:val="18"/>
              </w:rPr>
              <w:t>jeden raz</w:t>
            </w:r>
          </w:p>
        </w:tc>
        <w:tc>
          <w:tcPr>
            <w:tcW w:w="237" w:type="pct"/>
            <w:shd w:val="clear" w:color="auto" w:fill="FFFFFF" w:themeFill="background1"/>
            <w:vAlign w:val="center"/>
          </w:tcPr>
          <w:p w14:paraId="4D8FD961" w14:textId="77777777" w:rsidR="00045111" w:rsidRPr="00506009" w:rsidRDefault="00045111" w:rsidP="005646D8">
            <w:pPr>
              <w:jc w:val="center"/>
              <w:rPr>
                <w:sz w:val="18"/>
                <w:szCs w:val="18"/>
              </w:rPr>
            </w:pPr>
            <w:r w:rsidRPr="00506009">
              <w:rPr>
                <w:sz w:val="18"/>
                <w:szCs w:val="18"/>
              </w:rPr>
              <w:t>1915</w:t>
            </w:r>
          </w:p>
        </w:tc>
        <w:tc>
          <w:tcPr>
            <w:tcW w:w="237" w:type="pct"/>
            <w:shd w:val="clear" w:color="auto" w:fill="FFFFFF" w:themeFill="background1"/>
            <w:vAlign w:val="center"/>
          </w:tcPr>
          <w:p w14:paraId="229335D5" w14:textId="77777777" w:rsidR="00045111" w:rsidRPr="00506009" w:rsidRDefault="00045111" w:rsidP="005646D8">
            <w:pPr>
              <w:jc w:val="center"/>
              <w:rPr>
                <w:sz w:val="18"/>
                <w:szCs w:val="18"/>
              </w:rPr>
            </w:pPr>
            <w:r w:rsidRPr="00506009">
              <w:rPr>
                <w:sz w:val="18"/>
                <w:szCs w:val="18"/>
              </w:rPr>
              <w:t>2094</w:t>
            </w:r>
          </w:p>
        </w:tc>
        <w:tc>
          <w:tcPr>
            <w:tcW w:w="238" w:type="pct"/>
            <w:shd w:val="clear" w:color="auto" w:fill="FFFFFF" w:themeFill="background1"/>
            <w:vAlign w:val="center"/>
          </w:tcPr>
          <w:p w14:paraId="0484ECD2" w14:textId="77777777" w:rsidR="00045111" w:rsidRPr="00506009" w:rsidRDefault="00045111" w:rsidP="005646D8">
            <w:pPr>
              <w:jc w:val="center"/>
              <w:rPr>
                <w:sz w:val="18"/>
                <w:szCs w:val="18"/>
              </w:rPr>
            </w:pPr>
            <w:r w:rsidRPr="00506009">
              <w:rPr>
                <w:sz w:val="18"/>
                <w:szCs w:val="18"/>
              </w:rPr>
              <w:t>2406</w:t>
            </w:r>
          </w:p>
        </w:tc>
        <w:tc>
          <w:tcPr>
            <w:tcW w:w="237" w:type="pct"/>
            <w:shd w:val="clear" w:color="auto" w:fill="FFFFFF" w:themeFill="background1"/>
            <w:vAlign w:val="center"/>
          </w:tcPr>
          <w:p w14:paraId="7A7DEFDB" w14:textId="77777777" w:rsidR="00045111" w:rsidRPr="00506009" w:rsidRDefault="00045111" w:rsidP="005646D8">
            <w:pPr>
              <w:jc w:val="center"/>
              <w:rPr>
                <w:sz w:val="18"/>
                <w:szCs w:val="18"/>
              </w:rPr>
            </w:pPr>
            <w:r w:rsidRPr="00506009">
              <w:rPr>
                <w:sz w:val="18"/>
                <w:szCs w:val="18"/>
              </w:rPr>
              <w:t>1897</w:t>
            </w:r>
          </w:p>
        </w:tc>
        <w:tc>
          <w:tcPr>
            <w:tcW w:w="238" w:type="pct"/>
            <w:shd w:val="clear" w:color="auto" w:fill="FFFFFF" w:themeFill="background1"/>
            <w:vAlign w:val="center"/>
          </w:tcPr>
          <w:p w14:paraId="4C678DE8" w14:textId="77777777" w:rsidR="00045111" w:rsidRPr="00506009" w:rsidRDefault="00045111" w:rsidP="005646D8">
            <w:pPr>
              <w:spacing w:after="240"/>
              <w:jc w:val="center"/>
              <w:rPr>
                <w:sz w:val="18"/>
                <w:szCs w:val="18"/>
              </w:rPr>
            </w:pPr>
            <w:r>
              <w:rPr>
                <w:sz w:val="18"/>
                <w:szCs w:val="18"/>
              </w:rPr>
              <w:t>2070</w:t>
            </w:r>
          </w:p>
        </w:tc>
        <w:tc>
          <w:tcPr>
            <w:tcW w:w="237" w:type="pct"/>
            <w:shd w:val="clear" w:color="auto" w:fill="FFFFFF" w:themeFill="background1"/>
            <w:vAlign w:val="center"/>
          </w:tcPr>
          <w:p w14:paraId="3BBBE61B" w14:textId="77777777" w:rsidR="00045111" w:rsidRPr="00506009" w:rsidRDefault="00045111" w:rsidP="005646D8">
            <w:pPr>
              <w:jc w:val="center"/>
              <w:rPr>
                <w:sz w:val="18"/>
                <w:szCs w:val="18"/>
              </w:rPr>
            </w:pPr>
            <w:r w:rsidRPr="00506009">
              <w:rPr>
                <w:sz w:val="18"/>
                <w:szCs w:val="18"/>
              </w:rPr>
              <w:t>2177</w:t>
            </w:r>
          </w:p>
        </w:tc>
        <w:tc>
          <w:tcPr>
            <w:tcW w:w="238" w:type="pct"/>
            <w:gridSpan w:val="2"/>
            <w:shd w:val="clear" w:color="auto" w:fill="FFFFFF" w:themeFill="background1"/>
            <w:vAlign w:val="center"/>
          </w:tcPr>
          <w:p w14:paraId="32777812" w14:textId="77777777" w:rsidR="00045111" w:rsidRPr="00506009" w:rsidRDefault="00045111" w:rsidP="005646D8">
            <w:pPr>
              <w:jc w:val="center"/>
              <w:rPr>
                <w:sz w:val="18"/>
                <w:szCs w:val="18"/>
              </w:rPr>
            </w:pPr>
            <w:r w:rsidRPr="00506009">
              <w:rPr>
                <w:sz w:val="18"/>
                <w:szCs w:val="18"/>
              </w:rPr>
              <w:t>60</w:t>
            </w:r>
          </w:p>
        </w:tc>
        <w:tc>
          <w:tcPr>
            <w:tcW w:w="237" w:type="pct"/>
            <w:shd w:val="clear" w:color="auto" w:fill="FFFFFF" w:themeFill="background1"/>
            <w:vAlign w:val="center"/>
          </w:tcPr>
          <w:p w14:paraId="2C461159" w14:textId="77777777" w:rsidR="00045111" w:rsidRPr="00506009" w:rsidRDefault="00045111" w:rsidP="005646D8">
            <w:pPr>
              <w:jc w:val="center"/>
              <w:rPr>
                <w:sz w:val="18"/>
                <w:szCs w:val="18"/>
              </w:rPr>
            </w:pPr>
            <w:r w:rsidRPr="00506009">
              <w:rPr>
                <w:sz w:val="18"/>
                <w:szCs w:val="18"/>
              </w:rPr>
              <w:t>81</w:t>
            </w:r>
          </w:p>
        </w:tc>
        <w:tc>
          <w:tcPr>
            <w:tcW w:w="238" w:type="pct"/>
            <w:shd w:val="clear" w:color="auto" w:fill="FFFFFF" w:themeFill="background1"/>
            <w:vAlign w:val="center"/>
          </w:tcPr>
          <w:p w14:paraId="17144FC3" w14:textId="77777777" w:rsidR="00045111" w:rsidRPr="00506009" w:rsidRDefault="00045111" w:rsidP="005646D8">
            <w:pPr>
              <w:jc w:val="center"/>
              <w:rPr>
                <w:sz w:val="18"/>
                <w:szCs w:val="18"/>
              </w:rPr>
            </w:pPr>
            <w:r w:rsidRPr="00506009">
              <w:rPr>
                <w:sz w:val="18"/>
                <w:szCs w:val="18"/>
              </w:rPr>
              <w:t>118</w:t>
            </w:r>
          </w:p>
        </w:tc>
        <w:tc>
          <w:tcPr>
            <w:tcW w:w="237" w:type="pct"/>
            <w:shd w:val="clear" w:color="auto" w:fill="FFFFFF" w:themeFill="background1"/>
            <w:vAlign w:val="center"/>
          </w:tcPr>
          <w:p w14:paraId="0144A9CF" w14:textId="77777777" w:rsidR="00045111" w:rsidRPr="00506009" w:rsidRDefault="00045111" w:rsidP="005646D8">
            <w:pPr>
              <w:jc w:val="center"/>
              <w:rPr>
                <w:sz w:val="18"/>
                <w:szCs w:val="18"/>
              </w:rPr>
            </w:pPr>
            <w:r w:rsidRPr="00506009">
              <w:rPr>
                <w:sz w:val="18"/>
                <w:szCs w:val="18"/>
              </w:rPr>
              <w:t>57</w:t>
            </w:r>
          </w:p>
        </w:tc>
        <w:tc>
          <w:tcPr>
            <w:tcW w:w="237" w:type="pct"/>
            <w:shd w:val="clear" w:color="auto" w:fill="FFFFFF" w:themeFill="background1"/>
            <w:vAlign w:val="center"/>
          </w:tcPr>
          <w:p w14:paraId="423325FE" w14:textId="77777777" w:rsidR="00045111" w:rsidRPr="00506009" w:rsidRDefault="00045111" w:rsidP="005646D8">
            <w:pPr>
              <w:spacing w:before="100" w:beforeAutospacing="1" w:after="240"/>
              <w:ind w:right="-64"/>
              <w:jc w:val="center"/>
              <w:rPr>
                <w:sz w:val="18"/>
                <w:szCs w:val="18"/>
              </w:rPr>
            </w:pPr>
            <w:r w:rsidRPr="00506009">
              <w:rPr>
                <w:sz w:val="18"/>
                <w:szCs w:val="18"/>
              </w:rPr>
              <w:t>6</w:t>
            </w:r>
            <w:r>
              <w:rPr>
                <w:sz w:val="18"/>
                <w:szCs w:val="18"/>
              </w:rPr>
              <w:t>9</w:t>
            </w:r>
          </w:p>
        </w:tc>
        <w:tc>
          <w:tcPr>
            <w:tcW w:w="238" w:type="pct"/>
            <w:gridSpan w:val="2"/>
            <w:shd w:val="clear" w:color="auto" w:fill="FFFFFF" w:themeFill="background1"/>
            <w:vAlign w:val="center"/>
          </w:tcPr>
          <w:p w14:paraId="3F45592A" w14:textId="77777777" w:rsidR="00045111" w:rsidRPr="00506009" w:rsidRDefault="00045111" w:rsidP="005646D8">
            <w:pPr>
              <w:ind w:left="-66" w:right="-64"/>
              <w:jc w:val="center"/>
              <w:rPr>
                <w:sz w:val="18"/>
                <w:szCs w:val="18"/>
              </w:rPr>
            </w:pPr>
            <w:r w:rsidRPr="00506009">
              <w:rPr>
                <w:sz w:val="18"/>
                <w:szCs w:val="18"/>
              </w:rPr>
              <w:t>93</w:t>
            </w:r>
          </w:p>
        </w:tc>
        <w:tc>
          <w:tcPr>
            <w:tcW w:w="237" w:type="pct"/>
            <w:shd w:val="clear" w:color="auto" w:fill="FFFFFF" w:themeFill="background1"/>
            <w:vAlign w:val="center"/>
          </w:tcPr>
          <w:p w14:paraId="627A8808" w14:textId="77777777" w:rsidR="00045111" w:rsidRPr="00506009" w:rsidRDefault="00045111" w:rsidP="005646D8">
            <w:pPr>
              <w:ind w:left="-66" w:right="-64"/>
              <w:jc w:val="center"/>
              <w:rPr>
                <w:sz w:val="18"/>
                <w:szCs w:val="18"/>
              </w:rPr>
            </w:pPr>
            <w:r w:rsidRPr="00506009">
              <w:rPr>
                <w:sz w:val="18"/>
                <w:szCs w:val="18"/>
              </w:rPr>
              <w:t>1975</w:t>
            </w:r>
          </w:p>
        </w:tc>
        <w:tc>
          <w:tcPr>
            <w:tcW w:w="238" w:type="pct"/>
            <w:shd w:val="clear" w:color="auto" w:fill="FFFFFF" w:themeFill="background1"/>
            <w:vAlign w:val="center"/>
          </w:tcPr>
          <w:p w14:paraId="11C18AB4" w14:textId="77777777" w:rsidR="00045111" w:rsidRPr="00506009" w:rsidRDefault="00045111" w:rsidP="005646D8">
            <w:pPr>
              <w:ind w:left="-66" w:right="-64"/>
              <w:jc w:val="center"/>
              <w:rPr>
                <w:sz w:val="18"/>
                <w:szCs w:val="18"/>
              </w:rPr>
            </w:pPr>
            <w:r w:rsidRPr="00506009">
              <w:rPr>
                <w:sz w:val="18"/>
                <w:szCs w:val="18"/>
              </w:rPr>
              <w:t>2175</w:t>
            </w:r>
          </w:p>
        </w:tc>
        <w:tc>
          <w:tcPr>
            <w:tcW w:w="237" w:type="pct"/>
            <w:shd w:val="clear" w:color="auto" w:fill="FFFFFF" w:themeFill="background1"/>
            <w:vAlign w:val="center"/>
          </w:tcPr>
          <w:p w14:paraId="48F2CF2A" w14:textId="77777777" w:rsidR="00045111" w:rsidRPr="00506009" w:rsidRDefault="00045111" w:rsidP="005646D8">
            <w:pPr>
              <w:ind w:left="-66" w:right="-64"/>
              <w:jc w:val="center"/>
              <w:rPr>
                <w:sz w:val="18"/>
                <w:szCs w:val="18"/>
              </w:rPr>
            </w:pPr>
            <w:r w:rsidRPr="00506009">
              <w:rPr>
                <w:sz w:val="18"/>
                <w:szCs w:val="18"/>
              </w:rPr>
              <w:t>2524</w:t>
            </w:r>
          </w:p>
        </w:tc>
        <w:tc>
          <w:tcPr>
            <w:tcW w:w="238" w:type="pct"/>
            <w:shd w:val="clear" w:color="auto" w:fill="FFFFFF" w:themeFill="background1"/>
            <w:vAlign w:val="center"/>
          </w:tcPr>
          <w:p w14:paraId="26026BCE" w14:textId="77777777" w:rsidR="00045111" w:rsidRPr="00506009" w:rsidRDefault="00045111" w:rsidP="005646D8">
            <w:pPr>
              <w:ind w:left="-66" w:right="-64"/>
              <w:jc w:val="center"/>
              <w:rPr>
                <w:sz w:val="18"/>
                <w:szCs w:val="18"/>
              </w:rPr>
            </w:pPr>
            <w:r w:rsidRPr="00506009">
              <w:rPr>
                <w:sz w:val="18"/>
                <w:szCs w:val="18"/>
              </w:rPr>
              <w:t>1954</w:t>
            </w:r>
          </w:p>
        </w:tc>
        <w:tc>
          <w:tcPr>
            <w:tcW w:w="237" w:type="pct"/>
            <w:shd w:val="clear" w:color="auto" w:fill="FFFFFF" w:themeFill="background1"/>
            <w:vAlign w:val="center"/>
          </w:tcPr>
          <w:p w14:paraId="45EE86BE" w14:textId="77777777" w:rsidR="00045111" w:rsidRPr="00506009" w:rsidRDefault="00045111" w:rsidP="005646D8">
            <w:pPr>
              <w:spacing w:after="240"/>
              <w:ind w:left="-66" w:right="-64"/>
              <w:jc w:val="center"/>
              <w:rPr>
                <w:sz w:val="18"/>
                <w:szCs w:val="18"/>
              </w:rPr>
            </w:pPr>
            <w:r w:rsidRPr="00506009">
              <w:rPr>
                <w:sz w:val="18"/>
                <w:szCs w:val="18"/>
              </w:rPr>
              <w:t>2139</w:t>
            </w:r>
          </w:p>
        </w:tc>
        <w:tc>
          <w:tcPr>
            <w:tcW w:w="238" w:type="pct"/>
            <w:shd w:val="clear" w:color="auto" w:fill="FFFFFF" w:themeFill="background1"/>
            <w:vAlign w:val="center"/>
          </w:tcPr>
          <w:p w14:paraId="6AB3F6BF" w14:textId="77777777" w:rsidR="00045111" w:rsidRPr="00506009" w:rsidRDefault="00045111" w:rsidP="005646D8">
            <w:pPr>
              <w:ind w:left="-66" w:right="-64"/>
              <w:jc w:val="center"/>
              <w:rPr>
                <w:sz w:val="18"/>
                <w:szCs w:val="18"/>
              </w:rPr>
            </w:pPr>
            <w:r w:rsidRPr="00506009">
              <w:rPr>
                <w:sz w:val="18"/>
                <w:szCs w:val="18"/>
              </w:rPr>
              <w:t>2270</w:t>
            </w:r>
          </w:p>
        </w:tc>
      </w:tr>
      <w:tr w:rsidR="005646D8" w:rsidRPr="00993065" w14:paraId="3A7BFAE9" w14:textId="77777777" w:rsidTr="00E37096">
        <w:trPr>
          <w:trHeight w:val="1269"/>
        </w:trPr>
        <w:tc>
          <w:tcPr>
            <w:tcW w:w="727" w:type="pct"/>
            <w:shd w:val="clear" w:color="auto" w:fill="FFFFFF" w:themeFill="background1"/>
            <w:vAlign w:val="center"/>
          </w:tcPr>
          <w:p w14:paraId="508D8C27" w14:textId="77777777" w:rsidR="00045111" w:rsidRPr="00506009" w:rsidRDefault="00045111" w:rsidP="00632AA7">
            <w:pPr>
              <w:autoSpaceDE w:val="0"/>
              <w:autoSpaceDN w:val="0"/>
              <w:adjustRightInd w:val="0"/>
              <w:jc w:val="center"/>
              <w:rPr>
                <w:sz w:val="18"/>
                <w:szCs w:val="18"/>
              </w:rPr>
            </w:pPr>
            <w:r w:rsidRPr="00506009">
              <w:rPr>
                <w:sz w:val="18"/>
                <w:szCs w:val="18"/>
              </w:rPr>
              <w:t>więcej razy z powodu wyjścia na jaw istotnych okoliczności, których wyjaśnienie wymaga ponownego przesłuchania</w:t>
            </w:r>
          </w:p>
        </w:tc>
        <w:tc>
          <w:tcPr>
            <w:tcW w:w="237" w:type="pct"/>
            <w:shd w:val="clear" w:color="auto" w:fill="FFFFFF" w:themeFill="background1"/>
            <w:vAlign w:val="center"/>
          </w:tcPr>
          <w:p w14:paraId="61469C8B" w14:textId="77777777" w:rsidR="00045111" w:rsidRPr="00506009" w:rsidRDefault="00045111" w:rsidP="00E37096">
            <w:pPr>
              <w:jc w:val="center"/>
              <w:rPr>
                <w:sz w:val="18"/>
                <w:szCs w:val="18"/>
              </w:rPr>
            </w:pPr>
            <w:r w:rsidRPr="00506009">
              <w:rPr>
                <w:sz w:val="18"/>
                <w:szCs w:val="18"/>
              </w:rPr>
              <w:t>7</w:t>
            </w:r>
          </w:p>
        </w:tc>
        <w:tc>
          <w:tcPr>
            <w:tcW w:w="237" w:type="pct"/>
            <w:shd w:val="clear" w:color="auto" w:fill="FFFFFF" w:themeFill="background1"/>
            <w:vAlign w:val="center"/>
          </w:tcPr>
          <w:p w14:paraId="6CF05B4F" w14:textId="77777777" w:rsidR="00045111" w:rsidRPr="00506009" w:rsidRDefault="00045111" w:rsidP="00E37096">
            <w:pPr>
              <w:jc w:val="center"/>
              <w:rPr>
                <w:sz w:val="18"/>
                <w:szCs w:val="18"/>
              </w:rPr>
            </w:pPr>
            <w:r w:rsidRPr="00506009">
              <w:rPr>
                <w:sz w:val="18"/>
                <w:szCs w:val="18"/>
              </w:rPr>
              <w:t>4</w:t>
            </w:r>
          </w:p>
        </w:tc>
        <w:tc>
          <w:tcPr>
            <w:tcW w:w="238" w:type="pct"/>
            <w:shd w:val="clear" w:color="auto" w:fill="FFFFFF" w:themeFill="background1"/>
            <w:vAlign w:val="center"/>
          </w:tcPr>
          <w:p w14:paraId="5BEBC53B" w14:textId="77777777" w:rsidR="00045111" w:rsidRPr="00506009" w:rsidRDefault="00045111" w:rsidP="00E37096">
            <w:pPr>
              <w:jc w:val="center"/>
              <w:rPr>
                <w:sz w:val="18"/>
                <w:szCs w:val="18"/>
              </w:rPr>
            </w:pPr>
            <w:r w:rsidRPr="00506009">
              <w:rPr>
                <w:sz w:val="18"/>
                <w:szCs w:val="18"/>
              </w:rPr>
              <w:t>8</w:t>
            </w:r>
          </w:p>
        </w:tc>
        <w:tc>
          <w:tcPr>
            <w:tcW w:w="237" w:type="pct"/>
            <w:shd w:val="clear" w:color="auto" w:fill="FFFFFF" w:themeFill="background1"/>
            <w:vAlign w:val="center"/>
          </w:tcPr>
          <w:p w14:paraId="7EFA590C" w14:textId="77777777" w:rsidR="00045111" w:rsidRPr="00506009" w:rsidRDefault="00045111" w:rsidP="00E37096">
            <w:pPr>
              <w:jc w:val="center"/>
              <w:rPr>
                <w:sz w:val="18"/>
                <w:szCs w:val="18"/>
              </w:rPr>
            </w:pPr>
            <w:r w:rsidRPr="00506009">
              <w:rPr>
                <w:sz w:val="18"/>
                <w:szCs w:val="18"/>
              </w:rPr>
              <w:t>4</w:t>
            </w:r>
          </w:p>
        </w:tc>
        <w:tc>
          <w:tcPr>
            <w:tcW w:w="238" w:type="pct"/>
            <w:shd w:val="clear" w:color="auto" w:fill="FFFFFF" w:themeFill="background1"/>
            <w:vAlign w:val="center"/>
          </w:tcPr>
          <w:p w14:paraId="653721C9" w14:textId="77777777" w:rsidR="00045111" w:rsidRPr="00506009" w:rsidRDefault="00045111" w:rsidP="00E37096">
            <w:pPr>
              <w:jc w:val="center"/>
              <w:rPr>
                <w:sz w:val="18"/>
                <w:szCs w:val="18"/>
              </w:rPr>
            </w:pPr>
            <w:r>
              <w:rPr>
                <w:sz w:val="18"/>
                <w:szCs w:val="18"/>
              </w:rPr>
              <w:t>15</w:t>
            </w:r>
          </w:p>
        </w:tc>
        <w:tc>
          <w:tcPr>
            <w:tcW w:w="237" w:type="pct"/>
            <w:shd w:val="clear" w:color="auto" w:fill="FFFFFF" w:themeFill="background1"/>
            <w:vAlign w:val="center"/>
          </w:tcPr>
          <w:p w14:paraId="0F1802C0" w14:textId="77777777" w:rsidR="00045111" w:rsidRPr="00506009" w:rsidRDefault="00045111" w:rsidP="00E37096">
            <w:pPr>
              <w:jc w:val="center"/>
              <w:rPr>
                <w:sz w:val="18"/>
                <w:szCs w:val="18"/>
              </w:rPr>
            </w:pPr>
            <w:r w:rsidRPr="00506009">
              <w:rPr>
                <w:sz w:val="18"/>
                <w:szCs w:val="18"/>
              </w:rPr>
              <w:t>3</w:t>
            </w:r>
          </w:p>
        </w:tc>
        <w:tc>
          <w:tcPr>
            <w:tcW w:w="238" w:type="pct"/>
            <w:gridSpan w:val="2"/>
            <w:shd w:val="clear" w:color="auto" w:fill="FFFFFF" w:themeFill="background1"/>
            <w:vAlign w:val="center"/>
          </w:tcPr>
          <w:p w14:paraId="272E345A" w14:textId="77777777" w:rsidR="00045111" w:rsidRPr="00506009" w:rsidRDefault="00045111" w:rsidP="00E37096">
            <w:pPr>
              <w:jc w:val="center"/>
              <w:rPr>
                <w:sz w:val="18"/>
                <w:szCs w:val="18"/>
              </w:rPr>
            </w:pPr>
            <w:r w:rsidRPr="00506009">
              <w:rPr>
                <w:sz w:val="18"/>
                <w:szCs w:val="18"/>
              </w:rPr>
              <w:t>0</w:t>
            </w:r>
          </w:p>
        </w:tc>
        <w:tc>
          <w:tcPr>
            <w:tcW w:w="237" w:type="pct"/>
            <w:shd w:val="clear" w:color="auto" w:fill="FFFFFF" w:themeFill="background1"/>
            <w:vAlign w:val="center"/>
          </w:tcPr>
          <w:p w14:paraId="329B27CE" w14:textId="77777777" w:rsidR="00045111" w:rsidRPr="00506009" w:rsidRDefault="00045111" w:rsidP="00E37096">
            <w:pPr>
              <w:jc w:val="center"/>
              <w:rPr>
                <w:sz w:val="18"/>
                <w:szCs w:val="18"/>
              </w:rPr>
            </w:pPr>
            <w:r w:rsidRPr="00506009">
              <w:rPr>
                <w:sz w:val="18"/>
                <w:szCs w:val="18"/>
              </w:rPr>
              <w:t>2</w:t>
            </w:r>
          </w:p>
        </w:tc>
        <w:tc>
          <w:tcPr>
            <w:tcW w:w="238" w:type="pct"/>
            <w:shd w:val="clear" w:color="auto" w:fill="FFFFFF" w:themeFill="background1"/>
            <w:vAlign w:val="center"/>
          </w:tcPr>
          <w:p w14:paraId="0552CBC7" w14:textId="77777777" w:rsidR="00045111" w:rsidRPr="00506009" w:rsidRDefault="00045111" w:rsidP="00E37096">
            <w:pPr>
              <w:jc w:val="center"/>
              <w:rPr>
                <w:sz w:val="18"/>
                <w:szCs w:val="18"/>
              </w:rPr>
            </w:pPr>
            <w:r w:rsidRPr="00506009">
              <w:rPr>
                <w:sz w:val="18"/>
                <w:szCs w:val="18"/>
              </w:rPr>
              <w:t>2</w:t>
            </w:r>
          </w:p>
        </w:tc>
        <w:tc>
          <w:tcPr>
            <w:tcW w:w="237" w:type="pct"/>
            <w:shd w:val="clear" w:color="auto" w:fill="FFFFFF" w:themeFill="background1"/>
            <w:vAlign w:val="center"/>
          </w:tcPr>
          <w:p w14:paraId="54603EC6" w14:textId="77777777" w:rsidR="00045111" w:rsidRPr="00506009" w:rsidRDefault="00045111" w:rsidP="00E37096">
            <w:pPr>
              <w:jc w:val="center"/>
              <w:rPr>
                <w:sz w:val="18"/>
                <w:szCs w:val="18"/>
              </w:rPr>
            </w:pPr>
            <w:r w:rsidRPr="00506009">
              <w:rPr>
                <w:sz w:val="18"/>
                <w:szCs w:val="18"/>
              </w:rPr>
              <w:t>2</w:t>
            </w:r>
          </w:p>
        </w:tc>
        <w:tc>
          <w:tcPr>
            <w:tcW w:w="237" w:type="pct"/>
            <w:shd w:val="clear" w:color="auto" w:fill="FFFFFF" w:themeFill="background1"/>
            <w:vAlign w:val="center"/>
          </w:tcPr>
          <w:p w14:paraId="0B551596" w14:textId="77777777" w:rsidR="00045111" w:rsidRPr="00506009" w:rsidRDefault="00045111" w:rsidP="00E37096">
            <w:pPr>
              <w:spacing w:before="100" w:beforeAutospacing="1"/>
              <w:jc w:val="center"/>
              <w:rPr>
                <w:sz w:val="18"/>
                <w:szCs w:val="18"/>
              </w:rPr>
            </w:pPr>
            <w:r w:rsidRPr="005B57FD">
              <w:rPr>
                <w:sz w:val="18"/>
                <w:szCs w:val="18"/>
              </w:rPr>
              <w:t>2</w:t>
            </w:r>
          </w:p>
        </w:tc>
        <w:tc>
          <w:tcPr>
            <w:tcW w:w="238" w:type="pct"/>
            <w:gridSpan w:val="2"/>
            <w:shd w:val="clear" w:color="auto" w:fill="FFFFFF" w:themeFill="background1"/>
            <w:vAlign w:val="center"/>
          </w:tcPr>
          <w:p w14:paraId="5A29E54C" w14:textId="77777777" w:rsidR="00045111" w:rsidRPr="00506009" w:rsidRDefault="00045111" w:rsidP="00E37096">
            <w:pPr>
              <w:jc w:val="center"/>
              <w:rPr>
                <w:sz w:val="18"/>
                <w:szCs w:val="18"/>
              </w:rPr>
            </w:pPr>
            <w:r w:rsidRPr="00506009">
              <w:rPr>
                <w:sz w:val="18"/>
                <w:szCs w:val="18"/>
              </w:rPr>
              <w:t>0</w:t>
            </w:r>
          </w:p>
        </w:tc>
        <w:tc>
          <w:tcPr>
            <w:tcW w:w="237" w:type="pct"/>
            <w:shd w:val="clear" w:color="auto" w:fill="FFFFFF" w:themeFill="background1"/>
            <w:vAlign w:val="center"/>
          </w:tcPr>
          <w:p w14:paraId="144E6B3B" w14:textId="77777777" w:rsidR="00045111" w:rsidRPr="00506009" w:rsidRDefault="00045111" w:rsidP="00E37096">
            <w:pPr>
              <w:jc w:val="center"/>
              <w:rPr>
                <w:sz w:val="18"/>
                <w:szCs w:val="18"/>
              </w:rPr>
            </w:pPr>
            <w:r w:rsidRPr="00506009">
              <w:rPr>
                <w:sz w:val="18"/>
                <w:szCs w:val="18"/>
              </w:rPr>
              <w:t>7</w:t>
            </w:r>
          </w:p>
        </w:tc>
        <w:tc>
          <w:tcPr>
            <w:tcW w:w="238" w:type="pct"/>
            <w:shd w:val="clear" w:color="auto" w:fill="FFFFFF" w:themeFill="background1"/>
            <w:vAlign w:val="center"/>
          </w:tcPr>
          <w:p w14:paraId="1F746903" w14:textId="77777777" w:rsidR="00045111" w:rsidRPr="00506009" w:rsidRDefault="00045111" w:rsidP="00E37096">
            <w:pPr>
              <w:jc w:val="center"/>
              <w:rPr>
                <w:sz w:val="18"/>
                <w:szCs w:val="18"/>
              </w:rPr>
            </w:pPr>
            <w:r w:rsidRPr="00506009">
              <w:rPr>
                <w:sz w:val="18"/>
                <w:szCs w:val="18"/>
              </w:rPr>
              <w:t>6</w:t>
            </w:r>
          </w:p>
        </w:tc>
        <w:tc>
          <w:tcPr>
            <w:tcW w:w="237" w:type="pct"/>
            <w:shd w:val="clear" w:color="auto" w:fill="FFFFFF" w:themeFill="background1"/>
            <w:vAlign w:val="center"/>
          </w:tcPr>
          <w:p w14:paraId="4FED62DE" w14:textId="77777777" w:rsidR="00045111" w:rsidRPr="00506009" w:rsidRDefault="00045111" w:rsidP="00E37096">
            <w:pPr>
              <w:jc w:val="center"/>
              <w:rPr>
                <w:sz w:val="18"/>
                <w:szCs w:val="18"/>
              </w:rPr>
            </w:pPr>
            <w:r w:rsidRPr="00506009">
              <w:rPr>
                <w:sz w:val="18"/>
                <w:szCs w:val="18"/>
              </w:rPr>
              <w:t>10</w:t>
            </w:r>
          </w:p>
        </w:tc>
        <w:tc>
          <w:tcPr>
            <w:tcW w:w="238" w:type="pct"/>
            <w:shd w:val="clear" w:color="auto" w:fill="FFFFFF" w:themeFill="background1"/>
            <w:vAlign w:val="center"/>
          </w:tcPr>
          <w:p w14:paraId="60F6C320" w14:textId="77777777" w:rsidR="00045111" w:rsidRPr="00506009" w:rsidRDefault="00045111" w:rsidP="00E37096">
            <w:pPr>
              <w:jc w:val="center"/>
              <w:rPr>
                <w:sz w:val="18"/>
                <w:szCs w:val="18"/>
              </w:rPr>
            </w:pPr>
            <w:r w:rsidRPr="00506009">
              <w:rPr>
                <w:sz w:val="18"/>
                <w:szCs w:val="18"/>
              </w:rPr>
              <w:t>6</w:t>
            </w:r>
          </w:p>
        </w:tc>
        <w:tc>
          <w:tcPr>
            <w:tcW w:w="237" w:type="pct"/>
            <w:shd w:val="clear" w:color="auto" w:fill="FFFFFF" w:themeFill="background1"/>
            <w:vAlign w:val="center"/>
          </w:tcPr>
          <w:p w14:paraId="75A892B7" w14:textId="77777777" w:rsidR="00045111" w:rsidRPr="00506009" w:rsidRDefault="00045111" w:rsidP="00E37096">
            <w:pPr>
              <w:spacing w:after="240"/>
              <w:jc w:val="center"/>
              <w:rPr>
                <w:sz w:val="18"/>
                <w:szCs w:val="18"/>
              </w:rPr>
            </w:pPr>
            <w:r w:rsidRPr="00506009">
              <w:rPr>
                <w:sz w:val="18"/>
                <w:szCs w:val="18"/>
              </w:rPr>
              <w:t>17</w:t>
            </w:r>
          </w:p>
        </w:tc>
        <w:tc>
          <w:tcPr>
            <w:tcW w:w="238" w:type="pct"/>
            <w:shd w:val="clear" w:color="auto" w:fill="FFFFFF" w:themeFill="background1"/>
            <w:vAlign w:val="center"/>
          </w:tcPr>
          <w:p w14:paraId="5F116C7E" w14:textId="77777777" w:rsidR="00045111" w:rsidRPr="00506009" w:rsidRDefault="00045111" w:rsidP="00E37096">
            <w:pPr>
              <w:jc w:val="center"/>
              <w:rPr>
                <w:sz w:val="18"/>
                <w:szCs w:val="18"/>
              </w:rPr>
            </w:pPr>
            <w:r w:rsidRPr="00506009">
              <w:rPr>
                <w:sz w:val="18"/>
                <w:szCs w:val="18"/>
              </w:rPr>
              <w:t>3</w:t>
            </w:r>
          </w:p>
        </w:tc>
      </w:tr>
      <w:tr w:rsidR="005646D8" w:rsidRPr="00993065" w14:paraId="7F5CA2B4" w14:textId="77777777" w:rsidTr="00E37096">
        <w:trPr>
          <w:trHeight w:val="1097"/>
        </w:trPr>
        <w:tc>
          <w:tcPr>
            <w:tcW w:w="727" w:type="pct"/>
            <w:tcBorders>
              <w:bottom w:val="single" w:sz="2" w:space="0" w:color="auto"/>
            </w:tcBorders>
            <w:shd w:val="clear" w:color="auto" w:fill="FFFFFF" w:themeFill="background1"/>
            <w:vAlign w:val="center"/>
          </w:tcPr>
          <w:p w14:paraId="41558E04" w14:textId="77777777" w:rsidR="00045111" w:rsidRPr="00506009" w:rsidRDefault="00045111" w:rsidP="00632AA7">
            <w:pPr>
              <w:autoSpaceDE w:val="0"/>
              <w:autoSpaceDN w:val="0"/>
              <w:adjustRightInd w:val="0"/>
              <w:jc w:val="center"/>
              <w:rPr>
                <w:sz w:val="18"/>
                <w:szCs w:val="18"/>
              </w:rPr>
            </w:pPr>
            <w:r w:rsidRPr="00506009">
              <w:rPr>
                <w:sz w:val="18"/>
                <w:szCs w:val="18"/>
              </w:rPr>
              <w:t>gdy zażądał tego podejrzany, oskarżony, który nie miał obrońcy w czasie pierwszego przesłuchania</w:t>
            </w:r>
          </w:p>
        </w:tc>
        <w:tc>
          <w:tcPr>
            <w:tcW w:w="237" w:type="pct"/>
            <w:tcBorders>
              <w:bottom w:val="single" w:sz="2" w:space="0" w:color="auto"/>
            </w:tcBorders>
            <w:shd w:val="clear" w:color="auto" w:fill="FFFFFF" w:themeFill="background1"/>
            <w:vAlign w:val="center"/>
          </w:tcPr>
          <w:p w14:paraId="0A361356" w14:textId="77777777" w:rsidR="00045111" w:rsidRPr="00506009" w:rsidRDefault="00045111" w:rsidP="00E37096">
            <w:pPr>
              <w:jc w:val="center"/>
              <w:rPr>
                <w:sz w:val="18"/>
                <w:szCs w:val="18"/>
              </w:rPr>
            </w:pPr>
            <w:r w:rsidRPr="00506009">
              <w:rPr>
                <w:sz w:val="18"/>
                <w:szCs w:val="18"/>
              </w:rPr>
              <w:t>36</w:t>
            </w:r>
          </w:p>
        </w:tc>
        <w:tc>
          <w:tcPr>
            <w:tcW w:w="237" w:type="pct"/>
            <w:tcBorders>
              <w:bottom w:val="single" w:sz="2" w:space="0" w:color="auto"/>
            </w:tcBorders>
            <w:shd w:val="clear" w:color="auto" w:fill="FFFFFF" w:themeFill="background1"/>
            <w:vAlign w:val="center"/>
          </w:tcPr>
          <w:p w14:paraId="57908296" w14:textId="77777777" w:rsidR="00045111" w:rsidRPr="00506009" w:rsidRDefault="00045111" w:rsidP="00E37096">
            <w:pPr>
              <w:jc w:val="center"/>
              <w:rPr>
                <w:sz w:val="18"/>
                <w:szCs w:val="18"/>
              </w:rPr>
            </w:pPr>
            <w:r w:rsidRPr="00506009">
              <w:rPr>
                <w:sz w:val="18"/>
                <w:szCs w:val="18"/>
              </w:rPr>
              <w:t>24</w:t>
            </w:r>
          </w:p>
        </w:tc>
        <w:tc>
          <w:tcPr>
            <w:tcW w:w="238" w:type="pct"/>
            <w:tcBorders>
              <w:bottom w:val="single" w:sz="2" w:space="0" w:color="auto"/>
            </w:tcBorders>
            <w:shd w:val="clear" w:color="auto" w:fill="FFFFFF" w:themeFill="background1"/>
            <w:vAlign w:val="center"/>
          </w:tcPr>
          <w:p w14:paraId="5DEEA51C" w14:textId="77777777" w:rsidR="00045111" w:rsidRPr="00506009" w:rsidRDefault="00045111" w:rsidP="00E37096">
            <w:pPr>
              <w:jc w:val="center"/>
              <w:rPr>
                <w:sz w:val="18"/>
                <w:szCs w:val="18"/>
              </w:rPr>
            </w:pPr>
            <w:r w:rsidRPr="00506009">
              <w:rPr>
                <w:sz w:val="18"/>
                <w:szCs w:val="18"/>
              </w:rPr>
              <w:t>22</w:t>
            </w:r>
          </w:p>
        </w:tc>
        <w:tc>
          <w:tcPr>
            <w:tcW w:w="237" w:type="pct"/>
            <w:tcBorders>
              <w:bottom w:val="single" w:sz="2" w:space="0" w:color="auto"/>
            </w:tcBorders>
            <w:shd w:val="clear" w:color="auto" w:fill="FFFFFF" w:themeFill="background1"/>
            <w:vAlign w:val="center"/>
          </w:tcPr>
          <w:p w14:paraId="2740FD3D" w14:textId="77777777" w:rsidR="00045111" w:rsidRPr="00506009" w:rsidRDefault="00045111" w:rsidP="00E37096">
            <w:pPr>
              <w:jc w:val="center"/>
              <w:rPr>
                <w:sz w:val="18"/>
                <w:szCs w:val="18"/>
              </w:rPr>
            </w:pPr>
            <w:r w:rsidRPr="00506009">
              <w:rPr>
                <w:sz w:val="18"/>
                <w:szCs w:val="18"/>
              </w:rPr>
              <w:t>32</w:t>
            </w:r>
          </w:p>
        </w:tc>
        <w:tc>
          <w:tcPr>
            <w:tcW w:w="238" w:type="pct"/>
            <w:tcBorders>
              <w:bottom w:val="single" w:sz="2" w:space="0" w:color="auto"/>
            </w:tcBorders>
            <w:shd w:val="clear" w:color="auto" w:fill="FFFFFF" w:themeFill="background1"/>
            <w:vAlign w:val="center"/>
          </w:tcPr>
          <w:p w14:paraId="033FCD61" w14:textId="77777777" w:rsidR="00045111" w:rsidRPr="00506009" w:rsidRDefault="00045111" w:rsidP="00E37096">
            <w:pPr>
              <w:jc w:val="center"/>
              <w:rPr>
                <w:sz w:val="18"/>
                <w:szCs w:val="18"/>
              </w:rPr>
            </w:pPr>
            <w:r>
              <w:rPr>
                <w:sz w:val="18"/>
                <w:szCs w:val="18"/>
              </w:rPr>
              <w:t>53</w:t>
            </w:r>
          </w:p>
        </w:tc>
        <w:tc>
          <w:tcPr>
            <w:tcW w:w="237" w:type="pct"/>
            <w:tcBorders>
              <w:bottom w:val="single" w:sz="2" w:space="0" w:color="auto"/>
            </w:tcBorders>
            <w:shd w:val="clear" w:color="auto" w:fill="FFFFFF" w:themeFill="background1"/>
            <w:vAlign w:val="center"/>
          </w:tcPr>
          <w:p w14:paraId="41B6A8E7" w14:textId="77777777" w:rsidR="00045111" w:rsidRPr="00506009" w:rsidRDefault="00045111" w:rsidP="00E37096">
            <w:pPr>
              <w:jc w:val="center"/>
              <w:rPr>
                <w:sz w:val="18"/>
                <w:szCs w:val="18"/>
              </w:rPr>
            </w:pPr>
            <w:r w:rsidRPr="00506009">
              <w:rPr>
                <w:sz w:val="18"/>
                <w:szCs w:val="18"/>
              </w:rPr>
              <w:t>47</w:t>
            </w:r>
          </w:p>
        </w:tc>
        <w:tc>
          <w:tcPr>
            <w:tcW w:w="238" w:type="pct"/>
            <w:gridSpan w:val="2"/>
            <w:tcBorders>
              <w:bottom w:val="single" w:sz="2" w:space="0" w:color="auto"/>
            </w:tcBorders>
            <w:shd w:val="clear" w:color="auto" w:fill="FFFFFF" w:themeFill="background1"/>
            <w:vAlign w:val="center"/>
          </w:tcPr>
          <w:p w14:paraId="177A7546" w14:textId="77777777" w:rsidR="00045111" w:rsidRPr="00506009" w:rsidRDefault="00045111" w:rsidP="00E37096">
            <w:pPr>
              <w:jc w:val="center"/>
              <w:rPr>
                <w:sz w:val="18"/>
                <w:szCs w:val="18"/>
              </w:rPr>
            </w:pPr>
            <w:r w:rsidRPr="00506009">
              <w:rPr>
                <w:sz w:val="18"/>
                <w:szCs w:val="18"/>
              </w:rPr>
              <w:t>3</w:t>
            </w:r>
          </w:p>
        </w:tc>
        <w:tc>
          <w:tcPr>
            <w:tcW w:w="237" w:type="pct"/>
            <w:tcBorders>
              <w:bottom w:val="single" w:sz="2" w:space="0" w:color="auto"/>
            </w:tcBorders>
            <w:shd w:val="clear" w:color="auto" w:fill="FFFFFF" w:themeFill="background1"/>
            <w:vAlign w:val="center"/>
          </w:tcPr>
          <w:p w14:paraId="4FF1B042" w14:textId="77777777" w:rsidR="00045111" w:rsidRPr="00506009" w:rsidRDefault="00045111" w:rsidP="00E37096">
            <w:pPr>
              <w:jc w:val="center"/>
              <w:rPr>
                <w:sz w:val="18"/>
                <w:szCs w:val="18"/>
              </w:rPr>
            </w:pPr>
            <w:r w:rsidRPr="00506009">
              <w:rPr>
                <w:sz w:val="18"/>
                <w:szCs w:val="18"/>
              </w:rPr>
              <w:t>6</w:t>
            </w:r>
          </w:p>
        </w:tc>
        <w:tc>
          <w:tcPr>
            <w:tcW w:w="238" w:type="pct"/>
            <w:tcBorders>
              <w:bottom w:val="single" w:sz="2" w:space="0" w:color="auto"/>
            </w:tcBorders>
            <w:shd w:val="clear" w:color="auto" w:fill="FFFFFF" w:themeFill="background1"/>
            <w:vAlign w:val="center"/>
          </w:tcPr>
          <w:p w14:paraId="0603A5CD" w14:textId="77777777" w:rsidR="00045111" w:rsidRPr="00506009" w:rsidRDefault="00045111" w:rsidP="00E37096">
            <w:pPr>
              <w:jc w:val="center"/>
              <w:rPr>
                <w:sz w:val="18"/>
                <w:szCs w:val="18"/>
              </w:rPr>
            </w:pPr>
            <w:r w:rsidRPr="00506009">
              <w:rPr>
                <w:sz w:val="18"/>
                <w:szCs w:val="18"/>
              </w:rPr>
              <w:t>16</w:t>
            </w:r>
          </w:p>
        </w:tc>
        <w:tc>
          <w:tcPr>
            <w:tcW w:w="237" w:type="pct"/>
            <w:tcBorders>
              <w:bottom w:val="single" w:sz="2" w:space="0" w:color="auto"/>
            </w:tcBorders>
            <w:shd w:val="clear" w:color="auto" w:fill="FFFFFF" w:themeFill="background1"/>
            <w:vAlign w:val="center"/>
          </w:tcPr>
          <w:p w14:paraId="54FC6A6F" w14:textId="77777777" w:rsidR="00045111" w:rsidRPr="00506009" w:rsidRDefault="00045111" w:rsidP="00E37096">
            <w:pPr>
              <w:jc w:val="center"/>
              <w:rPr>
                <w:sz w:val="18"/>
                <w:szCs w:val="18"/>
              </w:rPr>
            </w:pPr>
            <w:r w:rsidRPr="00506009">
              <w:rPr>
                <w:sz w:val="18"/>
                <w:szCs w:val="18"/>
              </w:rPr>
              <w:t>9</w:t>
            </w:r>
          </w:p>
        </w:tc>
        <w:tc>
          <w:tcPr>
            <w:tcW w:w="237" w:type="pct"/>
            <w:tcBorders>
              <w:bottom w:val="single" w:sz="2" w:space="0" w:color="auto"/>
            </w:tcBorders>
            <w:shd w:val="clear" w:color="auto" w:fill="FFFFFF" w:themeFill="background1"/>
            <w:vAlign w:val="center"/>
          </w:tcPr>
          <w:p w14:paraId="728C10AB" w14:textId="77777777" w:rsidR="00045111" w:rsidRPr="00506009" w:rsidRDefault="00045111" w:rsidP="00E37096">
            <w:pPr>
              <w:spacing w:before="100" w:beforeAutospacing="1"/>
              <w:jc w:val="center"/>
              <w:rPr>
                <w:sz w:val="18"/>
                <w:szCs w:val="18"/>
              </w:rPr>
            </w:pPr>
            <w:r w:rsidRPr="00506009">
              <w:rPr>
                <w:sz w:val="18"/>
                <w:szCs w:val="18"/>
              </w:rPr>
              <w:t>4</w:t>
            </w:r>
          </w:p>
        </w:tc>
        <w:tc>
          <w:tcPr>
            <w:tcW w:w="238" w:type="pct"/>
            <w:gridSpan w:val="2"/>
            <w:tcBorders>
              <w:bottom w:val="single" w:sz="2" w:space="0" w:color="auto"/>
            </w:tcBorders>
            <w:shd w:val="clear" w:color="auto" w:fill="FFFFFF" w:themeFill="background1"/>
            <w:vAlign w:val="center"/>
          </w:tcPr>
          <w:p w14:paraId="026862FE" w14:textId="77777777" w:rsidR="00045111" w:rsidRPr="00506009" w:rsidRDefault="00045111" w:rsidP="00E37096">
            <w:pPr>
              <w:jc w:val="center"/>
              <w:rPr>
                <w:sz w:val="18"/>
                <w:szCs w:val="18"/>
              </w:rPr>
            </w:pPr>
            <w:r w:rsidRPr="00506009">
              <w:rPr>
                <w:sz w:val="18"/>
                <w:szCs w:val="18"/>
              </w:rPr>
              <w:t>5</w:t>
            </w:r>
          </w:p>
        </w:tc>
        <w:tc>
          <w:tcPr>
            <w:tcW w:w="237" w:type="pct"/>
            <w:tcBorders>
              <w:bottom w:val="single" w:sz="2" w:space="0" w:color="auto"/>
            </w:tcBorders>
            <w:shd w:val="clear" w:color="auto" w:fill="FFFFFF" w:themeFill="background1"/>
            <w:vAlign w:val="center"/>
          </w:tcPr>
          <w:p w14:paraId="79AA48EA" w14:textId="77777777" w:rsidR="00045111" w:rsidRPr="00506009" w:rsidRDefault="00045111" w:rsidP="00E37096">
            <w:pPr>
              <w:jc w:val="center"/>
              <w:rPr>
                <w:sz w:val="18"/>
                <w:szCs w:val="18"/>
              </w:rPr>
            </w:pPr>
            <w:r w:rsidRPr="00506009">
              <w:rPr>
                <w:sz w:val="18"/>
                <w:szCs w:val="18"/>
              </w:rPr>
              <w:t>38</w:t>
            </w:r>
          </w:p>
        </w:tc>
        <w:tc>
          <w:tcPr>
            <w:tcW w:w="238" w:type="pct"/>
            <w:tcBorders>
              <w:bottom w:val="single" w:sz="2" w:space="0" w:color="auto"/>
            </w:tcBorders>
            <w:shd w:val="clear" w:color="auto" w:fill="FFFFFF" w:themeFill="background1"/>
            <w:vAlign w:val="center"/>
          </w:tcPr>
          <w:p w14:paraId="14BC4461" w14:textId="77777777" w:rsidR="00045111" w:rsidRPr="00506009" w:rsidRDefault="00045111" w:rsidP="00E37096">
            <w:pPr>
              <w:jc w:val="center"/>
              <w:rPr>
                <w:sz w:val="18"/>
                <w:szCs w:val="18"/>
              </w:rPr>
            </w:pPr>
            <w:r w:rsidRPr="00506009">
              <w:rPr>
                <w:sz w:val="18"/>
                <w:szCs w:val="18"/>
              </w:rPr>
              <w:t>30</w:t>
            </w:r>
          </w:p>
        </w:tc>
        <w:tc>
          <w:tcPr>
            <w:tcW w:w="237" w:type="pct"/>
            <w:tcBorders>
              <w:bottom w:val="single" w:sz="2" w:space="0" w:color="auto"/>
            </w:tcBorders>
            <w:shd w:val="clear" w:color="auto" w:fill="FFFFFF" w:themeFill="background1"/>
            <w:vAlign w:val="center"/>
          </w:tcPr>
          <w:p w14:paraId="1598021A" w14:textId="77777777" w:rsidR="00045111" w:rsidRPr="00506009" w:rsidRDefault="00045111" w:rsidP="00E37096">
            <w:pPr>
              <w:jc w:val="center"/>
              <w:rPr>
                <w:sz w:val="18"/>
                <w:szCs w:val="18"/>
              </w:rPr>
            </w:pPr>
            <w:r w:rsidRPr="00506009">
              <w:rPr>
                <w:sz w:val="18"/>
                <w:szCs w:val="18"/>
              </w:rPr>
              <w:t>38</w:t>
            </w:r>
          </w:p>
        </w:tc>
        <w:tc>
          <w:tcPr>
            <w:tcW w:w="238" w:type="pct"/>
            <w:tcBorders>
              <w:bottom w:val="single" w:sz="2" w:space="0" w:color="auto"/>
            </w:tcBorders>
            <w:shd w:val="clear" w:color="auto" w:fill="FFFFFF" w:themeFill="background1"/>
            <w:vAlign w:val="center"/>
          </w:tcPr>
          <w:p w14:paraId="03955027" w14:textId="77777777" w:rsidR="00045111" w:rsidRPr="00506009" w:rsidRDefault="00045111" w:rsidP="00E37096">
            <w:pPr>
              <w:jc w:val="center"/>
              <w:rPr>
                <w:sz w:val="18"/>
                <w:szCs w:val="18"/>
              </w:rPr>
            </w:pPr>
            <w:r w:rsidRPr="00506009">
              <w:rPr>
                <w:sz w:val="18"/>
                <w:szCs w:val="18"/>
              </w:rPr>
              <w:t>41</w:t>
            </w:r>
          </w:p>
        </w:tc>
        <w:tc>
          <w:tcPr>
            <w:tcW w:w="237" w:type="pct"/>
            <w:tcBorders>
              <w:bottom w:val="single" w:sz="2" w:space="0" w:color="auto"/>
            </w:tcBorders>
            <w:shd w:val="clear" w:color="auto" w:fill="FFFFFF" w:themeFill="background1"/>
            <w:vAlign w:val="center"/>
          </w:tcPr>
          <w:p w14:paraId="12309E32" w14:textId="77777777" w:rsidR="00045111" w:rsidRPr="00506009" w:rsidRDefault="00045111" w:rsidP="00E37096">
            <w:pPr>
              <w:jc w:val="center"/>
              <w:rPr>
                <w:sz w:val="18"/>
                <w:szCs w:val="18"/>
              </w:rPr>
            </w:pPr>
            <w:r w:rsidRPr="00506009">
              <w:rPr>
                <w:sz w:val="18"/>
                <w:szCs w:val="18"/>
              </w:rPr>
              <w:t>57</w:t>
            </w:r>
          </w:p>
        </w:tc>
        <w:tc>
          <w:tcPr>
            <w:tcW w:w="238" w:type="pct"/>
            <w:tcBorders>
              <w:bottom w:val="single" w:sz="2" w:space="0" w:color="auto"/>
            </w:tcBorders>
            <w:shd w:val="clear" w:color="auto" w:fill="FFFFFF" w:themeFill="background1"/>
            <w:vAlign w:val="center"/>
          </w:tcPr>
          <w:p w14:paraId="6E319637" w14:textId="77777777" w:rsidR="00045111" w:rsidRPr="00506009" w:rsidRDefault="00045111" w:rsidP="00E37096">
            <w:pPr>
              <w:jc w:val="center"/>
              <w:rPr>
                <w:sz w:val="18"/>
                <w:szCs w:val="18"/>
              </w:rPr>
            </w:pPr>
            <w:r w:rsidRPr="00506009">
              <w:rPr>
                <w:sz w:val="18"/>
                <w:szCs w:val="18"/>
              </w:rPr>
              <w:t>52</w:t>
            </w:r>
          </w:p>
        </w:tc>
      </w:tr>
      <w:tr w:rsidR="005646D8" w:rsidRPr="00993065" w14:paraId="0E4A3D9D" w14:textId="77777777" w:rsidTr="00E37096">
        <w:trPr>
          <w:trHeight w:val="349"/>
        </w:trPr>
        <w:tc>
          <w:tcPr>
            <w:tcW w:w="727" w:type="pct"/>
            <w:shd w:val="clear" w:color="auto" w:fill="FFFFFF" w:themeFill="background1"/>
            <w:vAlign w:val="center"/>
          </w:tcPr>
          <w:p w14:paraId="1FDAD4CB" w14:textId="77777777" w:rsidR="00045111" w:rsidRPr="00506009" w:rsidRDefault="00045111" w:rsidP="00632AA7">
            <w:pPr>
              <w:jc w:val="center"/>
              <w:rPr>
                <w:b/>
                <w:sz w:val="18"/>
                <w:szCs w:val="18"/>
              </w:rPr>
            </w:pPr>
            <w:r w:rsidRPr="00506009">
              <w:rPr>
                <w:b/>
                <w:sz w:val="18"/>
                <w:szCs w:val="18"/>
              </w:rPr>
              <w:t>RAZEM</w:t>
            </w:r>
          </w:p>
        </w:tc>
        <w:tc>
          <w:tcPr>
            <w:tcW w:w="237" w:type="pct"/>
            <w:shd w:val="clear" w:color="auto" w:fill="FFFFFF" w:themeFill="background1"/>
            <w:vAlign w:val="center"/>
          </w:tcPr>
          <w:p w14:paraId="29223DE6" w14:textId="77777777" w:rsidR="00045111" w:rsidRPr="00506009" w:rsidRDefault="00045111" w:rsidP="00E37096">
            <w:pPr>
              <w:jc w:val="center"/>
              <w:rPr>
                <w:b/>
                <w:bCs/>
                <w:sz w:val="18"/>
                <w:szCs w:val="18"/>
              </w:rPr>
            </w:pPr>
            <w:r w:rsidRPr="00506009">
              <w:rPr>
                <w:b/>
                <w:bCs/>
                <w:sz w:val="18"/>
                <w:szCs w:val="18"/>
              </w:rPr>
              <w:t>1958</w:t>
            </w:r>
          </w:p>
        </w:tc>
        <w:tc>
          <w:tcPr>
            <w:tcW w:w="237" w:type="pct"/>
            <w:shd w:val="clear" w:color="auto" w:fill="FFFFFF" w:themeFill="background1"/>
            <w:vAlign w:val="center"/>
          </w:tcPr>
          <w:p w14:paraId="21AD6557" w14:textId="77777777" w:rsidR="00045111" w:rsidRPr="00506009" w:rsidRDefault="00045111" w:rsidP="00E37096">
            <w:pPr>
              <w:jc w:val="center"/>
              <w:rPr>
                <w:b/>
                <w:bCs/>
                <w:sz w:val="18"/>
                <w:szCs w:val="18"/>
              </w:rPr>
            </w:pPr>
            <w:r w:rsidRPr="00506009">
              <w:rPr>
                <w:b/>
                <w:bCs/>
                <w:sz w:val="18"/>
                <w:szCs w:val="18"/>
              </w:rPr>
              <w:t>2122</w:t>
            </w:r>
          </w:p>
        </w:tc>
        <w:tc>
          <w:tcPr>
            <w:tcW w:w="238" w:type="pct"/>
            <w:shd w:val="clear" w:color="auto" w:fill="FFFFFF" w:themeFill="background1"/>
            <w:vAlign w:val="center"/>
          </w:tcPr>
          <w:p w14:paraId="14158AB5" w14:textId="77777777" w:rsidR="00045111" w:rsidRPr="00506009" w:rsidRDefault="00045111" w:rsidP="00E37096">
            <w:pPr>
              <w:jc w:val="center"/>
              <w:rPr>
                <w:b/>
                <w:bCs/>
                <w:sz w:val="18"/>
                <w:szCs w:val="18"/>
              </w:rPr>
            </w:pPr>
            <w:r w:rsidRPr="00506009">
              <w:rPr>
                <w:b/>
                <w:bCs/>
                <w:sz w:val="18"/>
                <w:szCs w:val="18"/>
              </w:rPr>
              <w:t>2436</w:t>
            </w:r>
          </w:p>
        </w:tc>
        <w:tc>
          <w:tcPr>
            <w:tcW w:w="237" w:type="pct"/>
            <w:shd w:val="clear" w:color="auto" w:fill="FFFFFF" w:themeFill="background1"/>
            <w:vAlign w:val="center"/>
          </w:tcPr>
          <w:p w14:paraId="1976FBE7" w14:textId="77777777" w:rsidR="00045111" w:rsidRPr="00506009" w:rsidRDefault="00045111" w:rsidP="00E37096">
            <w:pPr>
              <w:jc w:val="center"/>
              <w:rPr>
                <w:b/>
                <w:bCs/>
                <w:sz w:val="18"/>
                <w:szCs w:val="18"/>
              </w:rPr>
            </w:pPr>
            <w:r w:rsidRPr="00506009">
              <w:rPr>
                <w:b/>
                <w:bCs/>
                <w:sz w:val="18"/>
                <w:szCs w:val="18"/>
              </w:rPr>
              <w:t>1933</w:t>
            </w:r>
          </w:p>
        </w:tc>
        <w:tc>
          <w:tcPr>
            <w:tcW w:w="238" w:type="pct"/>
            <w:shd w:val="clear" w:color="auto" w:fill="FFFFFF" w:themeFill="background1"/>
            <w:vAlign w:val="center"/>
          </w:tcPr>
          <w:p w14:paraId="04AA7E99" w14:textId="77777777" w:rsidR="00045111" w:rsidRPr="00506009" w:rsidRDefault="00045111" w:rsidP="00E37096">
            <w:pPr>
              <w:jc w:val="center"/>
              <w:rPr>
                <w:b/>
                <w:sz w:val="18"/>
                <w:szCs w:val="18"/>
              </w:rPr>
            </w:pPr>
            <w:r>
              <w:rPr>
                <w:b/>
                <w:sz w:val="18"/>
                <w:szCs w:val="18"/>
              </w:rPr>
              <w:t>2138</w:t>
            </w:r>
          </w:p>
        </w:tc>
        <w:tc>
          <w:tcPr>
            <w:tcW w:w="237" w:type="pct"/>
            <w:shd w:val="clear" w:color="auto" w:fill="FFFFFF" w:themeFill="background1"/>
            <w:vAlign w:val="center"/>
          </w:tcPr>
          <w:p w14:paraId="1BC77778" w14:textId="77777777" w:rsidR="00045111" w:rsidRPr="00506009" w:rsidRDefault="00045111" w:rsidP="00E37096">
            <w:pPr>
              <w:jc w:val="center"/>
              <w:rPr>
                <w:b/>
                <w:bCs/>
                <w:sz w:val="18"/>
                <w:szCs w:val="18"/>
              </w:rPr>
            </w:pPr>
            <w:r w:rsidRPr="00506009">
              <w:rPr>
                <w:b/>
                <w:bCs/>
                <w:sz w:val="18"/>
                <w:szCs w:val="18"/>
              </w:rPr>
              <w:t>2227</w:t>
            </w:r>
          </w:p>
        </w:tc>
        <w:tc>
          <w:tcPr>
            <w:tcW w:w="238" w:type="pct"/>
            <w:gridSpan w:val="2"/>
            <w:shd w:val="clear" w:color="auto" w:fill="FFFFFF" w:themeFill="background1"/>
            <w:vAlign w:val="center"/>
          </w:tcPr>
          <w:p w14:paraId="4E3EFFCC" w14:textId="77777777" w:rsidR="00045111" w:rsidRPr="00506009" w:rsidRDefault="00045111" w:rsidP="00E37096">
            <w:pPr>
              <w:jc w:val="center"/>
              <w:rPr>
                <w:b/>
                <w:bCs/>
                <w:sz w:val="18"/>
                <w:szCs w:val="18"/>
              </w:rPr>
            </w:pPr>
            <w:r w:rsidRPr="00506009">
              <w:rPr>
                <w:b/>
                <w:bCs/>
                <w:sz w:val="18"/>
                <w:szCs w:val="18"/>
              </w:rPr>
              <w:t>63</w:t>
            </w:r>
          </w:p>
        </w:tc>
        <w:tc>
          <w:tcPr>
            <w:tcW w:w="237" w:type="pct"/>
            <w:shd w:val="clear" w:color="auto" w:fill="FFFFFF" w:themeFill="background1"/>
            <w:vAlign w:val="center"/>
          </w:tcPr>
          <w:p w14:paraId="61E820B4" w14:textId="77777777" w:rsidR="00045111" w:rsidRPr="00506009" w:rsidRDefault="00045111" w:rsidP="00E37096">
            <w:pPr>
              <w:jc w:val="center"/>
              <w:rPr>
                <w:b/>
                <w:bCs/>
                <w:sz w:val="18"/>
                <w:szCs w:val="18"/>
              </w:rPr>
            </w:pPr>
            <w:r w:rsidRPr="00506009">
              <w:rPr>
                <w:b/>
                <w:bCs/>
                <w:sz w:val="18"/>
                <w:szCs w:val="18"/>
              </w:rPr>
              <w:t>89</w:t>
            </w:r>
          </w:p>
        </w:tc>
        <w:tc>
          <w:tcPr>
            <w:tcW w:w="238" w:type="pct"/>
            <w:shd w:val="clear" w:color="auto" w:fill="FFFFFF" w:themeFill="background1"/>
            <w:vAlign w:val="center"/>
          </w:tcPr>
          <w:p w14:paraId="213B934D" w14:textId="77777777" w:rsidR="00045111" w:rsidRPr="00506009" w:rsidRDefault="00045111" w:rsidP="00E37096">
            <w:pPr>
              <w:jc w:val="center"/>
              <w:rPr>
                <w:b/>
                <w:bCs/>
                <w:sz w:val="18"/>
                <w:szCs w:val="18"/>
              </w:rPr>
            </w:pPr>
            <w:r w:rsidRPr="00506009">
              <w:rPr>
                <w:b/>
                <w:bCs/>
                <w:sz w:val="18"/>
                <w:szCs w:val="18"/>
              </w:rPr>
              <w:t>136</w:t>
            </w:r>
          </w:p>
        </w:tc>
        <w:tc>
          <w:tcPr>
            <w:tcW w:w="237" w:type="pct"/>
            <w:shd w:val="clear" w:color="auto" w:fill="FFFFFF" w:themeFill="background1"/>
            <w:vAlign w:val="center"/>
          </w:tcPr>
          <w:p w14:paraId="058EB8C2" w14:textId="77777777" w:rsidR="00045111" w:rsidRPr="00506009" w:rsidRDefault="00045111" w:rsidP="00E37096">
            <w:pPr>
              <w:jc w:val="center"/>
              <w:rPr>
                <w:b/>
                <w:bCs/>
                <w:sz w:val="18"/>
                <w:szCs w:val="18"/>
              </w:rPr>
            </w:pPr>
            <w:r w:rsidRPr="00506009">
              <w:rPr>
                <w:b/>
                <w:bCs/>
                <w:sz w:val="18"/>
                <w:szCs w:val="18"/>
              </w:rPr>
              <w:t>68</w:t>
            </w:r>
          </w:p>
        </w:tc>
        <w:tc>
          <w:tcPr>
            <w:tcW w:w="237" w:type="pct"/>
            <w:shd w:val="clear" w:color="auto" w:fill="FFFFFF" w:themeFill="background1"/>
            <w:vAlign w:val="center"/>
          </w:tcPr>
          <w:p w14:paraId="4F529E67" w14:textId="77777777" w:rsidR="00045111" w:rsidRPr="00506009" w:rsidRDefault="00045111" w:rsidP="00E37096">
            <w:pPr>
              <w:spacing w:before="100" w:beforeAutospacing="1" w:after="240"/>
              <w:ind w:left="-66" w:right="-50"/>
              <w:jc w:val="center"/>
              <w:rPr>
                <w:b/>
                <w:sz w:val="18"/>
                <w:szCs w:val="18"/>
              </w:rPr>
            </w:pPr>
            <w:r w:rsidRPr="00506009">
              <w:rPr>
                <w:b/>
                <w:sz w:val="18"/>
                <w:szCs w:val="18"/>
              </w:rPr>
              <w:t>75</w:t>
            </w:r>
          </w:p>
        </w:tc>
        <w:tc>
          <w:tcPr>
            <w:tcW w:w="238" w:type="pct"/>
            <w:gridSpan w:val="2"/>
            <w:shd w:val="clear" w:color="auto" w:fill="FFFFFF" w:themeFill="background1"/>
            <w:vAlign w:val="center"/>
          </w:tcPr>
          <w:p w14:paraId="2F93AA8A" w14:textId="77777777" w:rsidR="00045111" w:rsidRPr="00506009" w:rsidRDefault="00045111" w:rsidP="00E37096">
            <w:pPr>
              <w:ind w:left="-66" w:right="-50"/>
              <w:jc w:val="center"/>
              <w:rPr>
                <w:b/>
                <w:bCs/>
                <w:sz w:val="18"/>
                <w:szCs w:val="18"/>
              </w:rPr>
            </w:pPr>
            <w:r w:rsidRPr="00506009">
              <w:rPr>
                <w:b/>
                <w:bCs/>
                <w:sz w:val="18"/>
                <w:szCs w:val="18"/>
              </w:rPr>
              <w:t>98</w:t>
            </w:r>
          </w:p>
        </w:tc>
        <w:tc>
          <w:tcPr>
            <w:tcW w:w="237" w:type="pct"/>
            <w:shd w:val="clear" w:color="auto" w:fill="FFFFFF" w:themeFill="background1"/>
            <w:vAlign w:val="center"/>
          </w:tcPr>
          <w:p w14:paraId="4F0230CC" w14:textId="77777777" w:rsidR="00045111" w:rsidRPr="00506009" w:rsidRDefault="00045111" w:rsidP="00E37096">
            <w:pPr>
              <w:ind w:left="-66" w:right="-50"/>
              <w:jc w:val="center"/>
              <w:rPr>
                <w:b/>
                <w:bCs/>
                <w:sz w:val="18"/>
                <w:szCs w:val="18"/>
              </w:rPr>
            </w:pPr>
            <w:r w:rsidRPr="00506009">
              <w:rPr>
                <w:b/>
                <w:bCs/>
                <w:sz w:val="18"/>
                <w:szCs w:val="18"/>
              </w:rPr>
              <w:t>2020</w:t>
            </w:r>
          </w:p>
        </w:tc>
        <w:tc>
          <w:tcPr>
            <w:tcW w:w="238" w:type="pct"/>
            <w:shd w:val="clear" w:color="auto" w:fill="FFFFFF" w:themeFill="background1"/>
            <w:vAlign w:val="center"/>
          </w:tcPr>
          <w:p w14:paraId="2216D296" w14:textId="77777777" w:rsidR="00045111" w:rsidRPr="00506009" w:rsidRDefault="00045111" w:rsidP="00E37096">
            <w:pPr>
              <w:ind w:left="-66" w:right="-50"/>
              <w:jc w:val="center"/>
              <w:rPr>
                <w:b/>
                <w:bCs/>
                <w:sz w:val="18"/>
                <w:szCs w:val="18"/>
              </w:rPr>
            </w:pPr>
            <w:r w:rsidRPr="00506009">
              <w:rPr>
                <w:b/>
                <w:bCs/>
                <w:sz w:val="18"/>
                <w:szCs w:val="18"/>
              </w:rPr>
              <w:t>2211</w:t>
            </w:r>
          </w:p>
        </w:tc>
        <w:tc>
          <w:tcPr>
            <w:tcW w:w="237" w:type="pct"/>
            <w:shd w:val="clear" w:color="auto" w:fill="FFFFFF" w:themeFill="background1"/>
            <w:vAlign w:val="center"/>
          </w:tcPr>
          <w:p w14:paraId="60997B1D" w14:textId="77777777" w:rsidR="00045111" w:rsidRPr="00506009" w:rsidRDefault="00045111" w:rsidP="00E37096">
            <w:pPr>
              <w:ind w:left="-66" w:right="-50"/>
              <w:jc w:val="center"/>
              <w:rPr>
                <w:b/>
                <w:bCs/>
                <w:sz w:val="18"/>
                <w:szCs w:val="18"/>
              </w:rPr>
            </w:pPr>
            <w:r w:rsidRPr="00506009">
              <w:rPr>
                <w:b/>
                <w:bCs/>
                <w:sz w:val="18"/>
                <w:szCs w:val="18"/>
              </w:rPr>
              <w:t>2572</w:t>
            </w:r>
          </w:p>
        </w:tc>
        <w:tc>
          <w:tcPr>
            <w:tcW w:w="238" w:type="pct"/>
            <w:shd w:val="clear" w:color="auto" w:fill="FFFFFF" w:themeFill="background1"/>
            <w:vAlign w:val="center"/>
          </w:tcPr>
          <w:p w14:paraId="7B14F155" w14:textId="77777777" w:rsidR="00045111" w:rsidRPr="00506009" w:rsidRDefault="00045111" w:rsidP="00E37096">
            <w:pPr>
              <w:ind w:left="-66" w:right="-50"/>
              <w:jc w:val="center"/>
              <w:rPr>
                <w:b/>
                <w:bCs/>
                <w:sz w:val="18"/>
                <w:szCs w:val="18"/>
              </w:rPr>
            </w:pPr>
            <w:r w:rsidRPr="00506009">
              <w:rPr>
                <w:b/>
                <w:bCs/>
                <w:sz w:val="18"/>
                <w:szCs w:val="18"/>
              </w:rPr>
              <w:t>2001</w:t>
            </w:r>
          </w:p>
        </w:tc>
        <w:tc>
          <w:tcPr>
            <w:tcW w:w="237" w:type="pct"/>
            <w:shd w:val="clear" w:color="auto" w:fill="FFFFFF" w:themeFill="background1"/>
            <w:vAlign w:val="center"/>
          </w:tcPr>
          <w:p w14:paraId="6D7B35FF" w14:textId="77777777" w:rsidR="00045111" w:rsidRPr="00506009" w:rsidRDefault="00045111" w:rsidP="00E37096">
            <w:pPr>
              <w:spacing w:after="240"/>
              <w:ind w:left="-66" w:right="-50"/>
              <w:jc w:val="center"/>
              <w:rPr>
                <w:b/>
                <w:bCs/>
                <w:sz w:val="18"/>
                <w:szCs w:val="18"/>
              </w:rPr>
            </w:pPr>
            <w:r w:rsidRPr="00506009">
              <w:rPr>
                <w:b/>
                <w:bCs/>
                <w:sz w:val="18"/>
                <w:szCs w:val="18"/>
              </w:rPr>
              <w:t>2213</w:t>
            </w:r>
          </w:p>
        </w:tc>
        <w:tc>
          <w:tcPr>
            <w:tcW w:w="238" w:type="pct"/>
            <w:shd w:val="clear" w:color="auto" w:fill="FFFFFF" w:themeFill="background1"/>
            <w:vAlign w:val="center"/>
          </w:tcPr>
          <w:p w14:paraId="2AD37C09" w14:textId="77777777" w:rsidR="00045111" w:rsidRPr="00506009" w:rsidRDefault="00045111" w:rsidP="00E37096">
            <w:pPr>
              <w:ind w:left="-66" w:right="-50"/>
              <w:jc w:val="center"/>
              <w:rPr>
                <w:b/>
                <w:bCs/>
                <w:sz w:val="18"/>
                <w:szCs w:val="18"/>
              </w:rPr>
            </w:pPr>
            <w:r w:rsidRPr="00506009">
              <w:rPr>
                <w:b/>
                <w:bCs/>
                <w:sz w:val="18"/>
                <w:szCs w:val="18"/>
              </w:rPr>
              <w:t>2325</w:t>
            </w:r>
          </w:p>
        </w:tc>
      </w:tr>
      <w:bookmarkEnd w:id="62"/>
    </w:tbl>
    <w:p w14:paraId="5868CF8A" w14:textId="77777777" w:rsidR="005B5AFF" w:rsidRDefault="005B5AFF" w:rsidP="00A24DD2">
      <w:pPr>
        <w:spacing w:after="0" w:line="240" w:lineRule="auto"/>
        <w:jc w:val="both"/>
        <w:rPr>
          <w:rFonts w:ascii="Lato" w:hAnsi="Lato"/>
          <w:sz w:val="20"/>
          <w:szCs w:val="20"/>
        </w:rPr>
      </w:pPr>
    </w:p>
    <w:p w14:paraId="512A696E" w14:textId="645A170F" w:rsidR="00045111" w:rsidRPr="00A24DD2" w:rsidRDefault="00045111" w:rsidP="00A24DD2">
      <w:pPr>
        <w:spacing w:after="0" w:line="240" w:lineRule="auto"/>
        <w:jc w:val="both"/>
        <w:rPr>
          <w:rFonts w:ascii="Lato" w:hAnsi="Lato"/>
          <w:sz w:val="20"/>
          <w:szCs w:val="20"/>
        </w:rPr>
      </w:pPr>
      <w:r w:rsidRPr="00A24DD2">
        <w:rPr>
          <w:rFonts w:ascii="Lato" w:hAnsi="Lato"/>
          <w:sz w:val="20"/>
          <w:szCs w:val="20"/>
        </w:rPr>
        <w:t xml:space="preserve">Dane dotyczące przesłuchań w trybie art. 185 b </w:t>
      </w:r>
      <w:r w:rsidR="00F00ED6">
        <w:rPr>
          <w:rFonts w:ascii="Lato" w:hAnsi="Lato"/>
          <w:bCs/>
          <w:sz w:val="20"/>
          <w:szCs w:val="20"/>
        </w:rPr>
        <w:t>Kpk</w:t>
      </w:r>
      <w:r w:rsidRPr="00A24DD2">
        <w:rPr>
          <w:rFonts w:ascii="Lato" w:hAnsi="Lato"/>
          <w:sz w:val="20"/>
          <w:szCs w:val="20"/>
        </w:rPr>
        <w:t xml:space="preserve"> są podobnie jak w przypadku poprzedniej tabeli, wzrostowe w zakresie liczby przesłuchań dzieci słuchanych w charakterze świadków przeprowadzanych zarówno przez sądy rejonowe jak i okręgowe. Tu także dzieci słuchane są tylko raz w blisko 97,63% przypadków. Jedynie odsetek około 2,37%, to przypadki, gdy dzieci słuchane są po raz kolejny.</w:t>
      </w:r>
    </w:p>
    <w:p w14:paraId="631B800B" w14:textId="7A3A3A8A" w:rsidR="00045111" w:rsidRPr="00A24DD2" w:rsidRDefault="00045111" w:rsidP="00A24DD2">
      <w:pPr>
        <w:spacing w:after="0" w:line="240" w:lineRule="auto"/>
        <w:jc w:val="both"/>
        <w:rPr>
          <w:rFonts w:ascii="Lato" w:hAnsi="Lato"/>
          <w:sz w:val="20"/>
          <w:szCs w:val="20"/>
        </w:rPr>
      </w:pPr>
      <w:r w:rsidRPr="00A24DD2">
        <w:rPr>
          <w:rFonts w:ascii="Lato" w:hAnsi="Lato"/>
          <w:sz w:val="20"/>
          <w:szCs w:val="20"/>
        </w:rPr>
        <w:t>Podsumowując powyższe dane, należy stwierdzić, że w 2022 roku przesłuchano w obu trybach 12 899</w:t>
      </w:r>
      <w:r w:rsidRPr="00A24DD2">
        <w:rPr>
          <w:rFonts w:ascii="Lato" w:hAnsi="Lato"/>
          <w:sz w:val="20"/>
          <w:szCs w:val="20"/>
          <w:shd w:val="clear" w:color="auto" w:fill="FFFFFF"/>
        </w:rPr>
        <w:t xml:space="preserve"> dzieci</w:t>
      </w:r>
      <w:r w:rsidRPr="00A24DD2">
        <w:rPr>
          <w:rFonts w:ascii="Lato" w:hAnsi="Lato"/>
          <w:sz w:val="20"/>
          <w:szCs w:val="20"/>
        </w:rPr>
        <w:t xml:space="preserve"> (2021- 11 844, 2020 – 11 602, 2019 - 12 473, 2018-11 066, 2017-10 992, 2016 – 9 841, 2015 – </w:t>
      </w:r>
      <w:r w:rsidR="00AB57F2">
        <w:rPr>
          <w:rFonts w:ascii="Lato" w:hAnsi="Lato"/>
          <w:sz w:val="20"/>
          <w:szCs w:val="20"/>
        </w:rPr>
        <w:br/>
      </w:r>
      <w:r w:rsidRPr="00A24DD2">
        <w:rPr>
          <w:rFonts w:ascii="Lato" w:hAnsi="Lato"/>
          <w:sz w:val="20"/>
          <w:szCs w:val="20"/>
        </w:rPr>
        <w:t>9 139) co stanowi wzrost w porównaniu do zeszłego roku.</w:t>
      </w:r>
    </w:p>
    <w:p w14:paraId="2A7ABEAB" w14:textId="17EEFEAE" w:rsidR="00EE67DA" w:rsidRPr="004A1B24" w:rsidRDefault="00045111" w:rsidP="004A1B24">
      <w:pPr>
        <w:spacing w:after="0" w:line="240" w:lineRule="auto"/>
        <w:jc w:val="both"/>
        <w:rPr>
          <w:rFonts w:ascii="Lato" w:hAnsi="Lato"/>
          <w:sz w:val="20"/>
          <w:szCs w:val="20"/>
        </w:rPr>
      </w:pPr>
      <w:r w:rsidRPr="00A24DD2">
        <w:rPr>
          <w:rFonts w:ascii="Lato" w:hAnsi="Lato"/>
          <w:sz w:val="20"/>
          <w:szCs w:val="20"/>
        </w:rPr>
        <w:t xml:space="preserve">Od 2014 roku Ministerstwo Sprawiedliwości gromadzi także </w:t>
      </w:r>
      <w:bookmarkStart w:id="63" w:name="_Hlk39668187"/>
      <w:r w:rsidRPr="00A24DD2">
        <w:rPr>
          <w:rFonts w:ascii="Lato" w:hAnsi="Lato"/>
          <w:sz w:val="20"/>
          <w:szCs w:val="20"/>
        </w:rPr>
        <w:t xml:space="preserve">dane dotyczące przesłuchania </w:t>
      </w:r>
      <w:r w:rsidRPr="00A24DD2">
        <w:rPr>
          <w:rFonts w:ascii="Lato" w:hAnsi="Lato"/>
          <w:sz w:val="20"/>
          <w:szCs w:val="20"/>
        </w:rPr>
        <w:br/>
        <w:t xml:space="preserve">w w/w trybie, w rozbiciu na płeć dzieci. </w:t>
      </w:r>
      <w:bookmarkEnd w:id="63"/>
      <w:r w:rsidRPr="00A24DD2">
        <w:rPr>
          <w:rFonts w:ascii="Lato" w:hAnsi="Lato"/>
          <w:sz w:val="20"/>
          <w:szCs w:val="20"/>
        </w:rPr>
        <w:t>Tabela poniżej zawiera liczbę dzieci przesłuchanych</w:t>
      </w:r>
      <w:r w:rsidR="004A1B24">
        <w:rPr>
          <w:rFonts w:ascii="Lato" w:hAnsi="Lato"/>
          <w:sz w:val="20"/>
          <w:szCs w:val="20"/>
        </w:rPr>
        <w:t xml:space="preserve"> </w:t>
      </w:r>
      <w:r w:rsidRPr="00A24DD2">
        <w:rPr>
          <w:rFonts w:ascii="Lato" w:hAnsi="Lato"/>
          <w:sz w:val="20"/>
          <w:szCs w:val="20"/>
        </w:rPr>
        <w:t>w charakterze osób pokrzywdzonych w 2022 roku w podziale na płeć.</w:t>
      </w:r>
    </w:p>
    <w:tbl>
      <w:tblPr>
        <w:tblW w:w="10430" w:type="dxa"/>
        <w:tblInd w:w="-512" w:type="dxa"/>
        <w:tblLook w:val="04A0" w:firstRow="1" w:lastRow="0" w:firstColumn="1" w:lastColumn="0" w:noHBand="0" w:noVBand="1"/>
      </w:tblPr>
      <w:tblGrid>
        <w:gridCol w:w="1838"/>
        <w:gridCol w:w="937"/>
        <w:gridCol w:w="1276"/>
        <w:gridCol w:w="992"/>
        <w:gridCol w:w="851"/>
        <w:gridCol w:w="992"/>
        <w:gridCol w:w="851"/>
        <w:gridCol w:w="850"/>
        <w:gridCol w:w="992"/>
        <w:gridCol w:w="851"/>
      </w:tblGrid>
      <w:tr w:rsidR="00045111" w14:paraId="1C477C51" w14:textId="77777777" w:rsidTr="00E37096">
        <w:trPr>
          <w:trHeight w:val="289"/>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BB7CB" w14:textId="77777777" w:rsidR="00045111" w:rsidRPr="00730634" w:rsidRDefault="00045111" w:rsidP="00632AA7">
            <w:pPr>
              <w:jc w:val="center"/>
              <w:rPr>
                <w:b/>
                <w:bCs/>
                <w:color w:val="000000"/>
                <w:sz w:val="20"/>
                <w:szCs w:val="20"/>
                <w:lang w:val="en-GB" w:eastAsia="en-GB"/>
              </w:rPr>
            </w:pPr>
            <w:r w:rsidRPr="00730634">
              <w:rPr>
                <w:b/>
                <w:bCs/>
                <w:color w:val="000000"/>
                <w:sz w:val="20"/>
                <w:szCs w:val="20"/>
              </w:rPr>
              <w:t>Przesłuchano dzieci</w:t>
            </w:r>
          </w:p>
        </w:tc>
        <w:tc>
          <w:tcPr>
            <w:tcW w:w="8592" w:type="dxa"/>
            <w:gridSpan w:val="9"/>
            <w:tcBorders>
              <w:top w:val="single" w:sz="4" w:space="0" w:color="auto"/>
              <w:left w:val="nil"/>
              <w:bottom w:val="single" w:sz="4" w:space="0" w:color="auto"/>
              <w:right w:val="single" w:sz="4" w:space="0" w:color="000000"/>
            </w:tcBorders>
            <w:shd w:val="clear" w:color="auto" w:fill="FFFFFF" w:themeFill="background1"/>
            <w:vAlign w:val="center"/>
            <w:hideMark/>
          </w:tcPr>
          <w:p w14:paraId="6046EEE4" w14:textId="607B909C" w:rsidR="00045111" w:rsidRPr="00730634" w:rsidRDefault="00045111" w:rsidP="00632AA7">
            <w:pPr>
              <w:jc w:val="center"/>
              <w:rPr>
                <w:b/>
                <w:bCs/>
                <w:color w:val="000000"/>
                <w:sz w:val="20"/>
                <w:szCs w:val="20"/>
              </w:rPr>
            </w:pPr>
            <w:r w:rsidRPr="00730634">
              <w:rPr>
                <w:b/>
                <w:bCs/>
                <w:color w:val="000000"/>
                <w:sz w:val="20"/>
                <w:szCs w:val="20"/>
              </w:rPr>
              <w:t xml:space="preserve">w trybie art. 185a </w:t>
            </w:r>
            <w:r w:rsidR="0006078B">
              <w:rPr>
                <w:b/>
                <w:bCs/>
                <w:color w:val="000000"/>
                <w:sz w:val="20"/>
                <w:szCs w:val="20"/>
              </w:rPr>
              <w:t>K</w:t>
            </w:r>
            <w:r w:rsidRPr="00730634">
              <w:rPr>
                <w:b/>
                <w:bCs/>
                <w:color w:val="000000"/>
                <w:sz w:val="20"/>
                <w:szCs w:val="20"/>
              </w:rPr>
              <w:t>pk</w:t>
            </w:r>
          </w:p>
        </w:tc>
      </w:tr>
      <w:tr w:rsidR="00045111" w14:paraId="7BE84324" w14:textId="77777777" w:rsidTr="00E37096">
        <w:trPr>
          <w:trHeight w:val="289"/>
        </w:trPr>
        <w:tc>
          <w:tcPr>
            <w:tcW w:w="18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900F2" w14:textId="77777777" w:rsidR="00045111" w:rsidRPr="00730634" w:rsidRDefault="00045111" w:rsidP="00632AA7">
            <w:pPr>
              <w:rPr>
                <w:b/>
                <w:bCs/>
                <w:color w:val="000000"/>
                <w:sz w:val="20"/>
                <w:szCs w:val="20"/>
              </w:rPr>
            </w:pPr>
          </w:p>
        </w:tc>
        <w:tc>
          <w:tcPr>
            <w:tcW w:w="3205" w:type="dxa"/>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262635BB" w14:textId="77777777" w:rsidR="00045111" w:rsidRPr="00730634" w:rsidRDefault="00045111" w:rsidP="00632AA7">
            <w:pPr>
              <w:jc w:val="center"/>
              <w:rPr>
                <w:b/>
                <w:bCs/>
                <w:color w:val="000000"/>
                <w:sz w:val="20"/>
                <w:szCs w:val="20"/>
              </w:rPr>
            </w:pPr>
            <w:r w:rsidRPr="00730634">
              <w:rPr>
                <w:b/>
                <w:bCs/>
                <w:color w:val="000000"/>
                <w:sz w:val="20"/>
                <w:szCs w:val="20"/>
              </w:rPr>
              <w:t>w sądach rejonowych</w:t>
            </w:r>
          </w:p>
        </w:tc>
        <w:tc>
          <w:tcPr>
            <w:tcW w:w="2694"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2E81D7A" w14:textId="77777777" w:rsidR="00045111" w:rsidRPr="00730634" w:rsidRDefault="00045111" w:rsidP="00632AA7">
            <w:pPr>
              <w:jc w:val="center"/>
              <w:rPr>
                <w:b/>
                <w:bCs/>
                <w:color w:val="000000"/>
                <w:sz w:val="20"/>
                <w:szCs w:val="20"/>
              </w:rPr>
            </w:pPr>
            <w:r w:rsidRPr="00730634">
              <w:rPr>
                <w:b/>
                <w:bCs/>
                <w:color w:val="000000"/>
                <w:sz w:val="20"/>
                <w:szCs w:val="20"/>
              </w:rPr>
              <w:t>w sądach okręgowych</w:t>
            </w:r>
          </w:p>
        </w:tc>
        <w:tc>
          <w:tcPr>
            <w:tcW w:w="269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3DBFA34B" w14:textId="77777777" w:rsidR="00045111" w:rsidRPr="00730634" w:rsidRDefault="00045111" w:rsidP="00632AA7">
            <w:pPr>
              <w:jc w:val="center"/>
              <w:rPr>
                <w:b/>
                <w:bCs/>
                <w:color w:val="000000"/>
                <w:sz w:val="20"/>
                <w:szCs w:val="20"/>
              </w:rPr>
            </w:pPr>
            <w:r w:rsidRPr="00730634">
              <w:rPr>
                <w:b/>
                <w:bCs/>
                <w:color w:val="000000"/>
                <w:sz w:val="20"/>
                <w:szCs w:val="20"/>
              </w:rPr>
              <w:t>Razem</w:t>
            </w:r>
          </w:p>
        </w:tc>
      </w:tr>
      <w:tr w:rsidR="00045111" w14:paraId="3E4D41F2" w14:textId="77777777" w:rsidTr="00E37096">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4C68C" w14:textId="77777777" w:rsidR="00045111" w:rsidRPr="00730634" w:rsidRDefault="00045111" w:rsidP="00632AA7">
            <w:pPr>
              <w:rPr>
                <w:b/>
                <w:bCs/>
                <w:color w:val="000000"/>
                <w:sz w:val="20"/>
                <w:szCs w:val="20"/>
              </w:rPr>
            </w:pPr>
          </w:p>
        </w:tc>
        <w:tc>
          <w:tcPr>
            <w:tcW w:w="937" w:type="dxa"/>
            <w:tcBorders>
              <w:top w:val="nil"/>
              <w:left w:val="nil"/>
              <w:bottom w:val="single" w:sz="4" w:space="0" w:color="auto"/>
              <w:right w:val="single" w:sz="4" w:space="0" w:color="auto"/>
            </w:tcBorders>
            <w:shd w:val="clear" w:color="auto" w:fill="FFFFFF" w:themeFill="background1"/>
            <w:vAlign w:val="center"/>
            <w:hideMark/>
          </w:tcPr>
          <w:p w14:paraId="6D21B61C" w14:textId="77777777" w:rsidR="00045111" w:rsidRPr="00730634" w:rsidRDefault="00045111" w:rsidP="00632AA7">
            <w:pPr>
              <w:jc w:val="center"/>
              <w:rPr>
                <w:color w:val="000000"/>
                <w:sz w:val="14"/>
                <w:szCs w:val="14"/>
              </w:rPr>
            </w:pPr>
            <w:r w:rsidRPr="00730634">
              <w:rPr>
                <w:color w:val="000000"/>
                <w:sz w:val="14"/>
                <w:szCs w:val="14"/>
              </w:rPr>
              <w:t>razem</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154346D" w14:textId="77777777" w:rsidR="00045111" w:rsidRPr="00730634" w:rsidRDefault="00045111" w:rsidP="00632AA7">
            <w:pPr>
              <w:jc w:val="center"/>
              <w:rPr>
                <w:color w:val="000000"/>
                <w:sz w:val="14"/>
                <w:szCs w:val="14"/>
              </w:rPr>
            </w:pPr>
            <w:r w:rsidRPr="00730634">
              <w:rPr>
                <w:color w:val="000000"/>
                <w:sz w:val="14"/>
                <w:szCs w:val="14"/>
              </w:rPr>
              <w:t>dziewczynki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6C14EF" w14:textId="77777777" w:rsidR="00045111" w:rsidRPr="00730634" w:rsidRDefault="00045111" w:rsidP="00632AA7">
            <w:pPr>
              <w:jc w:val="center"/>
              <w:rPr>
                <w:color w:val="000000"/>
                <w:sz w:val="14"/>
                <w:szCs w:val="14"/>
              </w:rPr>
            </w:pPr>
            <w:r w:rsidRPr="00730634">
              <w:rPr>
                <w:color w:val="000000"/>
                <w:sz w:val="14"/>
                <w:szCs w:val="14"/>
              </w:rPr>
              <w:t>chłopcy</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B6BFEC7" w14:textId="77777777" w:rsidR="00045111" w:rsidRPr="00730634" w:rsidRDefault="00045111" w:rsidP="00632AA7">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19C5A0" w14:textId="77777777" w:rsidR="00045111" w:rsidRPr="00730634" w:rsidRDefault="00045111" w:rsidP="00632AA7">
            <w:pPr>
              <w:jc w:val="center"/>
              <w:rPr>
                <w:color w:val="000000"/>
                <w:sz w:val="14"/>
                <w:szCs w:val="14"/>
              </w:rPr>
            </w:pPr>
            <w:r w:rsidRPr="00730634">
              <w:rPr>
                <w:color w:val="000000"/>
                <w:sz w:val="14"/>
                <w:szCs w:val="14"/>
              </w:rPr>
              <w:t>dziewczynki</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CBF60D7" w14:textId="77777777" w:rsidR="00045111" w:rsidRPr="00730634" w:rsidRDefault="00045111" w:rsidP="00632AA7">
            <w:pPr>
              <w:jc w:val="center"/>
              <w:rPr>
                <w:color w:val="000000"/>
                <w:sz w:val="14"/>
                <w:szCs w:val="14"/>
              </w:rPr>
            </w:pPr>
            <w:r w:rsidRPr="00730634">
              <w:rPr>
                <w:color w:val="000000"/>
                <w:sz w:val="14"/>
                <w:szCs w:val="14"/>
              </w:rPr>
              <w:t>chłopcy</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4F31084" w14:textId="77777777" w:rsidR="00045111" w:rsidRPr="00730634" w:rsidRDefault="00045111" w:rsidP="00632AA7">
            <w:pPr>
              <w:jc w:val="center"/>
              <w:rPr>
                <w:color w:val="000000"/>
                <w:sz w:val="14"/>
                <w:szCs w:val="14"/>
              </w:rPr>
            </w:pPr>
            <w:r w:rsidRPr="00730634">
              <w:rPr>
                <w:color w:val="000000"/>
                <w:sz w:val="14"/>
                <w:szCs w:val="14"/>
              </w:rPr>
              <w:t>razem</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CD6DE6" w14:textId="77777777" w:rsidR="00045111" w:rsidRPr="00730634" w:rsidRDefault="00045111" w:rsidP="00632AA7">
            <w:pPr>
              <w:jc w:val="center"/>
              <w:rPr>
                <w:color w:val="000000"/>
                <w:sz w:val="14"/>
                <w:szCs w:val="14"/>
              </w:rPr>
            </w:pPr>
            <w:r w:rsidRPr="00730634">
              <w:rPr>
                <w:color w:val="000000"/>
                <w:sz w:val="14"/>
                <w:szCs w:val="14"/>
              </w:rPr>
              <w:t>dziewczynki</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2FDD124" w14:textId="77777777" w:rsidR="00045111" w:rsidRPr="00730634" w:rsidRDefault="00045111" w:rsidP="00632AA7">
            <w:pPr>
              <w:jc w:val="center"/>
              <w:rPr>
                <w:color w:val="000000"/>
                <w:sz w:val="14"/>
                <w:szCs w:val="14"/>
              </w:rPr>
            </w:pPr>
            <w:r w:rsidRPr="00730634">
              <w:rPr>
                <w:color w:val="000000"/>
                <w:sz w:val="14"/>
                <w:szCs w:val="14"/>
              </w:rPr>
              <w:t>chłopcy</w:t>
            </w:r>
          </w:p>
        </w:tc>
      </w:tr>
      <w:tr w:rsidR="00045111" w14:paraId="3A00D098" w14:textId="77777777" w:rsidTr="00632AA7">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E7C206" w14:textId="77777777" w:rsidR="00045111" w:rsidRPr="00730634" w:rsidRDefault="00045111" w:rsidP="00632AA7">
            <w:pPr>
              <w:rPr>
                <w:color w:val="000000"/>
                <w:sz w:val="18"/>
                <w:szCs w:val="18"/>
              </w:rPr>
            </w:pPr>
            <w:r w:rsidRPr="00730634">
              <w:rPr>
                <w:color w:val="000000"/>
                <w:sz w:val="18"/>
                <w:szCs w:val="18"/>
              </w:rPr>
              <w:t>jeden raz</w:t>
            </w:r>
          </w:p>
        </w:tc>
        <w:tc>
          <w:tcPr>
            <w:tcW w:w="937" w:type="dxa"/>
            <w:tcBorders>
              <w:top w:val="nil"/>
              <w:left w:val="nil"/>
              <w:bottom w:val="single" w:sz="4" w:space="0" w:color="auto"/>
              <w:right w:val="single" w:sz="4" w:space="0" w:color="auto"/>
            </w:tcBorders>
            <w:shd w:val="clear" w:color="auto" w:fill="auto"/>
            <w:vAlign w:val="center"/>
            <w:hideMark/>
          </w:tcPr>
          <w:p w14:paraId="3A0B233E" w14:textId="77777777" w:rsidR="00045111" w:rsidRPr="00E37096" w:rsidRDefault="00045111" w:rsidP="00632AA7">
            <w:pPr>
              <w:jc w:val="center"/>
              <w:rPr>
                <w:color w:val="000000"/>
                <w:sz w:val="18"/>
                <w:szCs w:val="18"/>
              </w:rPr>
            </w:pPr>
            <w:r w:rsidRPr="00E37096">
              <w:rPr>
                <w:color w:val="000000"/>
                <w:sz w:val="18"/>
                <w:szCs w:val="18"/>
              </w:rPr>
              <w:t>10251</w:t>
            </w:r>
          </w:p>
        </w:tc>
        <w:tc>
          <w:tcPr>
            <w:tcW w:w="1276" w:type="dxa"/>
            <w:tcBorders>
              <w:top w:val="nil"/>
              <w:left w:val="nil"/>
              <w:bottom w:val="single" w:sz="4" w:space="0" w:color="auto"/>
              <w:right w:val="single" w:sz="4" w:space="0" w:color="auto"/>
            </w:tcBorders>
            <w:shd w:val="clear" w:color="000000" w:fill="FFFFFF"/>
            <w:vAlign w:val="center"/>
            <w:hideMark/>
          </w:tcPr>
          <w:p w14:paraId="5853CACD" w14:textId="77777777" w:rsidR="00045111" w:rsidRPr="00E37096" w:rsidRDefault="00045111" w:rsidP="00632AA7">
            <w:pPr>
              <w:jc w:val="center"/>
              <w:rPr>
                <w:color w:val="000000"/>
                <w:sz w:val="18"/>
                <w:szCs w:val="18"/>
              </w:rPr>
            </w:pPr>
            <w:r w:rsidRPr="00E37096">
              <w:rPr>
                <w:color w:val="000000"/>
                <w:sz w:val="18"/>
                <w:szCs w:val="18"/>
              </w:rPr>
              <w:t>6306</w:t>
            </w:r>
          </w:p>
        </w:tc>
        <w:tc>
          <w:tcPr>
            <w:tcW w:w="992" w:type="dxa"/>
            <w:tcBorders>
              <w:top w:val="nil"/>
              <w:left w:val="nil"/>
              <w:bottom w:val="single" w:sz="4" w:space="0" w:color="auto"/>
              <w:right w:val="single" w:sz="4" w:space="0" w:color="auto"/>
            </w:tcBorders>
            <w:shd w:val="clear" w:color="000000" w:fill="FFFFFF"/>
            <w:vAlign w:val="center"/>
            <w:hideMark/>
          </w:tcPr>
          <w:p w14:paraId="21980D0A" w14:textId="77777777" w:rsidR="00045111" w:rsidRPr="00E37096" w:rsidRDefault="00045111" w:rsidP="00632AA7">
            <w:pPr>
              <w:jc w:val="center"/>
              <w:rPr>
                <w:color w:val="000000"/>
                <w:sz w:val="18"/>
                <w:szCs w:val="18"/>
              </w:rPr>
            </w:pPr>
            <w:r w:rsidRPr="00E37096">
              <w:rPr>
                <w:color w:val="000000"/>
                <w:sz w:val="18"/>
                <w:szCs w:val="18"/>
              </w:rPr>
              <w:t>3945</w:t>
            </w:r>
          </w:p>
        </w:tc>
        <w:tc>
          <w:tcPr>
            <w:tcW w:w="851" w:type="dxa"/>
            <w:tcBorders>
              <w:top w:val="nil"/>
              <w:left w:val="nil"/>
              <w:bottom w:val="single" w:sz="4" w:space="0" w:color="auto"/>
              <w:right w:val="single" w:sz="4" w:space="0" w:color="auto"/>
            </w:tcBorders>
            <w:shd w:val="clear" w:color="000000" w:fill="FFFFFF"/>
            <w:vAlign w:val="center"/>
            <w:hideMark/>
          </w:tcPr>
          <w:p w14:paraId="6139080E" w14:textId="77777777" w:rsidR="00045111" w:rsidRPr="00E37096" w:rsidRDefault="00045111" w:rsidP="00632AA7">
            <w:pPr>
              <w:jc w:val="center"/>
              <w:rPr>
                <w:color w:val="000000"/>
                <w:sz w:val="18"/>
                <w:szCs w:val="18"/>
              </w:rPr>
            </w:pPr>
            <w:r w:rsidRPr="00E37096">
              <w:rPr>
                <w:color w:val="000000"/>
                <w:sz w:val="18"/>
                <w:szCs w:val="18"/>
              </w:rPr>
              <w:t>182</w:t>
            </w:r>
          </w:p>
        </w:tc>
        <w:tc>
          <w:tcPr>
            <w:tcW w:w="992" w:type="dxa"/>
            <w:tcBorders>
              <w:top w:val="nil"/>
              <w:left w:val="nil"/>
              <w:bottom w:val="single" w:sz="4" w:space="0" w:color="auto"/>
              <w:right w:val="single" w:sz="4" w:space="0" w:color="auto"/>
            </w:tcBorders>
            <w:shd w:val="clear" w:color="000000" w:fill="FFFFFF"/>
            <w:vAlign w:val="center"/>
            <w:hideMark/>
          </w:tcPr>
          <w:p w14:paraId="63F6EF9A" w14:textId="77777777" w:rsidR="00045111" w:rsidRPr="00E37096" w:rsidRDefault="00045111" w:rsidP="00632AA7">
            <w:pPr>
              <w:jc w:val="center"/>
              <w:rPr>
                <w:color w:val="000000"/>
                <w:sz w:val="18"/>
                <w:szCs w:val="18"/>
              </w:rPr>
            </w:pPr>
            <w:r w:rsidRPr="00E37096">
              <w:rPr>
                <w:color w:val="000000"/>
                <w:sz w:val="18"/>
                <w:szCs w:val="18"/>
              </w:rPr>
              <w:t>155</w:t>
            </w:r>
          </w:p>
        </w:tc>
        <w:tc>
          <w:tcPr>
            <w:tcW w:w="851" w:type="dxa"/>
            <w:tcBorders>
              <w:top w:val="nil"/>
              <w:left w:val="nil"/>
              <w:bottom w:val="single" w:sz="4" w:space="0" w:color="auto"/>
              <w:right w:val="single" w:sz="4" w:space="0" w:color="auto"/>
            </w:tcBorders>
            <w:shd w:val="clear" w:color="000000" w:fill="FFFFFF"/>
            <w:vAlign w:val="center"/>
            <w:hideMark/>
          </w:tcPr>
          <w:p w14:paraId="1352E414" w14:textId="77777777" w:rsidR="00045111" w:rsidRPr="00E37096" w:rsidRDefault="00045111" w:rsidP="00632AA7">
            <w:pPr>
              <w:jc w:val="center"/>
              <w:rPr>
                <w:color w:val="000000"/>
                <w:sz w:val="18"/>
                <w:szCs w:val="18"/>
              </w:rPr>
            </w:pPr>
            <w:r w:rsidRPr="00E37096">
              <w:rPr>
                <w:color w:val="000000"/>
                <w:sz w:val="18"/>
                <w:szCs w:val="18"/>
              </w:rPr>
              <w:t>27</w:t>
            </w:r>
          </w:p>
        </w:tc>
        <w:tc>
          <w:tcPr>
            <w:tcW w:w="850" w:type="dxa"/>
            <w:tcBorders>
              <w:top w:val="nil"/>
              <w:left w:val="nil"/>
              <w:bottom w:val="single" w:sz="4" w:space="0" w:color="auto"/>
              <w:right w:val="single" w:sz="4" w:space="0" w:color="auto"/>
            </w:tcBorders>
            <w:shd w:val="clear" w:color="000000" w:fill="FFFFFF"/>
            <w:vAlign w:val="center"/>
            <w:hideMark/>
          </w:tcPr>
          <w:p w14:paraId="6E0493C7" w14:textId="77777777" w:rsidR="00045111" w:rsidRPr="00E37096" w:rsidRDefault="00045111" w:rsidP="00632AA7">
            <w:pPr>
              <w:jc w:val="center"/>
              <w:rPr>
                <w:color w:val="000000"/>
                <w:sz w:val="18"/>
                <w:szCs w:val="18"/>
              </w:rPr>
            </w:pPr>
            <w:r w:rsidRPr="00E37096">
              <w:rPr>
                <w:color w:val="000000"/>
                <w:sz w:val="18"/>
                <w:szCs w:val="18"/>
              </w:rPr>
              <w:t>10433</w:t>
            </w:r>
          </w:p>
        </w:tc>
        <w:tc>
          <w:tcPr>
            <w:tcW w:w="992" w:type="dxa"/>
            <w:tcBorders>
              <w:top w:val="nil"/>
              <w:left w:val="nil"/>
              <w:bottom w:val="single" w:sz="4" w:space="0" w:color="auto"/>
              <w:right w:val="single" w:sz="4" w:space="0" w:color="auto"/>
            </w:tcBorders>
            <w:shd w:val="clear" w:color="000000" w:fill="FFFFFF"/>
            <w:vAlign w:val="center"/>
            <w:hideMark/>
          </w:tcPr>
          <w:p w14:paraId="40A62231" w14:textId="77777777" w:rsidR="00045111" w:rsidRPr="00E37096" w:rsidRDefault="00045111" w:rsidP="00632AA7">
            <w:pPr>
              <w:jc w:val="center"/>
              <w:rPr>
                <w:color w:val="000000"/>
                <w:sz w:val="18"/>
                <w:szCs w:val="18"/>
              </w:rPr>
            </w:pPr>
            <w:r w:rsidRPr="00E37096">
              <w:rPr>
                <w:color w:val="000000"/>
                <w:sz w:val="18"/>
                <w:szCs w:val="18"/>
              </w:rPr>
              <w:t>6461</w:t>
            </w:r>
          </w:p>
        </w:tc>
        <w:tc>
          <w:tcPr>
            <w:tcW w:w="851" w:type="dxa"/>
            <w:tcBorders>
              <w:top w:val="nil"/>
              <w:left w:val="nil"/>
              <w:bottom w:val="single" w:sz="4" w:space="0" w:color="auto"/>
              <w:right w:val="single" w:sz="4" w:space="0" w:color="auto"/>
            </w:tcBorders>
            <w:shd w:val="clear" w:color="000000" w:fill="FFFFFF"/>
            <w:vAlign w:val="center"/>
            <w:hideMark/>
          </w:tcPr>
          <w:p w14:paraId="407A9707" w14:textId="77777777" w:rsidR="00045111" w:rsidRPr="00E37096" w:rsidRDefault="00045111" w:rsidP="00632AA7">
            <w:pPr>
              <w:jc w:val="center"/>
              <w:rPr>
                <w:color w:val="000000"/>
                <w:sz w:val="18"/>
                <w:szCs w:val="18"/>
              </w:rPr>
            </w:pPr>
            <w:r w:rsidRPr="00E37096">
              <w:rPr>
                <w:color w:val="000000"/>
                <w:sz w:val="18"/>
                <w:szCs w:val="18"/>
              </w:rPr>
              <w:t>3972</w:t>
            </w:r>
          </w:p>
        </w:tc>
      </w:tr>
      <w:tr w:rsidR="00045111" w14:paraId="09B407CB" w14:textId="77777777" w:rsidTr="00632AA7">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C4F2405" w14:textId="77777777" w:rsidR="00045111" w:rsidRPr="00730634" w:rsidRDefault="00045111" w:rsidP="00632AA7">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937" w:type="dxa"/>
            <w:tcBorders>
              <w:top w:val="nil"/>
              <w:left w:val="nil"/>
              <w:bottom w:val="single" w:sz="4" w:space="0" w:color="auto"/>
              <w:right w:val="single" w:sz="4" w:space="0" w:color="auto"/>
            </w:tcBorders>
            <w:shd w:val="clear" w:color="auto" w:fill="auto"/>
            <w:vAlign w:val="center"/>
            <w:hideMark/>
          </w:tcPr>
          <w:p w14:paraId="1325B4A0" w14:textId="77777777" w:rsidR="00045111" w:rsidRPr="00E37096" w:rsidRDefault="00045111" w:rsidP="00632AA7">
            <w:pPr>
              <w:jc w:val="center"/>
              <w:rPr>
                <w:color w:val="000000"/>
                <w:sz w:val="18"/>
                <w:szCs w:val="18"/>
              </w:rPr>
            </w:pPr>
            <w:r w:rsidRPr="00E37096">
              <w:rPr>
                <w:color w:val="000000"/>
                <w:sz w:val="18"/>
                <w:szCs w:val="18"/>
              </w:rPr>
              <w:t>28</w:t>
            </w:r>
          </w:p>
        </w:tc>
        <w:tc>
          <w:tcPr>
            <w:tcW w:w="1276" w:type="dxa"/>
            <w:tcBorders>
              <w:top w:val="nil"/>
              <w:left w:val="nil"/>
              <w:bottom w:val="single" w:sz="4" w:space="0" w:color="auto"/>
              <w:right w:val="single" w:sz="4" w:space="0" w:color="auto"/>
            </w:tcBorders>
            <w:shd w:val="clear" w:color="000000" w:fill="FFFFFF"/>
            <w:vAlign w:val="center"/>
            <w:hideMark/>
          </w:tcPr>
          <w:p w14:paraId="288F2BAD" w14:textId="77777777" w:rsidR="00045111" w:rsidRPr="00E37096" w:rsidRDefault="00045111" w:rsidP="00632AA7">
            <w:pPr>
              <w:jc w:val="center"/>
              <w:rPr>
                <w:color w:val="000000"/>
                <w:sz w:val="18"/>
                <w:szCs w:val="18"/>
              </w:rPr>
            </w:pPr>
            <w:r w:rsidRPr="00E37096">
              <w:rPr>
                <w:color w:val="000000"/>
                <w:sz w:val="18"/>
                <w:szCs w:val="18"/>
              </w:rPr>
              <w:t>25</w:t>
            </w:r>
          </w:p>
        </w:tc>
        <w:tc>
          <w:tcPr>
            <w:tcW w:w="992" w:type="dxa"/>
            <w:tcBorders>
              <w:top w:val="nil"/>
              <w:left w:val="nil"/>
              <w:bottom w:val="single" w:sz="4" w:space="0" w:color="auto"/>
              <w:right w:val="single" w:sz="4" w:space="0" w:color="auto"/>
            </w:tcBorders>
            <w:shd w:val="clear" w:color="000000" w:fill="FFFFFF"/>
            <w:vAlign w:val="center"/>
            <w:hideMark/>
          </w:tcPr>
          <w:p w14:paraId="178B659D" w14:textId="77777777" w:rsidR="00045111" w:rsidRPr="00E37096" w:rsidRDefault="00045111" w:rsidP="00632AA7">
            <w:pPr>
              <w:jc w:val="center"/>
              <w:rPr>
                <w:color w:val="000000"/>
                <w:sz w:val="18"/>
                <w:szCs w:val="18"/>
              </w:rPr>
            </w:pPr>
            <w:r w:rsidRPr="00E37096">
              <w:rPr>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14:paraId="59C602BD" w14:textId="77777777" w:rsidR="00045111" w:rsidRPr="00E37096" w:rsidRDefault="00045111" w:rsidP="00632AA7">
            <w:pPr>
              <w:jc w:val="center"/>
              <w:rPr>
                <w:color w:val="000000"/>
                <w:sz w:val="18"/>
                <w:szCs w:val="18"/>
              </w:rPr>
            </w:pPr>
            <w:r w:rsidRPr="00E37096">
              <w:rPr>
                <w:color w:val="000000"/>
                <w:sz w:val="18"/>
                <w:szCs w:val="18"/>
              </w:rPr>
              <w:t>7</w:t>
            </w:r>
          </w:p>
        </w:tc>
        <w:tc>
          <w:tcPr>
            <w:tcW w:w="992" w:type="dxa"/>
            <w:tcBorders>
              <w:top w:val="nil"/>
              <w:left w:val="nil"/>
              <w:bottom w:val="single" w:sz="4" w:space="0" w:color="auto"/>
              <w:right w:val="single" w:sz="4" w:space="0" w:color="auto"/>
            </w:tcBorders>
            <w:shd w:val="clear" w:color="000000" w:fill="FFFFFF"/>
            <w:vAlign w:val="center"/>
            <w:hideMark/>
          </w:tcPr>
          <w:p w14:paraId="1C63EA2C" w14:textId="77777777" w:rsidR="00045111" w:rsidRPr="00E37096" w:rsidRDefault="00045111" w:rsidP="00632AA7">
            <w:pPr>
              <w:jc w:val="center"/>
              <w:rPr>
                <w:color w:val="000000"/>
                <w:sz w:val="18"/>
                <w:szCs w:val="18"/>
              </w:rPr>
            </w:pPr>
            <w:r w:rsidRPr="00E37096">
              <w:rPr>
                <w:color w:val="000000"/>
                <w:sz w:val="18"/>
                <w:szCs w:val="18"/>
              </w:rPr>
              <w:t>7</w:t>
            </w:r>
          </w:p>
        </w:tc>
        <w:tc>
          <w:tcPr>
            <w:tcW w:w="851" w:type="dxa"/>
            <w:tcBorders>
              <w:top w:val="nil"/>
              <w:left w:val="nil"/>
              <w:bottom w:val="single" w:sz="4" w:space="0" w:color="auto"/>
              <w:right w:val="single" w:sz="4" w:space="0" w:color="auto"/>
            </w:tcBorders>
            <w:shd w:val="clear" w:color="000000" w:fill="FFFFFF"/>
            <w:vAlign w:val="center"/>
            <w:hideMark/>
          </w:tcPr>
          <w:p w14:paraId="401B67D6" w14:textId="77777777" w:rsidR="00045111" w:rsidRPr="00E37096" w:rsidRDefault="00045111" w:rsidP="00632AA7">
            <w:pPr>
              <w:jc w:val="center"/>
              <w:rPr>
                <w:color w:val="000000"/>
                <w:sz w:val="18"/>
                <w:szCs w:val="18"/>
              </w:rPr>
            </w:pPr>
            <w:r w:rsidRPr="00E37096">
              <w:rPr>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14:paraId="766B4C03" w14:textId="77777777" w:rsidR="00045111" w:rsidRPr="00E37096" w:rsidRDefault="00045111" w:rsidP="00632AA7">
            <w:pPr>
              <w:jc w:val="center"/>
              <w:rPr>
                <w:color w:val="000000"/>
                <w:sz w:val="18"/>
                <w:szCs w:val="18"/>
              </w:rPr>
            </w:pPr>
            <w:r w:rsidRPr="00E37096">
              <w:rPr>
                <w:color w:val="000000"/>
                <w:sz w:val="18"/>
                <w:szCs w:val="18"/>
              </w:rPr>
              <w:t>35</w:t>
            </w:r>
          </w:p>
        </w:tc>
        <w:tc>
          <w:tcPr>
            <w:tcW w:w="992" w:type="dxa"/>
            <w:tcBorders>
              <w:top w:val="nil"/>
              <w:left w:val="nil"/>
              <w:bottom w:val="single" w:sz="4" w:space="0" w:color="auto"/>
              <w:right w:val="single" w:sz="4" w:space="0" w:color="auto"/>
            </w:tcBorders>
            <w:shd w:val="clear" w:color="000000" w:fill="FFFFFF"/>
            <w:vAlign w:val="center"/>
            <w:hideMark/>
          </w:tcPr>
          <w:p w14:paraId="0D50160A" w14:textId="77777777" w:rsidR="00045111" w:rsidRPr="00E37096" w:rsidRDefault="00045111" w:rsidP="00632AA7">
            <w:pPr>
              <w:jc w:val="center"/>
              <w:rPr>
                <w:color w:val="000000"/>
                <w:sz w:val="18"/>
                <w:szCs w:val="18"/>
              </w:rPr>
            </w:pPr>
            <w:r w:rsidRPr="00E37096">
              <w:rPr>
                <w:color w:val="000000"/>
                <w:sz w:val="18"/>
                <w:szCs w:val="18"/>
              </w:rPr>
              <w:t>32</w:t>
            </w:r>
          </w:p>
        </w:tc>
        <w:tc>
          <w:tcPr>
            <w:tcW w:w="851" w:type="dxa"/>
            <w:tcBorders>
              <w:top w:val="nil"/>
              <w:left w:val="nil"/>
              <w:bottom w:val="single" w:sz="4" w:space="0" w:color="auto"/>
              <w:right w:val="single" w:sz="4" w:space="0" w:color="auto"/>
            </w:tcBorders>
            <w:shd w:val="clear" w:color="000000" w:fill="FFFFFF"/>
            <w:vAlign w:val="center"/>
            <w:hideMark/>
          </w:tcPr>
          <w:p w14:paraId="546A365A" w14:textId="77777777" w:rsidR="00045111" w:rsidRPr="00E37096" w:rsidRDefault="00045111" w:rsidP="00632AA7">
            <w:pPr>
              <w:jc w:val="center"/>
              <w:rPr>
                <w:color w:val="000000"/>
                <w:sz w:val="18"/>
                <w:szCs w:val="18"/>
              </w:rPr>
            </w:pPr>
            <w:r w:rsidRPr="00E37096">
              <w:rPr>
                <w:color w:val="000000"/>
                <w:sz w:val="18"/>
                <w:szCs w:val="18"/>
              </w:rPr>
              <w:t>3</w:t>
            </w:r>
          </w:p>
        </w:tc>
      </w:tr>
      <w:tr w:rsidR="00045111" w14:paraId="5A0E888F" w14:textId="77777777" w:rsidTr="00632AA7">
        <w:trPr>
          <w:trHeight w:val="96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A9BBC34" w14:textId="77777777" w:rsidR="00045111" w:rsidRPr="00730634" w:rsidRDefault="00045111" w:rsidP="00632AA7">
            <w:pPr>
              <w:rPr>
                <w:color w:val="000000"/>
                <w:sz w:val="18"/>
                <w:szCs w:val="18"/>
              </w:rPr>
            </w:pPr>
            <w:r w:rsidRPr="00730634">
              <w:rPr>
                <w:color w:val="000000"/>
                <w:sz w:val="18"/>
                <w:szCs w:val="18"/>
              </w:rPr>
              <w:lastRenderedPageBreak/>
              <w:t>gdy zażądał tego podejrzany, oskarżony, który nie miał obrońcy w czasie pierwszego przesłuchania</w:t>
            </w:r>
          </w:p>
        </w:tc>
        <w:tc>
          <w:tcPr>
            <w:tcW w:w="937" w:type="dxa"/>
            <w:tcBorders>
              <w:top w:val="nil"/>
              <w:left w:val="nil"/>
              <w:bottom w:val="single" w:sz="4" w:space="0" w:color="auto"/>
              <w:right w:val="single" w:sz="4" w:space="0" w:color="auto"/>
            </w:tcBorders>
            <w:shd w:val="clear" w:color="auto" w:fill="auto"/>
            <w:vAlign w:val="center"/>
            <w:hideMark/>
          </w:tcPr>
          <w:p w14:paraId="238FFF58" w14:textId="77777777" w:rsidR="00045111" w:rsidRPr="00E37096" w:rsidRDefault="00045111" w:rsidP="00632AA7">
            <w:pPr>
              <w:jc w:val="center"/>
              <w:rPr>
                <w:color w:val="000000"/>
                <w:sz w:val="18"/>
                <w:szCs w:val="18"/>
              </w:rPr>
            </w:pPr>
            <w:r w:rsidRPr="00E37096">
              <w:rPr>
                <w:color w:val="000000"/>
                <w:sz w:val="18"/>
                <w:szCs w:val="18"/>
              </w:rPr>
              <w:t>98</w:t>
            </w:r>
          </w:p>
        </w:tc>
        <w:tc>
          <w:tcPr>
            <w:tcW w:w="1276" w:type="dxa"/>
            <w:tcBorders>
              <w:top w:val="nil"/>
              <w:left w:val="nil"/>
              <w:bottom w:val="single" w:sz="4" w:space="0" w:color="auto"/>
              <w:right w:val="single" w:sz="4" w:space="0" w:color="auto"/>
            </w:tcBorders>
            <w:shd w:val="clear" w:color="000000" w:fill="FFFFFF"/>
            <w:vAlign w:val="center"/>
            <w:hideMark/>
          </w:tcPr>
          <w:p w14:paraId="66438E63" w14:textId="77777777" w:rsidR="00045111" w:rsidRPr="00E37096" w:rsidRDefault="00045111" w:rsidP="00632AA7">
            <w:pPr>
              <w:jc w:val="center"/>
              <w:rPr>
                <w:color w:val="000000"/>
                <w:sz w:val="18"/>
                <w:szCs w:val="18"/>
              </w:rPr>
            </w:pPr>
            <w:r w:rsidRPr="00E37096">
              <w:rPr>
                <w:color w:val="000000"/>
                <w:sz w:val="18"/>
                <w:szCs w:val="18"/>
              </w:rPr>
              <w:t>63</w:t>
            </w:r>
          </w:p>
        </w:tc>
        <w:tc>
          <w:tcPr>
            <w:tcW w:w="992" w:type="dxa"/>
            <w:tcBorders>
              <w:top w:val="nil"/>
              <w:left w:val="nil"/>
              <w:bottom w:val="single" w:sz="4" w:space="0" w:color="auto"/>
              <w:right w:val="single" w:sz="4" w:space="0" w:color="auto"/>
            </w:tcBorders>
            <w:shd w:val="clear" w:color="000000" w:fill="FFFFFF"/>
            <w:vAlign w:val="center"/>
            <w:hideMark/>
          </w:tcPr>
          <w:p w14:paraId="48BA4761" w14:textId="77777777" w:rsidR="00045111" w:rsidRPr="00E37096" w:rsidRDefault="00045111" w:rsidP="00632AA7">
            <w:pPr>
              <w:jc w:val="center"/>
              <w:rPr>
                <w:color w:val="000000"/>
                <w:sz w:val="18"/>
                <w:szCs w:val="18"/>
              </w:rPr>
            </w:pPr>
            <w:r w:rsidRPr="00E37096">
              <w:rPr>
                <w:color w:val="000000"/>
                <w:sz w:val="18"/>
                <w:szCs w:val="18"/>
              </w:rPr>
              <w:t>35</w:t>
            </w:r>
          </w:p>
        </w:tc>
        <w:tc>
          <w:tcPr>
            <w:tcW w:w="851" w:type="dxa"/>
            <w:tcBorders>
              <w:top w:val="nil"/>
              <w:left w:val="nil"/>
              <w:bottom w:val="single" w:sz="4" w:space="0" w:color="auto"/>
              <w:right w:val="single" w:sz="4" w:space="0" w:color="auto"/>
            </w:tcBorders>
            <w:shd w:val="clear" w:color="000000" w:fill="FFFFFF"/>
            <w:vAlign w:val="center"/>
            <w:hideMark/>
          </w:tcPr>
          <w:p w14:paraId="2D511ECB" w14:textId="77777777" w:rsidR="00045111" w:rsidRPr="00E37096" w:rsidRDefault="00045111" w:rsidP="00632AA7">
            <w:pPr>
              <w:jc w:val="center"/>
              <w:rPr>
                <w:color w:val="000000"/>
                <w:sz w:val="18"/>
                <w:szCs w:val="18"/>
              </w:rPr>
            </w:pPr>
            <w:r w:rsidRPr="00E37096">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hideMark/>
          </w:tcPr>
          <w:p w14:paraId="1C172153" w14:textId="77777777" w:rsidR="00045111" w:rsidRPr="00E37096" w:rsidRDefault="00045111" w:rsidP="00632AA7">
            <w:pPr>
              <w:jc w:val="center"/>
              <w:rPr>
                <w:color w:val="000000"/>
                <w:sz w:val="18"/>
                <w:szCs w:val="18"/>
              </w:rPr>
            </w:pPr>
            <w:r w:rsidRPr="00E37096">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14:paraId="3E661CE2" w14:textId="77777777" w:rsidR="00045111" w:rsidRPr="00E37096" w:rsidRDefault="00045111" w:rsidP="00632AA7">
            <w:pPr>
              <w:jc w:val="center"/>
              <w:rPr>
                <w:color w:val="000000"/>
                <w:sz w:val="18"/>
                <w:szCs w:val="18"/>
              </w:rPr>
            </w:pPr>
            <w:r w:rsidRPr="00E37096">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hideMark/>
          </w:tcPr>
          <w:p w14:paraId="6E6ED8A0" w14:textId="77777777" w:rsidR="00045111" w:rsidRPr="00E37096" w:rsidRDefault="00045111" w:rsidP="00632AA7">
            <w:pPr>
              <w:jc w:val="center"/>
              <w:rPr>
                <w:color w:val="000000"/>
                <w:sz w:val="18"/>
                <w:szCs w:val="18"/>
              </w:rPr>
            </w:pPr>
            <w:r w:rsidRPr="00E37096">
              <w:rPr>
                <w:color w:val="000000"/>
                <w:sz w:val="18"/>
                <w:szCs w:val="18"/>
              </w:rPr>
              <w:t>106</w:t>
            </w:r>
          </w:p>
        </w:tc>
        <w:tc>
          <w:tcPr>
            <w:tcW w:w="992" w:type="dxa"/>
            <w:tcBorders>
              <w:top w:val="nil"/>
              <w:left w:val="nil"/>
              <w:bottom w:val="single" w:sz="4" w:space="0" w:color="auto"/>
              <w:right w:val="single" w:sz="4" w:space="0" w:color="auto"/>
            </w:tcBorders>
            <w:shd w:val="clear" w:color="000000" w:fill="FFFFFF"/>
            <w:vAlign w:val="center"/>
            <w:hideMark/>
          </w:tcPr>
          <w:p w14:paraId="2D7959C1" w14:textId="77777777" w:rsidR="00045111" w:rsidRPr="00E37096" w:rsidRDefault="00045111" w:rsidP="00632AA7">
            <w:pPr>
              <w:jc w:val="center"/>
              <w:rPr>
                <w:color w:val="000000"/>
                <w:sz w:val="18"/>
                <w:szCs w:val="18"/>
              </w:rPr>
            </w:pPr>
            <w:r w:rsidRPr="00E37096">
              <w:rPr>
                <w:color w:val="000000"/>
                <w:sz w:val="18"/>
                <w:szCs w:val="18"/>
              </w:rPr>
              <w:t>67</w:t>
            </w:r>
          </w:p>
        </w:tc>
        <w:tc>
          <w:tcPr>
            <w:tcW w:w="851" w:type="dxa"/>
            <w:tcBorders>
              <w:top w:val="nil"/>
              <w:left w:val="nil"/>
              <w:bottom w:val="single" w:sz="4" w:space="0" w:color="auto"/>
              <w:right w:val="single" w:sz="4" w:space="0" w:color="auto"/>
            </w:tcBorders>
            <w:shd w:val="clear" w:color="000000" w:fill="FFFFFF"/>
            <w:vAlign w:val="center"/>
            <w:hideMark/>
          </w:tcPr>
          <w:p w14:paraId="2374FCAF" w14:textId="77777777" w:rsidR="00045111" w:rsidRPr="00E37096" w:rsidRDefault="00045111" w:rsidP="00632AA7">
            <w:pPr>
              <w:jc w:val="center"/>
              <w:rPr>
                <w:color w:val="000000"/>
                <w:sz w:val="18"/>
                <w:szCs w:val="18"/>
              </w:rPr>
            </w:pPr>
            <w:r w:rsidRPr="00E37096">
              <w:rPr>
                <w:color w:val="000000"/>
                <w:sz w:val="18"/>
                <w:szCs w:val="18"/>
              </w:rPr>
              <w:t>39</w:t>
            </w:r>
          </w:p>
        </w:tc>
      </w:tr>
      <w:tr w:rsidR="00045111" w14:paraId="6428CFD0" w14:textId="77777777" w:rsidTr="00E37096">
        <w:trPr>
          <w:trHeight w:val="300"/>
        </w:trPr>
        <w:tc>
          <w:tcPr>
            <w:tcW w:w="183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99BE9F" w14:textId="77777777" w:rsidR="00045111" w:rsidRPr="00730634" w:rsidRDefault="00045111" w:rsidP="00E37096">
            <w:pPr>
              <w:jc w:val="center"/>
              <w:rPr>
                <w:b/>
                <w:bCs/>
                <w:color w:val="000000"/>
                <w:sz w:val="18"/>
                <w:szCs w:val="18"/>
              </w:rPr>
            </w:pPr>
            <w:r w:rsidRPr="00730634">
              <w:rPr>
                <w:b/>
                <w:bCs/>
                <w:color w:val="000000"/>
                <w:sz w:val="18"/>
                <w:szCs w:val="18"/>
              </w:rPr>
              <w:t>RAZEM</w:t>
            </w:r>
          </w:p>
        </w:tc>
        <w:tc>
          <w:tcPr>
            <w:tcW w:w="937" w:type="dxa"/>
            <w:tcBorders>
              <w:top w:val="nil"/>
              <w:left w:val="nil"/>
              <w:bottom w:val="single" w:sz="4" w:space="0" w:color="auto"/>
              <w:right w:val="single" w:sz="4" w:space="0" w:color="auto"/>
            </w:tcBorders>
            <w:shd w:val="clear" w:color="auto" w:fill="FFFFFF" w:themeFill="background1"/>
            <w:vAlign w:val="center"/>
            <w:hideMark/>
          </w:tcPr>
          <w:p w14:paraId="7732D072" w14:textId="77777777" w:rsidR="00045111" w:rsidRPr="00730634" w:rsidRDefault="00045111" w:rsidP="00E37096">
            <w:pPr>
              <w:jc w:val="center"/>
              <w:rPr>
                <w:b/>
                <w:bCs/>
                <w:color w:val="000000"/>
                <w:sz w:val="18"/>
                <w:szCs w:val="18"/>
              </w:rPr>
            </w:pPr>
            <w:r>
              <w:rPr>
                <w:b/>
                <w:bCs/>
                <w:color w:val="000000"/>
                <w:sz w:val="18"/>
                <w:szCs w:val="18"/>
              </w:rPr>
              <w:t>10377</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3739AD3" w14:textId="77777777" w:rsidR="00045111" w:rsidRPr="00730634" w:rsidRDefault="00045111" w:rsidP="00E37096">
            <w:pPr>
              <w:jc w:val="center"/>
              <w:rPr>
                <w:b/>
                <w:bCs/>
                <w:color w:val="000000"/>
                <w:sz w:val="18"/>
                <w:szCs w:val="18"/>
              </w:rPr>
            </w:pPr>
            <w:r>
              <w:rPr>
                <w:b/>
                <w:bCs/>
                <w:color w:val="000000"/>
                <w:sz w:val="18"/>
                <w:szCs w:val="18"/>
              </w:rPr>
              <w:t>6394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0782C5" w14:textId="77777777" w:rsidR="00045111" w:rsidRPr="00730634" w:rsidRDefault="00045111" w:rsidP="00E37096">
            <w:pPr>
              <w:jc w:val="center"/>
              <w:rPr>
                <w:b/>
                <w:bCs/>
                <w:color w:val="000000"/>
                <w:sz w:val="18"/>
                <w:szCs w:val="18"/>
              </w:rPr>
            </w:pPr>
            <w:r>
              <w:rPr>
                <w:b/>
                <w:bCs/>
                <w:color w:val="000000"/>
                <w:sz w:val="18"/>
                <w:szCs w:val="18"/>
              </w:rPr>
              <w:t>3983</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C308B9E" w14:textId="77777777" w:rsidR="00045111" w:rsidRPr="00730634" w:rsidRDefault="00045111" w:rsidP="00E37096">
            <w:pPr>
              <w:jc w:val="center"/>
              <w:rPr>
                <w:b/>
                <w:bCs/>
                <w:color w:val="000000"/>
                <w:sz w:val="18"/>
                <w:szCs w:val="18"/>
              </w:rPr>
            </w:pPr>
            <w:r w:rsidRPr="00730634">
              <w:rPr>
                <w:b/>
                <w:bCs/>
                <w:color w:val="000000"/>
                <w:sz w:val="18"/>
                <w:szCs w:val="18"/>
              </w:rPr>
              <w:t>1</w:t>
            </w:r>
            <w:r>
              <w:rPr>
                <w:b/>
                <w:bCs/>
                <w:color w:val="000000"/>
                <w:sz w:val="18"/>
                <w:szCs w:val="18"/>
              </w:rPr>
              <w:t>97</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69143F" w14:textId="77777777" w:rsidR="00045111" w:rsidRPr="00730634" w:rsidRDefault="00045111" w:rsidP="00E37096">
            <w:pPr>
              <w:jc w:val="center"/>
              <w:rPr>
                <w:b/>
                <w:bCs/>
                <w:color w:val="000000"/>
                <w:sz w:val="18"/>
                <w:szCs w:val="18"/>
              </w:rPr>
            </w:pPr>
            <w:r w:rsidRPr="00730634">
              <w:rPr>
                <w:b/>
                <w:bCs/>
                <w:color w:val="000000"/>
                <w:sz w:val="18"/>
                <w:szCs w:val="18"/>
              </w:rPr>
              <w:t>1</w:t>
            </w:r>
            <w:r>
              <w:rPr>
                <w:b/>
                <w:bCs/>
                <w:color w:val="000000"/>
                <w:sz w:val="18"/>
                <w:szCs w:val="18"/>
              </w:rPr>
              <w:t>66</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33AABCC" w14:textId="77777777" w:rsidR="00045111" w:rsidRPr="00730634" w:rsidRDefault="00045111" w:rsidP="00E37096">
            <w:pPr>
              <w:jc w:val="center"/>
              <w:rPr>
                <w:b/>
                <w:bCs/>
                <w:color w:val="000000"/>
                <w:sz w:val="18"/>
                <w:szCs w:val="18"/>
              </w:rPr>
            </w:pPr>
            <w:r w:rsidRPr="00730634">
              <w:rPr>
                <w:b/>
                <w:bCs/>
                <w:color w:val="000000"/>
                <w:sz w:val="18"/>
                <w:szCs w:val="18"/>
              </w:rPr>
              <w:t>3</w:t>
            </w:r>
            <w:r>
              <w:rPr>
                <w:b/>
                <w:bCs/>
                <w:color w:val="000000"/>
                <w:sz w:val="18"/>
                <w:szCs w:val="18"/>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CDD9524" w14:textId="77777777" w:rsidR="00045111" w:rsidRPr="00730634" w:rsidRDefault="00045111" w:rsidP="00E37096">
            <w:pPr>
              <w:jc w:val="center"/>
              <w:rPr>
                <w:b/>
                <w:bCs/>
                <w:color w:val="000000"/>
                <w:sz w:val="18"/>
                <w:szCs w:val="18"/>
              </w:rPr>
            </w:pPr>
            <w:r>
              <w:rPr>
                <w:b/>
                <w:bCs/>
                <w:color w:val="000000"/>
                <w:sz w:val="18"/>
                <w:szCs w:val="18"/>
              </w:rPr>
              <w:t>10574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AF4C6F" w14:textId="77777777" w:rsidR="00045111" w:rsidRPr="00730634" w:rsidRDefault="00045111" w:rsidP="00E37096">
            <w:pPr>
              <w:jc w:val="center"/>
              <w:rPr>
                <w:b/>
                <w:bCs/>
                <w:color w:val="000000"/>
                <w:sz w:val="18"/>
                <w:szCs w:val="18"/>
              </w:rPr>
            </w:pPr>
            <w:r>
              <w:rPr>
                <w:b/>
                <w:bCs/>
                <w:color w:val="000000"/>
                <w:sz w:val="18"/>
                <w:szCs w:val="18"/>
              </w:rPr>
              <w:t>6560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F142DAC" w14:textId="77777777" w:rsidR="00045111" w:rsidRPr="00730634" w:rsidRDefault="00045111" w:rsidP="00E37096">
            <w:pPr>
              <w:jc w:val="center"/>
              <w:rPr>
                <w:b/>
                <w:bCs/>
                <w:color w:val="000000"/>
                <w:sz w:val="18"/>
                <w:szCs w:val="18"/>
              </w:rPr>
            </w:pPr>
            <w:r>
              <w:rPr>
                <w:b/>
                <w:bCs/>
                <w:color w:val="000000"/>
                <w:sz w:val="18"/>
                <w:szCs w:val="18"/>
              </w:rPr>
              <w:t>4014</w:t>
            </w:r>
          </w:p>
        </w:tc>
      </w:tr>
    </w:tbl>
    <w:p w14:paraId="399E6E9D" w14:textId="4A1B75C3" w:rsidR="00045111" w:rsidRDefault="00045111" w:rsidP="007C38B6">
      <w:pPr>
        <w:spacing w:after="0" w:line="240" w:lineRule="auto"/>
        <w:rPr>
          <w:rFonts w:ascii="Lato" w:hAnsi="Lato"/>
          <w:sz w:val="20"/>
          <w:szCs w:val="20"/>
        </w:rPr>
      </w:pPr>
      <w:r w:rsidRPr="00E37096">
        <w:rPr>
          <w:rFonts w:ascii="Lato" w:hAnsi="Lato"/>
          <w:sz w:val="20"/>
          <w:szCs w:val="20"/>
        </w:rPr>
        <w:t xml:space="preserve">Łącznie zatem w sądach powszechnych, w charakterze pokrzywdzonych, przesłuchano 10 574 dzieci, </w:t>
      </w:r>
      <w:r w:rsidR="00AB57F2" w:rsidRPr="00E37096">
        <w:rPr>
          <w:rFonts w:ascii="Lato" w:hAnsi="Lato"/>
          <w:sz w:val="20"/>
          <w:szCs w:val="20"/>
        </w:rPr>
        <w:br/>
      </w:r>
      <w:r w:rsidRPr="00E37096">
        <w:rPr>
          <w:rFonts w:ascii="Lato" w:hAnsi="Lato"/>
          <w:sz w:val="20"/>
          <w:szCs w:val="20"/>
        </w:rPr>
        <w:t>w tym 6 560 dziewczynek i 4 014 chłopców.</w:t>
      </w:r>
    </w:p>
    <w:p w14:paraId="1A819807" w14:textId="77777777" w:rsidR="00E37096" w:rsidRPr="00E37096" w:rsidRDefault="00E37096" w:rsidP="007C38B6">
      <w:pPr>
        <w:spacing w:after="0" w:line="240" w:lineRule="auto"/>
        <w:rPr>
          <w:rFonts w:ascii="Lato" w:hAnsi="Lato"/>
          <w:sz w:val="20"/>
          <w:szCs w:val="20"/>
        </w:rPr>
      </w:pPr>
    </w:p>
    <w:p w14:paraId="0E0661E4" w14:textId="77777777" w:rsidR="00045111" w:rsidRPr="00E37096" w:rsidRDefault="00045111" w:rsidP="00E37096">
      <w:pPr>
        <w:spacing w:after="0" w:line="240" w:lineRule="auto"/>
        <w:rPr>
          <w:rFonts w:ascii="Lato" w:hAnsi="Lato"/>
          <w:sz w:val="20"/>
          <w:szCs w:val="20"/>
        </w:rPr>
      </w:pPr>
      <w:r w:rsidRPr="00E37096">
        <w:rPr>
          <w:rFonts w:ascii="Lato" w:hAnsi="Lato"/>
          <w:sz w:val="16"/>
          <w:szCs w:val="16"/>
        </w:rPr>
        <w:t>Tabela poniżej zawiera natomiast dane dotyczące liczby przesłuchanych dzieci w rozbiciu na płeć, w charakterze świadków</w:t>
      </w:r>
      <w:r w:rsidRPr="00E37096">
        <w:rPr>
          <w:rFonts w:ascii="Lato" w:hAnsi="Lato"/>
          <w:sz w:val="20"/>
          <w:szCs w:val="20"/>
        </w:rPr>
        <w:t>.</w:t>
      </w:r>
    </w:p>
    <w:tbl>
      <w:tblPr>
        <w:tblW w:w="10490" w:type="dxa"/>
        <w:tblInd w:w="-572" w:type="dxa"/>
        <w:tblLook w:val="04A0" w:firstRow="1" w:lastRow="0" w:firstColumn="1" w:lastColumn="0" w:noHBand="0" w:noVBand="1"/>
      </w:tblPr>
      <w:tblGrid>
        <w:gridCol w:w="1984"/>
        <w:gridCol w:w="849"/>
        <w:gridCol w:w="1274"/>
        <w:gridCol w:w="990"/>
        <w:gridCol w:w="850"/>
        <w:gridCol w:w="1134"/>
        <w:gridCol w:w="857"/>
        <w:gridCol w:w="753"/>
        <w:gridCol w:w="991"/>
        <w:gridCol w:w="808"/>
      </w:tblGrid>
      <w:tr w:rsidR="00045111" w14:paraId="0F9DFBC9" w14:textId="77777777" w:rsidTr="00E37096">
        <w:trPr>
          <w:trHeight w:val="289"/>
        </w:trPr>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62E0A" w14:textId="77777777" w:rsidR="00045111" w:rsidRPr="00730634" w:rsidRDefault="00045111" w:rsidP="00632AA7">
            <w:pPr>
              <w:jc w:val="center"/>
              <w:rPr>
                <w:b/>
                <w:bCs/>
                <w:color w:val="000000"/>
                <w:sz w:val="20"/>
                <w:szCs w:val="20"/>
                <w:lang w:val="en-GB" w:eastAsia="en-GB"/>
              </w:rPr>
            </w:pPr>
            <w:r w:rsidRPr="00730634">
              <w:rPr>
                <w:b/>
                <w:bCs/>
                <w:color w:val="000000"/>
                <w:sz w:val="20"/>
                <w:szCs w:val="20"/>
              </w:rPr>
              <w:t>Przesłuchano dzieci</w:t>
            </w:r>
          </w:p>
        </w:tc>
        <w:tc>
          <w:tcPr>
            <w:tcW w:w="8506" w:type="dxa"/>
            <w:gridSpan w:val="9"/>
            <w:tcBorders>
              <w:top w:val="single" w:sz="4" w:space="0" w:color="auto"/>
              <w:left w:val="nil"/>
              <w:bottom w:val="single" w:sz="4" w:space="0" w:color="auto"/>
              <w:right w:val="single" w:sz="4" w:space="0" w:color="000000"/>
            </w:tcBorders>
            <w:shd w:val="clear" w:color="auto" w:fill="FFFFFF" w:themeFill="background1"/>
            <w:vAlign w:val="center"/>
            <w:hideMark/>
          </w:tcPr>
          <w:p w14:paraId="0A80F0AE" w14:textId="456710AA" w:rsidR="00045111" w:rsidRPr="00730634" w:rsidRDefault="00045111" w:rsidP="00632AA7">
            <w:pPr>
              <w:jc w:val="center"/>
              <w:rPr>
                <w:b/>
                <w:bCs/>
                <w:color w:val="000000"/>
                <w:sz w:val="20"/>
                <w:szCs w:val="20"/>
              </w:rPr>
            </w:pPr>
            <w:r w:rsidRPr="00730634">
              <w:rPr>
                <w:b/>
                <w:bCs/>
                <w:color w:val="000000"/>
                <w:sz w:val="20"/>
                <w:szCs w:val="20"/>
              </w:rPr>
              <w:t xml:space="preserve">w trybie art. 185b </w:t>
            </w:r>
            <w:r w:rsidR="0006078B">
              <w:rPr>
                <w:b/>
                <w:bCs/>
                <w:color w:val="000000"/>
                <w:sz w:val="20"/>
                <w:szCs w:val="20"/>
              </w:rPr>
              <w:t>K</w:t>
            </w:r>
            <w:r w:rsidRPr="00730634">
              <w:rPr>
                <w:b/>
                <w:bCs/>
                <w:color w:val="000000"/>
                <w:sz w:val="20"/>
                <w:szCs w:val="20"/>
              </w:rPr>
              <w:t>pk</w:t>
            </w:r>
          </w:p>
        </w:tc>
      </w:tr>
      <w:tr w:rsidR="00045111" w14:paraId="6A8C5B94" w14:textId="77777777" w:rsidTr="00E37096">
        <w:trPr>
          <w:trHeight w:val="289"/>
        </w:trPr>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106D1" w14:textId="77777777" w:rsidR="00045111" w:rsidRPr="00730634" w:rsidRDefault="00045111" w:rsidP="00632AA7">
            <w:pPr>
              <w:rPr>
                <w:b/>
                <w:bCs/>
                <w:color w:val="000000"/>
                <w:sz w:val="20"/>
                <w:szCs w:val="20"/>
              </w:rPr>
            </w:pPr>
          </w:p>
        </w:tc>
        <w:tc>
          <w:tcPr>
            <w:tcW w:w="311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FFF4D9F" w14:textId="77777777" w:rsidR="00045111" w:rsidRPr="00730634" w:rsidRDefault="00045111" w:rsidP="00632AA7">
            <w:pPr>
              <w:jc w:val="center"/>
              <w:rPr>
                <w:b/>
                <w:bCs/>
                <w:color w:val="000000"/>
                <w:sz w:val="20"/>
                <w:szCs w:val="20"/>
              </w:rPr>
            </w:pPr>
            <w:r w:rsidRPr="00730634">
              <w:rPr>
                <w:b/>
                <w:bCs/>
                <w:color w:val="000000"/>
                <w:sz w:val="20"/>
                <w:szCs w:val="20"/>
              </w:rPr>
              <w:t>w sądach rejonowych</w:t>
            </w:r>
          </w:p>
        </w:tc>
        <w:tc>
          <w:tcPr>
            <w:tcW w:w="2841" w:type="dxa"/>
            <w:gridSpan w:val="3"/>
            <w:tcBorders>
              <w:top w:val="single" w:sz="4" w:space="0" w:color="auto"/>
              <w:left w:val="nil"/>
              <w:bottom w:val="single" w:sz="4" w:space="0" w:color="auto"/>
              <w:right w:val="single" w:sz="4" w:space="0" w:color="000000"/>
            </w:tcBorders>
            <w:shd w:val="clear" w:color="auto" w:fill="FFFFFF" w:themeFill="background1"/>
            <w:vAlign w:val="center"/>
            <w:hideMark/>
          </w:tcPr>
          <w:p w14:paraId="0051DAD4" w14:textId="77777777" w:rsidR="00045111" w:rsidRPr="00730634" w:rsidRDefault="00045111" w:rsidP="00632AA7">
            <w:pPr>
              <w:jc w:val="center"/>
              <w:rPr>
                <w:b/>
                <w:bCs/>
                <w:color w:val="000000"/>
                <w:sz w:val="20"/>
                <w:szCs w:val="20"/>
              </w:rPr>
            </w:pPr>
            <w:r w:rsidRPr="00730634">
              <w:rPr>
                <w:b/>
                <w:bCs/>
                <w:color w:val="000000"/>
                <w:sz w:val="20"/>
                <w:szCs w:val="20"/>
              </w:rPr>
              <w:t>w sądach okręgowych</w:t>
            </w:r>
          </w:p>
        </w:tc>
        <w:tc>
          <w:tcPr>
            <w:tcW w:w="255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5F44B97A" w14:textId="77777777" w:rsidR="00045111" w:rsidRPr="00730634" w:rsidRDefault="00045111" w:rsidP="00632AA7">
            <w:pPr>
              <w:jc w:val="center"/>
              <w:rPr>
                <w:b/>
                <w:bCs/>
                <w:color w:val="000000"/>
                <w:sz w:val="20"/>
                <w:szCs w:val="20"/>
              </w:rPr>
            </w:pPr>
            <w:r w:rsidRPr="00730634">
              <w:rPr>
                <w:b/>
                <w:bCs/>
                <w:color w:val="000000"/>
                <w:sz w:val="20"/>
                <w:szCs w:val="20"/>
              </w:rPr>
              <w:t>Razem</w:t>
            </w:r>
          </w:p>
        </w:tc>
      </w:tr>
      <w:tr w:rsidR="00045111" w14:paraId="48DE262D" w14:textId="77777777" w:rsidTr="00E37096">
        <w:trPr>
          <w:trHeight w:val="300"/>
        </w:trPr>
        <w:tc>
          <w:tcPr>
            <w:tcW w:w="19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23853" w14:textId="77777777" w:rsidR="00045111" w:rsidRPr="00730634" w:rsidRDefault="00045111" w:rsidP="00632AA7">
            <w:pPr>
              <w:rPr>
                <w:b/>
                <w:bCs/>
                <w:color w:val="000000"/>
                <w:sz w:val="20"/>
                <w:szCs w:val="20"/>
              </w:rPr>
            </w:pP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5B578FC8" w14:textId="77777777" w:rsidR="00045111" w:rsidRPr="00730634" w:rsidRDefault="00045111" w:rsidP="00632AA7">
            <w:pPr>
              <w:jc w:val="center"/>
              <w:rPr>
                <w:color w:val="000000"/>
                <w:sz w:val="16"/>
                <w:szCs w:val="16"/>
              </w:rPr>
            </w:pPr>
            <w:r w:rsidRPr="00730634">
              <w:rPr>
                <w:color w:val="000000"/>
                <w:sz w:val="16"/>
                <w:szCs w:val="16"/>
              </w:rPr>
              <w:t>razem</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4933DE5F" w14:textId="77777777" w:rsidR="00045111" w:rsidRPr="00730634" w:rsidRDefault="00045111" w:rsidP="00632AA7">
            <w:pPr>
              <w:jc w:val="center"/>
              <w:rPr>
                <w:color w:val="000000"/>
                <w:sz w:val="16"/>
                <w:szCs w:val="16"/>
              </w:rPr>
            </w:pPr>
            <w:r w:rsidRPr="00730634">
              <w:rPr>
                <w:color w:val="000000"/>
                <w:sz w:val="16"/>
                <w:szCs w:val="16"/>
              </w:rPr>
              <w:t>dziewczynki</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65E6BFDF" w14:textId="77777777" w:rsidR="00045111" w:rsidRPr="00730634" w:rsidRDefault="00045111" w:rsidP="00632AA7">
            <w:pPr>
              <w:jc w:val="center"/>
              <w:rPr>
                <w:color w:val="000000"/>
                <w:sz w:val="16"/>
                <w:szCs w:val="16"/>
              </w:rPr>
            </w:pPr>
            <w:r w:rsidRPr="00730634">
              <w:rPr>
                <w:color w:val="000000"/>
                <w:sz w:val="16"/>
                <w:szCs w:val="16"/>
              </w:rPr>
              <w:t>chłopcy</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05BB44A" w14:textId="77777777" w:rsidR="00045111" w:rsidRPr="00730634" w:rsidRDefault="00045111" w:rsidP="00632AA7">
            <w:pPr>
              <w:jc w:val="center"/>
              <w:rPr>
                <w:color w:val="000000"/>
                <w:sz w:val="16"/>
                <w:szCs w:val="16"/>
              </w:rPr>
            </w:pPr>
            <w:r w:rsidRPr="00730634">
              <w:rPr>
                <w:color w:val="000000"/>
                <w:sz w:val="16"/>
                <w:szCs w:val="16"/>
              </w:rPr>
              <w:t>razem</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9205266" w14:textId="77777777" w:rsidR="00045111" w:rsidRPr="00730634" w:rsidRDefault="00045111" w:rsidP="00632AA7">
            <w:pPr>
              <w:jc w:val="center"/>
              <w:rPr>
                <w:color w:val="000000"/>
                <w:sz w:val="16"/>
                <w:szCs w:val="16"/>
              </w:rPr>
            </w:pPr>
            <w:r w:rsidRPr="00730634">
              <w:rPr>
                <w:color w:val="000000"/>
                <w:sz w:val="16"/>
                <w:szCs w:val="16"/>
              </w:rPr>
              <w:t>dziewczynki</w:t>
            </w:r>
          </w:p>
        </w:tc>
        <w:tc>
          <w:tcPr>
            <w:tcW w:w="857" w:type="dxa"/>
            <w:tcBorders>
              <w:top w:val="nil"/>
              <w:left w:val="nil"/>
              <w:bottom w:val="single" w:sz="4" w:space="0" w:color="auto"/>
              <w:right w:val="single" w:sz="4" w:space="0" w:color="auto"/>
            </w:tcBorders>
            <w:shd w:val="clear" w:color="auto" w:fill="FFFFFF" w:themeFill="background1"/>
            <w:vAlign w:val="center"/>
            <w:hideMark/>
          </w:tcPr>
          <w:p w14:paraId="2805F2E4" w14:textId="77777777" w:rsidR="00045111" w:rsidRPr="00730634" w:rsidRDefault="00045111" w:rsidP="00632AA7">
            <w:pPr>
              <w:jc w:val="center"/>
              <w:rPr>
                <w:color w:val="000000"/>
                <w:sz w:val="16"/>
                <w:szCs w:val="16"/>
              </w:rPr>
            </w:pPr>
            <w:r w:rsidRPr="00730634">
              <w:rPr>
                <w:color w:val="000000"/>
                <w:sz w:val="16"/>
                <w:szCs w:val="16"/>
              </w:rPr>
              <w:t>chłopcy</w:t>
            </w:r>
          </w:p>
        </w:tc>
        <w:tc>
          <w:tcPr>
            <w:tcW w:w="753" w:type="dxa"/>
            <w:tcBorders>
              <w:top w:val="nil"/>
              <w:left w:val="nil"/>
              <w:bottom w:val="single" w:sz="4" w:space="0" w:color="auto"/>
              <w:right w:val="single" w:sz="4" w:space="0" w:color="auto"/>
            </w:tcBorders>
            <w:shd w:val="clear" w:color="auto" w:fill="FFFFFF" w:themeFill="background1"/>
            <w:vAlign w:val="center"/>
            <w:hideMark/>
          </w:tcPr>
          <w:p w14:paraId="0743D485" w14:textId="77777777" w:rsidR="00045111" w:rsidRPr="00730634" w:rsidRDefault="00045111" w:rsidP="00632AA7">
            <w:pPr>
              <w:jc w:val="center"/>
              <w:rPr>
                <w:color w:val="000000"/>
                <w:sz w:val="16"/>
                <w:szCs w:val="16"/>
              </w:rPr>
            </w:pPr>
            <w:r w:rsidRPr="00730634">
              <w:rPr>
                <w:color w:val="000000"/>
                <w:sz w:val="16"/>
                <w:szCs w:val="16"/>
              </w:rPr>
              <w:t>razem</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503CB4ED" w14:textId="77777777" w:rsidR="00045111" w:rsidRPr="00730634" w:rsidRDefault="00045111" w:rsidP="00632AA7">
            <w:pPr>
              <w:jc w:val="center"/>
              <w:rPr>
                <w:color w:val="000000"/>
                <w:sz w:val="16"/>
                <w:szCs w:val="16"/>
              </w:rPr>
            </w:pPr>
            <w:r w:rsidRPr="00730634">
              <w:rPr>
                <w:color w:val="000000"/>
                <w:sz w:val="16"/>
                <w:szCs w:val="16"/>
              </w:rPr>
              <w:t>dziewczynki</w:t>
            </w:r>
          </w:p>
        </w:tc>
        <w:tc>
          <w:tcPr>
            <w:tcW w:w="808" w:type="dxa"/>
            <w:tcBorders>
              <w:top w:val="nil"/>
              <w:left w:val="nil"/>
              <w:bottom w:val="single" w:sz="4" w:space="0" w:color="auto"/>
              <w:right w:val="single" w:sz="4" w:space="0" w:color="auto"/>
            </w:tcBorders>
            <w:shd w:val="clear" w:color="auto" w:fill="FFFFFF" w:themeFill="background1"/>
            <w:vAlign w:val="center"/>
            <w:hideMark/>
          </w:tcPr>
          <w:p w14:paraId="43F5D44B" w14:textId="77777777" w:rsidR="00045111" w:rsidRPr="00730634" w:rsidRDefault="00045111" w:rsidP="00632AA7">
            <w:pPr>
              <w:jc w:val="center"/>
              <w:rPr>
                <w:color w:val="000000"/>
                <w:sz w:val="16"/>
                <w:szCs w:val="16"/>
              </w:rPr>
            </w:pPr>
            <w:r w:rsidRPr="00730634">
              <w:rPr>
                <w:color w:val="000000"/>
                <w:sz w:val="16"/>
                <w:szCs w:val="16"/>
              </w:rPr>
              <w:t>chłopcy</w:t>
            </w:r>
          </w:p>
        </w:tc>
      </w:tr>
      <w:tr w:rsidR="00045111" w14:paraId="29BAFEEC" w14:textId="77777777" w:rsidTr="00E37096">
        <w:trPr>
          <w:trHeight w:val="300"/>
        </w:trPr>
        <w:tc>
          <w:tcPr>
            <w:tcW w:w="19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6B5987" w14:textId="77777777" w:rsidR="00045111" w:rsidRPr="00730634" w:rsidRDefault="00045111" w:rsidP="00632AA7">
            <w:pPr>
              <w:rPr>
                <w:color w:val="000000"/>
                <w:sz w:val="18"/>
                <w:szCs w:val="18"/>
              </w:rPr>
            </w:pPr>
            <w:r w:rsidRPr="00730634">
              <w:rPr>
                <w:color w:val="000000"/>
                <w:sz w:val="18"/>
                <w:szCs w:val="18"/>
              </w:rPr>
              <w:t>jeden raz</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6A5646F7" w14:textId="77777777" w:rsidR="00045111" w:rsidRPr="00E37096" w:rsidRDefault="00045111" w:rsidP="00632AA7">
            <w:pPr>
              <w:jc w:val="center"/>
              <w:rPr>
                <w:color w:val="000000"/>
                <w:sz w:val="18"/>
                <w:szCs w:val="18"/>
              </w:rPr>
            </w:pPr>
            <w:r w:rsidRPr="00E37096">
              <w:rPr>
                <w:color w:val="000000"/>
                <w:sz w:val="18"/>
                <w:szCs w:val="18"/>
              </w:rPr>
              <w:t>2 177</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0AED510B" w14:textId="77777777" w:rsidR="00045111" w:rsidRPr="00E37096" w:rsidRDefault="00045111" w:rsidP="00632AA7">
            <w:pPr>
              <w:jc w:val="center"/>
              <w:rPr>
                <w:color w:val="000000"/>
                <w:sz w:val="18"/>
                <w:szCs w:val="18"/>
              </w:rPr>
            </w:pPr>
            <w:r w:rsidRPr="00E37096">
              <w:rPr>
                <w:color w:val="000000"/>
                <w:sz w:val="18"/>
                <w:szCs w:val="18"/>
              </w:rPr>
              <w:t>1 218</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4D4AC845" w14:textId="77777777" w:rsidR="00045111" w:rsidRPr="00E37096" w:rsidRDefault="00045111" w:rsidP="00632AA7">
            <w:pPr>
              <w:jc w:val="center"/>
              <w:rPr>
                <w:color w:val="000000"/>
                <w:sz w:val="18"/>
                <w:szCs w:val="18"/>
              </w:rPr>
            </w:pPr>
            <w:r w:rsidRPr="00E37096">
              <w:rPr>
                <w:color w:val="000000"/>
                <w:sz w:val="18"/>
                <w:szCs w:val="18"/>
              </w:rPr>
              <w:t>959</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8F1DE86" w14:textId="77777777" w:rsidR="00045111" w:rsidRPr="00E37096" w:rsidRDefault="00045111" w:rsidP="00632AA7">
            <w:pPr>
              <w:jc w:val="center"/>
              <w:rPr>
                <w:color w:val="000000"/>
                <w:sz w:val="18"/>
                <w:szCs w:val="18"/>
              </w:rPr>
            </w:pPr>
            <w:r w:rsidRPr="00E37096">
              <w:rPr>
                <w:color w:val="000000"/>
                <w:sz w:val="18"/>
                <w:szCs w:val="18"/>
              </w:rPr>
              <w:t>93</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1F2A442" w14:textId="77777777" w:rsidR="00045111" w:rsidRPr="00E37096" w:rsidRDefault="00045111" w:rsidP="00632AA7">
            <w:pPr>
              <w:jc w:val="center"/>
              <w:rPr>
                <w:color w:val="000000"/>
                <w:sz w:val="18"/>
                <w:szCs w:val="18"/>
              </w:rPr>
            </w:pPr>
            <w:r w:rsidRPr="00E37096">
              <w:rPr>
                <w:color w:val="000000"/>
                <w:sz w:val="18"/>
                <w:szCs w:val="18"/>
              </w:rPr>
              <w:t>49</w:t>
            </w:r>
          </w:p>
        </w:tc>
        <w:tc>
          <w:tcPr>
            <w:tcW w:w="857" w:type="dxa"/>
            <w:tcBorders>
              <w:top w:val="nil"/>
              <w:left w:val="nil"/>
              <w:bottom w:val="single" w:sz="4" w:space="0" w:color="auto"/>
              <w:right w:val="single" w:sz="4" w:space="0" w:color="auto"/>
            </w:tcBorders>
            <w:shd w:val="clear" w:color="auto" w:fill="FFFFFF" w:themeFill="background1"/>
            <w:vAlign w:val="center"/>
            <w:hideMark/>
          </w:tcPr>
          <w:p w14:paraId="549428D4" w14:textId="77777777" w:rsidR="00045111" w:rsidRPr="00E37096" w:rsidRDefault="00045111" w:rsidP="00632AA7">
            <w:pPr>
              <w:rPr>
                <w:color w:val="000000"/>
                <w:sz w:val="18"/>
                <w:szCs w:val="18"/>
              </w:rPr>
            </w:pPr>
            <w:r w:rsidRPr="00E37096">
              <w:rPr>
                <w:color w:val="000000"/>
                <w:sz w:val="18"/>
                <w:szCs w:val="18"/>
              </w:rPr>
              <w:t>44</w:t>
            </w:r>
          </w:p>
        </w:tc>
        <w:tc>
          <w:tcPr>
            <w:tcW w:w="753" w:type="dxa"/>
            <w:tcBorders>
              <w:top w:val="nil"/>
              <w:left w:val="nil"/>
              <w:bottom w:val="single" w:sz="4" w:space="0" w:color="auto"/>
              <w:right w:val="single" w:sz="4" w:space="0" w:color="auto"/>
            </w:tcBorders>
            <w:shd w:val="clear" w:color="auto" w:fill="FFFFFF" w:themeFill="background1"/>
            <w:vAlign w:val="center"/>
            <w:hideMark/>
          </w:tcPr>
          <w:p w14:paraId="52EF3757" w14:textId="77777777" w:rsidR="00045111" w:rsidRPr="00E37096" w:rsidRDefault="00045111" w:rsidP="00632AA7">
            <w:pPr>
              <w:jc w:val="center"/>
              <w:rPr>
                <w:color w:val="000000"/>
                <w:sz w:val="18"/>
                <w:szCs w:val="18"/>
              </w:rPr>
            </w:pPr>
            <w:r w:rsidRPr="00E37096">
              <w:rPr>
                <w:color w:val="000000"/>
                <w:sz w:val="18"/>
                <w:szCs w:val="18"/>
              </w:rPr>
              <w:t>2 270</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3E2AEBC8" w14:textId="77777777" w:rsidR="00045111" w:rsidRPr="00E37096" w:rsidRDefault="00045111" w:rsidP="00632AA7">
            <w:pPr>
              <w:jc w:val="center"/>
              <w:rPr>
                <w:color w:val="000000"/>
                <w:sz w:val="18"/>
                <w:szCs w:val="18"/>
              </w:rPr>
            </w:pPr>
            <w:r w:rsidRPr="00E37096">
              <w:rPr>
                <w:color w:val="000000"/>
                <w:sz w:val="18"/>
                <w:szCs w:val="18"/>
              </w:rPr>
              <w:t>1 267</w:t>
            </w:r>
          </w:p>
        </w:tc>
        <w:tc>
          <w:tcPr>
            <w:tcW w:w="808" w:type="dxa"/>
            <w:tcBorders>
              <w:top w:val="nil"/>
              <w:left w:val="nil"/>
              <w:bottom w:val="single" w:sz="4" w:space="0" w:color="auto"/>
              <w:right w:val="single" w:sz="4" w:space="0" w:color="auto"/>
            </w:tcBorders>
            <w:shd w:val="clear" w:color="auto" w:fill="FFFFFF" w:themeFill="background1"/>
            <w:vAlign w:val="center"/>
            <w:hideMark/>
          </w:tcPr>
          <w:p w14:paraId="0FA43612" w14:textId="77777777" w:rsidR="00045111" w:rsidRPr="00E37096" w:rsidRDefault="00045111" w:rsidP="00632AA7">
            <w:pPr>
              <w:jc w:val="center"/>
              <w:rPr>
                <w:color w:val="000000"/>
                <w:sz w:val="18"/>
                <w:szCs w:val="18"/>
              </w:rPr>
            </w:pPr>
            <w:r w:rsidRPr="00E37096">
              <w:rPr>
                <w:color w:val="000000"/>
                <w:sz w:val="18"/>
                <w:szCs w:val="18"/>
              </w:rPr>
              <w:t>1003</w:t>
            </w:r>
          </w:p>
        </w:tc>
      </w:tr>
      <w:tr w:rsidR="00045111" w14:paraId="707BDA5A" w14:textId="77777777" w:rsidTr="00E37096">
        <w:trPr>
          <w:trHeight w:val="960"/>
        </w:trPr>
        <w:tc>
          <w:tcPr>
            <w:tcW w:w="19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D267EC" w14:textId="77777777" w:rsidR="00045111" w:rsidRPr="00730634" w:rsidRDefault="00045111" w:rsidP="00632AA7">
            <w:pPr>
              <w:rPr>
                <w:color w:val="000000"/>
                <w:sz w:val="18"/>
                <w:szCs w:val="18"/>
              </w:rPr>
            </w:pPr>
            <w:r w:rsidRPr="00730634">
              <w:rPr>
                <w:color w:val="000000"/>
                <w:sz w:val="18"/>
                <w:szCs w:val="18"/>
              </w:rPr>
              <w:t>więcej razy z powodu wyjścia na jaw istotnych okoliczności, których wyjaśnienie wymaga ponownego przesłuchania</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3E98772" w14:textId="77777777" w:rsidR="00045111" w:rsidRPr="00E37096" w:rsidRDefault="00045111" w:rsidP="00632AA7">
            <w:pPr>
              <w:jc w:val="center"/>
              <w:rPr>
                <w:color w:val="000000"/>
                <w:sz w:val="18"/>
                <w:szCs w:val="18"/>
              </w:rPr>
            </w:pPr>
            <w:r w:rsidRPr="00E37096">
              <w:rPr>
                <w:color w:val="000000"/>
                <w:sz w:val="18"/>
                <w:szCs w:val="18"/>
              </w:rPr>
              <w:t>3</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60FE21E3" w14:textId="77777777" w:rsidR="00045111" w:rsidRPr="00E37096" w:rsidRDefault="00045111" w:rsidP="00632AA7">
            <w:pPr>
              <w:jc w:val="center"/>
              <w:rPr>
                <w:color w:val="000000"/>
                <w:sz w:val="18"/>
                <w:szCs w:val="18"/>
              </w:rPr>
            </w:pPr>
            <w:r w:rsidRPr="00E37096">
              <w:rPr>
                <w:color w:val="000000"/>
                <w:sz w:val="18"/>
                <w:szCs w:val="18"/>
              </w:rPr>
              <w:t>2</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066FCE0" w14:textId="77777777" w:rsidR="00045111" w:rsidRPr="00E37096" w:rsidRDefault="00045111" w:rsidP="00632AA7">
            <w:pPr>
              <w:jc w:val="center"/>
              <w:rPr>
                <w:color w:val="000000"/>
                <w:sz w:val="18"/>
                <w:szCs w:val="18"/>
              </w:rPr>
            </w:pPr>
            <w:r w:rsidRPr="00E37096">
              <w:rPr>
                <w:color w:val="000000"/>
                <w:sz w:val="18"/>
                <w:szCs w:val="18"/>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9FFD712" w14:textId="77777777" w:rsidR="00045111" w:rsidRPr="00E37096" w:rsidRDefault="00045111" w:rsidP="00632AA7">
            <w:pPr>
              <w:jc w:val="center"/>
              <w:rPr>
                <w:color w:val="000000"/>
                <w:sz w:val="18"/>
                <w:szCs w:val="18"/>
              </w:rPr>
            </w:pPr>
            <w:r w:rsidRPr="00E37096">
              <w:rPr>
                <w:color w:val="000000"/>
                <w:sz w:val="18"/>
                <w:szCs w:val="18"/>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EAA222" w14:textId="77777777" w:rsidR="00045111" w:rsidRPr="00E37096" w:rsidRDefault="00045111" w:rsidP="00632AA7">
            <w:pPr>
              <w:jc w:val="center"/>
              <w:rPr>
                <w:color w:val="000000"/>
                <w:sz w:val="18"/>
                <w:szCs w:val="18"/>
              </w:rPr>
            </w:pPr>
            <w:r w:rsidRPr="00E37096">
              <w:rPr>
                <w:color w:val="000000"/>
                <w:sz w:val="18"/>
                <w:szCs w:val="18"/>
              </w:rPr>
              <w:t>0</w:t>
            </w:r>
          </w:p>
        </w:tc>
        <w:tc>
          <w:tcPr>
            <w:tcW w:w="857" w:type="dxa"/>
            <w:tcBorders>
              <w:top w:val="nil"/>
              <w:left w:val="nil"/>
              <w:bottom w:val="single" w:sz="4" w:space="0" w:color="auto"/>
              <w:right w:val="single" w:sz="4" w:space="0" w:color="auto"/>
            </w:tcBorders>
            <w:shd w:val="clear" w:color="auto" w:fill="FFFFFF" w:themeFill="background1"/>
            <w:vAlign w:val="center"/>
            <w:hideMark/>
          </w:tcPr>
          <w:p w14:paraId="325ACEF7" w14:textId="77777777" w:rsidR="00045111" w:rsidRPr="00E37096" w:rsidRDefault="00045111" w:rsidP="00632AA7">
            <w:pPr>
              <w:jc w:val="center"/>
              <w:rPr>
                <w:color w:val="000000"/>
                <w:sz w:val="18"/>
                <w:szCs w:val="18"/>
              </w:rPr>
            </w:pPr>
            <w:r w:rsidRPr="00E37096">
              <w:rPr>
                <w:color w:val="000000"/>
                <w:sz w:val="18"/>
                <w:szCs w:val="18"/>
              </w:rPr>
              <w:t>0</w:t>
            </w:r>
          </w:p>
        </w:tc>
        <w:tc>
          <w:tcPr>
            <w:tcW w:w="753" w:type="dxa"/>
            <w:tcBorders>
              <w:top w:val="nil"/>
              <w:left w:val="nil"/>
              <w:bottom w:val="single" w:sz="4" w:space="0" w:color="auto"/>
              <w:right w:val="single" w:sz="4" w:space="0" w:color="auto"/>
            </w:tcBorders>
            <w:shd w:val="clear" w:color="auto" w:fill="FFFFFF" w:themeFill="background1"/>
            <w:vAlign w:val="center"/>
            <w:hideMark/>
          </w:tcPr>
          <w:p w14:paraId="60C2A0B0" w14:textId="77777777" w:rsidR="00045111" w:rsidRPr="00E37096" w:rsidRDefault="00045111" w:rsidP="00632AA7">
            <w:pPr>
              <w:jc w:val="center"/>
              <w:rPr>
                <w:color w:val="000000"/>
                <w:sz w:val="18"/>
                <w:szCs w:val="18"/>
              </w:rPr>
            </w:pPr>
            <w:r w:rsidRPr="00E37096">
              <w:rPr>
                <w:color w:val="000000"/>
                <w:sz w:val="18"/>
                <w:szCs w:val="18"/>
              </w:rPr>
              <w:t>3</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259B5A4E" w14:textId="77777777" w:rsidR="00045111" w:rsidRPr="00E37096" w:rsidRDefault="00045111" w:rsidP="00632AA7">
            <w:pPr>
              <w:jc w:val="center"/>
              <w:rPr>
                <w:color w:val="000000"/>
                <w:sz w:val="18"/>
                <w:szCs w:val="18"/>
              </w:rPr>
            </w:pPr>
            <w:r w:rsidRPr="00E37096">
              <w:rPr>
                <w:color w:val="000000"/>
                <w:sz w:val="18"/>
                <w:szCs w:val="18"/>
              </w:rPr>
              <w:t>2</w:t>
            </w:r>
          </w:p>
        </w:tc>
        <w:tc>
          <w:tcPr>
            <w:tcW w:w="808" w:type="dxa"/>
            <w:tcBorders>
              <w:top w:val="nil"/>
              <w:left w:val="nil"/>
              <w:bottom w:val="single" w:sz="4" w:space="0" w:color="auto"/>
              <w:right w:val="single" w:sz="4" w:space="0" w:color="auto"/>
            </w:tcBorders>
            <w:shd w:val="clear" w:color="auto" w:fill="FFFFFF" w:themeFill="background1"/>
            <w:vAlign w:val="center"/>
            <w:hideMark/>
          </w:tcPr>
          <w:p w14:paraId="53E4180F" w14:textId="77777777" w:rsidR="00045111" w:rsidRPr="00E37096" w:rsidRDefault="00045111" w:rsidP="00632AA7">
            <w:pPr>
              <w:jc w:val="center"/>
              <w:rPr>
                <w:color w:val="000000"/>
                <w:sz w:val="18"/>
                <w:szCs w:val="18"/>
              </w:rPr>
            </w:pPr>
            <w:r w:rsidRPr="00E37096">
              <w:rPr>
                <w:color w:val="000000"/>
                <w:sz w:val="18"/>
                <w:szCs w:val="18"/>
              </w:rPr>
              <w:t>1</w:t>
            </w:r>
          </w:p>
        </w:tc>
      </w:tr>
      <w:tr w:rsidR="00045111" w14:paraId="3EDD6CE9" w14:textId="77777777" w:rsidTr="00E37096">
        <w:trPr>
          <w:trHeight w:val="960"/>
        </w:trPr>
        <w:tc>
          <w:tcPr>
            <w:tcW w:w="19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74A5E8" w14:textId="77777777" w:rsidR="00045111" w:rsidRPr="00730634" w:rsidRDefault="00045111" w:rsidP="00632AA7">
            <w:pPr>
              <w:rPr>
                <w:color w:val="000000"/>
                <w:sz w:val="18"/>
                <w:szCs w:val="18"/>
              </w:rPr>
            </w:pPr>
            <w:r w:rsidRPr="00730634">
              <w:rPr>
                <w:color w:val="000000"/>
                <w:sz w:val="18"/>
                <w:szCs w:val="18"/>
              </w:rPr>
              <w:t>gdy zażądał tego podejrzany, oskarżony, który nie miał obrońcy w czasie pierwszego przesłuchania</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480D8ED2" w14:textId="77777777" w:rsidR="00045111" w:rsidRPr="00E37096" w:rsidRDefault="00045111" w:rsidP="00632AA7">
            <w:pPr>
              <w:jc w:val="center"/>
              <w:rPr>
                <w:color w:val="000000"/>
                <w:sz w:val="18"/>
                <w:szCs w:val="18"/>
              </w:rPr>
            </w:pPr>
            <w:r w:rsidRPr="00E37096">
              <w:rPr>
                <w:color w:val="000000"/>
                <w:sz w:val="18"/>
                <w:szCs w:val="18"/>
              </w:rPr>
              <w:t>47</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4B2CEA73" w14:textId="77777777" w:rsidR="00045111" w:rsidRPr="00E37096" w:rsidRDefault="00045111" w:rsidP="00632AA7">
            <w:pPr>
              <w:jc w:val="center"/>
              <w:rPr>
                <w:color w:val="000000"/>
                <w:sz w:val="18"/>
                <w:szCs w:val="18"/>
              </w:rPr>
            </w:pPr>
            <w:r w:rsidRPr="00E37096">
              <w:rPr>
                <w:color w:val="000000"/>
                <w:sz w:val="18"/>
                <w:szCs w:val="18"/>
              </w:rPr>
              <w:t>23</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52B27A7" w14:textId="77777777" w:rsidR="00045111" w:rsidRPr="00E37096" w:rsidRDefault="00045111" w:rsidP="00632AA7">
            <w:pPr>
              <w:jc w:val="center"/>
              <w:rPr>
                <w:color w:val="000000"/>
                <w:sz w:val="18"/>
                <w:szCs w:val="18"/>
              </w:rPr>
            </w:pPr>
            <w:r w:rsidRPr="00E37096">
              <w:rPr>
                <w:color w:val="000000"/>
                <w:sz w:val="18"/>
                <w:szCs w:val="18"/>
              </w:rPr>
              <w:t>24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39CFE65" w14:textId="77777777" w:rsidR="00045111" w:rsidRPr="00E37096" w:rsidRDefault="00045111" w:rsidP="00632AA7">
            <w:pPr>
              <w:rPr>
                <w:color w:val="000000"/>
                <w:sz w:val="18"/>
                <w:szCs w:val="18"/>
              </w:rPr>
            </w:pPr>
            <w:r w:rsidRPr="00E37096">
              <w:rPr>
                <w:color w:val="000000"/>
                <w:sz w:val="18"/>
                <w:szCs w:val="18"/>
              </w:rPr>
              <w:t>5</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8D84288" w14:textId="77777777" w:rsidR="00045111" w:rsidRPr="00E37096" w:rsidRDefault="00045111" w:rsidP="00632AA7">
            <w:pPr>
              <w:jc w:val="center"/>
              <w:rPr>
                <w:color w:val="000000"/>
                <w:sz w:val="18"/>
                <w:szCs w:val="18"/>
              </w:rPr>
            </w:pPr>
            <w:r w:rsidRPr="00E37096">
              <w:rPr>
                <w:color w:val="000000"/>
                <w:sz w:val="18"/>
                <w:szCs w:val="18"/>
              </w:rPr>
              <w:t>1</w:t>
            </w:r>
          </w:p>
        </w:tc>
        <w:tc>
          <w:tcPr>
            <w:tcW w:w="857" w:type="dxa"/>
            <w:tcBorders>
              <w:top w:val="nil"/>
              <w:left w:val="nil"/>
              <w:bottom w:val="single" w:sz="4" w:space="0" w:color="auto"/>
              <w:right w:val="single" w:sz="4" w:space="0" w:color="auto"/>
            </w:tcBorders>
            <w:shd w:val="clear" w:color="auto" w:fill="FFFFFF" w:themeFill="background1"/>
            <w:vAlign w:val="center"/>
            <w:hideMark/>
          </w:tcPr>
          <w:p w14:paraId="0B7D2D15" w14:textId="77777777" w:rsidR="00045111" w:rsidRPr="00E37096" w:rsidRDefault="00045111" w:rsidP="00632AA7">
            <w:pPr>
              <w:jc w:val="center"/>
              <w:rPr>
                <w:color w:val="000000"/>
                <w:sz w:val="18"/>
                <w:szCs w:val="18"/>
              </w:rPr>
            </w:pPr>
            <w:r w:rsidRPr="00E37096">
              <w:rPr>
                <w:color w:val="000000"/>
                <w:sz w:val="18"/>
                <w:szCs w:val="18"/>
              </w:rPr>
              <w:t>4</w:t>
            </w:r>
          </w:p>
        </w:tc>
        <w:tc>
          <w:tcPr>
            <w:tcW w:w="753" w:type="dxa"/>
            <w:tcBorders>
              <w:top w:val="nil"/>
              <w:left w:val="nil"/>
              <w:bottom w:val="single" w:sz="4" w:space="0" w:color="auto"/>
              <w:right w:val="single" w:sz="4" w:space="0" w:color="auto"/>
            </w:tcBorders>
            <w:shd w:val="clear" w:color="auto" w:fill="FFFFFF" w:themeFill="background1"/>
            <w:vAlign w:val="center"/>
            <w:hideMark/>
          </w:tcPr>
          <w:p w14:paraId="5C3731A7" w14:textId="77777777" w:rsidR="00045111" w:rsidRPr="00E37096" w:rsidRDefault="00045111" w:rsidP="00632AA7">
            <w:pPr>
              <w:jc w:val="center"/>
              <w:rPr>
                <w:color w:val="000000"/>
                <w:sz w:val="18"/>
                <w:szCs w:val="18"/>
              </w:rPr>
            </w:pPr>
            <w:r w:rsidRPr="00E37096">
              <w:rPr>
                <w:color w:val="000000"/>
                <w:sz w:val="18"/>
                <w:szCs w:val="18"/>
              </w:rPr>
              <w:t>52</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4C78C842" w14:textId="77777777" w:rsidR="00045111" w:rsidRPr="00E37096" w:rsidRDefault="00045111" w:rsidP="00632AA7">
            <w:pPr>
              <w:jc w:val="center"/>
              <w:rPr>
                <w:color w:val="000000"/>
                <w:sz w:val="18"/>
                <w:szCs w:val="18"/>
              </w:rPr>
            </w:pPr>
            <w:r w:rsidRPr="00E37096">
              <w:rPr>
                <w:color w:val="000000"/>
                <w:sz w:val="18"/>
                <w:szCs w:val="18"/>
              </w:rPr>
              <w:t>24</w:t>
            </w:r>
          </w:p>
        </w:tc>
        <w:tc>
          <w:tcPr>
            <w:tcW w:w="808" w:type="dxa"/>
            <w:tcBorders>
              <w:top w:val="nil"/>
              <w:left w:val="nil"/>
              <w:bottom w:val="single" w:sz="4" w:space="0" w:color="auto"/>
              <w:right w:val="single" w:sz="4" w:space="0" w:color="auto"/>
            </w:tcBorders>
            <w:shd w:val="clear" w:color="auto" w:fill="FFFFFF" w:themeFill="background1"/>
            <w:vAlign w:val="center"/>
            <w:hideMark/>
          </w:tcPr>
          <w:p w14:paraId="50A757BA" w14:textId="77777777" w:rsidR="00045111" w:rsidRPr="00E37096" w:rsidRDefault="00045111" w:rsidP="00632AA7">
            <w:pPr>
              <w:jc w:val="center"/>
              <w:rPr>
                <w:color w:val="000000"/>
                <w:sz w:val="18"/>
                <w:szCs w:val="18"/>
              </w:rPr>
            </w:pPr>
            <w:r w:rsidRPr="00E37096">
              <w:rPr>
                <w:color w:val="000000"/>
                <w:sz w:val="18"/>
                <w:szCs w:val="18"/>
              </w:rPr>
              <w:t>28</w:t>
            </w:r>
          </w:p>
        </w:tc>
      </w:tr>
      <w:tr w:rsidR="00045111" w14:paraId="1E914CF1" w14:textId="77777777" w:rsidTr="00E37096">
        <w:trPr>
          <w:trHeight w:val="300"/>
        </w:trPr>
        <w:tc>
          <w:tcPr>
            <w:tcW w:w="198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A80787" w14:textId="77777777" w:rsidR="00045111" w:rsidRPr="00730634" w:rsidRDefault="00045111" w:rsidP="00632AA7">
            <w:pPr>
              <w:jc w:val="center"/>
              <w:rPr>
                <w:b/>
                <w:bCs/>
                <w:color w:val="000000"/>
                <w:sz w:val="18"/>
                <w:szCs w:val="18"/>
              </w:rPr>
            </w:pPr>
            <w:r w:rsidRPr="00730634">
              <w:rPr>
                <w:b/>
                <w:bCs/>
                <w:color w:val="000000"/>
                <w:sz w:val="18"/>
                <w:szCs w:val="18"/>
              </w:rPr>
              <w:t>RAZEM</w:t>
            </w:r>
          </w:p>
        </w:tc>
        <w:tc>
          <w:tcPr>
            <w:tcW w:w="849" w:type="dxa"/>
            <w:tcBorders>
              <w:top w:val="nil"/>
              <w:left w:val="nil"/>
              <w:bottom w:val="single" w:sz="4" w:space="0" w:color="auto"/>
              <w:right w:val="single" w:sz="4" w:space="0" w:color="auto"/>
            </w:tcBorders>
            <w:shd w:val="clear" w:color="auto" w:fill="FFFFFF" w:themeFill="background1"/>
            <w:vAlign w:val="center"/>
            <w:hideMark/>
          </w:tcPr>
          <w:p w14:paraId="7C359A8F" w14:textId="77777777" w:rsidR="00045111" w:rsidRPr="00730634" w:rsidRDefault="00045111" w:rsidP="00632AA7">
            <w:pPr>
              <w:jc w:val="center"/>
              <w:rPr>
                <w:b/>
                <w:bCs/>
                <w:color w:val="000000"/>
                <w:sz w:val="18"/>
                <w:szCs w:val="18"/>
              </w:rPr>
            </w:pPr>
            <w:r w:rsidRPr="00730634">
              <w:rPr>
                <w:b/>
                <w:bCs/>
                <w:color w:val="000000"/>
                <w:sz w:val="18"/>
                <w:szCs w:val="18"/>
              </w:rPr>
              <w:t xml:space="preserve">2 </w:t>
            </w:r>
            <w:r>
              <w:rPr>
                <w:b/>
                <w:bCs/>
                <w:color w:val="000000"/>
                <w:sz w:val="18"/>
                <w:szCs w:val="18"/>
              </w:rPr>
              <w:t>227</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2F775BF5" w14:textId="77777777" w:rsidR="00045111" w:rsidRPr="00730634" w:rsidRDefault="00045111" w:rsidP="00632AA7">
            <w:pPr>
              <w:jc w:val="center"/>
              <w:rPr>
                <w:b/>
                <w:bCs/>
                <w:color w:val="000000"/>
                <w:sz w:val="18"/>
                <w:szCs w:val="18"/>
              </w:rPr>
            </w:pPr>
            <w:r w:rsidRPr="00730634">
              <w:rPr>
                <w:b/>
                <w:bCs/>
                <w:color w:val="000000"/>
                <w:sz w:val="18"/>
                <w:szCs w:val="18"/>
              </w:rPr>
              <w:t xml:space="preserve">1 </w:t>
            </w:r>
            <w:r>
              <w:rPr>
                <w:b/>
                <w:bCs/>
                <w:color w:val="000000"/>
                <w:sz w:val="18"/>
                <w:szCs w:val="18"/>
              </w:rPr>
              <w:t>243</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110F9129" w14:textId="77777777" w:rsidR="00045111" w:rsidRPr="00730634" w:rsidRDefault="00045111" w:rsidP="00632AA7">
            <w:pPr>
              <w:jc w:val="center"/>
              <w:rPr>
                <w:b/>
                <w:bCs/>
                <w:color w:val="000000"/>
                <w:sz w:val="18"/>
                <w:szCs w:val="18"/>
              </w:rPr>
            </w:pPr>
            <w:r w:rsidRPr="00730634">
              <w:rPr>
                <w:b/>
                <w:bCs/>
                <w:color w:val="000000"/>
                <w:sz w:val="18"/>
                <w:szCs w:val="18"/>
              </w:rPr>
              <w:t>9</w:t>
            </w:r>
            <w:r>
              <w:rPr>
                <w:b/>
                <w:bCs/>
                <w:color w:val="000000"/>
                <w:sz w:val="18"/>
                <w:szCs w:val="18"/>
              </w:rPr>
              <w:t>84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D408C7E" w14:textId="77777777" w:rsidR="00045111" w:rsidRPr="00730634" w:rsidRDefault="00045111" w:rsidP="00632AA7">
            <w:pPr>
              <w:jc w:val="center"/>
              <w:rPr>
                <w:b/>
                <w:bCs/>
                <w:color w:val="000000"/>
                <w:sz w:val="18"/>
                <w:szCs w:val="18"/>
              </w:rPr>
            </w:pPr>
            <w:r>
              <w:rPr>
                <w:b/>
                <w:bCs/>
                <w:color w:val="000000"/>
                <w:sz w:val="18"/>
                <w:szCs w:val="18"/>
              </w:rPr>
              <w:t>98</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05A72E6" w14:textId="77777777" w:rsidR="00045111" w:rsidRPr="00730634" w:rsidRDefault="00045111" w:rsidP="00632AA7">
            <w:pPr>
              <w:jc w:val="center"/>
              <w:rPr>
                <w:b/>
                <w:bCs/>
                <w:color w:val="000000"/>
                <w:sz w:val="18"/>
                <w:szCs w:val="18"/>
              </w:rPr>
            </w:pPr>
            <w:r w:rsidRPr="00730634">
              <w:rPr>
                <w:b/>
                <w:bCs/>
                <w:color w:val="000000"/>
                <w:sz w:val="18"/>
                <w:szCs w:val="18"/>
              </w:rPr>
              <w:t>5</w:t>
            </w:r>
            <w:r>
              <w:rPr>
                <w:b/>
                <w:bCs/>
                <w:color w:val="000000"/>
                <w:sz w:val="18"/>
                <w:szCs w:val="18"/>
              </w:rPr>
              <w:t>0</w:t>
            </w:r>
          </w:p>
        </w:tc>
        <w:tc>
          <w:tcPr>
            <w:tcW w:w="857" w:type="dxa"/>
            <w:tcBorders>
              <w:top w:val="nil"/>
              <w:left w:val="nil"/>
              <w:bottom w:val="single" w:sz="4" w:space="0" w:color="auto"/>
              <w:right w:val="single" w:sz="4" w:space="0" w:color="auto"/>
            </w:tcBorders>
            <w:shd w:val="clear" w:color="auto" w:fill="FFFFFF" w:themeFill="background1"/>
            <w:vAlign w:val="center"/>
            <w:hideMark/>
          </w:tcPr>
          <w:p w14:paraId="38F6B314" w14:textId="77777777" w:rsidR="00045111" w:rsidRPr="00730634" w:rsidRDefault="00045111" w:rsidP="00632AA7">
            <w:pPr>
              <w:jc w:val="center"/>
              <w:rPr>
                <w:b/>
                <w:bCs/>
                <w:color w:val="000000"/>
                <w:sz w:val="18"/>
                <w:szCs w:val="18"/>
              </w:rPr>
            </w:pPr>
            <w:r>
              <w:rPr>
                <w:b/>
                <w:bCs/>
                <w:color w:val="000000"/>
                <w:sz w:val="18"/>
                <w:szCs w:val="18"/>
              </w:rPr>
              <w:t>48</w:t>
            </w:r>
          </w:p>
        </w:tc>
        <w:tc>
          <w:tcPr>
            <w:tcW w:w="753" w:type="dxa"/>
            <w:tcBorders>
              <w:top w:val="nil"/>
              <w:left w:val="nil"/>
              <w:bottom w:val="single" w:sz="4" w:space="0" w:color="auto"/>
              <w:right w:val="single" w:sz="4" w:space="0" w:color="auto"/>
            </w:tcBorders>
            <w:shd w:val="clear" w:color="auto" w:fill="FFFFFF" w:themeFill="background1"/>
            <w:vAlign w:val="center"/>
            <w:hideMark/>
          </w:tcPr>
          <w:p w14:paraId="6B40D1B7" w14:textId="77777777" w:rsidR="00045111" w:rsidRPr="00730634" w:rsidRDefault="00045111" w:rsidP="00632AA7">
            <w:pPr>
              <w:jc w:val="center"/>
              <w:rPr>
                <w:b/>
                <w:bCs/>
                <w:color w:val="000000"/>
                <w:sz w:val="18"/>
                <w:szCs w:val="18"/>
              </w:rPr>
            </w:pPr>
            <w:r w:rsidRPr="00730634">
              <w:rPr>
                <w:b/>
                <w:bCs/>
                <w:color w:val="000000"/>
                <w:sz w:val="18"/>
                <w:szCs w:val="18"/>
              </w:rPr>
              <w:t xml:space="preserve">2 </w:t>
            </w:r>
            <w:r>
              <w:rPr>
                <w:b/>
                <w:bCs/>
                <w:color w:val="000000"/>
                <w:sz w:val="18"/>
                <w:szCs w:val="18"/>
              </w:rPr>
              <w:t>325</w:t>
            </w:r>
          </w:p>
        </w:tc>
        <w:tc>
          <w:tcPr>
            <w:tcW w:w="991" w:type="dxa"/>
            <w:tcBorders>
              <w:top w:val="nil"/>
              <w:left w:val="nil"/>
              <w:bottom w:val="single" w:sz="4" w:space="0" w:color="auto"/>
              <w:right w:val="single" w:sz="4" w:space="0" w:color="auto"/>
            </w:tcBorders>
            <w:shd w:val="clear" w:color="auto" w:fill="FFFFFF" w:themeFill="background1"/>
            <w:vAlign w:val="center"/>
            <w:hideMark/>
          </w:tcPr>
          <w:p w14:paraId="30BA5650" w14:textId="77777777" w:rsidR="00045111" w:rsidRPr="00730634" w:rsidRDefault="00045111" w:rsidP="00632AA7">
            <w:pPr>
              <w:jc w:val="center"/>
              <w:rPr>
                <w:b/>
                <w:bCs/>
                <w:color w:val="000000"/>
                <w:sz w:val="18"/>
                <w:szCs w:val="18"/>
              </w:rPr>
            </w:pPr>
            <w:r w:rsidRPr="00730634">
              <w:rPr>
                <w:b/>
                <w:bCs/>
                <w:color w:val="000000"/>
                <w:sz w:val="18"/>
                <w:szCs w:val="18"/>
              </w:rPr>
              <w:t>1 2</w:t>
            </w:r>
            <w:r>
              <w:rPr>
                <w:b/>
                <w:bCs/>
                <w:color w:val="000000"/>
                <w:sz w:val="18"/>
                <w:szCs w:val="18"/>
              </w:rPr>
              <w:t>93</w:t>
            </w:r>
          </w:p>
        </w:tc>
        <w:tc>
          <w:tcPr>
            <w:tcW w:w="808" w:type="dxa"/>
            <w:tcBorders>
              <w:top w:val="nil"/>
              <w:left w:val="nil"/>
              <w:bottom w:val="single" w:sz="4" w:space="0" w:color="auto"/>
              <w:right w:val="single" w:sz="4" w:space="0" w:color="auto"/>
            </w:tcBorders>
            <w:shd w:val="clear" w:color="auto" w:fill="FFFFFF" w:themeFill="background1"/>
            <w:vAlign w:val="center"/>
            <w:hideMark/>
          </w:tcPr>
          <w:p w14:paraId="778E0636" w14:textId="77777777" w:rsidR="00045111" w:rsidRPr="00730634" w:rsidRDefault="00045111" w:rsidP="00632AA7">
            <w:pPr>
              <w:jc w:val="center"/>
              <w:rPr>
                <w:b/>
                <w:bCs/>
                <w:color w:val="000000"/>
                <w:sz w:val="18"/>
                <w:szCs w:val="18"/>
              </w:rPr>
            </w:pPr>
            <w:r>
              <w:rPr>
                <w:b/>
                <w:bCs/>
                <w:color w:val="000000"/>
                <w:sz w:val="18"/>
                <w:szCs w:val="18"/>
              </w:rPr>
              <w:t>1032</w:t>
            </w:r>
          </w:p>
        </w:tc>
      </w:tr>
    </w:tbl>
    <w:p w14:paraId="47416ED3" w14:textId="77777777" w:rsidR="00045111" w:rsidRDefault="00045111" w:rsidP="00045111">
      <w:pPr>
        <w:spacing w:line="360" w:lineRule="auto"/>
        <w:ind w:firstLine="709"/>
        <w:jc w:val="both"/>
      </w:pPr>
    </w:p>
    <w:p w14:paraId="3445741D"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Z w/w danych wynika, że w sądach powszechnych, w charakterze świadków, przesłuchano </w:t>
      </w:r>
      <w:r w:rsidRPr="007C38B6">
        <w:rPr>
          <w:rFonts w:ascii="Lato" w:hAnsi="Lato"/>
          <w:sz w:val="20"/>
          <w:szCs w:val="20"/>
        </w:rPr>
        <w:br/>
        <w:t xml:space="preserve">2 325 dzieci, w tym 1 293 dziewczynek i 1032 chłopców. </w:t>
      </w:r>
    </w:p>
    <w:p w14:paraId="67843FBE" w14:textId="7777777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Podsumowując łącznie w/w dane dotyczące płci dzieci przesłuchiwanych w sądach </w:t>
      </w:r>
      <w:r w:rsidRPr="007C38B6">
        <w:rPr>
          <w:rFonts w:ascii="Lato" w:hAnsi="Lato"/>
          <w:sz w:val="20"/>
          <w:szCs w:val="20"/>
        </w:rPr>
        <w:br/>
        <w:t xml:space="preserve">w charakterze pokrzywdzonych i świadków należy wskazać, że na 12 889 dzieci, większość w liczbie </w:t>
      </w:r>
      <w:r w:rsidRPr="007C38B6">
        <w:rPr>
          <w:rFonts w:ascii="Lato" w:hAnsi="Lato"/>
          <w:sz w:val="20"/>
          <w:szCs w:val="20"/>
        </w:rPr>
        <w:br/>
        <w:t xml:space="preserve">7 853 stanowiły - dziewczynki, zaś 5 046 - chłopcy. </w:t>
      </w:r>
    </w:p>
    <w:p w14:paraId="0C6B0D5A" w14:textId="77777777" w:rsidR="002F187B" w:rsidRDefault="002F187B" w:rsidP="00A24854">
      <w:pPr>
        <w:spacing w:after="240" w:line="240" w:lineRule="auto"/>
        <w:jc w:val="both"/>
        <w:rPr>
          <w:rFonts w:ascii="Lato" w:hAnsi="Lato"/>
          <w:sz w:val="16"/>
          <w:szCs w:val="16"/>
        </w:rPr>
      </w:pPr>
    </w:p>
    <w:p w14:paraId="27AB940A" w14:textId="3EEC41C5" w:rsidR="002F187B" w:rsidRDefault="00045111" w:rsidP="00A24854">
      <w:pPr>
        <w:spacing w:after="240" w:line="240" w:lineRule="auto"/>
        <w:jc w:val="both"/>
        <w:rPr>
          <w:rFonts w:ascii="Lato" w:hAnsi="Lato"/>
          <w:sz w:val="16"/>
          <w:szCs w:val="16"/>
        </w:rPr>
      </w:pPr>
      <w:r w:rsidRPr="007C38B6">
        <w:rPr>
          <w:rFonts w:ascii="Lato" w:hAnsi="Lato"/>
          <w:sz w:val="16"/>
          <w:szCs w:val="16"/>
        </w:rPr>
        <w:t xml:space="preserve">Poniżej zamieszczono także informacje dotyczące </w:t>
      </w:r>
      <w:bookmarkStart w:id="64" w:name="_Hlk39668247"/>
      <w:r w:rsidRPr="007C38B6">
        <w:rPr>
          <w:rFonts w:ascii="Lato" w:hAnsi="Lato"/>
          <w:sz w:val="16"/>
          <w:szCs w:val="16"/>
        </w:rPr>
        <w:t>liczby przesłuchanych dzieci w przyjaznych pokojach przesłuchań mieszczących się w sądzie, jak i poza jego siedzibą.</w:t>
      </w:r>
    </w:p>
    <w:tbl>
      <w:tblPr>
        <w:tblW w:w="10390" w:type="dxa"/>
        <w:tblInd w:w="-577" w:type="dxa"/>
        <w:tblLook w:val="04A0" w:firstRow="1" w:lastRow="0" w:firstColumn="1" w:lastColumn="0" w:noHBand="0" w:noVBand="1"/>
      </w:tblPr>
      <w:tblGrid>
        <w:gridCol w:w="1955"/>
        <w:gridCol w:w="1216"/>
        <w:gridCol w:w="1250"/>
        <w:gridCol w:w="1249"/>
        <w:gridCol w:w="1418"/>
        <w:gridCol w:w="1559"/>
        <w:gridCol w:w="1743"/>
      </w:tblGrid>
      <w:tr w:rsidR="00045111" w14:paraId="7B52C8F9" w14:textId="77777777" w:rsidTr="00E37096">
        <w:trPr>
          <w:trHeight w:val="28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bookmarkEnd w:id="64"/>
          <w:p w14:paraId="0C574E3E" w14:textId="77777777" w:rsidR="00045111" w:rsidRDefault="00045111" w:rsidP="00632AA7">
            <w:pPr>
              <w:jc w:val="center"/>
              <w:rPr>
                <w:b/>
                <w:bCs/>
                <w:color w:val="000000"/>
                <w:sz w:val="20"/>
                <w:szCs w:val="20"/>
                <w:lang w:val="en-GB" w:eastAsia="en-GB"/>
              </w:rPr>
            </w:pPr>
            <w:r>
              <w:rPr>
                <w:b/>
                <w:bCs/>
                <w:color w:val="000000"/>
                <w:sz w:val="20"/>
                <w:szCs w:val="20"/>
              </w:rPr>
              <w:t>Przesłuchano dzieci</w:t>
            </w:r>
          </w:p>
        </w:tc>
        <w:tc>
          <w:tcPr>
            <w:tcW w:w="3715"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0C6161A4" w14:textId="2AC1D16A" w:rsidR="00045111" w:rsidRDefault="00045111" w:rsidP="00632AA7">
            <w:pPr>
              <w:jc w:val="center"/>
              <w:rPr>
                <w:b/>
                <w:bCs/>
                <w:color w:val="000000"/>
                <w:sz w:val="20"/>
                <w:szCs w:val="20"/>
              </w:rPr>
            </w:pPr>
            <w:r>
              <w:rPr>
                <w:b/>
                <w:bCs/>
                <w:color w:val="000000"/>
                <w:sz w:val="20"/>
                <w:szCs w:val="20"/>
              </w:rPr>
              <w:t xml:space="preserve">w trybie art. 185a </w:t>
            </w:r>
            <w:r w:rsidR="0006078B">
              <w:rPr>
                <w:b/>
                <w:bCs/>
                <w:color w:val="000000"/>
                <w:sz w:val="20"/>
                <w:szCs w:val="20"/>
              </w:rPr>
              <w:t>K</w:t>
            </w:r>
            <w:r>
              <w:rPr>
                <w:b/>
                <w:bCs/>
                <w:color w:val="000000"/>
                <w:sz w:val="20"/>
                <w:szCs w:val="20"/>
              </w:rPr>
              <w:t>pk</w:t>
            </w:r>
          </w:p>
        </w:tc>
        <w:tc>
          <w:tcPr>
            <w:tcW w:w="4720" w:type="dxa"/>
            <w:gridSpan w:val="3"/>
            <w:tcBorders>
              <w:top w:val="single" w:sz="8" w:space="0" w:color="auto"/>
              <w:left w:val="nil"/>
              <w:bottom w:val="single" w:sz="8" w:space="0" w:color="auto"/>
              <w:right w:val="single" w:sz="8" w:space="0" w:color="000000"/>
            </w:tcBorders>
            <w:shd w:val="clear" w:color="auto" w:fill="FFFFFF" w:themeFill="background1"/>
            <w:vAlign w:val="center"/>
            <w:hideMark/>
          </w:tcPr>
          <w:p w14:paraId="0EEB7E23" w14:textId="4E51AB02" w:rsidR="00045111" w:rsidRDefault="00045111" w:rsidP="00632AA7">
            <w:pPr>
              <w:jc w:val="center"/>
              <w:rPr>
                <w:b/>
                <w:bCs/>
                <w:color w:val="000000"/>
                <w:sz w:val="20"/>
                <w:szCs w:val="20"/>
              </w:rPr>
            </w:pPr>
            <w:r>
              <w:rPr>
                <w:b/>
                <w:bCs/>
                <w:color w:val="000000"/>
                <w:sz w:val="20"/>
                <w:szCs w:val="20"/>
              </w:rPr>
              <w:t xml:space="preserve">w trybie art. 185b </w:t>
            </w:r>
            <w:r w:rsidR="0006078B">
              <w:rPr>
                <w:b/>
                <w:bCs/>
                <w:color w:val="000000"/>
                <w:sz w:val="20"/>
                <w:szCs w:val="20"/>
              </w:rPr>
              <w:t>K</w:t>
            </w:r>
            <w:r>
              <w:rPr>
                <w:b/>
                <w:bCs/>
                <w:color w:val="000000"/>
                <w:sz w:val="20"/>
                <w:szCs w:val="20"/>
              </w:rPr>
              <w:t>pk</w:t>
            </w:r>
          </w:p>
        </w:tc>
      </w:tr>
      <w:tr w:rsidR="00045111" w14:paraId="07F58644" w14:textId="77777777" w:rsidTr="00E37096">
        <w:trPr>
          <w:trHeight w:val="476"/>
        </w:trPr>
        <w:tc>
          <w:tcPr>
            <w:tcW w:w="195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1F4E481" w14:textId="77777777" w:rsidR="00045111" w:rsidRDefault="00045111" w:rsidP="00632AA7">
            <w:pPr>
              <w:rPr>
                <w:b/>
                <w:bCs/>
                <w:color w:val="000000"/>
                <w:sz w:val="20"/>
                <w:szCs w:val="20"/>
              </w:rPr>
            </w:pPr>
          </w:p>
        </w:tc>
        <w:tc>
          <w:tcPr>
            <w:tcW w:w="1216" w:type="dxa"/>
            <w:tcBorders>
              <w:top w:val="nil"/>
              <w:left w:val="nil"/>
              <w:bottom w:val="single" w:sz="8" w:space="0" w:color="auto"/>
              <w:right w:val="single" w:sz="8" w:space="0" w:color="auto"/>
            </w:tcBorders>
            <w:shd w:val="clear" w:color="auto" w:fill="FFFFFF" w:themeFill="background1"/>
            <w:vAlign w:val="center"/>
            <w:hideMark/>
          </w:tcPr>
          <w:p w14:paraId="1AEF0002" w14:textId="77777777" w:rsidR="00045111" w:rsidRDefault="00045111" w:rsidP="00632AA7">
            <w:pPr>
              <w:jc w:val="center"/>
              <w:rPr>
                <w:b/>
                <w:bCs/>
                <w:color w:val="000000"/>
                <w:sz w:val="20"/>
                <w:szCs w:val="20"/>
              </w:rPr>
            </w:pPr>
            <w:r>
              <w:rPr>
                <w:b/>
                <w:bCs/>
                <w:color w:val="000000"/>
                <w:sz w:val="20"/>
                <w:szCs w:val="20"/>
              </w:rPr>
              <w:t>w sądach rejonowych</w:t>
            </w:r>
          </w:p>
        </w:tc>
        <w:tc>
          <w:tcPr>
            <w:tcW w:w="1250" w:type="dxa"/>
            <w:tcBorders>
              <w:top w:val="nil"/>
              <w:left w:val="nil"/>
              <w:bottom w:val="single" w:sz="8" w:space="0" w:color="auto"/>
              <w:right w:val="single" w:sz="8" w:space="0" w:color="auto"/>
            </w:tcBorders>
            <w:shd w:val="clear" w:color="auto" w:fill="FFFFFF" w:themeFill="background1"/>
            <w:vAlign w:val="center"/>
            <w:hideMark/>
          </w:tcPr>
          <w:p w14:paraId="5DE009B7" w14:textId="77777777" w:rsidR="00045111" w:rsidRDefault="00045111" w:rsidP="00632AA7">
            <w:pPr>
              <w:jc w:val="center"/>
              <w:rPr>
                <w:b/>
                <w:bCs/>
                <w:color w:val="000000"/>
                <w:sz w:val="20"/>
                <w:szCs w:val="20"/>
              </w:rPr>
            </w:pPr>
            <w:r>
              <w:rPr>
                <w:b/>
                <w:bCs/>
                <w:color w:val="000000"/>
                <w:sz w:val="20"/>
                <w:szCs w:val="20"/>
              </w:rPr>
              <w:t>w sądach okręgowych</w:t>
            </w:r>
          </w:p>
        </w:tc>
        <w:tc>
          <w:tcPr>
            <w:tcW w:w="1249" w:type="dxa"/>
            <w:tcBorders>
              <w:top w:val="nil"/>
              <w:left w:val="nil"/>
              <w:bottom w:val="single" w:sz="8" w:space="0" w:color="auto"/>
              <w:right w:val="single" w:sz="8" w:space="0" w:color="auto"/>
            </w:tcBorders>
            <w:shd w:val="clear" w:color="auto" w:fill="FFFFFF" w:themeFill="background1"/>
            <w:vAlign w:val="center"/>
            <w:hideMark/>
          </w:tcPr>
          <w:p w14:paraId="76E1AC23" w14:textId="77777777" w:rsidR="00045111" w:rsidRDefault="00045111" w:rsidP="00632AA7">
            <w:pPr>
              <w:jc w:val="center"/>
              <w:rPr>
                <w:b/>
                <w:bCs/>
                <w:color w:val="000000"/>
                <w:sz w:val="20"/>
                <w:szCs w:val="20"/>
              </w:rPr>
            </w:pPr>
            <w:r>
              <w:rPr>
                <w:b/>
                <w:bCs/>
                <w:color w:val="000000"/>
                <w:sz w:val="20"/>
                <w:szCs w:val="20"/>
              </w:rPr>
              <w:t>razem</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4A95A1D1" w14:textId="77777777" w:rsidR="00045111" w:rsidRDefault="00045111" w:rsidP="00632AA7">
            <w:pPr>
              <w:jc w:val="center"/>
              <w:rPr>
                <w:b/>
                <w:bCs/>
                <w:color w:val="000000"/>
                <w:sz w:val="20"/>
                <w:szCs w:val="20"/>
              </w:rPr>
            </w:pPr>
            <w:r>
              <w:rPr>
                <w:b/>
                <w:bCs/>
                <w:color w:val="000000"/>
                <w:sz w:val="20"/>
                <w:szCs w:val="20"/>
              </w:rPr>
              <w:t>w sądach rejonowych</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696DA65D" w14:textId="77777777" w:rsidR="00045111" w:rsidRDefault="00045111" w:rsidP="00632AA7">
            <w:pPr>
              <w:jc w:val="center"/>
              <w:rPr>
                <w:b/>
                <w:bCs/>
                <w:color w:val="000000"/>
                <w:sz w:val="20"/>
                <w:szCs w:val="20"/>
              </w:rPr>
            </w:pPr>
            <w:r>
              <w:rPr>
                <w:b/>
                <w:bCs/>
                <w:color w:val="000000"/>
                <w:sz w:val="20"/>
                <w:szCs w:val="20"/>
              </w:rPr>
              <w:t>w sądach okręgowych</w:t>
            </w:r>
          </w:p>
        </w:tc>
        <w:tc>
          <w:tcPr>
            <w:tcW w:w="1743" w:type="dxa"/>
            <w:tcBorders>
              <w:top w:val="nil"/>
              <w:left w:val="nil"/>
              <w:bottom w:val="single" w:sz="8" w:space="0" w:color="auto"/>
              <w:right w:val="single" w:sz="8" w:space="0" w:color="auto"/>
            </w:tcBorders>
            <w:shd w:val="clear" w:color="auto" w:fill="FFFFFF" w:themeFill="background1"/>
            <w:vAlign w:val="center"/>
            <w:hideMark/>
          </w:tcPr>
          <w:p w14:paraId="2E943D04" w14:textId="77777777" w:rsidR="00045111" w:rsidRDefault="00045111" w:rsidP="00632AA7">
            <w:pPr>
              <w:jc w:val="center"/>
              <w:rPr>
                <w:b/>
                <w:bCs/>
                <w:color w:val="000000"/>
                <w:sz w:val="20"/>
                <w:szCs w:val="20"/>
              </w:rPr>
            </w:pPr>
            <w:r>
              <w:rPr>
                <w:b/>
                <w:bCs/>
                <w:color w:val="000000"/>
                <w:sz w:val="20"/>
                <w:szCs w:val="20"/>
              </w:rPr>
              <w:t>Razem</w:t>
            </w:r>
          </w:p>
        </w:tc>
      </w:tr>
      <w:tr w:rsidR="00045111" w14:paraId="6AC35257" w14:textId="77777777" w:rsidTr="004A1B24">
        <w:trPr>
          <w:trHeight w:val="285"/>
        </w:trPr>
        <w:tc>
          <w:tcPr>
            <w:tcW w:w="1955" w:type="dxa"/>
            <w:tcBorders>
              <w:top w:val="nil"/>
              <w:left w:val="single" w:sz="8" w:space="0" w:color="auto"/>
              <w:bottom w:val="single" w:sz="8" w:space="0" w:color="auto"/>
              <w:right w:val="single" w:sz="8" w:space="0" w:color="auto"/>
            </w:tcBorders>
            <w:shd w:val="clear" w:color="000000" w:fill="FFFFFF"/>
            <w:vAlign w:val="center"/>
            <w:hideMark/>
          </w:tcPr>
          <w:p w14:paraId="712CA0F0" w14:textId="77777777" w:rsidR="00045111" w:rsidRDefault="00045111" w:rsidP="00632AA7">
            <w:pPr>
              <w:jc w:val="center"/>
              <w:rPr>
                <w:b/>
                <w:bCs/>
                <w:color w:val="000000"/>
                <w:sz w:val="20"/>
                <w:szCs w:val="20"/>
              </w:rPr>
            </w:pPr>
            <w:r>
              <w:rPr>
                <w:b/>
                <w:bCs/>
                <w:color w:val="000000"/>
                <w:sz w:val="20"/>
                <w:szCs w:val="20"/>
              </w:rPr>
              <w:t>Razem</w:t>
            </w:r>
          </w:p>
        </w:tc>
        <w:tc>
          <w:tcPr>
            <w:tcW w:w="1216" w:type="dxa"/>
            <w:tcBorders>
              <w:top w:val="nil"/>
              <w:left w:val="nil"/>
              <w:bottom w:val="single" w:sz="8" w:space="0" w:color="auto"/>
              <w:right w:val="single" w:sz="8" w:space="0" w:color="auto"/>
            </w:tcBorders>
            <w:shd w:val="clear" w:color="000000" w:fill="FFFFFF"/>
            <w:vAlign w:val="center"/>
            <w:hideMark/>
          </w:tcPr>
          <w:p w14:paraId="582706E8" w14:textId="77777777" w:rsidR="00045111" w:rsidRDefault="00045111" w:rsidP="00632AA7">
            <w:pPr>
              <w:jc w:val="center"/>
              <w:rPr>
                <w:b/>
                <w:bCs/>
                <w:color w:val="000000"/>
                <w:sz w:val="20"/>
                <w:szCs w:val="20"/>
              </w:rPr>
            </w:pPr>
            <w:r>
              <w:rPr>
                <w:b/>
                <w:bCs/>
                <w:color w:val="000000"/>
                <w:sz w:val="20"/>
                <w:szCs w:val="20"/>
              </w:rPr>
              <w:t>10377</w:t>
            </w:r>
          </w:p>
        </w:tc>
        <w:tc>
          <w:tcPr>
            <w:tcW w:w="1250" w:type="dxa"/>
            <w:tcBorders>
              <w:top w:val="nil"/>
              <w:left w:val="nil"/>
              <w:bottom w:val="single" w:sz="8" w:space="0" w:color="auto"/>
              <w:right w:val="single" w:sz="8" w:space="0" w:color="auto"/>
            </w:tcBorders>
            <w:shd w:val="clear" w:color="000000" w:fill="FFFFFF"/>
            <w:vAlign w:val="center"/>
            <w:hideMark/>
          </w:tcPr>
          <w:p w14:paraId="6C40C586" w14:textId="77777777" w:rsidR="00045111" w:rsidRDefault="00045111" w:rsidP="00632AA7">
            <w:pPr>
              <w:jc w:val="center"/>
              <w:rPr>
                <w:b/>
                <w:bCs/>
                <w:color w:val="000000"/>
                <w:sz w:val="20"/>
                <w:szCs w:val="20"/>
              </w:rPr>
            </w:pPr>
            <w:r>
              <w:rPr>
                <w:b/>
                <w:bCs/>
                <w:color w:val="000000"/>
                <w:sz w:val="20"/>
                <w:szCs w:val="20"/>
              </w:rPr>
              <w:t>197</w:t>
            </w:r>
          </w:p>
        </w:tc>
        <w:tc>
          <w:tcPr>
            <w:tcW w:w="1249" w:type="dxa"/>
            <w:tcBorders>
              <w:top w:val="nil"/>
              <w:left w:val="nil"/>
              <w:bottom w:val="single" w:sz="8" w:space="0" w:color="auto"/>
              <w:right w:val="single" w:sz="8" w:space="0" w:color="auto"/>
            </w:tcBorders>
            <w:shd w:val="clear" w:color="000000" w:fill="FFFFFF"/>
            <w:vAlign w:val="center"/>
            <w:hideMark/>
          </w:tcPr>
          <w:p w14:paraId="0BE69E51" w14:textId="77777777" w:rsidR="00045111" w:rsidRDefault="00045111" w:rsidP="00632AA7">
            <w:pPr>
              <w:jc w:val="center"/>
              <w:rPr>
                <w:b/>
                <w:bCs/>
                <w:color w:val="000000"/>
                <w:sz w:val="20"/>
                <w:szCs w:val="20"/>
              </w:rPr>
            </w:pPr>
            <w:r>
              <w:rPr>
                <w:b/>
                <w:bCs/>
                <w:color w:val="000000"/>
                <w:sz w:val="20"/>
                <w:szCs w:val="20"/>
              </w:rPr>
              <w:t>10574</w:t>
            </w:r>
          </w:p>
        </w:tc>
        <w:tc>
          <w:tcPr>
            <w:tcW w:w="1418" w:type="dxa"/>
            <w:tcBorders>
              <w:top w:val="nil"/>
              <w:left w:val="nil"/>
              <w:bottom w:val="single" w:sz="8" w:space="0" w:color="auto"/>
              <w:right w:val="single" w:sz="8" w:space="0" w:color="auto"/>
            </w:tcBorders>
            <w:shd w:val="clear" w:color="000000" w:fill="FFFFFF"/>
            <w:vAlign w:val="center"/>
            <w:hideMark/>
          </w:tcPr>
          <w:p w14:paraId="29544DFD" w14:textId="77777777" w:rsidR="00045111" w:rsidRDefault="00045111" w:rsidP="00632AA7">
            <w:pPr>
              <w:jc w:val="center"/>
              <w:rPr>
                <w:b/>
                <w:bCs/>
                <w:color w:val="000000"/>
                <w:sz w:val="20"/>
                <w:szCs w:val="20"/>
              </w:rPr>
            </w:pPr>
            <w:r>
              <w:rPr>
                <w:b/>
                <w:bCs/>
                <w:color w:val="000000"/>
                <w:sz w:val="20"/>
                <w:szCs w:val="20"/>
              </w:rPr>
              <w:t>2227</w:t>
            </w:r>
          </w:p>
        </w:tc>
        <w:tc>
          <w:tcPr>
            <w:tcW w:w="1559" w:type="dxa"/>
            <w:tcBorders>
              <w:top w:val="nil"/>
              <w:left w:val="nil"/>
              <w:bottom w:val="single" w:sz="8" w:space="0" w:color="auto"/>
              <w:right w:val="single" w:sz="8" w:space="0" w:color="auto"/>
            </w:tcBorders>
            <w:shd w:val="clear" w:color="000000" w:fill="FFFFFF"/>
            <w:vAlign w:val="center"/>
            <w:hideMark/>
          </w:tcPr>
          <w:p w14:paraId="22409E1B" w14:textId="77777777" w:rsidR="00045111" w:rsidRDefault="00045111" w:rsidP="00632AA7">
            <w:pPr>
              <w:jc w:val="center"/>
              <w:rPr>
                <w:b/>
                <w:bCs/>
                <w:color w:val="000000"/>
                <w:sz w:val="20"/>
                <w:szCs w:val="20"/>
              </w:rPr>
            </w:pPr>
            <w:r>
              <w:rPr>
                <w:b/>
                <w:bCs/>
                <w:color w:val="000000"/>
                <w:sz w:val="20"/>
                <w:szCs w:val="20"/>
              </w:rPr>
              <w:t>98</w:t>
            </w:r>
          </w:p>
        </w:tc>
        <w:tc>
          <w:tcPr>
            <w:tcW w:w="1743" w:type="dxa"/>
            <w:tcBorders>
              <w:top w:val="nil"/>
              <w:left w:val="nil"/>
              <w:bottom w:val="single" w:sz="8" w:space="0" w:color="auto"/>
              <w:right w:val="single" w:sz="8" w:space="0" w:color="auto"/>
            </w:tcBorders>
            <w:shd w:val="clear" w:color="000000" w:fill="FFFFFF"/>
            <w:vAlign w:val="center"/>
            <w:hideMark/>
          </w:tcPr>
          <w:p w14:paraId="23FE3851" w14:textId="77777777" w:rsidR="00045111" w:rsidRDefault="00045111" w:rsidP="00632AA7">
            <w:pPr>
              <w:jc w:val="center"/>
              <w:rPr>
                <w:b/>
                <w:bCs/>
                <w:color w:val="000000"/>
                <w:sz w:val="20"/>
                <w:szCs w:val="20"/>
              </w:rPr>
            </w:pPr>
            <w:r>
              <w:rPr>
                <w:b/>
                <w:bCs/>
                <w:color w:val="000000"/>
                <w:sz w:val="20"/>
                <w:szCs w:val="20"/>
              </w:rPr>
              <w:t>2325</w:t>
            </w:r>
          </w:p>
        </w:tc>
      </w:tr>
      <w:tr w:rsidR="00045111" w14:paraId="0D51C214" w14:textId="77777777" w:rsidTr="004A1B24">
        <w:trPr>
          <w:trHeight w:val="285"/>
        </w:trPr>
        <w:tc>
          <w:tcPr>
            <w:tcW w:w="1955" w:type="dxa"/>
            <w:tcBorders>
              <w:top w:val="nil"/>
              <w:left w:val="single" w:sz="8" w:space="0" w:color="auto"/>
              <w:bottom w:val="single" w:sz="8" w:space="0" w:color="auto"/>
              <w:right w:val="single" w:sz="8" w:space="0" w:color="auto"/>
            </w:tcBorders>
            <w:shd w:val="clear" w:color="000000" w:fill="FFFFFF"/>
            <w:vAlign w:val="center"/>
            <w:hideMark/>
          </w:tcPr>
          <w:p w14:paraId="623AC86B" w14:textId="77777777" w:rsidR="00045111" w:rsidRPr="00E37096" w:rsidRDefault="00045111" w:rsidP="00632AA7">
            <w:pPr>
              <w:jc w:val="center"/>
              <w:rPr>
                <w:color w:val="000000"/>
                <w:sz w:val="20"/>
                <w:szCs w:val="20"/>
              </w:rPr>
            </w:pPr>
            <w:r w:rsidRPr="00E37096">
              <w:rPr>
                <w:color w:val="000000"/>
                <w:sz w:val="20"/>
                <w:szCs w:val="20"/>
              </w:rPr>
              <w:t>w tym</w:t>
            </w:r>
          </w:p>
        </w:tc>
        <w:tc>
          <w:tcPr>
            <w:tcW w:w="1216" w:type="dxa"/>
            <w:tcBorders>
              <w:top w:val="nil"/>
              <w:left w:val="nil"/>
              <w:bottom w:val="single" w:sz="8" w:space="0" w:color="auto"/>
              <w:right w:val="single" w:sz="8" w:space="0" w:color="auto"/>
            </w:tcBorders>
            <w:shd w:val="clear" w:color="000000" w:fill="FFFFFF"/>
            <w:vAlign w:val="center"/>
            <w:hideMark/>
          </w:tcPr>
          <w:p w14:paraId="04279188" w14:textId="77777777" w:rsidR="00045111" w:rsidRPr="00E37096" w:rsidRDefault="00045111" w:rsidP="00632AA7">
            <w:pPr>
              <w:jc w:val="center"/>
              <w:rPr>
                <w:color w:val="000000"/>
                <w:sz w:val="20"/>
                <w:szCs w:val="20"/>
              </w:rPr>
            </w:pPr>
            <w:r w:rsidRPr="00E37096">
              <w:rPr>
                <w:color w:val="000000"/>
                <w:sz w:val="20"/>
                <w:szCs w:val="20"/>
              </w:rPr>
              <w:t> </w:t>
            </w:r>
          </w:p>
        </w:tc>
        <w:tc>
          <w:tcPr>
            <w:tcW w:w="1250" w:type="dxa"/>
            <w:tcBorders>
              <w:top w:val="nil"/>
              <w:left w:val="nil"/>
              <w:bottom w:val="single" w:sz="8" w:space="0" w:color="auto"/>
              <w:right w:val="single" w:sz="8" w:space="0" w:color="auto"/>
            </w:tcBorders>
            <w:shd w:val="clear" w:color="000000" w:fill="FFFFFF"/>
            <w:vAlign w:val="center"/>
            <w:hideMark/>
          </w:tcPr>
          <w:p w14:paraId="7D06CE04" w14:textId="77777777" w:rsidR="00045111" w:rsidRPr="00E37096" w:rsidRDefault="00045111" w:rsidP="00632AA7">
            <w:pPr>
              <w:jc w:val="center"/>
              <w:rPr>
                <w:color w:val="000000"/>
                <w:sz w:val="20"/>
                <w:szCs w:val="20"/>
              </w:rPr>
            </w:pPr>
            <w:r w:rsidRPr="00E37096">
              <w:rPr>
                <w:color w:val="000000"/>
                <w:sz w:val="20"/>
                <w:szCs w:val="20"/>
              </w:rPr>
              <w:t> </w:t>
            </w:r>
          </w:p>
        </w:tc>
        <w:tc>
          <w:tcPr>
            <w:tcW w:w="1249" w:type="dxa"/>
            <w:tcBorders>
              <w:top w:val="nil"/>
              <w:left w:val="nil"/>
              <w:bottom w:val="single" w:sz="8" w:space="0" w:color="auto"/>
              <w:right w:val="single" w:sz="8" w:space="0" w:color="auto"/>
            </w:tcBorders>
            <w:shd w:val="clear" w:color="000000" w:fill="FFFFFF"/>
            <w:vAlign w:val="center"/>
            <w:hideMark/>
          </w:tcPr>
          <w:p w14:paraId="091A77D4" w14:textId="77777777" w:rsidR="00045111" w:rsidRPr="00E37096" w:rsidRDefault="00045111" w:rsidP="00632AA7">
            <w:pPr>
              <w:jc w:val="center"/>
              <w:rPr>
                <w:color w:val="000000"/>
                <w:sz w:val="20"/>
                <w:szCs w:val="20"/>
              </w:rPr>
            </w:pPr>
            <w:r w:rsidRPr="00E37096">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14:paraId="5773A39B" w14:textId="77777777" w:rsidR="00045111" w:rsidRPr="00E37096" w:rsidRDefault="00045111" w:rsidP="00632AA7">
            <w:pPr>
              <w:jc w:val="center"/>
              <w:rPr>
                <w:color w:val="000000"/>
                <w:sz w:val="20"/>
                <w:szCs w:val="20"/>
              </w:rPr>
            </w:pPr>
            <w:r w:rsidRPr="00E37096">
              <w:rPr>
                <w:color w:val="000000"/>
                <w:sz w:val="20"/>
                <w:szCs w:val="20"/>
              </w:rPr>
              <w:t> </w:t>
            </w:r>
          </w:p>
        </w:tc>
        <w:tc>
          <w:tcPr>
            <w:tcW w:w="1559" w:type="dxa"/>
            <w:tcBorders>
              <w:top w:val="nil"/>
              <w:left w:val="nil"/>
              <w:bottom w:val="single" w:sz="8" w:space="0" w:color="auto"/>
              <w:right w:val="single" w:sz="8" w:space="0" w:color="auto"/>
            </w:tcBorders>
            <w:shd w:val="clear" w:color="000000" w:fill="FFFFFF"/>
            <w:vAlign w:val="center"/>
            <w:hideMark/>
          </w:tcPr>
          <w:p w14:paraId="0A5855DE" w14:textId="77777777" w:rsidR="00045111" w:rsidRPr="00E37096" w:rsidRDefault="00045111" w:rsidP="00632AA7">
            <w:pPr>
              <w:jc w:val="center"/>
              <w:rPr>
                <w:color w:val="000000"/>
                <w:sz w:val="20"/>
                <w:szCs w:val="20"/>
              </w:rPr>
            </w:pPr>
            <w:r w:rsidRPr="00E37096">
              <w:rPr>
                <w:color w:val="000000"/>
                <w:sz w:val="20"/>
                <w:szCs w:val="20"/>
              </w:rPr>
              <w:t> </w:t>
            </w:r>
          </w:p>
        </w:tc>
        <w:tc>
          <w:tcPr>
            <w:tcW w:w="1743" w:type="dxa"/>
            <w:tcBorders>
              <w:top w:val="nil"/>
              <w:left w:val="nil"/>
              <w:bottom w:val="single" w:sz="8" w:space="0" w:color="auto"/>
              <w:right w:val="single" w:sz="8" w:space="0" w:color="auto"/>
            </w:tcBorders>
            <w:shd w:val="clear" w:color="000000" w:fill="FFFFFF"/>
            <w:vAlign w:val="center"/>
            <w:hideMark/>
          </w:tcPr>
          <w:p w14:paraId="79E2CFFB" w14:textId="77777777" w:rsidR="00045111" w:rsidRPr="00E37096" w:rsidRDefault="00045111" w:rsidP="00632AA7">
            <w:pPr>
              <w:jc w:val="center"/>
              <w:rPr>
                <w:color w:val="000000"/>
                <w:sz w:val="20"/>
                <w:szCs w:val="20"/>
              </w:rPr>
            </w:pPr>
            <w:r w:rsidRPr="00E37096">
              <w:rPr>
                <w:color w:val="000000"/>
                <w:sz w:val="20"/>
                <w:szCs w:val="20"/>
              </w:rPr>
              <w:t> </w:t>
            </w:r>
          </w:p>
        </w:tc>
      </w:tr>
      <w:tr w:rsidR="00045111" w14:paraId="06B45132" w14:textId="77777777" w:rsidTr="004A1B24">
        <w:trPr>
          <w:trHeight w:val="666"/>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148F3057" w14:textId="77777777" w:rsidR="00045111" w:rsidRPr="00E37096" w:rsidRDefault="00045111" w:rsidP="00632AA7">
            <w:pPr>
              <w:rPr>
                <w:color w:val="000000"/>
                <w:sz w:val="18"/>
                <w:szCs w:val="18"/>
              </w:rPr>
            </w:pPr>
            <w:r w:rsidRPr="00E37096">
              <w:rPr>
                <w:color w:val="000000"/>
                <w:sz w:val="18"/>
                <w:szCs w:val="18"/>
              </w:rPr>
              <w:t>w przyjaznym pokoju przesłuchań w sądzie</w:t>
            </w:r>
          </w:p>
        </w:tc>
        <w:tc>
          <w:tcPr>
            <w:tcW w:w="1216" w:type="dxa"/>
            <w:tcBorders>
              <w:top w:val="nil"/>
              <w:left w:val="nil"/>
              <w:bottom w:val="single" w:sz="8" w:space="0" w:color="auto"/>
              <w:right w:val="single" w:sz="8" w:space="0" w:color="auto"/>
            </w:tcBorders>
            <w:shd w:val="clear" w:color="auto" w:fill="auto"/>
            <w:vAlign w:val="center"/>
            <w:hideMark/>
          </w:tcPr>
          <w:p w14:paraId="543E407D" w14:textId="77777777" w:rsidR="00045111" w:rsidRPr="00E37096" w:rsidRDefault="00045111" w:rsidP="00632AA7">
            <w:pPr>
              <w:jc w:val="center"/>
              <w:rPr>
                <w:color w:val="000000"/>
                <w:sz w:val="20"/>
                <w:szCs w:val="20"/>
              </w:rPr>
            </w:pPr>
            <w:r w:rsidRPr="00E37096">
              <w:rPr>
                <w:color w:val="000000"/>
                <w:sz w:val="20"/>
                <w:szCs w:val="20"/>
              </w:rPr>
              <w:t>7626</w:t>
            </w:r>
          </w:p>
        </w:tc>
        <w:tc>
          <w:tcPr>
            <w:tcW w:w="1250" w:type="dxa"/>
            <w:tcBorders>
              <w:top w:val="nil"/>
              <w:left w:val="nil"/>
              <w:bottom w:val="single" w:sz="8" w:space="0" w:color="auto"/>
              <w:right w:val="single" w:sz="8" w:space="0" w:color="auto"/>
            </w:tcBorders>
            <w:shd w:val="clear" w:color="000000" w:fill="FFFFFF"/>
            <w:vAlign w:val="center"/>
            <w:hideMark/>
          </w:tcPr>
          <w:p w14:paraId="733CCECD" w14:textId="77777777" w:rsidR="00045111" w:rsidRPr="00E37096" w:rsidRDefault="00045111" w:rsidP="00632AA7">
            <w:pPr>
              <w:jc w:val="center"/>
              <w:rPr>
                <w:color w:val="000000"/>
                <w:sz w:val="20"/>
                <w:szCs w:val="20"/>
              </w:rPr>
            </w:pPr>
            <w:r w:rsidRPr="00E37096">
              <w:rPr>
                <w:color w:val="000000"/>
                <w:sz w:val="20"/>
                <w:szCs w:val="20"/>
              </w:rPr>
              <w:t>166</w:t>
            </w:r>
          </w:p>
        </w:tc>
        <w:tc>
          <w:tcPr>
            <w:tcW w:w="1249" w:type="dxa"/>
            <w:tcBorders>
              <w:top w:val="nil"/>
              <w:left w:val="nil"/>
              <w:bottom w:val="single" w:sz="8" w:space="0" w:color="auto"/>
              <w:right w:val="single" w:sz="8" w:space="0" w:color="auto"/>
            </w:tcBorders>
            <w:shd w:val="clear" w:color="000000" w:fill="FFFFFF"/>
            <w:vAlign w:val="center"/>
            <w:hideMark/>
          </w:tcPr>
          <w:p w14:paraId="7ED6950A" w14:textId="77777777" w:rsidR="00045111" w:rsidRPr="00E37096" w:rsidRDefault="00045111" w:rsidP="00632AA7">
            <w:pPr>
              <w:jc w:val="center"/>
              <w:rPr>
                <w:color w:val="000000"/>
                <w:sz w:val="20"/>
                <w:szCs w:val="20"/>
              </w:rPr>
            </w:pPr>
            <w:r w:rsidRPr="00E37096">
              <w:rPr>
                <w:color w:val="000000"/>
                <w:sz w:val="20"/>
                <w:szCs w:val="20"/>
              </w:rPr>
              <w:t>7792</w:t>
            </w:r>
          </w:p>
        </w:tc>
        <w:tc>
          <w:tcPr>
            <w:tcW w:w="1418" w:type="dxa"/>
            <w:tcBorders>
              <w:top w:val="nil"/>
              <w:left w:val="nil"/>
              <w:bottom w:val="single" w:sz="8" w:space="0" w:color="auto"/>
              <w:right w:val="single" w:sz="8" w:space="0" w:color="auto"/>
            </w:tcBorders>
            <w:shd w:val="clear" w:color="000000" w:fill="FFFFFF"/>
            <w:vAlign w:val="center"/>
            <w:hideMark/>
          </w:tcPr>
          <w:p w14:paraId="0920A988" w14:textId="77777777" w:rsidR="00045111" w:rsidRPr="00E37096" w:rsidRDefault="00045111" w:rsidP="00632AA7">
            <w:pPr>
              <w:jc w:val="center"/>
              <w:rPr>
                <w:color w:val="000000"/>
                <w:sz w:val="20"/>
                <w:szCs w:val="20"/>
              </w:rPr>
            </w:pPr>
            <w:r w:rsidRPr="00E37096">
              <w:rPr>
                <w:color w:val="000000"/>
                <w:sz w:val="20"/>
                <w:szCs w:val="20"/>
              </w:rPr>
              <w:t>1622</w:t>
            </w:r>
          </w:p>
        </w:tc>
        <w:tc>
          <w:tcPr>
            <w:tcW w:w="1559" w:type="dxa"/>
            <w:tcBorders>
              <w:top w:val="nil"/>
              <w:left w:val="nil"/>
              <w:bottom w:val="single" w:sz="8" w:space="0" w:color="auto"/>
              <w:right w:val="single" w:sz="8" w:space="0" w:color="auto"/>
            </w:tcBorders>
            <w:shd w:val="clear" w:color="000000" w:fill="FFFFFF"/>
            <w:vAlign w:val="center"/>
            <w:hideMark/>
          </w:tcPr>
          <w:p w14:paraId="4514747D" w14:textId="77777777" w:rsidR="00045111" w:rsidRPr="00E37096" w:rsidRDefault="00045111" w:rsidP="00632AA7">
            <w:pPr>
              <w:jc w:val="center"/>
              <w:rPr>
                <w:color w:val="000000"/>
                <w:sz w:val="20"/>
                <w:szCs w:val="20"/>
              </w:rPr>
            </w:pPr>
            <w:r w:rsidRPr="00E37096">
              <w:rPr>
                <w:color w:val="000000"/>
                <w:sz w:val="20"/>
                <w:szCs w:val="20"/>
              </w:rPr>
              <w:t>80</w:t>
            </w:r>
          </w:p>
        </w:tc>
        <w:tc>
          <w:tcPr>
            <w:tcW w:w="1743" w:type="dxa"/>
            <w:tcBorders>
              <w:top w:val="nil"/>
              <w:left w:val="nil"/>
              <w:bottom w:val="single" w:sz="8" w:space="0" w:color="auto"/>
              <w:right w:val="single" w:sz="8" w:space="0" w:color="auto"/>
            </w:tcBorders>
            <w:shd w:val="clear" w:color="000000" w:fill="FFFFFF"/>
            <w:vAlign w:val="center"/>
            <w:hideMark/>
          </w:tcPr>
          <w:p w14:paraId="3CC5AE16" w14:textId="77777777" w:rsidR="00045111" w:rsidRPr="00E37096" w:rsidRDefault="00045111" w:rsidP="00632AA7">
            <w:pPr>
              <w:jc w:val="center"/>
              <w:rPr>
                <w:color w:val="000000"/>
                <w:sz w:val="20"/>
                <w:szCs w:val="20"/>
              </w:rPr>
            </w:pPr>
            <w:r w:rsidRPr="00E37096">
              <w:rPr>
                <w:color w:val="000000"/>
                <w:sz w:val="20"/>
                <w:szCs w:val="20"/>
              </w:rPr>
              <w:t>1702</w:t>
            </w:r>
          </w:p>
        </w:tc>
      </w:tr>
      <w:tr w:rsidR="00045111" w14:paraId="0779C618" w14:textId="77777777" w:rsidTr="004A1B24">
        <w:trPr>
          <w:trHeight w:val="285"/>
        </w:trPr>
        <w:tc>
          <w:tcPr>
            <w:tcW w:w="1955" w:type="dxa"/>
            <w:tcBorders>
              <w:top w:val="nil"/>
              <w:left w:val="single" w:sz="8" w:space="0" w:color="auto"/>
              <w:bottom w:val="single" w:sz="8" w:space="0" w:color="auto"/>
              <w:right w:val="single" w:sz="8" w:space="0" w:color="auto"/>
            </w:tcBorders>
            <w:shd w:val="clear" w:color="auto" w:fill="auto"/>
            <w:vAlign w:val="center"/>
            <w:hideMark/>
          </w:tcPr>
          <w:p w14:paraId="4E9B9E6A" w14:textId="77777777" w:rsidR="00045111" w:rsidRPr="00E37096" w:rsidRDefault="00045111" w:rsidP="00632AA7">
            <w:pPr>
              <w:rPr>
                <w:color w:val="000000"/>
                <w:sz w:val="18"/>
                <w:szCs w:val="18"/>
              </w:rPr>
            </w:pPr>
            <w:r w:rsidRPr="00E37096">
              <w:rPr>
                <w:color w:val="000000"/>
                <w:sz w:val="18"/>
                <w:szCs w:val="18"/>
              </w:rPr>
              <w:t>poza sądem</w:t>
            </w:r>
          </w:p>
        </w:tc>
        <w:tc>
          <w:tcPr>
            <w:tcW w:w="1216" w:type="dxa"/>
            <w:tcBorders>
              <w:top w:val="nil"/>
              <w:left w:val="nil"/>
              <w:bottom w:val="single" w:sz="8" w:space="0" w:color="auto"/>
              <w:right w:val="single" w:sz="8" w:space="0" w:color="auto"/>
            </w:tcBorders>
            <w:shd w:val="clear" w:color="auto" w:fill="auto"/>
            <w:vAlign w:val="center"/>
            <w:hideMark/>
          </w:tcPr>
          <w:p w14:paraId="43192BA3" w14:textId="77777777" w:rsidR="00045111" w:rsidRPr="00E37096" w:rsidRDefault="00045111" w:rsidP="00632AA7">
            <w:pPr>
              <w:jc w:val="center"/>
              <w:rPr>
                <w:color w:val="000000"/>
                <w:sz w:val="20"/>
                <w:szCs w:val="20"/>
              </w:rPr>
            </w:pPr>
            <w:r w:rsidRPr="00E37096">
              <w:rPr>
                <w:color w:val="000000"/>
                <w:sz w:val="20"/>
                <w:szCs w:val="20"/>
              </w:rPr>
              <w:t>1351</w:t>
            </w:r>
          </w:p>
        </w:tc>
        <w:tc>
          <w:tcPr>
            <w:tcW w:w="1250" w:type="dxa"/>
            <w:tcBorders>
              <w:top w:val="nil"/>
              <w:left w:val="nil"/>
              <w:bottom w:val="single" w:sz="8" w:space="0" w:color="auto"/>
              <w:right w:val="single" w:sz="8" w:space="0" w:color="auto"/>
            </w:tcBorders>
            <w:shd w:val="clear" w:color="000000" w:fill="FFFFFF"/>
            <w:vAlign w:val="center"/>
            <w:hideMark/>
          </w:tcPr>
          <w:p w14:paraId="37ABF1F8" w14:textId="77777777" w:rsidR="00045111" w:rsidRPr="00E37096" w:rsidRDefault="00045111" w:rsidP="00632AA7">
            <w:pPr>
              <w:jc w:val="center"/>
              <w:rPr>
                <w:color w:val="000000"/>
                <w:sz w:val="20"/>
                <w:szCs w:val="20"/>
              </w:rPr>
            </w:pPr>
            <w:r w:rsidRPr="00E37096">
              <w:rPr>
                <w:color w:val="000000"/>
                <w:sz w:val="20"/>
                <w:szCs w:val="20"/>
              </w:rPr>
              <w:t>16</w:t>
            </w:r>
          </w:p>
        </w:tc>
        <w:tc>
          <w:tcPr>
            <w:tcW w:w="1249" w:type="dxa"/>
            <w:tcBorders>
              <w:top w:val="nil"/>
              <w:left w:val="nil"/>
              <w:bottom w:val="single" w:sz="8" w:space="0" w:color="auto"/>
              <w:right w:val="single" w:sz="8" w:space="0" w:color="auto"/>
            </w:tcBorders>
            <w:shd w:val="clear" w:color="000000" w:fill="FFFFFF"/>
            <w:vAlign w:val="center"/>
            <w:hideMark/>
          </w:tcPr>
          <w:p w14:paraId="5A6E8432" w14:textId="77777777" w:rsidR="00045111" w:rsidRPr="00E37096" w:rsidRDefault="00045111" w:rsidP="00632AA7">
            <w:pPr>
              <w:jc w:val="center"/>
              <w:rPr>
                <w:color w:val="000000"/>
                <w:sz w:val="20"/>
                <w:szCs w:val="20"/>
              </w:rPr>
            </w:pPr>
            <w:r w:rsidRPr="00E37096">
              <w:rPr>
                <w:color w:val="000000"/>
                <w:sz w:val="20"/>
                <w:szCs w:val="20"/>
              </w:rPr>
              <w:t>1367</w:t>
            </w:r>
          </w:p>
        </w:tc>
        <w:tc>
          <w:tcPr>
            <w:tcW w:w="1418" w:type="dxa"/>
            <w:tcBorders>
              <w:top w:val="nil"/>
              <w:left w:val="nil"/>
              <w:bottom w:val="single" w:sz="8" w:space="0" w:color="auto"/>
              <w:right w:val="single" w:sz="8" w:space="0" w:color="auto"/>
            </w:tcBorders>
            <w:shd w:val="clear" w:color="000000" w:fill="FFFFFF"/>
            <w:vAlign w:val="center"/>
            <w:hideMark/>
          </w:tcPr>
          <w:p w14:paraId="5CD2487B" w14:textId="77777777" w:rsidR="00045111" w:rsidRPr="00E37096" w:rsidRDefault="00045111" w:rsidP="00632AA7">
            <w:pPr>
              <w:jc w:val="center"/>
              <w:rPr>
                <w:color w:val="000000"/>
                <w:sz w:val="20"/>
                <w:szCs w:val="20"/>
              </w:rPr>
            </w:pPr>
            <w:r w:rsidRPr="00E37096">
              <w:rPr>
                <w:color w:val="000000"/>
                <w:sz w:val="20"/>
                <w:szCs w:val="20"/>
              </w:rPr>
              <w:t>326</w:t>
            </w:r>
          </w:p>
        </w:tc>
        <w:tc>
          <w:tcPr>
            <w:tcW w:w="1559" w:type="dxa"/>
            <w:tcBorders>
              <w:top w:val="nil"/>
              <w:left w:val="nil"/>
              <w:bottom w:val="single" w:sz="8" w:space="0" w:color="auto"/>
              <w:right w:val="single" w:sz="8" w:space="0" w:color="auto"/>
            </w:tcBorders>
            <w:shd w:val="clear" w:color="000000" w:fill="FFFFFF"/>
            <w:vAlign w:val="center"/>
            <w:hideMark/>
          </w:tcPr>
          <w:p w14:paraId="0A337A1E" w14:textId="77777777" w:rsidR="00045111" w:rsidRPr="00E37096" w:rsidRDefault="00045111" w:rsidP="00632AA7">
            <w:pPr>
              <w:jc w:val="center"/>
              <w:rPr>
                <w:color w:val="000000"/>
                <w:sz w:val="20"/>
                <w:szCs w:val="20"/>
              </w:rPr>
            </w:pPr>
            <w:r w:rsidRPr="00E37096">
              <w:rPr>
                <w:color w:val="000000"/>
                <w:sz w:val="20"/>
                <w:szCs w:val="20"/>
              </w:rPr>
              <w:t>15</w:t>
            </w:r>
          </w:p>
        </w:tc>
        <w:tc>
          <w:tcPr>
            <w:tcW w:w="1743" w:type="dxa"/>
            <w:tcBorders>
              <w:top w:val="nil"/>
              <w:left w:val="nil"/>
              <w:bottom w:val="single" w:sz="8" w:space="0" w:color="auto"/>
              <w:right w:val="single" w:sz="8" w:space="0" w:color="auto"/>
            </w:tcBorders>
            <w:shd w:val="clear" w:color="000000" w:fill="FFFFFF"/>
            <w:vAlign w:val="center"/>
            <w:hideMark/>
          </w:tcPr>
          <w:p w14:paraId="73E085CC" w14:textId="77777777" w:rsidR="00045111" w:rsidRPr="00E37096" w:rsidRDefault="00045111" w:rsidP="00632AA7">
            <w:pPr>
              <w:jc w:val="center"/>
              <w:rPr>
                <w:color w:val="000000"/>
                <w:sz w:val="20"/>
                <w:szCs w:val="20"/>
              </w:rPr>
            </w:pPr>
            <w:r w:rsidRPr="00E37096">
              <w:rPr>
                <w:color w:val="000000"/>
                <w:sz w:val="20"/>
                <w:szCs w:val="20"/>
              </w:rPr>
              <w:t>341</w:t>
            </w:r>
          </w:p>
        </w:tc>
      </w:tr>
    </w:tbl>
    <w:p w14:paraId="65B1383F" w14:textId="77777777" w:rsidR="00045111" w:rsidRPr="007C38B6" w:rsidRDefault="00045111" w:rsidP="002F6F95">
      <w:pPr>
        <w:spacing w:before="240" w:after="0" w:line="240" w:lineRule="auto"/>
        <w:jc w:val="both"/>
        <w:rPr>
          <w:rFonts w:ascii="Lato" w:hAnsi="Lato"/>
          <w:sz w:val="20"/>
          <w:szCs w:val="20"/>
        </w:rPr>
      </w:pPr>
      <w:r w:rsidRPr="007C38B6">
        <w:rPr>
          <w:rFonts w:ascii="Lato" w:hAnsi="Lato"/>
          <w:sz w:val="20"/>
          <w:szCs w:val="20"/>
        </w:rPr>
        <w:lastRenderedPageBreak/>
        <w:t xml:space="preserve">Podsumowując powyższe dane należy wnioskować, że z </w:t>
      </w:r>
      <w:r w:rsidRPr="007C38B6">
        <w:rPr>
          <w:rFonts w:ascii="Lato" w:hAnsi="Lato"/>
          <w:sz w:val="20"/>
          <w:szCs w:val="20"/>
          <w:shd w:val="clear" w:color="auto" w:fill="FFFFFF"/>
        </w:rPr>
        <w:t>12 899</w:t>
      </w:r>
      <w:r w:rsidRPr="007C38B6">
        <w:rPr>
          <w:rFonts w:ascii="Lato" w:hAnsi="Lato"/>
          <w:sz w:val="20"/>
          <w:szCs w:val="20"/>
        </w:rPr>
        <w:t xml:space="preserve"> dzieci, przesłuchanych</w:t>
      </w:r>
      <w:r w:rsidRPr="007C38B6">
        <w:rPr>
          <w:rFonts w:ascii="Lato" w:hAnsi="Lato"/>
          <w:sz w:val="20"/>
          <w:szCs w:val="20"/>
        </w:rPr>
        <w:br/>
        <w:t xml:space="preserve">w 2022 roku w obu trybach (w charakterze świadków oraz pokrzywdzonych) w przyjaznych pokojach przesłuchań, 9 494 dzieci zostało przesłuchanych w pokojach przesłuchań zlokalizowanych w sądach 73,6% (2021- 73,25%, 2020 – 83,12%, 2019 -81,06%, 2018-80,3%, 2017 – 77,4%, 2016 – 66,4 %, 2015 - 52,5%), poza sądem zostało przesłuchanych 1 708 dzieci – 13,24 % (2021 – 16,88%, 2019 – 18,94%, 2018-19,7%, 2017 – 22,6%, 2016 – 33,6%, 2015 - 47,5%). </w:t>
      </w:r>
    </w:p>
    <w:p w14:paraId="5AC7A532" w14:textId="4CFE16EF"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Zgodnie z art. 185d Kodeksu postępowania karnego przesłuchania w trybie określonym</w:t>
      </w:r>
      <w:r w:rsidR="004A1B24">
        <w:rPr>
          <w:rFonts w:ascii="Lato" w:hAnsi="Lato"/>
          <w:sz w:val="20"/>
          <w:szCs w:val="20"/>
        </w:rPr>
        <w:t xml:space="preserve"> </w:t>
      </w:r>
      <w:r w:rsidRPr="007C38B6">
        <w:rPr>
          <w:rFonts w:ascii="Lato" w:hAnsi="Lato"/>
          <w:sz w:val="20"/>
          <w:szCs w:val="20"/>
        </w:rPr>
        <w:t xml:space="preserve">w art. 185a-185c </w:t>
      </w:r>
      <w:r w:rsidR="00F00ED6">
        <w:rPr>
          <w:rFonts w:ascii="Lato" w:hAnsi="Lato"/>
          <w:bCs/>
          <w:sz w:val="20"/>
          <w:szCs w:val="20"/>
        </w:rPr>
        <w:t>Kpk</w:t>
      </w:r>
      <w:r w:rsidRPr="007C38B6">
        <w:rPr>
          <w:rFonts w:ascii="Lato" w:hAnsi="Lato"/>
          <w:sz w:val="20"/>
          <w:szCs w:val="20"/>
        </w:rPr>
        <w:t xml:space="preserve"> przeprowadza się w odpowiednio przygotowanych pomieszczeniach w siedzibie sądu lub poza jego siedzibą.</w:t>
      </w:r>
    </w:p>
    <w:p w14:paraId="381966FA" w14:textId="77777777" w:rsidR="00045111" w:rsidRPr="007949B3" w:rsidRDefault="00045111" w:rsidP="007C38B6">
      <w:pPr>
        <w:spacing w:after="0" w:line="240" w:lineRule="auto"/>
        <w:jc w:val="both"/>
      </w:pPr>
      <w:r w:rsidRPr="007C38B6">
        <w:rPr>
          <w:rFonts w:ascii="Lato" w:hAnsi="Lato"/>
          <w:sz w:val="20"/>
          <w:szCs w:val="20"/>
        </w:rPr>
        <w:t>Z przyjaznych pokoi przesłuchań umieszczonych w sądach korzystają także coraz częściej sędziowie rodzinni, wykonując czynności z udziałem małoletnich świadków lub pokrzywdzonych</w:t>
      </w:r>
      <w:r w:rsidRPr="007949B3">
        <w:t>.</w:t>
      </w:r>
    </w:p>
    <w:p w14:paraId="4190494E" w14:textId="77777777" w:rsidR="00045111" w:rsidRPr="008C45C9" w:rsidRDefault="00045111" w:rsidP="00045111">
      <w:pPr>
        <w:spacing w:line="360" w:lineRule="auto"/>
        <w:ind w:firstLine="709"/>
        <w:jc w:val="both"/>
        <w:rPr>
          <w:rStyle w:val="FontStyle29"/>
          <w:color w:val="ED7D31"/>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1"/>
        <w:gridCol w:w="1584"/>
        <w:gridCol w:w="1419"/>
        <w:gridCol w:w="4182"/>
      </w:tblGrid>
      <w:tr w:rsidR="00045111" w:rsidRPr="00E072EF" w14:paraId="5DD7D181" w14:textId="77777777" w:rsidTr="00E37096">
        <w:trPr>
          <w:trHeight w:val="567"/>
        </w:trPr>
        <w:tc>
          <w:tcPr>
            <w:tcW w:w="1325" w:type="pct"/>
            <w:shd w:val="clear" w:color="auto" w:fill="FFFFFF" w:themeFill="background1"/>
            <w:vAlign w:val="center"/>
          </w:tcPr>
          <w:p w14:paraId="57590FEC" w14:textId="77777777" w:rsidR="00045111" w:rsidRPr="005D4DD5" w:rsidRDefault="00045111" w:rsidP="00632AA7">
            <w:pPr>
              <w:jc w:val="center"/>
              <w:rPr>
                <w:b/>
                <w:bCs/>
                <w:sz w:val="20"/>
              </w:rPr>
            </w:pPr>
            <w:r w:rsidRPr="005D4DD5">
              <w:rPr>
                <w:b/>
                <w:bCs/>
                <w:sz w:val="20"/>
              </w:rPr>
              <w:t>Rodzaj działania</w:t>
            </w:r>
          </w:p>
        </w:tc>
        <w:tc>
          <w:tcPr>
            <w:tcW w:w="1535" w:type="pct"/>
            <w:gridSpan w:val="2"/>
            <w:shd w:val="clear" w:color="auto" w:fill="FFFFFF" w:themeFill="background1"/>
            <w:vAlign w:val="center"/>
          </w:tcPr>
          <w:p w14:paraId="0EC4C1BB" w14:textId="77777777" w:rsidR="00045111" w:rsidRPr="005D4DD5" w:rsidRDefault="00045111" w:rsidP="00632AA7">
            <w:pPr>
              <w:jc w:val="center"/>
              <w:rPr>
                <w:b/>
                <w:bCs/>
                <w:sz w:val="20"/>
              </w:rPr>
            </w:pPr>
            <w:r w:rsidRPr="005D4DD5">
              <w:rPr>
                <w:b/>
                <w:bCs/>
                <w:sz w:val="20"/>
              </w:rPr>
              <w:t>Wskaźnik</w:t>
            </w:r>
          </w:p>
        </w:tc>
        <w:tc>
          <w:tcPr>
            <w:tcW w:w="2140" w:type="pct"/>
            <w:shd w:val="clear" w:color="auto" w:fill="FFFFFF" w:themeFill="background1"/>
            <w:vAlign w:val="center"/>
          </w:tcPr>
          <w:p w14:paraId="2D48D31D" w14:textId="77777777" w:rsidR="00045111" w:rsidRPr="005D4DD5" w:rsidRDefault="00045111" w:rsidP="00632AA7">
            <w:pPr>
              <w:jc w:val="center"/>
              <w:rPr>
                <w:b/>
                <w:bCs/>
                <w:sz w:val="20"/>
              </w:rPr>
            </w:pPr>
            <w:r w:rsidRPr="005D4DD5">
              <w:rPr>
                <w:b/>
                <w:bCs/>
                <w:sz w:val="20"/>
              </w:rPr>
              <w:t>Wartość wskaźnika wskazana przez sądy powszechne</w:t>
            </w:r>
          </w:p>
        </w:tc>
      </w:tr>
      <w:tr w:rsidR="00045111" w:rsidRPr="00E072EF" w14:paraId="3A0A1054" w14:textId="77777777" w:rsidTr="00EE67DA">
        <w:trPr>
          <w:cantSplit/>
          <w:trHeight w:val="567"/>
        </w:trPr>
        <w:tc>
          <w:tcPr>
            <w:tcW w:w="1325" w:type="pct"/>
            <w:vMerge w:val="restart"/>
            <w:vAlign w:val="center"/>
          </w:tcPr>
          <w:p w14:paraId="3B8D3720" w14:textId="77777777" w:rsidR="00045111" w:rsidRPr="006D3E4D" w:rsidRDefault="00045111" w:rsidP="00632AA7">
            <w:pPr>
              <w:jc w:val="center"/>
              <w:rPr>
                <w:bCs/>
                <w:sz w:val="20"/>
              </w:rPr>
            </w:pPr>
            <w:r w:rsidRPr="006D3E4D">
              <w:rPr>
                <w:bCs/>
                <w:sz w:val="20"/>
              </w:rPr>
              <w:t>2.3.9. Wzmacnianie ochrony osób dotkniętych przemocą w rodzinie w toku postępowania karnego poprzez przesłuchiwanie dzieci w przyjaznych pokojach przesłuchań oraz tworzenie odpowiednich warunków do przesłuchiwania dorosłych osób dotkniętych przemocą w rodzinie</w:t>
            </w:r>
          </w:p>
        </w:tc>
        <w:tc>
          <w:tcPr>
            <w:tcW w:w="1535" w:type="pct"/>
            <w:gridSpan w:val="2"/>
            <w:vAlign w:val="center"/>
          </w:tcPr>
          <w:p w14:paraId="3388AABB" w14:textId="77777777" w:rsidR="00045111" w:rsidRPr="006D3E4D" w:rsidRDefault="00045111" w:rsidP="00632AA7">
            <w:pPr>
              <w:jc w:val="center"/>
              <w:rPr>
                <w:bCs/>
                <w:sz w:val="20"/>
              </w:rPr>
            </w:pPr>
            <w:r w:rsidRPr="006D3E4D">
              <w:rPr>
                <w:bCs/>
                <w:sz w:val="20"/>
              </w:rPr>
              <w:t>liczba przyjaznych pokoi przesłuchań w sądach</w:t>
            </w:r>
          </w:p>
        </w:tc>
        <w:tc>
          <w:tcPr>
            <w:tcW w:w="2140" w:type="pct"/>
            <w:vAlign w:val="center"/>
          </w:tcPr>
          <w:p w14:paraId="1D0A9530" w14:textId="77777777" w:rsidR="00045111" w:rsidRPr="00993065" w:rsidRDefault="00045111" w:rsidP="00632AA7">
            <w:pPr>
              <w:jc w:val="center"/>
              <w:rPr>
                <w:sz w:val="20"/>
              </w:rPr>
            </w:pPr>
            <w:r w:rsidRPr="00993065">
              <w:rPr>
                <w:sz w:val="20"/>
              </w:rPr>
              <w:t>306</w:t>
            </w:r>
          </w:p>
        </w:tc>
      </w:tr>
      <w:tr w:rsidR="00045111" w:rsidRPr="00E072EF" w14:paraId="338D9AC9" w14:textId="77777777" w:rsidTr="00EE67DA">
        <w:trPr>
          <w:cantSplit/>
          <w:trHeight w:val="567"/>
        </w:trPr>
        <w:tc>
          <w:tcPr>
            <w:tcW w:w="1325" w:type="pct"/>
            <w:vMerge/>
            <w:vAlign w:val="center"/>
          </w:tcPr>
          <w:p w14:paraId="2F2141B4" w14:textId="77777777" w:rsidR="00045111" w:rsidRPr="006D3E4D" w:rsidRDefault="00045111" w:rsidP="00632AA7">
            <w:pPr>
              <w:rPr>
                <w:bCs/>
                <w:sz w:val="20"/>
              </w:rPr>
            </w:pPr>
          </w:p>
        </w:tc>
        <w:tc>
          <w:tcPr>
            <w:tcW w:w="810" w:type="pct"/>
            <w:vMerge w:val="restart"/>
            <w:vAlign w:val="center"/>
          </w:tcPr>
          <w:p w14:paraId="29E27267" w14:textId="77777777" w:rsidR="00045111" w:rsidRPr="006D3E4D" w:rsidRDefault="00045111" w:rsidP="00632AA7">
            <w:pPr>
              <w:jc w:val="center"/>
              <w:rPr>
                <w:bCs/>
                <w:sz w:val="20"/>
              </w:rPr>
            </w:pPr>
            <w:r w:rsidRPr="006D3E4D">
              <w:rPr>
                <w:bCs/>
                <w:sz w:val="20"/>
              </w:rPr>
              <w:t>liczba dzieci przesłuchanych w przyjaznych pokojach przesłuchań</w:t>
            </w:r>
          </w:p>
        </w:tc>
        <w:tc>
          <w:tcPr>
            <w:tcW w:w="726" w:type="pct"/>
            <w:vAlign w:val="center"/>
          </w:tcPr>
          <w:p w14:paraId="6F4BB55A" w14:textId="77777777" w:rsidR="00045111" w:rsidRPr="006D3E4D" w:rsidRDefault="00045111" w:rsidP="00632AA7">
            <w:pPr>
              <w:jc w:val="center"/>
              <w:rPr>
                <w:bCs/>
                <w:sz w:val="20"/>
              </w:rPr>
            </w:pPr>
            <w:r w:rsidRPr="006D3E4D">
              <w:rPr>
                <w:bCs/>
                <w:sz w:val="20"/>
              </w:rPr>
              <w:t>ogółem</w:t>
            </w:r>
          </w:p>
        </w:tc>
        <w:tc>
          <w:tcPr>
            <w:tcW w:w="2140" w:type="pct"/>
            <w:noWrap/>
            <w:vAlign w:val="center"/>
          </w:tcPr>
          <w:p w14:paraId="46793907" w14:textId="77777777" w:rsidR="00045111" w:rsidRPr="00993065" w:rsidRDefault="00045111" w:rsidP="00632AA7">
            <w:pPr>
              <w:jc w:val="center"/>
              <w:rPr>
                <w:sz w:val="20"/>
              </w:rPr>
            </w:pPr>
            <w:r w:rsidRPr="00993065">
              <w:rPr>
                <w:sz w:val="20"/>
              </w:rPr>
              <w:t>12 889</w:t>
            </w:r>
          </w:p>
        </w:tc>
      </w:tr>
      <w:tr w:rsidR="00045111" w:rsidRPr="00E072EF" w14:paraId="50FAAF7B" w14:textId="77777777" w:rsidTr="00EE67DA">
        <w:trPr>
          <w:cantSplit/>
          <w:trHeight w:val="567"/>
        </w:trPr>
        <w:tc>
          <w:tcPr>
            <w:tcW w:w="1325" w:type="pct"/>
            <w:vMerge/>
            <w:vAlign w:val="center"/>
          </w:tcPr>
          <w:p w14:paraId="5A77D14F" w14:textId="77777777" w:rsidR="00045111" w:rsidRPr="006D3E4D" w:rsidRDefault="00045111" w:rsidP="00632AA7">
            <w:pPr>
              <w:rPr>
                <w:bCs/>
                <w:sz w:val="20"/>
              </w:rPr>
            </w:pPr>
          </w:p>
        </w:tc>
        <w:tc>
          <w:tcPr>
            <w:tcW w:w="810" w:type="pct"/>
            <w:vMerge/>
            <w:vAlign w:val="center"/>
          </w:tcPr>
          <w:p w14:paraId="41A597B2" w14:textId="77777777" w:rsidR="00045111" w:rsidRPr="006D3E4D" w:rsidRDefault="00045111" w:rsidP="00632AA7">
            <w:pPr>
              <w:jc w:val="center"/>
              <w:rPr>
                <w:bCs/>
                <w:sz w:val="20"/>
              </w:rPr>
            </w:pPr>
          </w:p>
        </w:tc>
        <w:tc>
          <w:tcPr>
            <w:tcW w:w="726" w:type="pct"/>
            <w:vAlign w:val="center"/>
          </w:tcPr>
          <w:p w14:paraId="08B952E5" w14:textId="77777777" w:rsidR="00045111" w:rsidRPr="006D3E4D" w:rsidRDefault="00045111" w:rsidP="00632AA7">
            <w:pPr>
              <w:jc w:val="center"/>
              <w:rPr>
                <w:bCs/>
                <w:sz w:val="20"/>
              </w:rPr>
            </w:pPr>
            <w:r w:rsidRPr="006D3E4D">
              <w:rPr>
                <w:bCs/>
                <w:sz w:val="20"/>
              </w:rPr>
              <w:t>chłopcy</w:t>
            </w:r>
          </w:p>
        </w:tc>
        <w:tc>
          <w:tcPr>
            <w:tcW w:w="2140" w:type="pct"/>
            <w:noWrap/>
            <w:vAlign w:val="center"/>
          </w:tcPr>
          <w:p w14:paraId="48ADDCC1" w14:textId="77777777" w:rsidR="00045111" w:rsidRPr="00993065" w:rsidRDefault="00045111" w:rsidP="00632AA7">
            <w:pPr>
              <w:jc w:val="center"/>
              <w:rPr>
                <w:sz w:val="20"/>
              </w:rPr>
            </w:pPr>
            <w:r w:rsidRPr="00993065">
              <w:rPr>
                <w:sz w:val="20"/>
              </w:rPr>
              <w:t>5 046</w:t>
            </w:r>
          </w:p>
        </w:tc>
      </w:tr>
      <w:tr w:rsidR="00045111" w:rsidRPr="00E072EF" w14:paraId="02CB4423" w14:textId="77777777" w:rsidTr="00EE67DA">
        <w:trPr>
          <w:cantSplit/>
          <w:trHeight w:val="567"/>
        </w:trPr>
        <w:tc>
          <w:tcPr>
            <w:tcW w:w="1325" w:type="pct"/>
            <w:vMerge/>
            <w:vAlign w:val="center"/>
          </w:tcPr>
          <w:p w14:paraId="3C2AD395" w14:textId="77777777" w:rsidR="00045111" w:rsidRPr="006D3E4D" w:rsidRDefault="00045111" w:rsidP="00632AA7">
            <w:pPr>
              <w:rPr>
                <w:bCs/>
                <w:sz w:val="20"/>
              </w:rPr>
            </w:pPr>
          </w:p>
        </w:tc>
        <w:tc>
          <w:tcPr>
            <w:tcW w:w="810" w:type="pct"/>
            <w:vMerge/>
            <w:vAlign w:val="center"/>
          </w:tcPr>
          <w:p w14:paraId="5203C30F" w14:textId="77777777" w:rsidR="00045111" w:rsidRPr="006D3E4D" w:rsidRDefault="00045111" w:rsidP="00632AA7">
            <w:pPr>
              <w:jc w:val="center"/>
              <w:rPr>
                <w:bCs/>
                <w:sz w:val="20"/>
              </w:rPr>
            </w:pPr>
          </w:p>
        </w:tc>
        <w:tc>
          <w:tcPr>
            <w:tcW w:w="726" w:type="pct"/>
            <w:vAlign w:val="center"/>
          </w:tcPr>
          <w:p w14:paraId="755EFEAC" w14:textId="77777777" w:rsidR="00045111" w:rsidRPr="006D3E4D" w:rsidRDefault="00045111" w:rsidP="00632AA7">
            <w:pPr>
              <w:jc w:val="center"/>
              <w:rPr>
                <w:bCs/>
                <w:sz w:val="20"/>
              </w:rPr>
            </w:pPr>
            <w:r w:rsidRPr="006D3E4D">
              <w:rPr>
                <w:bCs/>
                <w:sz w:val="20"/>
              </w:rPr>
              <w:t>dziewczynki</w:t>
            </w:r>
          </w:p>
        </w:tc>
        <w:tc>
          <w:tcPr>
            <w:tcW w:w="2140" w:type="pct"/>
            <w:noWrap/>
            <w:vAlign w:val="center"/>
          </w:tcPr>
          <w:p w14:paraId="585CFFB9" w14:textId="77777777" w:rsidR="00045111" w:rsidRPr="00993065" w:rsidRDefault="00045111" w:rsidP="00632AA7">
            <w:pPr>
              <w:jc w:val="center"/>
              <w:rPr>
                <w:sz w:val="20"/>
              </w:rPr>
            </w:pPr>
            <w:r w:rsidRPr="00993065">
              <w:rPr>
                <w:sz w:val="20"/>
              </w:rPr>
              <w:t>7 853</w:t>
            </w:r>
          </w:p>
        </w:tc>
      </w:tr>
    </w:tbl>
    <w:p w14:paraId="4B01A3B8" w14:textId="77777777" w:rsidR="00045111" w:rsidRDefault="00045111" w:rsidP="00045111">
      <w:pPr>
        <w:spacing w:line="360" w:lineRule="auto"/>
        <w:ind w:firstLine="708"/>
        <w:jc w:val="both"/>
      </w:pPr>
    </w:p>
    <w:p w14:paraId="18F29BBF" w14:textId="02DF9B34" w:rsidR="00045111" w:rsidRPr="007C38B6" w:rsidRDefault="00045111" w:rsidP="004D3B8C">
      <w:pPr>
        <w:spacing w:after="0" w:line="240" w:lineRule="auto"/>
        <w:jc w:val="both"/>
        <w:rPr>
          <w:rFonts w:ascii="Lato" w:hAnsi="Lato"/>
          <w:sz w:val="20"/>
          <w:szCs w:val="20"/>
        </w:rPr>
      </w:pPr>
      <w:r w:rsidRPr="007C38B6">
        <w:rPr>
          <w:rFonts w:ascii="Lato" w:hAnsi="Lato"/>
          <w:sz w:val="20"/>
          <w:szCs w:val="20"/>
        </w:rPr>
        <w:t>Jednorazowym przesłuchaniem dokonywanym przez sąd w przyjaznym pokoju przesłuchań objęci są również pokrzywdzeni przestępstw</w:t>
      </w:r>
      <w:r w:rsidR="00CC561F">
        <w:rPr>
          <w:rFonts w:ascii="Lato" w:hAnsi="Lato"/>
          <w:sz w:val="20"/>
          <w:szCs w:val="20"/>
        </w:rPr>
        <w:t>em</w:t>
      </w:r>
      <w:r w:rsidRPr="007C38B6">
        <w:rPr>
          <w:rFonts w:ascii="Lato" w:hAnsi="Lato"/>
          <w:sz w:val="20"/>
          <w:szCs w:val="20"/>
        </w:rPr>
        <w:t xml:space="preserve"> przeciwko wolności seksualnej i obyczajności (art. 197-199 Kodeksu karnego) w każdym wieku. Zgodnie z obowiązującą procedura karną przyjęcie zawiadomienia </w:t>
      </w:r>
      <w:r w:rsidR="00AB57F2">
        <w:rPr>
          <w:rFonts w:ascii="Lato" w:hAnsi="Lato"/>
          <w:sz w:val="20"/>
          <w:szCs w:val="20"/>
        </w:rPr>
        <w:br/>
      </w:r>
      <w:r w:rsidRPr="007C38B6">
        <w:rPr>
          <w:rFonts w:ascii="Lato" w:hAnsi="Lato"/>
          <w:sz w:val="20"/>
          <w:szCs w:val="20"/>
        </w:rPr>
        <w:t xml:space="preserve">o możliwości popełnienia przestępstwa zgodnie z </w:t>
      </w:r>
      <w:r w:rsidRPr="007C38B6">
        <w:rPr>
          <w:rFonts w:ascii="Lato" w:hAnsi="Lato"/>
          <w:bCs/>
          <w:sz w:val="20"/>
          <w:szCs w:val="20"/>
        </w:rPr>
        <w:t>art. 185c.</w:t>
      </w:r>
      <w:r w:rsidRPr="007C38B6">
        <w:rPr>
          <w:rFonts w:ascii="Lato" w:hAnsi="Lato"/>
          <w:sz w:val="20"/>
          <w:szCs w:val="20"/>
        </w:rPr>
        <w:t> § 1.  </w:t>
      </w:r>
      <w:r w:rsidR="00F00ED6">
        <w:rPr>
          <w:rFonts w:ascii="Lato" w:hAnsi="Lato"/>
          <w:bCs/>
          <w:sz w:val="20"/>
          <w:szCs w:val="20"/>
        </w:rPr>
        <w:t>Kpk</w:t>
      </w:r>
      <w:r w:rsidR="00F00ED6" w:rsidRPr="007C38B6">
        <w:rPr>
          <w:rFonts w:ascii="Lato" w:hAnsi="Lato"/>
          <w:sz w:val="20"/>
          <w:szCs w:val="20"/>
        </w:rPr>
        <w:t xml:space="preserve"> </w:t>
      </w:r>
      <w:r w:rsidRPr="007C38B6">
        <w:rPr>
          <w:rFonts w:ascii="Lato" w:hAnsi="Lato"/>
          <w:sz w:val="20"/>
          <w:szCs w:val="20"/>
        </w:rPr>
        <w:t>w sprawach</w:t>
      </w:r>
      <w:r w:rsidR="004D3B8C">
        <w:rPr>
          <w:rFonts w:ascii="Lato" w:hAnsi="Lato"/>
          <w:sz w:val="20"/>
          <w:szCs w:val="20"/>
        </w:rPr>
        <w:t xml:space="preserve"> </w:t>
      </w:r>
      <w:r w:rsidRPr="007C38B6">
        <w:rPr>
          <w:rFonts w:ascii="Lato" w:hAnsi="Lato"/>
          <w:sz w:val="20"/>
          <w:szCs w:val="20"/>
        </w:rPr>
        <w:t>o przestępstwa określone w art. 197-199 Kodeksu karnego, jeżeli składa je pokrzywdzony, powinno ograniczyć się do wskazania najważniejszych faktów i dowodów.</w:t>
      </w:r>
    </w:p>
    <w:p w14:paraId="2E4DA6F6" w14:textId="70AB07AE"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Nadto jeżeli przesłuchanie odbywa się z udziałem biegłego psychologa, należy zapewnić, na wniosek pokrzywdzonego, aby był on osobą tej samej płci co pokrzywdzony, chyba że będzie to utrudniać postępowanie. Na mocy ustawy z dnia 19 lipca 2019 r. o zmianie ustawy – Kodeks postępowania karnego oraz niektórych innych ustaw, która weszła w życie w dniu 5 października 2019 r., doprecyzowano sposób przesłuchiwania pokrzywdzonego, który w chwili przesłuchania ukończył 15 lat, w sprawach </w:t>
      </w:r>
      <w:r w:rsidR="00CC561F">
        <w:rPr>
          <w:rFonts w:ascii="Lato" w:hAnsi="Lato"/>
          <w:sz w:val="20"/>
          <w:szCs w:val="20"/>
        </w:rPr>
        <w:br/>
      </w:r>
      <w:r w:rsidRPr="007C38B6">
        <w:rPr>
          <w:rFonts w:ascii="Lato" w:hAnsi="Lato"/>
          <w:sz w:val="20"/>
          <w:szCs w:val="20"/>
        </w:rPr>
        <w:t>o przestępstwa określone w art. 197</w:t>
      </w:r>
      <w:r w:rsidR="0087320A">
        <w:rPr>
          <w:rFonts w:ascii="Lato" w:hAnsi="Lato"/>
          <w:sz w:val="20"/>
          <w:szCs w:val="20"/>
        </w:rPr>
        <w:t>–</w:t>
      </w:r>
      <w:r w:rsidRPr="007C38B6">
        <w:rPr>
          <w:rFonts w:ascii="Lato" w:hAnsi="Lato"/>
          <w:sz w:val="20"/>
          <w:szCs w:val="20"/>
        </w:rPr>
        <w:t xml:space="preserve">199 </w:t>
      </w:r>
      <w:r w:rsidR="00F423AE">
        <w:rPr>
          <w:rFonts w:ascii="Lato" w:hAnsi="Lato"/>
          <w:sz w:val="20"/>
          <w:szCs w:val="20"/>
        </w:rPr>
        <w:t>Kk</w:t>
      </w:r>
      <w:r w:rsidRPr="007C38B6">
        <w:rPr>
          <w:rFonts w:ascii="Lato" w:hAnsi="Lato"/>
          <w:sz w:val="20"/>
          <w:szCs w:val="20"/>
        </w:rPr>
        <w:t xml:space="preserve"> w charakterze świadka, w taki sposób by zrównać jego gwarancje z pokrzywdzonymi, o których mowa w art. 185a  </w:t>
      </w:r>
      <w:r w:rsidR="00F00ED6">
        <w:rPr>
          <w:rFonts w:ascii="Lato" w:hAnsi="Lato"/>
          <w:bCs/>
          <w:sz w:val="20"/>
          <w:szCs w:val="20"/>
        </w:rPr>
        <w:t>Kpk.</w:t>
      </w:r>
    </w:p>
    <w:p w14:paraId="740AE429" w14:textId="2180EEB7"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W zakresie tym art. 185c </w:t>
      </w:r>
      <w:r w:rsidR="00F00ED6">
        <w:rPr>
          <w:rFonts w:ascii="Lato" w:hAnsi="Lato"/>
          <w:bCs/>
          <w:sz w:val="20"/>
          <w:szCs w:val="20"/>
        </w:rPr>
        <w:t>Kpk</w:t>
      </w:r>
      <w:r w:rsidRPr="007C38B6">
        <w:rPr>
          <w:rFonts w:ascii="Lato" w:hAnsi="Lato"/>
          <w:sz w:val="20"/>
          <w:szCs w:val="20"/>
        </w:rPr>
        <w:t xml:space="preserve"> został uzupełniony o następujące regulacje:</w:t>
      </w:r>
    </w:p>
    <w:p w14:paraId="60DFECF5"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 pokrzywdzonego przesłuchuje się w charakterze świadka tylko wówczas, gdy jego zeznania mogą mieć istotne znaczenie dla rozstrzygnięcia sprawy, i tylko raz, chyba że wyjdą na jaw istotne okoliczności, których wyjaśnienie wymaga ponownego przesłuchania;</w:t>
      </w:r>
    </w:p>
    <w:p w14:paraId="09925AC9"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przesłuchanie przeprowadza się z udziałem biegłego psychologa;</w:t>
      </w:r>
    </w:p>
    <w:p w14:paraId="4EB17416"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 przesłuchanie przeprowadza się niezwłocznie, nie później niż w terminie 14 dni </w:t>
      </w:r>
      <w:r w:rsidRPr="007C38B6">
        <w:rPr>
          <w:rFonts w:ascii="Lato" w:hAnsi="Lato"/>
          <w:sz w:val="20"/>
          <w:szCs w:val="20"/>
        </w:rPr>
        <w:br/>
        <w:t>od dnia wpływu wniosku;</w:t>
      </w:r>
    </w:p>
    <w:p w14:paraId="08BF4A22" w14:textId="77777777" w:rsidR="00045111" w:rsidRPr="007C38B6" w:rsidRDefault="00045111" w:rsidP="007C38B6">
      <w:pPr>
        <w:spacing w:after="0" w:line="240" w:lineRule="auto"/>
        <w:ind w:firstLine="708"/>
        <w:jc w:val="both"/>
        <w:rPr>
          <w:rFonts w:ascii="Lato" w:hAnsi="Lato"/>
          <w:sz w:val="20"/>
          <w:szCs w:val="20"/>
        </w:rPr>
      </w:pPr>
      <w:r w:rsidRPr="007C38B6">
        <w:rPr>
          <w:rFonts w:ascii="Lato" w:hAnsi="Lato"/>
          <w:sz w:val="20"/>
          <w:szCs w:val="20"/>
        </w:rPr>
        <w:t>•</w:t>
      </w:r>
      <w:r w:rsidRPr="007C38B6">
        <w:rPr>
          <w:rFonts w:ascii="Lato" w:hAnsi="Lato"/>
          <w:sz w:val="20"/>
          <w:szCs w:val="20"/>
        </w:rPr>
        <w:tab/>
        <w:t xml:space="preserve">przy przesłuchaniu ma prawo być obecny również przedstawiciel ustawowy albo osoba, pod której stałą pieczą pokrzywdzony pozostaje lub osoba pełnoletnia wskazana przez pokrzywdzonego, jeżeli nie ogranicza to swobody wypowiedzi przesłuchiwanego. </w:t>
      </w:r>
    </w:p>
    <w:p w14:paraId="2D8BC189" w14:textId="229CC84E" w:rsidR="00045111" w:rsidRPr="007C38B6" w:rsidRDefault="00045111" w:rsidP="00527443">
      <w:pPr>
        <w:spacing w:before="120" w:after="0" w:line="240" w:lineRule="auto"/>
        <w:contextualSpacing/>
        <w:jc w:val="both"/>
        <w:rPr>
          <w:rFonts w:ascii="Lato" w:hAnsi="Lato"/>
          <w:sz w:val="20"/>
          <w:szCs w:val="20"/>
        </w:rPr>
      </w:pPr>
      <w:r w:rsidRPr="007C38B6">
        <w:rPr>
          <w:rFonts w:ascii="Lato" w:hAnsi="Lato"/>
          <w:sz w:val="20"/>
          <w:szCs w:val="20"/>
        </w:rPr>
        <w:lastRenderedPageBreak/>
        <w:t xml:space="preserve">Dane gromadzone przez Ministerstwo Sprawiedliwości umożliwiają badanie rzeczywistej </w:t>
      </w:r>
      <w:bookmarkStart w:id="65" w:name="_Hlk39668280"/>
      <w:r w:rsidRPr="007C38B6">
        <w:rPr>
          <w:rFonts w:ascii="Lato" w:hAnsi="Lato"/>
          <w:sz w:val="20"/>
          <w:szCs w:val="20"/>
        </w:rPr>
        <w:t xml:space="preserve">liczby przesłuchanych pokrzywdzonych w trybie art. 183c </w:t>
      </w:r>
      <w:r w:rsidR="0006078B">
        <w:rPr>
          <w:rFonts w:ascii="Lato" w:hAnsi="Lato"/>
          <w:sz w:val="20"/>
          <w:szCs w:val="20"/>
        </w:rPr>
        <w:t>Kpk</w:t>
      </w:r>
      <w:r w:rsidRPr="007C38B6">
        <w:rPr>
          <w:rFonts w:ascii="Lato" w:hAnsi="Lato"/>
          <w:sz w:val="20"/>
          <w:szCs w:val="20"/>
        </w:rPr>
        <w:t xml:space="preserve"> z uwzględnieniem płci oraz sądu przeprowadzającego czynność procesową</w:t>
      </w:r>
      <w:bookmarkEnd w:id="65"/>
      <w:r w:rsidRPr="007C38B6">
        <w:rPr>
          <w:rFonts w:ascii="Lato" w:hAnsi="Lato"/>
          <w:sz w:val="20"/>
          <w:szCs w:val="20"/>
        </w:rPr>
        <w:t>.</w:t>
      </w:r>
      <w:r w:rsidRPr="007C38B6">
        <w:rPr>
          <w:rStyle w:val="Odwoanieprzypisudolnego"/>
          <w:rFonts w:ascii="Lato" w:hAnsi="Lato"/>
          <w:sz w:val="20"/>
          <w:szCs w:val="20"/>
        </w:rPr>
        <w:footnoteReference w:id="37"/>
      </w:r>
      <w:r w:rsidRPr="007C38B6">
        <w:rPr>
          <w:rFonts w:ascii="Lato" w:hAnsi="Lato"/>
          <w:sz w:val="20"/>
          <w:szCs w:val="20"/>
        </w:rPr>
        <w:t xml:space="preserve"> </w:t>
      </w:r>
    </w:p>
    <w:p w14:paraId="658C6DAC" w14:textId="77777777" w:rsidR="00045111" w:rsidRDefault="00045111" w:rsidP="00045111">
      <w:pPr>
        <w:spacing w:before="120" w:line="360" w:lineRule="auto"/>
        <w:contextualSpacing/>
        <w:jc w:val="both"/>
        <w:rPr>
          <w:rFonts w:ascii="Garamond" w:hAnsi="Garamond"/>
        </w:rPr>
      </w:pPr>
    </w:p>
    <w:tbl>
      <w:tblPr>
        <w:tblW w:w="9634" w:type="dxa"/>
        <w:tblLook w:val="04A0" w:firstRow="1" w:lastRow="0" w:firstColumn="1" w:lastColumn="0" w:noHBand="0" w:noVBand="1"/>
      </w:tblPr>
      <w:tblGrid>
        <w:gridCol w:w="1353"/>
        <w:gridCol w:w="1152"/>
        <w:gridCol w:w="793"/>
        <w:gridCol w:w="940"/>
        <w:gridCol w:w="775"/>
        <w:gridCol w:w="1001"/>
        <w:gridCol w:w="940"/>
        <w:gridCol w:w="881"/>
        <w:gridCol w:w="1007"/>
        <w:gridCol w:w="792"/>
      </w:tblGrid>
      <w:tr w:rsidR="00045111" w14:paraId="560AC6D2" w14:textId="77777777" w:rsidTr="00E37096">
        <w:trPr>
          <w:trHeight w:val="300"/>
        </w:trPr>
        <w:tc>
          <w:tcPr>
            <w:tcW w:w="13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85592" w14:textId="77777777" w:rsidR="00045111" w:rsidRPr="001E3899" w:rsidRDefault="00045111" w:rsidP="00632AA7">
            <w:pPr>
              <w:jc w:val="center"/>
              <w:rPr>
                <w:b/>
                <w:bCs/>
                <w:color w:val="000000"/>
                <w:sz w:val="20"/>
                <w:szCs w:val="20"/>
                <w:lang w:val="en-GB" w:eastAsia="en-GB"/>
              </w:rPr>
            </w:pPr>
            <w:r w:rsidRPr="001E3899">
              <w:rPr>
                <w:b/>
                <w:bCs/>
                <w:color w:val="000000"/>
                <w:sz w:val="20"/>
                <w:szCs w:val="20"/>
              </w:rPr>
              <w:t xml:space="preserve">Przesłuchano </w:t>
            </w:r>
          </w:p>
        </w:tc>
        <w:tc>
          <w:tcPr>
            <w:tcW w:w="8272"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14:paraId="72D7A611" w14:textId="4067634C" w:rsidR="00045111" w:rsidRPr="001E3899" w:rsidRDefault="00045111" w:rsidP="00632AA7">
            <w:pPr>
              <w:jc w:val="center"/>
              <w:rPr>
                <w:b/>
                <w:bCs/>
                <w:color w:val="000000"/>
                <w:sz w:val="20"/>
                <w:szCs w:val="20"/>
              </w:rPr>
            </w:pPr>
            <w:r w:rsidRPr="001E3899">
              <w:rPr>
                <w:b/>
                <w:bCs/>
                <w:color w:val="000000"/>
                <w:sz w:val="20"/>
                <w:szCs w:val="20"/>
              </w:rPr>
              <w:t xml:space="preserve">w trybie art. 185c § 2 </w:t>
            </w:r>
            <w:r w:rsidR="0006078B">
              <w:rPr>
                <w:b/>
                <w:bCs/>
                <w:color w:val="000000"/>
                <w:sz w:val="20"/>
                <w:szCs w:val="20"/>
              </w:rPr>
              <w:t>K</w:t>
            </w:r>
            <w:r w:rsidRPr="001E3899">
              <w:rPr>
                <w:b/>
                <w:bCs/>
                <w:color w:val="000000"/>
                <w:sz w:val="20"/>
                <w:szCs w:val="20"/>
              </w:rPr>
              <w:t>pk</w:t>
            </w:r>
          </w:p>
        </w:tc>
      </w:tr>
      <w:tr w:rsidR="00045111" w14:paraId="2641A8BF" w14:textId="77777777" w:rsidTr="00E37096">
        <w:trPr>
          <w:trHeight w:val="300"/>
        </w:trPr>
        <w:tc>
          <w:tcPr>
            <w:tcW w:w="13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A4ED0" w14:textId="77777777" w:rsidR="00045111" w:rsidRPr="001E3899" w:rsidRDefault="00045111" w:rsidP="00632AA7">
            <w:pPr>
              <w:rPr>
                <w:b/>
                <w:bCs/>
                <w:color w:val="000000"/>
                <w:sz w:val="20"/>
                <w:szCs w:val="20"/>
              </w:rPr>
            </w:pPr>
          </w:p>
        </w:tc>
        <w:tc>
          <w:tcPr>
            <w:tcW w:w="309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4D2E6A50" w14:textId="77777777" w:rsidR="00045111" w:rsidRPr="001E3899" w:rsidRDefault="00045111" w:rsidP="00632AA7">
            <w:pPr>
              <w:jc w:val="center"/>
              <w:rPr>
                <w:b/>
                <w:bCs/>
                <w:color w:val="000000"/>
                <w:sz w:val="20"/>
                <w:szCs w:val="20"/>
              </w:rPr>
            </w:pPr>
            <w:r w:rsidRPr="001E3899">
              <w:rPr>
                <w:b/>
                <w:bCs/>
                <w:color w:val="000000"/>
                <w:sz w:val="20"/>
                <w:szCs w:val="20"/>
              </w:rPr>
              <w:t>w sądach rejonowych</w:t>
            </w:r>
          </w:p>
        </w:tc>
        <w:tc>
          <w:tcPr>
            <w:tcW w:w="2886"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8B15682" w14:textId="77777777" w:rsidR="00045111" w:rsidRPr="001E3899" w:rsidRDefault="00045111" w:rsidP="00632AA7">
            <w:pPr>
              <w:jc w:val="center"/>
              <w:rPr>
                <w:b/>
                <w:bCs/>
                <w:color w:val="000000"/>
                <w:sz w:val="20"/>
                <w:szCs w:val="20"/>
              </w:rPr>
            </w:pPr>
            <w:r w:rsidRPr="001E3899">
              <w:rPr>
                <w:b/>
                <w:bCs/>
                <w:color w:val="000000"/>
                <w:sz w:val="20"/>
                <w:szCs w:val="20"/>
              </w:rPr>
              <w:t>w sądach okręgowych</w:t>
            </w:r>
          </w:p>
        </w:tc>
        <w:tc>
          <w:tcPr>
            <w:tcW w:w="228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6506BBB" w14:textId="77777777" w:rsidR="00045111" w:rsidRPr="001E3899" w:rsidRDefault="00045111" w:rsidP="00632AA7">
            <w:pPr>
              <w:jc w:val="center"/>
              <w:rPr>
                <w:b/>
                <w:bCs/>
                <w:color w:val="000000"/>
                <w:sz w:val="20"/>
                <w:szCs w:val="20"/>
              </w:rPr>
            </w:pPr>
            <w:r w:rsidRPr="001E3899">
              <w:rPr>
                <w:b/>
                <w:bCs/>
                <w:color w:val="000000"/>
                <w:sz w:val="20"/>
                <w:szCs w:val="20"/>
              </w:rPr>
              <w:t>Razem</w:t>
            </w:r>
          </w:p>
        </w:tc>
      </w:tr>
      <w:tr w:rsidR="00045111" w14:paraId="565AB459" w14:textId="77777777" w:rsidTr="00EE67DA">
        <w:trPr>
          <w:trHeight w:val="300"/>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3FF369A0" w14:textId="77777777" w:rsidR="00045111" w:rsidRPr="001E3899" w:rsidRDefault="00045111" w:rsidP="00632AA7">
            <w:pPr>
              <w:rPr>
                <w:b/>
                <w:bCs/>
                <w:color w:val="000000"/>
                <w:sz w:val="20"/>
                <w:szCs w:val="20"/>
              </w:rPr>
            </w:pPr>
          </w:p>
        </w:tc>
        <w:tc>
          <w:tcPr>
            <w:tcW w:w="1293" w:type="dxa"/>
            <w:tcBorders>
              <w:top w:val="nil"/>
              <w:left w:val="nil"/>
              <w:bottom w:val="single" w:sz="4" w:space="0" w:color="auto"/>
              <w:right w:val="single" w:sz="4" w:space="0" w:color="auto"/>
            </w:tcBorders>
            <w:shd w:val="clear" w:color="auto" w:fill="auto"/>
            <w:vAlign w:val="center"/>
            <w:hideMark/>
          </w:tcPr>
          <w:p w14:paraId="7827E87A" w14:textId="77777777" w:rsidR="00045111" w:rsidRPr="001E3899" w:rsidRDefault="00045111" w:rsidP="00632AA7">
            <w:pPr>
              <w:jc w:val="center"/>
              <w:rPr>
                <w:color w:val="000000"/>
                <w:sz w:val="14"/>
                <w:szCs w:val="14"/>
              </w:rPr>
            </w:pPr>
            <w:r w:rsidRPr="001E3899">
              <w:rPr>
                <w:color w:val="000000"/>
                <w:sz w:val="14"/>
                <w:szCs w:val="14"/>
              </w:rPr>
              <w:t>razem</w:t>
            </w:r>
          </w:p>
        </w:tc>
        <w:tc>
          <w:tcPr>
            <w:tcW w:w="830" w:type="dxa"/>
            <w:tcBorders>
              <w:top w:val="nil"/>
              <w:left w:val="nil"/>
              <w:bottom w:val="single" w:sz="4" w:space="0" w:color="auto"/>
              <w:right w:val="single" w:sz="4" w:space="0" w:color="auto"/>
            </w:tcBorders>
            <w:shd w:val="clear" w:color="auto" w:fill="auto"/>
            <w:vAlign w:val="center"/>
            <w:hideMark/>
          </w:tcPr>
          <w:p w14:paraId="2E0E89DB" w14:textId="77777777" w:rsidR="00045111" w:rsidRPr="001E3899" w:rsidRDefault="00045111" w:rsidP="00632AA7">
            <w:pPr>
              <w:jc w:val="center"/>
              <w:rPr>
                <w:color w:val="000000"/>
                <w:sz w:val="14"/>
                <w:szCs w:val="14"/>
              </w:rPr>
            </w:pPr>
            <w:r w:rsidRPr="001E3899">
              <w:rPr>
                <w:color w:val="000000"/>
                <w:sz w:val="14"/>
                <w:szCs w:val="14"/>
              </w:rPr>
              <w:t>kobiety</w:t>
            </w:r>
          </w:p>
        </w:tc>
        <w:tc>
          <w:tcPr>
            <w:tcW w:w="975" w:type="dxa"/>
            <w:tcBorders>
              <w:top w:val="nil"/>
              <w:left w:val="nil"/>
              <w:bottom w:val="single" w:sz="4" w:space="0" w:color="auto"/>
              <w:right w:val="single" w:sz="4" w:space="0" w:color="auto"/>
            </w:tcBorders>
            <w:shd w:val="clear" w:color="auto" w:fill="auto"/>
            <w:vAlign w:val="center"/>
            <w:hideMark/>
          </w:tcPr>
          <w:p w14:paraId="7ECB6202" w14:textId="77777777" w:rsidR="00045111" w:rsidRPr="001E3899" w:rsidRDefault="00045111" w:rsidP="00632AA7">
            <w:pPr>
              <w:jc w:val="center"/>
              <w:rPr>
                <w:color w:val="000000"/>
                <w:sz w:val="14"/>
                <w:szCs w:val="14"/>
              </w:rPr>
            </w:pPr>
            <w:r w:rsidRPr="001E3899">
              <w:rPr>
                <w:color w:val="000000"/>
                <w:sz w:val="14"/>
                <w:szCs w:val="14"/>
              </w:rPr>
              <w:t>mężczyźni</w:t>
            </w:r>
          </w:p>
        </w:tc>
        <w:tc>
          <w:tcPr>
            <w:tcW w:w="824" w:type="dxa"/>
            <w:tcBorders>
              <w:top w:val="nil"/>
              <w:left w:val="nil"/>
              <w:bottom w:val="single" w:sz="4" w:space="0" w:color="auto"/>
              <w:right w:val="single" w:sz="4" w:space="0" w:color="auto"/>
            </w:tcBorders>
            <w:shd w:val="clear" w:color="auto" w:fill="auto"/>
            <w:vAlign w:val="center"/>
            <w:hideMark/>
          </w:tcPr>
          <w:p w14:paraId="5B7BE38E" w14:textId="77777777" w:rsidR="00045111" w:rsidRPr="001E3899" w:rsidRDefault="00045111" w:rsidP="00632AA7">
            <w:pPr>
              <w:jc w:val="center"/>
              <w:rPr>
                <w:color w:val="000000"/>
                <w:sz w:val="14"/>
                <w:szCs w:val="14"/>
              </w:rPr>
            </w:pPr>
            <w:r w:rsidRPr="001E3899">
              <w:rPr>
                <w:color w:val="000000"/>
                <w:sz w:val="14"/>
                <w:szCs w:val="14"/>
              </w:rPr>
              <w:t>razem</w:t>
            </w:r>
          </w:p>
        </w:tc>
        <w:tc>
          <w:tcPr>
            <w:tcW w:w="1087" w:type="dxa"/>
            <w:tcBorders>
              <w:top w:val="nil"/>
              <w:left w:val="nil"/>
              <w:bottom w:val="single" w:sz="4" w:space="0" w:color="auto"/>
              <w:right w:val="single" w:sz="4" w:space="0" w:color="auto"/>
            </w:tcBorders>
            <w:shd w:val="clear" w:color="auto" w:fill="auto"/>
            <w:vAlign w:val="center"/>
            <w:hideMark/>
          </w:tcPr>
          <w:p w14:paraId="3AD5B01A" w14:textId="77777777" w:rsidR="00045111" w:rsidRPr="001E3899" w:rsidRDefault="00045111" w:rsidP="00632AA7">
            <w:pPr>
              <w:jc w:val="center"/>
              <w:rPr>
                <w:color w:val="000000"/>
                <w:sz w:val="14"/>
                <w:szCs w:val="14"/>
              </w:rPr>
            </w:pPr>
            <w:r w:rsidRPr="001E3899">
              <w:rPr>
                <w:color w:val="000000"/>
                <w:sz w:val="14"/>
                <w:szCs w:val="14"/>
              </w:rPr>
              <w:t>kobiety</w:t>
            </w:r>
          </w:p>
        </w:tc>
        <w:tc>
          <w:tcPr>
            <w:tcW w:w="975" w:type="dxa"/>
            <w:tcBorders>
              <w:top w:val="nil"/>
              <w:left w:val="nil"/>
              <w:bottom w:val="single" w:sz="4" w:space="0" w:color="auto"/>
              <w:right w:val="single" w:sz="4" w:space="0" w:color="auto"/>
            </w:tcBorders>
            <w:shd w:val="clear" w:color="auto" w:fill="auto"/>
            <w:vAlign w:val="center"/>
            <w:hideMark/>
          </w:tcPr>
          <w:p w14:paraId="32D1B667" w14:textId="77777777" w:rsidR="00045111" w:rsidRPr="001E3899" w:rsidRDefault="00045111" w:rsidP="00632AA7">
            <w:pPr>
              <w:jc w:val="center"/>
              <w:rPr>
                <w:color w:val="000000"/>
                <w:sz w:val="14"/>
                <w:szCs w:val="14"/>
              </w:rPr>
            </w:pPr>
            <w:r w:rsidRPr="001E3899">
              <w:rPr>
                <w:color w:val="000000"/>
                <w:sz w:val="14"/>
                <w:szCs w:val="14"/>
              </w:rPr>
              <w:t>mężczyźni</w:t>
            </w:r>
          </w:p>
        </w:tc>
        <w:tc>
          <w:tcPr>
            <w:tcW w:w="953" w:type="dxa"/>
            <w:tcBorders>
              <w:top w:val="nil"/>
              <w:left w:val="nil"/>
              <w:bottom w:val="single" w:sz="4" w:space="0" w:color="auto"/>
              <w:right w:val="single" w:sz="4" w:space="0" w:color="auto"/>
            </w:tcBorders>
            <w:shd w:val="clear" w:color="auto" w:fill="auto"/>
            <w:vAlign w:val="center"/>
            <w:hideMark/>
          </w:tcPr>
          <w:p w14:paraId="324F68E8" w14:textId="77777777" w:rsidR="00045111" w:rsidRPr="001E3899" w:rsidRDefault="00045111" w:rsidP="00632AA7">
            <w:pPr>
              <w:jc w:val="center"/>
              <w:rPr>
                <w:color w:val="000000"/>
                <w:sz w:val="14"/>
                <w:szCs w:val="14"/>
              </w:rPr>
            </w:pPr>
            <w:r w:rsidRPr="001E3899">
              <w:rPr>
                <w:color w:val="000000"/>
                <w:sz w:val="14"/>
                <w:szCs w:val="14"/>
              </w:rPr>
              <w:t>razem</w:t>
            </w:r>
          </w:p>
        </w:tc>
        <w:tc>
          <w:tcPr>
            <w:tcW w:w="1087" w:type="dxa"/>
            <w:tcBorders>
              <w:top w:val="nil"/>
              <w:left w:val="nil"/>
              <w:bottom w:val="single" w:sz="4" w:space="0" w:color="auto"/>
              <w:right w:val="single" w:sz="4" w:space="0" w:color="auto"/>
            </w:tcBorders>
            <w:shd w:val="clear" w:color="auto" w:fill="auto"/>
            <w:vAlign w:val="center"/>
            <w:hideMark/>
          </w:tcPr>
          <w:p w14:paraId="2B785DCE" w14:textId="2FF96847" w:rsidR="00045111" w:rsidRPr="001E3899" w:rsidRDefault="00045111" w:rsidP="00632AA7">
            <w:pPr>
              <w:jc w:val="center"/>
              <w:rPr>
                <w:color w:val="000000"/>
                <w:sz w:val="14"/>
                <w:szCs w:val="14"/>
              </w:rPr>
            </w:pPr>
            <w:r w:rsidRPr="001E3899">
              <w:rPr>
                <w:color w:val="000000"/>
                <w:sz w:val="14"/>
                <w:szCs w:val="14"/>
              </w:rPr>
              <w:t> kobiety</w:t>
            </w:r>
          </w:p>
        </w:tc>
        <w:tc>
          <w:tcPr>
            <w:tcW w:w="248" w:type="dxa"/>
            <w:tcBorders>
              <w:top w:val="nil"/>
              <w:left w:val="nil"/>
              <w:bottom w:val="single" w:sz="4" w:space="0" w:color="auto"/>
              <w:right w:val="single" w:sz="4" w:space="0" w:color="auto"/>
            </w:tcBorders>
            <w:shd w:val="clear" w:color="auto" w:fill="auto"/>
            <w:vAlign w:val="center"/>
            <w:hideMark/>
          </w:tcPr>
          <w:p w14:paraId="43B3734A" w14:textId="77777777" w:rsidR="00045111" w:rsidRPr="001E3899" w:rsidRDefault="00045111" w:rsidP="00632AA7">
            <w:pPr>
              <w:jc w:val="center"/>
              <w:rPr>
                <w:color w:val="000000"/>
                <w:sz w:val="14"/>
                <w:szCs w:val="14"/>
              </w:rPr>
            </w:pPr>
            <w:r w:rsidRPr="001E3899">
              <w:rPr>
                <w:color w:val="000000"/>
                <w:sz w:val="14"/>
                <w:szCs w:val="14"/>
              </w:rPr>
              <w:t>mężczyźni</w:t>
            </w:r>
          </w:p>
        </w:tc>
      </w:tr>
      <w:tr w:rsidR="00045111" w14:paraId="2C6E00D0" w14:textId="77777777" w:rsidTr="00EE67DA">
        <w:trPr>
          <w:trHeight w:val="522"/>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70C5ABB2" w14:textId="77777777" w:rsidR="00045111" w:rsidRPr="001E3899" w:rsidRDefault="00045111" w:rsidP="00632AA7">
            <w:pPr>
              <w:jc w:val="center"/>
              <w:rPr>
                <w:color w:val="000000"/>
                <w:sz w:val="18"/>
                <w:szCs w:val="18"/>
              </w:rPr>
            </w:pPr>
            <w:r w:rsidRPr="001E3899">
              <w:rPr>
                <w:color w:val="000000"/>
                <w:sz w:val="18"/>
                <w:szCs w:val="18"/>
              </w:rPr>
              <w:t>ogółem</w:t>
            </w:r>
          </w:p>
        </w:tc>
        <w:tc>
          <w:tcPr>
            <w:tcW w:w="1293" w:type="dxa"/>
            <w:tcBorders>
              <w:top w:val="nil"/>
              <w:left w:val="nil"/>
              <w:bottom w:val="single" w:sz="4" w:space="0" w:color="auto"/>
              <w:right w:val="single" w:sz="4" w:space="0" w:color="auto"/>
            </w:tcBorders>
            <w:shd w:val="clear" w:color="auto" w:fill="auto"/>
            <w:vAlign w:val="center"/>
            <w:hideMark/>
          </w:tcPr>
          <w:p w14:paraId="6A58C50C" w14:textId="77777777" w:rsidR="00045111" w:rsidRPr="00E37096" w:rsidRDefault="00045111" w:rsidP="00632AA7">
            <w:pPr>
              <w:jc w:val="center"/>
              <w:rPr>
                <w:color w:val="000000"/>
                <w:sz w:val="18"/>
                <w:szCs w:val="18"/>
              </w:rPr>
            </w:pPr>
            <w:r w:rsidRPr="00E37096">
              <w:rPr>
                <w:color w:val="000000"/>
                <w:sz w:val="18"/>
                <w:szCs w:val="18"/>
              </w:rPr>
              <w:t>2 913</w:t>
            </w:r>
          </w:p>
        </w:tc>
        <w:tc>
          <w:tcPr>
            <w:tcW w:w="830" w:type="dxa"/>
            <w:tcBorders>
              <w:top w:val="nil"/>
              <w:left w:val="nil"/>
              <w:bottom w:val="single" w:sz="4" w:space="0" w:color="auto"/>
              <w:right w:val="single" w:sz="4" w:space="0" w:color="auto"/>
            </w:tcBorders>
            <w:shd w:val="clear" w:color="000000" w:fill="FFFFFF"/>
            <w:vAlign w:val="center"/>
            <w:hideMark/>
          </w:tcPr>
          <w:p w14:paraId="6A8C4116" w14:textId="77777777" w:rsidR="00045111" w:rsidRPr="00E37096" w:rsidRDefault="00045111" w:rsidP="00632AA7">
            <w:pPr>
              <w:jc w:val="center"/>
              <w:rPr>
                <w:color w:val="000000"/>
                <w:sz w:val="18"/>
                <w:szCs w:val="18"/>
              </w:rPr>
            </w:pPr>
            <w:r w:rsidRPr="00E37096">
              <w:rPr>
                <w:color w:val="000000"/>
                <w:sz w:val="18"/>
                <w:szCs w:val="18"/>
              </w:rPr>
              <w:t>2 738</w:t>
            </w:r>
          </w:p>
        </w:tc>
        <w:tc>
          <w:tcPr>
            <w:tcW w:w="975" w:type="dxa"/>
            <w:tcBorders>
              <w:top w:val="nil"/>
              <w:left w:val="nil"/>
              <w:bottom w:val="single" w:sz="4" w:space="0" w:color="auto"/>
              <w:right w:val="single" w:sz="4" w:space="0" w:color="auto"/>
            </w:tcBorders>
            <w:shd w:val="clear" w:color="000000" w:fill="FFFFFF"/>
            <w:vAlign w:val="center"/>
            <w:hideMark/>
          </w:tcPr>
          <w:p w14:paraId="21A9E021" w14:textId="77777777" w:rsidR="00045111" w:rsidRPr="00E37096" w:rsidRDefault="00045111" w:rsidP="00632AA7">
            <w:pPr>
              <w:jc w:val="center"/>
              <w:rPr>
                <w:color w:val="000000"/>
                <w:sz w:val="18"/>
                <w:szCs w:val="18"/>
              </w:rPr>
            </w:pPr>
            <w:r w:rsidRPr="00E37096">
              <w:rPr>
                <w:color w:val="000000"/>
                <w:sz w:val="18"/>
                <w:szCs w:val="18"/>
              </w:rPr>
              <w:t>175</w:t>
            </w:r>
          </w:p>
        </w:tc>
        <w:tc>
          <w:tcPr>
            <w:tcW w:w="824" w:type="dxa"/>
            <w:tcBorders>
              <w:top w:val="nil"/>
              <w:left w:val="nil"/>
              <w:bottom w:val="single" w:sz="4" w:space="0" w:color="auto"/>
              <w:right w:val="single" w:sz="4" w:space="0" w:color="auto"/>
            </w:tcBorders>
            <w:shd w:val="clear" w:color="000000" w:fill="FFFFFF"/>
            <w:vAlign w:val="center"/>
            <w:hideMark/>
          </w:tcPr>
          <w:p w14:paraId="0D08247D" w14:textId="77777777" w:rsidR="00045111" w:rsidRPr="00E37096" w:rsidRDefault="00045111" w:rsidP="00632AA7">
            <w:pPr>
              <w:jc w:val="center"/>
              <w:rPr>
                <w:color w:val="000000"/>
                <w:sz w:val="18"/>
                <w:szCs w:val="18"/>
              </w:rPr>
            </w:pPr>
            <w:r w:rsidRPr="00E37096">
              <w:rPr>
                <w:color w:val="000000"/>
                <w:sz w:val="18"/>
                <w:szCs w:val="18"/>
              </w:rPr>
              <w:t>186</w:t>
            </w:r>
          </w:p>
        </w:tc>
        <w:tc>
          <w:tcPr>
            <w:tcW w:w="1087" w:type="dxa"/>
            <w:tcBorders>
              <w:top w:val="nil"/>
              <w:left w:val="nil"/>
              <w:bottom w:val="single" w:sz="4" w:space="0" w:color="auto"/>
              <w:right w:val="single" w:sz="4" w:space="0" w:color="auto"/>
            </w:tcBorders>
            <w:shd w:val="clear" w:color="000000" w:fill="FFFFFF"/>
            <w:vAlign w:val="center"/>
            <w:hideMark/>
          </w:tcPr>
          <w:p w14:paraId="0C6C825D" w14:textId="77777777" w:rsidR="00045111" w:rsidRPr="00E37096" w:rsidRDefault="00045111" w:rsidP="00632AA7">
            <w:pPr>
              <w:jc w:val="center"/>
              <w:rPr>
                <w:color w:val="000000"/>
                <w:sz w:val="18"/>
                <w:szCs w:val="18"/>
              </w:rPr>
            </w:pPr>
            <w:r w:rsidRPr="00E37096">
              <w:rPr>
                <w:color w:val="000000"/>
                <w:sz w:val="18"/>
                <w:szCs w:val="18"/>
              </w:rPr>
              <w:t>165</w:t>
            </w:r>
          </w:p>
        </w:tc>
        <w:tc>
          <w:tcPr>
            <w:tcW w:w="975" w:type="dxa"/>
            <w:tcBorders>
              <w:top w:val="nil"/>
              <w:left w:val="nil"/>
              <w:bottom w:val="single" w:sz="4" w:space="0" w:color="auto"/>
              <w:right w:val="single" w:sz="4" w:space="0" w:color="auto"/>
            </w:tcBorders>
            <w:shd w:val="clear" w:color="000000" w:fill="FFFFFF"/>
            <w:vAlign w:val="center"/>
            <w:hideMark/>
          </w:tcPr>
          <w:p w14:paraId="39D1F10B" w14:textId="77777777" w:rsidR="00045111" w:rsidRPr="00E37096" w:rsidRDefault="00045111" w:rsidP="00632AA7">
            <w:pPr>
              <w:jc w:val="center"/>
              <w:rPr>
                <w:color w:val="000000"/>
                <w:sz w:val="18"/>
                <w:szCs w:val="18"/>
              </w:rPr>
            </w:pPr>
            <w:r w:rsidRPr="00E37096">
              <w:rPr>
                <w:color w:val="000000"/>
                <w:sz w:val="18"/>
                <w:szCs w:val="18"/>
              </w:rPr>
              <w:t>21</w:t>
            </w:r>
          </w:p>
        </w:tc>
        <w:tc>
          <w:tcPr>
            <w:tcW w:w="953" w:type="dxa"/>
            <w:tcBorders>
              <w:top w:val="nil"/>
              <w:left w:val="nil"/>
              <w:bottom w:val="single" w:sz="4" w:space="0" w:color="auto"/>
              <w:right w:val="single" w:sz="4" w:space="0" w:color="auto"/>
            </w:tcBorders>
            <w:shd w:val="clear" w:color="000000" w:fill="FFFFFF"/>
            <w:vAlign w:val="center"/>
            <w:hideMark/>
          </w:tcPr>
          <w:p w14:paraId="461902DF" w14:textId="77777777" w:rsidR="00045111" w:rsidRPr="00E37096" w:rsidRDefault="00045111" w:rsidP="00632AA7">
            <w:pPr>
              <w:jc w:val="center"/>
              <w:rPr>
                <w:color w:val="000000"/>
                <w:sz w:val="18"/>
                <w:szCs w:val="18"/>
              </w:rPr>
            </w:pPr>
            <w:r w:rsidRPr="00E37096">
              <w:rPr>
                <w:color w:val="000000"/>
                <w:sz w:val="18"/>
                <w:szCs w:val="18"/>
              </w:rPr>
              <w:t>3 099</w:t>
            </w:r>
          </w:p>
        </w:tc>
        <w:tc>
          <w:tcPr>
            <w:tcW w:w="1087" w:type="dxa"/>
            <w:tcBorders>
              <w:top w:val="nil"/>
              <w:left w:val="nil"/>
              <w:bottom w:val="single" w:sz="4" w:space="0" w:color="auto"/>
              <w:right w:val="single" w:sz="4" w:space="0" w:color="auto"/>
            </w:tcBorders>
            <w:shd w:val="clear" w:color="000000" w:fill="FFFFFF"/>
            <w:vAlign w:val="center"/>
            <w:hideMark/>
          </w:tcPr>
          <w:p w14:paraId="488FF09D" w14:textId="77777777" w:rsidR="00045111" w:rsidRPr="00E37096" w:rsidRDefault="00045111" w:rsidP="00632AA7">
            <w:pPr>
              <w:jc w:val="center"/>
              <w:rPr>
                <w:color w:val="000000"/>
                <w:sz w:val="18"/>
                <w:szCs w:val="18"/>
              </w:rPr>
            </w:pPr>
            <w:r w:rsidRPr="00E37096">
              <w:rPr>
                <w:color w:val="000000"/>
                <w:sz w:val="18"/>
                <w:szCs w:val="18"/>
              </w:rPr>
              <w:t>2 903</w:t>
            </w:r>
          </w:p>
        </w:tc>
        <w:tc>
          <w:tcPr>
            <w:tcW w:w="248" w:type="dxa"/>
            <w:tcBorders>
              <w:top w:val="nil"/>
              <w:left w:val="nil"/>
              <w:bottom w:val="single" w:sz="4" w:space="0" w:color="auto"/>
              <w:right w:val="single" w:sz="4" w:space="0" w:color="auto"/>
            </w:tcBorders>
            <w:shd w:val="clear" w:color="000000" w:fill="FFFFFF"/>
            <w:vAlign w:val="center"/>
            <w:hideMark/>
          </w:tcPr>
          <w:p w14:paraId="550E9B70" w14:textId="77777777" w:rsidR="00045111" w:rsidRPr="00E37096" w:rsidRDefault="00045111" w:rsidP="00632AA7">
            <w:pPr>
              <w:jc w:val="center"/>
              <w:rPr>
                <w:color w:val="000000"/>
                <w:sz w:val="18"/>
                <w:szCs w:val="18"/>
              </w:rPr>
            </w:pPr>
            <w:r w:rsidRPr="00E37096">
              <w:rPr>
                <w:color w:val="000000"/>
                <w:sz w:val="18"/>
                <w:szCs w:val="18"/>
              </w:rPr>
              <w:t>196</w:t>
            </w:r>
          </w:p>
        </w:tc>
      </w:tr>
      <w:tr w:rsidR="00045111" w14:paraId="6FA11D95" w14:textId="77777777" w:rsidTr="00EE67DA">
        <w:trPr>
          <w:trHeight w:val="480"/>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1321FF56" w14:textId="77777777" w:rsidR="00045111" w:rsidRPr="001E3899" w:rsidRDefault="00045111" w:rsidP="00632AA7">
            <w:pPr>
              <w:rPr>
                <w:color w:val="000000"/>
                <w:sz w:val="18"/>
                <w:szCs w:val="18"/>
              </w:rPr>
            </w:pPr>
            <w:r w:rsidRPr="001E3899">
              <w:rPr>
                <w:color w:val="000000"/>
                <w:sz w:val="18"/>
                <w:szCs w:val="18"/>
              </w:rPr>
              <w:t>w tym w przyjaznym pokoju przesłuchań w sądzie</w:t>
            </w:r>
          </w:p>
        </w:tc>
        <w:tc>
          <w:tcPr>
            <w:tcW w:w="1293" w:type="dxa"/>
            <w:tcBorders>
              <w:top w:val="nil"/>
              <w:left w:val="nil"/>
              <w:bottom w:val="single" w:sz="4" w:space="0" w:color="auto"/>
              <w:right w:val="single" w:sz="4" w:space="0" w:color="auto"/>
            </w:tcBorders>
            <w:shd w:val="clear" w:color="auto" w:fill="auto"/>
            <w:vAlign w:val="center"/>
            <w:hideMark/>
          </w:tcPr>
          <w:p w14:paraId="1A4D3C91" w14:textId="77777777" w:rsidR="00045111" w:rsidRPr="00E37096" w:rsidRDefault="00045111" w:rsidP="00632AA7">
            <w:pPr>
              <w:jc w:val="center"/>
              <w:rPr>
                <w:color w:val="000000"/>
                <w:sz w:val="18"/>
                <w:szCs w:val="18"/>
              </w:rPr>
            </w:pPr>
            <w:r w:rsidRPr="00E37096">
              <w:rPr>
                <w:color w:val="000000"/>
                <w:sz w:val="18"/>
                <w:szCs w:val="18"/>
              </w:rPr>
              <w:t>2 337</w:t>
            </w:r>
          </w:p>
        </w:tc>
        <w:tc>
          <w:tcPr>
            <w:tcW w:w="830" w:type="dxa"/>
            <w:tcBorders>
              <w:top w:val="nil"/>
              <w:left w:val="nil"/>
              <w:bottom w:val="single" w:sz="4" w:space="0" w:color="auto"/>
              <w:right w:val="single" w:sz="4" w:space="0" w:color="auto"/>
            </w:tcBorders>
            <w:shd w:val="clear" w:color="000000" w:fill="FFFFFF"/>
            <w:vAlign w:val="center"/>
            <w:hideMark/>
          </w:tcPr>
          <w:p w14:paraId="2019549A" w14:textId="77777777" w:rsidR="00045111" w:rsidRPr="00E37096" w:rsidRDefault="00045111" w:rsidP="00632AA7">
            <w:pPr>
              <w:jc w:val="center"/>
              <w:rPr>
                <w:color w:val="000000"/>
                <w:sz w:val="18"/>
                <w:szCs w:val="18"/>
              </w:rPr>
            </w:pPr>
            <w:r w:rsidRPr="00E37096">
              <w:rPr>
                <w:color w:val="000000"/>
                <w:sz w:val="18"/>
                <w:szCs w:val="18"/>
              </w:rPr>
              <w:t>2 195</w:t>
            </w:r>
          </w:p>
        </w:tc>
        <w:tc>
          <w:tcPr>
            <w:tcW w:w="975" w:type="dxa"/>
            <w:tcBorders>
              <w:top w:val="nil"/>
              <w:left w:val="nil"/>
              <w:bottom w:val="single" w:sz="4" w:space="0" w:color="auto"/>
              <w:right w:val="single" w:sz="4" w:space="0" w:color="auto"/>
            </w:tcBorders>
            <w:shd w:val="clear" w:color="000000" w:fill="FFFFFF"/>
            <w:vAlign w:val="center"/>
            <w:hideMark/>
          </w:tcPr>
          <w:p w14:paraId="06CF6E31" w14:textId="77777777" w:rsidR="00045111" w:rsidRPr="00E37096" w:rsidRDefault="00045111" w:rsidP="00632AA7">
            <w:pPr>
              <w:jc w:val="center"/>
              <w:rPr>
                <w:color w:val="000000"/>
                <w:sz w:val="18"/>
                <w:szCs w:val="18"/>
              </w:rPr>
            </w:pPr>
            <w:r w:rsidRPr="00E37096">
              <w:rPr>
                <w:color w:val="000000"/>
                <w:sz w:val="18"/>
                <w:szCs w:val="18"/>
              </w:rPr>
              <w:t>142</w:t>
            </w:r>
          </w:p>
        </w:tc>
        <w:tc>
          <w:tcPr>
            <w:tcW w:w="824" w:type="dxa"/>
            <w:tcBorders>
              <w:top w:val="nil"/>
              <w:left w:val="nil"/>
              <w:bottom w:val="single" w:sz="4" w:space="0" w:color="auto"/>
              <w:right w:val="single" w:sz="4" w:space="0" w:color="auto"/>
            </w:tcBorders>
            <w:shd w:val="clear" w:color="000000" w:fill="FFFFFF"/>
            <w:vAlign w:val="center"/>
            <w:hideMark/>
          </w:tcPr>
          <w:p w14:paraId="5EC303E6" w14:textId="77777777" w:rsidR="00045111" w:rsidRPr="00E37096" w:rsidRDefault="00045111" w:rsidP="00632AA7">
            <w:pPr>
              <w:jc w:val="center"/>
              <w:rPr>
                <w:color w:val="000000"/>
                <w:sz w:val="18"/>
                <w:szCs w:val="18"/>
              </w:rPr>
            </w:pPr>
            <w:r w:rsidRPr="00E37096">
              <w:rPr>
                <w:color w:val="000000"/>
                <w:sz w:val="18"/>
                <w:szCs w:val="18"/>
              </w:rPr>
              <w:t>139</w:t>
            </w:r>
          </w:p>
        </w:tc>
        <w:tc>
          <w:tcPr>
            <w:tcW w:w="1087" w:type="dxa"/>
            <w:tcBorders>
              <w:top w:val="nil"/>
              <w:left w:val="nil"/>
              <w:bottom w:val="single" w:sz="4" w:space="0" w:color="auto"/>
              <w:right w:val="single" w:sz="4" w:space="0" w:color="auto"/>
            </w:tcBorders>
            <w:shd w:val="clear" w:color="000000" w:fill="FFFFFF"/>
            <w:vAlign w:val="center"/>
            <w:hideMark/>
          </w:tcPr>
          <w:p w14:paraId="7A796DEF" w14:textId="77777777" w:rsidR="00045111" w:rsidRPr="00E37096" w:rsidRDefault="00045111" w:rsidP="00632AA7">
            <w:pPr>
              <w:jc w:val="center"/>
              <w:rPr>
                <w:color w:val="000000"/>
                <w:sz w:val="18"/>
                <w:szCs w:val="18"/>
              </w:rPr>
            </w:pPr>
            <w:r w:rsidRPr="00E37096">
              <w:rPr>
                <w:color w:val="000000"/>
                <w:sz w:val="18"/>
                <w:szCs w:val="18"/>
              </w:rPr>
              <w:t>123</w:t>
            </w:r>
          </w:p>
        </w:tc>
        <w:tc>
          <w:tcPr>
            <w:tcW w:w="975" w:type="dxa"/>
            <w:tcBorders>
              <w:top w:val="nil"/>
              <w:left w:val="nil"/>
              <w:bottom w:val="single" w:sz="4" w:space="0" w:color="auto"/>
              <w:right w:val="single" w:sz="4" w:space="0" w:color="auto"/>
            </w:tcBorders>
            <w:shd w:val="clear" w:color="000000" w:fill="FFFFFF"/>
            <w:vAlign w:val="center"/>
            <w:hideMark/>
          </w:tcPr>
          <w:p w14:paraId="1F7B72CC" w14:textId="77777777" w:rsidR="00045111" w:rsidRPr="00E37096" w:rsidRDefault="00045111" w:rsidP="00632AA7">
            <w:pPr>
              <w:jc w:val="center"/>
              <w:rPr>
                <w:color w:val="000000"/>
                <w:sz w:val="18"/>
                <w:szCs w:val="18"/>
              </w:rPr>
            </w:pPr>
            <w:r w:rsidRPr="00E37096">
              <w:rPr>
                <w:color w:val="000000"/>
                <w:sz w:val="18"/>
                <w:szCs w:val="18"/>
              </w:rPr>
              <w:t>16</w:t>
            </w:r>
          </w:p>
        </w:tc>
        <w:tc>
          <w:tcPr>
            <w:tcW w:w="953" w:type="dxa"/>
            <w:tcBorders>
              <w:top w:val="nil"/>
              <w:left w:val="nil"/>
              <w:bottom w:val="single" w:sz="4" w:space="0" w:color="auto"/>
              <w:right w:val="single" w:sz="4" w:space="0" w:color="auto"/>
            </w:tcBorders>
            <w:shd w:val="clear" w:color="000000" w:fill="FFFFFF"/>
            <w:vAlign w:val="center"/>
            <w:hideMark/>
          </w:tcPr>
          <w:p w14:paraId="5DEFB115" w14:textId="77777777" w:rsidR="00045111" w:rsidRPr="00E37096" w:rsidRDefault="00045111" w:rsidP="00632AA7">
            <w:pPr>
              <w:jc w:val="center"/>
              <w:rPr>
                <w:color w:val="000000"/>
                <w:sz w:val="18"/>
                <w:szCs w:val="18"/>
              </w:rPr>
            </w:pPr>
            <w:r w:rsidRPr="00E37096">
              <w:rPr>
                <w:color w:val="000000"/>
                <w:sz w:val="18"/>
                <w:szCs w:val="18"/>
              </w:rPr>
              <w:t>2476</w:t>
            </w:r>
          </w:p>
        </w:tc>
        <w:tc>
          <w:tcPr>
            <w:tcW w:w="1087" w:type="dxa"/>
            <w:tcBorders>
              <w:top w:val="nil"/>
              <w:left w:val="nil"/>
              <w:bottom w:val="single" w:sz="4" w:space="0" w:color="auto"/>
              <w:right w:val="single" w:sz="4" w:space="0" w:color="auto"/>
            </w:tcBorders>
            <w:shd w:val="clear" w:color="000000" w:fill="FFFFFF"/>
            <w:vAlign w:val="center"/>
            <w:hideMark/>
          </w:tcPr>
          <w:p w14:paraId="4F695C94" w14:textId="77777777" w:rsidR="00045111" w:rsidRPr="00E37096" w:rsidRDefault="00045111" w:rsidP="00632AA7">
            <w:pPr>
              <w:jc w:val="center"/>
              <w:rPr>
                <w:color w:val="000000"/>
                <w:sz w:val="18"/>
                <w:szCs w:val="18"/>
              </w:rPr>
            </w:pPr>
            <w:r w:rsidRPr="00E37096">
              <w:rPr>
                <w:color w:val="000000"/>
                <w:sz w:val="18"/>
                <w:szCs w:val="18"/>
              </w:rPr>
              <w:t>2 318</w:t>
            </w:r>
          </w:p>
        </w:tc>
        <w:tc>
          <w:tcPr>
            <w:tcW w:w="248" w:type="dxa"/>
            <w:tcBorders>
              <w:top w:val="nil"/>
              <w:left w:val="nil"/>
              <w:bottom w:val="single" w:sz="4" w:space="0" w:color="auto"/>
              <w:right w:val="single" w:sz="4" w:space="0" w:color="auto"/>
            </w:tcBorders>
            <w:shd w:val="clear" w:color="000000" w:fill="FFFFFF"/>
            <w:vAlign w:val="center"/>
            <w:hideMark/>
          </w:tcPr>
          <w:p w14:paraId="18116D77" w14:textId="77777777" w:rsidR="00045111" w:rsidRPr="00E37096" w:rsidRDefault="00045111" w:rsidP="00632AA7">
            <w:pPr>
              <w:jc w:val="center"/>
              <w:rPr>
                <w:color w:val="000000"/>
                <w:sz w:val="18"/>
                <w:szCs w:val="18"/>
              </w:rPr>
            </w:pPr>
            <w:r w:rsidRPr="00E37096">
              <w:rPr>
                <w:color w:val="000000"/>
                <w:sz w:val="18"/>
                <w:szCs w:val="18"/>
              </w:rPr>
              <w:t>158</w:t>
            </w:r>
          </w:p>
        </w:tc>
      </w:tr>
      <w:tr w:rsidR="00045111" w14:paraId="54797F89" w14:textId="77777777" w:rsidTr="00EE67DA">
        <w:trPr>
          <w:trHeight w:val="499"/>
        </w:trPr>
        <w:tc>
          <w:tcPr>
            <w:tcW w:w="1362" w:type="dxa"/>
            <w:tcBorders>
              <w:top w:val="nil"/>
              <w:left w:val="single" w:sz="4" w:space="0" w:color="auto"/>
              <w:bottom w:val="single" w:sz="4" w:space="0" w:color="auto"/>
              <w:right w:val="single" w:sz="4" w:space="0" w:color="auto"/>
            </w:tcBorders>
            <w:shd w:val="clear" w:color="000000" w:fill="FFFFFF"/>
            <w:vAlign w:val="center"/>
            <w:hideMark/>
          </w:tcPr>
          <w:p w14:paraId="12F8D58B" w14:textId="77777777" w:rsidR="00045111" w:rsidRPr="001E3899" w:rsidRDefault="00045111" w:rsidP="00632AA7">
            <w:pPr>
              <w:rPr>
                <w:color w:val="000000"/>
                <w:sz w:val="18"/>
                <w:szCs w:val="18"/>
              </w:rPr>
            </w:pPr>
            <w:r w:rsidRPr="001E3899">
              <w:rPr>
                <w:color w:val="000000"/>
                <w:sz w:val="18"/>
                <w:szCs w:val="18"/>
              </w:rPr>
              <w:t>w tym poza sądem</w:t>
            </w:r>
          </w:p>
        </w:tc>
        <w:tc>
          <w:tcPr>
            <w:tcW w:w="1293" w:type="dxa"/>
            <w:tcBorders>
              <w:top w:val="nil"/>
              <w:left w:val="nil"/>
              <w:bottom w:val="single" w:sz="4" w:space="0" w:color="auto"/>
              <w:right w:val="single" w:sz="4" w:space="0" w:color="auto"/>
            </w:tcBorders>
            <w:shd w:val="clear" w:color="auto" w:fill="auto"/>
            <w:vAlign w:val="center"/>
            <w:hideMark/>
          </w:tcPr>
          <w:p w14:paraId="6F24E513" w14:textId="77777777" w:rsidR="00045111" w:rsidRPr="00E37096" w:rsidRDefault="00045111" w:rsidP="00632AA7">
            <w:pPr>
              <w:jc w:val="center"/>
              <w:rPr>
                <w:b/>
                <w:bCs/>
                <w:color w:val="000000"/>
                <w:sz w:val="18"/>
                <w:szCs w:val="18"/>
              </w:rPr>
            </w:pPr>
            <w:r w:rsidRPr="00E37096">
              <w:rPr>
                <w:b/>
                <w:bCs/>
                <w:color w:val="000000"/>
                <w:sz w:val="18"/>
                <w:szCs w:val="18"/>
              </w:rPr>
              <w:t>292</w:t>
            </w:r>
          </w:p>
        </w:tc>
        <w:tc>
          <w:tcPr>
            <w:tcW w:w="830" w:type="dxa"/>
            <w:tcBorders>
              <w:top w:val="nil"/>
              <w:left w:val="nil"/>
              <w:bottom w:val="single" w:sz="4" w:space="0" w:color="auto"/>
              <w:right w:val="single" w:sz="4" w:space="0" w:color="auto"/>
            </w:tcBorders>
            <w:shd w:val="clear" w:color="000000" w:fill="FFFFFF"/>
            <w:vAlign w:val="center"/>
            <w:hideMark/>
          </w:tcPr>
          <w:p w14:paraId="7574F0DA" w14:textId="77777777" w:rsidR="00045111" w:rsidRPr="00E37096" w:rsidRDefault="00045111" w:rsidP="00632AA7">
            <w:pPr>
              <w:jc w:val="center"/>
              <w:rPr>
                <w:b/>
                <w:bCs/>
                <w:color w:val="000000"/>
                <w:sz w:val="18"/>
                <w:szCs w:val="18"/>
              </w:rPr>
            </w:pPr>
            <w:r w:rsidRPr="00E37096">
              <w:rPr>
                <w:b/>
                <w:bCs/>
                <w:color w:val="000000"/>
                <w:sz w:val="18"/>
                <w:szCs w:val="18"/>
              </w:rPr>
              <w:t>279</w:t>
            </w:r>
          </w:p>
        </w:tc>
        <w:tc>
          <w:tcPr>
            <w:tcW w:w="975" w:type="dxa"/>
            <w:tcBorders>
              <w:top w:val="nil"/>
              <w:left w:val="nil"/>
              <w:bottom w:val="single" w:sz="4" w:space="0" w:color="auto"/>
              <w:right w:val="single" w:sz="4" w:space="0" w:color="auto"/>
            </w:tcBorders>
            <w:shd w:val="clear" w:color="000000" w:fill="FFFFFF"/>
            <w:vAlign w:val="center"/>
            <w:hideMark/>
          </w:tcPr>
          <w:p w14:paraId="2248CB37" w14:textId="77777777" w:rsidR="00045111" w:rsidRPr="00E37096" w:rsidRDefault="00045111" w:rsidP="00632AA7">
            <w:pPr>
              <w:jc w:val="center"/>
              <w:rPr>
                <w:b/>
                <w:bCs/>
                <w:color w:val="000000"/>
                <w:sz w:val="18"/>
                <w:szCs w:val="18"/>
              </w:rPr>
            </w:pPr>
            <w:r w:rsidRPr="00E37096">
              <w:rPr>
                <w:b/>
                <w:bCs/>
                <w:color w:val="000000"/>
                <w:sz w:val="18"/>
                <w:szCs w:val="18"/>
              </w:rPr>
              <w:t>13</w:t>
            </w:r>
          </w:p>
        </w:tc>
        <w:tc>
          <w:tcPr>
            <w:tcW w:w="824" w:type="dxa"/>
            <w:tcBorders>
              <w:top w:val="nil"/>
              <w:left w:val="nil"/>
              <w:bottom w:val="single" w:sz="4" w:space="0" w:color="auto"/>
              <w:right w:val="single" w:sz="4" w:space="0" w:color="auto"/>
            </w:tcBorders>
            <w:shd w:val="clear" w:color="000000" w:fill="FFFFFF"/>
            <w:vAlign w:val="center"/>
            <w:hideMark/>
          </w:tcPr>
          <w:p w14:paraId="5DA8C5BC" w14:textId="77777777" w:rsidR="00045111" w:rsidRPr="00E37096" w:rsidRDefault="00045111" w:rsidP="00632AA7">
            <w:pPr>
              <w:jc w:val="center"/>
              <w:rPr>
                <w:b/>
                <w:bCs/>
                <w:color w:val="000000"/>
                <w:sz w:val="18"/>
                <w:szCs w:val="18"/>
              </w:rPr>
            </w:pPr>
            <w:r w:rsidRPr="00E37096">
              <w:rPr>
                <w:b/>
                <w:bCs/>
                <w:color w:val="000000"/>
                <w:sz w:val="18"/>
                <w:szCs w:val="18"/>
              </w:rPr>
              <w:t>18</w:t>
            </w:r>
          </w:p>
        </w:tc>
        <w:tc>
          <w:tcPr>
            <w:tcW w:w="1087" w:type="dxa"/>
            <w:tcBorders>
              <w:top w:val="nil"/>
              <w:left w:val="nil"/>
              <w:bottom w:val="single" w:sz="4" w:space="0" w:color="auto"/>
              <w:right w:val="single" w:sz="4" w:space="0" w:color="auto"/>
            </w:tcBorders>
            <w:shd w:val="clear" w:color="000000" w:fill="FFFFFF"/>
            <w:vAlign w:val="center"/>
            <w:hideMark/>
          </w:tcPr>
          <w:p w14:paraId="2EB6A573" w14:textId="77777777" w:rsidR="00045111" w:rsidRPr="00E37096" w:rsidRDefault="00045111" w:rsidP="00632AA7">
            <w:pPr>
              <w:jc w:val="center"/>
              <w:rPr>
                <w:b/>
                <w:bCs/>
                <w:color w:val="000000"/>
                <w:sz w:val="18"/>
                <w:szCs w:val="18"/>
              </w:rPr>
            </w:pPr>
            <w:r w:rsidRPr="00E37096">
              <w:rPr>
                <w:b/>
                <w:bCs/>
                <w:color w:val="000000"/>
                <w:sz w:val="18"/>
                <w:szCs w:val="18"/>
              </w:rPr>
              <w:t>17</w:t>
            </w:r>
          </w:p>
        </w:tc>
        <w:tc>
          <w:tcPr>
            <w:tcW w:w="975" w:type="dxa"/>
            <w:tcBorders>
              <w:top w:val="nil"/>
              <w:left w:val="nil"/>
              <w:bottom w:val="single" w:sz="4" w:space="0" w:color="auto"/>
              <w:right w:val="single" w:sz="4" w:space="0" w:color="auto"/>
            </w:tcBorders>
            <w:shd w:val="clear" w:color="000000" w:fill="FFFFFF"/>
            <w:vAlign w:val="center"/>
            <w:hideMark/>
          </w:tcPr>
          <w:p w14:paraId="2FF5F2B0" w14:textId="77777777" w:rsidR="00045111" w:rsidRPr="00E37096" w:rsidRDefault="00045111" w:rsidP="00632AA7">
            <w:pPr>
              <w:jc w:val="center"/>
              <w:rPr>
                <w:b/>
                <w:bCs/>
                <w:color w:val="000000"/>
                <w:sz w:val="18"/>
                <w:szCs w:val="18"/>
              </w:rPr>
            </w:pPr>
            <w:r w:rsidRPr="00E37096">
              <w:rPr>
                <w:b/>
                <w:bCs/>
                <w:color w:val="000000"/>
                <w:sz w:val="18"/>
                <w:szCs w:val="18"/>
              </w:rPr>
              <w:t>1</w:t>
            </w:r>
          </w:p>
        </w:tc>
        <w:tc>
          <w:tcPr>
            <w:tcW w:w="953" w:type="dxa"/>
            <w:tcBorders>
              <w:top w:val="nil"/>
              <w:left w:val="nil"/>
              <w:bottom w:val="single" w:sz="4" w:space="0" w:color="auto"/>
              <w:right w:val="single" w:sz="4" w:space="0" w:color="auto"/>
            </w:tcBorders>
            <w:shd w:val="clear" w:color="000000" w:fill="FFFFFF"/>
            <w:vAlign w:val="center"/>
            <w:hideMark/>
          </w:tcPr>
          <w:p w14:paraId="096C0F7A" w14:textId="77777777" w:rsidR="00045111" w:rsidRPr="00E37096" w:rsidRDefault="00045111" w:rsidP="00632AA7">
            <w:pPr>
              <w:jc w:val="center"/>
              <w:rPr>
                <w:b/>
                <w:bCs/>
                <w:color w:val="000000"/>
                <w:sz w:val="18"/>
                <w:szCs w:val="18"/>
              </w:rPr>
            </w:pPr>
            <w:r w:rsidRPr="00E37096">
              <w:rPr>
                <w:b/>
                <w:bCs/>
                <w:color w:val="000000"/>
                <w:sz w:val="18"/>
                <w:szCs w:val="18"/>
              </w:rPr>
              <w:t>310</w:t>
            </w:r>
          </w:p>
        </w:tc>
        <w:tc>
          <w:tcPr>
            <w:tcW w:w="1087" w:type="dxa"/>
            <w:tcBorders>
              <w:top w:val="nil"/>
              <w:left w:val="nil"/>
              <w:bottom w:val="single" w:sz="4" w:space="0" w:color="auto"/>
              <w:right w:val="single" w:sz="4" w:space="0" w:color="auto"/>
            </w:tcBorders>
            <w:shd w:val="clear" w:color="000000" w:fill="FFFFFF"/>
            <w:vAlign w:val="center"/>
            <w:hideMark/>
          </w:tcPr>
          <w:p w14:paraId="119A5E04" w14:textId="77777777" w:rsidR="00045111" w:rsidRPr="00E37096" w:rsidRDefault="00045111" w:rsidP="00632AA7">
            <w:pPr>
              <w:jc w:val="center"/>
              <w:rPr>
                <w:b/>
                <w:bCs/>
                <w:color w:val="000000"/>
                <w:sz w:val="18"/>
                <w:szCs w:val="18"/>
              </w:rPr>
            </w:pPr>
            <w:r w:rsidRPr="00E37096">
              <w:rPr>
                <w:b/>
                <w:bCs/>
                <w:color w:val="000000"/>
                <w:sz w:val="18"/>
                <w:szCs w:val="18"/>
              </w:rPr>
              <w:t>296</w:t>
            </w:r>
          </w:p>
        </w:tc>
        <w:tc>
          <w:tcPr>
            <w:tcW w:w="248" w:type="dxa"/>
            <w:tcBorders>
              <w:top w:val="nil"/>
              <w:left w:val="nil"/>
              <w:bottom w:val="single" w:sz="4" w:space="0" w:color="auto"/>
              <w:right w:val="single" w:sz="4" w:space="0" w:color="auto"/>
            </w:tcBorders>
            <w:shd w:val="clear" w:color="000000" w:fill="FFFFFF"/>
            <w:vAlign w:val="center"/>
            <w:hideMark/>
          </w:tcPr>
          <w:p w14:paraId="6A1576BF" w14:textId="77777777" w:rsidR="00045111" w:rsidRPr="00E37096" w:rsidRDefault="00045111" w:rsidP="00632AA7">
            <w:pPr>
              <w:jc w:val="center"/>
              <w:rPr>
                <w:b/>
                <w:bCs/>
                <w:color w:val="000000"/>
                <w:sz w:val="18"/>
                <w:szCs w:val="18"/>
              </w:rPr>
            </w:pPr>
            <w:r w:rsidRPr="00E37096">
              <w:rPr>
                <w:b/>
                <w:bCs/>
                <w:color w:val="000000"/>
                <w:sz w:val="18"/>
                <w:szCs w:val="18"/>
              </w:rPr>
              <w:t>14</w:t>
            </w:r>
          </w:p>
        </w:tc>
      </w:tr>
    </w:tbl>
    <w:p w14:paraId="541E982A" w14:textId="77777777" w:rsidR="00045111" w:rsidRDefault="00045111" w:rsidP="00045111">
      <w:pPr>
        <w:spacing w:line="360" w:lineRule="auto"/>
        <w:ind w:firstLine="708"/>
        <w:jc w:val="both"/>
      </w:pPr>
    </w:p>
    <w:p w14:paraId="34C06497" w14:textId="62D678B9" w:rsidR="00045111" w:rsidRPr="007C38B6" w:rsidRDefault="00045111" w:rsidP="00D2542F">
      <w:pPr>
        <w:spacing w:after="0" w:line="240" w:lineRule="auto"/>
        <w:jc w:val="both"/>
        <w:rPr>
          <w:rFonts w:ascii="Lato" w:hAnsi="Lato"/>
          <w:sz w:val="20"/>
          <w:szCs w:val="20"/>
        </w:rPr>
      </w:pPr>
      <w:r w:rsidRPr="007C38B6">
        <w:rPr>
          <w:rFonts w:ascii="Lato" w:hAnsi="Lato"/>
          <w:sz w:val="20"/>
          <w:szCs w:val="20"/>
        </w:rPr>
        <w:t xml:space="preserve">Mając na uwadze podniesienie standardu ochrony osób składających zeznania w trybie art. 185a-185c ustawy z dnia 6 czerwca 1997 r. - Kodeks postępowania karnego prowadzone były prace </w:t>
      </w:r>
      <w:r w:rsidRPr="007C38B6">
        <w:rPr>
          <w:rFonts w:ascii="Lato" w:hAnsi="Lato"/>
          <w:sz w:val="20"/>
          <w:szCs w:val="20"/>
        </w:rPr>
        <w:br/>
        <w:t>w zakresie zmiany rozporządzenia w sprawie sposobu przygotowania przesłuchania przeprowadzanego w trybie określonym w art. 185a–185c Kodeksu postępowania karnego, które będą miały na celu doprecyzowanie przygotowania czynności przesłuchania, m.in. poprzez dostosowanie miejsca przesłuchania do właściwości i warunków osobistych świadka, w szczególności poprzez zapewnienie specjalistycznych pomocy umożliwiających przeprowadzenie przesłuchania, takich jak przykładowo</w:t>
      </w:r>
      <w:r w:rsidR="00CC561F">
        <w:rPr>
          <w:rFonts w:ascii="Lato" w:hAnsi="Lato"/>
          <w:sz w:val="20"/>
          <w:szCs w:val="20"/>
        </w:rPr>
        <w:t>:</w:t>
      </w:r>
      <w:r w:rsidRPr="007C38B6">
        <w:rPr>
          <w:rFonts w:ascii="Lato" w:hAnsi="Lato"/>
          <w:sz w:val="20"/>
          <w:szCs w:val="20"/>
        </w:rPr>
        <w:t xml:space="preserve"> tablic z piktogramami, opisów pismem Braille’a, które mogą być przydatne dla osób </w:t>
      </w:r>
      <w:r w:rsidRPr="007C38B6">
        <w:rPr>
          <w:rFonts w:ascii="Lato" w:hAnsi="Lato"/>
          <w:sz w:val="20"/>
          <w:szCs w:val="20"/>
        </w:rPr>
        <w:br/>
        <w:t xml:space="preserve">z niepełnosprawnościami, określenie wstępnej rozmowy prowadzonej ze świadkiem przed przesłuchaniem poprzez wskazanie jej celu, miejsca przeprowadzenia. Dodatkowo przygotowany projekt wprowadza dookreślenie obecności osoby pełnoletniej wskazanej przez świadka podczas składania przez niego zeznań oraz niezbędne uzgodnienia dokonywane przed przesłuchaniem przez uczestników </w:t>
      </w:r>
      <w:r w:rsidR="002F6F95">
        <w:rPr>
          <w:rFonts w:ascii="Lato" w:hAnsi="Lato"/>
          <w:sz w:val="20"/>
          <w:szCs w:val="20"/>
        </w:rPr>
        <w:br/>
      </w:r>
      <w:r w:rsidRPr="007C38B6">
        <w:rPr>
          <w:rFonts w:ascii="Lato" w:hAnsi="Lato"/>
          <w:sz w:val="20"/>
          <w:szCs w:val="20"/>
        </w:rPr>
        <w:t>w zakresie sposobu formułowania zadawanych świadkowi pytań, w szczególności dotyczących sfery intymnej. W projekcie rozporządzenia proponuje się również regulacje prawne odnoszące się do sposobu wyposażenia pomieszczeń przeznaczonych do przeprowadzania przesłuchań. Proponuje się, aby pokój przesłuchań był urządzony w sposób zapewniający świadkowi poczucie bezpieczeństwa, możliwość należytej koncentracji oraz swobodę wypowiedzi</w:t>
      </w:r>
      <w:r w:rsidR="00BA0AF4">
        <w:rPr>
          <w:rFonts w:ascii="Lato" w:hAnsi="Lato"/>
          <w:sz w:val="20"/>
          <w:szCs w:val="20"/>
        </w:rPr>
        <w:t>,</w:t>
      </w:r>
      <w:r w:rsidRPr="007C38B6">
        <w:rPr>
          <w:rFonts w:ascii="Lato" w:hAnsi="Lato"/>
          <w:sz w:val="20"/>
          <w:szCs w:val="20"/>
        </w:rPr>
        <w:t xml:space="preserve"> a także aby nie znajdowały się w nim urządzenia umożliwiające bieżące śledzenie protokołu z przebiegu czynności procesowej. W celu zapewnienia przyjaznych warunków do wypowiedzi świadka, nie używa się strojów urzędowych. </w:t>
      </w:r>
    </w:p>
    <w:p w14:paraId="53DFCCD2" w14:textId="3A2B00FB" w:rsidR="00045111" w:rsidRPr="007C38B6" w:rsidRDefault="00045111" w:rsidP="007C38B6">
      <w:pPr>
        <w:spacing w:after="0" w:line="240" w:lineRule="auto"/>
        <w:jc w:val="both"/>
        <w:rPr>
          <w:rFonts w:ascii="Lato" w:hAnsi="Lato"/>
          <w:sz w:val="20"/>
          <w:szCs w:val="20"/>
        </w:rPr>
      </w:pPr>
      <w:r w:rsidRPr="007C38B6">
        <w:rPr>
          <w:rFonts w:ascii="Lato" w:hAnsi="Lato"/>
          <w:sz w:val="20"/>
          <w:szCs w:val="20"/>
        </w:rPr>
        <w:t xml:space="preserve">Dodatkowo prowadzone były również prace nad rozporządzeniem zmieniającym rozporządzenie – Regulamin urzędowania sądów powszechnych, którego celem będzie wprowadzenie mechanizmów, które pozwolą skontrolować sposób funkcjonowania pomieszczeń przeznaczonych do przeprowadzania przesłuchań. Zakres projektowanej regulacji określać będzie także sposób korzystania z takich pomieszczeń znajdujących się poza siedzibą sądu. W projekcie regulacji do zadań dyrektora sądu będzie należeć koordynacja pomieszczeń przystosowanych do przeprowadzania przesłuchań oraz zapewnienie pomieszczenia do przeprowadzania przesłuchań w budynku sądu lub poza jego siedzibą, spełniającego wymogi rozporządzenia wydanego przez Ministra Sprawiedliwości na podstawie delegacji ustawowej wskazanej w art. 185d  </w:t>
      </w:r>
      <w:r w:rsidR="00F00ED6">
        <w:rPr>
          <w:rFonts w:ascii="Lato" w:hAnsi="Lato"/>
          <w:bCs/>
          <w:sz w:val="20"/>
          <w:szCs w:val="20"/>
        </w:rPr>
        <w:t>Kpk</w:t>
      </w:r>
      <w:r w:rsidR="00F00ED6" w:rsidRPr="007C38B6">
        <w:rPr>
          <w:rFonts w:ascii="Lato" w:hAnsi="Lato"/>
          <w:sz w:val="20"/>
          <w:szCs w:val="20"/>
        </w:rPr>
        <w:t xml:space="preserve"> </w:t>
      </w:r>
      <w:r w:rsidRPr="007C38B6">
        <w:rPr>
          <w:rFonts w:ascii="Lato" w:hAnsi="Lato"/>
          <w:sz w:val="20"/>
          <w:szCs w:val="20"/>
        </w:rPr>
        <w:t xml:space="preserve">oraz przekazywanie prezesowi sądu półrocznej informacji o stanie pomieszczenia oraz jego wyposażeniu technicznym. Czynności dyrektora sądu odnoszące się do pomieszczeń przystosowanych do przesłuchań będą podlegać kontroli Ministra Sprawiedliwości. Dodatkowo w projekcie sprecyzowano, że pomieszczenia przeznaczone do przeprowadzania przesłuchania w trybie art. 185a-185d </w:t>
      </w:r>
      <w:r w:rsidR="00F00ED6">
        <w:rPr>
          <w:rFonts w:ascii="Lato" w:hAnsi="Lato"/>
          <w:bCs/>
          <w:sz w:val="20"/>
          <w:szCs w:val="20"/>
        </w:rPr>
        <w:t>Kpk</w:t>
      </w:r>
      <w:r w:rsidRPr="007C38B6">
        <w:rPr>
          <w:rFonts w:ascii="Lato" w:hAnsi="Lato"/>
          <w:sz w:val="20"/>
          <w:szCs w:val="20"/>
        </w:rPr>
        <w:t xml:space="preserve"> będą określane jako „przyjazne pokoje przesłuchań a na stronach internetowych sądów publikowane będą informacje z których „przyjaznych pokojach przesłuchań”, korzysta sąd wraz z ich danymi teleadresowymi oraz zdjęciami. W projekcie tym wskazano, </w:t>
      </w:r>
      <w:r w:rsidRPr="007C38B6">
        <w:rPr>
          <w:rFonts w:ascii="Lato" w:hAnsi="Lato"/>
          <w:sz w:val="20"/>
          <w:szCs w:val="20"/>
        </w:rPr>
        <w:lastRenderedPageBreak/>
        <w:t>że sprawy z rozdziału XXV ustawy z dnia 6 czerwca 1997 r. – Kodeks karny będą należały do katalogu spraw pilnych.</w:t>
      </w:r>
    </w:p>
    <w:p w14:paraId="7AC1CEC8" w14:textId="489E72DC" w:rsidR="00124BCB" w:rsidRPr="004B1237" w:rsidRDefault="00124BCB" w:rsidP="004B1237">
      <w:pPr>
        <w:spacing w:after="0" w:line="240" w:lineRule="auto"/>
        <w:jc w:val="both"/>
        <w:rPr>
          <w:rFonts w:ascii="Lato" w:hAnsi="Lato" w:cs="Arial"/>
          <w:bCs/>
          <w:color w:val="000000"/>
          <w:sz w:val="20"/>
          <w:szCs w:val="20"/>
        </w:rPr>
      </w:pPr>
      <w:r w:rsidRPr="004B1237">
        <w:rPr>
          <w:rFonts w:ascii="Lato" w:hAnsi="Lato" w:cs="Arial"/>
          <w:bCs/>
          <w:color w:val="000000"/>
          <w:sz w:val="20"/>
          <w:szCs w:val="20"/>
        </w:rPr>
        <w:t xml:space="preserve">W jednostkach organizacyjnych Policji znajduje się 116 przyjaznych pokoi przesłuchań. </w:t>
      </w:r>
    </w:p>
    <w:p w14:paraId="7826CD48" w14:textId="77777777" w:rsidR="00124BCB" w:rsidRPr="004B1237" w:rsidRDefault="00124BCB" w:rsidP="007C38B6">
      <w:pPr>
        <w:spacing w:after="0" w:line="240" w:lineRule="auto"/>
        <w:jc w:val="both"/>
        <w:rPr>
          <w:rFonts w:ascii="Lato" w:hAnsi="Lato" w:cs="Arial"/>
          <w:bCs/>
          <w:color w:val="000000"/>
          <w:sz w:val="20"/>
          <w:szCs w:val="20"/>
        </w:rPr>
      </w:pPr>
      <w:r w:rsidRPr="004B1237">
        <w:rPr>
          <w:rFonts w:ascii="Lato" w:hAnsi="Lato" w:cs="Arial"/>
          <w:bCs/>
          <w:color w:val="000000"/>
          <w:sz w:val="20"/>
          <w:szCs w:val="20"/>
        </w:rPr>
        <w:t xml:space="preserve">W 2022 r. w przyjaznych pokojach przesłuchań przesłuchano 686 dzieci, w tym 419 dziewcząt oraz 267 chłopców. </w:t>
      </w:r>
    </w:p>
    <w:p w14:paraId="52279F0D" w14:textId="08A407CC" w:rsidR="004B28CE" w:rsidRDefault="004B28CE" w:rsidP="002260DF">
      <w:pPr>
        <w:spacing w:before="60" w:after="60" w:line="288" w:lineRule="auto"/>
        <w:rPr>
          <w:rFonts w:ascii="Lato" w:hAnsi="Lato" w:cs="Arial"/>
          <w:b/>
          <w:color w:val="000000"/>
          <w:sz w:val="16"/>
          <w:szCs w:val="16"/>
        </w:rPr>
      </w:pPr>
    </w:p>
    <w:p w14:paraId="17CBDFCC" w14:textId="77777777" w:rsidR="008C1C35" w:rsidRDefault="008C1C35" w:rsidP="002260DF">
      <w:pPr>
        <w:spacing w:before="60" w:after="60" w:line="288" w:lineRule="auto"/>
        <w:rPr>
          <w:rFonts w:ascii="Lato" w:hAnsi="Lato" w:cs="Arial"/>
          <w:b/>
          <w:color w:val="000000"/>
          <w:sz w:val="16"/>
          <w:szCs w:val="16"/>
        </w:rPr>
      </w:pPr>
    </w:p>
    <w:p w14:paraId="672C454A" w14:textId="4F68FCC0" w:rsidR="00124BCB" w:rsidRPr="003D4BC4" w:rsidRDefault="00124BCB" w:rsidP="002260DF">
      <w:pPr>
        <w:spacing w:before="60" w:after="60" w:line="288" w:lineRule="auto"/>
        <w:rPr>
          <w:rFonts w:ascii="Arial" w:hAnsi="Arial" w:cs="Arial"/>
          <w:b/>
          <w:color w:val="000000"/>
          <w:sz w:val="18"/>
          <w:szCs w:val="23"/>
        </w:rPr>
      </w:pPr>
      <w:r w:rsidRPr="002260DF">
        <w:rPr>
          <w:rFonts w:ascii="Lato" w:hAnsi="Lato" w:cs="Arial"/>
          <w:b/>
          <w:color w:val="000000"/>
          <w:sz w:val="16"/>
          <w:szCs w:val="16"/>
        </w:rPr>
        <w:t>Liczba przesłuchań dzieci w przyjaznych pokojach przesłuchań, według garnizonów</w:t>
      </w:r>
      <w:r w:rsidRPr="003D4BC4">
        <w:rPr>
          <w:rFonts w:ascii="Arial" w:hAnsi="Arial" w:cs="Arial"/>
          <w:b/>
          <w:color w:val="000000"/>
          <w:sz w:val="18"/>
          <w:szCs w:val="23"/>
        </w:rPr>
        <w:t xml:space="preserve">. </w:t>
      </w:r>
    </w:p>
    <w:tbl>
      <w:tblPr>
        <w:tblW w:w="9639" w:type="dxa"/>
        <w:tblInd w:w="70" w:type="dxa"/>
        <w:tblLayout w:type="fixed"/>
        <w:tblCellMar>
          <w:left w:w="70" w:type="dxa"/>
          <w:right w:w="70" w:type="dxa"/>
        </w:tblCellMar>
        <w:tblLook w:val="04A0" w:firstRow="1" w:lastRow="0" w:firstColumn="1" w:lastColumn="0" w:noHBand="0" w:noVBand="1"/>
      </w:tblPr>
      <w:tblGrid>
        <w:gridCol w:w="2268"/>
        <w:gridCol w:w="2127"/>
        <w:gridCol w:w="1701"/>
        <w:gridCol w:w="1842"/>
        <w:gridCol w:w="1701"/>
      </w:tblGrid>
      <w:tr w:rsidR="00124BCB" w:rsidRPr="001B4978" w14:paraId="7319A8B4" w14:textId="77777777" w:rsidTr="00632AA7">
        <w:trPr>
          <w:trHeight w:val="1800"/>
        </w:trPr>
        <w:tc>
          <w:tcPr>
            <w:tcW w:w="226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86B13DB" w14:textId="77777777" w:rsidR="00124BCB" w:rsidRPr="009803BA" w:rsidRDefault="00124BCB" w:rsidP="00632AA7">
            <w:pPr>
              <w:rPr>
                <w:rFonts w:ascii="Calibri" w:hAnsi="Calibri" w:cs="Calibri"/>
                <w:bCs/>
                <w:color w:val="000000"/>
              </w:rPr>
            </w:pPr>
            <w:r w:rsidRPr="009803BA">
              <w:rPr>
                <w:rFonts w:ascii="Calibri" w:hAnsi="Calibri" w:cs="Calibri"/>
                <w:bCs/>
                <w:color w:val="000000"/>
              </w:rPr>
              <w:t xml:space="preserve">KWP/KSP </w:t>
            </w:r>
          </w:p>
        </w:tc>
        <w:tc>
          <w:tcPr>
            <w:tcW w:w="2127" w:type="dxa"/>
            <w:tcBorders>
              <w:top w:val="single" w:sz="4" w:space="0" w:color="auto"/>
              <w:left w:val="nil"/>
              <w:bottom w:val="single" w:sz="4" w:space="0" w:color="auto"/>
              <w:right w:val="single" w:sz="4" w:space="0" w:color="auto"/>
            </w:tcBorders>
            <w:shd w:val="clear" w:color="auto" w:fill="DEEAF6"/>
            <w:vAlign w:val="center"/>
            <w:hideMark/>
          </w:tcPr>
          <w:p w14:paraId="2EE58895" w14:textId="77777777" w:rsidR="00124BCB" w:rsidRPr="009803BA" w:rsidRDefault="00124BCB" w:rsidP="00632AA7">
            <w:pPr>
              <w:jc w:val="center"/>
              <w:rPr>
                <w:rFonts w:ascii="Calibri" w:hAnsi="Calibri" w:cs="Calibri"/>
                <w:bCs/>
                <w:color w:val="000000"/>
              </w:rPr>
            </w:pPr>
            <w:r w:rsidRPr="009803BA">
              <w:rPr>
                <w:rFonts w:ascii="Calibri" w:hAnsi="Calibri" w:cs="Calibri"/>
                <w:bCs/>
                <w:color w:val="000000"/>
              </w:rPr>
              <w:t>Liczba przyjaznych pokoi przesłuchań</w:t>
            </w:r>
          </w:p>
        </w:tc>
        <w:tc>
          <w:tcPr>
            <w:tcW w:w="1701" w:type="dxa"/>
            <w:tcBorders>
              <w:top w:val="single" w:sz="4" w:space="0" w:color="auto"/>
              <w:left w:val="nil"/>
              <w:bottom w:val="single" w:sz="4" w:space="0" w:color="auto"/>
              <w:right w:val="single" w:sz="4" w:space="0" w:color="auto"/>
            </w:tcBorders>
            <w:shd w:val="clear" w:color="auto" w:fill="DEEAF6"/>
            <w:vAlign w:val="center"/>
            <w:hideMark/>
          </w:tcPr>
          <w:p w14:paraId="36B595AB" w14:textId="77777777" w:rsidR="00124BCB" w:rsidRPr="009803BA" w:rsidRDefault="00124BCB" w:rsidP="00632AA7">
            <w:pPr>
              <w:jc w:val="center"/>
              <w:rPr>
                <w:rFonts w:ascii="Calibri" w:hAnsi="Calibri" w:cs="Calibri"/>
                <w:bCs/>
                <w:color w:val="000000"/>
              </w:rPr>
            </w:pPr>
            <w:r w:rsidRPr="009803BA">
              <w:rPr>
                <w:rFonts w:ascii="Calibri" w:hAnsi="Calibri" w:cs="Calibri"/>
                <w:bCs/>
                <w:color w:val="000000"/>
              </w:rPr>
              <w:t>Liczba przesłuchanych dzieci (ogółem)</w:t>
            </w:r>
          </w:p>
        </w:tc>
        <w:tc>
          <w:tcPr>
            <w:tcW w:w="1842" w:type="dxa"/>
            <w:tcBorders>
              <w:top w:val="single" w:sz="4" w:space="0" w:color="auto"/>
              <w:left w:val="nil"/>
              <w:bottom w:val="single" w:sz="4" w:space="0" w:color="auto"/>
              <w:right w:val="single" w:sz="4" w:space="0" w:color="auto"/>
            </w:tcBorders>
            <w:shd w:val="clear" w:color="auto" w:fill="DEEAF6"/>
            <w:vAlign w:val="center"/>
            <w:hideMark/>
          </w:tcPr>
          <w:p w14:paraId="6F3B9D48" w14:textId="77777777" w:rsidR="00124BCB" w:rsidRPr="009803BA" w:rsidRDefault="00124BCB" w:rsidP="00632AA7">
            <w:pPr>
              <w:jc w:val="center"/>
              <w:rPr>
                <w:rFonts w:ascii="Calibri" w:hAnsi="Calibri" w:cs="Calibri"/>
                <w:bCs/>
                <w:color w:val="000000"/>
              </w:rPr>
            </w:pPr>
            <w:r w:rsidRPr="009803BA">
              <w:rPr>
                <w:rFonts w:ascii="Calibri" w:hAnsi="Calibri" w:cs="Calibri"/>
                <w:bCs/>
                <w:color w:val="000000"/>
              </w:rPr>
              <w:t>Dziewczęta</w:t>
            </w:r>
          </w:p>
        </w:tc>
        <w:tc>
          <w:tcPr>
            <w:tcW w:w="1701" w:type="dxa"/>
            <w:tcBorders>
              <w:top w:val="single" w:sz="4" w:space="0" w:color="auto"/>
              <w:left w:val="nil"/>
              <w:bottom w:val="single" w:sz="4" w:space="0" w:color="auto"/>
              <w:right w:val="single" w:sz="4" w:space="0" w:color="auto"/>
            </w:tcBorders>
            <w:shd w:val="clear" w:color="auto" w:fill="DEEAF6"/>
            <w:vAlign w:val="center"/>
            <w:hideMark/>
          </w:tcPr>
          <w:p w14:paraId="5D0DBD07" w14:textId="77777777" w:rsidR="00124BCB" w:rsidRPr="009803BA" w:rsidRDefault="00124BCB" w:rsidP="00632AA7">
            <w:pPr>
              <w:jc w:val="center"/>
              <w:rPr>
                <w:rFonts w:ascii="Calibri" w:hAnsi="Calibri" w:cs="Calibri"/>
                <w:bCs/>
                <w:color w:val="000000"/>
              </w:rPr>
            </w:pPr>
            <w:r w:rsidRPr="009803BA">
              <w:rPr>
                <w:rFonts w:ascii="Calibri" w:hAnsi="Calibri" w:cs="Calibri"/>
                <w:bCs/>
                <w:color w:val="000000"/>
              </w:rPr>
              <w:t>Chłopcy</w:t>
            </w:r>
          </w:p>
        </w:tc>
      </w:tr>
      <w:tr w:rsidR="00124BCB" w:rsidRPr="001B4978" w14:paraId="45215D06" w14:textId="77777777" w:rsidTr="00632AA7">
        <w:trPr>
          <w:trHeight w:val="341"/>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3A6A0890" w14:textId="77777777" w:rsidR="00124BCB" w:rsidRPr="009803BA" w:rsidRDefault="00124BCB" w:rsidP="00124BCB">
            <w:pPr>
              <w:rPr>
                <w:rFonts w:ascii="Calibri" w:hAnsi="Calibri" w:cs="Calibri"/>
                <w:color w:val="000000"/>
              </w:rPr>
            </w:pPr>
            <w:r w:rsidRPr="009803BA">
              <w:rPr>
                <w:rFonts w:ascii="Calibri" w:hAnsi="Calibri" w:cs="Calibri"/>
                <w:color w:val="000000"/>
              </w:rPr>
              <w:t>Białystok</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0D749DE" w14:textId="77777777" w:rsidR="00124BCB" w:rsidRPr="009803BA" w:rsidRDefault="00124BCB" w:rsidP="00632AA7">
            <w:pPr>
              <w:jc w:val="center"/>
              <w:rPr>
                <w:rFonts w:ascii="Calibri" w:hAnsi="Calibri" w:cs="Calibri"/>
                <w:b/>
              </w:rPr>
            </w:pPr>
            <w:r w:rsidRPr="009803BA">
              <w:rPr>
                <w:rFonts w:ascii="Calibri" w:hAnsi="Calibri" w:cs="Calibri"/>
                <w:b/>
              </w:rPr>
              <w:t>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397D0D" w14:textId="77777777" w:rsidR="00124BCB" w:rsidRPr="009803BA" w:rsidRDefault="00124BCB" w:rsidP="00632AA7">
            <w:pPr>
              <w:jc w:val="center"/>
              <w:rPr>
                <w:rFonts w:ascii="Calibri" w:hAnsi="Calibri" w:cs="Calibri"/>
                <w:b/>
              </w:rPr>
            </w:pPr>
            <w:r w:rsidRPr="009803BA">
              <w:rPr>
                <w:rFonts w:ascii="Calibri" w:hAnsi="Calibri" w:cs="Calibri"/>
                <w:b/>
              </w:rPr>
              <w:t>70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E7F266C" w14:textId="77777777" w:rsidR="00124BCB" w:rsidRPr="009803BA" w:rsidRDefault="00124BCB" w:rsidP="00632AA7">
            <w:pPr>
              <w:jc w:val="center"/>
              <w:rPr>
                <w:rFonts w:ascii="Calibri" w:hAnsi="Calibri" w:cs="Calibri"/>
                <w:b/>
              </w:rPr>
            </w:pPr>
            <w:r w:rsidRPr="009803BA">
              <w:rPr>
                <w:rFonts w:ascii="Calibri" w:hAnsi="Calibri" w:cs="Calibri"/>
                <w:b/>
              </w:rPr>
              <w:t>44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EF2011C" w14:textId="77777777" w:rsidR="00124BCB" w:rsidRPr="009803BA" w:rsidRDefault="00124BCB" w:rsidP="00632AA7">
            <w:pPr>
              <w:jc w:val="center"/>
              <w:rPr>
                <w:rFonts w:ascii="Calibri" w:hAnsi="Calibri" w:cs="Calibri"/>
                <w:b/>
              </w:rPr>
            </w:pPr>
            <w:r w:rsidRPr="009803BA">
              <w:rPr>
                <w:rFonts w:ascii="Calibri" w:hAnsi="Calibri" w:cs="Calibri"/>
                <w:b/>
              </w:rPr>
              <w:t>26</w:t>
            </w:r>
          </w:p>
        </w:tc>
      </w:tr>
      <w:tr w:rsidR="00124BCB" w:rsidRPr="001B4978" w14:paraId="170280B3"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2BFA7E75" w14:textId="77777777" w:rsidR="00124BCB" w:rsidRPr="009803BA" w:rsidRDefault="00124BCB" w:rsidP="00124BCB">
            <w:pPr>
              <w:rPr>
                <w:rFonts w:ascii="Calibri" w:hAnsi="Calibri" w:cs="Calibri"/>
                <w:color w:val="000000"/>
              </w:rPr>
            </w:pPr>
            <w:r w:rsidRPr="009803BA">
              <w:rPr>
                <w:rFonts w:ascii="Calibri" w:hAnsi="Calibri" w:cs="Calibri"/>
                <w:color w:val="000000"/>
              </w:rPr>
              <w:t>Bydgoszcz</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3D208B9" w14:textId="77777777" w:rsidR="00124BCB" w:rsidRPr="009803BA" w:rsidRDefault="00124BCB" w:rsidP="00632AA7">
            <w:pPr>
              <w:jc w:val="center"/>
              <w:rPr>
                <w:rFonts w:ascii="Calibri" w:hAnsi="Calibri" w:cs="Calibri"/>
                <w:b/>
              </w:rPr>
            </w:pPr>
            <w:r w:rsidRPr="009803BA">
              <w:rPr>
                <w:rFonts w:ascii="Calibri" w:hAnsi="Calibri" w:cs="Calibri"/>
                <w:b/>
              </w:rPr>
              <w:t>11</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BA58037" w14:textId="77777777" w:rsidR="00124BCB" w:rsidRPr="009803BA" w:rsidRDefault="00124BCB" w:rsidP="00632AA7">
            <w:pPr>
              <w:jc w:val="center"/>
              <w:rPr>
                <w:rFonts w:ascii="Calibri" w:hAnsi="Calibri" w:cs="Calibri"/>
                <w:b/>
              </w:rPr>
            </w:pPr>
            <w:r w:rsidRPr="009803BA">
              <w:rPr>
                <w:rFonts w:ascii="Calibri" w:hAnsi="Calibri" w:cs="Calibri"/>
                <w:b/>
              </w:rPr>
              <w:t>68</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734A41C" w14:textId="77777777" w:rsidR="00124BCB" w:rsidRPr="009803BA" w:rsidRDefault="00124BCB" w:rsidP="00632AA7">
            <w:pPr>
              <w:jc w:val="center"/>
              <w:rPr>
                <w:rFonts w:ascii="Calibri" w:hAnsi="Calibri" w:cs="Calibri"/>
                <w:b/>
              </w:rPr>
            </w:pPr>
            <w:r w:rsidRPr="009803BA">
              <w:rPr>
                <w:rFonts w:ascii="Calibri" w:hAnsi="Calibri" w:cs="Calibri"/>
                <w:b/>
              </w:rPr>
              <w:t>39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9888FD3" w14:textId="77777777" w:rsidR="00124BCB" w:rsidRPr="009803BA" w:rsidRDefault="00124BCB" w:rsidP="00632AA7">
            <w:pPr>
              <w:jc w:val="center"/>
              <w:rPr>
                <w:rFonts w:ascii="Calibri" w:hAnsi="Calibri" w:cs="Calibri"/>
                <w:b/>
              </w:rPr>
            </w:pPr>
            <w:r w:rsidRPr="009803BA">
              <w:rPr>
                <w:rFonts w:ascii="Calibri" w:hAnsi="Calibri" w:cs="Calibri"/>
                <w:b/>
              </w:rPr>
              <w:t>29</w:t>
            </w:r>
          </w:p>
        </w:tc>
      </w:tr>
      <w:tr w:rsidR="00124BCB" w:rsidRPr="001B4978" w14:paraId="32CC5343"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6100DD8" w14:textId="77777777" w:rsidR="00124BCB" w:rsidRPr="009803BA" w:rsidRDefault="00124BCB" w:rsidP="00124BCB">
            <w:pPr>
              <w:rPr>
                <w:rFonts w:ascii="Calibri" w:hAnsi="Calibri" w:cs="Calibri"/>
                <w:color w:val="000000"/>
              </w:rPr>
            </w:pPr>
            <w:r w:rsidRPr="009803BA">
              <w:rPr>
                <w:rFonts w:ascii="Calibri" w:hAnsi="Calibri" w:cs="Calibri"/>
                <w:color w:val="000000"/>
              </w:rPr>
              <w:t>Gdańsk</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0F007DD" w14:textId="77777777" w:rsidR="00124BCB" w:rsidRPr="009803BA" w:rsidRDefault="00124BCB" w:rsidP="00632AA7">
            <w:pPr>
              <w:jc w:val="center"/>
              <w:rPr>
                <w:rFonts w:ascii="Calibri" w:hAnsi="Calibri" w:cs="Calibri"/>
                <w:b/>
              </w:rPr>
            </w:pPr>
            <w:r w:rsidRPr="009803BA">
              <w:rPr>
                <w:rFonts w:ascii="Calibri" w:hAnsi="Calibri" w:cs="Calibri"/>
                <w:b/>
              </w:rPr>
              <w:t>19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36A6E71"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351BD7FE"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839F72E" w14:textId="77777777" w:rsidR="00124BCB" w:rsidRPr="009803BA" w:rsidRDefault="00124BCB" w:rsidP="00632AA7">
            <w:pPr>
              <w:jc w:val="center"/>
              <w:rPr>
                <w:rFonts w:ascii="Calibri" w:hAnsi="Calibri" w:cs="Calibri"/>
                <w:b/>
              </w:rPr>
            </w:pPr>
            <w:r w:rsidRPr="009803BA">
              <w:rPr>
                <w:rFonts w:ascii="Calibri" w:hAnsi="Calibri" w:cs="Calibri"/>
                <w:b/>
              </w:rPr>
              <w:t>0</w:t>
            </w:r>
          </w:p>
        </w:tc>
      </w:tr>
      <w:tr w:rsidR="00124BCB" w:rsidRPr="001B4978" w14:paraId="1A1AB44E"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3A309FA" w14:textId="77777777" w:rsidR="00124BCB" w:rsidRPr="009803BA" w:rsidRDefault="00124BCB" w:rsidP="00124BCB">
            <w:pPr>
              <w:rPr>
                <w:rFonts w:ascii="Calibri" w:hAnsi="Calibri" w:cs="Calibri"/>
                <w:color w:val="000000"/>
              </w:rPr>
            </w:pPr>
            <w:r w:rsidRPr="009803BA">
              <w:rPr>
                <w:rFonts w:ascii="Calibri" w:hAnsi="Calibri" w:cs="Calibri"/>
                <w:color w:val="000000"/>
              </w:rPr>
              <w:t>Gorzów Wlkp.</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0C2B775" w14:textId="77777777" w:rsidR="00124BCB" w:rsidRPr="009803BA" w:rsidRDefault="00124BCB" w:rsidP="00632AA7">
            <w:pPr>
              <w:jc w:val="center"/>
              <w:rPr>
                <w:rFonts w:ascii="Calibri" w:hAnsi="Calibri" w:cs="Calibri"/>
                <w:b/>
              </w:rPr>
            </w:pPr>
            <w:r w:rsidRPr="009803BA">
              <w:rPr>
                <w:rFonts w:ascii="Calibri" w:hAnsi="Calibri" w:cs="Calibri"/>
                <w:b/>
              </w:rPr>
              <w:t>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904ABBD" w14:textId="77777777" w:rsidR="00124BCB" w:rsidRPr="009803BA" w:rsidRDefault="00124BCB" w:rsidP="00632AA7">
            <w:pPr>
              <w:jc w:val="center"/>
              <w:rPr>
                <w:rFonts w:ascii="Calibri" w:hAnsi="Calibri" w:cs="Calibri"/>
                <w:b/>
              </w:rPr>
            </w:pPr>
            <w:r w:rsidRPr="009803BA">
              <w:rPr>
                <w:rFonts w:ascii="Calibri" w:hAnsi="Calibri" w:cs="Calibri"/>
                <w:b/>
              </w:rPr>
              <w:t>69</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33D6041" w14:textId="77777777" w:rsidR="00124BCB" w:rsidRPr="009803BA" w:rsidRDefault="00124BCB" w:rsidP="00632AA7">
            <w:pPr>
              <w:jc w:val="center"/>
              <w:rPr>
                <w:rFonts w:ascii="Calibri" w:hAnsi="Calibri" w:cs="Calibri"/>
                <w:b/>
              </w:rPr>
            </w:pPr>
            <w:r w:rsidRPr="009803BA">
              <w:rPr>
                <w:rFonts w:ascii="Calibri" w:hAnsi="Calibri" w:cs="Calibri"/>
                <w:b/>
              </w:rPr>
              <w:t>56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4A286CF" w14:textId="77777777" w:rsidR="00124BCB" w:rsidRPr="009803BA" w:rsidRDefault="00124BCB" w:rsidP="00632AA7">
            <w:pPr>
              <w:jc w:val="center"/>
              <w:rPr>
                <w:rFonts w:ascii="Calibri" w:hAnsi="Calibri" w:cs="Calibri"/>
                <w:b/>
              </w:rPr>
            </w:pPr>
            <w:r w:rsidRPr="009803BA">
              <w:rPr>
                <w:rFonts w:ascii="Calibri" w:hAnsi="Calibri" w:cs="Calibri"/>
                <w:b/>
              </w:rPr>
              <w:t>13</w:t>
            </w:r>
          </w:p>
        </w:tc>
      </w:tr>
      <w:tr w:rsidR="00124BCB" w:rsidRPr="001B4978" w14:paraId="40148210"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D83C69E" w14:textId="77777777" w:rsidR="00124BCB" w:rsidRPr="009803BA" w:rsidRDefault="00124BCB" w:rsidP="00124BCB">
            <w:pPr>
              <w:rPr>
                <w:rFonts w:ascii="Calibri" w:hAnsi="Calibri" w:cs="Calibri"/>
                <w:color w:val="000000"/>
              </w:rPr>
            </w:pPr>
            <w:r w:rsidRPr="009803BA">
              <w:rPr>
                <w:rFonts w:ascii="Calibri" w:hAnsi="Calibri" w:cs="Calibri"/>
                <w:color w:val="000000"/>
              </w:rPr>
              <w:t>Katowice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3674A4E" w14:textId="77777777" w:rsidR="00124BCB" w:rsidRPr="009803BA" w:rsidRDefault="00124BCB" w:rsidP="00632AA7">
            <w:pPr>
              <w:jc w:val="center"/>
              <w:rPr>
                <w:rFonts w:ascii="Calibri" w:hAnsi="Calibri" w:cs="Calibri"/>
                <w:b/>
              </w:rPr>
            </w:pPr>
            <w:r w:rsidRPr="009803BA">
              <w:rPr>
                <w:rFonts w:ascii="Calibri" w:hAnsi="Calibri" w:cs="Calibri"/>
                <w:b/>
              </w:rPr>
              <w:t>13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C9A60EF" w14:textId="77777777" w:rsidR="00124BCB" w:rsidRPr="009803BA" w:rsidRDefault="00124BCB" w:rsidP="00632AA7">
            <w:pPr>
              <w:jc w:val="center"/>
              <w:rPr>
                <w:rFonts w:ascii="Calibri" w:hAnsi="Calibri" w:cs="Calibri"/>
                <w:b/>
              </w:rPr>
            </w:pPr>
            <w:r w:rsidRPr="009803BA">
              <w:rPr>
                <w:rFonts w:ascii="Calibri" w:hAnsi="Calibri" w:cs="Calibri"/>
                <w:b/>
              </w:rPr>
              <w:t>152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9859F6B" w14:textId="77777777" w:rsidR="00124BCB" w:rsidRPr="009803BA" w:rsidRDefault="00124BCB" w:rsidP="00632AA7">
            <w:pPr>
              <w:jc w:val="center"/>
              <w:rPr>
                <w:rFonts w:ascii="Calibri" w:hAnsi="Calibri" w:cs="Calibri"/>
                <w:b/>
              </w:rPr>
            </w:pPr>
            <w:r w:rsidRPr="009803BA">
              <w:rPr>
                <w:rFonts w:ascii="Calibri" w:hAnsi="Calibri" w:cs="Calibri"/>
                <w:b/>
              </w:rPr>
              <w:t>81</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641A99C" w14:textId="77777777" w:rsidR="00124BCB" w:rsidRPr="009803BA" w:rsidRDefault="00124BCB" w:rsidP="00632AA7">
            <w:pPr>
              <w:jc w:val="center"/>
              <w:rPr>
                <w:rFonts w:ascii="Calibri" w:hAnsi="Calibri" w:cs="Calibri"/>
                <w:b/>
              </w:rPr>
            </w:pPr>
            <w:r w:rsidRPr="009803BA">
              <w:rPr>
                <w:rFonts w:ascii="Calibri" w:hAnsi="Calibri" w:cs="Calibri"/>
                <w:b/>
              </w:rPr>
              <w:t>71</w:t>
            </w:r>
          </w:p>
        </w:tc>
      </w:tr>
      <w:tr w:rsidR="00124BCB" w:rsidRPr="001B4978" w14:paraId="7FA50F55"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DCE8916" w14:textId="77777777" w:rsidR="00124BCB" w:rsidRPr="009803BA" w:rsidRDefault="00124BCB" w:rsidP="00124BCB">
            <w:pPr>
              <w:rPr>
                <w:rFonts w:ascii="Calibri" w:hAnsi="Calibri" w:cs="Calibri"/>
                <w:color w:val="000000"/>
              </w:rPr>
            </w:pPr>
            <w:r w:rsidRPr="009803BA">
              <w:rPr>
                <w:rFonts w:ascii="Calibri" w:hAnsi="Calibri" w:cs="Calibri"/>
                <w:color w:val="000000"/>
              </w:rPr>
              <w:t>Kielce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276DF2B3"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0049179"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A4D9DA3"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EA51F0D" w14:textId="77777777" w:rsidR="00124BCB" w:rsidRPr="009803BA" w:rsidRDefault="00124BCB" w:rsidP="00632AA7">
            <w:pPr>
              <w:jc w:val="center"/>
              <w:rPr>
                <w:rFonts w:ascii="Calibri" w:hAnsi="Calibri" w:cs="Calibri"/>
                <w:b/>
              </w:rPr>
            </w:pPr>
            <w:r w:rsidRPr="009803BA">
              <w:rPr>
                <w:rFonts w:ascii="Calibri" w:hAnsi="Calibri" w:cs="Calibri"/>
                <w:b/>
              </w:rPr>
              <w:t>0</w:t>
            </w:r>
          </w:p>
        </w:tc>
      </w:tr>
      <w:tr w:rsidR="00124BCB" w:rsidRPr="001B4978" w14:paraId="2E15746B"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7A4A395E" w14:textId="77777777" w:rsidR="00124BCB" w:rsidRPr="009803BA" w:rsidRDefault="00124BCB" w:rsidP="00124BCB">
            <w:pPr>
              <w:rPr>
                <w:rFonts w:ascii="Calibri" w:hAnsi="Calibri" w:cs="Calibri"/>
                <w:color w:val="000000"/>
              </w:rPr>
            </w:pPr>
            <w:r w:rsidRPr="009803BA">
              <w:rPr>
                <w:rFonts w:ascii="Calibri" w:hAnsi="Calibri" w:cs="Calibri"/>
                <w:color w:val="000000"/>
              </w:rPr>
              <w:t>Kraków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C87D758" w14:textId="77777777" w:rsidR="00124BCB" w:rsidRPr="009803BA" w:rsidRDefault="00124BCB" w:rsidP="00632AA7">
            <w:pPr>
              <w:jc w:val="center"/>
              <w:rPr>
                <w:rFonts w:ascii="Calibri" w:hAnsi="Calibri" w:cs="Calibri"/>
                <w:b/>
              </w:rPr>
            </w:pPr>
            <w:r w:rsidRPr="009803BA">
              <w:rPr>
                <w:rFonts w:ascii="Calibri" w:hAnsi="Calibri" w:cs="Calibri"/>
                <w:b/>
              </w:rPr>
              <w:t>5</w:t>
            </w:r>
          </w:p>
        </w:tc>
        <w:tc>
          <w:tcPr>
            <w:tcW w:w="1701" w:type="dxa"/>
            <w:tcBorders>
              <w:top w:val="nil"/>
              <w:left w:val="nil"/>
              <w:bottom w:val="nil"/>
              <w:right w:val="nil"/>
            </w:tcBorders>
            <w:shd w:val="clear" w:color="auto" w:fill="FFFFFF"/>
            <w:noWrap/>
            <w:vAlign w:val="bottom"/>
          </w:tcPr>
          <w:p w14:paraId="525CF8C0" w14:textId="77777777" w:rsidR="00124BCB" w:rsidRPr="009803BA" w:rsidRDefault="00124BCB" w:rsidP="00632AA7">
            <w:pPr>
              <w:jc w:val="center"/>
              <w:rPr>
                <w:rFonts w:ascii="Calibri" w:hAnsi="Calibri" w:cs="Calibri"/>
                <w:b/>
                <w:bCs/>
              </w:rPr>
            </w:pPr>
            <w:r w:rsidRPr="009803BA">
              <w:rPr>
                <w:rFonts w:ascii="Calibri" w:hAnsi="Calibri" w:cs="Calibri"/>
                <w:b/>
                <w:bCs/>
              </w:rPr>
              <w:t>30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3BFB6EA" w14:textId="77777777" w:rsidR="00124BCB" w:rsidRPr="009803BA" w:rsidRDefault="00124BCB" w:rsidP="00632AA7">
            <w:pPr>
              <w:jc w:val="center"/>
              <w:rPr>
                <w:rFonts w:ascii="Calibri" w:hAnsi="Calibri" w:cs="Calibri"/>
                <w:b/>
              </w:rPr>
            </w:pPr>
            <w:r w:rsidRPr="009803BA">
              <w:rPr>
                <w:rFonts w:ascii="Calibri" w:hAnsi="Calibri" w:cs="Calibri"/>
                <w:b/>
              </w:rPr>
              <w:t>18</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7CD90EB0" w14:textId="77777777" w:rsidR="00124BCB" w:rsidRPr="009803BA" w:rsidRDefault="00124BCB" w:rsidP="00632AA7">
            <w:pPr>
              <w:jc w:val="center"/>
              <w:rPr>
                <w:rFonts w:ascii="Calibri" w:hAnsi="Calibri" w:cs="Calibri"/>
                <w:b/>
              </w:rPr>
            </w:pPr>
            <w:r w:rsidRPr="009803BA">
              <w:rPr>
                <w:rFonts w:ascii="Calibri" w:hAnsi="Calibri" w:cs="Calibri"/>
                <w:b/>
              </w:rPr>
              <w:t>12</w:t>
            </w:r>
          </w:p>
        </w:tc>
      </w:tr>
      <w:tr w:rsidR="00124BCB" w:rsidRPr="001B4978" w14:paraId="1DBF8E36"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81FF7BA" w14:textId="77777777" w:rsidR="00124BCB" w:rsidRPr="009803BA" w:rsidRDefault="00124BCB" w:rsidP="00124BCB">
            <w:pPr>
              <w:rPr>
                <w:rFonts w:ascii="Calibri" w:hAnsi="Calibri" w:cs="Calibri"/>
                <w:color w:val="000000"/>
              </w:rPr>
            </w:pPr>
            <w:r w:rsidRPr="009803BA">
              <w:rPr>
                <w:rFonts w:ascii="Calibri" w:hAnsi="Calibri" w:cs="Calibri"/>
                <w:color w:val="000000"/>
              </w:rPr>
              <w:t>Lublin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D6F5FA7" w14:textId="77777777" w:rsidR="00124BCB" w:rsidRPr="009803BA" w:rsidRDefault="00124BCB" w:rsidP="00632AA7">
            <w:pPr>
              <w:jc w:val="center"/>
              <w:rPr>
                <w:rFonts w:ascii="Calibri" w:hAnsi="Calibri" w:cs="Calibri"/>
                <w:b/>
              </w:rPr>
            </w:pPr>
            <w:r w:rsidRPr="009803BA">
              <w:rPr>
                <w:rFonts w:ascii="Calibri" w:hAnsi="Calibri" w:cs="Calibri"/>
                <w:b/>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B575A4" w14:textId="77777777" w:rsidR="00124BCB" w:rsidRPr="009803BA" w:rsidRDefault="00124BCB" w:rsidP="00632AA7">
            <w:pPr>
              <w:jc w:val="center"/>
              <w:rPr>
                <w:rFonts w:ascii="Calibri" w:hAnsi="Calibri" w:cs="Calibri"/>
                <w:b/>
              </w:rPr>
            </w:pPr>
            <w:r w:rsidRPr="009803BA">
              <w:rPr>
                <w:rFonts w:ascii="Calibri" w:hAnsi="Calibri" w:cs="Calibri"/>
                <w:b/>
              </w:rPr>
              <w:t>13</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006EE49B" w14:textId="77777777" w:rsidR="00124BCB" w:rsidRPr="009803BA" w:rsidRDefault="00124BCB" w:rsidP="00632AA7">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944C17C" w14:textId="77777777" w:rsidR="00124BCB" w:rsidRPr="009803BA" w:rsidRDefault="00124BCB" w:rsidP="00632AA7">
            <w:pPr>
              <w:jc w:val="center"/>
              <w:rPr>
                <w:rFonts w:ascii="Calibri" w:hAnsi="Calibri" w:cs="Calibri"/>
                <w:b/>
              </w:rPr>
            </w:pPr>
            <w:r w:rsidRPr="009803BA">
              <w:rPr>
                <w:rFonts w:ascii="Calibri" w:hAnsi="Calibri" w:cs="Calibri"/>
                <w:b/>
              </w:rPr>
              <w:t>3</w:t>
            </w:r>
          </w:p>
        </w:tc>
      </w:tr>
      <w:tr w:rsidR="00124BCB" w:rsidRPr="001B4978" w14:paraId="72C06309"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8BF7C97" w14:textId="77777777" w:rsidR="00124BCB" w:rsidRPr="009803BA" w:rsidRDefault="00124BCB" w:rsidP="00124BCB">
            <w:pPr>
              <w:rPr>
                <w:rFonts w:ascii="Calibri" w:hAnsi="Calibri" w:cs="Calibri"/>
                <w:color w:val="000000"/>
              </w:rPr>
            </w:pPr>
            <w:r w:rsidRPr="009803BA">
              <w:rPr>
                <w:rFonts w:ascii="Calibri" w:hAnsi="Calibri" w:cs="Calibri"/>
                <w:color w:val="000000"/>
              </w:rPr>
              <w:t>Łódź</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51B97EE" w14:textId="77777777" w:rsidR="00124BCB" w:rsidRPr="009803BA" w:rsidRDefault="00124BCB" w:rsidP="00632AA7">
            <w:pPr>
              <w:jc w:val="center"/>
              <w:rPr>
                <w:rFonts w:ascii="Calibri" w:hAnsi="Calibri" w:cs="Calibri"/>
                <w:b/>
              </w:rPr>
            </w:pPr>
            <w:r w:rsidRPr="009803BA">
              <w:rPr>
                <w:rFonts w:ascii="Calibri" w:hAnsi="Calibri" w:cs="Calibri"/>
                <w:b/>
              </w:rPr>
              <w:t>2</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EA04E97"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76F3DB7B"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437FBB8" w14:textId="77777777" w:rsidR="00124BCB" w:rsidRPr="009803BA" w:rsidRDefault="00124BCB" w:rsidP="00632AA7">
            <w:pPr>
              <w:jc w:val="center"/>
              <w:rPr>
                <w:rFonts w:ascii="Calibri" w:hAnsi="Calibri" w:cs="Calibri"/>
                <w:b/>
              </w:rPr>
            </w:pPr>
            <w:r w:rsidRPr="009803BA">
              <w:rPr>
                <w:rFonts w:ascii="Calibri" w:hAnsi="Calibri" w:cs="Calibri"/>
                <w:b/>
              </w:rPr>
              <w:t>0</w:t>
            </w:r>
          </w:p>
        </w:tc>
      </w:tr>
      <w:tr w:rsidR="00124BCB" w:rsidRPr="001B4978" w14:paraId="4905A64E"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9A43C04" w14:textId="77777777" w:rsidR="00124BCB" w:rsidRPr="009803BA" w:rsidRDefault="00124BCB" w:rsidP="00124BCB">
            <w:pPr>
              <w:ind w:hanging="69"/>
              <w:rPr>
                <w:rFonts w:ascii="Calibri" w:hAnsi="Calibri" w:cs="Calibri"/>
                <w:color w:val="000000"/>
              </w:rPr>
            </w:pPr>
            <w:r w:rsidRPr="009803BA">
              <w:rPr>
                <w:rFonts w:ascii="Calibri" w:hAnsi="Calibri" w:cs="Calibri"/>
                <w:color w:val="000000"/>
              </w:rPr>
              <w:t>Olsztyn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C9F4717" w14:textId="77777777" w:rsidR="00124BCB" w:rsidRPr="009803BA" w:rsidRDefault="00124BCB" w:rsidP="00632AA7">
            <w:pPr>
              <w:jc w:val="center"/>
              <w:rPr>
                <w:rFonts w:ascii="Calibri" w:hAnsi="Calibri" w:cs="Calibri"/>
                <w:b/>
              </w:rPr>
            </w:pPr>
            <w:r w:rsidRPr="009803BA">
              <w:rPr>
                <w:rFonts w:ascii="Calibri" w:hAnsi="Calibri" w:cs="Calibri"/>
                <w:b/>
              </w:rPr>
              <w:t>4</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576E478" w14:textId="77777777" w:rsidR="00124BCB" w:rsidRPr="009803BA" w:rsidRDefault="00124BCB" w:rsidP="00632AA7">
            <w:pPr>
              <w:jc w:val="center"/>
              <w:rPr>
                <w:rFonts w:ascii="Calibri" w:hAnsi="Calibri" w:cs="Calibri"/>
                <w:b/>
              </w:rPr>
            </w:pPr>
            <w:r w:rsidRPr="009803BA">
              <w:rPr>
                <w:rFonts w:ascii="Calibri" w:hAnsi="Calibri" w:cs="Calibri"/>
                <w:b/>
              </w:rPr>
              <w:t>109</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4D27A264" w14:textId="77777777" w:rsidR="00124BCB" w:rsidRPr="009803BA" w:rsidRDefault="00124BCB" w:rsidP="00632AA7">
            <w:pPr>
              <w:jc w:val="center"/>
              <w:rPr>
                <w:rFonts w:ascii="Calibri" w:hAnsi="Calibri" w:cs="Calibri"/>
                <w:b/>
              </w:rPr>
            </w:pPr>
            <w:r w:rsidRPr="009803BA">
              <w:rPr>
                <w:rFonts w:ascii="Calibri" w:hAnsi="Calibri" w:cs="Calibri"/>
                <w:b/>
              </w:rPr>
              <w:t>66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048DA528" w14:textId="77777777" w:rsidR="00124BCB" w:rsidRPr="009803BA" w:rsidRDefault="00124BCB" w:rsidP="00632AA7">
            <w:pPr>
              <w:jc w:val="center"/>
              <w:rPr>
                <w:rFonts w:ascii="Calibri" w:hAnsi="Calibri" w:cs="Calibri"/>
                <w:b/>
              </w:rPr>
            </w:pPr>
            <w:r w:rsidRPr="009803BA">
              <w:rPr>
                <w:rFonts w:ascii="Calibri" w:hAnsi="Calibri" w:cs="Calibri"/>
                <w:b/>
              </w:rPr>
              <w:t>43</w:t>
            </w:r>
          </w:p>
        </w:tc>
      </w:tr>
      <w:tr w:rsidR="00124BCB" w:rsidRPr="001B4978" w14:paraId="42FF5455"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78C9CFB4" w14:textId="77777777" w:rsidR="00124BCB" w:rsidRPr="009803BA" w:rsidRDefault="00124BCB" w:rsidP="00124BCB">
            <w:pPr>
              <w:rPr>
                <w:rFonts w:ascii="Calibri" w:hAnsi="Calibri" w:cs="Calibri"/>
                <w:color w:val="000000"/>
              </w:rPr>
            </w:pPr>
            <w:r w:rsidRPr="009803BA">
              <w:rPr>
                <w:rFonts w:ascii="Calibri" w:hAnsi="Calibri" w:cs="Calibri"/>
                <w:color w:val="000000"/>
              </w:rPr>
              <w:t>Opole</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713236A1" w14:textId="77777777" w:rsidR="00124BCB" w:rsidRPr="009803BA" w:rsidRDefault="00124BCB" w:rsidP="00632AA7">
            <w:pPr>
              <w:jc w:val="center"/>
              <w:rPr>
                <w:rFonts w:ascii="Calibri" w:hAnsi="Calibri" w:cs="Calibri"/>
                <w:b/>
              </w:rPr>
            </w:pPr>
            <w:r w:rsidRPr="009803BA">
              <w:rPr>
                <w:rFonts w:ascii="Calibri" w:hAnsi="Calibri" w:cs="Calibri"/>
                <w:b/>
              </w:rPr>
              <w:t>8</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66C3A3" w14:textId="77777777" w:rsidR="00124BCB" w:rsidRPr="009803BA" w:rsidRDefault="00124BCB" w:rsidP="00632AA7">
            <w:pPr>
              <w:jc w:val="center"/>
              <w:rPr>
                <w:rFonts w:ascii="Calibri" w:hAnsi="Calibri" w:cs="Calibri"/>
                <w:b/>
              </w:rPr>
            </w:pPr>
            <w:r w:rsidRPr="009803BA">
              <w:rPr>
                <w:rFonts w:ascii="Calibri" w:hAnsi="Calibri" w:cs="Calibri"/>
                <w:b/>
              </w:rPr>
              <w:t>12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376C1583" w14:textId="77777777" w:rsidR="00124BCB" w:rsidRPr="009803BA" w:rsidRDefault="00124BCB" w:rsidP="00632AA7">
            <w:pPr>
              <w:jc w:val="center"/>
              <w:rPr>
                <w:rFonts w:ascii="Calibri" w:hAnsi="Calibri" w:cs="Calibri"/>
                <w:b/>
              </w:rPr>
            </w:pPr>
            <w:r w:rsidRPr="009803BA">
              <w:rPr>
                <w:rFonts w:ascii="Calibri" w:hAnsi="Calibri" w:cs="Calibri"/>
                <w:b/>
              </w:rPr>
              <w:t>7</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48821F80" w14:textId="77777777" w:rsidR="00124BCB" w:rsidRPr="009803BA" w:rsidRDefault="00124BCB" w:rsidP="00632AA7">
            <w:pPr>
              <w:jc w:val="center"/>
              <w:rPr>
                <w:rFonts w:ascii="Calibri" w:hAnsi="Calibri" w:cs="Calibri"/>
                <w:b/>
              </w:rPr>
            </w:pPr>
            <w:r w:rsidRPr="009803BA">
              <w:rPr>
                <w:rFonts w:ascii="Calibri" w:hAnsi="Calibri" w:cs="Calibri"/>
                <w:b/>
              </w:rPr>
              <w:t>5</w:t>
            </w:r>
          </w:p>
        </w:tc>
      </w:tr>
      <w:tr w:rsidR="00124BCB" w:rsidRPr="001B4978" w14:paraId="4DE52647"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58530AC2" w14:textId="77777777" w:rsidR="00124BCB" w:rsidRPr="009803BA" w:rsidRDefault="00124BCB" w:rsidP="00124BCB">
            <w:pPr>
              <w:rPr>
                <w:rFonts w:ascii="Calibri" w:hAnsi="Calibri" w:cs="Calibri"/>
                <w:color w:val="000000"/>
              </w:rPr>
            </w:pPr>
            <w:r w:rsidRPr="009803BA">
              <w:rPr>
                <w:rFonts w:ascii="Calibri" w:hAnsi="Calibri" w:cs="Calibri"/>
                <w:color w:val="000000"/>
              </w:rPr>
              <w:t>Poznań</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04D09211" w14:textId="77777777" w:rsidR="00124BCB" w:rsidRPr="009803BA" w:rsidRDefault="00124BCB" w:rsidP="00632AA7">
            <w:pPr>
              <w:jc w:val="center"/>
              <w:rPr>
                <w:rFonts w:ascii="Calibri" w:hAnsi="Calibri" w:cs="Calibri"/>
                <w:b/>
              </w:rPr>
            </w:pPr>
            <w:r w:rsidRPr="009803BA">
              <w:rPr>
                <w:rFonts w:ascii="Calibri" w:hAnsi="Calibri" w:cs="Calibri"/>
                <w:b/>
              </w:rPr>
              <w:t>5</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508044A1" w14:textId="77777777" w:rsidR="00124BCB" w:rsidRPr="009803BA" w:rsidRDefault="00124BCB" w:rsidP="00632AA7">
            <w:pPr>
              <w:jc w:val="center"/>
              <w:rPr>
                <w:rFonts w:ascii="Calibri" w:hAnsi="Calibri" w:cs="Calibri"/>
                <w:b/>
              </w:rPr>
            </w:pPr>
            <w:r w:rsidRPr="009803BA">
              <w:rPr>
                <w:rFonts w:ascii="Calibri" w:hAnsi="Calibri" w:cs="Calibri"/>
                <w:b/>
              </w:rPr>
              <w:t>97</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3D5C601" w14:textId="77777777" w:rsidR="00124BCB" w:rsidRPr="009803BA" w:rsidRDefault="00124BCB" w:rsidP="00632AA7">
            <w:pPr>
              <w:jc w:val="center"/>
              <w:rPr>
                <w:rFonts w:ascii="Calibri" w:hAnsi="Calibri" w:cs="Calibri"/>
                <w:b/>
              </w:rPr>
            </w:pPr>
            <w:r w:rsidRPr="009803BA">
              <w:rPr>
                <w:rFonts w:ascii="Calibri" w:hAnsi="Calibri" w:cs="Calibri"/>
                <w:b/>
              </w:rPr>
              <w:t>53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B19F553" w14:textId="77777777" w:rsidR="00124BCB" w:rsidRPr="009803BA" w:rsidRDefault="00124BCB" w:rsidP="00632AA7">
            <w:pPr>
              <w:jc w:val="center"/>
              <w:rPr>
                <w:rFonts w:ascii="Calibri" w:hAnsi="Calibri" w:cs="Calibri"/>
                <w:b/>
              </w:rPr>
            </w:pPr>
            <w:r w:rsidRPr="009803BA">
              <w:rPr>
                <w:rFonts w:ascii="Calibri" w:hAnsi="Calibri" w:cs="Calibri"/>
                <w:b/>
              </w:rPr>
              <w:t>44</w:t>
            </w:r>
          </w:p>
        </w:tc>
      </w:tr>
      <w:tr w:rsidR="00124BCB" w:rsidRPr="001B4978" w14:paraId="5FB03FA4"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AFA4350" w14:textId="77777777" w:rsidR="00124BCB" w:rsidRPr="009803BA" w:rsidRDefault="00124BCB" w:rsidP="00124BCB">
            <w:pPr>
              <w:rPr>
                <w:rFonts w:ascii="Calibri" w:hAnsi="Calibri" w:cs="Calibri"/>
                <w:color w:val="000000"/>
              </w:rPr>
            </w:pPr>
            <w:r w:rsidRPr="009803BA">
              <w:rPr>
                <w:rFonts w:ascii="Calibri" w:hAnsi="Calibri" w:cs="Calibri"/>
                <w:color w:val="000000"/>
              </w:rPr>
              <w:t>Radom</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DF545E2" w14:textId="77777777" w:rsidR="00124BCB" w:rsidRPr="009803BA" w:rsidRDefault="00124BCB" w:rsidP="00632AA7">
            <w:pPr>
              <w:jc w:val="center"/>
              <w:rPr>
                <w:rFonts w:ascii="Calibri" w:hAnsi="Calibri" w:cs="Calibri"/>
                <w:b/>
              </w:rPr>
            </w:pPr>
            <w:r w:rsidRPr="009803BA">
              <w:rPr>
                <w:rFonts w:ascii="Calibri" w:hAnsi="Calibri" w:cs="Calibri"/>
                <w:b/>
              </w:rPr>
              <w:t>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5869F47" w14:textId="77777777" w:rsidR="00124BCB" w:rsidRPr="009803BA" w:rsidRDefault="00124BCB" w:rsidP="00632AA7">
            <w:pPr>
              <w:jc w:val="center"/>
              <w:rPr>
                <w:rFonts w:ascii="Calibri" w:hAnsi="Calibri" w:cs="Calibri"/>
                <w:b/>
              </w:rPr>
            </w:pPr>
            <w:r w:rsidRPr="009803BA">
              <w:rPr>
                <w:rFonts w:ascii="Calibri" w:hAnsi="Calibri" w:cs="Calibri"/>
                <w:b/>
              </w:rPr>
              <w:t>31</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78995F20" w14:textId="77777777" w:rsidR="00124BCB" w:rsidRPr="009803BA" w:rsidRDefault="00124BCB" w:rsidP="00632AA7">
            <w:pPr>
              <w:jc w:val="center"/>
              <w:rPr>
                <w:rFonts w:ascii="Calibri" w:hAnsi="Calibri" w:cs="Calibri"/>
                <w:b/>
              </w:rPr>
            </w:pPr>
            <w:r w:rsidRPr="009803BA">
              <w:rPr>
                <w:rFonts w:ascii="Calibri" w:hAnsi="Calibri" w:cs="Calibri"/>
                <w:b/>
              </w:rPr>
              <w:t>19</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EE343E4" w14:textId="77777777" w:rsidR="00124BCB" w:rsidRPr="009803BA" w:rsidRDefault="00124BCB" w:rsidP="00632AA7">
            <w:pPr>
              <w:jc w:val="center"/>
              <w:rPr>
                <w:rFonts w:ascii="Calibri" w:hAnsi="Calibri" w:cs="Calibri"/>
                <w:b/>
              </w:rPr>
            </w:pPr>
            <w:r w:rsidRPr="009803BA">
              <w:rPr>
                <w:rFonts w:ascii="Calibri" w:hAnsi="Calibri" w:cs="Calibri"/>
                <w:b/>
              </w:rPr>
              <w:t>12</w:t>
            </w:r>
          </w:p>
        </w:tc>
      </w:tr>
      <w:tr w:rsidR="00124BCB" w:rsidRPr="001B4978" w14:paraId="620D322D" w14:textId="77777777" w:rsidTr="0068301D">
        <w:trPr>
          <w:trHeight w:val="563"/>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786712A" w14:textId="77777777" w:rsidR="00124BCB" w:rsidRPr="009803BA" w:rsidRDefault="00124BCB" w:rsidP="00124BCB">
            <w:pPr>
              <w:rPr>
                <w:rFonts w:ascii="Calibri" w:hAnsi="Calibri" w:cs="Calibri"/>
                <w:color w:val="000000"/>
              </w:rPr>
            </w:pPr>
            <w:r w:rsidRPr="009803BA">
              <w:rPr>
                <w:rFonts w:ascii="Calibri" w:hAnsi="Calibri" w:cs="Calibri"/>
                <w:color w:val="000000"/>
              </w:rPr>
              <w:t>Rzeszów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BB01207" w14:textId="77777777" w:rsidR="00124BCB" w:rsidRPr="009803BA" w:rsidRDefault="00124BCB" w:rsidP="00632AA7">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CB0721B" w14:textId="77777777" w:rsidR="00124BCB" w:rsidRPr="009803BA" w:rsidRDefault="00124BCB" w:rsidP="00632AA7">
            <w:pPr>
              <w:jc w:val="center"/>
              <w:rPr>
                <w:rFonts w:ascii="Calibri" w:hAnsi="Calibri" w:cs="Calibri"/>
                <w:b/>
              </w:rPr>
            </w:pPr>
            <w:r w:rsidRPr="009803BA">
              <w:rPr>
                <w:rFonts w:ascii="Calibri" w:hAnsi="Calibri" w:cs="Calibri"/>
                <w:b/>
              </w:rPr>
              <w:t>23</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58164E4C" w14:textId="77777777" w:rsidR="00124BCB" w:rsidRPr="009803BA" w:rsidRDefault="00124BCB" w:rsidP="00632AA7">
            <w:pPr>
              <w:jc w:val="center"/>
              <w:rPr>
                <w:rFonts w:ascii="Calibri" w:hAnsi="Calibri" w:cs="Calibri"/>
                <w:b/>
              </w:rPr>
            </w:pPr>
            <w:r w:rsidRPr="009803BA">
              <w:rPr>
                <w:rFonts w:ascii="Calibri" w:hAnsi="Calibri" w:cs="Calibri"/>
                <w:b/>
              </w:rPr>
              <w:t>16</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AC6A74D" w14:textId="77777777" w:rsidR="00124BCB" w:rsidRPr="009803BA" w:rsidRDefault="00124BCB" w:rsidP="00632AA7">
            <w:pPr>
              <w:jc w:val="center"/>
              <w:rPr>
                <w:rFonts w:ascii="Calibri" w:hAnsi="Calibri" w:cs="Calibri"/>
                <w:b/>
              </w:rPr>
            </w:pPr>
            <w:r w:rsidRPr="009803BA">
              <w:rPr>
                <w:rFonts w:ascii="Calibri" w:hAnsi="Calibri" w:cs="Calibri"/>
                <w:b/>
              </w:rPr>
              <w:t>7</w:t>
            </w:r>
          </w:p>
        </w:tc>
      </w:tr>
      <w:tr w:rsidR="00124BCB" w:rsidRPr="001B4978" w14:paraId="03DB0672"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2F4AD645" w14:textId="77777777" w:rsidR="00124BCB" w:rsidRPr="009803BA" w:rsidRDefault="00124BCB" w:rsidP="00124BCB">
            <w:pPr>
              <w:rPr>
                <w:rFonts w:ascii="Calibri" w:hAnsi="Calibri" w:cs="Calibri"/>
                <w:color w:val="000000"/>
              </w:rPr>
            </w:pPr>
            <w:r w:rsidRPr="009803BA">
              <w:rPr>
                <w:rFonts w:ascii="Calibri" w:hAnsi="Calibri" w:cs="Calibri"/>
                <w:color w:val="000000"/>
              </w:rPr>
              <w:t>Szczecin</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650ADA73" w14:textId="77777777" w:rsidR="00124BCB" w:rsidRPr="009803BA" w:rsidRDefault="00124BCB" w:rsidP="00632AA7">
            <w:pPr>
              <w:jc w:val="center"/>
              <w:rPr>
                <w:rFonts w:ascii="Calibri" w:hAnsi="Calibri" w:cs="Calibri"/>
                <w:b/>
              </w:rPr>
            </w:pPr>
            <w:r w:rsidRPr="009803BA">
              <w:rPr>
                <w:rFonts w:ascii="Calibri" w:hAnsi="Calibri" w:cs="Calibri"/>
                <w:b/>
              </w:rPr>
              <w:t>13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6C6B4F42" w14:textId="77777777" w:rsidR="00124BCB" w:rsidRPr="009803BA" w:rsidRDefault="00124BCB" w:rsidP="00632AA7">
            <w:pPr>
              <w:jc w:val="center"/>
              <w:rPr>
                <w:rFonts w:ascii="Calibri" w:hAnsi="Calibri" w:cs="Calibri"/>
                <w:b/>
              </w:rPr>
            </w:pPr>
            <w:r w:rsidRPr="009803BA">
              <w:rPr>
                <w:rFonts w:ascii="Calibri" w:hAnsi="Calibri" w:cs="Calibri"/>
                <w:b/>
              </w:rPr>
              <w:t>12</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BCC7CE0" w14:textId="77777777" w:rsidR="00124BCB" w:rsidRPr="009803BA" w:rsidRDefault="00124BCB" w:rsidP="00632AA7">
            <w:pPr>
              <w:jc w:val="center"/>
              <w:rPr>
                <w:rFonts w:ascii="Calibri" w:hAnsi="Calibri" w:cs="Calibri"/>
                <w:b/>
              </w:rPr>
            </w:pPr>
            <w:r w:rsidRPr="009803BA">
              <w:rPr>
                <w:rFonts w:ascii="Calibri" w:hAnsi="Calibri" w:cs="Calibri"/>
                <w:b/>
              </w:rPr>
              <w:t>10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EDF9EC7" w14:textId="77777777" w:rsidR="00124BCB" w:rsidRPr="009803BA" w:rsidRDefault="00124BCB" w:rsidP="00632AA7">
            <w:pPr>
              <w:jc w:val="center"/>
              <w:rPr>
                <w:rFonts w:ascii="Calibri" w:hAnsi="Calibri" w:cs="Calibri"/>
                <w:b/>
              </w:rPr>
            </w:pPr>
            <w:r w:rsidRPr="009803BA">
              <w:rPr>
                <w:rFonts w:ascii="Calibri" w:hAnsi="Calibri" w:cs="Calibri"/>
                <w:b/>
              </w:rPr>
              <w:t>2</w:t>
            </w:r>
          </w:p>
        </w:tc>
      </w:tr>
      <w:tr w:rsidR="00124BCB" w:rsidRPr="001B4978" w14:paraId="0DF85579"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4930834" w14:textId="77777777" w:rsidR="00124BCB" w:rsidRPr="009803BA" w:rsidRDefault="00124BCB" w:rsidP="00124BCB">
            <w:pPr>
              <w:rPr>
                <w:rFonts w:ascii="Calibri" w:hAnsi="Calibri" w:cs="Calibri"/>
                <w:color w:val="000000"/>
              </w:rPr>
            </w:pPr>
            <w:r w:rsidRPr="009803BA">
              <w:rPr>
                <w:rFonts w:ascii="Calibri" w:hAnsi="Calibri" w:cs="Calibri"/>
                <w:color w:val="000000"/>
              </w:rPr>
              <w:t>Wrocław</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17AE5CA1" w14:textId="77777777" w:rsidR="00124BCB" w:rsidRPr="009803BA" w:rsidRDefault="00124BCB" w:rsidP="00632AA7">
            <w:pPr>
              <w:jc w:val="center"/>
              <w:rPr>
                <w:rFonts w:ascii="Calibri" w:hAnsi="Calibri" w:cs="Calibri"/>
                <w:b/>
              </w:rPr>
            </w:pPr>
            <w:r w:rsidRPr="009803BA">
              <w:rPr>
                <w:rFonts w:ascii="Calibri" w:hAnsi="Calibri" w:cs="Calibri"/>
                <w:b/>
              </w:rPr>
              <w:t>3</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172446A3"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65B68CE4"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747F114" w14:textId="77777777" w:rsidR="00124BCB" w:rsidRPr="009803BA" w:rsidRDefault="00124BCB" w:rsidP="00632AA7">
            <w:pPr>
              <w:jc w:val="center"/>
              <w:rPr>
                <w:rFonts w:ascii="Calibri" w:hAnsi="Calibri" w:cs="Calibri"/>
                <w:b/>
              </w:rPr>
            </w:pPr>
            <w:r w:rsidRPr="009803BA">
              <w:rPr>
                <w:rFonts w:ascii="Calibri" w:hAnsi="Calibri" w:cs="Calibri"/>
                <w:b/>
              </w:rPr>
              <w:t>0</w:t>
            </w:r>
          </w:p>
        </w:tc>
      </w:tr>
      <w:tr w:rsidR="00124BCB" w:rsidRPr="001B4978" w14:paraId="30134E98"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0AF3C832" w14:textId="77777777" w:rsidR="00124BCB" w:rsidRPr="009803BA" w:rsidRDefault="00124BCB" w:rsidP="00124BCB">
            <w:pPr>
              <w:rPr>
                <w:rFonts w:ascii="Calibri" w:hAnsi="Calibri" w:cs="Calibri"/>
                <w:color w:val="000000"/>
              </w:rPr>
            </w:pPr>
            <w:r w:rsidRPr="009803BA">
              <w:rPr>
                <w:rFonts w:ascii="Calibri" w:hAnsi="Calibri" w:cs="Calibri"/>
                <w:color w:val="000000"/>
              </w:rPr>
              <w:t>KSP</w:t>
            </w:r>
          </w:p>
        </w:tc>
        <w:tc>
          <w:tcPr>
            <w:tcW w:w="2127" w:type="dxa"/>
            <w:tcBorders>
              <w:top w:val="nil"/>
              <w:left w:val="single" w:sz="4" w:space="0" w:color="auto"/>
              <w:bottom w:val="single" w:sz="4" w:space="0" w:color="auto"/>
              <w:right w:val="single" w:sz="4" w:space="0" w:color="auto"/>
            </w:tcBorders>
            <w:shd w:val="clear" w:color="auto" w:fill="FFFFFF"/>
            <w:noWrap/>
            <w:vAlign w:val="bottom"/>
          </w:tcPr>
          <w:p w14:paraId="4553D359" w14:textId="77777777" w:rsidR="00124BCB" w:rsidRPr="009803BA" w:rsidRDefault="00124BCB" w:rsidP="00632AA7">
            <w:pPr>
              <w:jc w:val="center"/>
              <w:rPr>
                <w:rFonts w:ascii="Calibri" w:hAnsi="Calibri" w:cs="Calibri"/>
                <w:b/>
              </w:rPr>
            </w:pPr>
            <w:r w:rsidRPr="009803BA">
              <w:rPr>
                <w:rFonts w:ascii="Calibri" w:hAnsi="Calibri" w:cs="Calibri"/>
                <w:b/>
              </w:rPr>
              <w:t>2</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3BDFC51D"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842" w:type="dxa"/>
            <w:tcBorders>
              <w:top w:val="nil"/>
              <w:left w:val="single" w:sz="4" w:space="0" w:color="auto"/>
              <w:bottom w:val="single" w:sz="4" w:space="0" w:color="auto"/>
              <w:right w:val="single" w:sz="4" w:space="0" w:color="auto"/>
            </w:tcBorders>
            <w:shd w:val="clear" w:color="auto" w:fill="FFFFFF"/>
            <w:noWrap/>
            <w:vAlign w:val="bottom"/>
          </w:tcPr>
          <w:p w14:paraId="1299C3D4" w14:textId="77777777" w:rsidR="00124BCB" w:rsidRPr="009803BA" w:rsidRDefault="00124BCB" w:rsidP="00632AA7">
            <w:pPr>
              <w:jc w:val="center"/>
              <w:rPr>
                <w:rFonts w:ascii="Calibri" w:hAnsi="Calibri" w:cs="Calibri"/>
                <w:b/>
              </w:rPr>
            </w:pPr>
            <w:r w:rsidRPr="009803BA">
              <w:rPr>
                <w:rFonts w:ascii="Calibri" w:hAnsi="Calibri" w:cs="Calibri"/>
                <w:b/>
              </w:rPr>
              <w:t>0</w:t>
            </w:r>
          </w:p>
        </w:tc>
        <w:tc>
          <w:tcPr>
            <w:tcW w:w="1701" w:type="dxa"/>
            <w:tcBorders>
              <w:top w:val="nil"/>
              <w:left w:val="single" w:sz="4" w:space="0" w:color="auto"/>
              <w:bottom w:val="single" w:sz="4" w:space="0" w:color="auto"/>
              <w:right w:val="single" w:sz="4" w:space="0" w:color="auto"/>
            </w:tcBorders>
            <w:shd w:val="clear" w:color="auto" w:fill="FFFFFF"/>
            <w:noWrap/>
            <w:vAlign w:val="bottom"/>
          </w:tcPr>
          <w:p w14:paraId="2FFA4AC6" w14:textId="77777777" w:rsidR="00124BCB" w:rsidRPr="009803BA" w:rsidRDefault="00124BCB" w:rsidP="00632AA7">
            <w:pPr>
              <w:jc w:val="center"/>
              <w:rPr>
                <w:rFonts w:ascii="Calibri" w:hAnsi="Calibri" w:cs="Calibri"/>
                <w:b/>
              </w:rPr>
            </w:pPr>
            <w:r w:rsidRPr="009803BA">
              <w:rPr>
                <w:rFonts w:ascii="Calibri" w:hAnsi="Calibri" w:cs="Calibri"/>
                <w:b/>
              </w:rPr>
              <w:t>0</w:t>
            </w:r>
          </w:p>
        </w:tc>
      </w:tr>
      <w:tr w:rsidR="00124BCB" w:rsidRPr="001B4978" w14:paraId="6DB7C0AD" w14:textId="77777777" w:rsidTr="00632AA7">
        <w:trPr>
          <w:trHeight w:val="300"/>
        </w:trPr>
        <w:tc>
          <w:tcPr>
            <w:tcW w:w="2268" w:type="dxa"/>
            <w:tcBorders>
              <w:top w:val="nil"/>
              <w:left w:val="single" w:sz="4" w:space="0" w:color="auto"/>
              <w:bottom w:val="single" w:sz="4" w:space="0" w:color="auto"/>
              <w:right w:val="single" w:sz="4" w:space="0" w:color="auto"/>
            </w:tcBorders>
            <w:shd w:val="clear" w:color="auto" w:fill="DEEAF6"/>
            <w:noWrap/>
            <w:vAlign w:val="bottom"/>
            <w:hideMark/>
          </w:tcPr>
          <w:p w14:paraId="6FBAEDB0" w14:textId="77777777" w:rsidR="00124BCB" w:rsidRPr="009803BA" w:rsidRDefault="00124BCB" w:rsidP="0068301D">
            <w:pPr>
              <w:rPr>
                <w:rFonts w:ascii="Calibri" w:hAnsi="Calibri" w:cs="Calibri"/>
                <w:color w:val="000000"/>
              </w:rPr>
            </w:pPr>
            <w:r w:rsidRPr="009803BA">
              <w:rPr>
                <w:rFonts w:ascii="Calibri" w:hAnsi="Calibri" w:cs="Calibri"/>
                <w:color w:val="000000"/>
              </w:rPr>
              <w:t> Ogół</w:t>
            </w:r>
          </w:p>
        </w:tc>
        <w:tc>
          <w:tcPr>
            <w:tcW w:w="2127" w:type="dxa"/>
            <w:tcBorders>
              <w:top w:val="nil"/>
              <w:left w:val="nil"/>
              <w:bottom w:val="single" w:sz="4" w:space="0" w:color="auto"/>
              <w:right w:val="single" w:sz="4" w:space="0" w:color="auto"/>
            </w:tcBorders>
            <w:shd w:val="clear" w:color="auto" w:fill="DEEAF6"/>
            <w:noWrap/>
            <w:vAlign w:val="bottom"/>
          </w:tcPr>
          <w:p w14:paraId="713D7C49" w14:textId="77777777" w:rsidR="00124BCB" w:rsidRPr="009803BA" w:rsidRDefault="00124BCB" w:rsidP="00632AA7">
            <w:pPr>
              <w:jc w:val="center"/>
              <w:rPr>
                <w:rFonts w:ascii="Calibri" w:hAnsi="Calibri" w:cs="Calibri"/>
              </w:rPr>
            </w:pPr>
            <w:r w:rsidRPr="009803BA">
              <w:rPr>
                <w:rFonts w:ascii="Calibri" w:hAnsi="Calibri" w:cs="Calibri"/>
              </w:rPr>
              <w:t>116</w:t>
            </w:r>
          </w:p>
        </w:tc>
        <w:tc>
          <w:tcPr>
            <w:tcW w:w="1701" w:type="dxa"/>
            <w:tcBorders>
              <w:top w:val="nil"/>
              <w:left w:val="single" w:sz="4" w:space="0" w:color="auto"/>
              <w:bottom w:val="single" w:sz="4" w:space="0" w:color="auto"/>
              <w:right w:val="single" w:sz="4" w:space="0" w:color="auto"/>
            </w:tcBorders>
            <w:shd w:val="clear" w:color="auto" w:fill="DEEAF6"/>
            <w:noWrap/>
            <w:vAlign w:val="bottom"/>
          </w:tcPr>
          <w:p w14:paraId="5ED5E664" w14:textId="77777777" w:rsidR="00124BCB" w:rsidRPr="009803BA" w:rsidRDefault="00124BCB" w:rsidP="00632AA7">
            <w:pPr>
              <w:jc w:val="center"/>
              <w:rPr>
                <w:rFonts w:ascii="Calibri" w:hAnsi="Calibri" w:cs="Calibri"/>
              </w:rPr>
            </w:pPr>
            <w:r w:rsidRPr="009803BA">
              <w:rPr>
                <w:rFonts w:ascii="Calibri" w:hAnsi="Calibri" w:cs="Calibri"/>
              </w:rPr>
              <w:t>686</w:t>
            </w:r>
          </w:p>
        </w:tc>
        <w:tc>
          <w:tcPr>
            <w:tcW w:w="1842" w:type="dxa"/>
            <w:tcBorders>
              <w:top w:val="nil"/>
              <w:left w:val="single" w:sz="4" w:space="0" w:color="auto"/>
              <w:bottom w:val="single" w:sz="4" w:space="0" w:color="auto"/>
              <w:right w:val="single" w:sz="4" w:space="0" w:color="auto"/>
            </w:tcBorders>
            <w:shd w:val="clear" w:color="auto" w:fill="DEEAF6"/>
            <w:noWrap/>
            <w:vAlign w:val="bottom"/>
          </w:tcPr>
          <w:p w14:paraId="4EF47D7E" w14:textId="77777777" w:rsidR="00124BCB" w:rsidRPr="009803BA" w:rsidRDefault="00124BCB" w:rsidP="00632AA7">
            <w:pPr>
              <w:jc w:val="center"/>
              <w:rPr>
                <w:rFonts w:ascii="Calibri" w:hAnsi="Calibri" w:cs="Calibri"/>
              </w:rPr>
            </w:pPr>
            <w:r w:rsidRPr="009803BA">
              <w:rPr>
                <w:rFonts w:ascii="Calibri" w:hAnsi="Calibri" w:cs="Calibri"/>
              </w:rPr>
              <w:t>419</w:t>
            </w:r>
          </w:p>
        </w:tc>
        <w:tc>
          <w:tcPr>
            <w:tcW w:w="1701" w:type="dxa"/>
            <w:tcBorders>
              <w:top w:val="nil"/>
              <w:left w:val="single" w:sz="4" w:space="0" w:color="auto"/>
              <w:bottom w:val="single" w:sz="4" w:space="0" w:color="auto"/>
              <w:right w:val="single" w:sz="4" w:space="0" w:color="auto"/>
            </w:tcBorders>
            <w:shd w:val="clear" w:color="auto" w:fill="DEEAF6"/>
            <w:noWrap/>
            <w:vAlign w:val="bottom"/>
          </w:tcPr>
          <w:p w14:paraId="147F2B95" w14:textId="77777777" w:rsidR="00124BCB" w:rsidRPr="009803BA" w:rsidRDefault="00124BCB" w:rsidP="00632AA7">
            <w:pPr>
              <w:jc w:val="center"/>
              <w:rPr>
                <w:rFonts w:ascii="Calibri" w:hAnsi="Calibri" w:cs="Calibri"/>
              </w:rPr>
            </w:pPr>
            <w:r w:rsidRPr="009803BA">
              <w:rPr>
                <w:rFonts w:ascii="Calibri" w:hAnsi="Calibri" w:cs="Calibri"/>
              </w:rPr>
              <w:t>267</w:t>
            </w:r>
          </w:p>
        </w:tc>
      </w:tr>
    </w:tbl>
    <w:p w14:paraId="6A3E871D" w14:textId="46B8D32C" w:rsidR="00584A65" w:rsidRDefault="00584A65" w:rsidP="002F187B">
      <w:pPr>
        <w:pStyle w:val="R-21"/>
        <w:numPr>
          <w:ilvl w:val="0"/>
          <w:numId w:val="0"/>
        </w:numPr>
        <w:tabs>
          <w:tab w:val="clear" w:pos="709"/>
        </w:tabs>
        <w:rPr>
          <w:rFonts w:ascii="Lato" w:hAnsi="Lato"/>
          <w:sz w:val="20"/>
          <w:szCs w:val="20"/>
        </w:rPr>
      </w:pPr>
    </w:p>
    <w:p w14:paraId="3B8A1B72" w14:textId="77777777" w:rsidR="004E3C20" w:rsidRDefault="004E3C20" w:rsidP="002F187B">
      <w:pPr>
        <w:pStyle w:val="R-21"/>
        <w:numPr>
          <w:ilvl w:val="0"/>
          <w:numId w:val="0"/>
        </w:numPr>
        <w:tabs>
          <w:tab w:val="clear" w:pos="709"/>
        </w:tabs>
        <w:rPr>
          <w:rFonts w:ascii="Lato" w:hAnsi="Lato"/>
          <w:sz w:val="20"/>
          <w:szCs w:val="20"/>
        </w:rPr>
      </w:pPr>
    </w:p>
    <w:p w14:paraId="28806D58" w14:textId="371CE308" w:rsidR="007D7521" w:rsidRPr="001E0189" w:rsidRDefault="000B195E" w:rsidP="000B195E">
      <w:pPr>
        <w:pStyle w:val="R-21"/>
        <w:numPr>
          <w:ilvl w:val="0"/>
          <w:numId w:val="0"/>
        </w:numPr>
        <w:tabs>
          <w:tab w:val="clear" w:pos="709"/>
        </w:tabs>
        <w:ind w:left="709" w:hanging="709"/>
        <w:rPr>
          <w:rFonts w:ascii="Lato" w:hAnsi="Lato"/>
          <w:sz w:val="20"/>
          <w:szCs w:val="20"/>
          <w:highlight w:val="green"/>
        </w:rPr>
      </w:pPr>
      <w:r>
        <w:rPr>
          <w:rFonts w:ascii="Lato" w:hAnsi="Lato"/>
          <w:sz w:val="20"/>
          <w:szCs w:val="20"/>
        </w:rPr>
        <w:lastRenderedPageBreak/>
        <w:t>2.3.10.</w:t>
      </w:r>
      <w:r w:rsidR="007D7521" w:rsidRPr="001E0189">
        <w:rPr>
          <w:rFonts w:ascii="Lato" w:hAnsi="Lato"/>
          <w:sz w:val="20"/>
          <w:szCs w:val="20"/>
        </w:rPr>
        <w:t xml:space="preserve"> Zapewnianie bezpieczeństwa krzywdzonym dzieciom w trybie art. 12a ustawy</w:t>
      </w:r>
      <w:r w:rsidR="00BA0AF4" w:rsidRPr="001E0189">
        <w:rPr>
          <w:rFonts w:ascii="Lato" w:hAnsi="Lato"/>
          <w:sz w:val="20"/>
          <w:szCs w:val="20"/>
        </w:rPr>
        <w:t>.</w:t>
      </w:r>
      <w:r w:rsidR="007D7521" w:rsidRPr="001E0189">
        <w:rPr>
          <w:rFonts w:ascii="Lato" w:hAnsi="Lato"/>
          <w:sz w:val="20"/>
          <w:szCs w:val="20"/>
        </w:rPr>
        <w:t xml:space="preserve"> </w:t>
      </w:r>
    </w:p>
    <w:p w14:paraId="61EF95D8" w14:textId="380CF061" w:rsidR="007D7521" w:rsidRPr="007C38B6" w:rsidRDefault="007D7521" w:rsidP="007D7521">
      <w:pPr>
        <w:spacing w:before="240" w:after="120" w:line="240" w:lineRule="auto"/>
        <w:jc w:val="both"/>
        <w:rPr>
          <w:rFonts w:ascii="Lato" w:eastAsia="Times New Roman" w:hAnsi="Lato" w:cs="Times New Roman"/>
          <w:sz w:val="20"/>
          <w:szCs w:val="20"/>
          <w:lang w:eastAsia="pl-PL"/>
        </w:rPr>
      </w:pPr>
      <w:r w:rsidRPr="007C38B6">
        <w:rPr>
          <w:rFonts w:ascii="Lato" w:eastAsia="Times New Roman" w:hAnsi="Lato" w:cs="Times New Roman"/>
          <w:bCs/>
          <w:sz w:val="20"/>
          <w:szCs w:val="20"/>
          <w:lang w:eastAsia="pl-PL"/>
        </w:rPr>
        <w:t>Na podstawie art. 12a</w:t>
      </w:r>
      <w:r w:rsidRPr="007C38B6">
        <w:rPr>
          <w:rFonts w:ascii="Lato" w:eastAsia="Times New Roman" w:hAnsi="Lato" w:cs="Times New Roman"/>
          <w:sz w:val="20"/>
          <w:szCs w:val="20"/>
          <w:lang w:eastAsia="pl-PL"/>
        </w:rPr>
        <w:t xml:space="preserve"> ust. 1 ustawy o przeciwdziałaniu przemocy w rodzinie 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w:t>
      </w:r>
      <w:r w:rsidR="00374180">
        <w:rPr>
          <w:rFonts w:ascii="Lato" w:eastAsia="Times New Roman" w:hAnsi="Lato" w:cs="Times New Roman"/>
          <w:sz w:val="20"/>
          <w:szCs w:val="20"/>
          <w:lang w:eastAsia="pl-PL"/>
        </w:rPr>
        <w:t>K</w:t>
      </w:r>
      <w:r w:rsidRPr="007C38B6">
        <w:rPr>
          <w:rFonts w:ascii="Lato" w:eastAsia="Times New Roman" w:hAnsi="Lato" w:cs="Times New Roman"/>
          <w:sz w:val="20"/>
          <w:szCs w:val="20"/>
          <w:lang w:eastAsia="pl-PL"/>
        </w:rPr>
        <w:t xml:space="preserve">k, w rodzinie zastępczej lub w placówce opiekuńczo-wychowawczej. </w:t>
      </w:r>
    </w:p>
    <w:p w14:paraId="3F54673F" w14:textId="4FB1793E" w:rsidR="007D7521" w:rsidRPr="007C38B6" w:rsidRDefault="007D7521" w:rsidP="00673EDE">
      <w:pPr>
        <w:spacing w:after="0" w:line="240" w:lineRule="auto"/>
        <w:jc w:val="both"/>
        <w:rPr>
          <w:rFonts w:ascii="Lato" w:eastAsia="Times New Roman" w:hAnsi="Lato" w:cs="Times New Roman"/>
          <w:sz w:val="20"/>
          <w:szCs w:val="20"/>
          <w:lang w:eastAsia="pl-PL"/>
        </w:rPr>
      </w:pPr>
      <w:r w:rsidRPr="007C38B6">
        <w:rPr>
          <w:rFonts w:ascii="Lato" w:eastAsia="Times New Roman" w:hAnsi="Lato" w:cs="Times New Roman"/>
          <w:sz w:val="20"/>
          <w:szCs w:val="20"/>
          <w:lang w:eastAsia="pl-PL"/>
        </w:rPr>
        <w:t xml:space="preserve">Decyzję tę pracownik socjalny podejmuje wspólnie z funkcjonariuszem Policji, a także z lekarzem, lub ratownikiem medycznym lub pielęgniarką. Tryb umieszczania dzieci w rodzinie zastępczej lub </w:t>
      </w:r>
      <w:r w:rsidR="00AB57F2">
        <w:rPr>
          <w:rFonts w:ascii="Lato" w:eastAsia="Times New Roman" w:hAnsi="Lato" w:cs="Times New Roman"/>
          <w:sz w:val="20"/>
          <w:szCs w:val="20"/>
          <w:lang w:eastAsia="pl-PL"/>
        </w:rPr>
        <w:br/>
      </w:r>
      <w:r w:rsidRPr="007C38B6">
        <w:rPr>
          <w:rFonts w:ascii="Lato" w:eastAsia="Times New Roman" w:hAnsi="Lato" w:cs="Times New Roman"/>
          <w:sz w:val="20"/>
          <w:szCs w:val="20"/>
          <w:lang w:eastAsia="pl-PL"/>
        </w:rPr>
        <w:t>w placówce opiekuńczo-wychowawczej regulują przepisy ustawy z dnia 9 czerwca 2011 r. o wspieraniu rodziny i systemie pieczy zastępczej (Dz. U. z 20</w:t>
      </w:r>
      <w:r w:rsidR="0087320A">
        <w:rPr>
          <w:rFonts w:ascii="Lato" w:eastAsia="Times New Roman" w:hAnsi="Lato" w:cs="Times New Roman"/>
          <w:sz w:val="20"/>
          <w:szCs w:val="20"/>
          <w:lang w:eastAsia="pl-PL"/>
        </w:rPr>
        <w:t>23</w:t>
      </w:r>
      <w:r w:rsidRPr="007C38B6">
        <w:rPr>
          <w:rFonts w:ascii="Lato" w:eastAsia="Times New Roman" w:hAnsi="Lato" w:cs="Times New Roman"/>
          <w:sz w:val="20"/>
          <w:szCs w:val="20"/>
          <w:lang w:eastAsia="pl-PL"/>
        </w:rPr>
        <w:t xml:space="preserve"> r. poz. </w:t>
      </w:r>
      <w:r w:rsidR="0087320A">
        <w:rPr>
          <w:rFonts w:ascii="Lato" w:eastAsia="Times New Roman" w:hAnsi="Lato" w:cs="Times New Roman"/>
          <w:sz w:val="20"/>
          <w:szCs w:val="20"/>
          <w:lang w:eastAsia="pl-PL"/>
        </w:rPr>
        <w:t>1426 i 1429</w:t>
      </w:r>
      <w:r w:rsidRPr="007C38B6">
        <w:rPr>
          <w:rFonts w:ascii="Lato" w:eastAsia="Times New Roman" w:hAnsi="Lato" w:cs="Times New Roman"/>
          <w:sz w:val="20"/>
          <w:szCs w:val="20"/>
          <w:lang w:eastAsia="pl-PL"/>
        </w:rPr>
        <w:t>). Pracownik socjalny ma obowiązek niezwłocznego powiadomienia sądu opiekuńczego, nie później niż w ciągu 24 godzin</w:t>
      </w:r>
      <w:r w:rsidRPr="007C38B6">
        <w:rPr>
          <w:rFonts w:ascii="Lato" w:eastAsia="Times New Roman" w:hAnsi="Lato" w:cs="Times New Roman"/>
          <w:b/>
          <w:sz w:val="20"/>
          <w:szCs w:val="20"/>
          <w:lang w:eastAsia="pl-PL"/>
        </w:rPr>
        <w:t xml:space="preserve"> </w:t>
      </w:r>
      <w:r w:rsidR="00AB57F2">
        <w:rPr>
          <w:rFonts w:ascii="Lato" w:eastAsia="Times New Roman" w:hAnsi="Lato" w:cs="Times New Roman"/>
          <w:b/>
          <w:sz w:val="20"/>
          <w:szCs w:val="20"/>
          <w:lang w:eastAsia="pl-PL"/>
        </w:rPr>
        <w:br/>
      </w:r>
      <w:r w:rsidRPr="007C38B6">
        <w:rPr>
          <w:rFonts w:ascii="Lato" w:eastAsia="Times New Roman" w:hAnsi="Lato" w:cs="Times New Roman"/>
          <w:sz w:val="20"/>
          <w:szCs w:val="20"/>
          <w:lang w:eastAsia="pl-PL"/>
        </w:rPr>
        <w:t>o odebraniu dziecka z rodziny i umieszczeniu go u niezamieszkującej wspólnie osoby najbliższej, w rodzinie zastępczej lub w placówce opiekuńczo-wychowawczej.</w:t>
      </w:r>
    </w:p>
    <w:p w14:paraId="2409A552" w14:textId="356AAE9D" w:rsidR="007D7521" w:rsidRPr="007C38B6" w:rsidRDefault="007D7521" w:rsidP="007C38B6">
      <w:pPr>
        <w:spacing w:after="0" w:line="240" w:lineRule="auto"/>
        <w:jc w:val="both"/>
        <w:rPr>
          <w:rFonts w:ascii="Lato" w:eastAsia="Times New Roman" w:hAnsi="Lato" w:cs="Times New Roman"/>
          <w:sz w:val="20"/>
          <w:szCs w:val="20"/>
          <w:lang w:eastAsia="pl-PL"/>
        </w:rPr>
      </w:pPr>
      <w:r w:rsidRPr="007C38B6">
        <w:rPr>
          <w:rFonts w:ascii="Lato" w:eastAsia="Times New Roman" w:hAnsi="Lato" w:cs="Times New Roman"/>
          <w:sz w:val="20"/>
          <w:szCs w:val="20"/>
          <w:lang w:eastAsia="pl-PL"/>
        </w:rPr>
        <w:t>Jak wynika z zebranych danych statystycznych w 202</w:t>
      </w:r>
      <w:r w:rsidR="00086EED">
        <w:rPr>
          <w:rFonts w:ascii="Lato" w:eastAsia="Times New Roman" w:hAnsi="Lato" w:cs="Times New Roman"/>
          <w:sz w:val="20"/>
          <w:szCs w:val="20"/>
          <w:lang w:eastAsia="pl-PL"/>
        </w:rPr>
        <w:t>2</w:t>
      </w:r>
      <w:r w:rsidRPr="007C38B6">
        <w:rPr>
          <w:rFonts w:ascii="Lato" w:eastAsia="Times New Roman" w:hAnsi="Lato" w:cs="Times New Roman"/>
          <w:sz w:val="20"/>
          <w:szCs w:val="20"/>
          <w:lang w:eastAsia="pl-PL"/>
        </w:rPr>
        <w:t xml:space="preserve"> r.</w:t>
      </w:r>
      <w:r w:rsidRPr="007C38B6">
        <w:rPr>
          <w:rFonts w:ascii="Lato" w:eastAsia="Times New Roman" w:hAnsi="Lato" w:cs="Times New Roman"/>
          <w:b/>
          <w:sz w:val="20"/>
          <w:szCs w:val="20"/>
          <w:lang w:eastAsia="pl-PL"/>
        </w:rPr>
        <w:t xml:space="preserve"> </w:t>
      </w:r>
      <w:r w:rsidRPr="007C38B6">
        <w:rPr>
          <w:rFonts w:ascii="Lato" w:eastAsia="Times New Roman" w:hAnsi="Lato" w:cs="Times New Roman"/>
          <w:sz w:val="20"/>
          <w:szCs w:val="20"/>
          <w:lang w:eastAsia="pl-PL"/>
        </w:rPr>
        <w:t>na podstawie art. 12a ustawy</w:t>
      </w:r>
      <w:r w:rsidR="004A1B24">
        <w:rPr>
          <w:rFonts w:ascii="Lato" w:eastAsia="Times New Roman" w:hAnsi="Lato" w:cs="Times New Roman"/>
          <w:sz w:val="20"/>
          <w:szCs w:val="20"/>
          <w:lang w:eastAsia="pl-PL"/>
        </w:rPr>
        <w:t xml:space="preserve"> </w:t>
      </w:r>
      <w:r w:rsidRPr="007C38B6">
        <w:rPr>
          <w:rFonts w:ascii="Lato" w:eastAsia="Times New Roman" w:hAnsi="Lato" w:cs="Times New Roman"/>
          <w:sz w:val="20"/>
          <w:szCs w:val="20"/>
          <w:lang w:eastAsia="pl-PL"/>
        </w:rPr>
        <w:t>o przeciwdziałaniu przemocy w rodzinie</w:t>
      </w:r>
      <w:r w:rsidRPr="007C38B6">
        <w:rPr>
          <w:rFonts w:ascii="Lato" w:eastAsia="Times New Roman" w:hAnsi="Lato" w:cs="Times New Roman"/>
          <w:b/>
          <w:sz w:val="20"/>
          <w:szCs w:val="20"/>
          <w:lang w:eastAsia="pl-PL"/>
        </w:rPr>
        <w:t xml:space="preserve"> odebrano 1 </w:t>
      </w:r>
      <w:r w:rsidR="00086EED">
        <w:rPr>
          <w:rFonts w:ascii="Lato" w:eastAsia="Times New Roman" w:hAnsi="Lato" w:cs="Times New Roman"/>
          <w:b/>
          <w:sz w:val="20"/>
          <w:szCs w:val="20"/>
          <w:lang w:eastAsia="pl-PL"/>
        </w:rPr>
        <w:t>172</w:t>
      </w:r>
      <w:r w:rsidRPr="007C38B6">
        <w:rPr>
          <w:rFonts w:ascii="Lato" w:eastAsia="Times New Roman" w:hAnsi="Lato" w:cs="Times New Roman"/>
          <w:b/>
          <w:sz w:val="20"/>
          <w:szCs w:val="20"/>
          <w:lang w:eastAsia="pl-PL"/>
        </w:rPr>
        <w:t xml:space="preserve"> dzieci,</w:t>
      </w:r>
      <w:r w:rsidRPr="007C38B6">
        <w:rPr>
          <w:rFonts w:ascii="Lato" w:eastAsia="Times New Roman" w:hAnsi="Lato" w:cs="Times New Roman"/>
          <w:sz w:val="20"/>
          <w:szCs w:val="20"/>
          <w:lang w:eastAsia="pl-PL"/>
        </w:rPr>
        <w:t xml:space="preserve"> w tym: </w:t>
      </w:r>
      <w:r w:rsidR="00086EED">
        <w:rPr>
          <w:rFonts w:ascii="Lato" w:eastAsia="Times New Roman" w:hAnsi="Lato" w:cs="Times New Roman"/>
          <w:sz w:val="20"/>
          <w:szCs w:val="20"/>
          <w:lang w:eastAsia="pl-PL"/>
        </w:rPr>
        <w:t>582</w:t>
      </w:r>
      <w:r w:rsidRPr="007C38B6">
        <w:rPr>
          <w:rFonts w:ascii="Lato" w:eastAsia="Times New Roman" w:hAnsi="Lato" w:cs="Times New Roman"/>
          <w:sz w:val="20"/>
          <w:szCs w:val="20"/>
          <w:lang w:eastAsia="pl-PL"/>
        </w:rPr>
        <w:t xml:space="preserve"> chłopców i </w:t>
      </w:r>
      <w:r w:rsidR="00086EED">
        <w:rPr>
          <w:rFonts w:ascii="Lato" w:eastAsia="Times New Roman" w:hAnsi="Lato" w:cs="Times New Roman"/>
          <w:sz w:val="20"/>
          <w:szCs w:val="20"/>
          <w:lang w:eastAsia="pl-PL"/>
        </w:rPr>
        <w:t>590</w:t>
      </w:r>
      <w:r w:rsidRPr="007C38B6">
        <w:rPr>
          <w:rFonts w:ascii="Lato" w:hAnsi="Lato" w:cs="Times New Roman"/>
          <w:sz w:val="20"/>
          <w:szCs w:val="20"/>
        </w:rPr>
        <w:t xml:space="preserve"> </w:t>
      </w:r>
      <w:r w:rsidRPr="007C38B6">
        <w:rPr>
          <w:rFonts w:ascii="Lato" w:eastAsia="Times New Roman" w:hAnsi="Lato" w:cs="Times New Roman"/>
          <w:sz w:val="20"/>
          <w:szCs w:val="20"/>
          <w:lang w:eastAsia="pl-PL"/>
        </w:rPr>
        <w:t xml:space="preserve">dziewczynek. </w:t>
      </w:r>
    </w:p>
    <w:p w14:paraId="2117EE91" w14:textId="21D131AD" w:rsidR="007D7521" w:rsidRPr="007C38B6" w:rsidRDefault="007D7521" w:rsidP="00D2542F">
      <w:pPr>
        <w:spacing w:after="0" w:line="240" w:lineRule="auto"/>
        <w:jc w:val="both"/>
        <w:rPr>
          <w:rFonts w:ascii="Lato" w:hAnsi="Lato" w:cs="Times New Roman"/>
          <w:sz w:val="20"/>
          <w:szCs w:val="20"/>
        </w:rPr>
      </w:pPr>
      <w:r w:rsidRPr="007C38B6">
        <w:rPr>
          <w:rFonts w:ascii="Lato" w:eastAsia="Times New Roman" w:hAnsi="Lato" w:cs="Times New Roman"/>
          <w:sz w:val="20"/>
          <w:szCs w:val="20"/>
          <w:lang w:eastAsia="pl-PL"/>
        </w:rPr>
        <w:t xml:space="preserve"> Liczba dzieci umieszczonych u innej niezamieszkującej wspólnie osoby najbliższej, w rozumieniu art. 115 § 11 </w:t>
      </w:r>
      <w:r w:rsidR="00374180">
        <w:rPr>
          <w:rFonts w:ascii="Lato" w:eastAsia="Times New Roman" w:hAnsi="Lato" w:cs="Times New Roman"/>
          <w:sz w:val="20"/>
          <w:szCs w:val="20"/>
          <w:lang w:eastAsia="pl-PL"/>
        </w:rPr>
        <w:t>K</w:t>
      </w:r>
      <w:r w:rsidRPr="007C38B6">
        <w:rPr>
          <w:rFonts w:ascii="Lato" w:eastAsia="Times New Roman" w:hAnsi="Lato" w:cs="Times New Roman"/>
          <w:sz w:val="20"/>
          <w:szCs w:val="20"/>
          <w:lang w:eastAsia="pl-PL"/>
        </w:rPr>
        <w:t>k w 2021 r. wyniosła 3</w:t>
      </w:r>
      <w:r w:rsidR="00086EED">
        <w:rPr>
          <w:rFonts w:ascii="Lato" w:eastAsia="Times New Roman" w:hAnsi="Lato" w:cs="Times New Roman"/>
          <w:sz w:val="20"/>
          <w:szCs w:val="20"/>
          <w:lang w:eastAsia="pl-PL"/>
        </w:rPr>
        <w:t>61</w:t>
      </w:r>
      <w:r w:rsidRPr="007C38B6">
        <w:rPr>
          <w:rFonts w:ascii="Lato" w:eastAsia="Times New Roman" w:hAnsi="Lato" w:cs="Times New Roman"/>
          <w:b/>
          <w:sz w:val="20"/>
          <w:szCs w:val="20"/>
          <w:lang w:eastAsia="pl-PL"/>
        </w:rPr>
        <w:t>.</w:t>
      </w:r>
      <w:r w:rsidRPr="007C38B6">
        <w:rPr>
          <w:rFonts w:ascii="Lato" w:hAnsi="Lato" w:cs="Times New Roman"/>
          <w:b/>
          <w:sz w:val="20"/>
          <w:szCs w:val="20"/>
        </w:rPr>
        <w:t xml:space="preserve"> </w:t>
      </w:r>
      <w:r w:rsidRPr="007C38B6">
        <w:rPr>
          <w:rFonts w:ascii="Lato" w:eastAsia="Times New Roman" w:hAnsi="Lato" w:cs="Times New Roman"/>
          <w:sz w:val="20"/>
          <w:szCs w:val="20"/>
          <w:lang w:eastAsia="pl-PL"/>
        </w:rPr>
        <w:t>Liczba dzieci umieszczonych w rodzinie zastępczej wyniosła</w:t>
      </w:r>
      <w:r w:rsidRPr="007C38B6">
        <w:rPr>
          <w:rFonts w:ascii="Lato" w:eastAsia="Times New Roman" w:hAnsi="Lato" w:cs="Times New Roman"/>
          <w:b/>
          <w:sz w:val="20"/>
          <w:szCs w:val="20"/>
          <w:lang w:eastAsia="pl-PL"/>
        </w:rPr>
        <w:t xml:space="preserve"> </w:t>
      </w:r>
      <w:r w:rsidR="00086EED">
        <w:rPr>
          <w:rFonts w:ascii="Lato" w:eastAsia="Times New Roman" w:hAnsi="Lato" w:cs="Times New Roman"/>
          <w:b/>
          <w:sz w:val="20"/>
          <w:szCs w:val="20"/>
          <w:lang w:eastAsia="pl-PL"/>
        </w:rPr>
        <w:t>368</w:t>
      </w:r>
      <w:r w:rsidRPr="007C38B6">
        <w:rPr>
          <w:rFonts w:ascii="Lato" w:eastAsia="Times New Roman" w:hAnsi="Lato" w:cs="Times New Roman"/>
          <w:b/>
          <w:sz w:val="20"/>
          <w:szCs w:val="20"/>
          <w:lang w:eastAsia="pl-PL"/>
        </w:rPr>
        <w:t>.</w:t>
      </w:r>
      <w:r w:rsidRPr="007C38B6">
        <w:rPr>
          <w:rFonts w:ascii="Lato" w:hAnsi="Lato" w:cs="Times New Roman"/>
          <w:sz w:val="20"/>
          <w:szCs w:val="20"/>
        </w:rPr>
        <w:t xml:space="preserve"> </w:t>
      </w:r>
      <w:r w:rsidRPr="007C38B6">
        <w:rPr>
          <w:rFonts w:ascii="Lato" w:eastAsia="Times New Roman" w:hAnsi="Lato" w:cs="Times New Roman"/>
          <w:sz w:val="20"/>
          <w:szCs w:val="20"/>
          <w:lang w:eastAsia="pl-PL"/>
        </w:rPr>
        <w:t>Liczba dzieci umieszczonych w placówce opiekuńczo-wychowawczej wyniosła:</w:t>
      </w:r>
      <w:r w:rsidRPr="007C38B6">
        <w:rPr>
          <w:rFonts w:ascii="Lato" w:eastAsia="Times New Roman" w:hAnsi="Lato" w:cs="Times New Roman"/>
          <w:b/>
          <w:sz w:val="20"/>
          <w:szCs w:val="20"/>
          <w:lang w:eastAsia="pl-PL"/>
        </w:rPr>
        <w:t xml:space="preserve"> </w:t>
      </w:r>
      <w:r w:rsidR="00086EED">
        <w:rPr>
          <w:rFonts w:ascii="Lato" w:eastAsia="Times New Roman" w:hAnsi="Lato" w:cs="Times New Roman"/>
          <w:b/>
          <w:sz w:val="20"/>
          <w:szCs w:val="20"/>
          <w:lang w:eastAsia="pl-PL"/>
        </w:rPr>
        <w:t>494</w:t>
      </w:r>
      <w:r w:rsidRPr="007C38B6">
        <w:rPr>
          <w:rFonts w:ascii="Lato" w:eastAsia="Times New Roman" w:hAnsi="Lato" w:cs="Times New Roman"/>
          <w:sz w:val="20"/>
          <w:szCs w:val="20"/>
          <w:lang w:eastAsia="pl-PL"/>
        </w:rPr>
        <w:t xml:space="preserve">. </w:t>
      </w:r>
    </w:p>
    <w:p w14:paraId="2E27F7DC" w14:textId="77777777" w:rsidR="007D7521" w:rsidRDefault="007D7521" w:rsidP="007D7521">
      <w:pPr>
        <w:spacing w:after="0" w:line="240" w:lineRule="auto"/>
        <w:jc w:val="both"/>
        <w:rPr>
          <w:rFonts w:eastAsia="Times New Roman" w:cs="Times New Roman"/>
          <w:sz w:val="18"/>
          <w:szCs w:val="18"/>
          <w:lang w:eastAsia="pl-PL"/>
        </w:rPr>
      </w:pPr>
    </w:p>
    <w:p w14:paraId="4E5C7BD4" w14:textId="77777777" w:rsidR="007D7521" w:rsidRPr="00D77EBD" w:rsidRDefault="007D7521" w:rsidP="007D7521">
      <w:pPr>
        <w:spacing w:after="0" w:line="240" w:lineRule="auto"/>
        <w:jc w:val="both"/>
        <w:rPr>
          <w:rFonts w:eastAsia="Times New Roman" w:cs="Times New Roman"/>
          <w:sz w:val="20"/>
          <w:szCs w:val="20"/>
          <w:lang w:eastAsia="pl-PL"/>
        </w:rPr>
      </w:pPr>
      <w:r w:rsidRPr="00D77EBD">
        <w:rPr>
          <w:rFonts w:eastAsia="Times New Roman" w:cs="Times New Roman"/>
          <w:sz w:val="20"/>
          <w:szCs w:val="20"/>
          <w:lang w:eastAsia="pl-PL"/>
        </w:rPr>
        <w:t xml:space="preserve"> Liczba dzieci odebranych na podstawie art. 12 a ustawy o przeciwdziałaniu przemocy w rodzinie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3"/>
        <w:gridCol w:w="928"/>
        <w:gridCol w:w="926"/>
        <w:gridCol w:w="926"/>
        <w:gridCol w:w="926"/>
        <w:gridCol w:w="926"/>
        <w:gridCol w:w="919"/>
        <w:gridCol w:w="919"/>
        <w:gridCol w:w="919"/>
      </w:tblGrid>
      <w:tr w:rsidR="00086EED" w:rsidRPr="00465FE6" w14:paraId="4D1A2BD1" w14:textId="71FBFA67" w:rsidTr="00086EED">
        <w:trPr>
          <w:trHeight w:val="488"/>
        </w:trPr>
        <w:tc>
          <w:tcPr>
            <w:tcW w:w="9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743BD" w14:textId="77777777" w:rsidR="00086EED" w:rsidRPr="00465FE6" w:rsidRDefault="00086EED" w:rsidP="00632AA7">
            <w:pPr>
              <w:spacing w:after="0" w:line="240" w:lineRule="auto"/>
              <w:rPr>
                <w:rFonts w:eastAsia="Times New Roman" w:cs="Times New Roman"/>
                <w:b/>
                <w:sz w:val="18"/>
                <w:szCs w:val="18"/>
                <w:lang w:eastAsia="pl-PL"/>
              </w:rPr>
            </w:pPr>
            <w:r w:rsidRPr="00465FE6">
              <w:rPr>
                <w:rFonts w:eastAsia="Times New Roman" w:cs="Times New Roman"/>
                <w:b/>
                <w:sz w:val="18"/>
                <w:szCs w:val="18"/>
                <w:lang w:eastAsia="pl-PL"/>
              </w:rPr>
              <w:t>Liczba dzieci odebranych przez pracownika socjalnego</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E8DB1"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E8595"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78D81"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C68C1"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B7440"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2019</w:t>
            </w:r>
          </w:p>
        </w:tc>
        <w:tc>
          <w:tcPr>
            <w:tcW w:w="507" w:type="pct"/>
            <w:tcBorders>
              <w:top w:val="single" w:sz="4" w:space="0" w:color="000000"/>
              <w:left w:val="single" w:sz="4" w:space="0" w:color="000000"/>
              <w:bottom w:val="single" w:sz="4" w:space="0" w:color="000000"/>
              <w:right w:val="single" w:sz="4" w:space="0" w:color="000000"/>
            </w:tcBorders>
            <w:vAlign w:val="center"/>
          </w:tcPr>
          <w:p w14:paraId="1DE7A7AC"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2020</w:t>
            </w:r>
          </w:p>
        </w:tc>
        <w:tc>
          <w:tcPr>
            <w:tcW w:w="507" w:type="pct"/>
            <w:tcBorders>
              <w:top w:val="single" w:sz="4" w:space="0" w:color="000000"/>
              <w:left w:val="single" w:sz="4" w:space="0" w:color="000000"/>
              <w:bottom w:val="single" w:sz="4" w:space="0" w:color="000000"/>
              <w:right w:val="single" w:sz="4" w:space="0" w:color="000000"/>
            </w:tcBorders>
          </w:tcPr>
          <w:p w14:paraId="5B1844F4" w14:textId="77777777" w:rsidR="00086EED" w:rsidRPr="00465FE6" w:rsidRDefault="00086EED" w:rsidP="00632AA7">
            <w:pPr>
              <w:spacing w:after="0" w:line="240" w:lineRule="auto"/>
              <w:jc w:val="center"/>
              <w:rPr>
                <w:rFonts w:eastAsia="Times New Roman" w:cs="Times New Roman"/>
                <w:b/>
                <w:sz w:val="18"/>
                <w:szCs w:val="18"/>
                <w:lang w:eastAsia="pl-PL"/>
              </w:rPr>
            </w:pPr>
            <w:r w:rsidRPr="00465FE6">
              <w:rPr>
                <w:rFonts w:eastAsia="Times New Roman" w:cs="Times New Roman"/>
                <w:b/>
                <w:sz w:val="18"/>
                <w:szCs w:val="18"/>
                <w:lang w:eastAsia="pl-PL"/>
              </w:rPr>
              <w:t>2021</w:t>
            </w:r>
          </w:p>
        </w:tc>
        <w:tc>
          <w:tcPr>
            <w:tcW w:w="507" w:type="pct"/>
            <w:tcBorders>
              <w:top w:val="single" w:sz="4" w:space="0" w:color="000000"/>
              <w:left w:val="single" w:sz="4" w:space="0" w:color="000000"/>
              <w:bottom w:val="single" w:sz="4" w:space="0" w:color="000000"/>
              <w:right w:val="single" w:sz="4" w:space="0" w:color="000000"/>
            </w:tcBorders>
          </w:tcPr>
          <w:p w14:paraId="6AC22D76" w14:textId="75B63D1C" w:rsidR="00086EED" w:rsidRPr="00465FE6" w:rsidRDefault="00086EED" w:rsidP="00632AA7">
            <w:pPr>
              <w:spacing w:after="0" w:line="240" w:lineRule="auto"/>
              <w:jc w:val="center"/>
              <w:rPr>
                <w:rFonts w:eastAsia="Times New Roman" w:cs="Times New Roman"/>
                <w:b/>
                <w:sz w:val="18"/>
                <w:szCs w:val="18"/>
                <w:lang w:eastAsia="pl-PL"/>
              </w:rPr>
            </w:pPr>
            <w:r>
              <w:rPr>
                <w:rFonts w:eastAsia="Times New Roman" w:cs="Times New Roman"/>
                <w:b/>
                <w:sz w:val="18"/>
                <w:szCs w:val="18"/>
                <w:lang w:eastAsia="pl-PL"/>
              </w:rPr>
              <w:t>2022</w:t>
            </w:r>
          </w:p>
        </w:tc>
      </w:tr>
      <w:tr w:rsidR="00086EED" w:rsidRPr="00465FE6" w14:paraId="63765982" w14:textId="3657055F" w:rsidTr="00086EED">
        <w:trPr>
          <w:trHeight w:val="488"/>
        </w:trPr>
        <w:tc>
          <w:tcPr>
            <w:tcW w:w="9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FCF57" w14:textId="77777777" w:rsidR="00086EED" w:rsidRPr="00465FE6" w:rsidRDefault="00086EED" w:rsidP="00632AA7">
            <w:pPr>
              <w:spacing w:after="0" w:line="240" w:lineRule="auto"/>
              <w:jc w:val="center"/>
              <w:rPr>
                <w:rFonts w:eastAsia="Times New Roman" w:cs="Times New Roman"/>
                <w:sz w:val="18"/>
                <w:szCs w:val="18"/>
                <w:lang w:eastAsia="pl-PL"/>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1EAFC" w14:textId="77777777" w:rsidR="00086EED" w:rsidRPr="00465FE6" w:rsidRDefault="00086EED" w:rsidP="00632AA7">
            <w:pPr>
              <w:spacing w:after="0" w:line="240" w:lineRule="auto"/>
              <w:jc w:val="center"/>
              <w:rPr>
                <w:rFonts w:eastAsia="Times New Roman" w:cs="Times New Roman"/>
                <w:sz w:val="18"/>
                <w:szCs w:val="18"/>
                <w:lang w:eastAsia="pl-PL"/>
              </w:rPr>
            </w:pPr>
            <w:r w:rsidRPr="00465FE6">
              <w:rPr>
                <w:rFonts w:cs="Arial"/>
                <w:sz w:val="18"/>
                <w:szCs w:val="18"/>
              </w:rPr>
              <w:t>1 158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0B018" w14:textId="77777777" w:rsidR="00086EED" w:rsidRPr="00465FE6" w:rsidRDefault="00086EED" w:rsidP="00632AA7">
            <w:pPr>
              <w:spacing w:after="0" w:line="240" w:lineRule="auto"/>
              <w:jc w:val="center"/>
              <w:rPr>
                <w:rFonts w:cs="Arial"/>
                <w:sz w:val="18"/>
                <w:szCs w:val="18"/>
              </w:rPr>
            </w:pPr>
            <w:r w:rsidRPr="00465FE6">
              <w:rPr>
                <w:rFonts w:cs="Arial"/>
                <w:sz w:val="18"/>
                <w:szCs w:val="18"/>
              </w:rPr>
              <w:t>1 214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07B95" w14:textId="77777777" w:rsidR="00086EED" w:rsidRPr="00465FE6" w:rsidRDefault="00086EED" w:rsidP="00632AA7">
            <w:pPr>
              <w:spacing w:after="0" w:line="240" w:lineRule="auto"/>
              <w:jc w:val="center"/>
              <w:rPr>
                <w:rFonts w:cs="Arial"/>
                <w:sz w:val="18"/>
                <w:szCs w:val="18"/>
              </w:rPr>
            </w:pPr>
            <w:r w:rsidRPr="00465FE6">
              <w:rPr>
                <w:rFonts w:cs="Arial"/>
                <w:sz w:val="18"/>
                <w:szCs w:val="18"/>
              </w:rPr>
              <w:t>1 123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1EE80" w14:textId="77777777" w:rsidR="00086EED" w:rsidRPr="00465FE6" w:rsidRDefault="00086EED" w:rsidP="00632AA7">
            <w:pPr>
              <w:spacing w:after="0" w:line="240" w:lineRule="auto"/>
              <w:jc w:val="center"/>
              <w:rPr>
                <w:rFonts w:cs="Arial"/>
                <w:sz w:val="18"/>
                <w:szCs w:val="18"/>
              </w:rPr>
            </w:pPr>
            <w:r w:rsidRPr="00465FE6">
              <w:rPr>
                <w:rFonts w:cs="Arial"/>
                <w:sz w:val="18"/>
                <w:szCs w:val="18"/>
              </w:rPr>
              <w:t>1 130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78981" w14:textId="77777777" w:rsidR="00086EED" w:rsidRPr="00465FE6" w:rsidRDefault="00086EED" w:rsidP="00632AA7">
            <w:pPr>
              <w:spacing w:after="0" w:line="240" w:lineRule="auto"/>
              <w:jc w:val="center"/>
              <w:rPr>
                <w:rFonts w:cs="Arial"/>
                <w:sz w:val="18"/>
                <w:szCs w:val="18"/>
              </w:rPr>
            </w:pPr>
            <w:r w:rsidRPr="00465FE6">
              <w:rPr>
                <w:rFonts w:cs="Arial"/>
                <w:sz w:val="18"/>
                <w:szCs w:val="18"/>
              </w:rPr>
              <w:t>1 303</w:t>
            </w:r>
          </w:p>
        </w:tc>
        <w:tc>
          <w:tcPr>
            <w:tcW w:w="507" w:type="pct"/>
            <w:tcBorders>
              <w:top w:val="single" w:sz="4" w:space="0" w:color="000000"/>
              <w:left w:val="single" w:sz="4" w:space="0" w:color="000000"/>
              <w:bottom w:val="single" w:sz="4" w:space="0" w:color="000000"/>
              <w:right w:val="single" w:sz="4" w:space="0" w:color="000000"/>
            </w:tcBorders>
            <w:vAlign w:val="center"/>
          </w:tcPr>
          <w:p w14:paraId="2B02EE02" w14:textId="77777777" w:rsidR="00086EED" w:rsidRPr="00465FE6" w:rsidRDefault="00086EED" w:rsidP="00632AA7">
            <w:pPr>
              <w:spacing w:after="0" w:line="240" w:lineRule="auto"/>
              <w:jc w:val="center"/>
              <w:rPr>
                <w:rFonts w:cs="Arial"/>
                <w:sz w:val="18"/>
                <w:szCs w:val="18"/>
              </w:rPr>
            </w:pPr>
            <w:r w:rsidRPr="00465FE6">
              <w:rPr>
                <w:rFonts w:cs="Arial"/>
                <w:sz w:val="18"/>
                <w:szCs w:val="18"/>
              </w:rPr>
              <w:t>1 217</w:t>
            </w:r>
          </w:p>
        </w:tc>
        <w:tc>
          <w:tcPr>
            <w:tcW w:w="507" w:type="pct"/>
            <w:tcBorders>
              <w:top w:val="single" w:sz="4" w:space="0" w:color="000000"/>
              <w:left w:val="single" w:sz="4" w:space="0" w:color="000000"/>
              <w:bottom w:val="single" w:sz="4" w:space="0" w:color="000000"/>
              <w:right w:val="single" w:sz="4" w:space="0" w:color="000000"/>
            </w:tcBorders>
          </w:tcPr>
          <w:p w14:paraId="2A719BE5" w14:textId="77777777" w:rsidR="00086EED" w:rsidRPr="00465FE6" w:rsidRDefault="00086EED" w:rsidP="00632AA7">
            <w:pPr>
              <w:spacing w:after="0" w:line="240" w:lineRule="auto"/>
              <w:jc w:val="center"/>
              <w:rPr>
                <w:rFonts w:cs="Arial"/>
                <w:sz w:val="18"/>
                <w:szCs w:val="18"/>
              </w:rPr>
            </w:pPr>
            <w:r w:rsidRPr="00465FE6">
              <w:rPr>
                <w:rFonts w:cs="Arial"/>
                <w:sz w:val="18"/>
                <w:szCs w:val="18"/>
              </w:rPr>
              <w:t>1 335</w:t>
            </w:r>
          </w:p>
        </w:tc>
        <w:tc>
          <w:tcPr>
            <w:tcW w:w="507" w:type="pct"/>
            <w:tcBorders>
              <w:top w:val="single" w:sz="4" w:space="0" w:color="000000"/>
              <w:left w:val="single" w:sz="4" w:space="0" w:color="000000"/>
              <w:bottom w:val="single" w:sz="4" w:space="0" w:color="000000"/>
              <w:right w:val="single" w:sz="4" w:space="0" w:color="000000"/>
            </w:tcBorders>
          </w:tcPr>
          <w:p w14:paraId="4375F0DE" w14:textId="25BE5913" w:rsidR="00086EED" w:rsidRPr="00465FE6" w:rsidRDefault="00086EED" w:rsidP="00632AA7">
            <w:pPr>
              <w:spacing w:after="0" w:line="240" w:lineRule="auto"/>
              <w:jc w:val="center"/>
              <w:rPr>
                <w:rFonts w:cs="Arial"/>
                <w:sz w:val="18"/>
                <w:szCs w:val="18"/>
              </w:rPr>
            </w:pPr>
            <w:r>
              <w:rPr>
                <w:rFonts w:cs="Arial"/>
                <w:sz w:val="18"/>
                <w:szCs w:val="18"/>
              </w:rPr>
              <w:t>1 172</w:t>
            </w:r>
          </w:p>
        </w:tc>
      </w:tr>
    </w:tbl>
    <w:p w14:paraId="4E54CEB4" w14:textId="77777777" w:rsidR="007D7521" w:rsidRPr="00045111" w:rsidRDefault="007D7521" w:rsidP="007D7521">
      <w:pPr>
        <w:numPr>
          <w:ilvl w:val="0"/>
          <w:numId w:val="2"/>
        </w:numPr>
        <w:spacing w:after="0" w:line="240" w:lineRule="auto"/>
        <w:ind w:left="142" w:hanging="142"/>
        <w:jc w:val="both"/>
        <w:rPr>
          <w:rFonts w:eastAsia="Times New Roman" w:cs="Times New Roman"/>
          <w:b/>
          <w:sz w:val="20"/>
          <w:szCs w:val="18"/>
          <w:lang w:eastAsia="pl-PL"/>
        </w:rPr>
      </w:pPr>
      <w:r w:rsidRPr="00465FE6">
        <w:rPr>
          <w:rFonts w:eastAsia="Times New Roman" w:cs="Times New Roman"/>
          <w:sz w:val="16"/>
          <w:szCs w:val="16"/>
          <w:lang w:eastAsia="pl-PL"/>
        </w:rPr>
        <w:t xml:space="preserve">Dane dotyczące umieszczania dzieci w różnych formach opieki nie sumują się do liczby ogółem odebranych dzieci z rodziny – 1 217, ponieważ w niektórych przypadkach odebrane dzieci były umieszczane w danym roku kalendarzowym w więcej niż jednej formie opieki (np. placówka opiekuńczo-wychowawcza, a następnie rodzina zastępcza). </w:t>
      </w:r>
    </w:p>
    <w:p w14:paraId="7DED0BBC" w14:textId="77777777" w:rsidR="00045111" w:rsidRDefault="00045111" w:rsidP="00045111">
      <w:pPr>
        <w:spacing w:after="0" w:line="240" w:lineRule="auto"/>
        <w:jc w:val="both"/>
        <w:rPr>
          <w:rFonts w:eastAsia="Times New Roman" w:cs="Times New Roman"/>
          <w:sz w:val="16"/>
          <w:szCs w:val="16"/>
          <w:lang w:eastAsia="pl-PL"/>
        </w:rPr>
      </w:pPr>
    </w:p>
    <w:p w14:paraId="77C9D40B" w14:textId="5E9CEECE" w:rsidR="00045111" w:rsidRPr="008C1C35" w:rsidRDefault="00045111" w:rsidP="006E097D">
      <w:pPr>
        <w:spacing w:after="0" w:line="240" w:lineRule="auto"/>
        <w:jc w:val="both"/>
        <w:rPr>
          <w:rFonts w:ascii="Lato" w:hAnsi="Lato"/>
          <w:spacing w:val="-2"/>
          <w:sz w:val="20"/>
          <w:szCs w:val="20"/>
        </w:rPr>
      </w:pPr>
      <w:r w:rsidRPr="008C1C35">
        <w:rPr>
          <w:rFonts w:ascii="Lato" w:hAnsi="Lato"/>
          <w:bCs/>
          <w:sz w:val="20"/>
          <w:szCs w:val="20"/>
        </w:rPr>
        <w:t>Krajowy Program nakłada obowiązek monitorowania orzecznictwa sądów rodzinnych w zakresie zastosowania art. 12a ustawy</w:t>
      </w:r>
      <w:r w:rsidRPr="008C1C35">
        <w:rPr>
          <w:rFonts w:ascii="Lato" w:hAnsi="Lato"/>
          <w:sz w:val="20"/>
          <w:szCs w:val="20"/>
        </w:rPr>
        <w:t xml:space="preserve"> </w:t>
      </w:r>
      <w:r w:rsidRPr="008C1C35">
        <w:rPr>
          <w:rFonts w:ascii="Lato" w:hAnsi="Lato"/>
          <w:bCs/>
          <w:sz w:val="20"/>
          <w:szCs w:val="20"/>
        </w:rPr>
        <w:t>o przeciwdziałaniu przemocy w rodzinie.</w:t>
      </w:r>
      <w:r w:rsidR="00086EED" w:rsidRPr="008C1C35">
        <w:rPr>
          <w:rFonts w:ascii="Lato" w:hAnsi="Lato"/>
          <w:bCs/>
          <w:sz w:val="20"/>
          <w:szCs w:val="20"/>
        </w:rPr>
        <w:t xml:space="preserve"> </w:t>
      </w:r>
      <w:r w:rsidRPr="008C1C35">
        <w:rPr>
          <w:rFonts w:ascii="Lato" w:hAnsi="Lato"/>
          <w:bCs/>
          <w:spacing w:val="-2"/>
          <w:sz w:val="20"/>
          <w:szCs w:val="20"/>
        </w:rPr>
        <w:t xml:space="preserve">Zgodnie z art. 12a ustawy </w:t>
      </w:r>
      <w:r w:rsidR="00AB57F2" w:rsidRPr="008C1C35">
        <w:rPr>
          <w:rFonts w:ascii="Lato" w:hAnsi="Lato"/>
          <w:bCs/>
          <w:spacing w:val="-2"/>
          <w:sz w:val="20"/>
          <w:szCs w:val="20"/>
        </w:rPr>
        <w:br/>
      </w:r>
      <w:r w:rsidRPr="008C1C35">
        <w:rPr>
          <w:rFonts w:ascii="Lato" w:hAnsi="Lato"/>
          <w:bCs/>
          <w:spacing w:val="-2"/>
          <w:sz w:val="20"/>
          <w:szCs w:val="20"/>
        </w:rPr>
        <w:t xml:space="preserve">o przeciwdziałaniu przemocy w rodzinie </w:t>
      </w:r>
      <w:r w:rsidRPr="008C1C35">
        <w:rPr>
          <w:rFonts w:ascii="Lato" w:hAnsi="Lato"/>
          <w:spacing w:val="-2"/>
          <w:sz w:val="20"/>
          <w:szCs w:val="20"/>
        </w:rPr>
        <w:t xml:space="preserve">pracownik socjalny wykonujący obowiązki służbowe w razie bezpośredniego zagrożenia życia lub zdrowia dziecka w związku z przemocą w rodzinie ma prawo odebrać dziecko z rodziny i umieścić je u innej niezamieszkującej wspólnie osoby najbliższej, w rozumieniu art. 115 § 11 ustawy z dnia 6 czerwca 1997 r. </w:t>
      </w:r>
      <w:r w:rsidR="0087320A" w:rsidRPr="008C1C35">
        <w:rPr>
          <w:rFonts w:ascii="Lato" w:hAnsi="Lato"/>
          <w:spacing w:val="-2"/>
          <w:sz w:val="20"/>
          <w:szCs w:val="20"/>
        </w:rPr>
        <w:t>–</w:t>
      </w:r>
      <w:r w:rsidRPr="008C1C35">
        <w:rPr>
          <w:rFonts w:ascii="Lato" w:hAnsi="Lato"/>
          <w:spacing w:val="-2"/>
          <w:sz w:val="20"/>
          <w:szCs w:val="20"/>
        </w:rPr>
        <w:t xml:space="preserve"> Kodeks karny, w rodzinie zastępczej lub w placówce opiekuńczo-wychowawczej. Pracownik socjalny ma obowiązek niezwłocznego powiadomienia sądu opiekuńczego, nie później niż w ciągu 24 godzin, o odebraniu dziecka z rodziny i umieszczeniu go u niezamieszkującej wspólnie osoby najbliższej, w rodzinie zastępczej lub w placówce opiekuńczo-wychowawczej. Zgodnie z art. 12b na odebranie dziecka, o którym mowa powyżej rodzicom, opiekunom prawnym lub faktycznym przysługuje zażalenie do sądu opiekuńczego na podstawie, którego mogą się oni domagać zbadania zasadności </w:t>
      </w:r>
      <w:r w:rsidR="0007168B" w:rsidRPr="008C1C35">
        <w:rPr>
          <w:rFonts w:ascii="Lato" w:hAnsi="Lato"/>
          <w:spacing w:val="-2"/>
          <w:sz w:val="20"/>
          <w:szCs w:val="20"/>
        </w:rPr>
        <w:br/>
      </w:r>
      <w:r w:rsidRPr="008C1C35">
        <w:rPr>
          <w:rFonts w:ascii="Lato" w:hAnsi="Lato"/>
          <w:spacing w:val="-2"/>
          <w:sz w:val="20"/>
          <w:szCs w:val="20"/>
        </w:rPr>
        <w:t>i legalności odebrania dziecka oraz prawidłowości jego dokonania. Sąd ma obowiązek niezwłocznego rozpatrzenia przedmiotowego zażalenia w terminie, nie później jednak niż w ciągu 24 godzin. W razie uznania bezzasadności lub nielegalności odebrania dziecka</w:t>
      </w:r>
      <w:r w:rsidR="0007168B" w:rsidRPr="008C1C35">
        <w:rPr>
          <w:rFonts w:ascii="Lato" w:hAnsi="Lato"/>
          <w:spacing w:val="-2"/>
          <w:sz w:val="20"/>
          <w:szCs w:val="20"/>
        </w:rPr>
        <w:t>,</w:t>
      </w:r>
      <w:r w:rsidRPr="008C1C35">
        <w:rPr>
          <w:rFonts w:ascii="Lato" w:hAnsi="Lato"/>
          <w:spacing w:val="-2"/>
          <w:sz w:val="20"/>
          <w:szCs w:val="20"/>
        </w:rPr>
        <w:t xml:space="preserve"> sąd zarządza natychmiastowe przekazanie dziecka rodzicom, opiekunom prawnym lub faktycznym, od których dziecko zostało odebrane. Dodatkowo w przypadku stwierdzenia bezzasadności, nielegalności lub nieprawidłowości odebrania dziecka</w:t>
      </w:r>
      <w:r w:rsidR="0007168B" w:rsidRPr="008C1C35">
        <w:rPr>
          <w:rFonts w:ascii="Lato" w:hAnsi="Lato"/>
          <w:spacing w:val="-2"/>
          <w:sz w:val="20"/>
          <w:szCs w:val="20"/>
        </w:rPr>
        <w:t>,</w:t>
      </w:r>
      <w:r w:rsidRPr="008C1C35">
        <w:rPr>
          <w:rFonts w:ascii="Lato" w:hAnsi="Lato"/>
          <w:spacing w:val="-2"/>
          <w:sz w:val="20"/>
          <w:szCs w:val="20"/>
        </w:rPr>
        <w:t xml:space="preserve"> sąd zawiadamia o tym przełożonych osób, które dokonały odebrania.</w:t>
      </w:r>
    </w:p>
    <w:p w14:paraId="24914DD6" w14:textId="77777777" w:rsidR="008C6CD3" w:rsidRPr="00A8080A" w:rsidRDefault="008C6CD3" w:rsidP="00086EED">
      <w:pPr>
        <w:spacing w:after="0" w:line="240" w:lineRule="auto"/>
        <w:jc w:val="both"/>
        <w:rPr>
          <w:spacing w:val="-2"/>
        </w:rPr>
      </w:pPr>
    </w:p>
    <w:tbl>
      <w:tblPr>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0"/>
        <w:gridCol w:w="4065"/>
        <w:gridCol w:w="3601"/>
      </w:tblGrid>
      <w:tr w:rsidR="00045111" w:rsidRPr="00E072EF" w14:paraId="4F908B26" w14:textId="77777777" w:rsidTr="00E37096">
        <w:trPr>
          <w:trHeight w:val="567"/>
        </w:trPr>
        <w:tc>
          <w:tcPr>
            <w:tcW w:w="1079" w:type="pct"/>
            <w:shd w:val="clear" w:color="auto" w:fill="FFFFFF" w:themeFill="background1"/>
            <w:vAlign w:val="center"/>
          </w:tcPr>
          <w:p w14:paraId="53B07EC2" w14:textId="77777777" w:rsidR="00045111" w:rsidRPr="00175AB6" w:rsidRDefault="00045111" w:rsidP="00632AA7">
            <w:pPr>
              <w:jc w:val="center"/>
              <w:rPr>
                <w:b/>
                <w:bCs/>
                <w:sz w:val="20"/>
                <w:szCs w:val="20"/>
              </w:rPr>
            </w:pPr>
            <w:r w:rsidRPr="00175AB6">
              <w:rPr>
                <w:b/>
                <w:bCs/>
                <w:sz w:val="20"/>
                <w:szCs w:val="20"/>
              </w:rPr>
              <w:t>Rodzaj działania</w:t>
            </w:r>
          </w:p>
        </w:tc>
        <w:tc>
          <w:tcPr>
            <w:tcW w:w="2079" w:type="pct"/>
            <w:shd w:val="clear" w:color="auto" w:fill="FFFFFF" w:themeFill="background1"/>
            <w:vAlign w:val="center"/>
          </w:tcPr>
          <w:p w14:paraId="34FBBC22" w14:textId="77777777" w:rsidR="00045111" w:rsidRPr="00175AB6" w:rsidRDefault="00045111" w:rsidP="00632AA7">
            <w:pPr>
              <w:jc w:val="center"/>
              <w:rPr>
                <w:b/>
                <w:bCs/>
                <w:sz w:val="20"/>
                <w:szCs w:val="20"/>
              </w:rPr>
            </w:pPr>
            <w:r w:rsidRPr="00175AB6">
              <w:rPr>
                <w:b/>
                <w:bCs/>
                <w:sz w:val="20"/>
                <w:szCs w:val="20"/>
              </w:rPr>
              <w:t>Wskaźnik</w:t>
            </w:r>
          </w:p>
        </w:tc>
        <w:tc>
          <w:tcPr>
            <w:tcW w:w="1843" w:type="pct"/>
            <w:shd w:val="clear" w:color="auto" w:fill="FFFFFF" w:themeFill="background1"/>
            <w:vAlign w:val="center"/>
          </w:tcPr>
          <w:p w14:paraId="386D2E28" w14:textId="77777777" w:rsidR="00045111" w:rsidRPr="00175AB6" w:rsidRDefault="00045111" w:rsidP="00632AA7">
            <w:pPr>
              <w:jc w:val="center"/>
              <w:rPr>
                <w:b/>
                <w:bCs/>
                <w:sz w:val="20"/>
                <w:szCs w:val="20"/>
              </w:rPr>
            </w:pPr>
            <w:r w:rsidRPr="00175AB6">
              <w:rPr>
                <w:b/>
                <w:bCs/>
                <w:sz w:val="20"/>
                <w:szCs w:val="20"/>
              </w:rPr>
              <w:t xml:space="preserve">Wartość wskaźnika wskazana przez </w:t>
            </w:r>
            <w:r>
              <w:rPr>
                <w:b/>
                <w:bCs/>
                <w:sz w:val="20"/>
                <w:szCs w:val="20"/>
              </w:rPr>
              <w:t>s</w:t>
            </w:r>
            <w:r w:rsidRPr="00175AB6">
              <w:rPr>
                <w:b/>
                <w:bCs/>
                <w:sz w:val="20"/>
                <w:szCs w:val="20"/>
              </w:rPr>
              <w:t>ądy powszechne</w:t>
            </w:r>
          </w:p>
        </w:tc>
      </w:tr>
      <w:tr w:rsidR="00045111" w:rsidRPr="00F03770" w14:paraId="05025623" w14:textId="77777777" w:rsidTr="00B92D5F">
        <w:trPr>
          <w:cantSplit/>
          <w:trHeight w:val="610"/>
        </w:trPr>
        <w:tc>
          <w:tcPr>
            <w:tcW w:w="1079" w:type="pct"/>
            <w:vMerge w:val="restart"/>
            <w:vAlign w:val="center"/>
          </w:tcPr>
          <w:p w14:paraId="773709BE" w14:textId="628531C5" w:rsidR="00045111" w:rsidRPr="00175AB6" w:rsidRDefault="00045111" w:rsidP="00632AA7">
            <w:pPr>
              <w:rPr>
                <w:bCs/>
                <w:sz w:val="20"/>
                <w:szCs w:val="20"/>
              </w:rPr>
            </w:pPr>
            <w:r>
              <w:rPr>
                <w:bCs/>
                <w:sz w:val="20"/>
                <w:szCs w:val="20"/>
              </w:rPr>
              <w:t xml:space="preserve"> Zapewnienie bezpieczeństwa krzywdzonym dzieciom</w:t>
            </w:r>
            <w:r>
              <w:rPr>
                <w:bCs/>
                <w:sz w:val="20"/>
                <w:szCs w:val="20"/>
              </w:rPr>
              <w:br/>
              <w:t xml:space="preserve"> w trybie art.</w:t>
            </w:r>
            <w:r w:rsidR="00CC2AA5">
              <w:rPr>
                <w:bCs/>
                <w:sz w:val="20"/>
                <w:szCs w:val="20"/>
              </w:rPr>
              <w:t xml:space="preserve"> </w:t>
            </w:r>
            <w:r>
              <w:rPr>
                <w:bCs/>
                <w:sz w:val="20"/>
                <w:szCs w:val="20"/>
              </w:rPr>
              <w:t>12a ustawy</w:t>
            </w:r>
          </w:p>
        </w:tc>
        <w:tc>
          <w:tcPr>
            <w:tcW w:w="2079" w:type="pct"/>
            <w:vAlign w:val="center"/>
          </w:tcPr>
          <w:p w14:paraId="157DAF2B" w14:textId="77777777" w:rsidR="00045111" w:rsidRPr="00175AB6" w:rsidRDefault="00045111" w:rsidP="00632AA7">
            <w:pPr>
              <w:rPr>
                <w:bCs/>
                <w:sz w:val="20"/>
                <w:szCs w:val="20"/>
              </w:rPr>
            </w:pPr>
            <w:r w:rsidRPr="00A8080A">
              <w:rPr>
                <w:bCs/>
                <w:sz w:val="20"/>
                <w:szCs w:val="20"/>
              </w:rPr>
              <w:t>liczba zażaleń do sądu opiekuńczego na odebranie dziecka, o którym mowa w art. 12a ustawy</w:t>
            </w:r>
          </w:p>
        </w:tc>
        <w:tc>
          <w:tcPr>
            <w:tcW w:w="1843" w:type="pct"/>
            <w:noWrap/>
            <w:vAlign w:val="center"/>
          </w:tcPr>
          <w:p w14:paraId="11B5C2E4" w14:textId="77777777" w:rsidR="00045111" w:rsidRPr="00993065" w:rsidRDefault="00045111" w:rsidP="00632AA7">
            <w:pPr>
              <w:jc w:val="center"/>
              <w:rPr>
                <w:sz w:val="20"/>
                <w:szCs w:val="20"/>
              </w:rPr>
            </w:pPr>
            <w:r w:rsidRPr="00993065">
              <w:rPr>
                <w:sz w:val="20"/>
                <w:szCs w:val="20"/>
              </w:rPr>
              <w:t>649</w:t>
            </w:r>
          </w:p>
        </w:tc>
      </w:tr>
      <w:tr w:rsidR="00045111" w:rsidRPr="00F03770" w14:paraId="694D62AD" w14:textId="77777777" w:rsidTr="00B92D5F">
        <w:trPr>
          <w:cantSplit/>
          <w:trHeight w:val="574"/>
        </w:trPr>
        <w:tc>
          <w:tcPr>
            <w:tcW w:w="1079" w:type="pct"/>
            <w:vMerge/>
            <w:vAlign w:val="center"/>
          </w:tcPr>
          <w:p w14:paraId="45AF1DC2" w14:textId="77777777" w:rsidR="00045111" w:rsidRPr="00175AB6" w:rsidRDefault="00045111" w:rsidP="00632AA7">
            <w:pPr>
              <w:rPr>
                <w:bCs/>
                <w:sz w:val="20"/>
                <w:szCs w:val="20"/>
              </w:rPr>
            </w:pPr>
          </w:p>
        </w:tc>
        <w:tc>
          <w:tcPr>
            <w:tcW w:w="2079" w:type="pct"/>
            <w:vAlign w:val="center"/>
          </w:tcPr>
          <w:p w14:paraId="6A157949" w14:textId="77777777" w:rsidR="00045111" w:rsidRPr="00175AB6" w:rsidRDefault="00045111" w:rsidP="00632AA7">
            <w:pPr>
              <w:rPr>
                <w:bCs/>
                <w:sz w:val="20"/>
                <w:szCs w:val="20"/>
              </w:rPr>
            </w:pPr>
            <w:r w:rsidRPr="00A8080A">
              <w:rPr>
                <w:bCs/>
                <w:sz w:val="20"/>
                <w:szCs w:val="20"/>
              </w:rPr>
              <w:t>liczba stwierdzonej przez sąd bezzasadności, nielegalności lub nieprawidłowości odebrania dziecka</w:t>
            </w:r>
          </w:p>
        </w:tc>
        <w:tc>
          <w:tcPr>
            <w:tcW w:w="1843" w:type="pct"/>
            <w:noWrap/>
            <w:vAlign w:val="center"/>
          </w:tcPr>
          <w:p w14:paraId="54DACF3E" w14:textId="77777777" w:rsidR="00045111" w:rsidRPr="00993065" w:rsidRDefault="00045111" w:rsidP="00632AA7">
            <w:pPr>
              <w:jc w:val="center"/>
              <w:rPr>
                <w:sz w:val="20"/>
                <w:szCs w:val="20"/>
              </w:rPr>
            </w:pPr>
            <w:r w:rsidRPr="00993065">
              <w:rPr>
                <w:sz w:val="20"/>
                <w:szCs w:val="20"/>
              </w:rPr>
              <w:t>2</w:t>
            </w:r>
          </w:p>
        </w:tc>
      </w:tr>
      <w:tr w:rsidR="00045111" w:rsidRPr="00F03770" w14:paraId="719E1557" w14:textId="77777777" w:rsidTr="00B92D5F">
        <w:trPr>
          <w:cantSplit/>
          <w:trHeight w:val="538"/>
        </w:trPr>
        <w:tc>
          <w:tcPr>
            <w:tcW w:w="1079" w:type="pct"/>
            <w:vMerge/>
            <w:vAlign w:val="center"/>
          </w:tcPr>
          <w:p w14:paraId="58CF68ED" w14:textId="77777777" w:rsidR="00045111" w:rsidRPr="00175AB6" w:rsidRDefault="00045111" w:rsidP="00632AA7">
            <w:pPr>
              <w:rPr>
                <w:bCs/>
                <w:sz w:val="20"/>
                <w:szCs w:val="20"/>
              </w:rPr>
            </w:pPr>
          </w:p>
        </w:tc>
        <w:tc>
          <w:tcPr>
            <w:tcW w:w="2079" w:type="pct"/>
            <w:vAlign w:val="center"/>
          </w:tcPr>
          <w:p w14:paraId="27F94363" w14:textId="77777777" w:rsidR="00045111" w:rsidRPr="00175AB6" w:rsidRDefault="00045111" w:rsidP="00632AA7">
            <w:pPr>
              <w:rPr>
                <w:bCs/>
                <w:sz w:val="20"/>
                <w:szCs w:val="20"/>
              </w:rPr>
            </w:pPr>
            <w:r w:rsidRPr="00A8080A">
              <w:rPr>
                <w:bCs/>
                <w:sz w:val="20"/>
                <w:szCs w:val="20"/>
              </w:rPr>
              <w:t>liczba zawiadomień o stwierdzeniu przez sąd bezzasadności, nielegalności lub nieprawidłowości odebrania dziecka, przełożonych osób, które dokonały odebrania dziecka</w:t>
            </w:r>
          </w:p>
        </w:tc>
        <w:tc>
          <w:tcPr>
            <w:tcW w:w="1843" w:type="pct"/>
            <w:noWrap/>
            <w:vAlign w:val="center"/>
          </w:tcPr>
          <w:p w14:paraId="209AE709" w14:textId="77777777" w:rsidR="00045111" w:rsidRPr="00993065" w:rsidRDefault="00045111" w:rsidP="00632AA7">
            <w:pPr>
              <w:jc w:val="center"/>
              <w:rPr>
                <w:sz w:val="20"/>
                <w:szCs w:val="20"/>
              </w:rPr>
            </w:pPr>
            <w:r w:rsidRPr="00993065">
              <w:rPr>
                <w:sz w:val="20"/>
                <w:szCs w:val="20"/>
              </w:rPr>
              <w:t>0</w:t>
            </w:r>
          </w:p>
        </w:tc>
      </w:tr>
    </w:tbl>
    <w:p w14:paraId="63F1D4A1" w14:textId="77777777" w:rsidR="004A1B24" w:rsidRDefault="004A1B24" w:rsidP="00584A65">
      <w:pPr>
        <w:pStyle w:val="R-21"/>
        <w:numPr>
          <w:ilvl w:val="0"/>
          <w:numId w:val="0"/>
        </w:numPr>
        <w:tabs>
          <w:tab w:val="clear" w:pos="709"/>
        </w:tabs>
        <w:rPr>
          <w:rFonts w:ascii="Lato" w:hAnsi="Lato"/>
          <w:sz w:val="20"/>
          <w:szCs w:val="20"/>
        </w:rPr>
      </w:pPr>
    </w:p>
    <w:p w14:paraId="268AC09C" w14:textId="58B99E11" w:rsidR="007D7521" w:rsidRPr="008C1C35" w:rsidRDefault="007D7521" w:rsidP="008C6CD3">
      <w:pPr>
        <w:pStyle w:val="R-21"/>
        <w:numPr>
          <w:ilvl w:val="0"/>
          <w:numId w:val="0"/>
        </w:numPr>
        <w:tabs>
          <w:tab w:val="clear" w:pos="709"/>
        </w:tabs>
        <w:ind w:left="567" w:hanging="567"/>
        <w:rPr>
          <w:rFonts w:ascii="Lato" w:hAnsi="Lato"/>
          <w:sz w:val="20"/>
          <w:szCs w:val="20"/>
        </w:rPr>
      </w:pPr>
      <w:r w:rsidRPr="008C1C35">
        <w:rPr>
          <w:rFonts w:ascii="Lato" w:hAnsi="Lato"/>
          <w:sz w:val="20"/>
          <w:szCs w:val="20"/>
        </w:rPr>
        <w:t xml:space="preserve">2.3.11.Tworzenie warunków umożliwiających osobom dotkniętym przemocą w rodzinie otrzymanie </w:t>
      </w:r>
      <w:r w:rsidR="006F477A" w:rsidRPr="008C1C35">
        <w:rPr>
          <w:rFonts w:ascii="Lato" w:hAnsi="Lato"/>
          <w:sz w:val="20"/>
          <w:szCs w:val="20"/>
        </w:rPr>
        <w:br/>
      </w:r>
      <w:r w:rsidRPr="008C1C35">
        <w:rPr>
          <w:rFonts w:ascii="Lato" w:hAnsi="Lato"/>
          <w:sz w:val="20"/>
          <w:szCs w:val="20"/>
        </w:rPr>
        <w:t>w pierwszej kolejności lokali socjalnych</w:t>
      </w:r>
      <w:r w:rsidR="00BA0AF4" w:rsidRPr="008C1C35">
        <w:rPr>
          <w:rFonts w:ascii="Lato" w:hAnsi="Lato"/>
          <w:sz w:val="20"/>
          <w:szCs w:val="20"/>
        </w:rPr>
        <w:t>.</w:t>
      </w:r>
    </w:p>
    <w:p w14:paraId="477A0916" w14:textId="6685316A" w:rsidR="007D7521" w:rsidRPr="008C1C35" w:rsidRDefault="007D7521" w:rsidP="00701417">
      <w:pPr>
        <w:spacing w:after="240" w:line="240" w:lineRule="auto"/>
        <w:jc w:val="both"/>
        <w:rPr>
          <w:rFonts w:ascii="Lato" w:eastAsia="Times New Roman" w:hAnsi="Lato" w:cs="Times New Roman"/>
          <w:b/>
          <w:sz w:val="20"/>
          <w:szCs w:val="20"/>
          <w:lang w:bidi="en-US"/>
        </w:rPr>
      </w:pPr>
      <w:r w:rsidRPr="008C1C35">
        <w:rPr>
          <w:rFonts w:ascii="Lato" w:eastAsia="Times New Roman" w:hAnsi="Lato" w:cs="Times New Roman"/>
          <w:sz w:val="20"/>
          <w:szCs w:val="20"/>
          <w:lang w:eastAsia="pl-PL"/>
        </w:rPr>
        <w:t>Samorządy gminne w 6</w:t>
      </w:r>
      <w:r w:rsidR="00086EED" w:rsidRPr="008C1C35">
        <w:rPr>
          <w:rFonts w:ascii="Lato" w:eastAsia="Times New Roman" w:hAnsi="Lato" w:cs="Times New Roman"/>
          <w:sz w:val="20"/>
          <w:szCs w:val="20"/>
          <w:lang w:eastAsia="pl-PL"/>
        </w:rPr>
        <w:t>7</w:t>
      </w:r>
      <w:r w:rsidRPr="008C1C35">
        <w:rPr>
          <w:rFonts w:ascii="Lato" w:eastAsia="Times New Roman" w:hAnsi="Lato" w:cs="Times New Roman"/>
          <w:sz w:val="20"/>
          <w:szCs w:val="20"/>
          <w:lang w:eastAsia="pl-PL"/>
        </w:rPr>
        <w:t xml:space="preserve"> przypadkach</w:t>
      </w:r>
      <w:r w:rsidRPr="008C1C35">
        <w:rPr>
          <w:rFonts w:ascii="Lato" w:eastAsia="Times New Roman" w:hAnsi="Lato" w:cs="Times New Roman"/>
          <w:b/>
          <w:sz w:val="20"/>
          <w:szCs w:val="20"/>
          <w:lang w:eastAsia="pl-PL"/>
        </w:rPr>
        <w:t xml:space="preserve"> </w:t>
      </w:r>
      <w:r w:rsidRPr="008C1C35">
        <w:rPr>
          <w:rFonts w:ascii="Lato" w:eastAsia="Times New Roman" w:hAnsi="Lato" w:cs="Times New Roman"/>
          <w:sz w:val="20"/>
          <w:szCs w:val="20"/>
          <w:lang w:eastAsia="pl-PL"/>
        </w:rPr>
        <w:t>w 202</w:t>
      </w:r>
      <w:r w:rsidR="00086EED" w:rsidRPr="008C1C35">
        <w:rPr>
          <w:rFonts w:ascii="Lato" w:eastAsia="Times New Roman" w:hAnsi="Lato" w:cs="Times New Roman"/>
          <w:sz w:val="20"/>
          <w:szCs w:val="20"/>
          <w:lang w:eastAsia="pl-PL"/>
        </w:rPr>
        <w:t>2</w:t>
      </w:r>
      <w:r w:rsidRPr="008C1C35">
        <w:rPr>
          <w:rFonts w:ascii="Lato" w:eastAsia="Times New Roman" w:hAnsi="Lato" w:cs="Times New Roman"/>
          <w:sz w:val="20"/>
          <w:szCs w:val="20"/>
          <w:lang w:eastAsia="pl-PL"/>
        </w:rPr>
        <w:t xml:space="preserve"> r. przyznały w pierwszej kolejności</w:t>
      </w:r>
      <w:r w:rsidRPr="008C1C35">
        <w:rPr>
          <w:rFonts w:ascii="Lato" w:eastAsia="Times New Roman" w:hAnsi="Lato" w:cs="Times New Roman"/>
          <w:b/>
          <w:sz w:val="20"/>
          <w:szCs w:val="20"/>
          <w:lang w:eastAsia="pl-PL"/>
        </w:rPr>
        <w:t xml:space="preserve"> </w:t>
      </w:r>
      <w:r w:rsidRPr="008C1C35">
        <w:rPr>
          <w:rFonts w:ascii="Lato" w:eastAsia="Times New Roman" w:hAnsi="Lato" w:cs="Times New Roman"/>
          <w:sz w:val="20"/>
          <w:szCs w:val="20"/>
          <w:lang w:eastAsia="pl-PL"/>
        </w:rPr>
        <w:t>mieszkania socjalne osobom dotkniętym przemocą w rodzinie.</w:t>
      </w:r>
      <w:r w:rsidR="007C0618" w:rsidRPr="008C1C35">
        <w:rPr>
          <w:rFonts w:ascii="Lato" w:eastAsia="Times New Roman" w:hAnsi="Lato" w:cs="Times New Roman"/>
          <w:sz w:val="20"/>
          <w:szCs w:val="20"/>
          <w:lang w:eastAsia="pl-PL"/>
        </w:rPr>
        <w:t xml:space="preserve"> </w:t>
      </w:r>
      <w:r w:rsidRPr="008C1C35">
        <w:rPr>
          <w:rFonts w:ascii="Lato" w:eastAsia="Times New Roman" w:hAnsi="Lato" w:cs="Times New Roman"/>
          <w:sz w:val="20"/>
          <w:szCs w:val="20"/>
          <w:lang w:eastAsia="pl-PL"/>
        </w:rPr>
        <w:t xml:space="preserve">Ponadto w gminach zostało opracowanych </w:t>
      </w:r>
      <w:r w:rsidRPr="008C1C35">
        <w:rPr>
          <w:rFonts w:ascii="Lato" w:eastAsia="Times New Roman" w:hAnsi="Lato" w:cs="Times New Roman"/>
          <w:b/>
          <w:sz w:val="20"/>
          <w:szCs w:val="20"/>
          <w:lang w:eastAsia="pl-PL"/>
        </w:rPr>
        <w:t>1</w:t>
      </w:r>
      <w:r w:rsidR="00086EED" w:rsidRPr="008C1C35">
        <w:rPr>
          <w:rFonts w:ascii="Lato" w:eastAsia="Times New Roman" w:hAnsi="Lato" w:cs="Times New Roman"/>
          <w:b/>
          <w:sz w:val="20"/>
          <w:szCs w:val="20"/>
          <w:lang w:eastAsia="pl-PL"/>
        </w:rPr>
        <w:t>20</w:t>
      </w:r>
      <w:r w:rsidRPr="008C1C35">
        <w:rPr>
          <w:rFonts w:ascii="Lato" w:eastAsia="Times New Roman" w:hAnsi="Lato" w:cs="Times New Roman"/>
          <w:b/>
          <w:sz w:val="20"/>
          <w:szCs w:val="20"/>
          <w:lang w:eastAsia="pl-PL"/>
        </w:rPr>
        <w:t xml:space="preserve"> uchwał organów samorządu terytorialnego </w:t>
      </w:r>
      <w:r w:rsidRPr="008C1C35">
        <w:rPr>
          <w:rFonts w:ascii="Lato" w:eastAsia="Times New Roman" w:hAnsi="Lato" w:cs="Times New Roman"/>
          <w:sz w:val="20"/>
          <w:szCs w:val="20"/>
          <w:lang w:eastAsia="pl-PL"/>
        </w:rPr>
        <w:t xml:space="preserve">umożliwiających przyznanie lokali socjalnych w pierwszej kolejności osobom dotkniętym przemocą. </w:t>
      </w:r>
    </w:p>
    <w:p w14:paraId="6B18F9A3" w14:textId="25276C6D" w:rsidR="007D7521" w:rsidRPr="008C1C35" w:rsidRDefault="009A0659" w:rsidP="009A0659">
      <w:pPr>
        <w:pStyle w:val="JC-Nagwek2"/>
        <w:rPr>
          <w:rFonts w:ascii="Lato" w:hAnsi="Lato"/>
          <w:sz w:val="20"/>
          <w:szCs w:val="20"/>
        </w:rPr>
      </w:pPr>
      <w:bookmarkStart w:id="69" w:name="_Toc45790768"/>
      <w:bookmarkStart w:id="70" w:name="_Toc45791795"/>
      <w:bookmarkStart w:id="71" w:name="_Toc147257204"/>
      <w:r w:rsidRPr="008C1C35">
        <w:rPr>
          <w:rFonts w:ascii="Lato" w:hAnsi="Lato"/>
          <w:sz w:val="20"/>
          <w:szCs w:val="20"/>
        </w:rPr>
        <w:t xml:space="preserve">2.4. </w:t>
      </w:r>
      <w:r w:rsidR="007D7521" w:rsidRPr="008C1C35">
        <w:rPr>
          <w:rFonts w:ascii="Lato" w:hAnsi="Lato"/>
          <w:sz w:val="20"/>
          <w:szCs w:val="20"/>
        </w:rPr>
        <w:t xml:space="preserve">Monitoring </w:t>
      </w:r>
      <w:r w:rsidR="00BF7C83" w:rsidRPr="008C1C35">
        <w:rPr>
          <w:rFonts w:ascii="Lato" w:hAnsi="Lato"/>
          <w:sz w:val="20"/>
          <w:szCs w:val="20"/>
        </w:rPr>
        <w:t xml:space="preserve">skuteczności </w:t>
      </w:r>
      <w:r w:rsidR="007D7521" w:rsidRPr="008C1C35">
        <w:rPr>
          <w:rFonts w:ascii="Lato" w:hAnsi="Lato"/>
          <w:sz w:val="20"/>
          <w:szCs w:val="20"/>
        </w:rPr>
        <w:t>działań pomocowych</w:t>
      </w:r>
      <w:bookmarkEnd w:id="69"/>
      <w:bookmarkEnd w:id="70"/>
      <w:r w:rsidR="00BA0AF4" w:rsidRPr="008C1C35">
        <w:rPr>
          <w:rFonts w:ascii="Lato" w:hAnsi="Lato"/>
          <w:sz w:val="20"/>
          <w:szCs w:val="20"/>
        </w:rPr>
        <w:t>.</w:t>
      </w:r>
      <w:bookmarkEnd w:id="71"/>
    </w:p>
    <w:p w14:paraId="595240BA" w14:textId="79796DD1" w:rsidR="007C0618" w:rsidRPr="008C1C35" w:rsidRDefault="007C0618" w:rsidP="001133AD">
      <w:pPr>
        <w:pStyle w:val="KIER-2"/>
        <w:numPr>
          <w:ilvl w:val="0"/>
          <w:numId w:val="0"/>
        </w:numPr>
        <w:tabs>
          <w:tab w:val="clear" w:pos="709"/>
          <w:tab w:val="left" w:pos="360"/>
        </w:tabs>
        <w:spacing w:before="120" w:after="120"/>
        <w:ind w:left="709" w:hanging="709"/>
        <w:rPr>
          <w:rFonts w:ascii="Lato" w:hAnsi="Lato"/>
          <w:b/>
          <w:sz w:val="20"/>
          <w:szCs w:val="20"/>
        </w:rPr>
      </w:pPr>
      <w:r w:rsidRPr="008C1C35">
        <w:rPr>
          <w:rFonts w:ascii="Lato" w:hAnsi="Lato"/>
          <w:b/>
          <w:sz w:val="20"/>
          <w:szCs w:val="20"/>
        </w:rPr>
        <w:t>2.4.1.</w:t>
      </w:r>
      <w:r w:rsidR="000B195E" w:rsidRPr="008C1C35">
        <w:rPr>
          <w:rFonts w:ascii="Lato" w:hAnsi="Lato"/>
          <w:b/>
          <w:sz w:val="20"/>
          <w:szCs w:val="20"/>
        </w:rPr>
        <w:t xml:space="preserve"> </w:t>
      </w:r>
      <w:r w:rsidRPr="008C1C35">
        <w:rPr>
          <w:rFonts w:ascii="Lato" w:hAnsi="Lato"/>
          <w:b/>
          <w:sz w:val="20"/>
          <w:szCs w:val="20"/>
        </w:rPr>
        <w:t>Monitoring pomocy udzielanej rodzinom dotkniętym przemocą</w:t>
      </w:r>
      <w:r w:rsidR="00BA0AF4" w:rsidRPr="008C1C35">
        <w:rPr>
          <w:rFonts w:ascii="Lato" w:hAnsi="Lato"/>
          <w:b/>
          <w:sz w:val="20"/>
          <w:szCs w:val="20"/>
        </w:rPr>
        <w:t>.</w:t>
      </w:r>
      <w:r w:rsidRPr="008C1C35">
        <w:rPr>
          <w:rFonts w:ascii="Lato" w:hAnsi="Lato"/>
          <w:b/>
          <w:sz w:val="20"/>
          <w:szCs w:val="20"/>
        </w:rPr>
        <w:t xml:space="preserve"> </w:t>
      </w:r>
    </w:p>
    <w:p w14:paraId="51E4052C" w14:textId="0D0D8C31" w:rsidR="007D7521" w:rsidRPr="008C1C35" w:rsidRDefault="007D7521" w:rsidP="00C34EFF">
      <w:pPr>
        <w:spacing w:after="0" w:line="240" w:lineRule="auto"/>
        <w:jc w:val="both"/>
        <w:rPr>
          <w:rFonts w:ascii="Lato" w:hAnsi="Lato" w:cs="Times New Roman"/>
          <w:sz w:val="20"/>
          <w:szCs w:val="20"/>
        </w:rPr>
      </w:pPr>
      <w:r w:rsidRPr="008C1C35">
        <w:rPr>
          <w:rFonts w:ascii="Lato" w:eastAsia="Times New Roman" w:hAnsi="Lato" w:cs="Times New Roman"/>
          <w:sz w:val="20"/>
          <w:szCs w:val="20"/>
          <w:lang w:eastAsia="pl-PL"/>
        </w:rPr>
        <w:t>W 202</w:t>
      </w:r>
      <w:r w:rsidR="00086EED" w:rsidRPr="008C1C35">
        <w:rPr>
          <w:rFonts w:ascii="Lato" w:eastAsia="Times New Roman" w:hAnsi="Lato" w:cs="Times New Roman"/>
          <w:sz w:val="20"/>
          <w:szCs w:val="20"/>
          <w:lang w:eastAsia="pl-PL"/>
        </w:rPr>
        <w:t>2</w:t>
      </w:r>
      <w:r w:rsidRPr="008C1C35">
        <w:rPr>
          <w:rFonts w:ascii="Lato" w:eastAsia="Times New Roman" w:hAnsi="Lato" w:cs="Times New Roman"/>
          <w:sz w:val="20"/>
          <w:szCs w:val="20"/>
          <w:lang w:eastAsia="pl-PL"/>
        </w:rPr>
        <w:t xml:space="preserve"> r. zanotowano </w:t>
      </w:r>
      <w:r w:rsidR="00086EED" w:rsidRPr="008C1C35">
        <w:rPr>
          <w:rFonts w:ascii="Lato" w:eastAsia="Times New Roman" w:hAnsi="Lato" w:cs="Times New Roman"/>
          <w:sz w:val="20"/>
          <w:szCs w:val="20"/>
          <w:lang w:eastAsia="pl-PL"/>
        </w:rPr>
        <w:t>spadek</w:t>
      </w:r>
      <w:r w:rsidRPr="008C1C35">
        <w:rPr>
          <w:rFonts w:ascii="Lato" w:eastAsia="Times New Roman" w:hAnsi="Lato" w:cs="Times New Roman"/>
          <w:sz w:val="20"/>
          <w:szCs w:val="20"/>
          <w:lang w:eastAsia="pl-PL"/>
        </w:rPr>
        <w:t xml:space="preserve"> liczby zakończonych procedur „Niebieskie Karty”, na skutek ustania przemocy w rodzinie i uzasadnionego przypuszczenia o zaprzestaniu dalszego stosowania przemocy </w:t>
      </w:r>
      <w:r w:rsidR="00BA0AF4" w:rsidRPr="008C1C35">
        <w:rPr>
          <w:rFonts w:ascii="Lato" w:eastAsia="Times New Roman" w:hAnsi="Lato" w:cs="Times New Roman"/>
          <w:sz w:val="20"/>
          <w:szCs w:val="20"/>
          <w:lang w:eastAsia="pl-PL"/>
        </w:rPr>
        <w:br/>
      </w:r>
      <w:r w:rsidRPr="008C1C35">
        <w:rPr>
          <w:rFonts w:ascii="Lato" w:eastAsia="Times New Roman" w:hAnsi="Lato" w:cs="Times New Roman"/>
          <w:sz w:val="20"/>
          <w:szCs w:val="20"/>
          <w:lang w:eastAsia="pl-PL"/>
        </w:rPr>
        <w:t>w rodzinie oraz po zrealizowaniu indywidualnego planu pomocy. W 202</w:t>
      </w:r>
      <w:r w:rsidR="00086EED" w:rsidRPr="008C1C35">
        <w:rPr>
          <w:rFonts w:ascii="Lato" w:eastAsia="Times New Roman" w:hAnsi="Lato" w:cs="Times New Roman"/>
          <w:sz w:val="20"/>
          <w:szCs w:val="20"/>
          <w:lang w:eastAsia="pl-PL"/>
        </w:rPr>
        <w:t>1</w:t>
      </w:r>
      <w:r w:rsidRPr="008C1C35">
        <w:rPr>
          <w:rFonts w:ascii="Lato" w:eastAsia="Times New Roman" w:hAnsi="Lato" w:cs="Times New Roman"/>
          <w:sz w:val="20"/>
          <w:szCs w:val="20"/>
          <w:lang w:eastAsia="pl-PL"/>
        </w:rPr>
        <w:t xml:space="preserve"> r. odnotowano 4</w:t>
      </w:r>
      <w:r w:rsidR="00086EED" w:rsidRPr="008C1C35">
        <w:rPr>
          <w:rFonts w:ascii="Lato" w:eastAsia="Times New Roman" w:hAnsi="Lato" w:cs="Times New Roman"/>
          <w:sz w:val="20"/>
          <w:szCs w:val="20"/>
          <w:lang w:eastAsia="pl-PL"/>
        </w:rPr>
        <w:t xml:space="preserve">9 091 </w:t>
      </w:r>
      <w:r w:rsidRPr="008C1C35">
        <w:rPr>
          <w:rFonts w:ascii="Lato" w:eastAsia="Times New Roman" w:hAnsi="Lato" w:cs="Times New Roman"/>
          <w:sz w:val="20"/>
          <w:szCs w:val="20"/>
          <w:lang w:eastAsia="pl-PL"/>
        </w:rPr>
        <w:t>takich przypadków, zaś w 202</w:t>
      </w:r>
      <w:r w:rsidR="00086EED" w:rsidRPr="008C1C35">
        <w:rPr>
          <w:rFonts w:ascii="Lato" w:eastAsia="Times New Roman" w:hAnsi="Lato" w:cs="Times New Roman"/>
          <w:sz w:val="20"/>
          <w:szCs w:val="20"/>
          <w:lang w:eastAsia="pl-PL"/>
        </w:rPr>
        <w:t>2</w:t>
      </w:r>
      <w:r w:rsidRPr="008C1C35">
        <w:rPr>
          <w:rFonts w:ascii="Lato" w:eastAsia="Times New Roman" w:hAnsi="Lato" w:cs="Times New Roman"/>
          <w:sz w:val="20"/>
          <w:szCs w:val="20"/>
          <w:lang w:eastAsia="pl-PL"/>
        </w:rPr>
        <w:t xml:space="preserve"> r. 4</w:t>
      </w:r>
      <w:r w:rsidR="00086EED" w:rsidRPr="008C1C35">
        <w:rPr>
          <w:rFonts w:ascii="Lato" w:eastAsia="Times New Roman" w:hAnsi="Lato" w:cs="Times New Roman"/>
          <w:sz w:val="20"/>
          <w:szCs w:val="20"/>
          <w:lang w:eastAsia="pl-PL"/>
        </w:rPr>
        <w:t>6</w:t>
      </w:r>
      <w:r w:rsidRPr="008C1C35">
        <w:rPr>
          <w:rFonts w:ascii="Lato" w:eastAsia="Times New Roman" w:hAnsi="Lato" w:cs="Times New Roman"/>
          <w:sz w:val="20"/>
          <w:szCs w:val="20"/>
          <w:lang w:eastAsia="pl-PL"/>
        </w:rPr>
        <w:t xml:space="preserve"> </w:t>
      </w:r>
      <w:r w:rsidR="00086EED" w:rsidRPr="008C1C35">
        <w:rPr>
          <w:rFonts w:ascii="Lato" w:eastAsia="Times New Roman" w:hAnsi="Lato" w:cs="Times New Roman"/>
          <w:sz w:val="20"/>
          <w:szCs w:val="20"/>
          <w:lang w:eastAsia="pl-PL"/>
        </w:rPr>
        <w:t>85</w:t>
      </w:r>
      <w:r w:rsidRPr="008C1C35">
        <w:rPr>
          <w:rFonts w:ascii="Lato" w:eastAsia="Times New Roman" w:hAnsi="Lato" w:cs="Times New Roman"/>
          <w:sz w:val="20"/>
          <w:szCs w:val="20"/>
          <w:lang w:eastAsia="pl-PL"/>
        </w:rPr>
        <w:t>1</w:t>
      </w:r>
      <w:r w:rsidRPr="008C1C35">
        <w:rPr>
          <w:rFonts w:ascii="Lato" w:eastAsia="Times New Roman" w:hAnsi="Lato" w:cs="Times New Roman"/>
          <w:b/>
          <w:sz w:val="20"/>
          <w:szCs w:val="20"/>
          <w:lang w:eastAsia="pl-PL"/>
        </w:rPr>
        <w:t>.</w:t>
      </w:r>
      <w:r w:rsidRPr="008C1C35">
        <w:rPr>
          <w:rFonts w:ascii="Lato" w:eastAsia="Times New Roman" w:hAnsi="Lato" w:cs="Times New Roman"/>
          <w:sz w:val="20"/>
          <w:szCs w:val="20"/>
          <w:lang w:eastAsia="pl-PL"/>
        </w:rPr>
        <w:t xml:space="preserve"> </w:t>
      </w:r>
    </w:p>
    <w:p w14:paraId="33A73FC1" w14:textId="2C7253D2" w:rsidR="007D7521" w:rsidRPr="008C1C35" w:rsidRDefault="007D7521" w:rsidP="007C38B6">
      <w:pPr>
        <w:spacing w:after="0" w:line="240" w:lineRule="auto"/>
        <w:jc w:val="both"/>
        <w:rPr>
          <w:rFonts w:ascii="Lato" w:eastAsia="Times New Roman" w:hAnsi="Lato" w:cs="Times New Roman"/>
          <w:b/>
          <w:sz w:val="20"/>
          <w:szCs w:val="20"/>
          <w:lang w:eastAsia="pl-PL"/>
        </w:rPr>
      </w:pPr>
      <w:r w:rsidRPr="008C1C35">
        <w:rPr>
          <w:rFonts w:ascii="Lato" w:eastAsia="Times New Roman" w:hAnsi="Lato" w:cs="Times New Roman"/>
          <w:sz w:val="20"/>
          <w:szCs w:val="20"/>
          <w:lang w:eastAsia="pl-PL"/>
        </w:rPr>
        <w:t>W 202</w:t>
      </w:r>
      <w:r w:rsidR="00086EED" w:rsidRPr="008C1C35">
        <w:rPr>
          <w:rFonts w:ascii="Lato" w:eastAsia="Times New Roman" w:hAnsi="Lato" w:cs="Times New Roman"/>
          <w:sz w:val="20"/>
          <w:szCs w:val="20"/>
          <w:lang w:eastAsia="pl-PL"/>
        </w:rPr>
        <w:t>2</w:t>
      </w:r>
      <w:r w:rsidRPr="008C1C35">
        <w:rPr>
          <w:rFonts w:ascii="Lato" w:eastAsia="Times New Roman" w:hAnsi="Lato" w:cs="Times New Roman"/>
          <w:sz w:val="20"/>
          <w:szCs w:val="20"/>
          <w:lang w:eastAsia="pl-PL"/>
        </w:rPr>
        <w:t xml:space="preserve"> r. w stosunku do </w:t>
      </w:r>
      <w:r w:rsidR="00086EED" w:rsidRPr="008C1C35">
        <w:rPr>
          <w:rFonts w:ascii="Lato" w:hAnsi="Lato" w:cs="Times New Roman"/>
          <w:b/>
          <w:sz w:val="20"/>
          <w:szCs w:val="20"/>
        </w:rPr>
        <w:t>1 507</w:t>
      </w:r>
      <w:r w:rsidRPr="008C1C35">
        <w:rPr>
          <w:rFonts w:ascii="Lato" w:hAnsi="Lato" w:cs="Times New Roman"/>
          <w:b/>
          <w:sz w:val="20"/>
          <w:szCs w:val="20"/>
        </w:rPr>
        <w:t xml:space="preserve"> </w:t>
      </w:r>
      <w:r w:rsidRPr="008C1C35">
        <w:rPr>
          <w:rFonts w:ascii="Lato" w:eastAsia="Times New Roman" w:hAnsi="Lato" w:cs="Times New Roman"/>
          <w:sz w:val="20"/>
          <w:szCs w:val="20"/>
          <w:lang w:eastAsia="pl-PL"/>
        </w:rPr>
        <w:t>osób, była monitorowana sytuacja po opuszczeniu specjalistycznego ośrodka wsparcia dla ofiar przemocy w rodzinie, u których przemoc w rodzinie ustała.</w:t>
      </w:r>
    </w:p>
    <w:p w14:paraId="32458FA1" w14:textId="325FE033" w:rsidR="007D7521" w:rsidRPr="008C1C35" w:rsidRDefault="007D7521" w:rsidP="007C38B6">
      <w:pPr>
        <w:spacing w:after="0" w:line="240" w:lineRule="auto"/>
        <w:jc w:val="both"/>
        <w:rPr>
          <w:rFonts w:ascii="Lato" w:eastAsia="Times New Roman" w:hAnsi="Lato" w:cs="Times New Roman"/>
          <w:b/>
          <w:bCs/>
          <w:sz w:val="20"/>
          <w:szCs w:val="20"/>
          <w:lang w:eastAsia="pl-PL"/>
        </w:rPr>
      </w:pPr>
      <w:r w:rsidRPr="008C1C35">
        <w:rPr>
          <w:rFonts w:ascii="Lato" w:eastAsia="Times New Roman" w:hAnsi="Lato" w:cs="Times New Roman"/>
          <w:sz w:val="20"/>
          <w:szCs w:val="20"/>
          <w:lang w:eastAsia="pl-PL"/>
        </w:rPr>
        <w:t>Opracowano</w:t>
      </w:r>
      <w:r w:rsidRPr="008C1C35">
        <w:rPr>
          <w:rFonts w:ascii="Lato" w:eastAsia="Times New Roman" w:hAnsi="Lato" w:cs="Times New Roman"/>
          <w:b/>
          <w:sz w:val="20"/>
          <w:szCs w:val="20"/>
          <w:lang w:eastAsia="pl-PL"/>
        </w:rPr>
        <w:t xml:space="preserve"> </w:t>
      </w:r>
      <w:r w:rsidR="00086EED" w:rsidRPr="008C1C35">
        <w:rPr>
          <w:rFonts w:ascii="Lato" w:eastAsia="Times New Roman" w:hAnsi="Lato" w:cs="Times New Roman"/>
          <w:b/>
          <w:sz w:val="20"/>
          <w:szCs w:val="20"/>
          <w:lang w:eastAsia="pl-PL"/>
        </w:rPr>
        <w:t>298</w:t>
      </w:r>
      <w:r w:rsidRPr="008C1C35">
        <w:rPr>
          <w:rFonts w:ascii="Lato" w:eastAsia="Times New Roman" w:hAnsi="Lato" w:cs="Times New Roman"/>
          <w:b/>
          <w:sz w:val="20"/>
          <w:szCs w:val="20"/>
          <w:lang w:eastAsia="pl-PL"/>
        </w:rPr>
        <w:t xml:space="preserve"> raportów i analiz</w:t>
      </w:r>
      <w:r w:rsidRPr="008C1C35">
        <w:rPr>
          <w:rFonts w:ascii="Lato" w:eastAsia="Times New Roman" w:hAnsi="Lato" w:cs="Times New Roman"/>
          <w:sz w:val="20"/>
          <w:szCs w:val="20"/>
          <w:lang w:eastAsia="pl-PL"/>
        </w:rPr>
        <w:t xml:space="preserve"> czynników sprzyjających i utrudniających skuteczną pomoc osobom dotkniętym przemocą w rodzinie.</w:t>
      </w:r>
    </w:p>
    <w:p w14:paraId="31A3D607" w14:textId="4276E31C" w:rsidR="007D7521" w:rsidRPr="008C1C35" w:rsidRDefault="007C0618" w:rsidP="001133AD">
      <w:pPr>
        <w:pStyle w:val="R-21"/>
        <w:numPr>
          <w:ilvl w:val="0"/>
          <w:numId w:val="0"/>
        </w:numPr>
        <w:tabs>
          <w:tab w:val="clear" w:pos="709"/>
        </w:tabs>
        <w:spacing w:before="120" w:after="120"/>
        <w:ind w:left="567" w:hanging="567"/>
        <w:rPr>
          <w:rFonts w:ascii="Lato" w:hAnsi="Lato"/>
          <w:sz w:val="20"/>
          <w:szCs w:val="20"/>
        </w:rPr>
      </w:pPr>
      <w:bookmarkStart w:id="72" w:name="_Toc33795771"/>
      <w:r w:rsidRPr="008C1C35">
        <w:rPr>
          <w:rFonts w:ascii="Lato" w:hAnsi="Lato"/>
          <w:sz w:val="20"/>
          <w:szCs w:val="20"/>
        </w:rPr>
        <w:t>2.4.2.</w:t>
      </w:r>
      <w:r w:rsidR="000B195E" w:rsidRPr="008C1C35">
        <w:rPr>
          <w:rFonts w:ascii="Lato" w:hAnsi="Lato"/>
          <w:sz w:val="20"/>
          <w:szCs w:val="20"/>
        </w:rPr>
        <w:t xml:space="preserve"> </w:t>
      </w:r>
      <w:r w:rsidR="007D7521" w:rsidRPr="008C1C35">
        <w:rPr>
          <w:rFonts w:ascii="Lato" w:hAnsi="Lato"/>
          <w:sz w:val="20"/>
          <w:szCs w:val="20"/>
        </w:rPr>
        <w:t>N</w:t>
      </w:r>
      <w:r w:rsidR="007D7521" w:rsidRPr="008C1C35">
        <w:rPr>
          <w:rFonts w:ascii="Lato" w:eastAsia="Times New Roman" w:hAnsi="Lato"/>
          <w:sz w:val="20"/>
          <w:szCs w:val="20"/>
          <w:lang w:eastAsia="pl-PL"/>
        </w:rPr>
        <w:t>adzór nad realizacją zadań z zakresu przeciwdziałania przemocy w rodzinie realizowanych przez samorząd gminny, powiatowy i województwa</w:t>
      </w:r>
      <w:bookmarkEnd w:id="72"/>
      <w:r w:rsidR="0007168B" w:rsidRPr="008C1C35">
        <w:rPr>
          <w:rFonts w:ascii="Lato" w:eastAsia="Times New Roman" w:hAnsi="Lato"/>
          <w:sz w:val="20"/>
          <w:szCs w:val="20"/>
          <w:lang w:eastAsia="pl-PL"/>
        </w:rPr>
        <w:t>.</w:t>
      </w:r>
    </w:p>
    <w:p w14:paraId="75568968" w14:textId="28B423F2" w:rsidR="007D7521" w:rsidRPr="008C1C35" w:rsidRDefault="007D7521" w:rsidP="00673EDE">
      <w:pPr>
        <w:pStyle w:val="TEKST"/>
        <w:spacing w:before="0" w:after="0" w:line="240" w:lineRule="auto"/>
        <w:rPr>
          <w:rFonts w:ascii="Lato" w:hAnsi="Lato"/>
          <w:sz w:val="20"/>
          <w:szCs w:val="20"/>
        </w:rPr>
      </w:pPr>
      <w:r w:rsidRPr="008C1C35">
        <w:rPr>
          <w:rFonts w:ascii="Lato" w:hAnsi="Lato"/>
          <w:sz w:val="20"/>
          <w:szCs w:val="20"/>
        </w:rPr>
        <w:t>W 202</w:t>
      </w:r>
      <w:r w:rsidR="00086EED" w:rsidRPr="008C1C35">
        <w:rPr>
          <w:rFonts w:ascii="Lato" w:hAnsi="Lato"/>
          <w:sz w:val="20"/>
          <w:szCs w:val="20"/>
        </w:rPr>
        <w:t>2</w:t>
      </w:r>
      <w:r w:rsidRPr="008C1C35">
        <w:rPr>
          <w:rFonts w:ascii="Lato" w:hAnsi="Lato"/>
          <w:sz w:val="20"/>
          <w:szCs w:val="20"/>
        </w:rPr>
        <w:t xml:space="preserve"> r. przeprowadzono 1</w:t>
      </w:r>
      <w:r w:rsidR="00086EED" w:rsidRPr="008C1C35">
        <w:rPr>
          <w:rFonts w:ascii="Lato" w:hAnsi="Lato"/>
          <w:sz w:val="20"/>
          <w:szCs w:val="20"/>
        </w:rPr>
        <w:t>02</w:t>
      </w:r>
      <w:r w:rsidRPr="008C1C35">
        <w:rPr>
          <w:rFonts w:ascii="Lato" w:hAnsi="Lato"/>
          <w:sz w:val="20"/>
          <w:szCs w:val="20"/>
        </w:rPr>
        <w:t xml:space="preserve"> kontrol</w:t>
      </w:r>
      <w:r w:rsidR="00086EED" w:rsidRPr="008C1C35">
        <w:rPr>
          <w:rFonts w:ascii="Lato" w:hAnsi="Lato"/>
          <w:sz w:val="20"/>
          <w:szCs w:val="20"/>
        </w:rPr>
        <w:t>e</w:t>
      </w:r>
      <w:r w:rsidRPr="008C1C35">
        <w:rPr>
          <w:rFonts w:ascii="Lato" w:hAnsi="Lato"/>
          <w:sz w:val="20"/>
          <w:szCs w:val="20"/>
        </w:rPr>
        <w:t xml:space="preserve"> zadań realizowanych przez samorządy w obszarze przeciwdziałania przemocy w rodzinie na podstawie których stwierdzono 57</w:t>
      </w:r>
      <w:r w:rsidR="00086EED" w:rsidRPr="008C1C35">
        <w:rPr>
          <w:rFonts w:ascii="Lato" w:hAnsi="Lato"/>
          <w:sz w:val="20"/>
          <w:szCs w:val="20"/>
        </w:rPr>
        <w:t>2</w:t>
      </w:r>
      <w:r w:rsidRPr="008C1C35">
        <w:rPr>
          <w:rFonts w:ascii="Lato" w:hAnsi="Lato"/>
          <w:sz w:val="20"/>
          <w:szCs w:val="20"/>
        </w:rPr>
        <w:t xml:space="preserve"> nieprawidłowości.</w:t>
      </w:r>
    </w:p>
    <w:p w14:paraId="2B4FE35F" w14:textId="77777777" w:rsidR="002F187B" w:rsidRPr="008C1C35" w:rsidRDefault="002F187B" w:rsidP="00A15D66">
      <w:pPr>
        <w:spacing w:before="120"/>
        <w:jc w:val="both"/>
        <w:rPr>
          <w:rFonts w:ascii="Lato" w:hAnsi="Lato"/>
          <w:sz w:val="20"/>
          <w:szCs w:val="20"/>
        </w:rPr>
      </w:pPr>
    </w:p>
    <w:p w14:paraId="2C44993F" w14:textId="77777777" w:rsidR="00124BCB" w:rsidRPr="008C1C35" w:rsidRDefault="00124BCB" w:rsidP="00701417">
      <w:pPr>
        <w:pStyle w:val="JS-Nagwek1"/>
        <w:spacing w:after="240"/>
        <w:rPr>
          <w:rFonts w:ascii="Lato" w:hAnsi="Lato"/>
          <w:color w:val="auto"/>
          <w:sz w:val="20"/>
          <w:szCs w:val="20"/>
        </w:rPr>
      </w:pPr>
      <w:bookmarkStart w:id="73" w:name="_Toc147257205"/>
      <w:r w:rsidRPr="008C1C35">
        <w:rPr>
          <w:rFonts w:ascii="Lato" w:hAnsi="Lato"/>
          <w:color w:val="auto"/>
          <w:sz w:val="20"/>
          <w:szCs w:val="20"/>
        </w:rPr>
        <w:t>3. Oddziaływanie na osoby stosujące przemoc w rodzinie.</w:t>
      </w:r>
      <w:bookmarkEnd w:id="73"/>
    </w:p>
    <w:p w14:paraId="2E203F7D" w14:textId="2E201634" w:rsidR="007D7521" w:rsidRPr="008C1C35" w:rsidRDefault="007D7521" w:rsidP="009A0659">
      <w:pPr>
        <w:pStyle w:val="JC-Nagwek2"/>
        <w:rPr>
          <w:rFonts w:ascii="Lato" w:hAnsi="Lato"/>
          <w:i/>
          <w:color w:val="C45911" w:themeColor="accent2" w:themeShade="BF"/>
          <w:sz w:val="20"/>
          <w:szCs w:val="20"/>
        </w:rPr>
      </w:pPr>
      <w:bookmarkStart w:id="74" w:name="_Toc147257206"/>
      <w:r w:rsidRPr="008C1C35">
        <w:rPr>
          <w:rFonts w:ascii="Lato" w:hAnsi="Lato"/>
          <w:sz w:val="20"/>
          <w:szCs w:val="20"/>
        </w:rPr>
        <w:t>3.1. Tworzenie i rozszerzanie ofert</w:t>
      </w:r>
      <w:r w:rsidR="00BF7C83" w:rsidRPr="008C1C35">
        <w:rPr>
          <w:rFonts w:ascii="Lato" w:hAnsi="Lato"/>
          <w:sz w:val="20"/>
          <w:szCs w:val="20"/>
        </w:rPr>
        <w:t>y</w:t>
      </w:r>
      <w:r w:rsidRPr="008C1C35">
        <w:rPr>
          <w:rFonts w:ascii="Lato" w:hAnsi="Lato"/>
          <w:sz w:val="20"/>
          <w:szCs w:val="20"/>
        </w:rPr>
        <w:t xml:space="preserve"> oddziaływań wobec osób stosujących przemoc w rodzinie, realizowanych przez instytucje rządowe i samorządowe, a także podmioty oraz organizacje pozarządowe, a także wypracowanie</w:t>
      </w:r>
      <w:r w:rsidR="00BF7C83" w:rsidRPr="008C1C35">
        <w:rPr>
          <w:rFonts w:ascii="Lato" w:hAnsi="Lato"/>
          <w:sz w:val="20"/>
          <w:szCs w:val="20"/>
        </w:rPr>
        <w:t xml:space="preserve"> i doskonalenie</w:t>
      </w:r>
      <w:r w:rsidRPr="008C1C35">
        <w:rPr>
          <w:rFonts w:ascii="Lato" w:hAnsi="Lato"/>
          <w:sz w:val="20"/>
          <w:szCs w:val="20"/>
        </w:rPr>
        <w:t xml:space="preserve"> zasad współpracy pomiędzy tymi instytucjami i podmiotami oraz organizacjami pozarządowymi</w:t>
      </w:r>
      <w:r w:rsidR="00BF7C83" w:rsidRPr="008C1C35">
        <w:rPr>
          <w:rFonts w:ascii="Lato" w:hAnsi="Lato"/>
          <w:i/>
          <w:color w:val="C45911" w:themeColor="accent2" w:themeShade="BF"/>
          <w:sz w:val="20"/>
          <w:szCs w:val="20"/>
        </w:rPr>
        <w:t xml:space="preserve"> </w:t>
      </w:r>
      <w:r w:rsidR="00BF7C83" w:rsidRPr="008C1C35">
        <w:rPr>
          <w:rFonts w:ascii="Lato" w:hAnsi="Lato"/>
          <w:sz w:val="20"/>
          <w:szCs w:val="20"/>
        </w:rPr>
        <w:t>i wdrażanie do realizacji</w:t>
      </w:r>
      <w:r w:rsidR="0007168B" w:rsidRPr="008C1C35">
        <w:rPr>
          <w:rFonts w:ascii="Lato" w:hAnsi="Lato"/>
          <w:sz w:val="20"/>
          <w:szCs w:val="20"/>
        </w:rPr>
        <w:t>.</w:t>
      </w:r>
      <w:bookmarkEnd w:id="74"/>
    </w:p>
    <w:p w14:paraId="26306345" w14:textId="3428F1FF" w:rsidR="007D7521" w:rsidRPr="008C1C35" w:rsidRDefault="007D7521" w:rsidP="001133AD">
      <w:pPr>
        <w:pStyle w:val="RODZAJ-31"/>
        <w:tabs>
          <w:tab w:val="clear" w:pos="709"/>
        </w:tabs>
        <w:spacing w:before="120" w:after="120"/>
        <w:ind w:left="567" w:hanging="567"/>
        <w:rPr>
          <w:rFonts w:ascii="Lato" w:hAnsi="Lato"/>
          <w:sz w:val="20"/>
          <w:szCs w:val="20"/>
        </w:rPr>
      </w:pPr>
      <w:bookmarkStart w:id="75" w:name="_Toc147223628"/>
      <w:bookmarkStart w:id="76" w:name="_Toc147256568"/>
      <w:bookmarkStart w:id="77" w:name="_Toc147257207"/>
      <w:r w:rsidRPr="008C1C35">
        <w:rPr>
          <w:rFonts w:ascii="Lato" w:hAnsi="Lato"/>
          <w:sz w:val="20"/>
          <w:szCs w:val="20"/>
        </w:rPr>
        <w:t xml:space="preserve">Ewidencjonowanie instytucji rządowych i samorządowych, podmiotów oraz organizacji pozarządowych, które realizują wszelkie działania adresowane do osób stosujących przemoc </w:t>
      </w:r>
      <w:r w:rsidR="006F477A" w:rsidRPr="008C1C35">
        <w:rPr>
          <w:rFonts w:ascii="Lato" w:hAnsi="Lato"/>
          <w:sz w:val="20"/>
          <w:szCs w:val="20"/>
        </w:rPr>
        <w:br/>
      </w:r>
      <w:r w:rsidRPr="008C1C35">
        <w:rPr>
          <w:rFonts w:ascii="Lato" w:hAnsi="Lato"/>
          <w:sz w:val="20"/>
          <w:szCs w:val="20"/>
        </w:rPr>
        <w:t>w rodzinie.</w:t>
      </w:r>
      <w:bookmarkEnd w:id="75"/>
      <w:bookmarkEnd w:id="76"/>
      <w:bookmarkEnd w:id="77"/>
    </w:p>
    <w:p w14:paraId="295D2523" w14:textId="3FF180A7" w:rsidR="007D7521" w:rsidRPr="00BE6FF5" w:rsidRDefault="007D7521" w:rsidP="00BE6FF5">
      <w:pPr>
        <w:spacing w:after="0" w:line="240" w:lineRule="auto"/>
        <w:jc w:val="both"/>
        <w:rPr>
          <w:rFonts w:ascii="Lato" w:eastAsia="Times New Roman" w:hAnsi="Lato" w:cs="Times New Roman"/>
          <w:sz w:val="20"/>
          <w:szCs w:val="20"/>
          <w:lang w:eastAsia="pl-PL"/>
        </w:rPr>
      </w:pPr>
      <w:r w:rsidRPr="00BE6FF5">
        <w:rPr>
          <w:rFonts w:ascii="Lato" w:eastAsia="Times New Roman" w:hAnsi="Lato" w:cs="Times New Roman"/>
          <w:sz w:val="20"/>
          <w:szCs w:val="20"/>
          <w:lang w:eastAsia="pl-PL"/>
        </w:rPr>
        <w:t xml:space="preserve">Ministerstwo Rodziny i Polityki Społecznej rokrocznie dokonuje aktualizacji bazy teleadresowej podmiotów realizujących programy oddziaływań korekcyjno-edukacyjnych dla osób stosujących przemoc w rodzinie. Baza teleadresowa jest umieszczona na stronie internetowej: </w:t>
      </w:r>
      <w:hyperlink r:id="rId18">
        <w:r w:rsidRPr="00BE6FF5">
          <w:rPr>
            <w:rStyle w:val="czeinternetowe"/>
            <w:rFonts w:ascii="Lato" w:eastAsia="Times New Roman" w:hAnsi="Lato" w:cs="Times New Roman"/>
            <w:color w:val="auto"/>
            <w:sz w:val="20"/>
            <w:szCs w:val="20"/>
            <w:lang w:eastAsia="pl-PL"/>
          </w:rPr>
          <w:t>www.mrpips.gov.pl</w:t>
        </w:r>
      </w:hyperlink>
      <w:r w:rsidRPr="00BE6FF5">
        <w:rPr>
          <w:rFonts w:ascii="Lato" w:eastAsia="Times New Roman" w:hAnsi="Lato" w:cs="Times New Roman"/>
          <w:sz w:val="20"/>
          <w:szCs w:val="20"/>
          <w:lang w:eastAsia="pl-PL"/>
        </w:rPr>
        <w:t xml:space="preserve"> w zakładce przeciwdziałanie przemocy w rodzinie.</w:t>
      </w:r>
    </w:p>
    <w:p w14:paraId="756665BC" w14:textId="6DD5D8F7" w:rsidR="007D7521" w:rsidRPr="00BE6FF5" w:rsidRDefault="007D7521" w:rsidP="00D2542F">
      <w:pPr>
        <w:spacing w:after="0" w:line="240" w:lineRule="auto"/>
        <w:jc w:val="both"/>
        <w:rPr>
          <w:rFonts w:ascii="Lato" w:eastAsia="Times New Roman" w:hAnsi="Lato" w:cs="Times New Roman"/>
          <w:sz w:val="20"/>
          <w:szCs w:val="20"/>
          <w:lang w:eastAsia="pl-PL"/>
        </w:rPr>
      </w:pPr>
      <w:r w:rsidRPr="00BE6FF5">
        <w:rPr>
          <w:rFonts w:ascii="Lato" w:eastAsia="Times New Roman" w:hAnsi="Lato" w:cs="Times New Roman"/>
          <w:sz w:val="20"/>
          <w:szCs w:val="20"/>
          <w:lang w:eastAsia="pl-PL"/>
        </w:rPr>
        <w:t>W 202</w:t>
      </w:r>
      <w:r w:rsidR="00CC7458">
        <w:rPr>
          <w:rFonts w:ascii="Lato" w:eastAsia="Times New Roman" w:hAnsi="Lato" w:cs="Times New Roman"/>
          <w:sz w:val="20"/>
          <w:szCs w:val="20"/>
          <w:lang w:eastAsia="pl-PL"/>
        </w:rPr>
        <w:t>2</w:t>
      </w:r>
      <w:r w:rsidRPr="00BE6FF5">
        <w:rPr>
          <w:rFonts w:ascii="Lato" w:eastAsia="Times New Roman" w:hAnsi="Lato" w:cs="Times New Roman"/>
          <w:sz w:val="20"/>
          <w:szCs w:val="20"/>
          <w:lang w:eastAsia="pl-PL"/>
        </w:rPr>
        <w:t xml:space="preserve"> r. jednostki samorządu terytorialnego we współpracy z organizacjami pozarządowymi zaktualizowały baz</w:t>
      </w:r>
      <w:r w:rsidR="00EE3B35">
        <w:rPr>
          <w:rFonts w:ascii="Lato" w:eastAsia="Times New Roman" w:hAnsi="Lato" w:cs="Times New Roman"/>
          <w:sz w:val="20"/>
          <w:szCs w:val="20"/>
          <w:lang w:eastAsia="pl-PL"/>
        </w:rPr>
        <w:t>y</w:t>
      </w:r>
      <w:r w:rsidRPr="00BE6FF5">
        <w:rPr>
          <w:rFonts w:ascii="Lato" w:eastAsia="Times New Roman" w:hAnsi="Lato" w:cs="Times New Roman"/>
          <w:sz w:val="20"/>
          <w:szCs w:val="20"/>
          <w:lang w:eastAsia="pl-PL"/>
        </w:rPr>
        <w:t xml:space="preserve"> teleadresow</w:t>
      </w:r>
      <w:r w:rsidR="00EE3B35">
        <w:rPr>
          <w:rFonts w:ascii="Lato" w:eastAsia="Times New Roman" w:hAnsi="Lato" w:cs="Times New Roman"/>
          <w:sz w:val="20"/>
          <w:szCs w:val="20"/>
          <w:lang w:eastAsia="pl-PL"/>
        </w:rPr>
        <w:t>e</w:t>
      </w:r>
      <w:r w:rsidRPr="00BE6FF5">
        <w:rPr>
          <w:rFonts w:ascii="Lato" w:eastAsia="Times New Roman" w:hAnsi="Lato" w:cs="Times New Roman"/>
          <w:sz w:val="20"/>
          <w:szCs w:val="20"/>
          <w:lang w:eastAsia="pl-PL"/>
        </w:rPr>
        <w:t xml:space="preserve"> podmiotów oraz organizacji pozarządowych realizujących oddziaływania wobec osób stosujących przemoc w rodzinie. Opracowano </w:t>
      </w:r>
      <w:r w:rsidR="00CC7458">
        <w:rPr>
          <w:rFonts w:ascii="Lato" w:eastAsia="Times New Roman" w:hAnsi="Lato" w:cs="Times New Roman"/>
          <w:sz w:val="20"/>
          <w:szCs w:val="20"/>
          <w:lang w:eastAsia="pl-PL"/>
        </w:rPr>
        <w:t>255</w:t>
      </w:r>
      <w:r w:rsidRPr="00BE6FF5">
        <w:rPr>
          <w:rFonts w:ascii="Lato" w:hAnsi="Lato" w:cs="Times New Roman"/>
          <w:b/>
          <w:sz w:val="20"/>
          <w:szCs w:val="20"/>
        </w:rPr>
        <w:t xml:space="preserve"> </w:t>
      </w:r>
      <w:r w:rsidRPr="00BE6FF5">
        <w:rPr>
          <w:rFonts w:ascii="Lato" w:eastAsia="Times New Roman" w:hAnsi="Lato" w:cs="Times New Roman"/>
          <w:sz w:val="20"/>
          <w:szCs w:val="20"/>
          <w:lang w:eastAsia="pl-PL"/>
        </w:rPr>
        <w:t>informator</w:t>
      </w:r>
      <w:r w:rsidR="00EE3B35">
        <w:rPr>
          <w:rFonts w:ascii="Lato" w:eastAsia="Times New Roman" w:hAnsi="Lato" w:cs="Times New Roman"/>
          <w:sz w:val="20"/>
          <w:szCs w:val="20"/>
          <w:lang w:eastAsia="pl-PL"/>
        </w:rPr>
        <w:t>ów</w:t>
      </w:r>
      <w:r w:rsidRPr="00BE6FF5">
        <w:rPr>
          <w:rFonts w:ascii="Lato" w:eastAsia="Times New Roman" w:hAnsi="Lato" w:cs="Times New Roman"/>
          <w:sz w:val="20"/>
          <w:szCs w:val="20"/>
          <w:lang w:eastAsia="pl-PL"/>
        </w:rPr>
        <w:t xml:space="preserve"> zawierając</w:t>
      </w:r>
      <w:r w:rsidR="00EE3B35">
        <w:rPr>
          <w:rFonts w:ascii="Lato" w:eastAsia="Times New Roman" w:hAnsi="Lato" w:cs="Times New Roman"/>
          <w:sz w:val="20"/>
          <w:szCs w:val="20"/>
          <w:lang w:eastAsia="pl-PL"/>
        </w:rPr>
        <w:t>ych</w:t>
      </w:r>
      <w:r w:rsidRPr="00BE6FF5">
        <w:rPr>
          <w:rFonts w:ascii="Lato" w:eastAsia="Times New Roman" w:hAnsi="Lato" w:cs="Times New Roman"/>
          <w:sz w:val="20"/>
          <w:szCs w:val="20"/>
          <w:lang w:eastAsia="pl-PL"/>
        </w:rPr>
        <w:t xml:space="preserve"> dane teleadresowe podmiotów oraz organizacji pozarządowych, a także zakres realizowanych przez nie oddziaływań w szczególności korekcyjno-edukacyjnych wobec osób stosujących przemoc w rodzinie.</w:t>
      </w:r>
    </w:p>
    <w:p w14:paraId="7459DC13" w14:textId="77777777" w:rsidR="007D7521" w:rsidRPr="00BE6FF5" w:rsidRDefault="007D7521" w:rsidP="00BE6FF5">
      <w:pPr>
        <w:spacing w:after="0" w:line="240" w:lineRule="auto"/>
        <w:jc w:val="both"/>
        <w:rPr>
          <w:rFonts w:ascii="Lato" w:eastAsia="Times New Roman" w:hAnsi="Lato" w:cs="Times New Roman"/>
          <w:b/>
          <w:bCs/>
          <w:sz w:val="20"/>
          <w:szCs w:val="20"/>
          <w:lang w:eastAsia="pl-PL"/>
        </w:rPr>
      </w:pPr>
    </w:p>
    <w:p w14:paraId="365CABA1" w14:textId="21D89310" w:rsidR="007D7521" w:rsidRPr="00C34EFF" w:rsidRDefault="007D7521" w:rsidP="001133AD">
      <w:pPr>
        <w:pStyle w:val="RODZAJ-31"/>
        <w:spacing w:before="120" w:after="120"/>
        <w:rPr>
          <w:rFonts w:ascii="Lato" w:hAnsi="Lato"/>
          <w:sz w:val="22"/>
          <w:szCs w:val="22"/>
        </w:rPr>
      </w:pPr>
      <w:bookmarkStart w:id="78" w:name="_Toc30416217"/>
      <w:bookmarkStart w:id="79" w:name="_Toc33795778"/>
      <w:bookmarkStart w:id="80" w:name="_Toc147223629"/>
      <w:bookmarkStart w:id="81" w:name="_Toc147256569"/>
      <w:bookmarkStart w:id="82" w:name="_Toc147257208"/>
      <w:r w:rsidRPr="001E0189">
        <w:rPr>
          <w:rFonts w:ascii="Lato" w:hAnsi="Lato"/>
          <w:sz w:val="20"/>
          <w:szCs w:val="20"/>
        </w:rPr>
        <w:lastRenderedPageBreak/>
        <w:t xml:space="preserve">Przesyłanie informatorów zawierających aktualne bazy teleadresowe z danego powiatu, </w:t>
      </w:r>
      <w:r w:rsidR="006F477A">
        <w:rPr>
          <w:rFonts w:ascii="Lato" w:hAnsi="Lato"/>
          <w:sz w:val="20"/>
          <w:szCs w:val="20"/>
        </w:rPr>
        <w:br/>
      </w:r>
      <w:r w:rsidRPr="001E0189">
        <w:rPr>
          <w:rFonts w:ascii="Lato" w:hAnsi="Lato"/>
          <w:sz w:val="20"/>
          <w:szCs w:val="20"/>
        </w:rPr>
        <w:t xml:space="preserve">o których mowa w pkt 3.1.1., właściwym miejscowo prezesom sądów rejonowych, prokuratorom rejonowym, komendantom powiatowych/miejskich Policji, </w:t>
      </w:r>
      <w:r w:rsidR="00BF7C83" w:rsidRPr="001E0189">
        <w:rPr>
          <w:rFonts w:ascii="Lato" w:hAnsi="Lato"/>
          <w:sz w:val="20"/>
          <w:szCs w:val="20"/>
        </w:rPr>
        <w:t xml:space="preserve">komendantom oddziałów Żandarmerii Wojskowej </w:t>
      </w:r>
      <w:r w:rsidRPr="001E0189">
        <w:rPr>
          <w:rFonts w:ascii="Lato" w:hAnsi="Lato"/>
          <w:sz w:val="20"/>
          <w:szCs w:val="20"/>
        </w:rPr>
        <w:t>oraz wchodzącym w obręb powiatu gminom dwa razy w roku do dnia 30 stycznia i do dnia 31 lipca</w:t>
      </w:r>
      <w:r w:rsidRPr="00C34EFF">
        <w:rPr>
          <w:rFonts w:ascii="Lato" w:hAnsi="Lato"/>
          <w:sz w:val="22"/>
          <w:szCs w:val="22"/>
        </w:rPr>
        <w:t xml:space="preserve"> </w:t>
      </w:r>
      <w:r w:rsidR="00CC7458" w:rsidRPr="00C34EFF">
        <w:rPr>
          <w:rFonts w:ascii="Lato" w:hAnsi="Lato"/>
          <w:sz w:val="22"/>
          <w:szCs w:val="22"/>
        </w:rPr>
        <w:t>.</w:t>
      </w:r>
      <w:bookmarkEnd w:id="78"/>
      <w:bookmarkEnd w:id="79"/>
      <w:bookmarkEnd w:id="80"/>
      <w:bookmarkEnd w:id="81"/>
      <w:bookmarkEnd w:id="82"/>
    </w:p>
    <w:p w14:paraId="1C311A87" w14:textId="1BBCE6CC" w:rsidR="007D7521" w:rsidRPr="00BE6FF5" w:rsidRDefault="007D7521" w:rsidP="007D7521">
      <w:pPr>
        <w:spacing w:before="120" w:after="120" w:line="240" w:lineRule="auto"/>
        <w:jc w:val="both"/>
        <w:rPr>
          <w:rFonts w:ascii="Lato" w:eastAsia="Times New Roman" w:hAnsi="Lato" w:cs="Times New Roman"/>
          <w:b/>
          <w:bCs/>
          <w:sz w:val="20"/>
          <w:szCs w:val="20"/>
          <w:lang w:eastAsia="pl-PL"/>
        </w:rPr>
      </w:pPr>
      <w:r w:rsidRPr="00BE6FF5">
        <w:rPr>
          <w:rFonts w:ascii="Lato" w:eastAsia="Times New Roman" w:hAnsi="Lato" w:cs="Times New Roman"/>
          <w:sz w:val="20"/>
          <w:szCs w:val="20"/>
          <w:lang w:eastAsia="pl-PL"/>
        </w:rPr>
        <w:t>Samorządy powiatowe w 202</w:t>
      </w:r>
      <w:r w:rsidR="00CC7458">
        <w:rPr>
          <w:rFonts w:ascii="Lato" w:eastAsia="Times New Roman" w:hAnsi="Lato" w:cs="Times New Roman"/>
          <w:sz w:val="20"/>
          <w:szCs w:val="20"/>
          <w:lang w:eastAsia="pl-PL"/>
        </w:rPr>
        <w:t>2</w:t>
      </w:r>
      <w:r w:rsidRPr="00BE6FF5">
        <w:rPr>
          <w:rFonts w:ascii="Lato" w:eastAsia="Times New Roman" w:hAnsi="Lato" w:cs="Times New Roman"/>
          <w:sz w:val="20"/>
          <w:szCs w:val="20"/>
          <w:lang w:eastAsia="pl-PL"/>
        </w:rPr>
        <w:t xml:space="preserve"> r. przekazały </w:t>
      </w:r>
      <w:r w:rsidRPr="00BE6FF5">
        <w:rPr>
          <w:rFonts w:ascii="Lato" w:hAnsi="Lato" w:cs="Times New Roman"/>
          <w:b/>
          <w:sz w:val="20"/>
          <w:szCs w:val="20"/>
        </w:rPr>
        <w:t xml:space="preserve">1 </w:t>
      </w:r>
      <w:r w:rsidR="00CC7458">
        <w:rPr>
          <w:rFonts w:ascii="Lato" w:hAnsi="Lato" w:cs="Times New Roman"/>
          <w:b/>
          <w:sz w:val="20"/>
          <w:szCs w:val="20"/>
        </w:rPr>
        <w:t>630</w:t>
      </w:r>
      <w:r w:rsidRPr="00BE6FF5">
        <w:rPr>
          <w:rFonts w:ascii="Lato" w:hAnsi="Lato" w:cs="Times New Roman"/>
          <w:sz w:val="20"/>
          <w:szCs w:val="20"/>
        </w:rPr>
        <w:t xml:space="preserve"> </w:t>
      </w:r>
      <w:r w:rsidRPr="00BE6FF5">
        <w:rPr>
          <w:rFonts w:ascii="Lato" w:eastAsia="Times New Roman" w:hAnsi="Lato" w:cs="Times New Roman"/>
          <w:sz w:val="20"/>
          <w:szCs w:val="20"/>
          <w:lang w:eastAsia="pl-PL"/>
        </w:rPr>
        <w:t>zaktualizowane informatory właściwym miejscowo prezesom sądów rejonowych, prokuratorom rejonowym, komendantom powiatowych/ miejskich Policji oraz wchodzącym w obręb powiatu gminom.</w:t>
      </w:r>
    </w:p>
    <w:p w14:paraId="37524A3E" w14:textId="2C2AF117" w:rsidR="00124BCB" w:rsidRDefault="00124BCB" w:rsidP="001133AD">
      <w:pPr>
        <w:pStyle w:val="RODZAJ-31"/>
        <w:spacing w:before="120" w:after="120"/>
      </w:pPr>
      <w:bookmarkStart w:id="83" w:name="_Toc147223630"/>
      <w:bookmarkStart w:id="84" w:name="_Toc147256570"/>
      <w:bookmarkStart w:id="85" w:name="_Toc147257209"/>
      <w:r w:rsidRPr="001E0189">
        <w:rPr>
          <w:rFonts w:ascii="Lato" w:hAnsi="Lato"/>
          <w:sz w:val="20"/>
          <w:szCs w:val="20"/>
        </w:rPr>
        <w:t xml:space="preserve">Rozpowszechnienie informatorów przez podmioty, o których mowa w pkt. 3.1.2, </w:t>
      </w:r>
      <w:r w:rsidRPr="001E0189">
        <w:rPr>
          <w:rFonts w:ascii="Lato" w:hAnsi="Lato"/>
          <w:sz w:val="20"/>
          <w:szCs w:val="20"/>
        </w:rPr>
        <w:br/>
        <w:t>w podległych im pionach organizacyjnych</w:t>
      </w:r>
      <w:r w:rsidRPr="009803BA">
        <w:t>.</w:t>
      </w:r>
      <w:bookmarkEnd w:id="83"/>
      <w:bookmarkEnd w:id="84"/>
      <w:bookmarkEnd w:id="85"/>
    </w:p>
    <w:p w14:paraId="4C6D1442" w14:textId="7ECA64EC" w:rsidR="00045111" w:rsidRPr="00BE6FF5" w:rsidRDefault="00045111" w:rsidP="00D2542F">
      <w:pPr>
        <w:spacing w:after="0" w:line="240" w:lineRule="auto"/>
        <w:jc w:val="both"/>
        <w:rPr>
          <w:rFonts w:ascii="Lato" w:hAnsi="Lato"/>
          <w:bCs/>
          <w:color w:val="000000"/>
          <w:sz w:val="20"/>
          <w:szCs w:val="20"/>
        </w:rPr>
      </w:pPr>
      <w:r w:rsidRPr="00BE6FF5">
        <w:rPr>
          <w:rFonts w:ascii="Lato" w:hAnsi="Lato"/>
          <w:bCs/>
          <w:color w:val="000000"/>
          <w:sz w:val="20"/>
          <w:szCs w:val="20"/>
        </w:rPr>
        <w:t>W celu uzyskania wiedzy na temat programów korekcyjno-edukacyjnych, jak i ich realizacji w terenie, Krajowy Program przewiduje mechanizm, za pomocą którego sędziowie pozyskują powyższe informacje</w:t>
      </w:r>
      <w:r w:rsidR="00EE3B35">
        <w:rPr>
          <w:rFonts w:ascii="Lato" w:hAnsi="Lato"/>
          <w:bCs/>
          <w:color w:val="000000"/>
          <w:sz w:val="20"/>
          <w:szCs w:val="20"/>
        </w:rPr>
        <w:t>.</w:t>
      </w:r>
      <w:r w:rsidRPr="00BE6FF5">
        <w:rPr>
          <w:rFonts w:ascii="Lato" w:hAnsi="Lato"/>
          <w:bCs/>
          <w:color w:val="000000"/>
          <w:sz w:val="20"/>
          <w:szCs w:val="20"/>
        </w:rPr>
        <w:t xml:space="preserve"> </w:t>
      </w:r>
    </w:p>
    <w:p w14:paraId="0FAEF4DB" w14:textId="67A681D0" w:rsidR="00045111" w:rsidRPr="00BE6FF5" w:rsidRDefault="00045111" w:rsidP="00BE6FF5">
      <w:pPr>
        <w:spacing w:after="0" w:line="240" w:lineRule="auto"/>
        <w:jc w:val="both"/>
        <w:rPr>
          <w:rFonts w:ascii="Lato" w:hAnsi="Lato"/>
          <w:bCs/>
          <w:color w:val="000000"/>
          <w:sz w:val="20"/>
          <w:szCs w:val="20"/>
        </w:rPr>
      </w:pPr>
      <w:r w:rsidRPr="00BE6FF5">
        <w:rPr>
          <w:rFonts w:ascii="Lato" w:hAnsi="Lato"/>
          <w:bCs/>
          <w:color w:val="000000"/>
          <w:sz w:val="20"/>
          <w:szCs w:val="20"/>
        </w:rPr>
        <w:t xml:space="preserve">Zgodnie z Krajowym Programem samorząd powiatowy jest zobowiązany do zewidencjonowania i corocznej aktualizacji na stronach internetowych powiatów bazy teleadresowej podmiotów oraz organizacji pozarządowych realizujących oddziaływania wobec osób stosujących przemoc w rodzinie, </w:t>
      </w:r>
      <w:r w:rsidR="00AB57F2">
        <w:rPr>
          <w:rFonts w:ascii="Lato" w:hAnsi="Lato"/>
          <w:bCs/>
          <w:color w:val="000000"/>
          <w:sz w:val="20"/>
          <w:szCs w:val="20"/>
        </w:rPr>
        <w:br/>
      </w:r>
      <w:r w:rsidRPr="00BE6FF5">
        <w:rPr>
          <w:rFonts w:ascii="Lato" w:hAnsi="Lato"/>
          <w:bCs/>
          <w:color w:val="000000"/>
          <w:sz w:val="20"/>
          <w:szCs w:val="20"/>
        </w:rPr>
        <w:t>w tym programy korekcyjno-edukacyjne. Nadto, powiat</w:t>
      </w:r>
      <w:r w:rsidR="00F65927">
        <w:rPr>
          <w:rFonts w:ascii="Lato" w:hAnsi="Lato"/>
          <w:bCs/>
          <w:color w:val="000000"/>
          <w:sz w:val="20"/>
          <w:szCs w:val="20"/>
        </w:rPr>
        <w:t>y</w:t>
      </w:r>
      <w:r w:rsidRPr="00BE6FF5">
        <w:rPr>
          <w:rFonts w:ascii="Lato" w:hAnsi="Lato"/>
          <w:bCs/>
          <w:color w:val="000000"/>
          <w:sz w:val="20"/>
          <w:szCs w:val="20"/>
        </w:rPr>
        <w:t xml:space="preserve"> opracowują informatory zawierające dane teleadresowe podmiotów oraz organizacji pozarządowych, a także zakres realizowanych przez nie oddziaływań, w szczególności korekcyjno-edukacyjnych, wobec osób stosujących przemoc w rodzinie.</w:t>
      </w:r>
    </w:p>
    <w:p w14:paraId="45F436F9" w14:textId="2A1A7007" w:rsidR="00045111" w:rsidRPr="00BE6FF5" w:rsidRDefault="00045111" w:rsidP="00BE6FF5">
      <w:pPr>
        <w:spacing w:after="0" w:line="240" w:lineRule="auto"/>
        <w:jc w:val="both"/>
        <w:rPr>
          <w:rFonts w:ascii="Lato" w:hAnsi="Lato"/>
          <w:bCs/>
          <w:color w:val="000000"/>
          <w:sz w:val="20"/>
          <w:szCs w:val="20"/>
        </w:rPr>
      </w:pPr>
      <w:r w:rsidRPr="00BE6FF5">
        <w:rPr>
          <w:rFonts w:ascii="Lato" w:hAnsi="Lato"/>
          <w:bCs/>
          <w:color w:val="000000"/>
          <w:sz w:val="20"/>
          <w:szCs w:val="20"/>
        </w:rPr>
        <w:t xml:space="preserve">Informatory te są dwa razy w roku do dnia 30 stycznia i do dnia 31 lipca każdego roku, przesyłane są przez starostę </w:t>
      </w:r>
      <w:r w:rsidRPr="00BE6FF5">
        <w:rPr>
          <w:rFonts w:ascii="Lato" w:hAnsi="Lato"/>
          <w:sz w:val="20"/>
          <w:szCs w:val="20"/>
        </w:rPr>
        <w:t>właściwym miejscowo prezesom sądów rejonowych, prokuratorom rejonowym, komendantom powiatowych/miejskich Policji, komendantom oddziałów Żandarmerii Wojskowej oraz wchodzącym w obręb powiatu gminom.</w:t>
      </w:r>
    </w:p>
    <w:p w14:paraId="44EDB7E3" w14:textId="77777777" w:rsidR="00045111" w:rsidRPr="00BE6FF5" w:rsidRDefault="00045111" w:rsidP="00CC7458">
      <w:pPr>
        <w:spacing w:after="0" w:line="240" w:lineRule="auto"/>
        <w:jc w:val="both"/>
        <w:rPr>
          <w:rFonts w:ascii="Lato" w:hAnsi="Lato"/>
          <w:sz w:val="20"/>
          <w:szCs w:val="20"/>
        </w:rPr>
      </w:pPr>
      <w:r w:rsidRPr="00BE6FF5">
        <w:rPr>
          <w:rFonts w:ascii="Lato" w:hAnsi="Lato"/>
          <w:sz w:val="20"/>
          <w:szCs w:val="20"/>
        </w:rPr>
        <w:t>Prezes sądu rejonowego ma, obowiązek rozpowszechnienia dwa razy w roku do dnia 15 lutego i do dnia 15 sierpnia każdego roku w/w informatorów wszystkim sędziom oraz zespołom kuratorskiej służby sądowej w wersji papierowej i elektronicznej – do wiadomości. Dodatkowo, przedmiotowy informator jest umieszczany na stronie internetowej sądu rejonowego.</w:t>
      </w:r>
    </w:p>
    <w:p w14:paraId="6EB4599A" w14:textId="430A94EE"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Wskaźnikami przyjętymi do oceny realizacji tego zadania są: liczba przekazanych sędziom oraz zespołom kuratorskiej służby sądowej aktualnych informatorów w wersji papierowej i elektronicznej</w:t>
      </w:r>
      <w:r>
        <w:rPr>
          <w:bCs/>
          <w:color w:val="000000"/>
        </w:rPr>
        <w:t xml:space="preserve"> oraz </w:t>
      </w:r>
      <w:r w:rsidRPr="00BE6FF5">
        <w:rPr>
          <w:rFonts w:ascii="Lato" w:hAnsi="Lato"/>
          <w:bCs/>
          <w:color w:val="000000"/>
          <w:sz w:val="20"/>
          <w:szCs w:val="20"/>
        </w:rPr>
        <w:t xml:space="preserve">umieszczenie informatora na stronach internetowych sądów rejonowych dwa razy w roku do dnia </w:t>
      </w:r>
      <w:r w:rsidR="00AB57F2">
        <w:rPr>
          <w:rFonts w:ascii="Lato" w:hAnsi="Lato"/>
          <w:bCs/>
          <w:color w:val="000000"/>
          <w:sz w:val="20"/>
          <w:szCs w:val="20"/>
        </w:rPr>
        <w:br/>
      </w:r>
      <w:r w:rsidRPr="00BE6FF5">
        <w:rPr>
          <w:rFonts w:ascii="Lato" w:hAnsi="Lato"/>
          <w:bCs/>
          <w:color w:val="000000"/>
          <w:sz w:val="20"/>
          <w:szCs w:val="20"/>
        </w:rPr>
        <w:t>15 lutego i do dnia 15 sierpnia każdego kolejnego roku.</w:t>
      </w:r>
    </w:p>
    <w:p w14:paraId="17DE567E" w14:textId="77777777"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Liczba w pierwszym wskaźniku powinna wskazywać liczbę wszystkich sędziów orzekających w sprawach karnych wraz z liczbą zespołów kuratorskiej służby sądowej w danym sądzie rejonowym. W drugim zaś, liczbę wszystkich sądów rejonowych, jako potwierdzenie umieszczenia informatora na stronach internetowych sądów.</w:t>
      </w:r>
    </w:p>
    <w:p w14:paraId="47A8E8D4" w14:textId="77777777" w:rsidR="00045111" w:rsidRPr="00BE6FF5"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W 2022 roku powyższe informatory przekazano 2936 sędziom oraz zespołom kuratorskiej służby sądowej zaś w 249 sądach rejonowych umieszczono je na stronach internetowych w/w sądów.</w:t>
      </w:r>
    </w:p>
    <w:p w14:paraId="35F8EAAD" w14:textId="77777777" w:rsidR="00045111" w:rsidRDefault="00045111" w:rsidP="00CC7458">
      <w:pPr>
        <w:spacing w:after="0" w:line="240" w:lineRule="auto"/>
        <w:jc w:val="both"/>
        <w:rPr>
          <w:rFonts w:ascii="Lato" w:hAnsi="Lato"/>
          <w:bCs/>
          <w:color w:val="000000"/>
          <w:sz w:val="20"/>
          <w:szCs w:val="20"/>
        </w:rPr>
      </w:pPr>
      <w:r w:rsidRPr="00BE6FF5">
        <w:rPr>
          <w:rFonts w:ascii="Lato" w:hAnsi="Lato"/>
          <w:bCs/>
          <w:color w:val="000000"/>
          <w:sz w:val="20"/>
          <w:szCs w:val="20"/>
        </w:rPr>
        <w:t>Dla porównania w roku 2021 powyższe informatory przekazano 2665 sędziom oraz zespołom kuratorskiej służby sądowej zaś w 241 sądach rejonowych umieszczono je na stronach internetowych sądów rejonowych.</w:t>
      </w:r>
    </w:p>
    <w:p w14:paraId="0A8477AC" w14:textId="77777777" w:rsidR="00584A65" w:rsidRDefault="00584A65" w:rsidP="00CC7458">
      <w:pPr>
        <w:spacing w:after="0" w:line="240" w:lineRule="auto"/>
        <w:jc w:val="both"/>
        <w:rPr>
          <w:rFonts w:ascii="Lato" w:hAnsi="Lato"/>
          <w:bCs/>
          <w:color w:val="000000"/>
          <w:sz w:val="20"/>
          <w:szCs w:val="20"/>
        </w:rPr>
      </w:pP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2421"/>
        <w:gridCol w:w="3954"/>
      </w:tblGrid>
      <w:tr w:rsidR="00045111" w:rsidRPr="00E072EF" w14:paraId="7855CC62" w14:textId="77777777" w:rsidTr="00E37096">
        <w:trPr>
          <w:trHeight w:val="753"/>
          <w:jc w:val="center"/>
        </w:trPr>
        <w:tc>
          <w:tcPr>
            <w:tcW w:w="1832" w:type="pct"/>
            <w:shd w:val="clear" w:color="auto" w:fill="FFFFFF" w:themeFill="background1"/>
            <w:vAlign w:val="center"/>
          </w:tcPr>
          <w:p w14:paraId="294FCAA3" w14:textId="77777777" w:rsidR="00045111" w:rsidRPr="00C814B9" w:rsidRDefault="00045111" w:rsidP="00632AA7">
            <w:pPr>
              <w:jc w:val="center"/>
              <w:rPr>
                <w:b/>
                <w:bCs/>
                <w:sz w:val="20"/>
              </w:rPr>
            </w:pPr>
            <w:r w:rsidRPr="00C814B9">
              <w:rPr>
                <w:b/>
                <w:bCs/>
                <w:sz w:val="20"/>
              </w:rPr>
              <w:t>Rodzaj działania</w:t>
            </w:r>
          </w:p>
        </w:tc>
        <w:tc>
          <w:tcPr>
            <w:tcW w:w="1203" w:type="pct"/>
            <w:shd w:val="clear" w:color="auto" w:fill="FFFFFF" w:themeFill="background1"/>
            <w:vAlign w:val="center"/>
          </w:tcPr>
          <w:p w14:paraId="751D963E" w14:textId="77777777" w:rsidR="00045111" w:rsidRPr="00C814B9" w:rsidRDefault="00045111" w:rsidP="00632AA7">
            <w:pPr>
              <w:jc w:val="center"/>
              <w:rPr>
                <w:b/>
                <w:bCs/>
                <w:sz w:val="20"/>
              </w:rPr>
            </w:pPr>
            <w:r w:rsidRPr="00C814B9">
              <w:rPr>
                <w:b/>
                <w:bCs/>
                <w:sz w:val="20"/>
              </w:rPr>
              <w:t>Wskaźnik</w:t>
            </w:r>
          </w:p>
        </w:tc>
        <w:tc>
          <w:tcPr>
            <w:tcW w:w="1965" w:type="pct"/>
            <w:shd w:val="clear" w:color="auto" w:fill="FFFFFF" w:themeFill="background1"/>
            <w:vAlign w:val="center"/>
          </w:tcPr>
          <w:p w14:paraId="0B19D039" w14:textId="77777777" w:rsidR="00045111" w:rsidRPr="00C814B9" w:rsidRDefault="00045111" w:rsidP="00632AA7">
            <w:pPr>
              <w:jc w:val="center"/>
              <w:rPr>
                <w:b/>
                <w:bCs/>
                <w:sz w:val="20"/>
              </w:rPr>
            </w:pPr>
            <w:r w:rsidRPr="00C814B9">
              <w:rPr>
                <w:b/>
                <w:bCs/>
                <w:sz w:val="20"/>
              </w:rPr>
              <w:t>Wa</w:t>
            </w:r>
            <w:r>
              <w:rPr>
                <w:b/>
                <w:bCs/>
                <w:sz w:val="20"/>
              </w:rPr>
              <w:t>rtość wskaźnika wskazana przez p</w:t>
            </w:r>
            <w:r w:rsidRPr="00C814B9">
              <w:rPr>
                <w:b/>
                <w:bCs/>
                <w:sz w:val="20"/>
              </w:rPr>
              <w:t>rezesów sądów rejonowych</w:t>
            </w:r>
          </w:p>
        </w:tc>
      </w:tr>
      <w:tr w:rsidR="00045111" w:rsidRPr="00E072EF" w14:paraId="672F2EFE" w14:textId="77777777" w:rsidTr="00E51347">
        <w:trPr>
          <w:cantSplit/>
          <w:trHeight w:val="956"/>
          <w:jc w:val="center"/>
        </w:trPr>
        <w:tc>
          <w:tcPr>
            <w:tcW w:w="1832" w:type="pct"/>
            <w:vMerge w:val="restart"/>
            <w:vAlign w:val="center"/>
          </w:tcPr>
          <w:p w14:paraId="0E8EB5DA" w14:textId="6D66B285" w:rsidR="00045111" w:rsidRPr="00E51347" w:rsidRDefault="00045111" w:rsidP="00632AA7">
            <w:pPr>
              <w:jc w:val="center"/>
              <w:rPr>
                <w:bCs/>
                <w:sz w:val="16"/>
                <w:szCs w:val="16"/>
              </w:rPr>
            </w:pPr>
            <w:r w:rsidRPr="00E51347">
              <w:rPr>
                <w:bCs/>
                <w:sz w:val="16"/>
                <w:szCs w:val="16"/>
              </w:rPr>
              <w:t>Rozpowszechnienie informatorów uzyskanych od powiatowych jednostek samorządu terytorialnego, zawierających dane teleadresowe podmiotów oraz organizacji pozarządowych, a także zakres realizowanych przez nie oddziaływań, w szczególności korekcyjno-edukacyjnych, wobec osób stosujących przemoc w rodzinie wśród sędziów orzekających w sprawach karnych oraz w zespołach kuratorskiej służby sądowej</w:t>
            </w:r>
          </w:p>
        </w:tc>
        <w:tc>
          <w:tcPr>
            <w:tcW w:w="1203" w:type="pct"/>
            <w:vAlign w:val="center"/>
          </w:tcPr>
          <w:p w14:paraId="13E3358E" w14:textId="77777777" w:rsidR="00045111" w:rsidRPr="00E51347" w:rsidRDefault="00045111" w:rsidP="00632AA7">
            <w:pPr>
              <w:jc w:val="center"/>
              <w:rPr>
                <w:bCs/>
                <w:sz w:val="16"/>
                <w:szCs w:val="16"/>
              </w:rPr>
            </w:pPr>
            <w:r w:rsidRPr="00E51347">
              <w:rPr>
                <w:bCs/>
                <w:sz w:val="16"/>
                <w:szCs w:val="16"/>
              </w:rPr>
              <w:t>liczba przekazanych sędziom oraz zespołom kuratorskiej służby sądowej aktualnych informatorów w wersji papierowej lub elektronicznej</w:t>
            </w:r>
          </w:p>
        </w:tc>
        <w:tc>
          <w:tcPr>
            <w:tcW w:w="1965" w:type="pct"/>
            <w:noWrap/>
            <w:vAlign w:val="center"/>
          </w:tcPr>
          <w:p w14:paraId="0E8A3565" w14:textId="77777777" w:rsidR="00045111" w:rsidRPr="00E51347" w:rsidRDefault="00045111" w:rsidP="00632AA7">
            <w:pPr>
              <w:jc w:val="center"/>
              <w:rPr>
                <w:bCs/>
                <w:sz w:val="16"/>
                <w:szCs w:val="16"/>
              </w:rPr>
            </w:pPr>
            <w:r w:rsidRPr="00E51347">
              <w:rPr>
                <w:bCs/>
                <w:sz w:val="16"/>
                <w:szCs w:val="16"/>
              </w:rPr>
              <w:t>2 936</w:t>
            </w:r>
          </w:p>
        </w:tc>
      </w:tr>
      <w:tr w:rsidR="00045111" w:rsidRPr="00E072EF" w14:paraId="12391811" w14:textId="77777777" w:rsidTr="00E51347">
        <w:trPr>
          <w:cantSplit/>
          <w:trHeight w:val="1484"/>
          <w:jc w:val="center"/>
        </w:trPr>
        <w:tc>
          <w:tcPr>
            <w:tcW w:w="1832" w:type="pct"/>
            <w:vMerge/>
            <w:vAlign w:val="center"/>
          </w:tcPr>
          <w:p w14:paraId="182AB52C" w14:textId="77777777" w:rsidR="00045111" w:rsidRPr="00E51347" w:rsidRDefault="00045111" w:rsidP="00632AA7">
            <w:pPr>
              <w:jc w:val="center"/>
              <w:rPr>
                <w:bCs/>
                <w:sz w:val="16"/>
                <w:szCs w:val="16"/>
              </w:rPr>
            </w:pPr>
          </w:p>
        </w:tc>
        <w:tc>
          <w:tcPr>
            <w:tcW w:w="1203" w:type="pct"/>
            <w:vAlign w:val="center"/>
          </w:tcPr>
          <w:p w14:paraId="397505DE" w14:textId="77777777" w:rsidR="00045111" w:rsidRPr="00E51347" w:rsidRDefault="00045111" w:rsidP="00632AA7">
            <w:pPr>
              <w:jc w:val="center"/>
              <w:rPr>
                <w:bCs/>
                <w:sz w:val="16"/>
                <w:szCs w:val="16"/>
              </w:rPr>
            </w:pPr>
            <w:r w:rsidRPr="00E51347">
              <w:rPr>
                <w:bCs/>
                <w:sz w:val="16"/>
                <w:szCs w:val="16"/>
              </w:rPr>
              <w:t>umieszczenie informatorów na stronach internetowych sądów rejonowych dwa razy do roku do dnia 15 lutego i do dnia 15 sierpnia</w:t>
            </w:r>
          </w:p>
          <w:p w14:paraId="596EE7EB" w14:textId="77777777" w:rsidR="00045111" w:rsidRPr="00E51347" w:rsidRDefault="00045111" w:rsidP="00632AA7">
            <w:pPr>
              <w:jc w:val="center"/>
              <w:rPr>
                <w:bCs/>
                <w:sz w:val="16"/>
                <w:szCs w:val="16"/>
              </w:rPr>
            </w:pPr>
            <w:r w:rsidRPr="00E51347">
              <w:rPr>
                <w:bCs/>
                <w:sz w:val="16"/>
                <w:szCs w:val="16"/>
              </w:rPr>
              <w:t>każdego kolejnego roku</w:t>
            </w:r>
          </w:p>
        </w:tc>
        <w:tc>
          <w:tcPr>
            <w:tcW w:w="1965" w:type="pct"/>
            <w:noWrap/>
            <w:vAlign w:val="center"/>
          </w:tcPr>
          <w:p w14:paraId="0EC40D26" w14:textId="77777777" w:rsidR="00045111" w:rsidRPr="00E51347" w:rsidRDefault="00045111" w:rsidP="00632AA7">
            <w:pPr>
              <w:jc w:val="center"/>
              <w:rPr>
                <w:bCs/>
                <w:sz w:val="16"/>
                <w:szCs w:val="16"/>
              </w:rPr>
            </w:pPr>
            <w:r w:rsidRPr="00E51347">
              <w:rPr>
                <w:bCs/>
                <w:sz w:val="16"/>
                <w:szCs w:val="16"/>
              </w:rPr>
              <w:t>249</w:t>
            </w:r>
          </w:p>
        </w:tc>
      </w:tr>
    </w:tbl>
    <w:p w14:paraId="3C94F640" w14:textId="77777777" w:rsidR="006407E1" w:rsidRDefault="006407E1" w:rsidP="00BE6FF5">
      <w:pPr>
        <w:spacing w:after="0" w:line="240" w:lineRule="auto"/>
        <w:jc w:val="both"/>
        <w:rPr>
          <w:rFonts w:ascii="Lato" w:hAnsi="Lato"/>
          <w:sz w:val="20"/>
          <w:szCs w:val="20"/>
        </w:rPr>
      </w:pPr>
    </w:p>
    <w:p w14:paraId="0EEC267C" w14:textId="1A6A9680" w:rsidR="00045111" w:rsidRPr="00BE6FF5" w:rsidRDefault="00045111" w:rsidP="00D2542F">
      <w:pPr>
        <w:spacing w:after="0" w:line="240" w:lineRule="auto"/>
        <w:jc w:val="both"/>
        <w:rPr>
          <w:rFonts w:ascii="Lato" w:hAnsi="Lato"/>
          <w:sz w:val="20"/>
          <w:szCs w:val="20"/>
        </w:rPr>
      </w:pPr>
      <w:r w:rsidRPr="00BE6FF5">
        <w:rPr>
          <w:rFonts w:ascii="Lato" w:hAnsi="Lato"/>
          <w:sz w:val="20"/>
          <w:szCs w:val="20"/>
        </w:rPr>
        <w:t xml:space="preserve">Dodatkowo należy wskazać, że w 2022 r. przekazano do prokuratur okręgowych i rejonowych </w:t>
      </w:r>
      <w:r w:rsidR="00D2542F">
        <w:rPr>
          <w:rFonts w:ascii="Lato" w:hAnsi="Lato"/>
          <w:sz w:val="20"/>
          <w:szCs w:val="20"/>
        </w:rPr>
        <w:br/>
      </w:r>
      <w:r w:rsidRPr="00BE6FF5">
        <w:rPr>
          <w:rFonts w:ascii="Lato" w:hAnsi="Lato"/>
          <w:sz w:val="20"/>
          <w:szCs w:val="20"/>
        </w:rPr>
        <w:t xml:space="preserve">97 aktualnych baz danych uzyskanych od wojewodów, zawierających ewidencję istniejącej infrastruktury </w:t>
      </w:r>
      <w:r w:rsidRPr="00BE6FF5">
        <w:rPr>
          <w:rFonts w:ascii="Lato" w:hAnsi="Lato"/>
          <w:sz w:val="20"/>
          <w:szCs w:val="20"/>
        </w:rPr>
        <w:lastRenderedPageBreak/>
        <w:t>instytucji rządowych i samorządowych, a także podmiotów oraz organizacji pozarządowych udzielających pomocy osobom dotkniętym przemocą w rodzinie. Prokuratorom przekazano 431 aktualnych informatorów w wersji papierowej lub elektronicznej, uzyskanych od powiat</w:t>
      </w:r>
      <w:r w:rsidR="00F65927">
        <w:rPr>
          <w:rFonts w:ascii="Lato" w:hAnsi="Lato"/>
          <w:sz w:val="20"/>
          <w:szCs w:val="20"/>
        </w:rPr>
        <w:t>ó</w:t>
      </w:r>
      <w:r w:rsidRPr="00BE6FF5">
        <w:rPr>
          <w:rFonts w:ascii="Lato" w:hAnsi="Lato"/>
          <w:sz w:val="20"/>
          <w:szCs w:val="20"/>
        </w:rPr>
        <w:t xml:space="preserve">w, zawierających dane teleadresowe podmiotów oraz organizacji pozarządowych, a także zakres realizowanych przez nie oddziaływań, w szczególności korekcyjno – edukacyjnych, wobec osób stosujących przemoc w rodzinie. Na stronach internetowych prokuratur do dnia 15 lutego oraz do dnia 15 sierpnia 2022 roku umieszczono 84 informatory. Łącznie w 2022 roku w prokuraturach dokonano też aktualizacji 24 stron internetowych. </w:t>
      </w:r>
    </w:p>
    <w:p w14:paraId="710A2253" w14:textId="77777777" w:rsidR="00A27123" w:rsidRDefault="00A27123" w:rsidP="00A27123">
      <w:pPr>
        <w:spacing w:after="0" w:line="240" w:lineRule="auto"/>
        <w:rPr>
          <w:rFonts w:ascii="Lato" w:hAnsi="Lato" w:cs="Arial"/>
          <w:bCs/>
          <w:sz w:val="20"/>
          <w:szCs w:val="20"/>
        </w:rPr>
      </w:pPr>
    </w:p>
    <w:p w14:paraId="1FD34572" w14:textId="2E96B836" w:rsidR="00124BCB" w:rsidRPr="00CF6923" w:rsidRDefault="00124BCB" w:rsidP="00A27123">
      <w:pPr>
        <w:spacing w:after="0" w:line="240" w:lineRule="auto"/>
        <w:jc w:val="both"/>
        <w:rPr>
          <w:rFonts w:ascii="Lato" w:hAnsi="Lato" w:cs="Arial"/>
          <w:bCs/>
          <w:sz w:val="20"/>
          <w:szCs w:val="20"/>
        </w:rPr>
      </w:pPr>
      <w:r w:rsidRPr="00CF6923">
        <w:rPr>
          <w:rFonts w:ascii="Lato" w:hAnsi="Lato" w:cs="Arial"/>
          <w:bCs/>
          <w:sz w:val="20"/>
          <w:szCs w:val="20"/>
        </w:rPr>
        <w:t>Powiat</w:t>
      </w:r>
      <w:r w:rsidR="00F65927">
        <w:rPr>
          <w:rFonts w:ascii="Lato" w:hAnsi="Lato" w:cs="Arial"/>
          <w:bCs/>
          <w:sz w:val="20"/>
          <w:szCs w:val="20"/>
        </w:rPr>
        <w:t>y</w:t>
      </w:r>
      <w:r w:rsidRPr="00CF6923">
        <w:rPr>
          <w:rFonts w:ascii="Lato" w:hAnsi="Lato" w:cs="Arial"/>
          <w:bCs/>
          <w:sz w:val="20"/>
          <w:szCs w:val="20"/>
        </w:rPr>
        <w:t xml:space="preserve"> w 2022 roku przekazały do Komend Miejskich Policji 3 852 </w:t>
      </w:r>
      <w:r w:rsidR="006407E1">
        <w:rPr>
          <w:rFonts w:ascii="Lato" w:hAnsi="Lato" w:cs="Arial"/>
          <w:bCs/>
          <w:sz w:val="20"/>
          <w:szCs w:val="20"/>
        </w:rPr>
        <w:t xml:space="preserve">informatory, </w:t>
      </w:r>
      <w:r w:rsidRPr="00CF6923">
        <w:rPr>
          <w:rFonts w:ascii="Lato" w:hAnsi="Lato" w:cs="Arial"/>
          <w:bCs/>
          <w:sz w:val="20"/>
          <w:szCs w:val="20"/>
        </w:rPr>
        <w:t>zaś do Komend Powiatowych Policji 5 235 informatorów zawierających dane teleadresowe podmiotów oraz organizacji pozarządowych i zakres ich oddziaływań, w szczególności korekcyjno-edukacyjnych, wobec osób stosujących przemoc w rodzinie. Informatory były przekazywane zarówno w formie papierowej jak i elektronicznej.</w:t>
      </w:r>
      <w:r w:rsidR="00BD509F">
        <w:rPr>
          <w:rFonts w:ascii="Lato" w:hAnsi="Lato" w:cs="Arial"/>
          <w:bCs/>
          <w:sz w:val="20"/>
          <w:szCs w:val="20"/>
        </w:rPr>
        <w:t xml:space="preserve"> </w:t>
      </w:r>
      <w:r w:rsidRPr="00CF6923">
        <w:rPr>
          <w:rFonts w:ascii="Lato" w:hAnsi="Lato" w:cs="Arial"/>
          <w:bCs/>
          <w:sz w:val="20"/>
          <w:szCs w:val="20"/>
        </w:rPr>
        <w:t xml:space="preserve">Do dnia 15 sierpnia 2022 roku, na stronach internetowych Komend Powiatowych Policji, umieszczono 551 takich informatorów, na stronach Komend Miejskich Policji – 118. </w:t>
      </w:r>
    </w:p>
    <w:p w14:paraId="071BE37C" w14:textId="77777777" w:rsidR="00124BCB" w:rsidRPr="00701417" w:rsidRDefault="00124BCB" w:rsidP="00124BCB">
      <w:pPr>
        <w:spacing w:before="60" w:after="60" w:line="288" w:lineRule="auto"/>
        <w:rPr>
          <w:rFonts w:ascii="Lato" w:hAnsi="Lato" w:cs="Arial"/>
          <w:b/>
          <w:i/>
          <w:sz w:val="20"/>
          <w:szCs w:val="20"/>
        </w:rPr>
      </w:pPr>
    </w:p>
    <w:p w14:paraId="22E0E6E5" w14:textId="77777777" w:rsidR="00124BCB" w:rsidRPr="00701417" w:rsidRDefault="00124BCB" w:rsidP="009A0659">
      <w:pPr>
        <w:pStyle w:val="JC-Nagwek2"/>
        <w:rPr>
          <w:rFonts w:ascii="Lato" w:hAnsi="Lato"/>
          <w:i/>
          <w:sz w:val="20"/>
          <w:szCs w:val="20"/>
        </w:rPr>
      </w:pPr>
      <w:bookmarkStart w:id="86" w:name="_Toc147257210"/>
      <w:r w:rsidRPr="00701417">
        <w:rPr>
          <w:rFonts w:ascii="Lato" w:hAnsi="Lato"/>
          <w:sz w:val="20"/>
          <w:szCs w:val="20"/>
        </w:rPr>
        <w:t>3.2. Interweniowanie oraz reagowanie właściwych służb na stosowanie przemocy w rodzinie</w:t>
      </w:r>
      <w:r w:rsidRPr="00701417">
        <w:rPr>
          <w:rFonts w:ascii="Lato" w:hAnsi="Lato"/>
          <w:i/>
          <w:sz w:val="20"/>
          <w:szCs w:val="20"/>
        </w:rPr>
        <w:t>.</w:t>
      </w:r>
      <w:bookmarkEnd w:id="86"/>
    </w:p>
    <w:p w14:paraId="01A79D13" w14:textId="77777777" w:rsidR="00124BCB" w:rsidRPr="001E0189" w:rsidRDefault="00124BCB" w:rsidP="008C6CD3">
      <w:pPr>
        <w:spacing w:before="60" w:after="60" w:line="288" w:lineRule="auto"/>
        <w:ind w:left="567" w:hanging="567"/>
        <w:rPr>
          <w:rFonts w:ascii="Lato" w:hAnsi="Lato" w:cs="Arial"/>
          <w:b/>
          <w:bCs/>
          <w:iCs/>
          <w:sz w:val="20"/>
          <w:szCs w:val="20"/>
        </w:rPr>
      </w:pPr>
      <w:r w:rsidRPr="001E0189">
        <w:rPr>
          <w:rFonts w:ascii="Lato" w:hAnsi="Lato" w:cs="Arial"/>
          <w:b/>
          <w:bCs/>
          <w:iCs/>
          <w:sz w:val="20"/>
          <w:szCs w:val="20"/>
        </w:rPr>
        <w:t>3.2.1. Oddziaływanie wobec osób stosujących przemoc w rodzinie, w tym w ramach procedury „Niebieskie Karty”.</w:t>
      </w:r>
    </w:p>
    <w:p w14:paraId="1641911C" w14:textId="42007C12" w:rsidR="00124BCB" w:rsidRPr="00CF6923" w:rsidRDefault="00124BCB" w:rsidP="00312D0C">
      <w:pPr>
        <w:spacing w:before="60" w:after="60" w:line="240" w:lineRule="auto"/>
        <w:jc w:val="both"/>
        <w:rPr>
          <w:rFonts w:ascii="Lato" w:hAnsi="Lato" w:cs="Arial"/>
          <w:bCs/>
          <w:sz w:val="20"/>
          <w:szCs w:val="20"/>
        </w:rPr>
      </w:pPr>
      <w:r w:rsidRPr="00CF6923">
        <w:rPr>
          <w:rFonts w:ascii="Lato" w:hAnsi="Lato" w:cs="Arial"/>
          <w:bCs/>
          <w:sz w:val="20"/>
          <w:szCs w:val="20"/>
        </w:rPr>
        <w:t>W 2022 r. odnotowano spadek ogólnej liczby osób, wobec których istnieje podejrzenie, że stosują przemoc w rodzinie. Liczba ta wyniosła 62 244 osoby, co w stosunku do 2021 r. dało spadek o 2 602 osoby (4,01%), a do 2020 r. o 10 984 osoby (15%). Liczbę osób, wobec których istnieje podejrzenie, że stosują przemoc w rodzinie przedstawiono w tabeli</w:t>
      </w:r>
      <w:r w:rsidR="00945DF5">
        <w:rPr>
          <w:rFonts w:ascii="Lato" w:hAnsi="Lato" w:cs="Arial"/>
          <w:bCs/>
          <w:sz w:val="20"/>
          <w:szCs w:val="20"/>
        </w:rPr>
        <w:t>.</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9"/>
        <w:gridCol w:w="2384"/>
        <w:gridCol w:w="3623"/>
      </w:tblGrid>
      <w:tr w:rsidR="006407E1" w:rsidRPr="00E072EF" w14:paraId="362946DE" w14:textId="77777777" w:rsidTr="00E37096">
        <w:trPr>
          <w:trHeight w:val="753"/>
          <w:jc w:val="center"/>
        </w:trPr>
        <w:tc>
          <w:tcPr>
            <w:tcW w:w="1790" w:type="pct"/>
            <w:shd w:val="clear" w:color="auto" w:fill="FFFFFF" w:themeFill="background1"/>
            <w:vAlign w:val="center"/>
          </w:tcPr>
          <w:p w14:paraId="3BC42D35" w14:textId="77777777" w:rsidR="006407E1" w:rsidRPr="00C814B9" w:rsidRDefault="006407E1" w:rsidP="00386D70">
            <w:pPr>
              <w:jc w:val="center"/>
              <w:rPr>
                <w:b/>
                <w:bCs/>
                <w:sz w:val="20"/>
              </w:rPr>
            </w:pPr>
            <w:r w:rsidRPr="00C814B9">
              <w:rPr>
                <w:b/>
                <w:bCs/>
                <w:sz w:val="20"/>
              </w:rPr>
              <w:t>Rodzaj działania</w:t>
            </w:r>
          </w:p>
        </w:tc>
        <w:tc>
          <w:tcPr>
            <w:tcW w:w="1274" w:type="pct"/>
            <w:shd w:val="clear" w:color="auto" w:fill="FFFFFF" w:themeFill="background1"/>
            <w:vAlign w:val="center"/>
          </w:tcPr>
          <w:p w14:paraId="70071DDF" w14:textId="77777777" w:rsidR="006407E1" w:rsidRPr="00C814B9" w:rsidRDefault="006407E1" w:rsidP="00386D70">
            <w:pPr>
              <w:jc w:val="center"/>
              <w:rPr>
                <w:b/>
                <w:bCs/>
                <w:sz w:val="20"/>
              </w:rPr>
            </w:pPr>
            <w:r w:rsidRPr="00C814B9">
              <w:rPr>
                <w:b/>
                <w:bCs/>
                <w:sz w:val="20"/>
              </w:rPr>
              <w:t>Wskaźnik</w:t>
            </w:r>
          </w:p>
        </w:tc>
        <w:tc>
          <w:tcPr>
            <w:tcW w:w="1936" w:type="pct"/>
            <w:shd w:val="clear" w:color="auto" w:fill="FFFFFF" w:themeFill="background1"/>
            <w:vAlign w:val="center"/>
          </w:tcPr>
          <w:p w14:paraId="5C11E920" w14:textId="77777777" w:rsidR="006407E1" w:rsidRPr="00C814B9" w:rsidRDefault="006407E1" w:rsidP="00386D70">
            <w:pPr>
              <w:jc w:val="center"/>
              <w:rPr>
                <w:b/>
                <w:bCs/>
                <w:sz w:val="20"/>
              </w:rPr>
            </w:pPr>
            <w:r w:rsidRPr="00C814B9">
              <w:rPr>
                <w:b/>
                <w:bCs/>
                <w:sz w:val="20"/>
              </w:rPr>
              <w:t>Wa</w:t>
            </w:r>
            <w:r>
              <w:rPr>
                <w:b/>
                <w:bCs/>
                <w:sz w:val="20"/>
              </w:rPr>
              <w:t>rtość wskaźnika wskazana przez p</w:t>
            </w:r>
            <w:r w:rsidRPr="00C814B9">
              <w:rPr>
                <w:b/>
                <w:bCs/>
                <w:sz w:val="20"/>
              </w:rPr>
              <w:t>rezesów sądów rejonowych</w:t>
            </w:r>
          </w:p>
        </w:tc>
      </w:tr>
      <w:tr w:rsidR="006407E1" w:rsidRPr="00E072EF" w14:paraId="69379923" w14:textId="77777777" w:rsidTr="00B92D5F">
        <w:trPr>
          <w:cantSplit/>
          <w:trHeight w:val="578"/>
          <w:jc w:val="center"/>
        </w:trPr>
        <w:tc>
          <w:tcPr>
            <w:tcW w:w="1790" w:type="pct"/>
            <w:vMerge w:val="restart"/>
            <w:vAlign w:val="center"/>
          </w:tcPr>
          <w:p w14:paraId="68908F1C" w14:textId="77777777" w:rsidR="006407E1" w:rsidRPr="00C814B9" w:rsidRDefault="006407E1" w:rsidP="00386D70">
            <w:pPr>
              <w:jc w:val="center"/>
              <w:rPr>
                <w:bCs/>
                <w:sz w:val="20"/>
              </w:rPr>
            </w:pPr>
            <w:r w:rsidRPr="009841E4">
              <w:rPr>
                <w:bCs/>
                <w:sz w:val="20"/>
              </w:rPr>
              <w:t xml:space="preserve"> </w:t>
            </w:r>
            <w:r w:rsidRPr="00171E93">
              <w:rPr>
                <w:bCs/>
                <w:sz w:val="20"/>
              </w:rPr>
              <w:t>Oddziaływania wobec osób stosujących przemoc w rodzinie, w tym w ramach procedury „Niebiska Karta”.</w:t>
            </w:r>
          </w:p>
        </w:tc>
        <w:tc>
          <w:tcPr>
            <w:tcW w:w="1274" w:type="pct"/>
            <w:vAlign w:val="center"/>
          </w:tcPr>
          <w:p w14:paraId="0CCF048F" w14:textId="07D6C95B" w:rsidR="006407E1" w:rsidRPr="00C814B9" w:rsidRDefault="006407E1" w:rsidP="00386D70">
            <w:pPr>
              <w:jc w:val="center"/>
              <w:rPr>
                <w:bCs/>
                <w:sz w:val="20"/>
              </w:rPr>
            </w:pPr>
            <w:r w:rsidRPr="00171E93">
              <w:rPr>
                <w:bCs/>
                <w:sz w:val="20"/>
              </w:rPr>
              <w:t xml:space="preserve">liczba </w:t>
            </w:r>
            <w:r>
              <w:rPr>
                <w:bCs/>
                <w:sz w:val="20"/>
              </w:rPr>
              <w:t>wpływu spraw</w:t>
            </w:r>
            <w:r w:rsidR="00FE1905">
              <w:rPr>
                <w:bCs/>
                <w:sz w:val="20"/>
              </w:rPr>
              <w:t xml:space="preserve"> </w:t>
            </w:r>
            <w:r w:rsidRPr="00E8351C">
              <w:rPr>
                <w:bCs/>
                <w:sz w:val="20"/>
              </w:rPr>
              <w:t>dotycząc</w:t>
            </w:r>
            <w:r>
              <w:rPr>
                <w:bCs/>
                <w:sz w:val="20"/>
              </w:rPr>
              <w:t>ych</w:t>
            </w:r>
            <w:r w:rsidRPr="00E8351C">
              <w:rPr>
                <w:bCs/>
                <w:sz w:val="20"/>
              </w:rPr>
              <w:t xml:space="preserve"> przestępstw przemocy w rodzinie</w:t>
            </w:r>
          </w:p>
        </w:tc>
        <w:tc>
          <w:tcPr>
            <w:tcW w:w="1936" w:type="pct"/>
            <w:noWrap/>
            <w:vAlign w:val="center"/>
          </w:tcPr>
          <w:p w14:paraId="7CEE9E30" w14:textId="77777777" w:rsidR="006407E1" w:rsidRPr="00C814B9" w:rsidRDefault="006407E1" w:rsidP="00386D70">
            <w:pPr>
              <w:jc w:val="center"/>
              <w:rPr>
                <w:bCs/>
                <w:sz w:val="20"/>
              </w:rPr>
            </w:pPr>
            <w:r>
              <w:rPr>
                <w:bCs/>
                <w:sz w:val="20"/>
              </w:rPr>
              <w:t>48 876</w:t>
            </w:r>
          </w:p>
        </w:tc>
      </w:tr>
      <w:tr w:rsidR="006407E1" w:rsidRPr="00E072EF" w14:paraId="13173B40" w14:textId="77777777" w:rsidTr="00B92D5F">
        <w:trPr>
          <w:cantSplit/>
          <w:trHeight w:val="577"/>
          <w:jc w:val="center"/>
        </w:trPr>
        <w:tc>
          <w:tcPr>
            <w:tcW w:w="1790" w:type="pct"/>
            <w:vMerge/>
            <w:vAlign w:val="center"/>
          </w:tcPr>
          <w:p w14:paraId="14FABDBE" w14:textId="77777777" w:rsidR="006407E1" w:rsidRPr="009841E4" w:rsidRDefault="006407E1" w:rsidP="00386D70">
            <w:pPr>
              <w:jc w:val="center"/>
              <w:rPr>
                <w:bCs/>
                <w:sz w:val="20"/>
              </w:rPr>
            </w:pPr>
          </w:p>
        </w:tc>
        <w:tc>
          <w:tcPr>
            <w:tcW w:w="1274" w:type="pct"/>
            <w:vAlign w:val="center"/>
          </w:tcPr>
          <w:p w14:paraId="724DD652" w14:textId="77777777" w:rsidR="006407E1" w:rsidRPr="00171E93" w:rsidRDefault="006407E1" w:rsidP="00386D70">
            <w:pPr>
              <w:jc w:val="center"/>
              <w:rPr>
                <w:bCs/>
                <w:sz w:val="20"/>
              </w:rPr>
            </w:pPr>
            <w:r>
              <w:rPr>
                <w:bCs/>
                <w:sz w:val="20"/>
              </w:rPr>
              <w:t xml:space="preserve">liczba </w:t>
            </w:r>
            <w:r w:rsidRPr="00E8351C">
              <w:rPr>
                <w:bCs/>
                <w:sz w:val="20"/>
              </w:rPr>
              <w:t xml:space="preserve">wszczętych postępowań dotyczących przestępstw przemocy w rodzinie </w:t>
            </w:r>
          </w:p>
        </w:tc>
        <w:tc>
          <w:tcPr>
            <w:tcW w:w="1936" w:type="pct"/>
            <w:noWrap/>
            <w:vAlign w:val="center"/>
          </w:tcPr>
          <w:p w14:paraId="2F23FFC0" w14:textId="77777777" w:rsidR="006407E1" w:rsidRDefault="006407E1" w:rsidP="00386D70">
            <w:pPr>
              <w:jc w:val="center"/>
              <w:rPr>
                <w:bCs/>
                <w:sz w:val="20"/>
              </w:rPr>
            </w:pPr>
            <w:r>
              <w:rPr>
                <w:bCs/>
                <w:sz w:val="20"/>
              </w:rPr>
              <w:t>30 525</w:t>
            </w:r>
          </w:p>
        </w:tc>
      </w:tr>
      <w:tr w:rsidR="006407E1" w:rsidRPr="00E072EF" w14:paraId="4EECDAAF" w14:textId="77777777" w:rsidTr="00B92D5F">
        <w:trPr>
          <w:cantSplit/>
          <w:trHeight w:val="518"/>
          <w:jc w:val="center"/>
        </w:trPr>
        <w:tc>
          <w:tcPr>
            <w:tcW w:w="1790" w:type="pct"/>
            <w:vMerge/>
            <w:vAlign w:val="center"/>
          </w:tcPr>
          <w:p w14:paraId="7D48B933" w14:textId="77777777" w:rsidR="006407E1" w:rsidRPr="00C814B9" w:rsidRDefault="006407E1" w:rsidP="00386D70">
            <w:pPr>
              <w:jc w:val="center"/>
              <w:rPr>
                <w:bCs/>
                <w:sz w:val="20"/>
              </w:rPr>
            </w:pPr>
          </w:p>
        </w:tc>
        <w:tc>
          <w:tcPr>
            <w:tcW w:w="1274" w:type="pct"/>
            <w:vAlign w:val="center"/>
          </w:tcPr>
          <w:p w14:paraId="69F5C725" w14:textId="0C883391" w:rsidR="006407E1" w:rsidRPr="00C814B9" w:rsidRDefault="006407E1" w:rsidP="00386D70">
            <w:pPr>
              <w:jc w:val="center"/>
              <w:rPr>
                <w:bCs/>
                <w:sz w:val="20"/>
              </w:rPr>
            </w:pPr>
            <w:r>
              <w:rPr>
                <w:bCs/>
                <w:sz w:val="20"/>
              </w:rPr>
              <w:t>liczba spraw zakończonych wniesieniem aktu oskarżenia</w:t>
            </w:r>
          </w:p>
        </w:tc>
        <w:tc>
          <w:tcPr>
            <w:tcW w:w="1936" w:type="pct"/>
            <w:noWrap/>
            <w:vAlign w:val="center"/>
          </w:tcPr>
          <w:p w14:paraId="14E5CCC2" w14:textId="77777777" w:rsidR="006407E1" w:rsidRPr="00C814B9" w:rsidRDefault="006407E1" w:rsidP="00386D70">
            <w:pPr>
              <w:jc w:val="center"/>
              <w:rPr>
                <w:bCs/>
                <w:sz w:val="20"/>
              </w:rPr>
            </w:pPr>
            <w:r>
              <w:rPr>
                <w:bCs/>
                <w:sz w:val="20"/>
              </w:rPr>
              <w:t>12 610</w:t>
            </w:r>
          </w:p>
        </w:tc>
      </w:tr>
      <w:tr w:rsidR="006407E1" w:rsidRPr="00E8351C" w14:paraId="7430581B" w14:textId="77777777" w:rsidTr="00B92D5F">
        <w:trPr>
          <w:cantSplit/>
          <w:trHeight w:val="517"/>
          <w:jc w:val="center"/>
        </w:trPr>
        <w:tc>
          <w:tcPr>
            <w:tcW w:w="1790" w:type="pct"/>
            <w:vMerge/>
            <w:vAlign w:val="center"/>
          </w:tcPr>
          <w:p w14:paraId="6F8E4BDB" w14:textId="77777777" w:rsidR="006407E1" w:rsidRPr="00C814B9" w:rsidRDefault="006407E1" w:rsidP="00386D70">
            <w:pPr>
              <w:jc w:val="center"/>
              <w:rPr>
                <w:bCs/>
                <w:sz w:val="20"/>
              </w:rPr>
            </w:pPr>
          </w:p>
        </w:tc>
        <w:tc>
          <w:tcPr>
            <w:tcW w:w="1274" w:type="pct"/>
            <w:vAlign w:val="center"/>
          </w:tcPr>
          <w:p w14:paraId="4100FA0F" w14:textId="436762A4" w:rsidR="006407E1" w:rsidRDefault="006407E1" w:rsidP="00386D70">
            <w:pPr>
              <w:jc w:val="center"/>
              <w:rPr>
                <w:bCs/>
                <w:sz w:val="20"/>
              </w:rPr>
            </w:pPr>
            <w:r w:rsidRPr="00E8351C">
              <w:rPr>
                <w:bCs/>
                <w:sz w:val="20"/>
              </w:rPr>
              <w:t>umorzono postępowanie na podstawie</w:t>
            </w:r>
            <w:r>
              <w:rPr>
                <w:bCs/>
                <w:sz w:val="20"/>
              </w:rPr>
              <w:t xml:space="preserve">: </w:t>
            </w:r>
            <w:r w:rsidRPr="00E8351C">
              <w:rPr>
                <w:bCs/>
                <w:sz w:val="20"/>
              </w:rPr>
              <w:t xml:space="preserve">art. 17 § 1 pkt 1 </w:t>
            </w:r>
            <w:r w:rsidR="002B515A">
              <w:rPr>
                <w:bCs/>
                <w:sz w:val="20"/>
              </w:rPr>
              <w:t>K</w:t>
            </w:r>
            <w:r w:rsidRPr="00E8351C">
              <w:rPr>
                <w:bCs/>
                <w:sz w:val="20"/>
              </w:rPr>
              <w:t xml:space="preserve">pk, art. 17 § 1 pkt 2 </w:t>
            </w:r>
            <w:r w:rsidR="002B515A">
              <w:rPr>
                <w:bCs/>
                <w:sz w:val="20"/>
              </w:rPr>
              <w:t>K</w:t>
            </w:r>
            <w:r w:rsidRPr="00E8351C">
              <w:rPr>
                <w:bCs/>
                <w:sz w:val="20"/>
              </w:rPr>
              <w:t xml:space="preserve">pk, art. 17 § 1 pkt 3-11 </w:t>
            </w:r>
            <w:r w:rsidR="002B515A">
              <w:rPr>
                <w:bCs/>
                <w:sz w:val="20"/>
              </w:rPr>
              <w:t>K</w:t>
            </w:r>
            <w:r w:rsidRPr="00E8351C">
              <w:rPr>
                <w:bCs/>
                <w:sz w:val="20"/>
              </w:rPr>
              <w:t xml:space="preserve">pk, art. 23 </w:t>
            </w:r>
            <w:r w:rsidR="002B515A">
              <w:rPr>
                <w:bCs/>
                <w:sz w:val="20"/>
              </w:rPr>
              <w:t>K</w:t>
            </w:r>
            <w:r w:rsidRPr="00E8351C">
              <w:rPr>
                <w:bCs/>
                <w:sz w:val="20"/>
              </w:rPr>
              <w:t xml:space="preserve">pk w zw. z art. 59a </w:t>
            </w:r>
            <w:r w:rsidR="00374180">
              <w:rPr>
                <w:bCs/>
                <w:sz w:val="20"/>
              </w:rPr>
              <w:t>K</w:t>
            </w:r>
            <w:r w:rsidRPr="00E8351C">
              <w:rPr>
                <w:bCs/>
                <w:sz w:val="20"/>
              </w:rPr>
              <w:t>k</w:t>
            </w:r>
          </w:p>
        </w:tc>
        <w:tc>
          <w:tcPr>
            <w:tcW w:w="1936" w:type="pct"/>
            <w:noWrap/>
            <w:vAlign w:val="center"/>
          </w:tcPr>
          <w:p w14:paraId="5D85E1B2" w14:textId="77777777" w:rsidR="006407E1" w:rsidRPr="00E8351C" w:rsidRDefault="006407E1" w:rsidP="00386D70">
            <w:pPr>
              <w:jc w:val="center"/>
              <w:rPr>
                <w:bCs/>
                <w:sz w:val="20"/>
              </w:rPr>
            </w:pPr>
            <w:r>
              <w:rPr>
                <w:bCs/>
                <w:sz w:val="20"/>
              </w:rPr>
              <w:t>14 470</w:t>
            </w:r>
          </w:p>
        </w:tc>
      </w:tr>
    </w:tbl>
    <w:p w14:paraId="6C68A348" w14:textId="77777777" w:rsidR="00124BCB" w:rsidRDefault="00124BCB" w:rsidP="00124BCB">
      <w:pPr>
        <w:spacing w:before="60" w:after="60" w:line="288" w:lineRule="auto"/>
        <w:ind w:hanging="720"/>
        <w:rPr>
          <w:rFonts w:ascii="Arial" w:hAnsi="Arial" w:cs="Arial"/>
          <w:b/>
          <w:color w:val="000000"/>
          <w:sz w:val="18"/>
          <w:szCs w:val="23"/>
        </w:rPr>
      </w:pPr>
    </w:p>
    <w:p w14:paraId="054CEAC6" w14:textId="2F81E097" w:rsidR="00124BCB" w:rsidRPr="003D4BC4" w:rsidRDefault="00124BCB" w:rsidP="00EE3B35">
      <w:pPr>
        <w:spacing w:before="60" w:after="60" w:line="288" w:lineRule="auto"/>
        <w:rPr>
          <w:rFonts w:ascii="Arial" w:hAnsi="Arial" w:cs="Arial"/>
          <w:b/>
          <w:color w:val="000000"/>
          <w:sz w:val="18"/>
          <w:szCs w:val="23"/>
        </w:rPr>
      </w:pPr>
      <w:r w:rsidRPr="003D4BC4">
        <w:rPr>
          <w:rFonts w:ascii="Arial" w:hAnsi="Arial" w:cs="Arial"/>
          <w:b/>
          <w:color w:val="000000"/>
          <w:sz w:val="18"/>
          <w:szCs w:val="23"/>
        </w:rPr>
        <w:t xml:space="preserve"> Liczba osób, wobec których istnieje podejrzenie, że stos</w:t>
      </w:r>
      <w:r>
        <w:rPr>
          <w:rFonts w:ascii="Arial" w:hAnsi="Arial" w:cs="Arial"/>
          <w:b/>
          <w:color w:val="000000"/>
          <w:sz w:val="18"/>
          <w:szCs w:val="23"/>
        </w:rPr>
        <w:t>ują przemoc w rodzinie w 2022</w:t>
      </w:r>
      <w:r w:rsidRPr="003D4BC4">
        <w:rPr>
          <w:rFonts w:ascii="Arial" w:hAnsi="Arial" w:cs="Arial"/>
          <w:b/>
          <w:color w:val="000000"/>
          <w:sz w:val="18"/>
          <w:szCs w:val="23"/>
        </w:rPr>
        <w:t xml:space="preserve"> r. </w:t>
      </w:r>
    </w:p>
    <w:tbl>
      <w:tblPr>
        <w:tblW w:w="9423" w:type="dxa"/>
        <w:tblInd w:w="70" w:type="dxa"/>
        <w:tblCellMar>
          <w:left w:w="70" w:type="dxa"/>
          <w:right w:w="70" w:type="dxa"/>
        </w:tblCellMar>
        <w:tblLook w:val="04A0" w:firstRow="1" w:lastRow="0" w:firstColumn="1" w:lastColumn="0" w:noHBand="0" w:noVBand="1"/>
      </w:tblPr>
      <w:tblGrid>
        <w:gridCol w:w="686"/>
        <w:gridCol w:w="3319"/>
        <w:gridCol w:w="5418"/>
      </w:tblGrid>
      <w:tr w:rsidR="00124BCB" w:rsidRPr="00AB6EAB" w14:paraId="49034402" w14:textId="77777777" w:rsidTr="00B92D5F">
        <w:trPr>
          <w:trHeight w:val="610"/>
        </w:trPr>
        <w:tc>
          <w:tcPr>
            <w:tcW w:w="9423"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2D74F1F" w14:textId="77777777" w:rsidR="00124BCB" w:rsidRPr="001E54FB" w:rsidRDefault="00124BCB" w:rsidP="00632AA7">
            <w:pPr>
              <w:jc w:val="center"/>
              <w:rPr>
                <w:rFonts w:ascii="Calibri" w:hAnsi="Calibri" w:cs="Calibri"/>
                <w:bCs/>
                <w:color w:val="000000"/>
              </w:rPr>
            </w:pPr>
            <w:r w:rsidRPr="001E54FB">
              <w:rPr>
                <w:rFonts w:ascii="Calibri" w:hAnsi="Calibri" w:cs="Calibri"/>
                <w:color w:val="000000"/>
              </w:rPr>
              <w:t xml:space="preserve"> Liczba osób, wobec których istnieje podejrzenie, że stosują przemoc w rodzinie</w:t>
            </w:r>
            <w:r w:rsidRPr="001E54FB">
              <w:rPr>
                <w:rFonts w:ascii="Calibri" w:hAnsi="Calibri" w:cs="Calibri"/>
                <w:bCs/>
                <w:color w:val="000000"/>
              </w:rPr>
              <w:t xml:space="preserve"> </w:t>
            </w:r>
          </w:p>
        </w:tc>
      </w:tr>
      <w:tr w:rsidR="00124BCB" w:rsidRPr="00AB6EAB" w14:paraId="7C1A5D84" w14:textId="77777777" w:rsidTr="00B92D5F">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DEEAF6"/>
          </w:tcPr>
          <w:p w14:paraId="1D54E25C"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t>1.</w:t>
            </w:r>
          </w:p>
        </w:tc>
        <w:tc>
          <w:tcPr>
            <w:tcW w:w="331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5C7CB0E5" w14:textId="77777777" w:rsidR="00124BCB" w:rsidRPr="001E54FB" w:rsidRDefault="00124BCB" w:rsidP="00632AA7">
            <w:pPr>
              <w:rPr>
                <w:rFonts w:ascii="Calibri" w:hAnsi="Calibri" w:cs="Calibri"/>
                <w:color w:val="000000"/>
              </w:rPr>
            </w:pPr>
            <w:r w:rsidRPr="001E54FB">
              <w:rPr>
                <w:rFonts w:ascii="Calibri" w:hAnsi="Calibri" w:cs="Calibri"/>
                <w:color w:val="000000"/>
              </w:rPr>
              <w:t>Kobiety</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14:paraId="369B3A5A" w14:textId="77777777" w:rsidR="00124BCB" w:rsidRPr="001E54FB" w:rsidRDefault="00124BCB" w:rsidP="00632AA7">
            <w:pPr>
              <w:ind w:hanging="826"/>
              <w:jc w:val="center"/>
              <w:rPr>
                <w:rFonts w:ascii="Calibri" w:hAnsi="Calibri" w:cs="Calibri"/>
                <w:b/>
                <w:color w:val="000000"/>
              </w:rPr>
            </w:pPr>
            <w:r w:rsidRPr="000324FD">
              <w:rPr>
                <w:rFonts w:ascii="Calibri" w:hAnsi="Calibri" w:cs="Calibri"/>
                <w:b/>
                <w:color w:val="000000"/>
              </w:rPr>
              <w:t>6 497</w:t>
            </w:r>
          </w:p>
        </w:tc>
      </w:tr>
      <w:tr w:rsidR="00124BCB" w:rsidRPr="00AB6EAB" w14:paraId="5F7D8431" w14:textId="77777777" w:rsidTr="00B92D5F">
        <w:trPr>
          <w:trHeight w:val="300"/>
        </w:trPr>
        <w:tc>
          <w:tcPr>
            <w:tcW w:w="686" w:type="dxa"/>
            <w:tcBorders>
              <w:top w:val="single" w:sz="4" w:space="0" w:color="auto"/>
              <w:left w:val="single" w:sz="4" w:space="0" w:color="auto"/>
              <w:bottom w:val="single" w:sz="4" w:space="0" w:color="auto"/>
              <w:right w:val="single" w:sz="4" w:space="0" w:color="auto"/>
            </w:tcBorders>
            <w:shd w:val="clear" w:color="auto" w:fill="DEEAF6"/>
          </w:tcPr>
          <w:p w14:paraId="1A829474"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t>2.</w:t>
            </w:r>
          </w:p>
        </w:tc>
        <w:tc>
          <w:tcPr>
            <w:tcW w:w="331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1E85F797" w14:textId="77777777" w:rsidR="00124BCB" w:rsidRPr="001E54FB" w:rsidRDefault="00124BCB" w:rsidP="00632AA7">
            <w:pPr>
              <w:rPr>
                <w:rFonts w:ascii="Calibri" w:hAnsi="Calibri" w:cs="Calibri"/>
                <w:color w:val="000000"/>
              </w:rPr>
            </w:pPr>
            <w:r w:rsidRPr="001E54FB">
              <w:rPr>
                <w:rFonts w:ascii="Calibri" w:hAnsi="Calibri" w:cs="Calibri"/>
                <w:color w:val="000000"/>
              </w:rPr>
              <w:t>Mężczyźni</w:t>
            </w:r>
          </w:p>
        </w:tc>
        <w:tc>
          <w:tcPr>
            <w:tcW w:w="5418" w:type="dxa"/>
            <w:tcBorders>
              <w:top w:val="nil"/>
              <w:left w:val="single" w:sz="4" w:space="0" w:color="auto"/>
              <w:bottom w:val="single" w:sz="4" w:space="0" w:color="auto"/>
              <w:right w:val="single" w:sz="4" w:space="0" w:color="auto"/>
            </w:tcBorders>
            <w:shd w:val="clear" w:color="auto" w:fill="FFFFFF"/>
            <w:vAlign w:val="bottom"/>
          </w:tcPr>
          <w:p w14:paraId="14782058" w14:textId="77777777" w:rsidR="00124BCB" w:rsidRPr="001E54FB" w:rsidRDefault="00124BCB" w:rsidP="00632AA7">
            <w:pPr>
              <w:ind w:hanging="826"/>
              <w:jc w:val="center"/>
              <w:rPr>
                <w:rFonts w:ascii="Calibri" w:hAnsi="Calibri" w:cs="Calibri"/>
                <w:b/>
                <w:color w:val="000000"/>
              </w:rPr>
            </w:pPr>
            <w:r w:rsidRPr="000324FD">
              <w:rPr>
                <w:rFonts w:ascii="Calibri" w:hAnsi="Calibri" w:cs="Calibri"/>
                <w:b/>
                <w:color w:val="000000"/>
              </w:rPr>
              <w:t>55 426</w:t>
            </w:r>
          </w:p>
        </w:tc>
      </w:tr>
      <w:tr w:rsidR="00124BCB" w:rsidRPr="00AB6EAB" w14:paraId="2F3AC655" w14:textId="77777777" w:rsidTr="00B92D5F">
        <w:trPr>
          <w:trHeight w:val="300"/>
        </w:trPr>
        <w:tc>
          <w:tcPr>
            <w:tcW w:w="686" w:type="dxa"/>
            <w:tcBorders>
              <w:top w:val="nil"/>
              <w:left w:val="single" w:sz="4" w:space="0" w:color="auto"/>
              <w:bottom w:val="single" w:sz="4" w:space="0" w:color="auto"/>
              <w:right w:val="single" w:sz="4" w:space="0" w:color="auto"/>
            </w:tcBorders>
            <w:shd w:val="clear" w:color="auto" w:fill="DEEAF6"/>
          </w:tcPr>
          <w:p w14:paraId="6D453CCA"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t>3.</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143A0E4B" w14:textId="77777777" w:rsidR="00124BCB" w:rsidRPr="001E54FB" w:rsidRDefault="00124BCB" w:rsidP="00632AA7">
            <w:pPr>
              <w:rPr>
                <w:rFonts w:ascii="Calibri" w:hAnsi="Calibri" w:cs="Calibri"/>
                <w:color w:val="000000"/>
              </w:rPr>
            </w:pPr>
            <w:r w:rsidRPr="001E54FB">
              <w:rPr>
                <w:rFonts w:ascii="Calibri" w:hAnsi="Calibri" w:cs="Calibri"/>
                <w:color w:val="000000"/>
              </w:rPr>
              <w:t>Nieletni</w:t>
            </w:r>
          </w:p>
        </w:tc>
        <w:tc>
          <w:tcPr>
            <w:tcW w:w="5418" w:type="dxa"/>
            <w:tcBorders>
              <w:top w:val="nil"/>
              <w:left w:val="single" w:sz="4" w:space="0" w:color="auto"/>
              <w:bottom w:val="single" w:sz="4" w:space="0" w:color="auto"/>
              <w:right w:val="single" w:sz="4" w:space="0" w:color="auto"/>
            </w:tcBorders>
            <w:shd w:val="clear" w:color="auto" w:fill="FFFFFF"/>
            <w:vAlign w:val="bottom"/>
          </w:tcPr>
          <w:p w14:paraId="1242FEEF" w14:textId="77777777" w:rsidR="00124BCB" w:rsidRPr="001E54FB" w:rsidRDefault="00124BCB" w:rsidP="00632AA7">
            <w:pPr>
              <w:ind w:hanging="826"/>
              <w:jc w:val="center"/>
              <w:rPr>
                <w:rFonts w:ascii="Calibri" w:hAnsi="Calibri" w:cs="Calibri"/>
                <w:b/>
                <w:color w:val="000000"/>
              </w:rPr>
            </w:pPr>
            <w:r w:rsidRPr="000324FD">
              <w:rPr>
                <w:rFonts w:ascii="Calibri" w:hAnsi="Calibri" w:cs="Calibri"/>
                <w:b/>
                <w:color w:val="000000"/>
              </w:rPr>
              <w:t>321</w:t>
            </w:r>
          </w:p>
        </w:tc>
      </w:tr>
      <w:tr w:rsidR="00124BCB" w:rsidRPr="00AB6EAB" w14:paraId="1F8BDC15" w14:textId="77777777" w:rsidTr="00B92D5F">
        <w:trPr>
          <w:trHeight w:val="300"/>
        </w:trPr>
        <w:tc>
          <w:tcPr>
            <w:tcW w:w="686" w:type="dxa"/>
            <w:tcBorders>
              <w:top w:val="nil"/>
              <w:left w:val="single" w:sz="4" w:space="0" w:color="auto"/>
              <w:bottom w:val="single" w:sz="4" w:space="0" w:color="auto"/>
              <w:right w:val="single" w:sz="4" w:space="0" w:color="auto"/>
            </w:tcBorders>
            <w:shd w:val="clear" w:color="auto" w:fill="DEEAF6"/>
          </w:tcPr>
          <w:p w14:paraId="7CD7647F"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lastRenderedPageBreak/>
              <w:t>a)</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6E375020" w14:textId="77777777" w:rsidR="00124BCB" w:rsidRPr="001E54FB" w:rsidRDefault="00124BCB" w:rsidP="00632AA7">
            <w:pPr>
              <w:rPr>
                <w:rFonts w:ascii="Calibri" w:hAnsi="Calibri" w:cs="Calibri"/>
                <w:color w:val="000000"/>
              </w:rPr>
            </w:pPr>
            <w:r w:rsidRPr="001E54FB">
              <w:rPr>
                <w:rFonts w:ascii="Calibri" w:hAnsi="Calibri" w:cs="Calibri"/>
                <w:color w:val="000000"/>
              </w:rPr>
              <w:t>Dziewczęta</w:t>
            </w:r>
          </w:p>
        </w:tc>
        <w:tc>
          <w:tcPr>
            <w:tcW w:w="5418" w:type="dxa"/>
            <w:tcBorders>
              <w:top w:val="nil"/>
              <w:left w:val="single" w:sz="4" w:space="0" w:color="auto"/>
              <w:bottom w:val="single" w:sz="4" w:space="0" w:color="auto"/>
              <w:right w:val="single" w:sz="4" w:space="0" w:color="auto"/>
            </w:tcBorders>
            <w:shd w:val="clear" w:color="auto" w:fill="FFFFFF"/>
            <w:vAlign w:val="bottom"/>
          </w:tcPr>
          <w:p w14:paraId="5B09BC5B" w14:textId="77777777" w:rsidR="00124BCB" w:rsidRPr="001E54FB" w:rsidRDefault="00124BCB" w:rsidP="00632AA7">
            <w:pPr>
              <w:ind w:hanging="826"/>
              <w:jc w:val="center"/>
              <w:rPr>
                <w:rFonts w:ascii="Calibri" w:hAnsi="Calibri" w:cs="Calibri"/>
                <w:b/>
                <w:color w:val="000000"/>
              </w:rPr>
            </w:pPr>
            <w:r w:rsidRPr="000324FD">
              <w:rPr>
                <w:rFonts w:ascii="Calibri" w:hAnsi="Calibri" w:cs="Calibri"/>
                <w:b/>
                <w:color w:val="000000"/>
              </w:rPr>
              <w:t>74</w:t>
            </w:r>
          </w:p>
        </w:tc>
      </w:tr>
      <w:tr w:rsidR="00124BCB" w:rsidRPr="00AB6EAB" w14:paraId="5FDF3AEF" w14:textId="77777777" w:rsidTr="00B92D5F">
        <w:trPr>
          <w:trHeight w:val="300"/>
        </w:trPr>
        <w:tc>
          <w:tcPr>
            <w:tcW w:w="686" w:type="dxa"/>
            <w:tcBorders>
              <w:top w:val="nil"/>
              <w:left w:val="single" w:sz="4" w:space="0" w:color="auto"/>
              <w:bottom w:val="single" w:sz="4" w:space="0" w:color="auto"/>
              <w:right w:val="single" w:sz="4" w:space="0" w:color="auto"/>
            </w:tcBorders>
            <w:shd w:val="clear" w:color="auto" w:fill="DEEAF6"/>
          </w:tcPr>
          <w:p w14:paraId="5386D01E"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t>b)</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75EAFB77" w14:textId="77777777" w:rsidR="00124BCB" w:rsidRPr="001E54FB" w:rsidRDefault="00124BCB" w:rsidP="00632AA7">
            <w:pPr>
              <w:rPr>
                <w:rFonts w:ascii="Calibri" w:hAnsi="Calibri" w:cs="Calibri"/>
                <w:color w:val="000000"/>
              </w:rPr>
            </w:pPr>
            <w:r w:rsidRPr="001E54FB">
              <w:rPr>
                <w:rFonts w:ascii="Calibri" w:hAnsi="Calibri" w:cs="Calibri"/>
                <w:color w:val="000000"/>
              </w:rPr>
              <w:t>Chłopcy</w:t>
            </w:r>
          </w:p>
        </w:tc>
        <w:tc>
          <w:tcPr>
            <w:tcW w:w="5418" w:type="dxa"/>
            <w:tcBorders>
              <w:top w:val="nil"/>
              <w:left w:val="single" w:sz="4" w:space="0" w:color="auto"/>
              <w:bottom w:val="single" w:sz="4" w:space="0" w:color="auto"/>
              <w:right w:val="single" w:sz="4" w:space="0" w:color="auto"/>
            </w:tcBorders>
            <w:shd w:val="clear" w:color="auto" w:fill="FFFFFF"/>
            <w:vAlign w:val="bottom"/>
          </w:tcPr>
          <w:p w14:paraId="52BE0C00" w14:textId="77777777" w:rsidR="00124BCB" w:rsidRPr="001E54FB" w:rsidRDefault="00124BCB" w:rsidP="00632AA7">
            <w:pPr>
              <w:ind w:hanging="826"/>
              <w:jc w:val="center"/>
              <w:rPr>
                <w:rFonts w:ascii="Calibri" w:hAnsi="Calibri" w:cs="Calibri"/>
                <w:b/>
                <w:color w:val="000000"/>
              </w:rPr>
            </w:pPr>
            <w:r w:rsidRPr="000324FD">
              <w:rPr>
                <w:rFonts w:ascii="Calibri" w:hAnsi="Calibri" w:cs="Calibri"/>
                <w:b/>
                <w:color w:val="000000"/>
              </w:rPr>
              <w:t>247</w:t>
            </w:r>
          </w:p>
        </w:tc>
      </w:tr>
      <w:tr w:rsidR="00124BCB" w:rsidRPr="00AB6EAB" w14:paraId="4551F951" w14:textId="77777777" w:rsidTr="00B92D5F">
        <w:trPr>
          <w:trHeight w:val="300"/>
        </w:trPr>
        <w:tc>
          <w:tcPr>
            <w:tcW w:w="686" w:type="dxa"/>
            <w:tcBorders>
              <w:top w:val="nil"/>
              <w:left w:val="single" w:sz="4" w:space="0" w:color="auto"/>
              <w:bottom w:val="single" w:sz="4" w:space="0" w:color="auto"/>
              <w:right w:val="single" w:sz="4" w:space="0" w:color="auto"/>
            </w:tcBorders>
            <w:shd w:val="clear" w:color="auto" w:fill="DEEAF6"/>
          </w:tcPr>
          <w:p w14:paraId="11E4C1FC" w14:textId="77777777" w:rsidR="00124BCB" w:rsidRPr="001E54FB" w:rsidRDefault="00124BCB" w:rsidP="00632AA7">
            <w:pPr>
              <w:jc w:val="center"/>
              <w:rPr>
                <w:rFonts w:ascii="Calibri" w:hAnsi="Calibri" w:cs="Calibri"/>
                <w:color w:val="000000"/>
              </w:rPr>
            </w:pPr>
            <w:r w:rsidRPr="001E54FB">
              <w:rPr>
                <w:rFonts w:ascii="Calibri" w:hAnsi="Calibri" w:cs="Calibri"/>
                <w:color w:val="000000"/>
              </w:rPr>
              <w:t>4.</w:t>
            </w:r>
          </w:p>
        </w:tc>
        <w:tc>
          <w:tcPr>
            <w:tcW w:w="3319" w:type="dxa"/>
            <w:tcBorders>
              <w:top w:val="nil"/>
              <w:left w:val="single" w:sz="4" w:space="0" w:color="auto"/>
              <w:bottom w:val="single" w:sz="4" w:space="0" w:color="auto"/>
              <w:right w:val="single" w:sz="4" w:space="0" w:color="auto"/>
            </w:tcBorders>
            <w:shd w:val="clear" w:color="auto" w:fill="DEEAF6"/>
            <w:noWrap/>
            <w:vAlign w:val="bottom"/>
            <w:hideMark/>
          </w:tcPr>
          <w:p w14:paraId="0FF2AE40" w14:textId="77777777" w:rsidR="00124BCB" w:rsidRPr="001E54FB" w:rsidRDefault="00124BCB" w:rsidP="00632AA7">
            <w:pPr>
              <w:rPr>
                <w:rFonts w:ascii="Calibri" w:hAnsi="Calibri" w:cs="Calibri"/>
                <w:color w:val="000000"/>
              </w:rPr>
            </w:pPr>
            <w:r>
              <w:rPr>
                <w:rFonts w:ascii="Calibri" w:hAnsi="Calibri" w:cs="Calibri"/>
                <w:color w:val="000000"/>
              </w:rPr>
              <w:t>O</w:t>
            </w:r>
            <w:r w:rsidRPr="001E54FB">
              <w:rPr>
                <w:rFonts w:ascii="Calibri" w:hAnsi="Calibri" w:cs="Calibri"/>
                <w:color w:val="000000"/>
              </w:rPr>
              <w:t>gół</w:t>
            </w:r>
          </w:p>
        </w:tc>
        <w:tc>
          <w:tcPr>
            <w:tcW w:w="5418" w:type="dxa"/>
            <w:tcBorders>
              <w:top w:val="nil"/>
              <w:left w:val="single" w:sz="4" w:space="0" w:color="auto"/>
              <w:bottom w:val="single" w:sz="4" w:space="0" w:color="auto"/>
              <w:right w:val="single" w:sz="4" w:space="0" w:color="auto"/>
            </w:tcBorders>
            <w:shd w:val="clear" w:color="auto" w:fill="DEEAF6"/>
            <w:vAlign w:val="bottom"/>
          </w:tcPr>
          <w:p w14:paraId="6C138E96" w14:textId="77777777" w:rsidR="00124BCB" w:rsidRPr="001E54FB" w:rsidRDefault="00124BCB" w:rsidP="00632AA7">
            <w:pPr>
              <w:ind w:hanging="826"/>
              <w:jc w:val="center"/>
              <w:rPr>
                <w:rFonts w:ascii="Calibri" w:hAnsi="Calibri" w:cs="Calibri"/>
                <w:color w:val="000000"/>
              </w:rPr>
            </w:pPr>
            <w:r w:rsidRPr="000324FD">
              <w:rPr>
                <w:rFonts w:ascii="Calibri" w:hAnsi="Calibri" w:cs="Calibri"/>
                <w:color w:val="000000"/>
              </w:rPr>
              <w:t>62 244</w:t>
            </w:r>
          </w:p>
        </w:tc>
      </w:tr>
    </w:tbl>
    <w:p w14:paraId="74D676C2" w14:textId="77777777" w:rsidR="00124BCB" w:rsidRDefault="00124BCB" w:rsidP="00124BCB">
      <w:pPr>
        <w:spacing w:before="60" w:after="60" w:line="288" w:lineRule="auto"/>
        <w:ind w:firstLine="567"/>
        <w:rPr>
          <w:rFonts w:ascii="Arial" w:hAnsi="Arial" w:cs="Arial"/>
          <w:b/>
          <w:noProof/>
          <w:color w:val="FF0000"/>
          <w:sz w:val="23"/>
          <w:szCs w:val="23"/>
        </w:rPr>
      </w:pPr>
    </w:p>
    <w:p w14:paraId="002F647E" w14:textId="77777777" w:rsidR="00312D0C" w:rsidRDefault="00312D0C" w:rsidP="00124BCB">
      <w:pPr>
        <w:spacing w:before="60" w:after="60" w:line="288" w:lineRule="auto"/>
        <w:ind w:hanging="720"/>
        <w:rPr>
          <w:rFonts w:ascii="Arial" w:hAnsi="Arial" w:cs="Arial"/>
          <w:b/>
          <w:color w:val="000000"/>
          <w:sz w:val="18"/>
          <w:szCs w:val="23"/>
        </w:rPr>
      </w:pPr>
    </w:p>
    <w:p w14:paraId="6296E49D" w14:textId="60029FB4" w:rsidR="00124BCB" w:rsidRPr="003D4BC4" w:rsidRDefault="00124BCB" w:rsidP="00EE3B35">
      <w:pPr>
        <w:spacing w:before="60" w:after="60" w:line="288" w:lineRule="auto"/>
        <w:rPr>
          <w:rFonts w:ascii="Arial" w:hAnsi="Arial" w:cs="Arial"/>
          <w:b/>
          <w:color w:val="000000"/>
          <w:sz w:val="18"/>
          <w:szCs w:val="23"/>
        </w:rPr>
      </w:pPr>
      <w:r w:rsidRPr="003D4BC4">
        <w:rPr>
          <w:rFonts w:ascii="Arial" w:hAnsi="Arial" w:cs="Arial"/>
          <w:b/>
          <w:color w:val="000000"/>
          <w:sz w:val="18"/>
          <w:szCs w:val="23"/>
        </w:rPr>
        <w:t xml:space="preserve"> Liczba osób, wobec których istnieje podejrzenie, że stos</w:t>
      </w:r>
      <w:r>
        <w:rPr>
          <w:rFonts w:ascii="Arial" w:hAnsi="Arial" w:cs="Arial"/>
          <w:b/>
          <w:color w:val="000000"/>
          <w:sz w:val="18"/>
          <w:szCs w:val="23"/>
        </w:rPr>
        <w:t>ują przemoc w rodzinie w 2022</w:t>
      </w:r>
      <w:r w:rsidRPr="003D4BC4">
        <w:rPr>
          <w:rFonts w:ascii="Arial" w:hAnsi="Arial" w:cs="Arial"/>
          <w:b/>
          <w:color w:val="000000"/>
          <w:sz w:val="18"/>
          <w:szCs w:val="23"/>
        </w:rPr>
        <w:t xml:space="preserve"> r. </w:t>
      </w:r>
    </w:p>
    <w:tbl>
      <w:tblPr>
        <w:tblW w:w="9139" w:type="dxa"/>
        <w:tblInd w:w="70" w:type="dxa"/>
        <w:tblCellMar>
          <w:left w:w="70" w:type="dxa"/>
          <w:right w:w="70" w:type="dxa"/>
        </w:tblCellMar>
        <w:tblLook w:val="04A0" w:firstRow="1" w:lastRow="0" w:firstColumn="1" w:lastColumn="0" w:noHBand="0" w:noVBand="1"/>
      </w:tblPr>
      <w:tblGrid>
        <w:gridCol w:w="4178"/>
        <w:gridCol w:w="4961"/>
      </w:tblGrid>
      <w:tr w:rsidR="00124BCB" w:rsidRPr="0070522E" w14:paraId="00204224" w14:textId="77777777" w:rsidTr="00E51347">
        <w:trPr>
          <w:trHeight w:val="450"/>
        </w:trPr>
        <w:tc>
          <w:tcPr>
            <w:tcW w:w="4178" w:type="dxa"/>
            <w:vMerge w:val="restart"/>
            <w:tcBorders>
              <w:top w:val="single" w:sz="4" w:space="0" w:color="auto"/>
              <w:left w:val="single" w:sz="4" w:space="0" w:color="auto"/>
              <w:bottom w:val="single" w:sz="4" w:space="0" w:color="000000"/>
              <w:right w:val="single" w:sz="4" w:space="0" w:color="auto"/>
            </w:tcBorders>
            <w:shd w:val="clear" w:color="auto" w:fill="DEEAF6"/>
            <w:noWrap/>
            <w:vAlign w:val="bottom"/>
            <w:hideMark/>
          </w:tcPr>
          <w:p w14:paraId="51CD49DA" w14:textId="77777777" w:rsidR="00124BCB" w:rsidRPr="0070522E" w:rsidRDefault="00124BCB" w:rsidP="00632AA7">
            <w:pPr>
              <w:jc w:val="center"/>
              <w:rPr>
                <w:rFonts w:ascii="Calibri" w:hAnsi="Calibri" w:cs="Calibri"/>
                <w:bCs/>
                <w:color w:val="000000"/>
              </w:rPr>
            </w:pPr>
            <w:r>
              <w:rPr>
                <w:rFonts w:ascii="Calibri" w:hAnsi="Calibri" w:cs="Calibri"/>
                <w:bCs/>
                <w:color w:val="000000"/>
              </w:rPr>
              <w:t>KWP/KSP</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DEEAF6"/>
            <w:noWrap/>
            <w:vAlign w:val="bottom"/>
            <w:hideMark/>
          </w:tcPr>
          <w:p w14:paraId="4B9722D6" w14:textId="77777777" w:rsidR="00124BCB" w:rsidRPr="0070522E" w:rsidRDefault="00124BCB" w:rsidP="00632AA7">
            <w:pPr>
              <w:jc w:val="center"/>
              <w:rPr>
                <w:rFonts w:ascii="Calibri" w:hAnsi="Calibri" w:cs="Calibri"/>
                <w:bCs/>
                <w:color w:val="000000"/>
              </w:rPr>
            </w:pPr>
            <w:r w:rsidRPr="0070522E">
              <w:rPr>
                <w:rFonts w:ascii="Calibri" w:hAnsi="Calibri" w:cs="Calibri"/>
                <w:bCs/>
                <w:color w:val="000000"/>
              </w:rPr>
              <w:t xml:space="preserve">Liczba osób, wobec których istnieje podejrzenie, </w:t>
            </w:r>
            <w:r>
              <w:rPr>
                <w:rFonts w:ascii="Calibri" w:hAnsi="Calibri" w:cs="Calibri"/>
                <w:bCs/>
                <w:color w:val="000000"/>
              </w:rPr>
              <w:br/>
            </w:r>
            <w:r w:rsidRPr="0070522E">
              <w:rPr>
                <w:rFonts w:ascii="Calibri" w:hAnsi="Calibri" w:cs="Calibri"/>
                <w:bCs/>
                <w:color w:val="000000"/>
              </w:rPr>
              <w:t>że stosują przemoc w rodzinie</w:t>
            </w:r>
          </w:p>
        </w:tc>
      </w:tr>
      <w:tr w:rsidR="00124BCB" w:rsidRPr="0070522E" w14:paraId="4B43A4A5" w14:textId="77777777" w:rsidTr="00E51347">
        <w:trPr>
          <w:trHeight w:val="450"/>
        </w:trPr>
        <w:tc>
          <w:tcPr>
            <w:tcW w:w="4178"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7095FCBF" w14:textId="77777777" w:rsidR="00124BCB" w:rsidRPr="0070522E" w:rsidRDefault="00124BCB" w:rsidP="00632AA7">
            <w:pPr>
              <w:rPr>
                <w:rFonts w:ascii="Calibri" w:hAnsi="Calibri" w:cs="Calibri"/>
                <w:bCs/>
                <w:color w:val="000000"/>
              </w:rPr>
            </w:pPr>
          </w:p>
        </w:tc>
        <w:tc>
          <w:tcPr>
            <w:tcW w:w="4961" w:type="dxa"/>
            <w:vMerge/>
            <w:tcBorders>
              <w:top w:val="single" w:sz="4" w:space="0" w:color="auto"/>
              <w:left w:val="single" w:sz="4" w:space="0" w:color="auto"/>
              <w:bottom w:val="single" w:sz="4" w:space="0" w:color="000000"/>
              <w:right w:val="single" w:sz="4" w:space="0" w:color="auto"/>
            </w:tcBorders>
            <w:shd w:val="clear" w:color="auto" w:fill="DEEAF6"/>
            <w:vAlign w:val="center"/>
            <w:hideMark/>
          </w:tcPr>
          <w:p w14:paraId="450E28E5" w14:textId="77777777" w:rsidR="00124BCB" w:rsidRPr="0070522E" w:rsidRDefault="00124BCB" w:rsidP="00632AA7">
            <w:pPr>
              <w:rPr>
                <w:rFonts w:ascii="Calibri" w:hAnsi="Calibri" w:cs="Calibri"/>
                <w:bCs/>
                <w:color w:val="000000"/>
              </w:rPr>
            </w:pPr>
          </w:p>
        </w:tc>
      </w:tr>
      <w:tr w:rsidR="00124BCB" w:rsidRPr="0070522E" w14:paraId="28B9D3E7"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D102468" w14:textId="77777777" w:rsidR="00124BCB" w:rsidRPr="0070522E" w:rsidRDefault="00124BCB" w:rsidP="00632AA7">
            <w:pPr>
              <w:rPr>
                <w:rFonts w:ascii="Calibri" w:hAnsi="Calibri" w:cs="Calibri"/>
                <w:color w:val="000000"/>
              </w:rPr>
            </w:pPr>
            <w:r w:rsidRPr="0070522E">
              <w:rPr>
                <w:rFonts w:ascii="Calibri" w:hAnsi="Calibri" w:cs="Calibri"/>
                <w:color w:val="000000"/>
              </w:rPr>
              <w:t>KWP Bydgoszcz</w:t>
            </w:r>
          </w:p>
        </w:tc>
        <w:tc>
          <w:tcPr>
            <w:tcW w:w="4961" w:type="dxa"/>
            <w:tcBorders>
              <w:top w:val="nil"/>
              <w:left w:val="nil"/>
              <w:bottom w:val="single" w:sz="4" w:space="0" w:color="auto"/>
              <w:right w:val="single" w:sz="4" w:space="0" w:color="auto"/>
            </w:tcBorders>
            <w:shd w:val="clear" w:color="auto" w:fill="FFFFFF"/>
            <w:noWrap/>
            <w:vAlign w:val="bottom"/>
            <w:hideMark/>
          </w:tcPr>
          <w:p w14:paraId="6F519B25"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3 180</w:t>
            </w:r>
          </w:p>
        </w:tc>
      </w:tr>
      <w:tr w:rsidR="00124BCB" w:rsidRPr="0070522E" w14:paraId="0C10A078"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C030953" w14:textId="77777777" w:rsidR="00124BCB" w:rsidRPr="0070522E" w:rsidRDefault="00124BCB" w:rsidP="00632AA7">
            <w:pPr>
              <w:rPr>
                <w:rFonts w:ascii="Calibri" w:hAnsi="Calibri" w:cs="Calibri"/>
                <w:color w:val="000000"/>
              </w:rPr>
            </w:pPr>
            <w:r w:rsidRPr="0070522E">
              <w:rPr>
                <w:rFonts w:ascii="Calibri" w:hAnsi="Calibri" w:cs="Calibri"/>
                <w:color w:val="000000"/>
              </w:rPr>
              <w:t>KWP Białystok</w:t>
            </w:r>
          </w:p>
        </w:tc>
        <w:tc>
          <w:tcPr>
            <w:tcW w:w="4961" w:type="dxa"/>
            <w:tcBorders>
              <w:top w:val="nil"/>
              <w:left w:val="nil"/>
              <w:bottom w:val="single" w:sz="4" w:space="0" w:color="auto"/>
              <w:right w:val="single" w:sz="4" w:space="0" w:color="auto"/>
            </w:tcBorders>
            <w:shd w:val="clear" w:color="auto" w:fill="FFFFFF"/>
            <w:noWrap/>
            <w:vAlign w:val="bottom"/>
            <w:hideMark/>
          </w:tcPr>
          <w:p w14:paraId="1B89AF23"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3 237</w:t>
            </w:r>
          </w:p>
        </w:tc>
      </w:tr>
      <w:tr w:rsidR="00124BCB" w:rsidRPr="0070522E" w14:paraId="3E732771"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4E8CB65" w14:textId="77777777" w:rsidR="00124BCB" w:rsidRPr="0070522E" w:rsidRDefault="00124BCB" w:rsidP="00632AA7">
            <w:pPr>
              <w:rPr>
                <w:rFonts w:ascii="Calibri" w:hAnsi="Calibri" w:cs="Calibri"/>
                <w:color w:val="000000"/>
              </w:rPr>
            </w:pPr>
            <w:r w:rsidRPr="0070522E">
              <w:rPr>
                <w:rFonts w:ascii="Calibri" w:hAnsi="Calibri" w:cs="Calibri"/>
                <w:color w:val="000000"/>
              </w:rPr>
              <w:t>KWP Gdańsk</w:t>
            </w:r>
          </w:p>
        </w:tc>
        <w:tc>
          <w:tcPr>
            <w:tcW w:w="4961" w:type="dxa"/>
            <w:tcBorders>
              <w:top w:val="nil"/>
              <w:left w:val="nil"/>
              <w:bottom w:val="single" w:sz="4" w:space="0" w:color="auto"/>
              <w:right w:val="single" w:sz="4" w:space="0" w:color="auto"/>
            </w:tcBorders>
            <w:shd w:val="clear" w:color="auto" w:fill="FFFFFF"/>
            <w:noWrap/>
            <w:vAlign w:val="bottom"/>
            <w:hideMark/>
          </w:tcPr>
          <w:p w14:paraId="21CFDD8D"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3 095</w:t>
            </w:r>
          </w:p>
        </w:tc>
      </w:tr>
      <w:tr w:rsidR="00124BCB" w:rsidRPr="0070522E" w14:paraId="08EA6276"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62BCDCE3" w14:textId="77777777" w:rsidR="00124BCB" w:rsidRPr="0070522E" w:rsidRDefault="00124BCB" w:rsidP="00632AA7">
            <w:pPr>
              <w:rPr>
                <w:rFonts w:ascii="Calibri" w:hAnsi="Calibri" w:cs="Calibri"/>
                <w:color w:val="000000"/>
              </w:rPr>
            </w:pPr>
            <w:r w:rsidRPr="0070522E">
              <w:rPr>
                <w:rFonts w:ascii="Calibri" w:hAnsi="Calibri" w:cs="Calibri"/>
                <w:color w:val="000000"/>
              </w:rPr>
              <w:t>KWP Gorzów Wlkp.</w:t>
            </w:r>
          </w:p>
        </w:tc>
        <w:tc>
          <w:tcPr>
            <w:tcW w:w="4961" w:type="dxa"/>
            <w:tcBorders>
              <w:top w:val="nil"/>
              <w:left w:val="nil"/>
              <w:bottom w:val="single" w:sz="4" w:space="0" w:color="auto"/>
              <w:right w:val="single" w:sz="4" w:space="0" w:color="auto"/>
            </w:tcBorders>
            <w:shd w:val="clear" w:color="auto" w:fill="FFFFFF"/>
            <w:noWrap/>
            <w:vAlign w:val="bottom"/>
            <w:hideMark/>
          </w:tcPr>
          <w:p w14:paraId="0272CB35"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1 758</w:t>
            </w:r>
          </w:p>
        </w:tc>
      </w:tr>
      <w:tr w:rsidR="00124BCB" w:rsidRPr="0070522E" w14:paraId="632D0F20"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22CFF0CF" w14:textId="77777777" w:rsidR="00124BCB" w:rsidRPr="0070522E" w:rsidRDefault="00124BCB" w:rsidP="00632AA7">
            <w:pPr>
              <w:rPr>
                <w:rFonts w:ascii="Calibri" w:hAnsi="Calibri" w:cs="Calibri"/>
                <w:color w:val="000000"/>
              </w:rPr>
            </w:pPr>
            <w:r w:rsidRPr="0070522E">
              <w:rPr>
                <w:rFonts w:ascii="Calibri" w:hAnsi="Calibri" w:cs="Calibri"/>
                <w:color w:val="000000"/>
              </w:rPr>
              <w:t>KWP Katowice</w:t>
            </w:r>
          </w:p>
        </w:tc>
        <w:tc>
          <w:tcPr>
            <w:tcW w:w="4961" w:type="dxa"/>
            <w:tcBorders>
              <w:top w:val="nil"/>
              <w:left w:val="nil"/>
              <w:bottom w:val="single" w:sz="4" w:space="0" w:color="auto"/>
              <w:right w:val="single" w:sz="4" w:space="0" w:color="auto"/>
            </w:tcBorders>
            <w:shd w:val="clear" w:color="auto" w:fill="FFFFFF"/>
            <w:noWrap/>
            <w:vAlign w:val="bottom"/>
            <w:hideMark/>
          </w:tcPr>
          <w:p w14:paraId="1E55F88E"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5 912</w:t>
            </w:r>
          </w:p>
        </w:tc>
      </w:tr>
      <w:tr w:rsidR="00124BCB" w:rsidRPr="0070522E" w14:paraId="05FB3856"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52AA3546" w14:textId="77777777" w:rsidR="00124BCB" w:rsidRPr="0070522E" w:rsidRDefault="00124BCB" w:rsidP="00632AA7">
            <w:pPr>
              <w:rPr>
                <w:rFonts w:ascii="Calibri" w:hAnsi="Calibri" w:cs="Calibri"/>
                <w:color w:val="000000"/>
              </w:rPr>
            </w:pPr>
            <w:r w:rsidRPr="0070522E">
              <w:rPr>
                <w:rFonts w:ascii="Calibri" w:hAnsi="Calibri" w:cs="Calibri"/>
                <w:color w:val="000000"/>
              </w:rPr>
              <w:t>KWP Kielce</w:t>
            </w:r>
          </w:p>
        </w:tc>
        <w:tc>
          <w:tcPr>
            <w:tcW w:w="4961" w:type="dxa"/>
            <w:tcBorders>
              <w:top w:val="nil"/>
              <w:left w:val="nil"/>
              <w:bottom w:val="single" w:sz="4" w:space="0" w:color="auto"/>
              <w:right w:val="single" w:sz="4" w:space="0" w:color="auto"/>
            </w:tcBorders>
            <w:shd w:val="clear" w:color="auto" w:fill="FFFFFF"/>
            <w:noWrap/>
            <w:vAlign w:val="bottom"/>
            <w:hideMark/>
          </w:tcPr>
          <w:p w14:paraId="66CA9D23"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3 531</w:t>
            </w:r>
          </w:p>
        </w:tc>
      </w:tr>
      <w:tr w:rsidR="00124BCB" w:rsidRPr="0070522E" w14:paraId="60F51103"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11ACEEF2" w14:textId="77777777" w:rsidR="00124BCB" w:rsidRPr="0070522E" w:rsidRDefault="00124BCB" w:rsidP="00632AA7">
            <w:pPr>
              <w:rPr>
                <w:rFonts w:ascii="Calibri" w:hAnsi="Calibri" w:cs="Calibri"/>
                <w:color w:val="000000"/>
              </w:rPr>
            </w:pPr>
            <w:r w:rsidRPr="0070522E">
              <w:rPr>
                <w:rFonts w:ascii="Calibri" w:hAnsi="Calibri" w:cs="Calibri"/>
                <w:color w:val="000000"/>
              </w:rPr>
              <w:t>KWP Kraków</w:t>
            </w:r>
          </w:p>
        </w:tc>
        <w:tc>
          <w:tcPr>
            <w:tcW w:w="4961" w:type="dxa"/>
            <w:tcBorders>
              <w:top w:val="nil"/>
              <w:left w:val="nil"/>
              <w:bottom w:val="single" w:sz="4" w:space="0" w:color="auto"/>
              <w:right w:val="single" w:sz="4" w:space="0" w:color="auto"/>
            </w:tcBorders>
            <w:shd w:val="clear" w:color="auto" w:fill="FFFFFF"/>
            <w:noWrap/>
            <w:vAlign w:val="bottom"/>
            <w:hideMark/>
          </w:tcPr>
          <w:p w14:paraId="32577A21"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3 433</w:t>
            </w:r>
          </w:p>
        </w:tc>
      </w:tr>
      <w:tr w:rsidR="00124BCB" w:rsidRPr="0070522E" w14:paraId="0C06DE12"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349A95CE" w14:textId="77777777" w:rsidR="00124BCB" w:rsidRPr="0070522E" w:rsidRDefault="00124BCB" w:rsidP="00632AA7">
            <w:pPr>
              <w:rPr>
                <w:rFonts w:ascii="Calibri" w:hAnsi="Calibri" w:cs="Calibri"/>
                <w:color w:val="000000"/>
              </w:rPr>
            </w:pPr>
            <w:r w:rsidRPr="0070522E">
              <w:rPr>
                <w:rFonts w:ascii="Calibri" w:hAnsi="Calibri" w:cs="Calibri"/>
                <w:color w:val="000000"/>
              </w:rPr>
              <w:t>KWP Łódź</w:t>
            </w:r>
          </w:p>
        </w:tc>
        <w:tc>
          <w:tcPr>
            <w:tcW w:w="4961" w:type="dxa"/>
            <w:tcBorders>
              <w:top w:val="nil"/>
              <w:left w:val="nil"/>
              <w:bottom w:val="single" w:sz="4" w:space="0" w:color="auto"/>
              <w:right w:val="single" w:sz="4" w:space="0" w:color="auto"/>
            </w:tcBorders>
            <w:shd w:val="clear" w:color="auto" w:fill="FFFFFF"/>
            <w:noWrap/>
            <w:vAlign w:val="bottom"/>
            <w:hideMark/>
          </w:tcPr>
          <w:p w14:paraId="2971C106"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3 349</w:t>
            </w:r>
          </w:p>
        </w:tc>
      </w:tr>
      <w:tr w:rsidR="00124BCB" w:rsidRPr="0070522E" w14:paraId="0446D79E"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E8218AD" w14:textId="77777777" w:rsidR="00124BCB" w:rsidRPr="0070522E" w:rsidRDefault="00124BCB" w:rsidP="00632AA7">
            <w:pPr>
              <w:rPr>
                <w:rFonts w:ascii="Calibri" w:hAnsi="Calibri" w:cs="Calibri"/>
                <w:color w:val="000000"/>
              </w:rPr>
            </w:pPr>
            <w:r w:rsidRPr="0070522E">
              <w:rPr>
                <w:rFonts w:ascii="Calibri" w:hAnsi="Calibri" w:cs="Calibri"/>
                <w:color w:val="000000"/>
              </w:rPr>
              <w:t>KWP Lublin</w:t>
            </w:r>
          </w:p>
        </w:tc>
        <w:tc>
          <w:tcPr>
            <w:tcW w:w="4961" w:type="dxa"/>
            <w:tcBorders>
              <w:top w:val="nil"/>
              <w:left w:val="nil"/>
              <w:bottom w:val="single" w:sz="4" w:space="0" w:color="auto"/>
              <w:right w:val="single" w:sz="4" w:space="0" w:color="auto"/>
            </w:tcBorders>
            <w:shd w:val="clear" w:color="auto" w:fill="FFFFFF"/>
            <w:noWrap/>
            <w:vAlign w:val="bottom"/>
            <w:hideMark/>
          </w:tcPr>
          <w:p w14:paraId="5FF99144"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3 472</w:t>
            </w:r>
          </w:p>
        </w:tc>
      </w:tr>
      <w:tr w:rsidR="00124BCB" w:rsidRPr="0070522E" w14:paraId="7A1A8019"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2CCA69D1" w14:textId="77777777" w:rsidR="00124BCB" w:rsidRPr="0070522E" w:rsidRDefault="00124BCB" w:rsidP="00632AA7">
            <w:pPr>
              <w:rPr>
                <w:rFonts w:ascii="Calibri" w:hAnsi="Calibri" w:cs="Calibri"/>
                <w:color w:val="000000"/>
              </w:rPr>
            </w:pPr>
            <w:r w:rsidRPr="0070522E">
              <w:rPr>
                <w:rFonts w:ascii="Calibri" w:hAnsi="Calibri" w:cs="Calibri"/>
                <w:color w:val="000000"/>
              </w:rPr>
              <w:t>KWP Olsztyn</w:t>
            </w:r>
          </w:p>
        </w:tc>
        <w:tc>
          <w:tcPr>
            <w:tcW w:w="4961" w:type="dxa"/>
            <w:tcBorders>
              <w:top w:val="nil"/>
              <w:left w:val="nil"/>
              <w:bottom w:val="single" w:sz="4" w:space="0" w:color="auto"/>
              <w:right w:val="single" w:sz="4" w:space="0" w:color="auto"/>
            </w:tcBorders>
            <w:shd w:val="clear" w:color="auto" w:fill="FFFFFF"/>
            <w:noWrap/>
            <w:vAlign w:val="bottom"/>
            <w:hideMark/>
          </w:tcPr>
          <w:p w14:paraId="6C4A5136"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2 655</w:t>
            </w:r>
          </w:p>
        </w:tc>
      </w:tr>
      <w:tr w:rsidR="00124BCB" w:rsidRPr="0070522E" w14:paraId="71C706CC"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65B1261B" w14:textId="77777777" w:rsidR="00124BCB" w:rsidRPr="0070522E" w:rsidRDefault="00124BCB" w:rsidP="00632AA7">
            <w:pPr>
              <w:rPr>
                <w:rFonts w:ascii="Calibri" w:hAnsi="Calibri" w:cs="Calibri"/>
                <w:color w:val="000000"/>
              </w:rPr>
            </w:pPr>
            <w:r w:rsidRPr="0070522E">
              <w:rPr>
                <w:rFonts w:ascii="Calibri" w:hAnsi="Calibri" w:cs="Calibri"/>
                <w:color w:val="000000"/>
              </w:rPr>
              <w:t>KWP Opole</w:t>
            </w:r>
          </w:p>
        </w:tc>
        <w:tc>
          <w:tcPr>
            <w:tcW w:w="4961" w:type="dxa"/>
            <w:tcBorders>
              <w:top w:val="nil"/>
              <w:left w:val="nil"/>
              <w:bottom w:val="single" w:sz="4" w:space="0" w:color="auto"/>
              <w:right w:val="single" w:sz="4" w:space="0" w:color="auto"/>
            </w:tcBorders>
            <w:shd w:val="clear" w:color="auto" w:fill="FFFFFF"/>
            <w:noWrap/>
            <w:vAlign w:val="bottom"/>
            <w:hideMark/>
          </w:tcPr>
          <w:p w14:paraId="580FD0B8"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1 190</w:t>
            </w:r>
          </w:p>
        </w:tc>
      </w:tr>
      <w:tr w:rsidR="00124BCB" w:rsidRPr="0070522E" w14:paraId="39F70E56"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B5CA5C9" w14:textId="77777777" w:rsidR="00124BCB" w:rsidRPr="0070522E" w:rsidRDefault="00124BCB" w:rsidP="00632AA7">
            <w:pPr>
              <w:rPr>
                <w:rFonts w:ascii="Calibri" w:hAnsi="Calibri" w:cs="Calibri"/>
                <w:color w:val="000000"/>
              </w:rPr>
            </w:pPr>
            <w:r w:rsidRPr="0070522E">
              <w:rPr>
                <w:rFonts w:ascii="Calibri" w:hAnsi="Calibri" w:cs="Calibri"/>
                <w:color w:val="000000"/>
              </w:rPr>
              <w:t>KWP Poznań</w:t>
            </w:r>
          </w:p>
        </w:tc>
        <w:tc>
          <w:tcPr>
            <w:tcW w:w="4961" w:type="dxa"/>
            <w:tcBorders>
              <w:top w:val="nil"/>
              <w:left w:val="nil"/>
              <w:bottom w:val="single" w:sz="4" w:space="0" w:color="auto"/>
              <w:right w:val="single" w:sz="4" w:space="0" w:color="auto"/>
            </w:tcBorders>
            <w:shd w:val="clear" w:color="auto" w:fill="FFFFFF"/>
            <w:noWrap/>
            <w:vAlign w:val="bottom"/>
            <w:hideMark/>
          </w:tcPr>
          <w:p w14:paraId="2C50FC98"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5 966</w:t>
            </w:r>
          </w:p>
        </w:tc>
      </w:tr>
      <w:tr w:rsidR="00124BCB" w:rsidRPr="0070522E" w14:paraId="225961C3"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55EDDF25" w14:textId="77777777" w:rsidR="00124BCB" w:rsidRPr="0070522E" w:rsidRDefault="00124BCB" w:rsidP="00632AA7">
            <w:pPr>
              <w:rPr>
                <w:rFonts w:ascii="Calibri" w:hAnsi="Calibri" w:cs="Calibri"/>
                <w:color w:val="000000"/>
              </w:rPr>
            </w:pPr>
            <w:r w:rsidRPr="0070522E">
              <w:rPr>
                <w:rFonts w:ascii="Calibri" w:hAnsi="Calibri" w:cs="Calibri"/>
                <w:color w:val="000000"/>
              </w:rPr>
              <w:t>KWP Rzeszów</w:t>
            </w:r>
          </w:p>
        </w:tc>
        <w:tc>
          <w:tcPr>
            <w:tcW w:w="4961" w:type="dxa"/>
            <w:tcBorders>
              <w:top w:val="nil"/>
              <w:left w:val="nil"/>
              <w:bottom w:val="single" w:sz="4" w:space="0" w:color="auto"/>
              <w:right w:val="single" w:sz="4" w:space="0" w:color="auto"/>
            </w:tcBorders>
            <w:shd w:val="clear" w:color="auto" w:fill="FFFFFF"/>
            <w:noWrap/>
            <w:vAlign w:val="bottom"/>
            <w:hideMark/>
          </w:tcPr>
          <w:p w14:paraId="2196697B"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3 317</w:t>
            </w:r>
          </w:p>
        </w:tc>
      </w:tr>
      <w:tr w:rsidR="00124BCB" w:rsidRPr="0070522E" w14:paraId="6721DF62"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5A0833A8" w14:textId="77777777" w:rsidR="00124BCB" w:rsidRPr="0070522E" w:rsidRDefault="00124BCB" w:rsidP="00632AA7">
            <w:pPr>
              <w:rPr>
                <w:rFonts w:ascii="Calibri" w:hAnsi="Calibri" w:cs="Calibri"/>
                <w:color w:val="000000"/>
              </w:rPr>
            </w:pPr>
            <w:r w:rsidRPr="0070522E">
              <w:rPr>
                <w:rFonts w:ascii="Calibri" w:hAnsi="Calibri" w:cs="Calibri"/>
                <w:color w:val="000000"/>
              </w:rPr>
              <w:t>KWP Szczecin</w:t>
            </w:r>
          </w:p>
        </w:tc>
        <w:tc>
          <w:tcPr>
            <w:tcW w:w="4961" w:type="dxa"/>
            <w:tcBorders>
              <w:top w:val="nil"/>
              <w:left w:val="nil"/>
              <w:bottom w:val="single" w:sz="4" w:space="0" w:color="auto"/>
              <w:right w:val="single" w:sz="4" w:space="0" w:color="auto"/>
            </w:tcBorders>
            <w:shd w:val="clear" w:color="auto" w:fill="FFFFFF"/>
            <w:noWrap/>
            <w:vAlign w:val="bottom"/>
            <w:hideMark/>
          </w:tcPr>
          <w:p w14:paraId="07B28841"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3 524</w:t>
            </w:r>
          </w:p>
        </w:tc>
      </w:tr>
      <w:tr w:rsidR="00124BCB" w:rsidRPr="0070522E" w14:paraId="626FC214"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19838E2B" w14:textId="77777777" w:rsidR="00124BCB" w:rsidRPr="0070522E" w:rsidRDefault="00124BCB" w:rsidP="00632AA7">
            <w:pPr>
              <w:rPr>
                <w:rFonts w:ascii="Calibri" w:hAnsi="Calibri" w:cs="Calibri"/>
                <w:color w:val="000000"/>
              </w:rPr>
            </w:pPr>
            <w:r w:rsidRPr="0070522E">
              <w:rPr>
                <w:rFonts w:ascii="Calibri" w:hAnsi="Calibri" w:cs="Calibri"/>
                <w:color w:val="000000"/>
              </w:rPr>
              <w:t>KSP</w:t>
            </w:r>
          </w:p>
        </w:tc>
        <w:tc>
          <w:tcPr>
            <w:tcW w:w="4961" w:type="dxa"/>
            <w:tcBorders>
              <w:top w:val="nil"/>
              <w:left w:val="nil"/>
              <w:bottom w:val="single" w:sz="4" w:space="0" w:color="auto"/>
              <w:right w:val="single" w:sz="4" w:space="0" w:color="auto"/>
            </w:tcBorders>
            <w:shd w:val="clear" w:color="auto" w:fill="FFFFFF"/>
            <w:noWrap/>
            <w:vAlign w:val="bottom"/>
            <w:hideMark/>
          </w:tcPr>
          <w:p w14:paraId="66F1B9BF"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3 459</w:t>
            </w:r>
          </w:p>
        </w:tc>
      </w:tr>
      <w:tr w:rsidR="00124BCB" w:rsidRPr="0070522E" w14:paraId="3E45F89E"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74757678" w14:textId="77777777" w:rsidR="00124BCB" w:rsidRPr="0070522E" w:rsidRDefault="00124BCB" w:rsidP="00632AA7">
            <w:pPr>
              <w:rPr>
                <w:rFonts w:ascii="Calibri" w:hAnsi="Calibri" w:cs="Calibri"/>
                <w:color w:val="000000"/>
              </w:rPr>
            </w:pPr>
            <w:r w:rsidRPr="0070522E">
              <w:rPr>
                <w:rFonts w:ascii="Calibri" w:hAnsi="Calibri" w:cs="Calibri"/>
                <w:color w:val="000000"/>
              </w:rPr>
              <w:t>KWP Radom</w:t>
            </w:r>
          </w:p>
        </w:tc>
        <w:tc>
          <w:tcPr>
            <w:tcW w:w="4961" w:type="dxa"/>
            <w:tcBorders>
              <w:top w:val="nil"/>
              <w:left w:val="nil"/>
              <w:bottom w:val="single" w:sz="4" w:space="0" w:color="auto"/>
              <w:right w:val="single" w:sz="4" w:space="0" w:color="auto"/>
            </w:tcBorders>
            <w:shd w:val="clear" w:color="auto" w:fill="FFFFFF"/>
            <w:noWrap/>
            <w:vAlign w:val="bottom"/>
            <w:hideMark/>
          </w:tcPr>
          <w:p w14:paraId="594EC770"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4 918</w:t>
            </w:r>
          </w:p>
        </w:tc>
      </w:tr>
      <w:tr w:rsidR="00124BCB" w:rsidRPr="0070522E" w14:paraId="317FB53F"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hideMark/>
          </w:tcPr>
          <w:p w14:paraId="1D5F9294" w14:textId="77777777" w:rsidR="00124BCB" w:rsidRPr="0070522E" w:rsidRDefault="00124BCB" w:rsidP="00632AA7">
            <w:pPr>
              <w:rPr>
                <w:rFonts w:ascii="Calibri" w:hAnsi="Calibri" w:cs="Calibri"/>
                <w:color w:val="000000"/>
              </w:rPr>
            </w:pPr>
            <w:r w:rsidRPr="0070522E">
              <w:rPr>
                <w:rFonts w:ascii="Calibri" w:hAnsi="Calibri" w:cs="Calibri"/>
                <w:color w:val="000000"/>
              </w:rPr>
              <w:t>KWP Wrocław</w:t>
            </w:r>
          </w:p>
        </w:tc>
        <w:tc>
          <w:tcPr>
            <w:tcW w:w="4961" w:type="dxa"/>
            <w:tcBorders>
              <w:top w:val="nil"/>
              <w:left w:val="nil"/>
              <w:bottom w:val="single" w:sz="4" w:space="0" w:color="auto"/>
              <w:right w:val="single" w:sz="4" w:space="0" w:color="auto"/>
            </w:tcBorders>
            <w:shd w:val="clear" w:color="auto" w:fill="FFFFFF"/>
            <w:noWrap/>
            <w:vAlign w:val="bottom"/>
            <w:hideMark/>
          </w:tcPr>
          <w:p w14:paraId="7686EEAF" w14:textId="77777777" w:rsidR="00124BCB" w:rsidRPr="0070522E" w:rsidRDefault="00124BCB" w:rsidP="00632AA7">
            <w:pPr>
              <w:jc w:val="center"/>
              <w:rPr>
                <w:rFonts w:ascii="Calibri" w:hAnsi="Calibri" w:cs="Calibri"/>
                <w:b/>
                <w:color w:val="000000"/>
              </w:rPr>
            </w:pPr>
            <w:r w:rsidRPr="0070522E">
              <w:rPr>
                <w:rFonts w:ascii="Calibri" w:hAnsi="Calibri" w:cs="Calibri"/>
                <w:b/>
                <w:color w:val="000000"/>
              </w:rPr>
              <w:t>6 248</w:t>
            </w:r>
          </w:p>
        </w:tc>
      </w:tr>
      <w:tr w:rsidR="00124BCB" w:rsidRPr="0070522E" w14:paraId="34C7014A" w14:textId="77777777" w:rsidTr="00E51347">
        <w:trPr>
          <w:trHeight w:val="300"/>
        </w:trPr>
        <w:tc>
          <w:tcPr>
            <w:tcW w:w="4178" w:type="dxa"/>
            <w:tcBorders>
              <w:top w:val="nil"/>
              <w:left w:val="single" w:sz="4" w:space="0" w:color="auto"/>
              <w:bottom w:val="single" w:sz="4" w:space="0" w:color="auto"/>
              <w:right w:val="single" w:sz="4" w:space="0" w:color="auto"/>
            </w:tcBorders>
            <w:shd w:val="clear" w:color="auto" w:fill="DEEAF6"/>
            <w:noWrap/>
            <w:vAlign w:val="bottom"/>
          </w:tcPr>
          <w:p w14:paraId="0B590D87" w14:textId="77777777" w:rsidR="00124BCB" w:rsidRPr="0070522E" w:rsidRDefault="00124BCB" w:rsidP="00632AA7">
            <w:pPr>
              <w:rPr>
                <w:rFonts w:ascii="Calibri" w:hAnsi="Calibri" w:cs="Calibri"/>
                <w:color w:val="000000"/>
              </w:rPr>
            </w:pPr>
            <w:r w:rsidRPr="0070522E">
              <w:rPr>
                <w:rFonts w:ascii="Calibri" w:hAnsi="Calibri" w:cs="Calibri"/>
                <w:color w:val="000000"/>
              </w:rPr>
              <w:t>Ogółem</w:t>
            </w:r>
          </w:p>
        </w:tc>
        <w:tc>
          <w:tcPr>
            <w:tcW w:w="4961" w:type="dxa"/>
            <w:tcBorders>
              <w:top w:val="nil"/>
              <w:left w:val="nil"/>
              <w:bottom w:val="single" w:sz="4" w:space="0" w:color="auto"/>
              <w:right w:val="single" w:sz="4" w:space="0" w:color="auto"/>
            </w:tcBorders>
            <w:shd w:val="clear" w:color="auto" w:fill="DEEAF6"/>
            <w:noWrap/>
            <w:vAlign w:val="bottom"/>
          </w:tcPr>
          <w:p w14:paraId="7268AD23" w14:textId="77777777" w:rsidR="00124BCB" w:rsidRPr="0070522E" w:rsidRDefault="00124BCB" w:rsidP="00632AA7">
            <w:pPr>
              <w:jc w:val="center"/>
              <w:rPr>
                <w:rFonts w:ascii="Calibri" w:hAnsi="Calibri" w:cs="Calibri"/>
                <w:color w:val="000000"/>
              </w:rPr>
            </w:pPr>
            <w:r w:rsidRPr="0070522E">
              <w:rPr>
                <w:rFonts w:ascii="Calibri" w:hAnsi="Calibri" w:cs="Calibri"/>
                <w:color w:val="000000"/>
              </w:rPr>
              <w:t>62 244</w:t>
            </w:r>
          </w:p>
        </w:tc>
      </w:tr>
    </w:tbl>
    <w:p w14:paraId="7DECA151" w14:textId="70CE6029" w:rsidR="00124BCB" w:rsidRPr="00CF6923" w:rsidRDefault="00124BCB" w:rsidP="00527443">
      <w:pPr>
        <w:spacing w:after="0" w:line="240" w:lineRule="auto"/>
        <w:rPr>
          <w:rFonts w:ascii="Lato" w:hAnsi="Lato" w:cs="Arial"/>
          <w:bCs/>
          <w:noProof/>
          <w:sz w:val="20"/>
          <w:szCs w:val="20"/>
        </w:rPr>
      </w:pPr>
      <w:r w:rsidRPr="00CF6923">
        <w:rPr>
          <w:rFonts w:ascii="Lato" w:hAnsi="Lato" w:cs="Arial"/>
          <w:bCs/>
          <w:noProof/>
          <w:sz w:val="20"/>
          <w:szCs w:val="20"/>
        </w:rPr>
        <w:t xml:space="preserve">Natomiast liczbę postępowań przygotowawczych zwiazanych z przemocą w rodzinie (art. 207 </w:t>
      </w:r>
      <w:r w:rsidR="00F423AE">
        <w:rPr>
          <w:rFonts w:ascii="Lato" w:hAnsi="Lato" w:cs="Arial"/>
          <w:bCs/>
          <w:noProof/>
          <w:sz w:val="20"/>
          <w:szCs w:val="20"/>
        </w:rPr>
        <w:t>Kk</w:t>
      </w:r>
      <w:r w:rsidRPr="00CF6923">
        <w:rPr>
          <w:rFonts w:ascii="Lato" w:hAnsi="Lato" w:cs="Arial"/>
          <w:bCs/>
          <w:noProof/>
          <w:sz w:val="20"/>
          <w:szCs w:val="20"/>
        </w:rPr>
        <w:t>) przedstawiono w tabeli .</w:t>
      </w:r>
    </w:p>
    <w:p w14:paraId="79F5972F" w14:textId="4FDAF533" w:rsidR="00124BCB" w:rsidRPr="003D4BC4" w:rsidRDefault="00124BCB" w:rsidP="00AB57F2">
      <w:pPr>
        <w:spacing w:before="60" w:after="60" w:line="288" w:lineRule="auto"/>
        <w:rPr>
          <w:rFonts w:ascii="Arial" w:hAnsi="Arial" w:cs="Arial"/>
          <w:b/>
          <w:noProof/>
          <w:sz w:val="18"/>
          <w:szCs w:val="23"/>
        </w:rPr>
      </w:pPr>
      <w:r w:rsidRPr="003D4BC4">
        <w:rPr>
          <w:rFonts w:ascii="Arial" w:hAnsi="Arial" w:cs="Arial"/>
          <w:b/>
          <w:noProof/>
          <w:sz w:val="18"/>
          <w:szCs w:val="23"/>
        </w:rPr>
        <w:t>Postępowania przygotowawcze związane z przemocą w rodzinie (art. 207</w:t>
      </w:r>
      <w:r w:rsidR="00F423AE">
        <w:rPr>
          <w:rFonts w:ascii="Arial" w:hAnsi="Arial" w:cs="Arial"/>
          <w:b/>
          <w:noProof/>
          <w:sz w:val="18"/>
          <w:szCs w:val="23"/>
        </w:rPr>
        <w:t xml:space="preserve"> Kk</w:t>
      </w:r>
      <w:r w:rsidRPr="003D4BC4">
        <w:rPr>
          <w:rFonts w:ascii="Arial" w:hAnsi="Arial" w:cs="Arial"/>
          <w:b/>
          <w:noProof/>
          <w:sz w:val="18"/>
          <w:szCs w:val="23"/>
        </w:rPr>
        <w:t xml:space="preserve">) . </w:t>
      </w:r>
    </w:p>
    <w:tbl>
      <w:tblPr>
        <w:tblW w:w="9423" w:type="dxa"/>
        <w:tblInd w:w="70" w:type="dxa"/>
        <w:tblCellMar>
          <w:left w:w="70" w:type="dxa"/>
          <w:right w:w="70" w:type="dxa"/>
        </w:tblCellMar>
        <w:tblLook w:val="04A0" w:firstRow="1" w:lastRow="0" w:firstColumn="1" w:lastColumn="0" w:noHBand="0" w:noVBand="1"/>
      </w:tblPr>
      <w:tblGrid>
        <w:gridCol w:w="567"/>
        <w:gridCol w:w="5993"/>
        <w:gridCol w:w="2863"/>
      </w:tblGrid>
      <w:tr w:rsidR="00124BCB" w:rsidRPr="003505BE" w14:paraId="5CE3F6F5" w14:textId="77777777" w:rsidTr="00B92D5F">
        <w:trPr>
          <w:trHeight w:val="300"/>
        </w:trPr>
        <w:tc>
          <w:tcPr>
            <w:tcW w:w="9423" w:type="dxa"/>
            <w:gridSpan w:val="3"/>
            <w:tcBorders>
              <w:top w:val="single" w:sz="4" w:space="0" w:color="auto"/>
              <w:left w:val="single" w:sz="4" w:space="0" w:color="auto"/>
              <w:bottom w:val="single" w:sz="4" w:space="0" w:color="auto"/>
              <w:right w:val="single" w:sz="4" w:space="0" w:color="auto"/>
            </w:tcBorders>
            <w:shd w:val="clear" w:color="auto" w:fill="DEEAF6"/>
          </w:tcPr>
          <w:p w14:paraId="5DB5E287" w14:textId="77777777" w:rsidR="00124BCB" w:rsidRDefault="00124BCB" w:rsidP="00632AA7">
            <w:pPr>
              <w:jc w:val="center"/>
              <w:rPr>
                <w:rFonts w:ascii="Calibri" w:hAnsi="Calibri" w:cs="Calibri"/>
                <w:b/>
                <w:bCs/>
              </w:rPr>
            </w:pPr>
          </w:p>
          <w:p w14:paraId="25C04A02" w14:textId="124E4EF7" w:rsidR="00124BCB" w:rsidRPr="001E54FB" w:rsidRDefault="00124BCB" w:rsidP="00632AA7">
            <w:pPr>
              <w:jc w:val="center"/>
              <w:rPr>
                <w:rFonts w:ascii="Calibri" w:hAnsi="Calibri" w:cs="Calibri"/>
                <w:color w:val="000000"/>
              </w:rPr>
            </w:pPr>
            <w:r w:rsidRPr="001E54FB">
              <w:rPr>
                <w:rFonts w:ascii="Calibri" w:hAnsi="Calibri" w:cs="Calibri"/>
                <w:bCs/>
              </w:rPr>
              <w:t xml:space="preserve">Postępowania przygotowawcze, art. 207 </w:t>
            </w:r>
            <w:r w:rsidR="00F423AE">
              <w:rPr>
                <w:rFonts w:ascii="Calibri" w:hAnsi="Calibri" w:cs="Calibri"/>
                <w:bCs/>
              </w:rPr>
              <w:t>Kk</w:t>
            </w:r>
          </w:p>
        </w:tc>
      </w:tr>
      <w:tr w:rsidR="00124BCB" w:rsidRPr="003505BE" w14:paraId="12EBF05E" w14:textId="77777777" w:rsidTr="00B92D5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DEEAF6"/>
          </w:tcPr>
          <w:p w14:paraId="3085F2BE" w14:textId="77777777" w:rsidR="00124BCB" w:rsidRPr="001E54FB" w:rsidRDefault="00124BCB" w:rsidP="00632AA7">
            <w:pPr>
              <w:jc w:val="center"/>
              <w:rPr>
                <w:rFonts w:ascii="Calibri" w:hAnsi="Calibri" w:cs="Calibri"/>
                <w:bCs/>
              </w:rPr>
            </w:pPr>
            <w:r w:rsidRPr="001E54FB">
              <w:rPr>
                <w:rFonts w:ascii="Calibri" w:hAnsi="Calibri" w:cs="Calibri"/>
                <w:bCs/>
              </w:rPr>
              <w:t>1.</w:t>
            </w:r>
          </w:p>
        </w:tc>
        <w:tc>
          <w:tcPr>
            <w:tcW w:w="5993"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1DBE1F6B" w14:textId="77777777" w:rsidR="00124BCB" w:rsidRPr="001E54FB" w:rsidRDefault="00124BCB" w:rsidP="00632AA7">
            <w:pPr>
              <w:rPr>
                <w:rFonts w:ascii="Calibri" w:hAnsi="Calibri" w:cs="Calibri"/>
                <w:bCs/>
              </w:rPr>
            </w:pPr>
            <w:r w:rsidRPr="001E54FB">
              <w:rPr>
                <w:rFonts w:ascii="Calibri" w:hAnsi="Calibri" w:cs="Calibri"/>
                <w:bCs/>
              </w:rPr>
              <w:t xml:space="preserve">Liczba postępowań wszczętych </w:t>
            </w:r>
          </w:p>
        </w:tc>
        <w:tc>
          <w:tcPr>
            <w:tcW w:w="2863" w:type="dxa"/>
            <w:tcBorders>
              <w:top w:val="single" w:sz="4" w:space="0" w:color="auto"/>
              <w:left w:val="nil"/>
              <w:bottom w:val="single" w:sz="4" w:space="0" w:color="auto"/>
              <w:right w:val="single" w:sz="4" w:space="0" w:color="auto"/>
            </w:tcBorders>
            <w:shd w:val="clear" w:color="auto" w:fill="FFFFFF"/>
            <w:noWrap/>
            <w:vAlign w:val="bottom"/>
          </w:tcPr>
          <w:p w14:paraId="21C80EC9" w14:textId="77777777" w:rsidR="00124BCB" w:rsidRPr="001E54FB" w:rsidRDefault="00124BCB" w:rsidP="00632AA7">
            <w:pPr>
              <w:jc w:val="center"/>
              <w:rPr>
                <w:rFonts w:ascii="Calibri" w:hAnsi="Calibri" w:cs="Calibri"/>
                <w:b/>
                <w:color w:val="000000"/>
              </w:rPr>
            </w:pPr>
            <w:r w:rsidRPr="000324FD">
              <w:rPr>
                <w:rFonts w:ascii="Calibri" w:hAnsi="Calibri" w:cs="Calibri"/>
                <w:b/>
                <w:color w:val="000000"/>
              </w:rPr>
              <w:t>27 004</w:t>
            </w:r>
          </w:p>
        </w:tc>
      </w:tr>
      <w:tr w:rsidR="00124BCB" w:rsidRPr="003505BE" w14:paraId="6CD098A0" w14:textId="77777777" w:rsidTr="00B92D5F">
        <w:trPr>
          <w:trHeight w:val="300"/>
        </w:trPr>
        <w:tc>
          <w:tcPr>
            <w:tcW w:w="567" w:type="dxa"/>
            <w:tcBorders>
              <w:top w:val="nil"/>
              <w:left w:val="single" w:sz="4" w:space="0" w:color="auto"/>
              <w:bottom w:val="single" w:sz="4" w:space="0" w:color="auto"/>
              <w:right w:val="single" w:sz="4" w:space="0" w:color="auto"/>
            </w:tcBorders>
            <w:shd w:val="clear" w:color="auto" w:fill="DEEAF6"/>
          </w:tcPr>
          <w:p w14:paraId="0070F43C" w14:textId="77777777" w:rsidR="00124BCB" w:rsidRPr="001E54FB" w:rsidRDefault="00124BCB" w:rsidP="00632AA7">
            <w:pPr>
              <w:jc w:val="center"/>
              <w:rPr>
                <w:rFonts w:ascii="Calibri" w:hAnsi="Calibri" w:cs="Calibri"/>
                <w:bCs/>
              </w:rPr>
            </w:pPr>
            <w:r w:rsidRPr="001E54FB">
              <w:rPr>
                <w:rFonts w:ascii="Calibri" w:hAnsi="Calibri" w:cs="Calibri"/>
                <w:bCs/>
              </w:rPr>
              <w:lastRenderedPageBreak/>
              <w:t>2.</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08564A1D" w14:textId="77777777" w:rsidR="00124BCB" w:rsidRPr="001E54FB" w:rsidRDefault="00124BCB" w:rsidP="00632AA7">
            <w:pPr>
              <w:rPr>
                <w:rFonts w:ascii="Calibri" w:hAnsi="Calibri" w:cs="Calibri"/>
                <w:bCs/>
              </w:rPr>
            </w:pPr>
            <w:r w:rsidRPr="001E54FB">
              <w:rPr>
                <w:rFonts w:ascii="Calibri" w:hAnsi="Calibri" w:cs="Calibri"/>
                <w:bCs/>
              </w:rPr>
              <w:t>Liczba postępowań zakończonych odmową wszczęcia postępowania</w:t>
            </w:r>
          </w:p>
        </w:tc>
        <w:tc>
          <w:tcPr>
            <w:tcW w:w="2863" w:type="dxa"/>
            <w:tcBorders>
              <w:top w:val="nil"/>
              <w:left w:val="nil"/>
              <w:bottom w:val="single" w:sz="4" w:space="0" w:color="auto"/>
              <w:right w:val="single" w:sz="4" w:space="0" w:color="auto"/>
            </w:tcBorders>
            <w:shd w:val="clear" w:color="auto" w:fill="FFFFFF"/>
            <w:noWrap/>
            <w:vAlign w:val="bottom"/>
          </w:tcPr>
          <w:p w14:paraId="7165E35F" w14:textId="77777777" w:rsidR="00124BCB" w:rsidRPr="001E54FB" w:rsidRDefault="00124BCB" w:rsidP="00632AA7">
            <w:pPr>
              <w:jc w:val="center"/>
              <w:rPr>
                <w:rFonts w:ascii="Calibri" w:hAnsi="Calibri" w:cs="Calibri"/>
                <w:b/>
                <w:color w:val="000000"/>
              </w:rPr>
            </w:pPr>
            <w:r w:rsidRPr="000324FD">
              <w:rPr>
                <w:rFonts w:ascii="Calibri" w:hAnsi="Calibri" w:cs="Calibri"/>
                <w:b/>
                <w:color w:val="000000"/>
              </w:rPr>
              <w:t>14 054</w:t>
            </w:r>
          </w:p>
        </w:tc>
      </w:tr>
      <w:tr w:rsidR="00124BCB" w:rsidRPr="003505BE" w14:paraId="205257B4" w14:textId="77777777" w:rsidTr="00B92D5F">
        <w:trPr>
          <w:trHeight w:val="300"/>
        </w:trPr>
        <w:tc>
          <w:tcPr>
            <w:tcW w:w="567" w:type="dxa"/>
            <w:tcBorders>
              <w:top w:val="nil"/>
              <w:left w:val="single" w:sz="4" w:space="0" w:color="auto"/>
              <w:bottom w:val="single" w:sz="4" w:space="0" w:color="auto"/>
              <w:right w:val="single" w:sz="4" w:space="0" w:color="auto"/>
            </w:tcBorders>
            <w:shd w:val="clear" w:color="auto" w:fill="DEEAF6"/>
          </w:tcPr>
          <w:p w14:paraId="197C23F2" w14:textId="77777777" w:rsidR="00124BCB" w:rsidRPr="001E54FB" w:rsidRDefault="00124BCB" w:rsidP="00632AA7">
            <w:pPr>
              <w:jc w:val="center"/>
              <w:rPr>
                <w:rFonts w:ascii="Calibri" w:hAnsi="Calibri" w:cs="Calibri"/>
                <w:bCs/>
              </w:rPr>
            </w:pPr>
            <w:r w:rsidRPr="001E54FB">
              <w:rPr>
                <w:rFonts w:ascii="Calibri" w:hAnsi="Calibri" w:cs="Calibri"/>
                <w:bCs/>
              </w:rPr>
              <w:t>3.</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4A7BAB18" w14:textId="77777777" w:rsidR="00124BCB" w:rsidRPr="001E54FB" w:rsidRDefault="00124BCB" w:rsidP="00632AA7">
            <w:pPr>
              <w:rPr>
                <w:rFonts w:ascii="Calibri" w:hAnsi="Calibri" w:cs="Calibri"/>
                <w:bCs/>
              </w:rPr>
            </w:pPr>
            <w:r w:rsidRPr="001E54FB">
              <w:rPr>
                <w:rFonts w:ascii="Calibri" w:hAnsi="Calibri" w:cs="Calibri"/>
                <w:bCs/>
              </w:rPr>
              <w:t>Liczba zakończonych postępowań</w:t>
            </w:r>
          </w:p>
          <w:p w14:paraId="055F89B2" w14:textId="77777777" w:rsidR="00124BCB" w:rsidRPr="001E54FB" w:rsidRDefault="00124BCB" w:rsidP="00632AA7">
            <w:pPr>
              <w:rPr>
                <w:rFonts w:ascii="Calibri" w:hAnsi="Calibri" w:cs="Calibri"/>
                <w:bCs/>
              </w:rPr>
            </w:pPr>
            <w:r w:rsidRPr="001E54FB">
              <w:rPr>
                <w:rFonts w:ascii="Calibri" w:hAnsi="Calibri" w:cs="Calibri"/>
                <w:bCs/>
              </w:rPr>
              <w:t>przygotowawczych w sprawach związanych</w:t>
            </w:r>
          </w:p>
          <w:p w14:paraId="3D321A33" w14:textId="77777777" w:rsidR="00124BCB" w:rsidRPr="001E54FB" w:rsidRDefault="00124BCB" w:rsidP="00632AA7">
            <w:pPr>
              <w:rPr>
                <w:rFonts w:ascii="Calibri" w:hAnsi="Calibri" w:cs="Calibri"/>
                <w:bCs/>
              </w:rPr>
            </w:pPr>
            <w:r w:rsidRPr="001E54FB">
              <w:rPr>
                <w:rFonts w:ascii="Calibri" w:hAnsi="Calibri" w:cs="Calibri"/>
                <w:bCs/>
              </w:rPr>
              <w:t>z przemocą w rodzinie przez sporządzenie aktu</w:t>
            </w:r>
          </w:p>
          <w:p w14:paraId="4623FAA2" w14:textId="77777777" w:rsidR="00124BCB" w:rsidRPr="001E54FB" w:rsidRDefault="00124BCB" w:rsidP="00632AA7">
            <w:pPr>
              <w:rPr>
                <w:rFonts w:ascii="Calibri" w:hAnsi="Calibri" w:cs="Calibri"/>
                <w:bCs/>
              </w:rPr>
            </w:pPr>
            <w:r w:rsidRPr="001E54FB">
              <w:rPr>
                <w:rFonts w:ascii="Calibri" w:hAnsi="Calibri" w:cs="Calibri"/>
                <w:bCs/>
              </w:rPr>
              <w:t>oskarżenia</w:t>
            </w:r>
          </w:p>
        </w:tc>
        <w:tc>
          <w:tcPr>
            <w:tcW w:w="2863" w:type="dxa"/>
            <w:tcBorders>
              <w:top w:val="nil"/>
              <w:left w:val="nil"/>
              <w:bottom w:val="single" w:sz="4" w:space="0" w:color="auto"/>
              <w:right w:val="single" w:sz="4" w:space="0" w:color="auto"/>
            </w:tcBorders>
            <w:shd w:val="clear" w:color="auto" w:fill="FFFFFF"/>
            <w:noWrap/>
            <w:vAlign w:val="bottom"/>
          </w:tcPr>
          <w:p w14:paraId="6D52E61A" w14:textId="77777777" w:rsidR="00124BCB" w:rsidRPr="001E54FB" w:rsidRDefault="00124BCB" w:rsidP="00632AA7">
            <w:pPr>
              <w:jc w:val="center"/>
              <w:rPr>
                <w:rFonts w:ascii="Calibri" w:hAnsi="Calibri" w:cs="Calibri"/>
                <w:b/>
                <w:color w:val="000000"/>
              </w:rPr>
            </w:pPr>
            <w:r w:rsidRPr="000324FD">
              <w:rPr>
                <w:rFonts w:ascii="Calibri" w:hAnsi="Calibri" w:cs="Calibri"/>
                <w:b/>
                <w:color w:val="000000"/>
              </w:rPr>
              <w:t>13 176</w:t>
            </w:r>
          </w:p>
        </w:tc>
      </w:tr>
      <w:tr w:rsidR="00124BCB" w:rsidRPr="003505BE" w14:paraId="58EC298C" w14:textId="77777777" w:rsidTr="00B92D5F">
        <w:trPr>
          <w:trHeight w:val="300"/>
        </w:trPr>
        <w:tc>
          <w:tcPr>
            <w:tcW w:w="567" w:type="dxa"/>
            <w:tcBorders>
              <w:top w:val="nil"/>
              <w:left w:val="single" w:sz="4" w:space="0" w:color="auto"/>
              <w:bottom w:val="single" w:sz="4" w:space="0" w:color="auto"/>
              <w:right w:val="single" w:sz="4" w:space="0" w:color="auto"/>
            </w:tcBorders>
            <w:shd w:val="clear" w:color="auto" w:fill="DEEAF6"/>
          </w:tcPr>
          <w:p w14:paraId="11FB495E" w14:textId="77777777" w:rsidR="00124BCB" w:rsidRPr="001E54FB" w:rsidRDefault="00124BCB" w:rsidP="00632AA7">
            <w:pPr>
              <w:jc w:val="center"/>
              <w:rPr>
                <w:rFonts w:ascii="Calibri" w:hAnsi="Calibri" w:cs="Calibri"/>
                <w:bCs/>
              </w:rPr>
            </w:pPr>
            <w:r w:rsidRPr="001E54FB">
              <w:rPr>
                <w:rFonts w:ascii="Calibri" w:hAnsi="Calibri" w:cs="Calibri"/>
                <w:bCs/>
              </w:rPr>
              <w:t>4.</w:t>
            </w:r>
          </w:p>
        </w:tc>
        <w:tc>
          <w:tcPr>
            <w:tcW w:w="5993" w:type="dxa"/>
            <w:tcBorders>
              <w:top w:val="nil"/>
              <w:left w:val="single" w:sz="4" w:space="0" w:color="auto"/>
              <w:bottom w:val="single" w:sz="4" w:space="0" w:color="auto"/>
              <w:right w:val="single" w:sz="4" w:space="0" w:color="auto"/>
            </w:tcBorders>
            <w:shd w:val="clear" w:color="auto" w:fill="DEEAF6"/>
            <w:noWrap/>
            <w:vAlign w:val="bottom"/>
            <w:hideMark/>
          </w:tcPr>
          <w:p w14:paraId="703A5EBB" w14:textId="77777777" w:rsidR="00124BCB" w:rsidRPr="001E54FB" w:rsidRDefault="00124BCB" w:rsidP="00632AA7">
            <w:pPr>
              <w:rPr>
                <w:rFonts w:ascii="Calibri" w:hAnsi="Calibri" w:cs="Calibri"/>
                <w:bCs/>
              </w:rPr>
            </w:pPr>
            <w:r w:rsidRPr="001E54FB">
              <w:rPr>
                <w:rFonts w:ascii="Calibri" w:hAnsi="Calibri" w:cs="Calibri"/>
                <w:bCs/>
              </w:rPr>
              <w:t>Liczba zakończonych postępowań w sprawach</w:t>
            </w:r>
          </w:p>
          <w:p w14:paraId="0A5125FF" w14:textId="77777777" w:rsidR="00124BCB" w:rsidRPr="001E54FB" w:rsidRDefault="00124BCB" w:rsidP="00632AA7">
            <w:pPr>
              <w:rPr>
                <w:rFonts w:ascii="Calibri" w:hAnsi="Calibri" w:cs="Calibri"/>
                <w:bCs/>
              </w:rPr>
            </w:pPr>
            <w:r w:rsidRPr="001E54FB">
              <w:rPr>
                <w:rFonts w:ascii="Calibri" w:hAnsi="Calibri" w:cs="Calibri"/>
                <w:bCs/>
              </w:rPr>
              <w:t>związanych z przemocą w rodzinie przez</w:t>
            </w:r>
          </w:p>
          <w:p w14:paraId="662B5710" w14:textId="77777777" w:rsidR="00124BCB" w:rsidRPr="001E54FB" w:rsidRDefault="00124BCB" w:rsidP="00632AA7">
            <w:pPr>
              <w:rPr>
                <w:rFonts w:ascii="Calibri" w:hAnsi="Calibri" w:cs="Calibri"/>
                <w:bCs/>
              </w:rPr>
            </w:pPr>
            <w:r w:rsidRPr="001E54FB">
              <w:rPr>
                <w:rFonts w:ascii="Calibri" w:hAnsi="Calibri" w:cs="Calibri"/>
                <w:bCs/>
              </w:rPr>
              <w:t>umorzenie postępowania</w:t>
            </w:r>
          </w:p>
        </w:tc>
        <w:tc>
          <w:tcPr>
            <w:tcW w:w="2863" w:type="dxa"/>
            <w:tcBorders>
              <w:top w:val="nil"/>
              <w:left w:val="nil"/>
              <w:bottom w:val="single" w:sz="4" w:space="0" w:color="auto"/>
              <w:right w:val="single" w:sz="4" w:space="0" w:color="auto"/>
            </w:tcBorders>
            <w:shd w:val="clear" w:color="auto" w:fill="FFFFFF"/>
            <w:noWrap/>
            <w:vAlign w:val="bottom"/>
          </w:tcPr>
          <w:p w14:paraId="27B80031" w14:textId="77777777" w:rsidR="00124BCB" w:rsidRPr="001E54FB" w:rsidRDefault="00124BCB" w:rsidP="00632AA7">
            <w:pPr>
              <w:jc w:val="center"/>
              <w:rPr>
                <w:rFonts w:ascii="Calibri" w:hAnsi="Calibri" w:cs="Calibri"/>
                <w:b/>
                <w:color w:val="000000"/>
              </w:rPr>
            </w:pPr>
            <w:r w:rsidRPr="000324FD">
              <w:rPr>
                <w:rFonts w:ascii="Calibri" w:hAnsi="Calibri" w:cs="Calibri"/>
                <w:b/>
                <w:color w:val="000000"/>
              </w:rPr>
              <w:t>13 535</w:t>
            </w:r>
          </w:p>
        </w:tc>
      </w:tr>
    </w:tbl>
    <w:p w14:paraId="7702C037" w14:textId="77777777" w:rsidR="00124BCB" w:rsidRDefault="00124BCB" w:rsidP="00124BCB">
      <w:pPr>
        <w:spacing w:before="60" w:after="60" w:line="288" w:lineRule="auto"/>
        <w:ind w:firstLine="709"/>
        <w:rPr>
          <w:rFonts w:ascii="Arial" w:hAnsi="Arial" w:cs="Arial"/>
          <w:noProof/>
          <w:color w:val="FF0000"/>
          <w:sz w:val="23"/>
          <w:szCs w:val="23"/>
        </w:rPr>
      </w:pPr>
    </w:p>
    <w:p w14:paraId="65CEBE88" w14:textId="0C8E94F9" w:rsidR="009B30AA" w:rsidRPr="00C65394" w:rsidRDefault="009D4711" w:rsidP="009B30AA">
      <w:pPr>
        <w:spacing w:after="200" w:line="240" w:lineRule="auto"/>
        <w:jc w:val="both"/>
        <w:rPr>
          <w:rFonts w:ascii="Lato" w:eastAsia="Calibri" w:hAnsi="Lato" w:cs="Calibri"/>
          <w:sz w:val="20"/>
          <w:szCs w:val="20"/>
        </w:rPr>
      </w:pPr>
      <w:r>
        <w:rPr>
          <w:rFonts w:ascii="Lato" w:eastAsia="Calibri" w:hAnsi="Lato" w:cs="Calibri"/>
          <w:sz w:val="20"/>
          <w:szCs w:val="20"/>
        </w:rPr>
        <w:t xml:space="preserve">Ponadto </w:t>
      </w:r>
      <w:r w:rsidR="00A146B7">
        <w:rPr>
          <w:rFonts w:ascii="Lato" w:eastAsia="Calibri" w:hAnsi="Lato" w:cs="Calibri"/>
          <w:sz w:val="20"/>
          <w:szCs w:val="20"/>
        </w:rPr>
        <w:t xml:space="preserve">w szkołach artystycznych </w:t>
      </w:r>
      <w:r>
        <w:rPr>
          <w:rFonts w:ascii="Lato" w:eastAsia="Calibri" w:hAnsi="Lato" w:cs="Calibri"/>
          <w:sz w:val="20"/>
          <w:szCs w:val="20"/>
        </w:rPr>
        <w:t>dane dotyczące o</w:t>
      </w:r>
      <w:r w:rsidR="009B30AA">
        <w:rPr>
          <w:rFonts w:ascii="Lato" w:eastAsia="Calibri" w:hAnsi="Lato" w:cs="Calibri"/>
          <w:sz w:val="20"/>
          <w:szCs w:val="20"/>
        </w:rPr>
        <w:t xml:space="preserve">ddziaływania wobec osób stosujących przemoc </w:t>
      </w:r>
      <w:r w:rsidR="006F477A">
        <w:rPr>
          <w:rFonts w:ascii="Lato" w:eastAsia="Calibri" w:hAnsi="Lato" w:cs="Calibri"/>
          <w:sz w:val="20"/>
          <w:szCs w:val="20"/>
        </w:rPr>
        <w:br/>
      </w:r>
      <w:r w:rsidR="009B30AA">
        <w:rPr>
          <w:rFonts w:ascii="Lato" w:eastAsia="Calibri" w:hAnsi="Lato" w:cs="Calibri"/>
          <w:sz w:val="20"/>
          <w:szCs w:val="20"/>
        </w:rPr>
        <w:t>w rodzinie - s</w:t>
      </w:r>
      <w:r w:rsidR="009B30AA" w:rsidRPr="00C65394">
        <w:rPr>
          <w:rFonts w:ascii="Lato" w:eastAsia="Calibri" w:hAnsi="Lato" w:cs="Calibri"/>
          <w:sz w:val="20"/>
          <w:szCs w:val="20"/>
        </w:rPr>
        <w:t xml:space="preserve">tosowanie procedury „Niebieska Karta” </w:t>
      </w:r>
      <w:r w:rsidR="00A146B7">
        <w:rPr>
          <w:rFonts w:ascii="Lato" w:eastAsia="Calibri" w:hAnsi="Lato" w:cs="Calibri"/>
          <w:sz w:val="20"/>
          <w:szCs w:val="20"/>
        </w:rPr>
        <w:t>przedstawiają się następująco: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968"/>
        <w:gridCol w:w="1754"/>
        <w:gridCol w:w="3178"/>
      </w:tblGrid>
      <w:tr w:rsidR="009B30AA" w14:paraId="3CFB6306" w14:textId="77777777" w:rsidTr="00B92D5F">
        <w:trPr>
          <w:trHeight w:val="516"/>
        </w:trPr>
        <w:tc>
          <w:tcPr>
            <w:tcW w:w="593" w:type="dxa"/>
            <w:tcBorders>
              <w:top w:val="single" w:sz="4" w:space="0" w:color="auto"/>
              <w:left w:val="single" w:sz="4" w:space="0" w:color="auto"/>
              <w:bottom w:val="single" w:sz="4" w:space="0" w:color="auto"/>
              <w:right w:val="single" w:sz="4" w:space="0" w:color="auto"/>
            </w:tcBorders>
            <w:vAlign w:val="center"/>
            <w:hideMark/>
          </w:tcPr>
          <w:p w14:paraId="47705553" w14:textId="77777777" w:rsidR="009B30AA" w:rsidRPr="009D17CA" w:rsidRDefault="009B30AA" w:rsidP="00632AA7">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L. p.</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B863CE6" w14:textId="77777777" w:rsidR="009B30AA" w:rsidRPr="009D17CA" w:rsidRDefault="009B30AA" w:rsidP="00632AA7">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Szkoła</w:t>
            </w:r>
          </w:p>
        </w:tc>
        <w:tc>
          <w:tcPr>
            <w:tcW w:w="1754" w:type="dxa"/>
            <w:tcBorders>
              <w:top w:val="single" w:sz="4" w:space="0" w:color="auto"/>
              <w:left w:val="single" w:sz="4" w:space="0" w:color="auto"/>
              <w:bottom w:val="single" w:sz="4" w:space="0" w:color="auto"/>
              <w:right w:val="single" w:sz="4" w:space="0" w:color="auto"/>
            </w:tcBorders>
            <w:hideMark/>
          </w:tcPr>
          <w:p w14:paraId="27DB250A" w14:textId="77777777" w:rsidR="009B30AA" w:rsidRPr="009D17CA" w:rsidRDefault="009B30AA" w:rsidP="00632AA7">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Liczba wszczętych procedur</w:t>
            </w:r>
            <w:r>
              <w:rPr>
                <w:rFonts w:ascii="Lato" w:eastAsia="Calibri" w:hAnsi="Lato" w:cs="Calibri"/>
                <w:b/>
                <w:sz w:val="18"/>
                <w:szCs w:val="18"/>
              </w:rPr>
              <w:t xml:space="preserve"> </w:t>
            </w:r>
            <w:r w:rsidRPr="009D17CA">
              <w:rPr>
                <w:rFonts w:ascii="Lato" w:eastAsia="Calibri" w:hAnsi="Lato" w:cs="Calibri"/>
                <w:b/>
                <w:sz w:val="18"/>
                <w:szCs w:val="18"/>
              </w:rPr>
              <w:t>Niebieskiej Karty</w:t>
            </w:r>
          </w:p>
        </w:tc>
        <w:tc>
          <w:tcPr>
            <w:tcW w:w="3178" w:type="dxa"/>
            <w:tcBorders>
              <w:top w:val="single" w:sz="4" w:space="0" w:color="auto"/>
              <w:left w:val="single" w:sz="4" w:space="0" w:color="auto"/>
              <w:bottom w:val="single" w:sz="4" w:space="0" w:color="auto"/>
              <w:right w:val="single" w:sz="4" w:space="0" w:color="auto"/>
            </w:tcBorders>
            <w:vAlign w:val="center"/>
            <w:hideMark/>
          </w:tcPr>
          <w:p w14:paraId="1D28B02D" w14:textId="77777777" w:rsidR="009B30AA" w:rsidRPr="009D17CA" w:rsidRDefault="009B30AA" w:rsidP="00632AA7">
            <w:pPr>
              <w:spacing w:after="200" w:line="240" w:lineRule="auto"/>
              <w:jc w:val="center"/>
              <w:rPr>
                <w:rFonts w:ascii="Lato" w:eastAsia="Calibri" w:hAnsi="Lato" w:cs="Calibri"/>
                <w:b/>
                <w:sz w:val="18"/>
                <w:szCs w:val="18"/>
              </w:rPr>
            </w:pPr>
            <w:r w:rsidRPr="009D17CA">
              <w:rPr>
                <w:rFonts w:ascii="Lato" w:eastAsia="Calibri" w:hAnsi="Lato" w:cs="Calibri"/>
                <w:b/>
                <w:sz w:val="18"/>
                <w:szCs w:val="18"/>
              </w:rPr>
              <w:t>Region CEA</w:t>
            </w:r>
          </w:p>
        </w:tc>
      </w:tr>
      <w:tr w:rsidR="009B30AA" w14:paraId="07C60853"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1312AB42"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w:t>
            </w:r>
          </w:p>
        </w:tc>
        <w:tc>
          <w:tcPr>
            <w:tcW w:w="3968" w:type="dxa"/>
            <w:tcBorders>
              <w:top w:val="single" w:sz="4" w:space="0" w:color="auto"/>
              <w:left w:val="single" w:sz="4" w:space="0" w:color="auto"/>
              <w:bottom w:val="single" w:sz="4" w:space="0" w:color="auto"/>
              <w:right w:val="single" w:sz="4" w:space="0" w:color="auto"/>
            </w:tcBorders>
            <w:hideMark/>
          </w:tcPr>
          <w:p w14:paraId="4E40C0CB"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Państwowe Liceum Sztuk Plastycznych </w:t>
            </w:r>
            <w:r>
              <w:rPr>
                <w:rFonts w:ascii="Lato" w:eastAsia="Times New Roman" w:hAnsi="Lato" w:cs="Calibri"/>
                <w:sz w:val="18"/>
                <w:szCs w:val="18"/>
              </w:rPr>
              <w:br/>
            </w:r>
            <w:r w:rsidRPr="009D17CA">
              <w:rPr>
                <w:rFonts w:ascii="Lato" w:eastAsia="Times New Roman" w:hAnsi="Lato" w:cs="Calibri"/>
                <w:sz w:val="18"/>
                <w:szCs w:val="18"/>
              </w:rPr>
              <w:t>w Szczecinie im. C. Brancusiego</w:t>
            </w:r>
          </w:p>
        </w:tc>
        <w:tc>
          <w:tcPr>
            <w:tcW w:w="1754" w:type="dxa"/>
            <w:tcBorders>
              <w:top w:val="single" w:sz="4" w:space="0" w:color="auto"/>
              <w:left w:val="single" w:sz="4" w:space="0" w:color="auto"/>
              <w:bottom w:val="single" w:sz="4" w:space="0" w:color="auto"/>
              <w:right w:val="single" w:sz="4" w:space="0" w:color="auto"/>
            </w:tcBorders>
            <w:hideMark/>
          </w:tcPr>
          <w:p w14:paraId="2530FFF8"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tcPr>
          <w:p w14:paraId="63D886DD" w14:textId="77777777" w:rsidR="009B30AA" w:rsidRPr="009D17CA" w:rsidRDefault="009B30AA" w:rsidP="00632AA7">
            <w:pPr>
              <w:spacing w:after="200" w:line="240" w:lineRule="auto"/>
              <w:rPr>
                <w:rFonts w:ascii="Lato" w:eastAsia="Calibri" w:hAnsi="Lato" w:cs="Calibri"/>
                <w:sz w:val="18"/>
                <w:szCs w:val="18"/>
              </w:rPr>
            </w:pPr>
          </w:p>
          <w:p w14:paraId="04BAA7DA"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I zachodniopomorski</w:t>
            </w:r>
          </w:p>
        </w:tc>
      </w:tr>
      <w:tr w:rsidR="009B30AA" w14:paraId="268A44AB" w14:textId="77777777" w:rsidTr="00B92D5F">
        <w:trPr>
          <w:trHeight w:val="575"/>
        </w:trPr>
        <w:tc>
          <w:tcPr>
            <w:tcW w:w="593" w:type="dxa"/>
            <w:tcBorders>
              <w:top w:val="single" w:sz="4" w:space="0" w:color="auto"/>
              <w:left w:val="single" w:sz="4" w:space="0" w:color="auto"/>
              <w:bottom w:val="single" w:sz="4" w:space="0" w:color="auto"/>
              <w:right w:val="single" w:sz="4" w:space="0" w:color="auto"/>
            </w:tcBorders>
            <w:hideMark/>
          </w:tcPr>
          <w:p w14:paraId="533A1F7C"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w:t>
            </w:r>
          </w:p>
        </w:tc>
        <w:tc>
          <w:tcPr>
            <w:tcW w:w="3968" w:type="dxa"/>
            <w:tcBorders>
              <w:top w:val="single" w:sz="4" w:space="0" w:color="auto"/>
              <w:left w:val="single" w:sz="4" w:space="0" w:color="auto"/>
              <w:bottom w:val="single" w:sz="4" w:space="0" w:color="auto"/>
              <w:right w:val="single" w:sz="4" w:space="0" w:color="auto"/>
            </w:tcBorders>
            <w:hideMark/>
          </w:tcPr>
          <w:p w14:paraId="77D6AEE3"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Państwowych Szkół Muzycznych </w:t>
            </w:r>
            <w:r>
              <w:rPr>
                <w:rFonts w:ascii="Lato" w:eastAsia="Times New Roman" w:hAnsi="Lato" w:cs="Calibri"/>
                <w:sz w:val="18"/>
                <w:szCs w:val="18"/>
              </w:rPr>
              <w:br/>
            </w:r>
            <w:r w:rsidRPr="009D17CA">
              <w:rPr>
                <w:rFonts w:ascii="Lato" w:eastAsia="Times New Roman" w:hAnsi="Lato" w:cs="Calibri"/>
                <w:sz w:val="18"/>
                <w:szCs w:val="18"/>
              </w:rPr>
              <w:t>im. G. Bacewicz w Koszalinie</w:t>
            </w:r>
          </w:p>
        </w:tc>
        <w:tc>
          <w:tcPr>
            <w:tcW w:w="1754" w:type="dxa"/>
            <w:tcBorders>
              <w:top w:val="single" w:sz="4" w:space="0" w:color="auto"/>
              <w:left w:val="single" w:sz="4" w:space="0" w:color="auto"/>
              <w:bottom w:val="single" w:sz="4" w:space="0" w:color="auto"/>
              <w:right w:val="single" w:sz="4" w:space="0" w:color="auto"/>
            </w:tcBorders>
            <w:hideMark/>
          </w:tcPr>
          <w:p w14:paraId="02002850"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5B1743A0" w14:textId="77777777" w:rsidR="009B30AA" w:rsidRPr="009D17CA" w:rsidRDefault="009B30AA" w:rsidP="00632AA7">
            <w:pPr>
              <w:spacing w:after="0" w:line="240" w:lineRule="auto"/>
              <w:rPr>
                <w:rFonts w:ascii="Lato" w:eastAsia="Calibri" w:hAnsi="Lato" w:cs="Calibri"/>
                <w:sz w:val="18"/>
                <w:szCs w:val="18"/>
              </w:rPr>
            </w:pPr>
          </w:p>
        </w:tc>
      </w:tr>
      <w:tr w:rsidR="009B30AA" w14:paraId="619B0ADD" w14:textId="77777777" w:rsidTr="00B92D5F">
        <w:trPr>
          <w:trHeight w:val="575"/>
        </w:trPr>
        <w:tc>
          <w:tcPr>
            <w:tcW w:w="593" w:type="dxa"/>
            <w:tcBorders>
              <w:top w:val="single" w:sz="4" w:space="0" w:color="auto"/>
              <w:left w:val="single" w:sz="4" w:space="0" w:color="auto"/>
              <w:bottom w:val="single" w:sz="4" w:space="0" w:color="auto"/>
              <w:right w:val="single" w:sz="4" w:space="0" w:color="auto"/>
            </w:tcBorders>
            <w:hideMark/>
          </w:tcPr>
          <w:p w14:paraId="2179220C"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3.</w:t>
            </w:r>
          </w:p>
        </w:tc>
        <w:tc>
          <w:tcPr>
            <w:tcW w:w="3968" w:type="dxa"/>
            <w:tcBorders>
              <w:top w:val="single" w:sz="4" w:space="0" w:color="auto"/>
              <w:left w:val="single" w:sz="4" w:space="0" w:color="auto"/>
              <w:bottom w:val="single" w:sz="4" w:space="0" w:color="auto"/>
              <w:right w:val="single" w:sz="4" w:space="0" w:color="auto"/>
            </w:tcBorders>
            <w:hideMark/>
          </w:tcPr>
          <w:p w14:paraId="3F1BFC9A"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Ogólnokształcąca Szkoła Muzyczna I st. </w:t>
            </w:r>
            <w:r>
              <w:rPr>
                <w:rFonts w:ascii="Lato" w:eastAsia="Times New Roman" w:hAnsi="Lato" w:cs="Calibri"/>
                <w:sz w:val="18"/>
                <w:szCs w:val="18"/>
              </w:rPr>
              <w:br/>
            </w:r>
            <w:r w:rsidRPr="009D17CA">
              <w:rPr>
                <w:rFonts w:ascii="Lato" w:eastAsia="Times New Roman" w:hAnsi="Lato" w:cs="Calibri"/>
                <w:sz w:val="18"/>
                <w:szCs w:val="18"/>
              </w:rPr>
              <w:t xml:space="preserve">im. </w:t>
            </w:r>
            <w:r>
              <w:rPr>
                <w:rFonts w:ascii="Lato" w:eastAsia="Times New Roman" w:hAnsi="Lato" w:cs="Calibri"/>
                <w:sz w:val="18"/>
                <w:szCs w:val="18"/>
              </w:rPr>
              <w:t>p</w:t>
            </w:r>
            <w:r w:rsidRPr="009D17CA">
              <w:rPr>
                <w:rFonts w:ascii="Lato" w:eastAsia="Times New Roman" w:hAnsi="Lato" w:cs="Calibri"/>
                <w:sz w:val="18"/>
                <w:szCs w:val="18"/>
              </w:rPr>
              <w:t>rof. M. Jasińskiego w Szczecinie</w:t>
            </w:r>
          </w:p>
        </w:tc>
        <w:tc>
          <w:tcPr>
            <w:tcW w:w="1754" w:type="dxa"/>
            <w:tcBorders>
              <w:top w:val="single" w:sz="4" w:space="0" w:color="auto"/>
              <w:left w:val="single" w:sz="4" w:space="0" w:color="auto"/>
              <w:bottom w:val="single" w:sz="4" w:space="0" w:color="auto"/>
              <w:right w:val="single" w:sz="4" w:space="0" w:color="auto"/>
            </w:tcBorders>
            <w:hideMark/>
          </w:tcPr>
          <w:p w14:paraId="2FB67C68"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06CF812B" w14:textId="77777777" w:rsidR="009B30AA" w:rsidRPr="009D17CA" w:rsidRDefault="009B30AA" w:rsidP="00632AA7">
            <w:pPr>
              <w:spacing w:after="0" w:line="240" w:lineRule="auto"/>
              <w:rPr>
                <w:rFonts w:ascii="Lato" w:eastAsia="Calibri" w:hAnsi="Lato" w:cs="Calibri"/>
                <w:sz w:val="18"/>
                <w:szCs w:val="18"/>
              </w:rPr>
            </w:pPr>
          </w:p>
        </w:tc>
      </w:tr>
      <w:tr w:rsidR="009B30AA" w14:paraId="69235EC2"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13FC9BA0"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4.</w:t>
            </w:r>
          </w:p>
        </w:tc>
        <w:tc>
          <w:tcPr>
            <w:tcW w:w="3968" w:type="dxa"/>
            <w:tcBorders>
              <w:top w:val="single" w:sz="4" w:space="0" w:color="auto"/>
              <w:left w:val="single" w:sz="4" w:space="0" w:color="auto"/>
              <w:bottom w:val="single" w:sz="4" w:space="0" w:color="auto"/>
              <w:right w:val="single" w:sz="4" w:space="0" w:color="auto"/>
            </w:tcBorders>
            <w:hideMark/>
          </w:tcPr>
          <w:p w14:paraId="5CEB0CB5" w14:textId="77777777" w:rsidR="009B30AA" w:rsidRPr="00E615D2" w:rsidRDefault="009B30AA" w:rsidP="00632AA7">
            <w:pPr>
              <w:shd w:val="clear" w:color="auto" w:fill="FFFFFF"/>
              <w:spacing w:after="200" w:line="240" w:lineRule="auto"/>
              <w:rPr>
                <w:rFonts w:ascii="Lato" w:eastAsia="Times New Roman" w:hAnsi="Lato" w:cs="Calibri"/>
                <w:sz w:val="18"/>
                <w:szCs w:val="18"/>
              </w:rPr>
            </w:pPr>
            <w:r w:rsidRPr="00E615D2">
              <w:rPr>
                <w:rFonts w:ascii="Lato" w:hAnsi="Lato" w:cs="Arial"/>
                <w:sz w:val="18"/>
                <w:szCs w:val="18"/>
                <w:shd w:val="clear" w:color="auto" w:fill="FFFFFF"/>
              </w:rPr>
              <w:t>Państwowe </w:t>
            </w:r>
            <w:r w:rsidRPr="00E615D2">
              <w:rPr>
                <w:rStyle w:val="Uwydatnienie"/>
                <w:rFonts w:ascii="Lato" w:hAnsi="Lato"/>
                <w:sz w:val="18"/>
                <w:szCs w:val="18"/>
                <w:shd w:val="clear" w:color="auto" w:fill="FFFFFF"/>
              </w:rPr>
              <w:t>Liceum Sztuk Plastycznych</w:t>
            </w:r>
            <w:r w:rsidRPr="00E615D2">
              <w:rPr>
                <w:rFonts w:ascii="Lato" w:hAnsi="Lato" w:cs="Arial"/>
                <w:sz w:val="18"/>
                <w:szCs w:val="18"/>
                <w:shd w:val="clear" w:color="auto" w:fill="FFFFFF"/>
              </w:rPr>
              <w:t> </w:t>
            </w:r>
            <w:r>
              <w:rPr>
                <w:rFonts w:ascii="Lato" w:hAnsi="Lato" w:cs="Arial"/>
                <w:sz w:val="18"/>
                <w:szCs w:val="18"/>
                <w:shd w:val="clear" w:color="auto" w:fill="FFFFFF"/>
              </w:rPr>
              <w:br/>
            </w:r>
            <w:r w:rsidRPr="00E615D2">
              <w:rPr>
                <w:rFonts w:ascii="Lato" w:hAnsi="Lato" w:cs="Arial"/>
                <w:sz w:val="18"/>
                <w:szCs w:val="18"/>
                <w:shd w:val="clear" w:color="auto" w:fill="FFFFFF"/>
              </w:rPr>
              <w:t>im. Leona Wyczółkowskiego w </w:t>
            </w:r>
            <w:r w:rsidRPr="00E615D2">
              <w:rPr>
                <w:rStyle w:val="Uwydatnienie"/>
                <w:rFonts w:ascii="Lato" w:hAnsi="Lato"/>
                <w:sz w:val="18"/>
                <w:szCs w:val="18"/>
                <w:shd w:val="clear" w:color="auto" w:fill="FFFFFF"/>
              </w:rPr>
              <w:t>Bydgoszczy</w:t>
            </w:r>
            <w:r w:rsidRPr="00E615D2">
              <w:rPr>
                <w:rFonts w:ascii="Lato" w:hAnsi="Lato" w:cs="Arial"/>
                <w:sz w:val="18"/>
                <w:szCs w:val="18"/>
                <w:shd w:val="clear" w:color="auto" w:fill="FFFFFF"/>
              </w:rPr>
              <w:t> </w:t>
            </w:r>
          </w:p>
        </w:tc>
        <w:tc>
          <w:tcPr>
            <w:tcW w:w="1754" w:type="dxa"/>
            <w:tcBorders>
              <w:top w:val="single" w:sz="4" w:space="0" w:color="auto"/>
              <w:left w:val="single" w:sz="4" w:space="0" w:color="auto"/>
              <w:bottom w:val="single" w:sz="4" w:space="0" w:color="auto"/>
              <w:right w:val="single" w:sz="4" w:space="0" w:color="auto"/>
            </w:tcBorders>
            <w:hideMark/>
          </w:tcPr>
          <w:p w14:paraId="405375D0"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hideMark/>
          </w:tcPr>
          <w:p w14:paraId="5CDB8247" w14:textId="77777777" w:rsidR="009B30AA" w:rsidRPr="009D17CA" w:rsidRDefault="009B30AA" w:rsidP="00632AA7">
            <w:pPr>
              <w:spacing w:after="200" w:line="240" w:lineRule="auto"/>
              <w:jc w:val="center"/>
              <w:rPr>
                <w:rFonts w:ascii="Lato" w:eastAsia="Calibri" w:hAnsi="Lato" w:cs="Calibri"/>
                <w:sz w:val="18"/>
                <w:szCs w:val="18"/>
              </w:rPr>
            </w:pPr>
          </w:p>
          <w:p w14:paraId="6C21D633"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IV </w:t>
            </w:r>
            <w:r w:rsidRPr="009D17CA">
              <w:rPr>
                <w:rFonts w:ascii="Lato" w:eastAsia="Calibri" w:hAnsi="Lato" w:cs="Calibri"/>
                <w:sz w:val="18"/>
                <w:szCs w:val="18"/>
              </w:rPr>
              <w:br/>
              <w:t>kujawsko-pomorski</w:t>
            </w:r>
          </w:p>
        </w:tc>
      </w:tr>
      <w:tr w:rsidR="009B30AA" w14:paraId="55D264B1"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CF7189D"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5.</w:t>
            </w:r>
          </w:p>
        </w:tc>
        <w:tc>
          <w:tcPr>
            <w:tcW w:w="3968" w:type="dxa"/>
            <w:tcBorders>
              <w:top w:val="single" w:sz="4" w:space="0" w:color="auto"/>
              <w:left w:val="single" w:sz="4" w:space="0" w:color="auto"/>
              <w:bottom w:val="single" w:sz="4" w:space="0" w:color="auto"/>
              <w:right w:val="single" w:sz="4" w:space="0" w:color="auto"/>
            </w:tcBorders>
          </w:tcPr>
          <w:p w14:paraId="7E77F43B" w14:textId="77777777" w:rsidR="009B30AA" w:rsidRPr="009D17CA" w:rsidRDefault="009B30AA" w:rsidP="00632AA7">
            <w:pPr>
              <w:spacing w:after="200" w:line="240" w:lineRule="auto"/>
              <w:rPr>
                <w:rFonts w:ascii="Lato" w:eastAsia="Times New Roman" w:hAnsi="Lato" w:cs="Calibri"/>
                <w:sz w:val="18"/>
                <w:szCs w:val="18"/>
              </w:rPr>
            </w:pPr>
            <w:r w:rsidRPr="009D17CA">
              <w:rPr>
                <w:rFonts w:ascii="Lato" w:eastAsia="Calibri" w:hAnsi="Lato" w:cs="Calibri"/>
                <w:sz w:val="18"/>
                <w:szCs w:val="18"/>
              </w:rPr>
              <w:t xml:space="preserve">Państwowy Zespół Szkół Muzycznych </w:t>
            </w:r>
            <w:r w:rsidRPr="009D17CA">
              <w:rPr>
                <w:rFonts w:ascii="Lato" w:eastAsia="Calibri" w:hAnsi="Lato" w:cs="Calibri"/>
                <w:sz w:val="18"/>
                <w:szCs w:val="18"/>
              </w:rPr>
              <w:br/>
              <w:t>im. Artura Rubinsteina w Bydgoszczy</w:t>
            </w:r>
          </w:p>
        </w:tc>
        <w:tc>
          <w:tcPr>
            <w:tcW w:w="1754" w:type="dxa"/>
            <w:tcBorders>
              <w:top w:val="single" w:sz="4" w:space="0" w:color="auto"/>
              <w:left w:val="single" w:sz="4" w:space="0" w:color="auto"/>
              <w:bottom w:val="single" w:sz="4" w:space="0" w:color="auto"/>
              <w:right w:val="single" w:sz="4" w:space="0" w:color="auto"/>
            </w:tcBorders>
            <w:hideMark/>
          </w:tcPr>
          <w:p w14:paraId="5AE17A49"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171D304B" w14:textId="77777777" w:rsidR="009B30AA" w:rsidRPr="009D17CA" w:rsidRDefault="009B30AA" w:rsidP="00632AA7">
            <w:pPr>
              <w:spacing w:after="0" w:line="240" w:lineRule="auto"/>
              <w:jc w:val="center"/>
              <w:rPr>
                <w:rFonts w:ascii="Lato" w:eastAsia="Calibri" w:hAnsi="Lato" w:cs="Calibri"/>
                <w:sz w:val="18"/>
                <w:szCs w:val="18"/>
              </w:rPr>
            </w:pPr>
          </w:p>
        </w:tc>
      </w:tr>
      <w:tr w:rsidR="009B30AA" w14:paraId="235D9280"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36DC407"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6.</w:t>
            </w:r>
          </w:p>
        </w:tc>
        <w:tc>
          <w:tcPr>
            <w:tcW w:w="3968" w:type="dxa"/>
            <w:tcBorders>
              <w:top w:val="single" w:sz="4" w:space="0" w:color="auto"/>
              <w:left w:val="single" w:sz="4" w:space="0" w:color="auto"/>
              <w:bottom w:val="single" w:sz="4" w:space="0" w:color="auto"/>
              <w:right w:val="single" w:sz="4" w:space="0" w:color="auto"/>
            </w:tcBorders>
            <w:hideMark/>
          </w:tcPr>
          <w:p w14:paraId="2505FF56"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Państwowych Szkół Muzycznych </w:t>
            </w:r>
            <w:r>
              <w:rPr>
                <w:rFonts w:ascii="Lato" w:eastAsia="Times New Roman" w:hAnsi="Lato" w:cs="Calibri"/>
                <w:sz w:val="18"/>
                <w:szCs w:val="18"/>
              </w:rPr>
              <w:br/>
            </w:r>
            <w:r w:rsidRPr="009D17CA">
              <w:rPr>
                <w:rFonts w:ascii="Lato" w:eastAsia="Times New Roman" w:hAnsi="Lato" w:cs="Calibri"/>
                <w:sz w:val="18"/>
                <w:szCs w:val="18"/>
              </w:rPr>
              <w:t xml:space="preserve">w Gnieźnie </w:t>
            </w:r>
          </w:p>
        </w:tc>
        <w:tc>
          <w:tcPr>
            <w:tcW w:w="1754" w:type="dxa"/>
            <w:tcBorders>
              <w:top w:val="single" w:sz="4" w:space="0" w:color="auto"/>
              <w:left w:val="single" w:sz="4" w:space="0" w:color="auto"/>
              <w:bottom w:val="single" w:sz="4" w:space="0" w:color="auto"/>
              <w:right w:val="single" w:sz="4" w:space="0" w:color="auto"/>
            </w:tcBorders>
            <w:hideMark/>
          </w:tcPr>
          <w:p w14:paraId="722141F5"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hideMark/>
          </w:tcPr>
          <w:p w14:paraId="00EC4B4B" w14:textId="77777777" w:rsidR="009B30AA" w:rsidRPr="009D17CA" w:rsidRDefault="009B30AA" w:rsidP="00632AA7">
            <w:pPr>
              <w:spacing w:after="200" w:line="240" w:lineRule="auto"/>
              <w:jc w:val="center"/>
              <w:rPr>
                <w:rFonts w:ascii="Lato" w:eastAsia="Calibri" w:hAnsi="Lato" w:cs="Calibri"/>
                <w:sz w:val="18"/>
                <w:szCs w:val="18"/>
              </w:rPr>
            </w:pPr>
          </w:p>
          <w:p w14:paraId="04113652"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 </w:t>
            </w:r>
            <w:r w:rsidRPr="009D17CA">
              <w:rPr>
                <w:rFonts w:ascii="Lato" w:eastAsia="Calibri" w:hAnsi="Lato" w:cs="Calibri"/>
                <w:sz w:val="18"/>
                <w:szCs w:val="18"/>
              </w:rPr>
              <w:br/>
              <w:t>wielkopolski</w:t>
            </w:r>
          </w:p>
        </w:tc>
      </w:tr>
      <w:tr w:rsidR="009B30AA" w14:paraId="67D16057"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57CA0C00"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 xml:space="preserve">7. </w:t>
            </w:r>
          </w:p>
        </w:tc>
        <w:tc>
          <w:tcPr>
            <w:tcW w:w="3968" w:type="dxa"/>
            <w:tcBorders>
              <w:top w:val="single" w:sz="4" w:space="0" w:color="auto"/>
              <w:left w:val="single" w:sz="4" w:space="0" w:color="auto"/>
              <w:bottom w:val="single" w:sz="4" w:space="0" w:color="auto"/>
              <w:right w:val="single" w:sz="4" w:space="0" w:color="auto"/>
            </w:tcBorders>
            <w:hideMark/>
          </w:tcPr>
          <w:p w14:paraId="7D3B5232"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Szkół Ponadpodstawowych </w:t>
            </w:r>
            <w:r w:rsidRPr="009D17CA">
              <w:rPr>
                <w:rFonts w:ascii="Lato" w:eastAsia="Times New Roman" w:hAnsi="Lato" w:cs="Calibri"/>
                <w:sz w:val="18"/>
                <w:szCs w:val="18"/>
              </w:rPr>
              <w:br/>
              <w:t xml:space="preserve">w Kaliszu - Liceum Sztuk Plastycznych </w:t>
            </w:r>
            <w:r w:rsidRPr="009D17CA">
              <w:rPr>
                <w:rFonts w:ascii="Lato" w:eastAsia="Times New Roman" w:hAnsi="Lato" w:cs="Calibri"/>
                <w:sz w:val="18"/>
                <w:szCs w:val="18"/>
              </w:rPr>
              <w:br/>
              <w:t>im. T. Kulisiewicza</w:t>
            </w:r>
          </w:p>
        </w:tc>
        <w:tc>
          <w:tcPr>
            <w:tcW w:w="1754" w:type="dxa"/>
            <w:tcBorders>
              <w:top w:val="single" w:sz="4" w:space="0" w:color="auto"/>
              <w:left w:val="single" w:sz="4" w:space="0" w:color="auto"/>
              <w:bottom w:val="single" w:sz="4" w:space="0" w:color="auto"/>
              <w:right w:val="single" w:sz="4" w:space="0" w:color="auto"/>
            </w:tcBorders>
            <w:hideMark/>
          </w:tcPr>
          <w:p w14:paraId="67CD49CA"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4994AD83" w14:textId="77777777" w:rsidR="009B30AA" w:rsidRPr="009D17CA" w:rsidRDefault="009B30AA" w:rsidP="00632AA7">
            <w:pPr>
              <w:spacing w:after="0" w:line="240" w:lineRule="auto"/>
              <w:jc w:val="center"/>
              <w:rPr>
                <w:rFonts w:ascii="Lato" w:eastAsia="Calibri" w:hAnsi="Lato" w:cs="Calibri"/>
                <w:sz w:val="18"/>
                <w:szCs w:val="18"/>
              </w:rPr>
            </w:pPr>
          </w:p>
        </w:tc>
      </w:tr>
      <w:tr w:rsidR="009B30AA" w14:paraId="7C6F74F6"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6669DD11"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8.</w:t>
            </w:r>
          </w:p>
        </w:tc>
        <w:tc>
          <w:tcPr>
            <w:tcW w:w="3968" w:type="dxa"/>
            <w:tcBorders>
              <w:top w:val="single" w:sz="4" w:space="0" w:color="auto"/>
              <w:left w:val="single" w:sz="4" w:space="0" w:color="auto"/>
              <w:bottom w:val="single" w:sz="4" w:space="0" w:color="auto"/>
              <w:right w:val="single" w:sz="4" w:space="0" w:color="auto"/>
            </w:tcBorders>
            <w:hideMark/>
          </w:tcPr>
          <w:p w14:paraId="0652D1DC"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Państwowe Liceum Sztuk Plastycznych </w:t>
            </w:r>
            <w:r w:rsidRPr="009D17CA">
              <w:rPr>
                <w:rFonts w:ascii="Lato" w:eastAsia="Times New Roman" w:hAnsi="Lato" w:cs="Calibri"/>
                <w:sz w:val="18"/>
                <w:szCs w:val="18"/>
              </w:rPr>
              <w:br/>
              <w:t>w Gorzowie Wielkopolskim</w:t>
            </w:r>
          </w:p>
        </w:tc>
        <w:tc>
          <w:tcPr>
            <w:tcW w:w="1754" w:type="dxa"/>
            <w:tcBorders>
              <w:top w:val="single" w:sz="4" w:space="0" w:color="auto"/>
              <w:left w:val="single" w:sz="4" w:space="0" w:color="auto"/>
              <w:bottom w:val="single" w:sz="4" w:space="0" w:color="auto"/>
              <w:right w:val="single" w:sz="4" w:space="0" w:color="auto"/>
            </w:tcBorders>
            <w:hideMark/>
          </w:tcPr>
          <w:p w14:paraId="3249A1FD"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tcBorders>
              <w:top w:val="single" w:sz="4" w:space="0" w:color="auto"/>
              <w:left w:val="single" w:sz="4" w:space="0" w:color="auto"/>
              <w:bottom w:val="single" w:sz="4" w:space="0" w:color="auto"/>
              <w:right w:val="single" w:sz="4" w:space="0" w:color="auto"/>
            </w:tcBorders>
          </w:tcPr>
          <w:p w14:paraId="4DD8422C"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 </w:t>
            </w:r>
            <w:r w:rsidRPr="009D17CA">
              <w:rPr>
                <w:rFonts w:ascii="Lato" w:eastAsia="Calibri" w:hAnsi="Lato" w:cs="Calibri"/>
                <w:sz w:val="18"/>
                <w:szCs w:val="18"/>
              </w:rPr>
              <w:br/>
              <w:t>lubuski</w:t>
            </w:r>
          </w:p>
        </w:tc>
      </w:tr>
      <w:tr w:rsidR="009B30AA" w14:paraId="075F667B"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5AE6FF8C"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9.</w:t>
            </w:r>
          </w:p>
        </w:tc>
        <w:tc>
          <w:tcPr>
            <w:tcW w:w="3968" w:type="dxa"/>
            <w:tcBorders>
              <w:top w:val="single" w:sz="4" w:space="0" w:color="auto"/>
              <w:left w:val="single" w:sz="4" w:space="0" w:color="auto"/>
              <w:bottom w:val="single" w:sz="4" w:space="0" w:color="auto"/>
              <w:right w:val="single" w:sz="4" w:space="0" w:color="auto"/>
            </w:tcBorders>
            <w:hideMark/>
          </w:tcPr>
          <w:p w14:paraId="6AE67333"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I i II st. </w:t>
            </w:r>
            <w:r>
              <w:rPr>
                <w:rFonts w:ascii="Lato" w:eastAsia="Calibri" w:hAnsi="Lato" w:cs="Calibri"/>
                <w:sz w:val="18"/>
                <w:szCs w:val="18"/>
              </w:rPr>
              <w:br/>
            </w:r>
            <w:r w:rsidRPr="009D17CA">
              <w:rPr>
                <w:rFonts w:ascii="Lato" w:eastAsia="Calibri" w:hAnsi="Lato" w:cs="Calibri"/>
                <w:sz w:val="18"/>
                <w:szCs w:val="18"/>
              </w:rPr>
              <w:t>im. K. Szymanowskiego we Wrocławiu</w:t>
            </w:r>
          </w:p>
        </w:tc>
        <w:tc>
          <w:tcPr>
            <w:tcW w:w="1754" w:type="dxa"/>
            <w:tcBorders>
              <w:top w:val="single" w:sz="4" w:space="0" w:color="auto"/>
              <w:left w:val="single" w:sz="4" w:space="0" w:color="auto"/>
              <w:bottom w:val="single" w:sz="4" w:space="0" w:color="auto"/>
              <w:right w:val="single" w:sz="4" w:space="0" w:color="auto"/>
            </w:tcBorders>
            <w:hideMark/>
          </w:tcPr>
          <w:p w14:paraId="25DE6776"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tcPr>
          <w:p w14:paraId="6033DE20" w14:textId="77777777" w:rsidR="009B30AA" w:rsidRPr="009D17CA" w:rsidRDefault="009B30AA" w:rsidP="00632AA7">
            <w:pPr>
              <w:spacing w:after="200" w:line="240" w:lineRule="auto"/>
              <w:jc w:val="center"/>
              <w:rPr>
                <w:rFonts w:ascii="Lato" w:eastAsia="Calibri" w:hAnsi="Lato" w:cs="Calibri"/>
                <w:sz w:val="18"/>
                <w:szCs w:val="18"/>
              </w:rPr>
            </w:pPr>
          </w:p>
          <w:p w14:paraId="40DD5DAC"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VII </w:t>
            </w:r>
            <w:r w:rsidRPr="009D17CA">
              <w:rPr>
                <w:rFonts w:ascii="Lato" w:eastAsia="Calibri" w:hAnsi="Lato" w:cs="Calibri"/>
                <w:sz w:val="18"/>
                <w:szCs w:val="18"/>
              </w:rPr>
              <w:br/>
              <w:t>dolnośląski</w:t>
            </w:r>
          </w:p>
        </w:tc>
      </w:tr>
      <w:tr w:rsidR="009B30AA" w14:paraId="1A8BE64B"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71EB2BBC"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10.</w:t>
            </w:r>
          </w:p>
        </w:tc>
        <w:tc>
          <w:tcPr>
            <w:tcW w:w="3968" w:type="dxa"/>
            <w:tcBorders>
              <w:top w:val="single" w:sz="4" w:space="0" w:color="auto"/>
              <w:left w:val="single" w:sz="4" w:space="0" w:color="auto"/>
              <w:bottom w:val="single" w:sz="4" w:space="0" w:color="auto"/>
              <w:right w:val="single" w:sz="4" w:space="0" w:color="auto"/>
            </w:tcBorders>
            <w:hideMark/>
          </w:tcPr>
          <w:p w14:paraId="65F9CE32" w14:textId="05CD1BD8"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Zespół Szkół nr 20 we Wrocławiu -Ogólnokształcąca Szkoła Muzyczna I st. nr 3</w:t>
            </w:r>
          </w:p>
        </w:tc>
        <w:tc>
          <w:tcPr>
            <w:tcW w:w="1754" w:type="dxa"/>
            <w:tcBorders>
              <w:top w:val="single" w:sz="4" w:space="0" w:color="auto"/>
              <w:left w:val="single" w:sz="4" w:space="0" w:color="auto"/>
              <w:bottom w:val="single" w:sz="4" w:space="0" w:color="auto"/>
              <w:right w:val="single" w:sz="4" w:space="0" w:color="auto"/>
            </w:tcBorders>
            <w:hideMark/>
          </w:tcPr>
          <w:p w14:paraId="3B683A97"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4</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289C984F" w14:textId="77777777" w:rsidR="009B30AA" w:rsidRPr="009D17CA" w:rsidRDefault="009B30AA" w:rsidP="00632AA7">
            <w:pPr>
              <w:spacing w:after="0" w:line="240" w:lineRule="auto"/>
              <w:rPr>
                <w:rFonts w:ascii="Lato" w:eastAsia="Calibri" w:hAnsi="Lato" w:cs="Calibri"/>
                <w:sz w:val="18"/>
                <w:szCs w:val="18"/>
              </w:rPr>
            </w:pPr>
          </w:p>
        </w:tc>
      </w:tr>
      <w:tr w:rsidR="009B30AA" w14:paraId="222CD9CC"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40E8BB0"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11.</w:t>
            </w:r>
          </w:p>
        </w:tc>
        <w:tc>
          <w:tcPr>
            <w:tcW w:w="3968" w:type="dxa"/>
            <w:tcBorders>
              <w:top w:val="single" w:sz="4" w:space="0" w:color="auto"/>
              <w:left w:val="single" w:sz="4" w:space="0" w:color="auto"/>
              <w:bottom w:val="single" w:sz="4" w:space="0" w:color="auto"/>
              <w:right w:val="single" w:sz="4" w:space="0" w:color="auto"/>
            </w:tcBorders>
            <w:hideMark/>
          </w:tcPr>
          <w:p w14:paraId="3D119A82"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Zespół Szkół nr 18 w Zabrzu - Liceum Sztuk Plastycznych</w:t>
            </w:r>
          </w:p>
        </w:tc>
        <w:tc>
          <w:tcPr>
            <w:tcW w:w="1754" w:type="dxa"/>
            <w:tcBorders>
              <w:top w:val="single" w:sz="4" w:space="0" w:color="auto"/>
              <w:left w:val="single" w:sz="4" w:space="0" w:color="auto"/>
              <w:bottom w:val="single" w:sz="4" w:space="0" w:color="auto"/>
              <w:right w:val="single" w:sz="4" w:space="0" w:color="auto"/>
            </w:tcBorders>
            <w:hideMark/>
          </w:tcPr>
          <w:p w14:paraId="67613036"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tcPr>
          <w:p w14:paraId="1683704B" w14:textId="77777777" w:rsidR="009B30AA" w:rsidRPr="009D17CA" w:rsidRDefault="009B30AA" w:rsidP="00632AA7">
            <w:pPr>
              <w:spacing w:after="200" w:line="240" w:lineRule="auto"/>
              <w:jc w:val="center"/>
              <w:rPr>
                <w:rFonts w:ascii="Lato" w:eastAsia="Calibri" w:hAnsi="Lato" w:cs="Calibri"/>
                <w:sz w:val="18"/>
                <w:szCs w:val="18"/>
              </w:rPr>
            </w:pPr>
          </w:p>
          <w:p w14:paraId="4B77BD92" w14:textId="77777777" w:rsidR="009B30AA" w:rsidRPr="009D17CA" w:rsidRDefault="009B30AA" w:rsidP="00632AA7">
            <w:pPr>
              <w:spacing w:after="200" w:line="240" w:lineRule="auto"/>
              <w:jc w:val="center"/>
              <w:rPr>
                <w:rFonts w:ascii="Lato" w:eastAsia="Calibri" w:hAnsi="Lato" w:cs="Calibri"/>
                <w:sz w:val="18"/>
                <w:szCs w:val="18"/>
              </w:rPr>
            </w:pPr>
          </w:p>
          <w:p w14:paraId="4BB05917" w14:textId="77777777" w:rsidR="009B30AA" w:rsidRPr="009D17CA" w:rsidRDefault="009B30AA" w:rsidP="00632AA7">
            <w:pPr>
              <w:spacing w:after="200" w:line="240" w:lineRule="auto"/>
              <w:jc w:val="center"/>
              <w:rPr>
                <w:rFonts w:ascii="Lato" w:eastAsia="Calibri" w:hAnsi="Lato" w:cs="Calibri"/>
                <w:sz w:val="18"/>
                <w:szCs w:val="18"/>
              </w:rPr>
            </w:pPr>
          </w:p>
          <w:p w14:paraId="47569308" w14:textId="77777777" w:rsidR="009B30AA" w:rsidRPr="009D17CA" w:rsidRDefault="009B30AA" w:rsidP="00632AA7">
            <w:pPr>
              <w:spacing w:after="200" w:line="240" w:lineRule="auto"/>
              <w:jc w:val="center"/>
              <w:rPr>
                <w:rFonts w:ascii="Lato" w:eastAsia="Calibri" w:hAnsi="Lato" w:cs="Calibri"/>
                <w:sz w:val="18"/>
                <w:szCs w:val="18"/>
              </w:rPr>
            </w:pPr>
          </w:p>
          <w:p w14:paraId="5F538547"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VIII i IX </w:t>
            </w:r>
            <w:r w:rsidRPr="009D17CA">
              <w:rPr>
                <w:rFonts w:ascii="Lato" w:eastAsia="Calibri" w:hAnsi="Lato" w:cs="Calibri"/>
                <w:sz w:val="18"/>
                <w:szCs w:val="18"/>
              </w:rPr>
              <w:br/>
              <w:t>opolski i śląski</w:t>
            </w:r>
          </w:p>
        </w:tc>
      </w:tr>
      <w:tr w:rsidR="009B30AA" w14:paraId="20372A0B"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2DAC3B41"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12.</w:t>
            </w:r>
          </w:p>
        </w:tc>
        <w:tc>
          <w:tcPr>
            <w:tcW w:w="3968" w:type="dxa"/>
            <w:tcBorders>
              <w:top w:val="single" w:sz="4" w:space="0" w:color="auto"/>
              <w:left w:val="single" w:sz="4" w:space="0" w:color="auto"/>
              <w:bottom w:val="single" w:sz="4" w:space="0" w:color="auto"/>
              <w:right w:val="single" w:sz="4" w:space="0" w:color="auto"/>
            </w:tcBorders>
            <w:hideMark/>
          </w:tcPr>
          <w:p w14:paraId="436A05C7"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sidRPr="009D17CA">
              <w:rPr>
                <w:rFonts w:ascii="Lato" w:eastAsia="Times New Roman" w:hAnsi="Lato" w:cs="Calibri"/>
                <w:sz w:val="18"/>
                <w:szCs w:val="18"/>
              </w:rPr>
              <w:t xml:space="preserve">Zespół Szkół Artystyczno-Projektowych </w:t>
            </w:r>
            <w:r>
              <w:rPr>
                <w:rFonts w:ascii="Lato" w:eastAsia="Times New Roman" w:hAnsi="Lato" w:cs="Calibri"/>
                <w:sz w:val="18"/>
                <w:szCs w:val="18"/>
              </w:rPr>
              <w:br/>
            </w:r>
            <w:r w:rsidRPr="009D17CA">
              <w:rPr>
                <w:rFonts w:ascii="Lato" w:eastAsia="Times New Roman" w:hAnsi="Lato" w:cs="Calibri"/>
                <w:sz w:val="18"/>
                <w:szCs w:val="18"/>
              </w:rPr>
              <w:t xml:space="preserve">w Tarnowskich Górach - Liceum Sztuk Plastycznych </w:t>
            </w:r>
            <w:r w:rsidRPr="009D17CA">
              <w:rPr>
                <w:rFonts w:ascii="Lato" w:eastAsia="Times New Roman" w:hAnsi="Lato" w:cs="Calibri"/>
                <w:sz w:val="18"/>
                <w:szCs w:val="18"/>
              </w:rPr>
              <w:br/>
            </w:r>
          </w:p>
        </w:tc>
        <w:tc>
          <w:tcPr>
            <w:tcW w:w="1754" w:type="dxa"/>
            <w:tcBorders>
              <w:top w:val="single" w:sz="4" w:space="0" w:color="auto"/>
              <w:left w:val="single" w:sz="4" w:space="0" w:color="auto"/>
              <w:bottom w:val="single" w:sz="4" w:space="0" w:color="auto"/>
              <w:right w:val="single" w:sz="4" w:space="0" w:color="auto"/>
            </w:tcBorders>
            <w:hideMark/>
          </w:tcPr>
          <w:p w14:paraId="556C82FA"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3EE988F0" w14:textId="77777777" w:rsidR="009B30AA" w:rsidRPr="009D17CA" w:rsidRDefault="009B30AA" w:rsidP="00632AA7">
            <w:pPr>
              <w:spacing w:after="0" w:line="240" w:lineRule="auto"/>
              <w:rPr>
                <w:rFonts w:ascii="Lato" w:eastAsia="Calibri" w:hAnsi="Lato" w:cs="Calibri"/>
                <w:sz w:val="18"/>
                <w:szCs w:val="18"/>
              </w:rPr>
            </w:pPr>
          </w:p>
        </w:tc>
      </w:tr>
      <w:tr w:rsidR="009B30AA" w14:paraId="2683E8F6"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7F54AD14"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lastRenderedPageBreak/>
              <w:t>13.</w:t>
            </w:r>
          </w:p>
        </w:tc>
        <w:tc>
          <w:tcPr>
            <w:tcW w:w="3968" w:type="dxa"/>
            <w:tcBorders>
              <w:top w:val="single" w:sz="4" w:space="0" w:color="auto"/>
              <w:left w:val="single" w:sz="4" w:space="0" w:color="auto"/>
              <w:bottom w:val="single" w:sz="4" w:space="0" w:color="auto"/>
              <w:right w:val="single" w:sz="4" w:space="0" w:color="auto"/>
            </w:tcBorders>
            <w:hideMark/>
          </w:tcPr>
          <w:p w14:paraId="6E80C43C" w14:textId="77777777" w:rsidR="009B30AA" w:rsidRPr="009D17CA" w:rsidRDefault="009B30AA" w:rsidP="00632AA7">
            <w:pPr>
              <w:shd w:val="clear" w:color="auto" w:fill="FFFFFF"/>
              <w:spacing w:after="200" w:line="240" w:lineRule="auto"/>
              <w:rPr>
                <w:rFonts w:ascii="Lato" w:eastAsia="Times New Roman" w:hAnsi="Lato" w:cs="Calibri"/>
                <w:sz w:val="18"/>
                <w:szCs w:val="18"/>
              </w:rPr>
            </w:pPr>
            <w:r>
              <w:rPr>
                <w:rFonts w:ascii="Lato" w:eastAsia="Times New Roman" w:hAnsi="Lato" w:cs="Calibri"/>
                <w:sz w:val="18"/>
                <w:szCs w:val="18"/>
              </w:rPr>
              <w:t xml:space="preserve">Liceum Sztuk Plastycznych im. T. Kantora </w:t>
            </w:r>
            <w:r>
              <w:rPr>
                <w:rFonts w:ascii="Lato" w:eastAsia="Times New Roman" w:hAnsi="Lato" w:cs="Calibri"/>
                <w:sz w:val="18"/>
                <w:szCs w:val="18"/>
              </w:rPr>
              <w:br/>
            </w:r>
            <w:r w:rsidRPr="009D17CA">
              <w:rPr>
                <w:rFonts w:ascii="Lato" w:eastAsia="Times New Roman" w:hAnsi="Lato" w:cs="Calibri"/>
                <w:sz w:val="18"/>
                <w:szCs w:val="18"/>
              </w:rPr>
              <w:t>w Dąbrowie Górniczej</w:t>
            </w:r>
          </w:p>
        </w:tc>
        <w:tc>
          <w:tcPr>
            <w:tcW w:w="1754" w:type="dxa"/>
            <w:tcBorders>
              <w:top w:val="single" w:sz="4" w:space="0" w:color="auto"/>
              <w:left w:val="single" w:sz="4" w:space="0" w:color="auto"/>
              <w:bottom w:val="single" w:sz="4" w:space="0" w:color="auto"/>
              <w:right w:val="single" w:sz="4" w:space="0" w:color="auto"/>
            </w:tcBorders>
            <w:hideMark/>
          </w:tcPr>
          <w:p w14:paraId="5CF52842"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44164C8F" w14:textId="77777777" w:rsidR="009B30AA" w:rsidRPr="009D17CA" w:rsidRDefault="009B30AA" w:rsidP="00632AA7">
            <w:pPr>
              <w:spacing w:after="0" w:line="240" w:lineRule="auto"/>
              <w:rPr>
                <w:rFonts w:ascii="Lato" w:eastAsia="Calibri" w:hAnsi="Lato" w:cs="Calibri"/>
                <w:sz w:val="18"/>
                <w:szCs w:val="18"/>
              </w:rPr>
            </w:pPr>
          </w:p>
        </w:tc>
      </w:tr>
      <w:tr w:rsidR="009B30AA" w14:paraId="019A3790"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2D8CE522"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14.</w:t>
            </w:r>
          </w:p>
        </w:tc>
        <w:tc>
          <w:tcPr>
            <w:tcW w:w="3968" w:type="dxa"/>
            <w:tcBorders>
              <w:top w:val="single" w:sz="4" w:space="0" w:color="auto"/>
              <w:left w:val="single" w:sz="4" w:space="0" w:color="auto"/>
              <w:bottom w:val="single" w:sz="4" w:space="0" w:color="auto"/>
              <w:right w:val="single" w:sz="4" w:space="0" w:color="auto"/>
            </w:tcBorders>
            <w:hideMark/>
          </w:tcPr>
          <w:p w14:paraId="113F12EF" w14:textId="77777777" w:rsidR="009B30AA" w:rsidRPr="009D17CA" w:rsidRDefault="009B30AA" w:rsidP="00632AA7">
            <w:pPr>
              <w:spacing w:after="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 xml:space="preserve">w Katowicach </w:t>
            </w:r>
          </w:p>
        </w:tc>
        <w:tc>
          <w:tcPr>
            <w:tcW w:w="1754" w:type="dxa"/>
            <w:tcBorders>
              <w:top w:val="single" w:sz="4" w:space="0" w:color="auto"/>
              <w:left w:val="single" w:sz="4" w:space="0" w:color="auto"/>
              <w:bottom w:val="single" w:sz="4" w:space="0" w:color="auto"/>
              <w:right w:val="single" w:sz="4" w:space="0" w:color="auto"/>
            </w:tcBorders>
            <w:hideMark/>
          </w:tcPr>
          <w:p w14:paraId="3BC61C89"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3A419913" w14:textId="77777777" w:rsidR="009B30AA" w:rsidRPr="009D17CA" w:rsidRDefault="009B30AA" w:rsidP="00632AA7">
            <w:pPr>
              <w:spacing w:after="0" w:line="240" w:lineRule="auto"/>
              <w:rPr>
                <w:rFonts w:ascii="Lato" w:eastAsia="Calibri" w:hAnsi="Lato" w:cs="Calibri"/>
                <w:sz w:val="18"/>
                <w:szCs w:val="18"/>
              </w:rPr>
            </w:pPr>
          </w:p>
        </w:tc>
      </w:tr>
      <w:tr w:rsidR="009B30AA" w14:paraId="2FF3F254"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145231A2"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15.</w:t>
            </w:r>
          </w:p>
        </w:tc>
        <w:tc>
          <w:tcPr>
            <w:tcW w:w="3968" w:type="dxa"/>
            <w:tcBorders>
              <w:top w:val="single" w:sz="4" w:space="0" w:color="auto"/>
              <w:left w:val="single" w:sz="4" w:space="0" w:color="auto"/>
              <w:bottom w:val="single" w:sz="4" w:space="0" w:color="auto"/>
              <w:right w:val="single" w:sz="4" w:space="0" w:color="auto"/>
            </w:tcBorders>
            <w:hideMark/>
          </w:tcPr>
          <w:p w14:paraId="3046CEAC" w14:textId="77777777" w:rsidR="009B30AA" w:rsidRPr="009D17CA" w:rsidRDefault="009B30AA" w:rsidP="00632AA7">
            <w:pPr>
              <w:spacing w:after="0" w:line="240" w:lineRule="auto"/>
              <w:rPr>
                <w:rFonts w:ascii="Lato" w:eastAsia="Calibri" w:hAnsi="Lato" w:cs="Calibri"/>
                <w:sz w:val="18"/>
                <w:szCs w:val="18"/>
              </w:rPr>
            </w:pPr>
            <w:r w:rsidRPr="009D17CA">
              <w:rPr>
                <w:rFonts w:ascii="Lato" w:eastAsia="Calibri" w:hAnsi="Lato" w:cs="Calibri"/>
                <w:sz w:val="18"/>
                <w:szCs w:val="18"/>
              </w:rPr>
              <w:t>Liceum Sztuk Plastycznych w Gliwicach</w:t>
            </w:r>
          </w:p>
        </w:tc>
        <w:tc>
          <w:tcPr>
            <w:tcW w:w="1754" w:type="dxa"/>
            <w:tcBorders>
              <w:top w:val="single" w:sz="4" w:space="0" w:color="auto"/>
              <w:left w:val="single" w:sz="4" w:space="0" w:color="auto"/>
              <w:bottom w:val="single" w:sz="4" w:space="0" w:color="auto"/>
              <w:right w:val="single" w:sz="4" w:space="0" w:color="auto"/>
            </w:tcBorders>
            <w:hideMark/>
          </w:tcPr>
          <w:p w14:paraId="27737204"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12E9D743" w14:textId="77777777" w:rsidR="009B30AA" w:rsidRPr="009D17CA" w:rsidRDefault="009B30AA" w:rsidP="00632AA7">
            <w:pPr>
              <w:spacing w:after="0" w:line="240" w:lineRule="auto"/>
              <w:rPr>
                <w:rFonts w:ascii="Lato" w:eastAsia="Calibri" w:hAnsi="Lato" w:cs="Calibri"/>
                <w:sz w:val="18"/>
                <w:szCs w:val="18"/>
              </w:rPr>
            </w:pPr>
          </w:p>
        </w:tc>
      </w:tr>
      <w:tr w:rsidR="009B30AA" w14:paraId="5943F330"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3CA45F90"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16.</w:t>
            </w:r>
          </w:p>
        </w:tc>
        <w:tc>
          <w:tcPr>
            <w:tcW w:w="3968" w:type="dxa"/>
            <w:tcBorders>
              <w:top w:val="single" w:sz="4" w:space="0" w:color="auto"/>
              <w:left w:val="single" w:sz="4" w:space="0" w:color="auto"/>
              <w:bottom w:val="single" w:sz="4" w:space="0" w:color="auto"/>
              <w:right w:val="single" w:sz="4" w:space="0" w:color="auto"/>
            </w:tcBorders>
            <w:hideMark/>
          </w:tcPr>
          <w:p w14:paraId="08F2EDBF" w14:textId="77777777" w:rsidR="009B30AA" w:rsidRPr="009D17CA" w:rsidRDefault="009B30AA" w:rsidP="00632AA7">
            <w:pPr>
              <w:spacing w:after="0" w:line="240" w:lineRule="auto"/>
              <w:rPr>
                <w:rFonts w:ascii="Lato" w:eastAsia="Calibri" w:hAnsi="Lato" w:cs="Calibri"/>
                <w:sz w:val="18"/>
                <w:szCs w:val="18"/>
              </w:rPr>
            </w:pPr>
            <w:r w:rsidRPr="009D17CA">
              <w:rPr>
                <w:rFonts w:ascii="Lato" w:eastAsia="Calibri" w:hAnsi="Lato" w:cs="Calibri"/>
                <w:sz w:val="18"/>
                <w:szCs w:val="18"/>
              </w:rPr>
              <w:t xml:space="preserve">Liceum Sztuk Plastycznych </w:t>
            </w:r>
            <w:r w:rsidRPr="009D17CA">
              <w:rPr>
                <w:rFonts w:ascii="Lato" w:eastAsia="Calibri" w:hAnsi="Lato" w:cs="Calibri"/>
                <w:sz w:val="18"/>
                <w:szCs w:val="18"/>
              </w:rPr>
              <w:br/>
              <w:t>w Wodzisławiu Śląskim</w:t>
            </w:r>
          </w:p>
        </w:tc>
        <w:tc>
          <w:tcPr>
            <w:tcW w:w="1754" w:type="dxa"/>
            <w:tcBorders>
              <w:top w:val="single" w:sz="4" w:space="0" w:color="auto"/>
              <w:left w:val="single" w:sz="4" w:space="0" w:color="auto"/>
              <w:bottom w:val="single" w:sz="4" w:space="0" w:color="auto"/>
              <w:right w:val="single" w:sz="4" w:space="0" w:color="auto"/>
            </w:tcBorders>
            <w:hideMark/>
          </w:tcPr>
          <w:p w14:paraId="6A976CAF"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4E316D89" w14:textId="77777777" w:rsidR="009B30AA" w:rsidRPr="009D17CA" w:rsidRDefault="009B30AA" w:rsidP="00632AA7">
            <w:pPr>
              <w:spacing w:after="0" w:line="240" w:lineRule="auto"/>
              <w:rPr>
                <w:rFonts w:ascii="Lato" w:eastAsia="Calibri" w:hAnsi="Lato" w:cs="Calibri"/>
                <w:sz w:val="18"/>
                <w:szCs w:val="18"/>
              </w:rPr>
            </w:pPr>
          </w:p>
        </w:tc>
      </w:tr>
      <w:tr w:rsidR="009B30AA" w14:paraId="5FD4878F"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1ED57126"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17.</w:t>
            </w:r>
          </w:p>
        </w:tc>
        <w:tc>
          <w:tcPr>
            <w:tcW w:w="3968" w:type="dxa"/>
            <w:tcBorders>
              <w:top w:val="single" w:sz="4" w:space="0" w:color="auto"/>
              <w:left w:val="single" w:sz="4" w:space="0" w:color="auto"/>
              <w:bottom w:val="single" w:sz="4" w:space="0" w:color="auto"/>
              <w:right w:val="single" w:sz="4" w:space="0" w:color="auto"/>
            </w:tcBorders>
            <w:hideMark/>
          </w:tcPr>
          <w:p w14:paraId="7D628A2E" w14:textId="77777777" w:rsidR="009B30AA" w:rsidRPr="009D17CA" w:rsidRDefault="009B30AA" w:rsidP="00632AA7">
            <w:pPr>
              <w:spacing w:after="0" w:line="240" w:lineRule="auto"/>
              <w:rPr>
                <w:rFonts w:ascii="Lato" w:eastAsia="Calibri" w:hAnsi="Lato" w:cs="Calibri"/>
                <w:sz w:val="18"/>
                <w:szCs w:val="18"/>
              </w:rPr>
            </w:pPr>
            <w:r>
              <w:rPr>
                <w:rFonts w:ascii="Lato" w:eastAsia="Calibri" w:hAnsi="Lato" w:cs="Calibri"/>
                <w:sz w:val="18"/>
                <w:szCs w:val="18"/>
              </w:rPr>
              <w:t xml:space="preserve">Państwowe Liceum Sztuk Plastycznych </w:t>
            </w:r>
            <w:r>
              <w:rPr>
                <w:rFonts w:ascii="Lato" w:eastAsia="Calibri" w:hAnsi="Lato" w:cs="Calibri"/>
                <w:sz w:val="18"/>
                <w:szCs w:val="18"/>
              </w:rPr>
              <w:br/>
              <w:t xml:space="preserve">im. J. Fałata </w:t>
            </w:r>
            <w:r w:rsidRPr="009D17CA">
              <w:rPr>
                <w:rFonts w:ascii="Lato" w:eastAsia="Calibri" w:hAnsi="Lato" w:cs="Calibri"/>
                <w:sz w:val="18"/>
                <w:szCs w:val="18"/>
              </w:rPr>
              <w:t>w Bielsku -Białej</w:t>
            </w:r>
          </w:p>
        </w:tc>
        <w:tc>
          <w:tcPr>
            <w:tcW w:w="1754" w:type="dxa"/>
            <w:tcBorders>
              <w:top w:val="single" w:sz="4" w:space="0" w:color="auto"/>
              <w:left w:val="single" w:sz="4" w:space="0" w:color="auto"/>
              <w:bottom w:val="single" w:sz="4" w:space="0" w:color="auto"/>
              <w:right w:val="single" w:sz="4" w:space="0" w:color="auto"/>
            </w:tcBorders>
            <w:hideMark/>
          </w:tcPr>
          <w:p w14:paraId="485BFC93"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0BF5629B" w14:textId="77777777" w:rsidR="009B30AA" w:rsidRPr="009D17CA" w:rsidRDefault="009B30AA" w:rsidP="00632AA7">
            <w:pPr>
              <w:spacing w:after="0" w:line="240" w:lineRule="auto"/>
              <w:rPr>
                <w:rFonts w:ascii="Lato" w:eastAsia="Calibri" w:hAnsi="Lato" w:cs="Calibri"/>
                <w:sz w:val="18"/>
                <w:szCs w:val="18"/>
              </w:rPr>
            </w:pPr>
          </w:p>
        </w:tc>
      </w:tr>
      <w:tr w:rsidR="009B30AA" w14:paraId="11255BAF"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77615C14"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18.</w:t>
            </w:r>
          </w:p>
        </w:tc>
        <w:tc>
          <w:tcPr>
            <w:tcW w:w="3968" w:type="dxa"/>
            <w:tcBorders>
              <w:top w:val="single" w:sz="4" w:space="0" w:color="auto"/>
              <w:left w:val="single" w:sz="4" w:space="0" w:color="auto"/>
              <w:bottom w:val="single" w:sz="4" w:space="0" w:color="auto"/>
              <w:right w:val="single" w:sz="4" w:space="0" w:color="auto"/>
            </w:tcBorders>
            <w:hideMark/>
          </w:tcPr>
          <w:p w14:paraId="6D165104"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im. Mieczysława Karłowicza w Krakowie</w:t>
            </w:r>
          </w:p>
        </w:tc>
        <w:tc>
          <w:tcPr>
            <w:tcW w:w="1754" w:type="dxa"/>
            <w:tcBorders>
              <w:top w:val="single" w:sz="4" w:space="0" w:color="auto"/>
              <w:left w:val="single" w:sz="4" w:space="0" w:color="auto"/>
              <w:bottom w:val="single" w:sz="4" w:space="0" w:color="auto"/>
              <w:right w:val="single" w:sz="4" w:space="0" w:color="auto"/>
            </w:tcBorders>
            <w:hideMark/>
          </w:tcPr>
          <w:p w14:paraId="0C2EFA12"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hideMark/>
          </w:tcPr>
          <w:p w14:paraId="013C4282" w14:textId="77777777" w:rsidR="009B30AA" w:rsidRPr="009D17CA" w:rsidRDefault="009B30AA" w:rsidP="00632AA7">
            <w:pPr>
              <w:spacing w:after="200" w:line="240" w:lineRule="auto"/>
              <w:jc w:val="center"/>
              <w:rPr>
                <w:rFonts w:ascii="Lato" w:eastAsia="Calibri" w:hAnsi="Lato" w:cs="Calibri"/>
                <w:sz w:val="18"/>
                <w:szCs w:val="18"/>
              </w:rPr>
            </w:pPr>
          </w:p>
          <w:p w14:paraId="7FD03104" w14:textId="77777777" w:rsidR="009B30AA" w:rsidRPr="009D17CA" w:rsidRDefault="009B30AA" w:rsidP="00632AA7">
            <w:pPr>
              <w:spacing w:after="200" w:line="240" w:lineRule="auto"/>
              <w:jc w:val="center"/>
              <w:rPr>
                <w:rFonts w:ascii="Lato" w:eastAsia="Calibri" w:hAnsi="Lato" w:cs="Calibri"/>
                <w:sz w:val="18"/>
                <w:szCs w:val="18"/>
              </w:rPr>
            </w:pPr>
          </w:p>
          <w:p w14:paraId="70F564B5"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 </w:t>
            </w:r>
            <w:r w:rsidRPr="009D17CA">
              <w:rPr>
                <w:rFonts w:ascii="Lato" w:eastAsia="Calibri" w:hAnsi="Lato" w:cs="Calibri"/>
                <w:sz w:val="18"/>
                <w:szCs w:val="18"/>
              </w:rPr>
              <w:br/>
              <w:t>małopolski, świętokrzyski</w:t>
            </w:r>
          </w:p>
        </w:tc>
      </w:tr>
      <w:tr w:rsidR="009B30AA" w14:paraId="28EA6481"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613AF9A7"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19.</w:t>
            </w:r>
          </w:p>
        </w:tc>
        <w:tc>
          <w:tcPr>
            <w:tcW w:w="3968" w:type="dxa"/>
            <w:tcBorders>
              <w:top w:val="single" w:sz="4" w:space="0" w:color="auto"/>
              <w:left w:val="single" w:sz="4" w:space="0" w:color="auto"/>
              <w:bottom w:val="single" w:sz="4" w:space="0" w:color="auto"/>
              <w:right w:val="single" w:sz="4" w:space="0" w:color="auto"/>
            </w:tcBorders>
            <w:hideMark/>
          </w:tcPr>
          <w:p w14:paraId="2E885489"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I st. </w:t>
            </w:r>
            <w:r>
              <w:rPr>
                <w:rFonts w:ascii="Lato" w:eastAsia="Calibri" w:hAnsi="Lato" w:cs="Calibri"/>
                <w:sz w:val="18"/>
                <w:szCs w:val="18"/>
              </w:rPr>
              <w:br/>
            </w:r>
            <w:r w:rsidRPr="009D17CA">
              <w:rPr>
                <w:rFonts w:ascii="Lato" w:eastAsia="Calibri" w:hAnsi="Lato" w:cs="Calibri"/>
                <w:sz w:val="18"/>
                <w:szCs w:val="18"/>
              </w:rPr>
              <w:t>im. I. J. Paderewskiego w Krakowie</w:t>
            </w:r>
          </w:p>
        </w:tc>
        <w:tc>
          <w:tcPr>
            <w:tcW w:w="1754" w:type="dxa"/>
            <w:tcBorders>
              <w:top w:val="single" w:sz="4" w:space="0" w:color="auto"/>
              <w:left w:val="single" w:sz="4" w:space="0" w:color="auto"/>
              <w:bottom w:val="single" w:sz="4" w:space="0" w:color="auto"/>
              <w:right w:val="single" w:sz="4" w:space="0" w:color="auto"/>
            </w:tcBorders>
            <w:hideMark/>
          </w:tcPr>
          <w:p w14:paraId="3F1FCF94"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426B495E" w14:textId="77777777" w:rsidR="009B30AA" w:rsidRPr="009D17CA" w:rsidRDefault="009B30AA" w:rsidP="00632AA7">
            <w:pPr>
              <w:spacing w:after="0" w:line="240" w:lineRule="auto"/>
              <w:rPr>
                <w:rFonts w:ascii="Lato" w:eastAsia="Calibri" w:hAnsi="Lato" w:cs="Calibri"/>
                <w:sz w:val="18"/>
                <w:szCs w:val="18"/>
              </w:rPr>
            </w:pPr>
          </w:p>
        </w:tc>
      </w:tr>
      <w:tr w:rsidR="009B30AA" w14:paraId="75688FCF"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431E7C09"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20.</w:t>
            </w:r>
          </w:p>
        </w:tc>
        <w:tc>
          <w:tcPr>
            <w:tcW w:w="3968" w:type="dxa"/>
            <w:tcBorders>
              <w:top w:val="single" w:sz="4" w:space="0" w:color="auto"/>
              <w:left w:val="single" w:sz="4" w:space="0" w:color="auto"/>
              <w:bottom w:val="single" w:sz="4" w:space="0" w:color="auto"/>
              <w:right w:val="single" w:sz="4" w:space="0" w:color="auto"/>
            </w:tcBorders>
            <w:hideMark/>
          </w:tcPr>
          <w:p w14:paraId="03893094"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Państwowe Liceum Sztuk Plastycznych</w:t>
            </w:r>
            <w:r>
              <w:rPr>
                <w:rFonts w:ascii="Lato" w:eastAsia="Calibri" w:hAnsi="Lato" w:cs="Calibri"/>
                <w:sz w:val="18"/>
                <w:szCs w:val="18"/>
              </w:rPr>
              <w:t xml:space="preserve"> </w:t>
            </w:r>
            <w:r>
              <w:rPr>
                <w:rFonts w:ascii="Lato" w:eastAsia="Calibri" w:hAnsi="Lato" w:cs="Calibri"/>
                <w:sz w:val="18"/>
                <w:szCs w:val="18"/>
              </w:rPr>
              <w:br/>
              <w:t xml:space="preserve">im. J. Kluzy </w:t>
            </w:r>
            <w:r w:rsidRPr="009D17CA">
              <w:rPr>
                <w:rFonts w:ascii="Lato" w:eastAsia="Calibri" w:hAnsi="Lato" w:cs="Calibri"/>
                <w:sz w:val="18"/>
                <w:szCs w:val="18"/>
              </w:rPr>
              <w:t>w Krakowie</w:t>
            </w:r>
          </w:p>
        </w:tc>
        <w:tc>
          <w:tcPr>
            <w:tcW w:w="1754" w:type="dxa"/>
            <w:tcBorders>
              <w:top w:val="single" w:sz="4" w:space="0" w:color="auto"/>
              <w:left w:val="single" w:sz="4" w:space="0" w:color="auto"/>
              <w:bottom w:val="single" w:sz="4" w:space="0" w:color="auto"/>
              <w:right w:val="single" w:sz="4" w:space="0" w:color="auto"/>
            </w:tcBorders>
            <w:hideMark/>
          </w:tcPr>
          <w:p w14:paraId="41193FEF"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00B68713" w14:textId="77777777" w:rsidR="009B30AA" w:rsidRPr="009D17CA" w:rsidRDefault="009B30AA" w:rsidP="00632AA7">
            <w:pPr>
              <w:spacing w:after="0" w:line="240" w:lineRule="auto"/>
              <w:rPr>
                <w:rFonts w:ascii="Lato" w:eastAsia="Calibri" w:hAnsi="Lato" w:cs="Calibri"/>
                <w:sz w:val="18"/>
                <w:szCs w:val="18"/>
              </w:rPr>
            </w:pPr>
          </w:p>
        </w:tc>
      </w:tr>
      <w:tr w:rsidR="009B30AA" w14:paraId="52257FAF"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4761E2F9"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21.</w:t>
            </w:r>
          </w:p>
        </w:tc>
        <w:tc>
          <w:tcPr>
            <w:tcW w:w="3968" w:type="dxa"/>
            <w:tcBorders>
              <w:top w:val="single" w:sz="4" w:space="0" w:color="auto"/>
              <w:left w:val="single" w:sz="4" w:space="0" w:color="auto"/>
              <w:bottom w:val="single" w:sz="4" w:space="0" w:color="auto"/>
              <w:right w:val="single" w:sz="4" w:space="0" w:color="auto"/>
            </w:tcBorders>
            <w:hideMark/>
          </w:tcPr>
          <w:p w14:paraId="114D49B2"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w:t>
            </w:r>
            <w:r>
              <w:rPr>
                <w:rFonts w:ascii="Lato" w:eastAsia="Calibri" w:hAnsi="Lato" w:cs="Calibri"/>
                <w:sz w:val="18"/>
                <w:szCs w:val="18"/>
              </w:rPr>
              <w:br/>
            </w:r>
            <w:r w:rsidRPr="009D17CA">
              <w:rPr>
                <w:rFonts w:ascii="Lato" w:eastAsia="Calibri" w:hAnsi="Lato" w:cs="Calibri"/>
                <w:sz w:val="18"/>
                <w:szCs w:val="18"/>
              </w:rPr>
              <w:t>im. I. J. Paderewskiego w Tarnowie</w:t>
            </w:r>
          </w:p>
        </w:tc>
        <w:tc>
          <w:tcPr>
            <w:tcW w:w="1754" w:type="dxa"/>
            <w:tcBorders>
              <w:top w:val="single" w:sz="4" w:space="0" w:color="auto"/>
              <w:left w:val="single" w:sz="4" w:space="0" w:color="auto"/>
              <w:bottom w:val="single" w:sz="4" w:space="0" w:color="auto"/>
              <w:right w:val="single" w:sz="4" w:space="0" w:color="auto"/>
            </w:tcBorders>
            <w:hideMark/>
          </w:tcPr>
          <w:p w14:paraId="5D10DFF8"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3</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6B6D10AC" w14:textId="77777777" w:rsidR="009B30AA" w:rsidRPr="009D17CA" w:rsidRDefault="009B30AA" w:rsidP="00632AA7">
            <w:pPr>
              <w:spacing w:after="0" w:line="240" w:lineRule="auto"/>
              <w:rPr>
                <w:rFonts w:ascii="Lato" w:eastAsia="Calibri" w:hAnsi="Lato" w:cs="Calibri"/>
                <w:sz w:val="18"/>
                <w:szCs w:val="18"/>
              </w:rPr>
            </w:pPr>
          </w:p>
        </w:tc>
      </w:tr>
      <w:tr w:rsidR="009B30AA" w14:paraId="2B7B5004"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3A03751"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22.</w:t>
            </w:r>
          </w:p>
        </w:tc>
        <w:tc>
          <w:tcPr>
            <w:tcW w:w="3968" w:type="dxa"/>
            <w:tcBorders>
              <w:top w:val="single" w:sz="4" w:space="0" w:color="auto"/>
              <w:left w:val="single" w:sz="4" w:space="0" w:color="auto"/>
              <w:bottom w:val="single" w:sz="4" w:space="0" w:color="auto"/>
              <w:right w:val="single" w:sz="4" w:space="0" w:color="auto"/>
            </w:tcBorders>
            <w:hideMark/>
          </w:tcPr>
          <w:p w14:paraId="3476D0A1"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 xml:space="preserve"> Państwowe Liceum Sztuk Plastycznych </w:t>
            </w:r>
            <w:r>
              <w:rPr>
                <w:rFonts w:ascii="Lato" w:eastAsia="Calibri" w:hAnsi="Lato" w:cs="Calibri"/>
                <w:sz w:val="18"/>
                <w:szCs w:val="18"/>
              </w:rPr>
              <w:br/>
            </w:r>
            <w:r w:rsidRPr="009D17CA">
              <w:rPr>
                <w:rFonts w:ascii="Lato" w:eastAsia="Calibri" w:hAnsi="Lato" w:cs="Calibri"/>
                <w:sz w:val="18"/>
                <w:szCs w:val="18"/>
              </w:rPr>
              <w:t>im. T</w:t>
            </w:r>
            <w:r>
              <w:rPr>
                <w:rFonts w:ascii="Lato" w:eastAsia="Calibri" w:hAnsi="Lato" w:cs="Calibri"/>
                <w:sz w:val="18"/>
                <w:szCs w:val="18"/>
              </w:rPr>
              <w:t>.</w:t>
            </w:r>
            <w:r w:rsidRPr="009D17CA">
              <w:rPr>
                <w:rFonts w:ascii="Lato" w:eastAsia="Calibri" w:hAnsi="Lato" w:cs="Calibri"/>
                <w:sz w:val="18"/>
                <w:szCs w:val="18"/>
              </w:rPr>
              <w:t xml:space="preserve"> Brzozowskiego w Krośnie</w:t>
            </w:r>
          </w:p>
        </w:tc>
        <w:tc>
          <w:tcPr>
            <w:tcW w:w="1754" w:type="dxa"/>
            <w:tcBorders>
              <w:top w:val="single" w:sz="4" w:space="0" w:color="auto"/>
              <w:left w:val="single" w:sz="4" w:space="0" w:color="auto"/>
              <w:bottom w:val="single" w:sz="4" w:space="0" w:color="auto"/>
              <w:right w:val="single" w:sz="4" w:space="0" w:color="auto"/>
            </w:tcBorders>
            <w:hideMark/>
          </w:tcPr>
          <w:p w14:paraId="4D2E7ECA"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val="restart"/>
            <w:tcBorders>
              <w:top w:val="single" w:sz="4" w:space="0" w:color="auto"/>
              <w:left w:val="single" w:sz="4" w:space="0" w:color="auto"/>
              <w:bottom w:val="single" w:sz="4" w:space="0" w:color="auto"/>
              <w:right w:val="single" w:sz="4" w:space="0" w:color="auto"/>
            </w:tcBorders>
          </w:tcPr>
          <w:p w14:paraId="0BC2DE1B" w14:textId="77777777" w:rsidR="009B30AA" w:rsidRPr="009D17CA" w:rsidRDefault="009B30AA" w:rsidP="00632AA7">
            <w:pPr>
              <w:spacing w:after="200" w:line="240" w:lineRule="auto"/>
              <w:rPr>
                <w:rFonts w:ascii="Lato" w:eastAsia="Calibri" w:hAnsi="Lato" w:cs="Calibri"/>
                <w:sz w:val="18"/>
                <w:szCs w:val="18"/>
              </w:rPr>
            </w:pPr>
          </w:p>
          <w:p w14:paraId="4DCF79AA"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XI </w:t>
            </w:r>
            <w:r w:rsidRPr="009D17CA">
              <w:rPr>
                <w:rFonts w:ascii="Lato" w:eastAsia="Calibri" w:hAnsi="Lato" w:cs="Calibri"/>
                <w:sz w:val="18"/>
                <w:szCs w:val="18"/>
              </w:rPr>
              <w:br/>
              <w:t>podkarpacki</w:t>
            </w:r>
          </w:p>
        </w:tc>
      </w:tr>
      <w:tr w:rsidR="009B30AA" w14:paraId="58586663"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34B97A74"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23.</w:t>
            </w:r>
          </w:p>
        </w:tc>
        <w:tc>
          <w:tcPr>
            <w:tcW w:w="3968" w:type="dxa"/>
            <w:tcBorders>
              <w:top w:val="single" w:sz="4" w:space="0" w:color="auto"/>
              <w:left w:val="single" w:sz="4" w:space="0" w:color="auto"/>
              <w:bottom w:val="single" w:sz="4" w:space="0" w:color="auto"/>
              <w:right w:val="single" w:sz="4" w:space="0" w:color="auto"/>
            </w:tcBorders>
            <w:hideMark/>
          </w:tcPr>
          <w:p w14:paraId="4A9B752E"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nr 1 </w:t>
            </w:r>
            <w:r w:rsidRPr="009D17CA">
              <w:rPr>
                <w:rFonts w:ascii="Lato" w:eastAsia="Calibri" w:hAnsi="Lato" w:cs="Calibri"/>
                <w:sz w:val="18"/>
                <w:szCs w:val="18"/>
              </w:rPr>
              <w:br/>
              <w:t>w Rzeszowie</w:t>
            </w:r>
          </w:p>
        </w:tc>
        <w:tc>
          <w:tcPr>
            <w:tcW w:w="1754" w:type="dxa"/>
            <w:tcBorders>
              <w:top w:val="single" w:sz="4" w:space="0" w:color="auto"/>
              <w:left w:val="single" w:sz="4" w:space="0" w:color="auto"/>
              <w:bottom w:val="single" w:sz="4" w:space="0" w:color="auto"/>
              <w:right w:val="single" w:sz="4" w:space="0" w:color="auto"/>
            </w:tcBorders>
            <w:hideMark/>
          </w:tcPr>
          <w:p w14:paraId="48EB32A9"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02036C25" w14:textId="77777777" w:rsidR="009B30AA" w:rsidRPr="009D17CA" w:rsidRDefault="009B30AA" w:rsidP="00632AA7">
            <w:pPr>
              <w:spacing w:after="0" w:line="240" w:lineRule="auto"/>
              <w:rPr>
                <w:rFonts w:ascii="Lato" w:eastAsia="Calibri" w:hAnsi="Lato" w:cs="Calibri"/>
                <w:sz w:val="18"/>
                <w:szCs w:val="18"/>
              </w:rPr>
            </w:pPr>
          </w:p>
        </w:tc>
      </w:tr>
      <w:tr w:rsidR="009B30AA" w14:paraId="4F54E672"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525CBE7B"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24.</w:t>
            </w:r>
          </w:p>
        </w:tc>
        <w:tc>
          <w:tcPr>
            <w:tcW w:w="3968" w:type="dxa"/>
            <w:tcBorders>
              <w:top w:val="single" w:sz="4" w:space="0" w:color="auto"/>
              <w:left w:val="single" w:sz="4" w:space="0" w:color="auto"/>
              <w:bottom w:val="single" w:sz="4" w:space="0" w:color="auto"/>
              <w:right w:val="single" w:sz="4" w:space="0" w:color="auto"/>
            </w:tcBorders>
            <w:hideMark/>
          </w:tcPr>
          <w:p w14:paraId="4B044F59"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Szkół Muzycznych </w:t>
            </w:r>
            <w:r>
              <w:rPr>
                <w:rFonts w:ascii="Lato" w:eastAsia="Calibri" w:hAnsi="Lato" w:cs="Calibri"/>
                <w:sz w:val="18"/>
                <w:szCs w:val="18"/>
              </w:rPr>
              <w:br/>
            </w:r>
            <w:r w:rsidRPr="009D17CA">
              <w:rPr>
                <w:rFonts w:ascii="Lato" w:eastAsia="Calibri" w:hAnsi="Lato" w:cs="Calibri"/>
                <w:sz w:val="18"/>
                <w:szCs w:val="18"/>
              </w:rPr>
              <w:t>im. I</w:t>
            </w:r>
            <w:r>
              <w:rPr>
                <w:rFonts w:ascii="Lato" w:eastAsia="Calibri" w:hAnsi="Lato" w:cs="Calibri"/>
                <w:sz w:val="18"/>
                <w:szCs w:val="18"/>
              </w:rPr>
              <w:t>.</w:t>
            </w:r>
            <w:r w:rsidRPr="009D17CA">
              <w:rPr>
                <w:rFonts w:ascii="Lato" w:eastAsia="Calibri" w:hAnsi="Lato" w:cs="Calibri"/>
                <w:sz w:val="18"/>
                <w:szCs w:val="18"/>
              </w:rPr>
              <w:t xml:space="preserve"> Paderewskiego w Krośnie</w:t>
            </w:r>
          </w:p>
        </w:tc>
        <w:tc>
          <w:tcPr>
            <w:tcW w:w="1754" w:type="dxa"/>
            <w:tcBorders>
              <w:top w:val="single" w:sz="4" w:space="0" w:color="auto"/>
              <w:left w:val="single" w:sz="4" w:space="0" w:color="auto"/>
              <w:bottom w:val="single" w:sz="4" w:space="0" w:color="auto"/>
              <w:right w:val="single" w:sz="4" w:space="0" w:color="auto"/>
            </w:tcBorders>
            <w:hideMark/>
          </w:tcPr>
          <w:p w14:paraId="7F64DAED"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2</w:t>
            </w:r>
          </w:p>
        </w:tc>
        <w:tc>
          <w:tcPr>
            <w:tcW w:w="3178" w:type="dxa"/>
            <w:vMerge/>
            <w:tcBorders>
              <w:top w:val="single" w:sz="4" w:space="0" w:color="auto"/>
              <w:left w:val="single" w:sz="4" w:space="0" w:color="auto"/>
              <w:bottom w:val="single" w:sz="4" w:space="0" w:color="auto"/>
              <w:right w:val="single" w:sz="4" w:space="0" w:color="auto"/>
            </w:tcBorders>
            <w:vAlign w:val="center"/>
            <w:hideMark/>
          </w:tcPr>
          <w:p w14:paraId="5B2FAEE1" w14:textId="77777777" w:rsidR="009B30AA" w:rsidRPr="009D17CA" w:rsidRDefault="009B30AA" w:rsidP="00632AA7">
            <w:pPr>
              <w:spacing w:after="0" w:line="240" w:lineRule="auto"/>
              <w:rPr>
                <w:rFonts w:ascii="Lato" w:eastAsia="Calibri" w:hAnsi="Lato" w:cs="Calibri"/>
                <w:sz w:val="18"/>
                <w:szCs w:val="18"/>
              </w:rPr>
            </w:pPr>
          </w:p>
        </w:tc>
      </w:tr>
      <w:tr w:rsidR="009B30AA" w14:paraId="50951679"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7199529"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25.</w:t>
            </w:r>
          </w:p>
        </w:tc>
        <w:tc>
          <w:tcPr>
            <w:tcW w:w="3968" w:type="dxa"/>
            <w:tcBorders>
              <w:top w:val="single" w:sz="4" w:space="0" w:color="auto"/>
              <w:left w:val="single" w:sz="4" w:space="0" w:color="auto"/>
              <w:bottom w:val="single" w:sz="4" w:space="0" w:color="auto"/>
              <w:right w:val="single" w:sz="4" w:space="0" w:color="auto"/>
            </w:tcBorders>
            <w:hideMark/>
          </w:tcPr>
          <w:p w14:paraId="7B7BEF07" w14:textId="77777777" w:rsidR="009B30AA" w:rsidRPr="009D17CA" w:rsidRDefault="009B30AA" w:rsidP="00632AA7">
            <w:pPr>
              <w:shd w:val="clear" w:color="auto" w:fill="FFFFFF"/>
              <w:spacing w:after="200" w:line="240" w:lineRule="auto"/>
              <w:rPr>
                <w:rFonts w:ascii="Lato" w:eastAsia="Calibri" w:hAnsi="Lato" w:cs="Calibri"/>
                <w:sz w:val="18"/>
                <w:szCs w:val="18"/>
              </w:rPr>
            </w:pPr>
            <w:r>
              <w:rPr>
                <w:rFonts w:ascii="Lato" w:eastAsia="Calibri" w:hAnsi="Lato" w:cs="Calibri"/>
                <w:sz w:val="18"/>
                <w:szCs w:val="18"/>
              </w:rPr>
              <w:t>Państwowe Liceum Sztuk Plastycznych</w:t>
            </w:r>
            <w:r w:rsidRPr="009D17CA">
              <w:rPr>
                <w:rFonts w:ascii="Lato" w:eastAsia="Calibri" w:hAnsi="Lato" w:cs="Calibri"/>
                <w:sz w:val="18"/>
                <w:szCs w:val="18"/>
              </w:rPr>
              <w:t xml:space="preserve"> </w:t>
            </w:r>
            <w:r>
              <w:rPr>
                <w:rFonts w:ascii="Lato" w:eastAsia="Calibri" w:hAnsi="Lato" w:cs="Calibri"/>
                <w:sz w:val="18"/>
                <w:szCs w:val="18"/>
              </w:rPr>
              <w:br/>
            </w:r>
            <w:r w:rsidRPr="009D17CA">
              <w:rPr>
                <w:rFonts w:ascii="Lato" w:eastAsia="Calibri" w:hAnsi="Lato" w:cs="Calibri"/>
                <w:sz w:val="18"/>
                <w:szCs w:val="18"/>
              </w:rPr>
              <w:t>C.K. Norwida w Lublinie</w:t>
            </w:r>
          </w:p>
        </w:tc>
        <w:tc>
          <w:tcPr>
            <w:tcW w:w="1754" w:type="dxa"/>
            <w:tcBorders>
              <w:top w:val="single" w:sz="4" w:space="0" w:color="auto"/>
              <w:left w:val="single" w:sz="4" w:space="0" w:color="auto"/>
              <w:bottom w:val="single" w:sz="4" w:space="0" w:color="auto"/>
              <w:right w:val="single" w:sz="4" w:space="0" w:color="auto"/>
            </w:tcBorders>
            <w:hideMark/>
          </w:tcPr>
          <w:p w14:paraId="5C8DD507"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tcBorders>
              <w:top w:val="single" w:sz="4" w:space="0" w:color="auto"/>
              <w:left w:val="single" w:sz="4" w:space="0" w:color="auto"/>
              <w:bottom w:val="single" w:sz="4" w:space="0" w:color="auto"/>
              <w:right w:val="single" w:sz="4" w:space="0" w:color="auto"/>
            </w:tcBorders>
            <w:hideMark/>
          </w:tcPr>
          <w:p w14:paraId="4832668D"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XII</w:t>
            </w:r>
            <w:r w:rsidRPr="009D17CA">
              <w:rPr>
                <w:rFonts w:ascii="Lato" w:eastAsia="Calibri" w:hAnsi="Lato" w:cs="Calibri"/>
                <w:sz w:val="18"/>
                <w:szCs w:val="18"/>
              </w:rPr>
              <w:br/>
              <w:t>lubelski</w:t>
            </w:r>
          </w:p>
        </w:tc>
      </w:tr>
      <w:tr w:rsidR="009B30AA" w14:paraId="45D0595E"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028C0557"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26.</w:t>
            </w:r>
          </w:p>
        </w:tc>
        <w:tc>
          <w:tcPr>
            <w:tcW w:w="3968" w:type="dxa"/>
            <w:tcBorders>
              <w:top w:val="single" w:sz="4" w:space="0" w:color="auto"/>
              <w:left w:val="single" w:sz="4" w:space="0" w:color="auto"/>
              <w:bottom w:val="single" w:sz="4" w:space="0" w:color="auto"/>
              <w:right w:val="single" w:sz="4" w:space="0" w:color="auto"/>
            </w:tcBorders>
            <w:hideMark/>
          </w:tcPr>
          <w:p w14:paraId="50B584DD"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Ogólnokształcąca Szkoła Muzyczna </w:t>
            </w:r>
            <w:r w:rsidRPr="009D17CA">
              <w:rPr>
                <w:rFonts w:ascii="Lato" w:eastAsia="Calibri" w:hAnsi="Lato" w:cs="Calibri"/>
                <w:sz w:val="18"/>
                <w:szCs w:val="18"/>
              </w:rPr>
              <w:br/>
              <w:t>I i II st. im. H. Wieniawskiego w Łodzi</w:t>
            </w:r>
          </w:p>
        </w:tc>
        <w:tc>
          <w:tcPr>
            <w:tcW w:w="1754" w:type="dxa"/>
            <w:tcBorders>
              <w:top w:val="single" w:sz="4" w:space="0" w:color="auto"/>
              <w:left w:val="single" w:sz="4" w:space="0" w:color="auto"/>
              <w:bottom w:val="single" w:sz="4" w:space="0" w:color="auto"/>
              <w:right w:val="single" w:sz="4" w:space="0" w:color="auto"/>
            </w:tcBorders>
            <w:hideMark/>
          </w:tcPr>
          <w:p w14:paraId="5EB6FD35"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tcBorders>
              <w:top w:val="single" w:sz="4" w:space="0" w:color="auto"/>
              <w:left w:val="single" w:sz="4" w:space="0" w:color="auto"/>
              <w:bottom w:val="single" w:sz="4" w:space="0" w:color="auto"/>
              <w:right w:val="single" w:sz="4" w:space="0" w:color="auto"/>
            </w:tcBorders>
            <w:hideMark/>
          </w:tcPr>
          <w:p w14:paraId="2D1CD2D1"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XIII</w:t>
            </w:r>
            <w:r w:rsidRPr="009D17CA">
              <w:rPr>
                <w:rFonts w:ascii="Lato" w:eastAsia="Calibri" w:hAnsi="Lato" w:cs="Calibri"/>
                <w:sz w:val="18"/>
                <w:szCs w:val="18"/>
              </w:rPr>
              <w:br/>
              <w:t>łódzki</w:t>
            </w:r>
          </w:p>
        </w:tc>
      </w:tr>
      <w:tr w:rsidR="009B30AA" w14:paraId="35AABDDD"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650142E3"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27.</w:t>
            </w:r>
          </w:p>
        </w:tc>
        <w:tc>
          <w:tcPr>
            <w:tcW w:w="3968" w:type="dxa"/>
            <w:tcBorders>
              <w:top w:val="single" w:sz="4" w:space="0" w:color="auto"/>
              <w:left w:val="single" w:sz="4" w:space="0" w:color="auto"/>
              <w:bottom w:val="single" w:sz="4" w:space="0" w:color="auto"/>
              <w:right w:val="single" w:sz="4" w:space="0" w:color="auto"/>
            </w:tcBorders>
            <w:hideMark/>
          </w:tcPr>
          <w:p w14:paraId="7C6FF333"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 xml:space="preserve">Zespół Państwowych Szkół Muzycznych </w:t>
            </w:r>
            <w:r>
              <w:rPr>
                <w:rFonts w:ascii="Lato" w:eastAsia="Calibri" w:hAnsi="Lato" w:cs="Calibri"/>
                <w:sz w:val="18"/>
                <w:szCs w:val="18"/>
              </w:rPr>
              <w:br/>
            </w:r>
            <w:r w:rsidRPr="009D17CA">
              <w:rPr>
                <w:rFonts w:ascii="Lato" w:eastAsia="Calibri" w:hAnsi="Lato" w:cs="Calibri"/>
                <w:sz w:val="18"/>
                <w:szCs w:val="18"/>
              </w:rPr>
              <w:t>im. K</w:t>
            </w:r>
            <w:r>
              <w:rPr>
                <w:rFonts w:ascii="Lato" w:eastAsia="Calibri" w:hAnsi="Lato" w:cs="Calibri"/>
                <w:sz w:val="18"/>
                <w:szCs w:val="18"/>
              </w:rPr>
              <w:t>.</w:t>
            </w:r>
            <w:r w:rsidRPr="009D17CA">
              <w:rPr>
                <w:rFonts w:ascii="Lato" w:eastAsia="Calibri" w:hAnsi="Lato" w:cs="Calibri"/>
                <w:sz w:val="18"/>
                <w:szCs w:val="18"/>
              </w:rPr>
              <w:t xml:space="preserve"> Wiłkomirskiego w Elblągu</w:t>
            </w:r>
          </w:p>
        </w:tc>
        <w:tc>
          <w:tcPr>
            <w:tcW w:w="1754" w:type="dxa"/>
            <w:tcBorders>
              <w:top w:val="single" w:sz="4" w:space="0" w:color="auto"/>
              <w:left w:val="single" w:sz="4" w:space="0" w:color="auto"/>
              <w:bottom w:val="single" w:sz="4" w:space="0" w:color="auto"/>
              <w:right w:val="single" w:sz="4" w:space="0" w:color="auto"/>
            </w:tcBorders>
            <w:hideMark/>
          </w:tcPr>
          <w:p w14:paraId="6DD1EB94"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tcBorders>
              <w:top w:val="single" w:sz="4" w:space="0" w:color="auto"/>
              <w:left w:val="single" w:sz="4" w:space="0" w:color="auto"/>
              <w:bottom w:val="single" w:sz="4" w:space="0" w:color="auto"/>
              <w:right w:val="single" w:sz="4" w:space="0" w:color="auto"/>
            </w:tcBorders>
            <w:hideMark/>
          </w:tcPr>
          <w:p w14:paraId="294776F1"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XIV i XV warmińsko-mazurski i podlaski</w:t>
            </w:r>
          </w:p>
        </w:tc>
      </w:tr>
      <w:tr w:rsidR="009B30AA" w14:paraId="100C2BBA" w14:textId="77777777" w:rsidTr="00B92D5F">
        <w:tc>
          <w:tcPr>
            <w:tcW w:w="593" w:type="dxa"/>
            <w:tcBorders>
              <w:top w:val="single" w:sz="4" w:space="0" w:color="auto"/>
              <w:left w:val="single" w:sz="4" w:space="0" w:color="auto"/>
              <w:bottom w:val="single" w:sz="4" w:space="0" w:color="auto"/>
              <w:right w:val="single" w:sz="4" w:space="0" w:color="auto"/>
            </w:tcBorders>
            <w:hideMark/>
          </w:tcPr>
          <w:p w14:paraId="7242979B" w14:textId="77777777" w:rsidR="009B30AA" w:rsidRPr="009D17CA" w:rsidRDefault="009B30AA" w:rsidP="00632AA7">
            <w:pPr>
              <w:spacing w:after="200" w:line="240" w:lineRule="auto"/>
              <w:rPr>
                <w:rFonts w:ascii="Lato" w:eastAsia="Calibri" w:hAnsi="Lato" w:cs="Calibri"/>
                <w:sz w:val="18"/>
                <w:szCs w:val="18"/>
              </w:rPr>
            </w:pPr>
            <w:r w:rsidRPr="009D17CA">
              <w:rPr>
                <w:rFonts w:ascii="Lato" w:eastAsia="Calibri" w:hAnsi="Lato" w:cs="Calibri"/>
                <w:sz w:val="18"/>
                <w:szCs w:val="18"/>
              </w:rPr>
              <w:t>28.</w:t>
            </w:r>
          </w:p>
        </w:tc>
        <w:tc>
          <w:tcPr>
            <w:tcW w:w="3968" w:type="dxa"/>
            <w:tcBorders>
              <w:top w:val="single" w:sz="4" w:space="0" w:color="auto"/>
              <w:left w:val="single" w:sz="4" w:space="0" w:color="auto"/>
              <w:bottom w:val="single" w:sz="4" w:space="0" w:color="auto"/>
              <w:right w:val="single" w:sz="4" w:space="0" w:color="auto"/>
            </w:tcBorders>
            <w:hideMark/>
          </w:tcPr>
          <w:p w14:paraId="7FBF0AB8" w14:textId="77777777" w:rsidR="009B30AA" w:rsidRPr="009D17CA" w:rsidRDefault="009B30AA" w:rsidP="00632AA7">
            <w:pPr>
              <w:shd w:val="clear" w:color="auto" w:fill="FFFFFF"/>
              <w:spacing w:after="200" w:line="240" w:lineRule="auto"/>
              <w:rPr>
                <w:rFonts w:ascii="Lato" w:eastAsia="Calibri" w:hAnsi="Lato" w:cs="Calibri"/>
                <w:sz w:val="18"/>
                <w:szCs w:val="18"/>
              </w:rPr>
            </w:pPr>
            <w:r w:rsidRPr="009D17CA">
              <w:rPr>
                <w:rFonts w:ascii="Lato" w:eastAsia="Calibri" w:hAnsi="Lato" w:cs="Calibri"/>
                <w:sz w:val="18"/>
                <w:szCs w:val="18"/>
              </w:rPr>
              <w:t>Zespół Szkół nr 74 w Warszawie - Ogólnokształcąca Szkoła Muzyczna</w:t>
            </w:r>
            <w:r w:rsidRPr="009D17CA">
              <w:rPr>
                <w:rFonts w:ascii="Lato" w:eastAsia="Calibri" w:hAnsi="Lato" w:cs="Calibri"/>
                <w:sz w:val="18"/>
                <w:szCs w:val="18"/>
              </w:rPr>
              <w:br/>
              <w:t xml:space="preserve">I st. </w:t>
            </w:r>
          </w:p>
        </w:tc>
        <w:tc>
          <w:tcPr>
            <w:tcW w:w="1754" w:type="dxa"/>
            <w:tcBorders>
              <w:top w:val="single" w:sz="4" w:space="0" w:color="auto"/>
              <w:left w:val="single" w:sz="4" w:space="0" w:color="auto"/>
              <w:bottom w:val="single" w:sz="4" w:space="0" w:color="auto"/>
              <w:right w:val="single" w:sz="4" w:space="0" w:color="auto"/>
            </w:tcBorders>
            <w:hideMark/>
          </w:tcPr>
          <w:p w14:paraId="5F0B26F5"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1</w:t>
            </w:r>
          </w:p>
        </w:tc>
        <w:tc>
          <w:tcPr>
            <w:tcW w:w="3178" w:type="dxa"/>
            <w:tcBorders>
              <w:top w:val="single" w:sz="4" w:space="0" w:color="auto"/>
              <w:left w:val="single" w:sz="4" w:space="0" w:color="auto"/>
              <w:bottom w:val="single" w:sz="4" w:space="0" w:color="auto"/>
              <w:right w:val="single" w:sz="4" w:space="0" w:color="auto"/>
            </w:tcBorders>
            <w:hideMark/>
          </w:tcPr>
          <w:p w14:paraId="49E2776B" w14:textId="77777777" w:rsidR="009B30AA" w:rsidRPr="009D17CA" w:rsidRDefault="009B30AA" w:rsidP="00632AA7">
            <w:pPr>
              <w:spacing w:after="200" w:line="240" w:lineRule="auto"/>
              <w:jc w:val="center"/>
              <w:rPr>
                <w:rFonts w:ascii="Lato" w:eastAsia="Calibri" w:hAnsi="Lato" w:cs="Calibri"/>
                <w:sz w:val="18"/>
                <w:szCs w:val="18"/>
              </w:rPr>
            </w:pPr>
            <w:r w:rsidRPr="009D17CA">
              <w:rPr>
                <w:rFonts w:ascii="Lato" w:eastAsia="Calibri" w:hAnsi="Lato" w:cs="Calibri"/>
                <w:sz w:val="18"/>
                <w:szCs w:val="18"/>
              </w:rPr>
              <w:t xml:space="preserve">XVI </w:t>
            </w:r>
            <w:r w:rsidRPr="009D17CA">
              <w:rPr>
                <w:rFonts w:ascii="Lato" w:eastAsia="Calibri" w:hAnsi="Lato" w:cs="Calibri"/>
                <w:sz w:val="18"/>
                <w:szCs w:val="18"/>
              </w:rPr>
              <w:br/>
              <w:t>mazowiecki</w:t>
            </w:r>
          </w:p>
        </w:tc>
      </w:tr>
    </w:tbl>
    <w:p w14:paraId="3DF6289B" w14:textId="77777777" w:rsidR="009B30AA" w:rsidRDefault="009B30AA" w:rsidP="009B30AA">
      <w:pPr>
        <w:spacing w:after="0" w:line="240" w:lineRule="auto"/>
        <w:rPr>
          <w:rFonts w:ascii="Lato" w:eastAsia="Times New Roman" w:hAnsi="Lato" w:cs="Calibri"/>
          <w:sz w:val="20"/>
          <w:szCs w:val="20"/>
        </w:rPr>
      </w:pPr>
    </w:p>
    <w:p w14:paraId="3F94EE73" w14:textId="77777777" w:rsidR="00124BCB" w:rsidRDefault="00124BCB" w:rsidP="00124BCB">
      <w:pPr>
        <w:spacing w:before="60" w:after="60" w:line="288" w:lineRule="auto"/>
        <w:ind w:firstLine="709"/>
        <w:rPr>
          <w:rFonts w:ascii="Arial" w:hAnsi="Arial" w:cs="Arial"/>
          <w:noProof/>
          <w:color w:val="FF0000"/>
          <w:sz w:val="23"/>
          <w:szCs w:val="23"/>
        </w:rPr>
      </w:pPr>
    </w:p>
    <w:p w14:paraId="4F8C7DFB" w14:textId="29141A32" w:rsidR="00124BCB" w:rsidRPr="0092608C" w:rsidRDefault="00124BCB" w:rsidP="0092608C">
      <w:pPr>
        <w:pStyle w:val="Akapitzlist"/>
        <w:numPr>
          <w:ilvl w:val="2"/>
          <w:numId w:val="87"/>
        </w:numPr>
        <w:spacing w:after="0" w:line="240" w:lineRule="auto"/>
        <w:jc w:val="both"/>
        <w:rPr>
          <w:rFonts w:ascii="Lato" w:hAnsi="Lato" w:cs="Arial"/>
          <w:b/>
          <w:bCs/>
          <w:iCs/>
          <w:sz w:val="20"/>
          <w:szCs w:val="20"/>
        </w:rPr>
      </w:pPr>
      <w:r w:rsidRPr="0092608C">
        <w:rPr>
          <w:rFonts w:ascii="Lato" w:hAnsi="Lato" w:cs="Arial"/>
          <w:b/>
          <w:bCs/>
          <w:iCs/>
          <w:sz w:val="20"/>
          <w:szCs w:val="20"/>
        </w:rPr>
        <w:t>Uniemożliwienie kontaktowania się osób stosujących przemoc w rodzinie z osobami dotkniętymi przemocą przez:</w:t>
      </w:r>
    </w:p>
    <w:p w14:paraId="67D650BE" w14:textId="329B3652" w:rsidR="003517B2" w:rsidRPr="00DA7BCE" w:rsidRDefault="003517B2">
      <w:pPr>
        <w:pStyle w:val="Akapitzlist"/>
        <w:numPr>
          <w:ilvl w:val="0"/>
          <w:numId w:val="104"/>
        </w:numPr>
        <w:spacing w:after="0" w:line="240" w:lineRule="auto"/>
        <w:ind w:left="993"/>
        <w:jc w:val="both"/>
        <w:rPr>
          <w:rFonts w:ascii="Lato" w:hAnsi="Lato" w:cs="Arial"/>
          <w:b/>
          <w:bCs/>
          <w:iCs/>
          <w:sz w:val="20"/>
          <w:szCs w:val="20"/>
        </w:rPr>
      </w:pPr>
      <w:r w:rsidRPr="00DA7BCE">
        <w:rPr>
          <w:rFonts w:ascii="Lato" w:hAnsi="Lato" w:cs="Arial"/>
          <w:b/>
          <w:bCs/>
          <w:iCs/>
          <w:sz w:val="20"/>
          <w:szCs w:val="20"/>
        </w:rPr>
        <w:t>wydanie wobec osoby stosującej przemoc w rodzinie nakazu natychmiastowego opuszczenia wspólnie zajmowanego mieszkania i jego bezpośredniego otoczenia i zakazu zbliżania się do mieszkania i jego bezpośredniego otoczenia,</w:t>
      </w:r>
    </w:p>
    <w:p w14:paraId="5E8FB0EE" w14:textId="6D7AB84B" w:rsidR="003517B2" w:rsidRPr="00DA7BCE" w:rsidRDefault="003517B2">
      <w:pPr>
        <w:pStyle w:val="Akapitzlist"/>
        <w:numPr>
          <w:ilvl w:val="0"/>
          <w:numId w:val="104"/>
        </w:numPr>
        <w:spacing w:after="0" w:line="240" w:lineRule="auto"/>
        <w:ind w:left="993"/>
        <w:jc w:val="both"/>
        <w:rPr>
          <w:rFonts w:ascii="Lato" w:hAnsi="Lato" w:cs="Arial"/>
          <w:b/>
          <w:bCs/>
          <w:iCs/>
          <w:sz w:val="20"/>
          <w:szCs w:val="20"/>
        </w:rPr>
      </w:pPr>
      <w:bookmarkStart w:id="87" w:name="_Hlk140223707"/>
      <w:r w:rsidRPr="00DA7BCE">
        <w:rPr>
          <w:rFonts w:ascii="Lato" w:hAnsi="Lato" w:cs="Arial"/>
          <w:b/>
          <w:bCs/>
          <w:iCs/>
          <w:sz w:val="20"/>
          <w:szCs w:val="20"/>
        </w:rPr>
        <w:t xml:space="preserve">wydanie wobec osoby stosującej przemoc w rodzinie </w:t>
      </w:r>
      <w:bookmarkEnd w:id="87"/>
      <w:r w:rsidRPr="00DA7BCE">
        <w:rPr>
          <w:rFonts w:ascii="Lato" w:hAnsi="Lato" w:cs="Arial"/>
          <w:b/>
          <w:bCs/>
          <w:iCs/>
          <w:sz w:val="20"/>
          <w:szCs w:val="20"/>
        </w:rPr>
        <w:t>nakazu natychmiastowego opuszczenia wspólnie zajmowanego mieszkania i jego bezpośredniego otoczenia</w:t>
      </w:r>
      <w:r w:rsidR="00BD509F">
        <w:rPr>
          <w:rFonts w:ascii="Lato" w:hAnsi="Lato" w:cs="Arial"/>
          <w:b/>
          <w:bCs/>
          <w:iCs/>
          <w:sz w:val="20"/>
          <w:szCs w:val="20"/>
        </w:rPr>
        <w:t>,</w:t>
      </w:r>
      <w:r w:rsidRPr="00DA7BCE">
        <w:rPr>
          <w:rFonts w:ascii="Lato" w:hAnsi="Lato" w:cs="Arial"/>
          <w:b/>
          <w:bCs/>
          <w:iCs/>
          <w:sz w:val="20"/>
          <w:szCs w:val="20"/>
        </w:rPr>
        <w:t xml:space="preserve"> </w:t>
      </w:r>
    </w:p>
    <w:p w14:paraId="44F3406C" w14:textId="6DFE9A01" w:rsidR="003517B2" w:rsidRPr="00DA7BCE" w:rsidRDefault="003517B2">
      <w:pPr>
        <w:pStyle w:val="Akapitzlist"/>
        <w:numPr>
          <w:ilvl w:val="0"/>
          <w:numId w:val="103"/>
        </w:numPr>
        <w:spacing w:after="0" w:line="240" w:lineRule="auto"/>
        <w:ind w:left="993"/>
        <w:jc w:val="both"/>
        <w:rPr>
          <w:rFonts w:ascii="Lato" w:hAnsi="Lato" w:cs="Arial"/>
          <w:b/>
          <w:bCs/>
          <w:iCs/>
          <w:sz w:val="20"/>
          <w:szCs w:val="20"/>
        </w:rPr>
      </w:pPr>
      <w:r w:rsidRPr="00DA7BCE">
        <w:rPr>
          <w:rFonts w:ascii="Lato" w:hAnsi="Lato" w:cs="Arial"/>
          <w:b/>
          <w:bCs/>
          <w:iCs/>
          <w:sz w:val="20"/>
          <w:szCs w:val="20"/>
        </w:rPr>
        <w:t xml:space="preserve"> wydanie wobec osoby stosującej przemoc w rodzinie zakazu zbliżania się do mieszkania i jego bezpośredniego otoczenia</w:t>
      </w:r>
      <w:r w:rsidR="00BD509F">
        <w:rPr>
          <w:rFonts w:ascii="Lato" w:hAnsi="Lato" w:cs="Arial"/>
          <w:b/>
          <w:bCs/>
          <w:iCs/>
          <w:sz w:val="20"/>
          <w:szCs w:val="20"/>
        </w:rPr>
        <w:t>,</w:t>
      </w:r>
      <w:r w:rsidRPr="00DA7BCE">
        <w:rPr>
          <w:rFonts w:ascii="Lato" w:hAnsi="Lato" w:cs="Arial"/>
          <w:b/>
          <w:bCs/>
          <w:iCs/>
          <w:sz w:val="20"/>
          <w:szCs w:val="20"/>
        </w:rPr>
        <w:t xml:space="preserve"> </w:t>
      </w:r>
    </w:p>
    <w:p w14:paraId="5BC9D59B" w14:textId="28B1CED0" w:rsidR="00124BCB" w:rsidRPr="00DA7BCE" w:rsidRDefault="00124BCB">
      <w:pPr>
        <w:pStyle w:val="Akapitzlist"/>
        <w:numPr>
          <w:ilvl w:val="0"/>
          <w:numId w:val="103"/>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 xml:space="preserve">zatrzymywanie osób </w:t>
      </w:r>
      <w:r w:rsidR="003517B2" w:rsidRPr="00DA7BCE">
        <w:rPr>
          <w:rFonts w:ascii="Lato" w:hAnsi="Lato" w:cs="Arial"/>
          <w:b/>
          <w:bCs/>
          <w:iCs/>
          <w:sz w:val="20"/>
          <w:szCs w:val="20"/>
        </w:rPr>
        <w:t xml:space="preserve">co do których istnieje podejrzenie, że stosują </w:t>
      </w:r>
      <w:r w:rsidRPr="00DA7BCE">
        <w:rPr>
          <w:rFonts w:ascii="Lato" w:hAnsi="Lato" w:cs="Arial"/>
          <w:b/>
          <w:bCs/>
          <w:iCs/>
          <w:sz w:val="20"/>
          <w:szCs w:val="20"/>
        </w:rPr>
        <w:t>przemoc w rodzinie,</w:t>
      </w:r>
    </w:p>
    <w:p w14:paraId="76223BDD" w14:textId="1E941C8F" w:rsidR="003517B2" w:rsidRPr="00DA7BCE" w:rsidRDefault="003517B2">
      <w:pPr>
        <w:pStyle w:val="Akapitzlist"/>
        <w:numPr>
          <w:ilvl w:val="0"/>
          <w:numId w:val="103"/>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stosowanie przez prokuratora oraz występowanie do sądu o zastosowanie wobec osób co do których istnieje podejrzenie</w:t>
      </w:r>
      <w:r w:rsidR="00BD509F">
        <w:rPr>
          <w:rFonts w:ascii="Lato" w:hAnsi="Lato" w:cs="Arial"/>
          <w:b/>
          <w:bCs/>
          <w:iCs/>
          <w:sz w:val="20"/>
          <w:szCs w:val="20"/>
        </w:rPr>
        <w:t>,</w:t>
      </w:r>
      <w:r w:rsidRPr="00DA7BCE">
        <w:rPr>
          <w:rFonts w:ascii="Lato" w:hAnsi="Lato" w:cs="Arial"/>
          <w:b/>
          <w:bCs/>
          <w:iCs/>
          <w:sz w:val="20"/>
          <w:szCs w:val="20"/>
        </w:rPr>
        <w:t xml:space="preserve"> że </w:t>
      </w:r>
      <w:r w:rsidR="00B64933" w:rsidRPr="00DA7BCE">
        <w:rPr>
          <w:rFonts w:ascii="Lato" w:hAnsi="Lato" w:cs="Arial"/>
          <w:b/>
          <w:bCs/>
          <w:iCs/>
          <w:sz w:val="20"/>
          <w:szCs w:val="20"/>
        </w:rPr>
        <w:t>stosują</w:t>
      </w:r>
      <w:r w:rsidRPr="00DA7BCE">
        <w:rPr>
          <w:rFonts w:ascii="Lato" w:hAnsi="Lato" w:cs="Arial"/>
          <w:b/>
          <w:bCs/>
          <w:iCs/>
          <w:sz w:val="20"/>
          <w:szCs w:val="20"/>
        </w:rPr>
        <w:t xml:space="preserve"> przemoc w rodzinie środków zapobiegawczych </w:t>
      </w:r>
      <w:r w:rsidR="006B1BDE">
        <w:rPr>
          <w:rFonts w:ascii="Lato" w:hAnsi="Lato" w:cs="Arial"/>
          <w:b/>
          <w:bCs/>
          <w:iCs/>
          <w:sz w:val="20"/>
          <w:szCs w:val="20"/>
        </w:rPr>
        <w:br/>
      </w:r>
      <w:r w:rsidRPr="00DA7BCE">
        <w:rPr>
          <w:rFonts w:ascii="Lato" w:hAnsi="Lato" w:cs="Arial"/>
          <w:b/>
          <w:bCs/>
          <w:iCs/>
          <w:sz w:val="20"/>
          <w:szCs w:val="20"/>
        </w:rPr>
        <w:t>w szczególności w przedmiocie dozoru Policji z zakazem kontaktowania z osobą dotknięta przemocą w rodzinie</w:t>
      </w:r>
      <w:r w:rsidR="00BD509F">
        <w:rPr>
          <w:rFonts w:ascii="Lato" w:hAnsi="Lato" w:cs="Arial"/>
          <w:b/>
          <w:bCs/>
          <w:iCs/>
          <w:sz w:val="20"/>
          <w:szCs w:val="20"/>
        </w:rPr>
        <w:t>,</w:t>
      </w:r>
      <w:r w:rsidR="00DA7BCE" w:rsidRPr="00DA7BCE">
        <w:rPr>
          <w:rFonts w:ascii="Lato" w:hAnsi="Lato" w:cs="Arial"/>
          <w:b/>
          <w:bCs/>
          <w:iCs/>
          <w:sz w:val="20"/>
          <w:szCs w:val="20"/>
        </w:rPr>
        <w:t xml:space="preserve"> a także nakazania opuszczenia wspólnie zajmowanego </w:t>
      </w:r>
      <w:r w:rsidR="00B64933" w:rsidRPr="00DA7BCE">
        <w:rPr>
          <w:rFonts w:ascii="Lato" w:hAnsi="Lato" w:cs="Arial"/>
          <w:b/>
          <w:bCs/>
          <w:iCs/>
          <w:sz w:val="20"/>
          <w:szCs w:val="20"/>
        </w:rPr>
        <w:t>mieszkania</w:t>
      </w:r>
      <w:r w:rsidR="00DA7BCE" w:rsidRPr="00DA7BCE">
        <w:rPr>
          <w:rFonts w:ascii="Lato" w:hAnsi="Lato" w:cs="Arial"/>
          <w:b/>
          <w:bCs/>
          <w:iCs/>
          <w:sz w:val="20"/>
          <w:szCs w:val="20"/>
        </w:rPr>
        <w:t xml:space="preserve"> i jego bezpośredniego otoczenia lub zakaz zbliżania się do mieszkania i jego bezpośredniego otoczenia ewentualnie tymczasowego aresztowania,</w:t>
      </w:r>
    </w:p>
    <w:p w14:paraId="1E585C51" w14:textId="73621345" w:rsidR="00DA7BCE" w:rsidRPr="00DA7BCE" w:rsidRDefault="00DA7BCE">
      <w:pPr>
        <w:pStyle w:val="Akapitzlist"/>
        <w:numPr>
          <w:ilvl w:val="0"/>
          <w:numId w:val="103"/>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lastRenderedPageBreak/>
        <w:t>występowanie do sądu o zastosowanie wobec osób stosujących przemoc 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w:t>
      </w:r>
    </w:p>
    <w:p w14:paraId="153EDD81" w14:textId="4857D4E2" w:rsidR="00DA7BCE" w:rsidRPr="00DA7BCE" w:rsidRDefault="00DA7BCE">
      <w:pPr>
        <w:pStyle w:val="Akapitzlist"/>
        <w:numPr>
          <w:ilvl w:val="0"/>
          <w:numId w:val="103"/>
        </w:numPr>
        <w:suppressAutoHyphens/>
        <w:spacing w:after="0" w:line="240" w:lineRule="auto"/>
        <w:ind w:left="993"/>
        <w:contextualSpacing w:val="0"/>
        <w:jc w:val="both"/>
        <w:rPr>
          <w:rFonts w:ascii="Lato" w:hAnsi="Lato" w:cs="Arial"/>
          <w:b/>
          <w:bCs/>
          <w:iCs/>
          <w:sz w:val="20"/>
          <w:szCs w:val="20"/>
        </w:rPr>
      </w:pPr>
      <w:r w:rsidRPr="00DA7BCE">
        <w:rPr>
          <w:rFonts w:ascii="Lato" w:hAnsi="Lato" w:cs="Arial"/>
          <w:b/>
          <w:bCs/>
          <w:iCs/>
          <w:sz w:val="20"/>
          <w:szCs w:val="20"/>
        </w:rPr>
        <w:t xml:space="preserve">opracowanie i wydawania przez Prokuratora Generalnego zgodnie z art. 8a ustawy co najmniej raz na dwa lata wytycznych dotyczących zasad postepowania powszechnych jednostek </w:t>
      </w:r>
      <w:r w:rsidR="00B64933" w:rsidRPr="00DA7BCE">
        <w:rPr>
          <w:rFonts w:ascii="Lato" w:hAnsi="Lato" w:cs="Arial"/>
          <w:b/>
          <w:bCs/>
          <w:iCs/>
          <w:sz w:val="20"/>
          <w:szCs w:val="20"/>
        </w:rPr>
        <w:t>organizacyjnych</w:t>
      </w:r>
      <w:r w:rsidRPr="00DA7BCE">
        <w:rPr>
          <w:rFonts w:ascii="Lato" w:hAnsi="Lato" w:cs="Arial"/>
          <w:b/>
          <w:bCs/>
          <w:iCs/>
          <w:sz w:val="20"/>
          <w:szCs w:val="20"/>
        </w:rPr>
        <w:t xml:space="preserve"> prokuratury w zakresie przeciwdziałania przemocy w rodzinie </w:t>
      </w:r>
      <w:r w:rsidR="006B1BDE">
        <w:rPr>
          <w:rFonts w:ascii="Lato" w:hAnsi="Lato" w:cs="Arial"/>
          <w:b/>
          <w:bCs/>
          <w:iCs/>
          <w:sz w:val="20"/>
          <w:szCs w:val="20"/>
        </w:rPr>
        <w:br/>
      </w:r>
      <w:r w:rsidRPr="00DA7BCE">
        <w:rPr>
          <w:rFonts w:ascii="Lato" w:hAnsi="Lato" w:cs="Arial"/>
          <w:b/>
          <w:bCs/>
          <w:iCs/>
          <w:sz w:val="20"/>
          <w:szCs w:val="20"/>
        </w:rPr>
        <w:t>i uwzględnieniu w nich zasad stosowania ww. środków zapobiegawczych.</w:t>
      </w:r>
    </w:p>
    <w:p w14:paraId="065C8E02" w14:textId="77777777" w:rsidR="00EB109C" w:rsidRDefault="00EB109C" w:rsidP="00EB109C">
      <w:pPr>
        <w:suppressAutoHyphens/>
        <w:spacing w:after="0" w:line="240" w:lineRule="auto"/>
        <w:jc w:val="both"/>
        <w:rPr>
          <w:rFonts w:ascii="Lato" w:hAnsi="Lato" w:cs="Arial"/>
          <w:i/>
          <w:sz w:val="20"/>
          <w:szCs w:val="20"/>
        </w:rPr>
      </w:pPr>
    </w:p>
    <w:p w14:paraId="1759DCBD" w14:textId="54F5C4DC" w:rsidR="00045111" w:rsidRPr="0006609D" w:rsidRDefault="00045111" w:rsidP="001133AD">
      <w:pPr>
        <w:spacing w:after="0" w:line="240" w:lineRule="auto"/>
        <w:jc w:val="both"/>
        <w:rPr>
          <w:rFonts w:ascii="Lato" w:hAnsi="Lato"/>
          <w:spacing w:val="-6"/>
          <w:sz w:val="20"/>
          <w:szCs w:val="20"/>
        </w:rPr>
      </w:pPr>
      <w:r w:rsidRPr="0006609D">
        <w:rPr>
          <w:rFonts w:ascii="Lato" w:hAnsi="Lato"/>
          <w:sz w:val="20"/>
          <w:szCs w:val="20"/>
        </w:rPr>
        <w:t>Na gruncie obowiązujących przepisów prawnych izolacja sprawcy przemocy domowej jest możliwa na każdym etapie postępowania przygotowawczego. W fazie postępowania przygotowawczego co do zasady organem podejmującym decyzje w zakresie środka zapobiegawczego jest prokurator. Środki zaskarżenia na decyzję prokuratora rozpoznaje sąd. Najsurowszy środek zapobiegawczy w postaci tymczasowego aresztowania jest stosowany przez sąd</w:t>
      </w:r>
      <w:r w:rsidR="00BD509F">
        <w:rPr>
          <w:rFonts w:ascii="Lato" w:hAnsi="Lato"/>
          <w:sz w:val="20"/>
          <w:szCs w:val="20"/>
        </w:rPr>
        <w:t>,</w:t>
      </w:r>
      <w:r w:rsidRPr="0006609D">
        <w:rPr>
          <w:rFonts w:ascii="Lato" w:hAnsi="Lato"/>
          <w:sz w:val="20"/>
          <w:szCs w:val="20"/>
        </w:rPr>
        <w:t xml:space="preserve"> a prokurator posiada</w:t>
      </w:r>
      <w:r w:rsidRPr="00070DFC">
        <w:t xml:space="preserve"> </w:t>
      </w:r>
      <w:r w:rsidRPr="0006609D">
        <w:rPr>
          <w:rFonts w:ascii="Lato" w:hAnsi="Lato"/>
          <w:sz w:val="20"/>
          <w:szCs w:val="20"/>
        </w:rPr>
        <w:t xml:space="preserve">jedynie uprawnienie do złożenia wniosku </w:t>
      </w:r>
      <w:r w:rsidR="006F477A">
        <w:rPr>
          <w:rFonts w:ascii="Lato" w:hAnsi="Lato"/>
          <w:sz w:val="20"/>
          <w:szCs w:val="20"/>
        </w:rPr>
        <w:br/>
      </w:r>
      <w:r w:rsidRPr="0006609D">
        <w:rPr>
          <w:rFonts w:ascii="Lato" w:hAnsi="Lato"/>
          <w:sz w:val="20"/>
          <w:szCs w:val="20"/>
        </w:rPr>
        <w:t xml:space="preserve">o zastosowanie tego najsurowszego środka zapobiegawczego. W czasie postępowania jurysdykcyjnego decyzje w zakresie środków zapobiegawczych są podejmowane przez sąd. </w:t>
      </w:r>
      <w:r w:rsidRPr="0006609D">
        <w:rPr>
          <w:rFonts w:ascii="Lato" w:hAnsi="Lato"/>
          <w:spacing w:val="-6"/>
          <w:sz w:val="20"/>
          <w:szCs w:val="20"/>
        </w:rPr>
        <w:t>W stosunku do sprawców przemocy w rodzinie najistotniejszymi środkami zapobiegawczymi są:</w:t>
      </w:r>
    </w:p>
    <w:p w14:paraId="6D76089D" w14:textId="77777777" w:rsidR="00045111" w:rsidRPr="0006609D" w:rsidRDefault="00045111">
      <w:pPr>
        <w:numPr>
          <w:ilvl w:val="0"/>
          <w:numId w:val="72"/>
        </w:numPr>
        <w:spacing w:after="0" w:line="240" w:lineRule="auto"/>
        <w:ind w:left="1066" w:hanging="357"/>
        <w:jc w:val="both"/>
        <w:rPr>
          <w:rFonts w:ascii="Lato" w:hAnsi="Lato"/>
          <w:sz w:val="20"/>
          <w:szCs w:val="20"/>
        </w:rPr>
      </w:pPr>
      <w:r w:rsidRPr="0006609D">
        <w:rPr>
          <w:rFonts w:ascii="Lato" w:hAnsi="Lato"/>
          <w:sz w:val="20"/>
          <w:szCs w:val="20"/>
        </w:rPr>
        <w:t>tymczasowe aresztowanie,</w:t>
      </w:r>
    </w:p>
    <w:p w14:paraId="64355396" w14:textId="32A66BC0" w:rsidR="00045111" w:rsidRPr="00070DFC" w:rsidRDefault="00045111">
      <w:pPr>
        <w:numPr>
          <w:ilvl w:val="0"/>
          <w:numId w:val="72"/>
        </w:numPr>
        <w:spacing w:after="0" w:line="240" w:lineRule="auto"/>
        <w:ind w:left="1066" w:hanging="357"/>
        <w:jc w:val="both"/>
      </w:pPr>
      <w:r w:rsidRPr="00070DFC">
        <w:t xml:space="preserve">dozór Policji z zakazem kontaktowania się z osobą pokrzywdzoną (art. 275 § 2 </w:t>
      </w:r>
      <w:r w:rsidR="006C4477">
        <w:t>K</w:t>
      </w:r>
      <w:r w:rsidRPr="00070DFC">
        <w:t>pk),</w:t>
      </w:r>
    </w:p>
    <w:p w14:paraId="6CD498B3" w14:textId="198026D4" w:rsidR="00045111" w:rsidRPr="0006609D" w:rsidRDefault="00045111">
      <w:pPr>
        <w:numPr>
          <w:ilvl w:val="0"/>
          <w:numId w:val="72"/>
        </w:numPr>
        <w:spacing w:after="0" w:line="240" w:lineRule="auto"/>
        <w:ind w:left="1066" w:hanging="357"/>
        <w:jc w:val="both"/>
        <w:rPr>
          <w:rFonts w:ascii="Lato" w:hAnsi="Lato"/>
          <w:sz w:val="20"/>
          <w:szCs w:val="20"/>
        </w:rPr>
      </w:pPr>
      <w:r w:rsidRPr="0006609D">
        <w:rPr>
          <w:rFonts w:ascii="Lato" w:hAnsi="Lato"/>
          <w:sz w:val="20"/>
          <w:szCs w:val="20"/>
        </w:rPr>
        <w:t xml:space="preserve">dozór Policji w miejsce niezastosowanego tymczasowego aresztowania, na podstawie art. 275 § 3 </w:t>
      </w:r>
      <w:r w:rsidR="006C4477">
        <w:rPr>
          <w:rFonts w:ascii="Lato" w:hAnsi="Lato"/>
          <w:sz w:val="20"/>
          <w:szCs w:val="20"/>
        </w:rPr>
        <w:t>K</w:t>
      </w:r>
      <w:r w:rsidRPr="0006609D">
        <w:rPr>
          <w:rFonts w:ascii="Lato" w:hAnsi="Lato"/>
          <w:sz w:val="20"/>
          <w:szCs w:val="20"/>
        </w:rPr>
        <w:t>pk,</w:t>
      </w:r>
    </w:p>
    <w:p w14:paraId="32F30ADB" w14:textId="125283F6" w:rsidR="00045111" w:rsidRPr="0006609D" w:rsidRDefault="00045111">
      <w:pPr>
        <w:numPr>
          <w:ilvl w:val="0"/>
          <w:numId w:val="72"/>
        </w:numPr>
        <w:spacing w:after="0" w:line="240" w:lineRule="auto"/>
        <w:jc w:val="both"/>
        <w:rPr>
          <w:rFonts w:ascii="Lato" w:hAnsi="Lato"/>
          <w:sz w:val="20"/>
          <w:szCs w:val="20"/>
        </w:rPr>
      </w:pPr>
      <w:r w:rsidRPr="0006609D">
        <w:rPr>
          <w:rFonts w:ascii="Lato" w:hAnsi="Lato"/>
          <w:sz w:val="20"/>
          <w:szCs w:val="20"/>
        </w:rPr>
        <w:t xml:space="preserve">nakaz opuszczenia lokalu mieszkalnego (art. 275a </w:t>
      </w:r>
      <w:r w:rsidR="006C4477">
        <w:rPr>
          <w:rFonts w:ascii="Lato" w:hAnsi="Lato"/>
          <w:sz w:val="20"/>
          <w:szCs w:val="20"/>
        </w:rPr>
        <w:t>K</w:t>
      </w:r>
      <w:r w:rsidRPr="0006609D">
        <w:rPr>
          <w:rFonts w:ascii="Lato" w:hAnsi="Lato"/>
          <w:sz w:val="20"/>
          <w:szCs w:val="20"/>
        </w:rPr>
        <w:t>pk).</w:t>
      </w:r>
    </w:p>
    <w:p w14:paraId="30F448E7" w14:textId="77777777" w:rsidR="00045111" w:rsidRPr="0006609D" w:rsidRDefault="00045111" w:rsidP="002B1C97">
      <w:pPr>
        <w:spacing w:after="0" w:line="240" w:lineRule="auto"/>
        <w:jc w:val="both"/>
        <w:rPr>
          <w:rFonts w:ascii="Lato" w:hAnsi="Lato"/>
          <w:sz w:val="20"/>
          <w:szCs w:val="20"/>
        </w:rPr>
      </w:pPr>
      <w:r w:rsidRPr="0006609D">
        <w:rPr>
          <w:rFonts w:ascii="Lato" w:hAnsi="Lato"/>
          <w:sz w:val="20"/>
          <w:szCs w:val="20"/>
        </w:rPr>
        <w:t>Nowelizacja do ustawy o przeciwdziałaniu przemocy w rodzinie z 2010 roku</w:t>
      </w:r>
      <w:r w:rsidRPr="0006609D">
        <w:rPr>
          <w:rFonts w:ascii="Lato" w:hAnsi="Lato"/>
          <w:sz w:val="20"/>
          <w:szCs w:val="20"/>
          <w:vertAlign w:val="superscript"/>
        </w:rPr>
        <w:footnoteReference w:id="38"/>
      </w:r>
      <w:r w:rsidRPr="0006609D">
        <w:rPr>
          <w:rFonts w:ascii="Lato" w:hAnsi="Lato"/>
          <w:sz w:val="20"/>
          <w:szCs w:val="20"/>
        </w:rPr>
        <w:t xml:space="preserve"> wprowadziła do Kodeksu postępowania karnego przepis art. 275a, przewidujący środek zapobiegawczy w postaci nakazania oskarżonemu o przestępstwo popełnione z użyciem przemocy na szkodę osoby wspólnie zamieszkującej opuszczenie lokalu mieszkalnego zajmowanego wspólnie z pokrzywdzonym, jeżeli zachodzi uzasadniona obawa, że oskarżony ponownie popełni przestępstwo z użyciem przemocy wobec tej osoby, zwłaszcza gdy popełnieniem takiego przestępstwa groził.</w:t>
      </w:r>
    </w:p>
    <w:p w14:paraId="269D9B7D" w14:textId="64E87A4A" w:rsidR="00045111" w:rsidRPr="0006609D" w:rsidRDefault="00045111" w:rsidP="002B1C97">
      <w:pPr>
        <w:spacing w:after="0" w:line="240" w:lineRule="auto"/>
        <w:jc w:val="both"/>
        <w:rPr>
          <w:rFonts w:ascii="Lato" w:hAnsi="Lato"/>
          <w:sz w:val="20"/>
          <w:szCs w:val="20"/>
        </w:rPr>
      </w:pPr>
      <w:r w:rsidRPr="0006609D">
        <w:rPr>
          <w:rFonts w:ascii="Lato" w:hAnsi="Lato"/>
          <w:sz w:val="20"/>
          <w:szCs w:val="20"/>
        </w:rPr>
        <w:t xml:space="preserve">Powyższy środek jest stosowany na okres nie dłuższy niż 3 miesiące. Sąd pierwszej instancji właściwy do rozpoznania sprawy, jeżeli nie ustały przesłanki jego stosowania może na wniosek prokuratora, przedłużyć jego stosowanie na dalsze okresy, nie dłuższe niż 3 miesiące (art. 275a § 4 </w:t>
      </w:r>
      <w:r w:rsidR="006C4477">
        <w:rPr>
          <w:rFonts w:ascii="Lato" w:hAnsi="Lato"/>
          <w:sz w:val="20"/>
          <w:szCs w:val="20"/>
        </w:rPr>
        <w:t>K</w:t>
      </w:r>
      <w:r w:rsidRPr="0006609D">
        <w:rPr>
          <w:rFonts w:ascii="Lato" w:hAnsi="Lato"/>
          <w:sz w:val="20"/>
          <w:szCs w:val="20"/>
        </w:rPr>
        <w:t xml:space="preserve">pk). </w:t>
      </w:r>
    </w:p>
    <w:p w14:paraId="7499A26C" w14:textId="671F6D53"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W 2022</w:t>
      </w:r>
      <w:r w:rsidR="00122656">
        <w:rPr>
          <w:rFonts w:ascii="Lato" w:hAnsi="Lato"/>
          <w:sz w:val="20"/>
          <w:szCs w:val="20"/>
        </w:rPr>
        <w:t xml:space="preserve"> </w:t>
      </w:r>
      <w:r w:rsidRPr="0006609D">
        <w:rPr>
          <w:rFonts w:ascii="Lato" w:hAnsi="Lato"/>
          <w:sz w:val="20"/>
          <w:szCs w:val="20"/>
        </w:rPr>
        <w:t xml:space="preserve">roku, wg danych uzyskanych z Prokuratury Krajowej, liczba podejrzanych, wobec których zastosowano w/w środek zapobiegawczy w postaci nakazu opuszczenia lokalu mieszkalnego zajmowanego wspólnie z pokrzywdzonym (art. 275a § 1 </w:t>
      </w:r>
      <w:r w:rsidR="006C4477">
        <w:rPr>
          <w:rFonts w:ascii="Lato" w:hAnsi="Lato"/>
          <w:sz w:val="20"/>
          <w:szCs w:val="20"/>
        </w:rPr>
        <w:t>K</w:t>
      </w:r>
      <w:r w:rsidRPr="0006609D">
        <w:rPr>
          <w:rFonts w:ascii="Lato" w:hAnsi="Lato"/>
          <w:sz w:val="20"/>
          <w:szCs w:val="20"/>
        </w:rPr>
        <w:t>pk), wyniosła – 5191 (w roku 2021 – 5 694, 2020 - 4 912</w:t>
      </w:r>
      <w:r w:rsidRPr="0006609D">
        <w:rPr>
          <w:rFonts w:ascii="Lato" w:hAnsi="Lato"/>
          <w:sz w:val="20"/>
          <w:szCs w:val="20"/>
          <w:vertAlign w:val="superscript"/>
        </w:rPr>
        <w:footnoteReference w:id="39"/>
      </w:r>
      <w:r w:rsidRPr="0006609D">
        <w:rPr>
          <w:rFonts w:ascii="Lato" w:hAnsi="Lato"/>
          <w:sz w:val="20"/>
          <w:szCs w:val="20"/>
        </w:rPr>
        <w:t xml:space="preserve">. </w:t>
      </w:r>
    </w:p>
    <w:p w14:paraId="44F90ED5" w14:textId="77777777" w:rsidR="00045111" w:rsidRDefault="00045111" w:rsidP="00045111">
      <w:pPr>
        <w:jc w:val="center"/>
        <w:rPr>
          <w:sz w:val="16"/>
        </w:rPr>
      </w:pPr>
    </w:p>
    <w:p w14:paraId="21BAD620" w14:textId="77777777" w:rsidR="00045111" w:rsidRPr="00E650C5" w:rsidRDefault="00045111" w:rsidP="00045111">
      <w:pPr>
        <w:jc w:val="center"/>
        <w:rPr>
          <w:sz w:val="16"/>
        </w:rPr>
      </w:pPr>
      <w:r w:rsidRPr="00070DFC">
        <w:rPr>
          <w:sz w:val="16"/>
        </w:rPr>
        <w:lastRenderedPageBreak/>
        <w:t>Liczba podejrzanych, wobec których zastosowano w/w środek zapobiegawczy w postaci nakazu opuszczenia lokalu mieszkalnego zajmowanego wspólnie z po</w:t>
      </w:r>
      <w:r>
        <w:rPr>
          <w:sz w:val="16"/>
        </w:rPr>
        <w:t>krzywdzonym w latach 2011-2022</w:t>
      </w:r>
      <w:r w:rsidRPr="0038059D">
        <w:rPr>
          <w:b/>
          <w:noProof/>
          <w:color w:val="FFFF99"/>
          <w:lang w:eastAsia="pl-PL"/>
        </w:rPr>
        <w:drawing>
          <wp:inline distT="0" distB="0" distL="0" distR="0" wp14:anchorId="3ED54873" wp14:editId="1749421D">
            <wp:extent cx="5648325" cy="2438400"/>
            <wp:effectExtent l="0" t="0" r="0" b="0"/>
            <wp:docPr id="4"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B54DD0" w14:textId="77777777" w:rsidR="00045111" w:rsidRPr="00070DFC" w:rsidRDefault="00045111" w:rsidP="00045111">
      <w:pPr>
        <w:spacing w:line="360" w:lineRule="auto"/>
        <w:jc w:val="center"/>
        <w:rPr>
          <w:shd w:val="clear" w:color="auto" w:fill="FFFFFF"/>
        </w:rPr>
      </w:pPr>
    </w:p>
    <w:p w14:paraId="2176E348" w14:textId="0D0A6FB4" w:rsidR="00045111" w:rsidRPr="0006609D" w:rsidRDefault="00045111" w:rsidP="006C6738">
      <w:pPr>
        <w:spacing w:after="0" w:line="240" w:lineRule="auto"/>
        <w:jc w:val="both"/>
        <w:rPr>
          <w:rFonts w:ascii="Lato" w:hAnsi="Lato"/>
          <w:sz w:val="20"/>
          <w:szCs w:val="20"/>
          <w:shd w:val="clear" w:color="auto" w:fill="FFFFFF"/>
        </w:rPr>
      </w:pPr>
      <w:r w:rsidRPr="0006609D">
        <w:rPr>
          <w:rFonts w:ascii="Lato" w:hAnsi="Lato"/>
          <w:sz w:val="20"/>
          <w:szCs w:val="20"/>
          <w:shd w:val="clear" w:color="auto" w:fill="FFFFFF"/>
        </w:rPr>
        <w:t>Podane powyżej dane statystyczne wskazują, iż ten rodzaj środka zapobiegawczego jest stosowany często w praktyce prokuratorskiej. Obecnie odnotowywany spadek liczbowy</w:t>
      </w:r>
      <w:r w:rsidRPr="0006609D">
        <w:rPr>
          <w:rFonts w:ascii="Lato" w:hAnsi="Lato"/>
          <w:sz w:val="20"/>
          <w:szCs w:val="20"/>
        </w:rPr>
        <w:t xml:space="preserve"> </w:t>
      </w:r>
      <w:r w:rsidRPr="0006609D">
        <w:rPr>
          <w:rFonts w:ascii="Lato" w:hAnsi="Lato"/>
          <w:sz w:val="20"/>
          <w:szCs w:val="20"/>
          <w:shd w:val="clear" w:color="auto" w:fill="FFFFFF"/>
        </w:rPr>
        <w:t xml:space="preserve">w skali roku wydawanych postanowień, można uzasadnić wejściem w życie ustawy z dnia 30 kwietnia 2020 r. o zmianie ustawy – Kodeks postępowania cywilnego oraz niektórych innych ustaw (Dz. U. poz. 956), dalej: „ustawa z dnia </w:t>
      </w:r>
      <w:r w:rsidR="006B1BDE">
        <w:rPr>
          <w:rFonts w:ascii="Lato" w:hAnsi="Lato"/>
          <w:sz w:val="20"/>
          <w:szCs w:val="20"/>
          <w:shd w:val="clear" w:color="auto" w:fill="FFFFFF"/>
        </w:rPr>
        <w:br/>
      </w:r>
      <w:r w:rsidRPr="0006609D">
        <w:rPr>
          <w:rFonts w:ascii="Lato" w:hAnsi="Lato"/>
          <w:sz w:val="20"/>
          <w:szCs w:val="20"/>
          <w:shd w:val="clear" w:color="auto" w:fill="FFFFFF"/>
        </w:rPr>
        <w:t>30 kwietnia 2020 r.”, która weszła w życie z dniem 30 listopada 2020 r. Powyższą ustawą do polskiego porządku prawnego zostały wprowadzone kompleksowe rozwiązania cywilnoprawne pozwalające na szybką izolację osoby dotkniętej przemocą w rodzinie od sprawcy</w:t>
      </w:r>
      <w:r w:rsidRPr="006C6857">
        <w:rPr>
          <w:shd w:val="clear" w:color="auto" w:fill="FFFFFF"/>
        </w:rPr>
        <w:t xml:space="preserve"> </w:t>
      </w:r>
      <w:r w:rsidRPr="0006609D">
        <w:rPr>
          <w:rFonts w:ascii="Lato" w:hAnsi="Lato"/>
          <w:sz w:val="20"/>
          <w:szCs w:val="20"/>
          <w:shd w:val="clear" w:color="auto" w:fill="FFFFFF"/>
        </w:rPr>
        <w:t xml:space="preserve">przemocy. W tym celu ustawa z dnia </w:t>
      </w:r>
      <w:r w:rsidR="006B1BDE">
        <w:rPr>
          <w:rFonts w:ascii="Lato" w:hAnsi="Lato"/>
          <w:sz w:val="20"/>
          <w:szCs w:val="20"/>
          <w:shd w:val="clear" w:color="auto" w:fill="FFFFFF"/>
        </w:rPr>
        <w:br/>
      </w:r>
      <w:r w:rsidRPr="0006609D">
        <w:rPr>
          <w:rFonts w:ascii="Lato" w:hAnsi="Lato"/>
          <w:sz w:val="20"/>
          <w:szCs w:val="20"/>
          <w:shd w:val="clear" w:color="auto" w:fill="FFFFFF"/>
        </w:rPr>
        <w:t>30 kwietnia 2020 r. znowelizowała przepisy siedmiu ustaw. W ustawie z dnia 17 listopada 1964 r. – Kodeks postępowania cywilnego (Dz. U. z 202</w:t>
      </w:r>
      <w:r w:rsidR="0087320A">
        <w:rPr>
          <w:rFonts w:ascii="Lato" w:hAnsi="Lato"/>
          <w:sz w:val="20"/>
          <w:szCs w:val="20"/>
          <w:shd w:val="clear" w:color="auto" w:fill="FFFFFF"/>
        </w:rPr>
        <w:t>3</w:t>
      </w:r>
      <w:r w:rsidRPr="0006609D">
        <w:rPr>
          <w:rFonts w:ascii="Lato" w:hAnsi="Lato"/>
          <w:sz w:val="20"/>
          <w:szCs w:val="20"/>
          <w:shd w:val="clear" w:color="auto" w:fill="FFFFFF"/>
        </w:rPr>
        <w:t xml:space="preserve"> r. poz. </w:t>
      </w:r>
      <w:r w:rsidR="0087320A">
        <w:rPr>
          <w:rFonts w:ascii="Lato" w:hAnsi="Lato"/>
          <w:sz w:val="20"/>
          <w:szCs w:val="20"/>
          <w:shd w:val="clear" w:color="auto" w:fill="FFFFFF"/>
        </w:rPr>
        <w:t>1550,</w:t>
      </w:r>
      <w:r w:rsidRPr="0006609D">
        <w:rPr>
          <w:rFonts w:ascii="Lato" w:hAnsi="Lato"/>
          <w:sz w:val="20"/>
          <w:szCs w:val="20"/>
          <w:shd w:val="clear" w:color="auto" w:fill="FFFFFF"/>
        </w:rPr>
        <w:t xml:space="preserve"> z</w:t>
      </w:r>
      <w:r w:rsidR="0087320A">
        <w:rPr>
          <w:rFonts w:ascii="Lato" w:hAnsi="Lato"/>
          <w:sz w:val="20"/>
          <w:szCs w:val="20"/>
          <w:shd w:val="clear" w:color="auto" w:fill="FFFFFF"/>
        </w:rPr>
        <w:t xml:space="preserve"> późn.</w:t>
      </w:r>
      <w:r w:rsidRPr="0006609D">
        <w:rPr>
          <w:rFonts w:ascii="Lato" w:hAnsi="Lato"/>
          <w:sz w:val="20"/>
          <w:szCs w:val="20"/>
          <w:shd w:val="clear" w:color="auto" w:fill="FFFFFF"/>
        </w:rPr>
        <w:t xml:space="preserve"> zm.), wprowadzono odrębne postępowanie w trybie nieprocesowym w sprawach o zobowiązanie osoby stosującej przemoc do opuszczenia wspólnie zajmowanego mieszkania i jego bezpośredniego otoczenia oraz zakazanie zbliżania się do mieszkania i jego bezpośredniego otoczenia (dodany został dział Ia w części pierwszej w księdze drugiej w tytule II normujący to postępowanie). </w:t>
      </w:r>
    </w:p>
    <w:p w14:paraId="68F9F5E7" w14:textId="2E2F8DC6"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Prokuratura składała także do sądu wnioski o przedłużenie nakazu opuszczenia lokalu mieszkalnego zajmowanego wspólnie z pokrzywdzonym na dalsze okresy </w:t>
      </w:r>
      <w:r w:rsidRPr="0006609D">
        <w:rPr>
          <w:rFonts w:ascii="Lato" w:hAnsi="Lato"/>
          <w:spacing w:val="-8"/>
          <w:sz w:val="20"/>
          <w:szCs w:val="20"/>
        </w:rPr>
        <w:t>(art. 275a § 1 i 4</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pacing w:val="-8"/>
          <w:sz w:val="20"/>
          <w:szCs w:val="20"/>
        </w:rPr>
        <w:t xml:space="preserve"> </w:t>
      </w:r>
      <w:r w:rsidRPr="0006609D">
        <w:rPr>
          <w:rFonts w:ascii="Lato" w:hAnsi="Lato"/>
          <w:sz w:val="20"/>
          <w:szCs w:val="20"/>
        </w:rPr>
        <w:t xml:space="preserve">). Z danych Prokuratury Krajowej wynika, że w 2022 roku zostało złożonych 978 (2021 – 1 415, 2020- 1 445, 2019 -231, 2018-162, 2017 -151, 2016 -103, 2015-72, 2014 - 64) tego rodzaju wniosków. </w:t>
      </w:r>
    </w:p>
    <w:p w14:paraId="585B9A53" w14:textId="65FFE9E0"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Z dostępnych danych statystycznych wynika, iż w całym 2022 roku sądy w postępowaniu sądowym wydały ogólnie 3185 decyzji w przedmiocie zastosowania środka zapobiegawczego w postaci nakazu opuszczenia lokalu mieszkalnego (2021- 3806, 2020 – 2673, 2019 – 2695, 2018- 2353, 2017 – 2251, 2016-1868), nadto wydano 773 postanowień w zakresie przedłużenia nakazu zastosowanego przez prokuratora lub sąd nakazu opuszczenia na dalszy czas okres (2021- 752, 2020 – 515, 2019- 329, 2018 – 330, 2017- 232, 2016-199). Powyższe dane uwzględniają również liczbę środków zapobiegawczych, które wpłynęły do sądu wraz z aktem oskarżenia. </w:t>
      </w:r>
    </w:p>
    <w:p w14:paraId="4D3C4236" w14:textId="77777777"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 xml:space="preserve">Zgodnie z obowiązującymi przepisami, prokurator, już po złożeniu aktu oskarżenia mógł wnioskować do sądu o zastosowanie tego rodzaju środków zapobiegawczych w czasie trwania postępowania rozpoznawczego przed sądem. </w:t>
      </w:r>
    </w:p>
    <w:p w14:paraId="1BC4E637" w14:textId="77777777" w:rsidR="00045111" w:rsidRPr="0006609D" w:rsidRDefault="00045111" w:rsidP="0006609D">
      <w:pPr>
        <w:spacing w:after="0" w:line="240" w:lineRule="auto"/>
        <w:ind w:firstLine="708"/>
        <w:jc w:val="both"/>
        <w:rPr>
          <w:rFonts w:ascii="Lato" w:hAnsi="Lato"/>
          <w:sz w:val="20"/>
          <w:szCs w:val="20"/>
        </w:rPr>
      </w:pPr>
    </w:p>
    <w:p w14:paraId="6BC0823A" w14:textId="77777777" w:rsidR="00045111" w:rsidRPr="0006609D" w:rsidRDefault="00045111" w:rsidP="00122656">
      <w:pPr>
        <w:spacing w:after="0" w:line="240" w:lineRule="auto"/>
        <w:jc w:val="both"/>
        <w:rPr>
          <w:rFonts w:ascii="Lato" w:hAnsi="Lato"/>
          <w:sz w:val="20"/>
          <w:szCs w:val="20"/>
        </w:rPr>
      </w:pPr>
      <w:r w:rsidRPr="0006609D">
        <w:rPr>
          <w:rFonts w:ascii="Lato" w:hAnsi="Lato"/>
          <w:sz w:val="20"/>
          <w:szCs w:val="20"/>
        </w:rPr>
        <w:t>Z danych Prokuratury Krajowej</w:t>
      </w:r>
      <w:r w:rsidRPr="0006609D">
        <w:rPr>
          <w:rFonts w:ascii="Lato" w:hAnsi="Lato"/>
          <w:sz w:val="20"/>
          <w:szCs w:val="20"/>
          <w:vertAlign w:val="superscript"/>
        </w:rPr>
        <w:footnoteReference w:id="40"/>
      </w:r>
      <w:r w:rsidRPr="0006609D">
        <w:rPr>
          <w:rFonts w:ascii="Lato" w:hAnsi="Lato"/>
          <w:sz w:val="20"/>
          <w:szCs w:val="20"/>
        </w:rPr>
        <w:t xml:space="preserve"> wynika ponadto, że w roku 2022: </w:t>
      </w:r>
    </w:p>
    <w:p w14:paraId="5350D864" w14:textId="39DAE9A4" w:rsidR="00045111" w:rsidRPr="0006609D" w:rsidRDefault="00045111">
      <w:pPr>
        <w:numPr>
          <w:ilvl w:val="0"/>
          <w:numId w:val="73"/>
        </w:numPr>
        <w:spacing w:after="0" w:line="240" w:lineRule="auto"/>
        <w:jc w:val="both"/>
        <w:rPr>
          <w:rFonts w:ascii="Lato" w:hAnsi="Lato"/>
          <w:sz w:val="20"/>
          <w:szCs w:val="20"/>
        </w:rPr>
      </w:pPr>
      <w:r w:rsidRPr="0006609D">
        <w:rPr>
          <w:rFonts w:ascii="Lato" w:hAnsi="Lato"/>
          <w:sz w:val="20"/>
          <w:szCs w:val="20"/>
        </w:rPr>
        <w:t>liczba podejrzanych o przestępstwa z użyciem przemocy lub groźby bezprawnej wobec członka rodziny, wobec których zastosowano dozór Policji pod warunkiem opuszczenia lokalu zajmowanego wspólnie z pokrzywdzonym (art. 275 § 3</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z w:val="20"/>
          <w:szCs w:val="20"/>
        </w:rPr>
        <w:t xml:space="preserve"> ) – wyniosła 1 099 (2021 – 1 056, 2020 -1 040, 2019-1 100, 2018- 790, 2017 – 897, 2016-760, 2015-761, 2014 - 695, 2013 - 588, 2012 - 627, 2011 - 505),</w:t>
      </w:r>
    </w:p>
    <w:p w14:paraId="5F8A4EC4" w14:textId="77777777" w:rsidR="00045111" w:rsidRDefault="00045111" w:rsidP="00045111">
      <w:pPr>
        <w:spacing w:line="360" w:lineRule="auto"/>
        <w:ind w:left="720"/>
        <w:jc w:val="both"/>
      </w:pPr>
      <w:r w:rsidRPr="0015762A">
        <w:rPr>
          <w:b/>
          <w:noProof/>
          <w:lang w:eastAsia="pl-PL"/>
        </w:rPr>
        <w:lastRenderedPageBreak/>
        <w:drawing>
          <wp:inline distT="0" distB="0" distL="0" distR="0" wp14:anchorId="707A204F" wp14:editId="1836655F">
            <wp:extent cx="4867275" cy="2486025"/>
            <wp:effectExtent l="0" t="0" r="0" b="0"/>
            <wp:docPr id="5" name="Obi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FC9842" w14:textId="77777777" w:rsidR="00045111" w:rsidRPr="00070DFC" w:rsidRDefault="00045111" w:rsidP="00045111">
      <w:pPr>
        <w:spacing w:line="360" w:lineRule="auto"/>
        <w:ind w:left="720"/>
        <w:jc w:val="both"/>
      </w:pPr>
    </w:p>
    <w:p w14:paraId="1069FAC4" w14:textId="7F1BBF97" w:rsidR="00045111" w:rsidRDefault="00045111">
      <w:pPr>
        <w:numPr>
          <w:ilvl w:val="0"/>
          <w:numId w:val="73"/>
        </w:numPr>
        <w:spacing w:after="0" w:line="240" w:lineRule="auto"/>
        <w:ind w:left="357" w:hanging="357"/>
        <w:jc w:val="both"/>
      </w:pPr>
      <w:r w:rsidRPr="0006609D">
        <w:rPr>
          <w:rFonts w:ascii="Lato" w:hAnsi="Lato"/>
          <w:sz w:val="20"/>
          <w:szCs w:val="20"/>
        </w:rPr>
        <w:t xml:space="preserve">liczba podejrzanych o wymienione wyżej przestępstwa, wobec których zastosowano dozór Policji z jednoczesnym zobowiązaniem do powstrzymania się od kontaktu z pokrzywdzonym </w:t>
      </w:r>
      <w:r w:rsidRPr="0006609D">
        <w:rPr>
          <w:rFonts w:ascii="Lato" w:hAnsi="Lato"/>
          <w:sz w:val="20"/>
          <w:szCs w:val="20"/>
        </w:rPr>
        <w:br/>
        <w:t>(art. 275 § 2</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z w:val="20"/>
          <w:szCs w:val="20"/>
        </w:rPr>
        <w:t xml:space="preserve"> ) - wyniosła 6 971 (2021- 7 809, 2020 -6 170, 2019- 5 587, 2018-4403, 2017 – 4448, 2016-3.427, 2015- 2.844, 2014 - 2.633, 2013 - 1.593, 2012 – 1.412, 2011- 1.280, 2010</w:t>
      </w:r>
      <w:r>
        <w:t xml:space="preserve"> - 891). </w:t>
      </w:r>
    </w:p>
    <w:p w14:paraId="4CC5DC10" w14:textId="77777777" w:rsidR="00045111" w:rsidRDefault="00045111" w:rsidP="00045111">
      <w:pPr>
        <w:spacing w:line="360" w:lineRule="auto"/>
        <w:ind w:left="708"/>
        <w:jc w:val="both"/>
      </w:pPr>
      <w:r w:rsidRPr="00460FC5">
        <w:rPr>
          <w:b/>
          <w:noProof/>
          <w:lang w:eastAsia="pl-PL"/>
        </w:rPr>
        <w:drawing>
          <wp:inline distT="0" distB="0" distL="0" distR="0" wp14:anchorId="79DBABEC" wp14:editId="7B5F88B2">
            <wp:extent cx="5076825" cy="2295525"/>
            <wp:effectExtent l="0" t="0" r="0" b="0"/>
            <wp:docPr id="6" name="Obi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39FE11" w14:textId="77777777" w:rsidR="00045111" w:rsidRPr="0006609D" w:rsidRDefault="00045111">
      <w:pPr>
        <w:numPr>
          <w:ilvl w:val="0"/>
          <w:numId w:val="73"/>
        </w:numPr>
        <w:spacing w:after="0" w:line="240" w:lineRule="auto"/>
        <w:jc w:val="both"/>
        <w:rPr>
          <w:rFonts w:ascii="Lato" w:hAnsi="Lato"/>
          <w:sz w:val="20"/>
          <w:szCs w:val="20"/>
        </w:rPr>
      </w:pPr>
      <w:r w:rsidRPr="0006609D">
        <w:rPr>
          <w:rFonts w:ascii="Lato" w:hAnsi="Lato"/>
          <w:sz w:val="20"/>
          <w:szCs w:val="20"/>
        </w:rPr>
        <w:t>liczba podejrzanych o wymienione wyżej przestępstwa, wobec których prokurator skierował wniosek do sądu o zastosowanie tymczasowego aresztowania – 2 784 (2021- 3 216, 2020 - 3 440, 2019 - 3.043, 2018- 2274, 2017 -2625, 2016-1862, 2015- 1.479, 2014 - 2.285, 2013 - 1.753, 2012 - 1.745, 2011 - 2.002, 2010 - 1.800),</w:t>
      </w:r>
    </w:p>
    <w:p w14:paraId="18D49BAF" w14:textId="77777777" w:rsidR="00045111" w:rsidRPr="0006609D" w:rsidRDefault="00045111">
      <w:pPr>
        <w:numPr>
          <w:ilvl w:val="0"/>
          <w:numId w:val="73"/>
        </w:numPr>
        <w:spacing w:after="0" w:line="240" w:lineRule="auto"/>
        <w:jc w:val="both"/>
        <w:rPr>
          <w:rFonts w:ascii="Lato" w:hAnsi="Lato"/>
          <w:sz w:val="20"/>
          <w:szCs w:val="20"/>
        </w:rPr>
      </w:pPr>
      <w:r w:rsidRPr="0006609D">
        <w:rPr>
          <w:rFonts w:ascii="Lato" w:hAnsi="Lato"/>
          <w:sz w:val="20"/>
          <w:szCs w:val="20"/>
        </w:rPr>
        <w:t xml:space="preserve">liczba osób tymczasowo aresztowanych w wyniku złożenia w/w wniosków 2 594 </w:t>
      </w:r>
      <w:r w:rsidRPr="0006609D">
        <w:rPr>
          <w:rFonts w:ascii="Lato" w:hAnsi="Lato"/>
          <w:b/>
          <w:sz w:val="20"/>
          <w:szCs w:val="20"/>
        </w:rPr>
        <w:t xml:space="preserve">– </w:t>
      </w:r>
      <w:r w:rsidRPr="0006609D">
        <w:rPr>
          <w:rFonts w:ascii="Lato" w:hAnsi="Lato"/>
          <w:sz w:val="20"/>
          <w:szCs w:val="20"/>
        </w:rPr>
        <w:t xml:space="preserve">(2021- 2985, 2020 -3 230, 2019 – 2.897, 2018-2146, 2017 – 2503, 2016-1759 2015- 1.398, 2014 - 2174, 2013 - 1.635, 2012 - 1.679, 2011 - 1.895, 2010 - 1.699), </w:t>
      </w:r>
    </w:p>
    <w:p w14:paraId="2F654352" w14:textId="77777777" w:rsidR="00045111" w:rsidRPr="0006609D" w:rsidRDefault="00045111">
      <w:pPr>
        <w:numPr>
          <w:ilvl w:val="0"/>
          <w:numId w:val="73"/>
        </w:numPr>
        <w:spacing w:after="0" w:line="240" w:lineRule="auto"/>
        <w:jc w:val="both"/>
        <w:rPr>
          <w:rFonts w:ascii="Lato" w:hAnsi="Lato"/>
          <w:sz w:val="20"/>
          <w:szCs w:val="20"/>
        </w:rPr>
      </w:pPr>
      <w:r w:rsidRPr="0006609D">
        <w:rPr>
          <w:rFonts w:ascii="Lato" w:hAnsi="Lato"/>
          <w:sz w:val="20"/>
          <w:szCs w:val="20"/>
        </w:rPr>
        <w:t xml:space="preserve">liczba osób tymczasowo aresztowanych wobec których prokurator skierował do sądu wniosek </w:t>
      </w:r>
      <w:r w:rsidRPr="0006609D">
        <w:rPr>
          <w:rFonts w:ascii="Lato" w:hAnsi="Lato"/>
          <w:sz w:val="20"/>
          <w:szCs w:val="20"/>
        </w:rPr>
        <w:br/>
        <w:t>o przedłużenie trwania tymczasowego aresztowania – 851 (2021 – 981, 2020 - 1 072, 2019 -903, 2018- 810, 2017 – 813, 016-464, 2015 - 350, 2014 - 459),</w:t>
      </w:r>
    </w:p>
    <w:p w14:paraId="5AD463D9" w14:textId="5F91098C" w:rsidR="00045111" w:rsidRPr="0006609D" w:rsidRDefault="00045111">
      <w:pPr>
        <w:numPr>
          <w:ilvl w:val="0"/>
          <w:numId w:val="73"/>
        </w:numPr>
        <w:spacing w:after="0" w:line="240" w:lineRule="auto"/>
        <w:jc w:val="both"/>
        <w:rPr>
          <w:rFonts w:ascii="Lato" w:hAnsi="Lato"/>
          <w:sz w:val="20"/>
          <w:szCs w:val="20"/>
        </w:rPr>
      </w:pPr>
      <w:r w:rsidRPr="0006609D">
        <w:rPr>
          <w:rFonts w:ascii="Lato" w:hAnsi="Lato"/>
          <w:sz w:val="20"/>
          <w:szCs w:val="20"/>
        </w:rPr>
        <w:t>w 2022 prokuratorzy wnieśli przeciwko 12 693 osobom o zarzucane im przestępstwa przemocy</w:t>
      </w:r>
      <w:r w:rsidRPr="0006609D">
        <w:rPr>
          <w:rFonts w:ascii="Lato" w:hAnsi="Lato"/>
          <w:sz w:val="20"/>
          <w:szCs w:val="20"/>
        </w:rPr>
        <w:br/>
        <w:t>w rodzinie: 12 610 aktów oskarżenia, 503 wniosków wskazanych w art. 335 § 1</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z w:val="20"/>
          <w:szCs w:val="20"/>
        </w:rPr>
        <w:t xml:space="preserve"> , </w:t>
      </w:r>
      <w:r w:rsidRPr="0006609D">
        <w:rPr>
          <w:rFonts w:ascii="Lato" w:hAnsi="Lato"/>
          <w:color w:val="000000" w:themeColor="text1"/>
          <w:sz w:val="20"/>
          <w:szCs w:val="20"/>
        </w:rPr>
        <w:t xml:space="preserve">505 </w:t>
      </w:r>
      <w:r w:rsidRPr="0006609D">
        <w:rPr>
          <w:rFonts w:ascii="Lato" w:hAnsi="Lato"/>
          <w:sz w:val="20"/>
          <w:szCs w:val="20"/>
        </w:rPr>
        <w:t>wniosków w trybie art. 335 § 2</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z w:val="20"/>
          <w:szCs w:val="20"/>
        </w:rPr>
        <w:t xml:space="preserve">  oraz 306 wniosków o warunkowe umorzenie postępowanie w stosunku do sprawców przestępstw zakwalifikowanych jako przemoc w rodzinie („rodz”) w 2022 roku, sąd uwzględnił 1 403 wniosków prokuratura w zakresie tymczasowego aresztowania.</w:t>
      </w:r>
    </w:p>
    <w:p w14:paraId="21076B7A" w14:textId="0EED34DF" w:rsidR="00045111" w:rsidRPr="0006609D" w:rsidRDefault="00045111" w:rsidP="00122656">
      <w:pPr>
        <w:spacing w:after="0" w:line="240" w:lineRule="auto"/>
        <w:rPr>
          <w:rFonts w:ascii="Lato" w:hAnsi="Lato"/>
          <w:sz w:val="20"/>
          <w:szCs w:val="20"/>
        </w:rPr>
      </w:pPr>
      <w:r w:rsidRPr="0006609D">
        <w:rPr>
          <w:rFonts w:ascii="Lato" w:hAnsi="Lato"/>
          <w:sz w:val="20"/>
          <w:szCs w:val="20"/>
        </w:rPr>
        <w:lastRenderedPageBreak/>
        <w:t>Jak już wspomniano uprzednio, nakaz opuszczenia lokalu mieszkalnego, jako środek zapobiegawczy, sąd zastosował ogółem w 3 185 przypadkach, a nadto 773 postanowień dotyczyło przedłużenia nakazu zastosowanego przez prokuratora lub sąd na dalsze okresy (art. 275a § 4</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sz w:val="20"/>
          <w:szCs w:val="20"/>
        </w:rPr>
        <w:t xml:space="preserve"> )</w:t>
      </w:r>
      <w:r w:rsidRPr="0006609D">
        <w:rPr>
          <w:rFonts w:ascii="Lato" w:hAnsi="Lato"/>
          <w:sz w:val="20"/>
          <w:szCs w:val="20"/>
          <w:vertAlign w:val="superscript"/>
        </w:rPr>
        <w:footnoteReference w:id="41"/>
      </w:r>
      <w:r w:rsidRPr="0006609D">
        <w:rPr>
          <w:rFonts w:ascii="Lato" w:hAnsi="Lato"/>
          <w:sz w:val="20"/>
          <w:szCs w:val="20"/>
        </w:rPr>
        <w:t>.</w:t>
      </w:r>
    </w:p>
    <w:p w14:paraId="34B2F386" w14:textId="77777777" w:rsidR="00045111" w:rsidRPr="00070DFC" w:rsidRDefault="00045111" w:rsidP="00045111">
      <w:pPr>
        <w:spacing w:line="360" w:lineRule="auto"/>
        <w:jc w:val="both"/>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581"/>
        <w:gridCol w:w="1933"/>
        <w:gridCol w:w="2900"/>
      </w:tblGrid>
      <w:tr w:rsidR="00045111" w:rsidRPr="00070DFC" w14:paraId="561892FD" w14:textId="77777777" w:rsidTr="00E37096">
        <w:trPr>
          <w:cantSplit/>
          <w:trHeight w:val="567"/>
          <w:jc w:val="center"/>
        </w:trPr>
        <w:tc>
          <w:tcPr>
            <w:tcW w:w="1439" w:type="pct"/>
            <w:shd w:val="clear" w:color="auto" w:fill="FFFFFF" w:themeFill="background1"/>
            <w:vAlign w:val="center"/>
          </w:tcPr>
          <w:p w14:paraId="50352B1A" w14:textId="77777777" w:rsidR="00045111" w:rsidRPr="00070DFC" w:rsidRDefault="00045111" w:rsidP="00632AA7">
            <w:pPr>
              <w:jc w:val="center"/>
              <w:rPr>
                <w:b/>
                <w:bCs/>
                <w:sz w:val="20"/>
              </w:rPr>
            </w:pPr>
            <w:r w:rsidRPr="00070DFC">
              <w:rPr>
                <w:b/>
                <w:bCs/>
                <w:sz w:val="20"/>
              </w:rPr>
              <w:t>Rodzaj działania</w:t>
            </w:r>
          </w:p>
        </w:tc>
        <w:tc>
          <w:tcPr>
            <w:tcW w:w="1951" w:type="pct"/>
            <w:gridSpan w:val="2"/>
            <w:shd w:val="clear" w:color="auto" w:fill="FFFFFF" w:themeFill="background1"/>
            <w:vAlign w:val="center"/>
          </w:tcPr>
          <w:p w14:paraId="22C372F7" w14:textId="77777777" w:rsidR="00045111" w:rsidRPr="00070DFC" w:rsidRDefault="00045111" w:rsidP="00632AA7">
            <w:pPr>
              <w:jc w:val="center"/>
              <w:rPr>
                <w:b/>
                <w:bCs/>
                <w:sz w:val="20"/>
              </w:rPr>
            </w:pPr>
            <w:r w:rsidRPr="00070DFC">
              <w:rPr>
                <w:b/>
                <w:bCs/>
                <w:sz w:val="20"/>
              </w:rPr>
              <w:t>Wskaźnik</w:t>
            </w:r>
          </w:p>
        </w:tc>
        <w:tc>
          <w:tcPr>
            <w:tcW w:w="1610" w:type="pct"/>
            <w:shd w:val="clear" w:color="auto" w:fill="FFFFFF" w:themeFill="background1"/>
            <w:vAlign w:val="center"/>
          </w:tcPr>
          <w:p w14:paraId="3F1E447F" w14:textId="77777777" w:rsidR="00045111" w:rsidRPr="00070DFC" w:rsidRDefault="00045111" w:rsidP="00632AA7">
            <w:pPr>
              <w:jc w:val="center"/>
              <w:rPr>
                <w:b/>
                <w:bCs/>
                <w:sz w:val="20"/>
              </w:rPr>
            </w:pPr>
            <w:r w:rsidRPr="00070DFC">
              <w:rPr>
                <w:b/>
                <w:bCs/>
                <w:sz w:val="20"/>
              </w:rPr>
              <w:t>Wartość wskaźnika wskazana przez</w:t>
            </w:r>
          </w:p>
          <w:p w14:paraId="0736A304" w14:textId="77777777" w:rsidR="00045111" w:rsidRPr="00070DFC" w:rsidRDefault="00045111" w:rsidP="00632AA7">
            <w:pPr>
              <w:jc w:val="center"/>
              <w:rPr>
                <w:b/>
                <w:bCs/>
                <w:sz w:val="20"/>
              </w:rPr>
            </w:pPr>
            <w:r w:rsidRPr="00070DFC">
              <w:rPr>
                <w:b/>
                <w:bCs/>
                <w:sz w:val="20"/>
              </w:rPr>
              <w:t>sądy powszechne</w:t>
            </w:r>
          </w:p>
        </w:tc>
      </w:tr>
      <w:tr w:rsidR="00045111" w:rsidRPr="00070DFC" w14:paraId="04FF688A" w14:textId="77777777" w:rsidTr="00632AA7">
        <w:trPr>
          <w:cantSplit/>
          <w:trHeight w:val="1098"/>
          <w:jc w:val="center"/>
        </w:trPr>
        <w:tc>
          <w:tcPr>
            <w:tcW w:w="1439" w:type="pct"/>
            <w:vMerge w:val="restart"/>
            <w:vAlign w:val="center"/>
          </w:tcPr>
          <w:p w14:paraId="07CBD924" w14:textId="77777777" w:rsidR="00045111" w:rsidRPr="00070DFC" w:rsidRDefault="00045111" w:rsidP="00632AA7">
            <w:pPr>
              <w:jc w:val="center"/>
              <w:rPr>
                <w:bCs/>
                <w:sz w:val="20"/>
              </w:rPr>
            </w:pPr>
            <w:r w:rsidRPr="00070DFC">
              <w:rPr>
                <w:bCs/>
                <w:sz w:val="20"/>
              </w:rPr>
              <w:t xml:space="preserve">3.2.2 </w:t>
            </w:r>
          </w:p>
        </w:tc>
        <w:tc>
          <w:tcPr>
            <w:tcW w:w="878" w:type="pct"/>
            <w:vMerge w:val="restart"/>
            <w:vAlign w:val="center"/>
          </w:tcPr>
          <w:p w14:paraId="3255FCC4" w14:textId="77777777" w:rsidR="00045111" w:rsidRPr="00070DFC" w:rsidRDefault="00045111" w:rsidP="00632AA7">
            <w:pPr>
              <w:jc w:val="center"/>
              <w:rPr>
                <w:bCs/>
                <w:sz w:val="20"/>
              </w:rPr>
            </w:pPr>
            <w:r w:rsidRPr="00070DFC">
              <w:rPr>
                <w:bCs/>
                <w:sz w:val="20"/>
              </w:rPr>
              <w:t>liczba podjętych przez sąd decyzji o uwzględnieniu wniosków prokuratora o:</w:t>
            </w:r>
          </w:p>
        </w:tc>
        <w:tc>
          <w:tcPr>
            <w:tcW w:w="1073" w:type="pct"/>
            <w:vAlign w:val="center"/>
          </w:tcPr>
          <w:p w14:paraId="27CEB802" w14:textId="77777777" w:rsidR="00045111" w:rsidRPr="00070DFC" w:rsidRDefault="00045111" w:rsidP="00632AA7">
            <w:pPr>
              <w:jc w:val="center"/>
              <w:rPr>
                <w:bCs/>
                <w:sz w:val="20"/>
              </w:rPr>
            </w:pPr>
            <w:r w:rsidRPr="00070DFC">
              <w:rPr>
                <w:bCs/>
                <w:sz w:val="20"/>
              </w:rPr>
              <w:t>zastosowanie nakazania opuszczenia lokalu zajmowanego wspólnie z pokrzywdzonym</w:t>
            </w:r>
          </w:p>
        </w:tc>
        <w:tc>
          <w:tcPr>
            <w:tcW w:w="1610" w:type="pct"/>
            <w:noWrap/>
            <w:vAlign w:val="center"/>
          </w:tcPr>
          <w:p w14:paraId="4075DF2C" w14:textId="77777777" w:rsidR="00045111" w:rsidRPr="00993065" w:rsidRDefault="00045111" w:rsidP="00632AA7">
            <w:pPr>
              <w:jc w:val="center"/>
              <w:rPr>
                <w:bCs/>
                <w:sz w:val="20"/>
              </w:rPr>
            </w:pPr>
            <w:r w:rsidRPr="00993065">
              <w:rPr>
                <w:bCs/>
                <w:sz w:val="20"/>
              </w:rPr>
              <w:t>3185</w:t>
            </w:r>
          </w:p>
        </w:tc>
      </w:tr>
      <w:tr w:rsidR="00045111" w:rsidRPr="00070DFC" w14:paraId="308D33B1" w14:textId="77777777" w:rsidTr="00632AA7">
        <w:trPr>
          <w:cantSplit/>
          <w:trHeight w:val="1196"/>
          <w:jc w:val="center"/>
        </w:trPr>
        <w:tc>
          <w:tcPr>
            <w:tcW w:w="1439" w:type="pct"/>
            <w:vMerge/>
            <w:vAlign w:val="center"/>
          </w:tcPr>
          <w:p w14:paraId="555A2988" w14:textId="77777777" w:rsidR="00045111" w:rsidRPr="00070DFC" w:rsidRDefault="00045111" w:rsidP="00632AA7">
            <w:pPr>
              <w:rPr>
                <w:bCs/>
                <w:sz w:val="20"/>
              </w:rPr>
            </w:pPr>
          </w:p>
        </w:tc>
        <w:tc>
          <w:tcPr>
            <w:tcW w:w="878" w:type="pct"/>
            <w:vMerge/>
            <w:vAlign w:val="center"/>
          </w:tcPr>
          <w:p w14:paraId="7EF83778" w14:textId="77777777" w:rsidR="00045111" w:rsidRPr="00070DFC" w:rsidRDefault="00045111" w:rsidP="00632AA7">
            <w:pPr>
              <w:rPr>
                <w:bCs/>
                <w:sz w:val="20"/>
              </w:rPr>
            </w:pPr>
          </w:p>
        </w:tc>
        <w:tc>
          <w:tcPr>
            <w:tcW w:w="1073" w:type="pct"/>
            <w:vAlign w:val="center"/>
          </w:tcPr>
          <w:p w14:paraId="1374FA78" w14:textId="77777777" w:rsidR="00045111" w:rsidRPr="00070DFC" w:rsidRDefault="00045111" w:rsidP="00632AA7">
            <w:pPr>
              <w:jc w:val="center"/>
              <w:rPr>
                <w:bCs/>
                <w:sz w:val="20"/>
              </w:rPr>
            </w:pPr>
            <w:r w:rsidRPr="00070DFC">
              <w:rPr>
                <w:bCs/>
                <w:sz w:val="20"/>
              </w:rPr>
              <w:t>przedłużenie nakazu opuszczania lokalu mieszkalnego zajmowanego wspólnie z pokrzywdzonym na dalsze okresy</w:t>
            </w:r>
          </w:p>
        </w:tc>
        <w:tc>
          <w:tcPr>
            <w:tcW w:w="1610" w:type="pct"/>
            <w:noWrap/>
            <w:vAlign w:val="center"/>
          </w:tcPr>
          <w:p w14:paraId="09B99B73" w14:textId="77777777" w:rsidR="00045111" w:rsidRPr="00993065" w:rsidRDefault="00045111" w:rsidP="00632AA7">
            <w:pPr>
              <w:jc w:val="center"/>
              <w:rPr>
                <w:bCs/>
                <w:sz w:val="20"/>
              </w:rPr>
            </w:pPr>
            <w:r w:rsidRPr="00993065">
              <w:rPr>
                <w:bCs/>
                <w:sz w:val="20"/>
              </w:rPr>
              <w:t>773</w:t>
            </w:r>
          </w:p>
        </w:tc>
      </w:tr>
      <w:tr w:rsidR="00045111" w:rsidRPr="00070DFC" w14:paraId="7AB1795E" w14:textId="77777777" w:rsidTr="00632AA7">
        <w:trPr>
          <w:cantSplit/>
          <w:trHeight w:val="567"/>
          <w:jc w:val="center"/>
        </w:trPr>
        <w:tc>
          <w:tcPr>
            <w:tcW w:w="1439" w:type="pct"/>
            <w:vMerge/>
            <w:vAlign w:val="center"/>
          </w:tcPr>
          <w:p w14:paraId="3404C785" w14:textId="77777777" w:rsidR="00045111" w:rsidRPr="00070DFC" w:rsidRDefault="00045111" w:rsidP="00632AA7">
            <w:pPr>
              <w:rPr>
                <w:bCs/>
                <w:sz w:val="20"/>
              </w:rPr>
            </w:pPr>
          </w:p>
        </w:tc>
        <w:tc>
          <w:tcPr>
            <w:tcW w:w="878" w:type="pct"/>
            <w:vMerge/>
            <w:vAlign w:val="center"/>
          </w:tcPr>
          <w:p w14:paraId="36671854" w14:textId="77777777" w:rsidR="00045111" w:rsidRPr="00070DFC" w:rsidRDefault="00045111" w:rsidP="00632AA7">
            <w:pPr>
              <w:rPr>
                <w:bCs/>
                <w:sz w:val="20"/>
              </w:rPr>
            </w:pPr>
          </w:p>
        </w:tc>
        <w:tc>
          <w:tcPr>
            <w:tcW w:w="1073" w:type="pct"/>
            <w:vAlign w:val="center"/>
          </w:tcPr>
          <w:p w14:paraId="2C1D0E48" w14:textId="77777777" w:rsidR="00045111" w:rsidRPr="00070DFC" w:rsidRDefault="00045111" w:rsidP="00632AA7">
            <w:pPr>
              <w:jc w:val="center"/>
              <w:rPr>
                <w:bCs/>
                <w:sz w:val="20"/>
              </w:rPr>
            </w:pPr>
            <w:r w:rsidRPr="00070DFC">
              <w:rPr>
                <w:bCs/>
                <w:sz w:val="20"/>
              </w:rPr>
              <w:t>zastosowanie tymczasowego aresztowania</w:t>
            </w:r>
          </w:p>
        </w:tc>
        <w:tc>
          <w:tcPr>
            <w:tcW w:w="1610" w:type="pct"/>
            <w:noWrap/>
            <w:vAlign w:val="center"/>
          </w:tcPr>
          <w:p w14:paraId="71B9A9BC" w14:textId="77777777" w:rsidR="00045111" w:rsidRPr="00993065" w:rsidRDefault="00045111" w:rsidP="00632AA7">
            <w:pPr>
              <w:jc w:val="center"/>
              <w:rPr>
                <w:bCs/>
                <w:sz w:val="20"/>
              </w:rPr>
            </w:pPr>
            <w:r w:rsidRPr="00993065">
              <w:rPr>
                <w:sz w:val="20"/>
              </w:rPr>
              <w:t>1403</w:t>
            </w:r>
          </w:p>
        </w:tc>
      </w:tr>
    </w:tbl>
    <w:p w14:paraId="058A16E5" w14:textId="77777777" w:rsidR="00045111" w:rsidRDefault="00045111" w:rsidP="00045111">
      <w:pPr>
        <w:autoSpaceDE w:val="0"/>
        <w:autoSpaceDN w:val="0"/>
        <w:adjustRightInd w:val="0"/>
        <w:rPr>
          <w:rFonts w:ascii="TimesNewRomanPSMT" w:hAnsi="TimesNewRomanPSMT" w:cs="TimesNewRomanPSMT"/>
          <w:color w:val="000000"/>
        </w:rPr>
      </w:pPr>
    </w:p>
    <w:p w14:paraId="3BE6B4B9" w14:textId="108B5882" w:rsidR="00B20A11" w:rsidRPr="00B20A11" w:rsidRDefault="00045111">
      <w:pPr>
        <w:numPr>
          <w:ilvl w:val="0"/>
          <w:numId w:val="74"/>
        </w:numPr>
        <w:spacing w:after="240" w:line="240" w:lineRule="auto"/>
        <w:ind w:left="1134" w:hanging="357"/>
        <w:jc w:val="both"/>
        <w:rPr>
          <w:rFonts w:ascii="Lato" w:hAnsi="Lato"/>
          <w:b/>
          <w:bCs/>
          <w:sz w:val="20"/>
          <w:szCs w:val="20"/>
        </w:rPr>
      </w:pPr>
      <w:r w:rsidRPr="0006609D">
        <w:rPr>
          <w:rFonts w:ascii="Lato" w:hAnsi="Lato"/>
          <w:b/>
          <w:bCs/>
          <w:sz w:val="20"/>
          <w:szCs w:val="20"/>
        </w:rPr>
        <w:t xml:space="preserve">występowanie do sądu o zastosowanie wobec osób stosujących przemoc w rodzinie środków karnych lub probacyjnych polegających na obowiązku powstrzymywania się od przebywania w określonych miejscach, kontaktowania się lub zbliżania do pokrzywdzonego, nakazie opuszczenia wspólnie zajmowanego mieszkania i jego bezpośredniego otoczenia lub zakazie zbliżania się do mieszkania i jego bezpośredniego otoczenia </w:t>
      </w:r>
      <w:r w:rsidR="00B20A11">
        <w:rPr>
          <w:rFonts w:ascii="Lato" w:hAnsi="Lato"/>
          <w:b/>
          <w:bCs/>
          <w:sz w:val="20"/>
          <w:szCs w:val="20"/>
        </w:rPr>
        <w:t>.</w:t>
      </w:r>
    </w:p>
    <w:p w14:paraId="2A1D7B93" w14:textId="76C4A9B1"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Krajowy Program, jako wskaźniki w/w zadania, wymienia działania prokuratora w postępowaniu rozpoznawczym (wnioski do sądu w trybie art. 335 § 1 </w:t>
      </w:r>
      <w:r w:rsidR="00BC0734">
        <w:rPr>
          <w:rFonts w:ascii="Lato" w:hAnsi="Lato"/>
          <w:bCs/>
          <w:sz w:val="20"/>
          <w:szCs w:val="20"/>
        </w:rPr>
        <w:t>Kpk</w:t>
      </w:r>
      <w:r w:rsidRPr="0006609D">
        <w:rPr>
          <w:rFonts w:ascii="Lato" w:hAnsi="Lato"/>
          <w:bCs/>
          <w:sz w:val="20"/>
          <w:szCs w:val="20"/>
        </w:rPr>
        <w:t xml:space="preserve">. oraz 335 § 2 </w:t>
      </w:r>
      <w:r w:rsidR="00BC0734">
        <w:rPr>
          <w:rFonts w:ascii="Lato" w:hAnsi="Lato"/>
          <w:bCs/>
          <w:sz w:val="20"/>
          <w:szCs w:val="20"/>
        </w:rPr>
        <w:t>K</w:t>
      </w:r>
      <w:r w:rsidRPr="0006609D">
        <w:rPr>
          <w:rFonts w:ascii="Lato" w:hAnsi="Lato"/>
          <w:bCs/>
          <w:sz w:val="20"/>
          <w:szCs w:val="20"/>
        </w:rPr>
        <w:t>pk) oraz działania kuratora sądowego w postępowaniu wykonawczym.</w:t>
      </w:r>
    </w:p>
    <w:p w14:paraId="481A6D79" w14:textId="4A43BEC3"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Wnioski prokuratora w trybie art. 335 § 1 i § 2 i </w:t>
      </w:r>
      <w:r w:rsidR="00BC0734">
        <w:rPr>
          <w:rFonts w:ascii="Lato" w:hAnsi="Lato"/>
          <w:bCs/>
          <w:sz w:val="20"/>
          <w:szCs w:val="20"/>
        </w:rPr>
        <w:t>Kpk</w:t>
      </w:r>
      <w:r w:rsidRPr="0006609D">
        <w:rPr>
          <w:rFonts w:ascii="Lato" w:hAnsi="Lato"/>
          <w:bCs/>
          <w:sz w:val="20"/>
          <w:szCs w:val="20"/>
        </w:rPr>
        <w:t xml:space="preserve"> </w:t>
      </w:r>
      <w:r w:rsidRPr="0006609D">
        <w:rPr>
          <w:rFonts w:ascii="Lato" w:hAnsi="Lato"/>
          <w:sz w:val="20"/>
          <w:szCs w:val="20"/>
          <w:vertAlign w:val="superscript"/>
        </w:rPr>
        <w:footnoteReference w:id="42"/>
      </w:r>
      <w:r w:rsidRPr="0006609D">
        <w:rPr>
          <w:rFonts w:ascii="Lato" w:hAnsi="Lato"/>
          <w:bCs/>
          <w:sz w:val="20"/>
          <w:szCs w:val="20"/>
        </w:rPr>
        <w:t xml:space="preserve"> do sądu mogą dotyczyć m.in. orzeczenia wobec oskarżonych o czyny stanowiące przemoc w rodzinie środków karnych lub obowiązków probacyjnych.</w:t>
      </w:r>
    </w:p>
    <w:p w14:paraId="38E6A834" w14:textId="00275502"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lastRenderedPageBreak/>
        <w:t xml:space="preserve">Wnioski prokuratora do sądu w zakresie orzeczenia wobec oskarżonych o czyny stanowiące przemoc </w:t>
      </w:r>
      <w:r w:rsidR="006B1BDE">
        <w:rPr>
          <w:rFonts w:ascii="Lato" w:hAnsi="Lato"/>
          <w:bCs/>
          <w:sz w:val="20"/>
          <w:szCs w:val="20"/>
        </w:rPr>
        <w:br/>
      </w:r>
      <w:r w:rsidRPr="0006609D">
        <w:rPr>
          <w:rFonts w:ascii="Lato" w:hAnsi="Lato"/>
          <w:bCs/>
          <w:sz w:val="20"/>
          <w:szCs w:val="20"/>
        </w:rPr>
        <w:t>w rodzinie środków karnych</w:t>
      </w:r>
      <w:r w:rsidRPr="0006609D">
        <w:rPr>
          <w:rStyle w:val="Odwoanieprzypisudolnego"/>
          <w:rFonts w:ascii="Lato" w:hAnsi="Lato"/>
          <w:bCs/>
          <w:sz w:val="20"/>
          <w:szCs w:val="20"/>
        </w:rPr>
        <w:footnoteReference w:id="43"/>
      </w:r>
      <w:r w:rsidRPr="0006609D">
        <w:rPr>
          <w:rFonts w:ascii="Lato" w:hAnsi="Lato"/>
          <w:bCs/>
          <w:sz w:val="20"/>
          <w:szCs w:val="20"/>
        </w:rPr>
        <w:t>:</w:t>
      </w:r>
    </w:p>
    <w:p w14:paraId="03CFA64A" w14:textId="62D9AC02"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obowiązku powstrzymania się od przebywania w określonych środowiskach </w:t>
      </w:r>
      <w:r w:rsidRPr="0006609D">
        <w:rPr>
          <w:rFonts w:ascii="Lato" w:hAnsi="Lato"/>
          <w:sz w:val="20"/>
          <w:szCs w:val="20"/>
        </w:rPr>
        <w:br/>
        <w:t xml:space="preserve">lub miejscach (art. 39 pkt 2b </w:t>
      </w:r>
      <w:bookmarkStart w:id="88" w:name="_Hlk147920477"/>
      <w:r w:rsidR="00374180">
        <w:rPr>
          <w:rFonts w:ascii="Lato" w:hAnsi="Lato"/>
          <w:sz w:val="20"/>
          <w:szCs w:val="20"/>
        </w:rPr>
        <w:t>K</w:t>
      </w:r>
      <w:r w:rsidRPr="0006609D">
        <w:rPr>
          <w:rFonts w:ascii="Lato" w:hAnsi="Lato"/>
          <w:sz w:val="20"/>
          <w:szCs w:val="20"/>
        </w:rPr>
        <w:t>k</w:t>
      </w:r>
      <w:bookmarkEnd w:id="88"/>
      <w:r w:rsidRPr="0006609D">
        <w:rPr>
          <w:rFonts w:ascii="Lato" w:hAnsi="Lato"/>
          <w:sz w:val="20"/>
          <w:szCs w:val="20"/>
        </w:rPr>
        <w:t>) – 20 (2021 -4, 2020 – 6, 2019-16, 2018 -3, 2017-13, 2016-38, 2015-10, 2014 - 14),</w:t>
      </w:r>
    </w:p>
    <w:p w14:paraId="502B1EBA" w14:textId="670C599A" w:rsidR="00045111" w:rsidRPr="0006609D" w:rsidRDefault="00045111">
      <w:pPr>
        <w:numPr>
          <w:ilvl w:val="1"/>
          <w:numId w:val="73"/>
        </w:numPr>
        <w:spacing w:after="0" w:line="240" w:lineRule="auto"/>
        <w:ind w:left="1434" w:hanging="357"/>
        <w:jc w:val="both"/>
        <w:rPr>
          <w:rFonts w:ascii="Lato" w:hAnsi="Lato"/>
          <w:sz w:val="20"/>
          <w:szCs w:val="20"/>
        </w:rPr>
      </w:pPr>
      <w:r w:rsidRPr="0006609D">
        <w:rPr>
          <w:rFonts w:ascii="Lato" w:hAnsi="Lato"/>
          <w:sz w:val="20"/>
          <w:szCs w:val="20"/>
        </w:rPr>
        <w:t xml:space="preserve">zakazu kontaktowania się z określonymi osobami (art. 39 pkt 2b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 174 (2021 -200, 2020 -138, 2019-143, 2018 -137, 2017 -154, 2016-118, 2015-140, 2014 - 69),</w:t>
      </w:r>
    </w:p>
    <w:p w14:paraId="2146A81A" w14:textId="3CA429F9"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zakazu zbliżania się do określonych osób (art. 39 pkt 2b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-145 (2021-136, 2020 -124, 2019 -89, 2018-151, 2017 – 135, 2016-169, 2015-112, 2014 - 66),</w:t>
      </w:r>
    </w:p>
    <w:p w14:paraId="2EABC1D1" w14:textId="539FD4D3"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nakazu opuszczenia lokalu mieszkalnego zajmowanego wspólnie z pokrzywdzonym (art. 39 pkt 2e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 74 (2021- 88, 2020 -77, 2019-83, 2018-92, 2017- 87, 2016-106, 2015-148, 2014 - 62).</w:t>
      </w:r>
    </w:p>
    <w:p w14:paraId="0E3736A3" w14:textId="7FF4E6D1"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 xml:space="preserve">Wnioski prokuratora do sądu w zakresie orzeczenia wobec oskarżonych o czyny stanowiące przemoc </w:t>
      </w:r>
      <w:r w:rsidR="006B1BDE">
        <w:rPr>
          <w:rFonts w:ascii="Lato" w:hAnsi="Lato"/>
          <w:bCs/>
          <w:sz w:val="20"/>
          <w:szCs w:val="20"/>
        </w:rPr>
        <w:br/>
      </w:r>
      <w:r w:rsidRPr="0006609D">
        <w:rPr>
          <w:rFonts w:ascii="Lato" w:hAnsi="Lato"/>
          <w:bCs/>
          <w:sz w:val="20"/>
          <w:szCs w:val="20"/>
        </w:rPr>
        <w:t>w rodzinie obowiązków probacyjnych</w:t>
      </w:r>
      <w:r w:rsidRPr="0006609D">
        <w:rPr>
          <w:rStyle w:val="Odwoanieprzypisudolnego"/>
          <w:rFonts w:ascii="Lato" w:hAnsi="Lato"/>
          <w:bCs/>
          <w:sz w:val="20"/>
          <w:szCs w:val="20"/>
        </w:rPr>
        <w:footnoteReference w:id="44"/>
      </w:r>
      <w:r w:rsidRPr="0006609D">
        <w:rPr>
          <w:rFonts w:ascii="Lato" w:hAnsi="Lato"/>
          <w:bCs/>
          <w:sz w:val="20"/>
          <w:szCs w:val="20"/>
        </w:rPr>
        <w:t>:</w:t>
      </w:r>
    </w:p>
    <w:p w14:paraId="7737B82B" w14:textId="6A718FE1" w:rsidR="00045111" w:rsidRPr="0006609D" w:rsidRDefault="00045111">
      <w:pPr>
        <w:numPr>
          <w:ilvl w:val="1"/>
          <w:numId w:val="73"/>
        </w:numPr>
        <w:spacing w:after="0" w:line="240" w:lineRule="auto"/>
        <w:ind w:left="1434" w:hanging="357"/>
        <w:jc w:val="both"/>
        <w:rPr>
          <w:rFonts w:ascii="Lato" w:hAnsi="Lato"/>
          <w:sz w:val="20"/>
          <w:szCs w:val="20"/>
        </w:rPr>
      </w:pPr>
      <w:r w:rsidRPr="0006609D">
        <w:rPr>
          <w:rFonts w:ascii="Lato" w:hAnsi="Lato"/>
          <w:sz w:val="20"/>
          <w:szCs w:val="20"/>
        </w:rPr>
        <w:t xml:space="preserve">powstrzymania się od przebywania w określonych środowiskach lub miejscach (art. 72 § 1 pkt 7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 2 (2021-7, 2020 – 11, 2019-21, 2018-30, 2017 – 30, 2016-29, 2015-15, 2014 - 14), </w:t>
      </w:r>
    </w:p>
    <w:p w14:paraId="2FA1493A" w14:textId="0132DDB7" w:rsidR="00045111" w:rsidRPr="0006609D" w:rsidRDefault="00045111">
      <w:pPr>
        <w:numPr>
          <w:ilvl w:val="1"/>
          <w:numId w:val="73"/>
        </w:numPr>
        <w:spacing w:after="0" w:line="240" w:lineRule="auto"/>
        <w:ind w:left="1434" w:hanging="357"/>
        <w:jc w:val="both"/>
        <w:rPr>
          <w:rFonts w:ascii="Lato" w:hAnsi="Lato"/>
          <w:sz w:val="20"/>
          <w:szCs w:val="20"/>
        </w:rPr>
      </w:pPr>
      <w:r w:rsidRPr="0006609D">
        <w:rPr>
          <w:rFonts w:ascii="Lato" w:hAnsi="Lato"/>
          <w:sz w:val="20"/>
          <w:szCs w:val="20"/>
        </w:rPr>
        <w:t xml:space="preserve">powstrzymania się od kontaktowania się z pokrzywdzonymi lub innymi osobami w określony sposób (art. 72 § 1 pkt 7a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 107 (2021-100, 2020 -52, 2019-107, 2018-105, 2017 – 116, 2016-129, 2015-106, 2014 - 98),</w:t>
      </w:r>
    </w:p>
    <w:p w14:paraId="5982F66F" w14:textId="4E21148E"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powstrzymania się od zbliżania się do pokrzywdzonego lub innych osób (art. 72 § 1 pkt 7a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 50 (2021- 91, 2020 – 82, 2019- 115, 2018-78, 2017 – 83, 2016-116, 2015- 81, 2014 - 39),</w:t>
      </w:r>
    </w:p>
    <w:p w14:paraId="1034DB4A" w14:textId="1E7080B3"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opuszczenia lokalu mieszkalnego zajmowanego wspólnie z pokrzywdzonym (art. 72 § 1 pkt 7b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–43 (2021-68, 2020 -70, 2019-84, 2018-57, 2017 – 51, 2016-91, 2015- 94, 2014 - 91),</w:t>
      </w:r>
    </w:p>
    <w:p w14:paraId="56CD6CFD" w14:textId="3A15867D" w:rsidR="00045111" w:rsidRPr="0006609D" w:rsidRDefault="00045111">
      <w:pPr>
        <w:numPr>
          <w:ilvl w:val="1"/>
          <w:numId w:val="73"/>
        </w:numPr>
        <w:spacing w:after="0" w:line="240" w:lineRule="auto"/>
        <w:jc w:val="both"/>
        <w:rPr>
          <w:rFonts w:ascii="Lato" w:hAnsi="Lato"/>
          <w:sz w:val="20"/>
          <w:szCs w:val="20"/>
        </w:rPr>
      </w:pPr>
      <w:r w:rsidRPr="0006609D">
        <w:rPr>
          <w:rFonts w:ascii="Lato" w:hAnsi="Lato"/>
          <w:sz w:val="20"/>
          <w:szCs w:val="20"/>
        </w:rPr>
        <w:t xml:space="preserve">uczestnictwa w oddziaływaniach korekcyjno-edukacyjnych (art. 72 § 1 pkt 6b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 </w:t>
      </w:r>
      <w:r w:rsidRPr="0006609D">
        <w:rPr>
          <w:rFonts w:ascii="Lato" w:hAnsi="Lato"/>
          <w:sz w:val="20"/>
          <w:szCs w:val="20"/>
        </w:rPr>
        <w:br/>
        <w:t>73 (2021- 82, 2020 -154, 2019-213, 2018-240, 2017 -315, 2016-396, 2015-411, 2014 - 369).</w:t>
      </w:r>
    </w:p>
    <w:p w14:paraId="21DB0E36" w14:textId="26742D49" w:rsidR="00045111" w:rsidRPr="0006609D" w:rsidRDefault="00045111" w:rsidP="001133AD">
      <w:pPr>
        <w:spacing w:after="0" w:line="240" w:lineRule="auto"/>
        <w:jc w:val="both"/>
        <w:rPr>
          <w:rFonts w:ascii="Lato" w:hAnsi="Lato"/>
          <w:sz w:val="20"/>
          <w:szCs w:val="20"/>
        </w:rPr>
      </w:pPr>
      <w:r w:rsidRPr="0006609D">
        <w:rPr>
          <w:rFonts w:ascii="Lato" w:hAnsi="Lato"/>
          <w:bCs/>
          <w:sz w:val="20"/>
          <w:szCs w:val="20"/>
        </w:rPr>
        <w:t xml:space="preserve">Na uwagę zasługuje, iż skierowanie wniosku w trybie art. 335 par. 1 </w:t>
      </w:r>
      <w:bookmarkStart w:id="89" w:name="_Hlk147912898"/>
      <w:r w:rsidR="00BC0734">
        <w:rPr>
          <w:rFonts w:ascii="Lato" w:hAnsi="Lato"/>
          <w:bCs/>
          <w:sz w:val="20"/>
          <w:szCs w:val="20"/>
        </w:rPr>
        <w:t>Kpk</w:t>
      </w:r>
      <w:bookmarkEnd w:id="89"/>
      <w:r w:rsidRPr="0006609D">
        <w:rPr>
          <w:rFonts w:ascii="Lato" w:hAnsi="Lato"/>
          <w:bCs/>
          <w:sz w:val="20"/>
          <w:szCs w:val="20"/>
        </w:rPr>
        <w:t xml:space="preserve"> wpływa na kształt orzecznictwa, jego struktury, rodzajów kar i ich wymiaru. Konsensualny sposób kończenia spraw sądowych, poprzez zastosowanie instytucji wniosku prokuratora o wydanie wobec sprawcy wyroku skazującego i orzeczenie </w:t>
      </w:r>
      <w:r w:rsidRPr="0006609D">
        <w:rPr>
          <w:rFonts w:ascii="Lato" w:hAnsi="Lato"/>
          <w:sz w:val="20"/>
          <w:szCs w:val="20"/>
        </w:rPr>
        <w:t xml:space="preserve">uzgodnionej z oskarżonym kary lub środka karnego (art. 335 § 1  </w:t>
      </w:r>
      <w:r w:rsidR="00BC0734">
        <w:rPr>
          <w:rFonts w:ascii="Lato" w:hAnsi="Lato"/>
          <w:bCs/>
          <w:sz w:val="20"/>
          <w:szCs w:val="20"/>
        </w:rPr>
        <w:t>Kpk</w:t>
      </w:r>
      <w:r w:rsidR="00BC0734">
        <w:rPr>
          <w:rFonts w:ascii="Lato" w:hAnsi="Lato"/>
          <w:sz w:val="20"/>
          <w:szCs w:val="20"/>
        </w:rPr>
        <w:t xml:space="preserve"> </w:t>
      </w:r>
      <w:r w:rsidRPr="0006609D">
        <w:rPr>
          <w:rFonts w:ascii="Lato" w:hAnsi="Lato"/>
          <w:sz w:val="20"/>
          <w:szCs w:val="20"/>
        </w:rPr>
        <w:t>i art. 335 § 2</w:t>
      </w:r>
      <w:r w:rsidR="00BC0734" w:rsidRPr="00BC0734">
        <w:rPr>
          <w:rFonts w:ascii="Lato" w:hAnsi="Lato"/>
          <w:bCs/>
          <w:sz w:val="20"/>
          <w:szCs w:val="20"/>
        </w:rPr>
        <w:t xml:space="preserve"> </w:t>
      </w:r>
      <w:r w:rsidR="00BC0734">
        <w:rPr>
          <w:rFonts w:ascii="Lato" w:hAnsi="Lato"/>
          <w:bCs/>
          <w:sz w:val="20"/>
          <w:szCs w:val="20"/>
        </w:rPr>
        <w:t>Kpk</w:t>
      </w:r>
      <w:r w:rsidRPr="0006609D">
        <w:rPr>
          <w:rFonts w:ascii="Lato" w:hAnsi="Lato"/>
          <w:sz w:val="20"/>
          <w:szCs w:val="20"/>
        </w:rPr>
        <w:t xml:space="preserve">  ), a także wniosek oskarżonego o wydanie wyroku skazującego i wymierzenie mu określonej kary lub środka karnego (art. 387 § 1 </w:t>
      </w:r>
      <w:r w:rsidR="00BC0734">
        <w:rPr>
          <w:rFonts w:ascii="Lato" w:hAnsi="Lato"/>
          <w:bCs/>
          <w:sz w:val="20"/>
          <w:szCs w:val="20"/>
        </w:rPr>
        <w:t>Kpk</w:t>
      </w:r>
      <w:r w:rsidR="00BC0734" w:rsidRPr="0006609D">
        <w:rPr>
          <w:rFonts w:ascii="Lato" w:hAnsi="Lato"/>
          <w:sz w:val="20"/>
          <w:szCs w:val="20"/>
          <w:vertAlign w:val="superscript"/>
        </w:rPr>
        <w:t xml:space="preserve"> </w:t>
      </w:r>
      <w:r w:rsidRPr="0006609D">
        <w:rPr>
          <w:rFonts w:ascii="Lato" w:hAnsi="Lato"/>
          <w:sz w:val="20"/>
          <w:szCs w:val="20"/>
          <w:vertAlign w:val="superscript"/>
        </w:rPr>
        <w:footnoteReference w:id="45"/>
      </w:r>
      <w:r w:rsidRPr="0006609D">
        <w:rPr>
          <w:rFonts w:ascii="Lato" w:hAnsi="Lato"/>
          <w:sz w:val="20"/>
          <w:szCs w:val="20"/>
        </w:rPr>
        <w:t xml:space="preserve">) skraca długość postępowania przed sądem oraz umożliwia rozpoznanie sprawy </w:t>
      </w:r>
      <w:r w:rsidR="006F477A">
        <w:rPr>
          <w:rFonts w:ascii="Lato" w:hAnsi="Lato"/>
          <w:sz w:val="20"/>
          <w:szCs w:val="20"/>
        </w:rPr>
        <w:br/>
      </w:r>
      <w:r w:rsidRPr="0006609D">
        <w:rPr>
          <w:rFonts w:ascii="Lato" w:hAnsi="Lato"/>
          <w:sz w:val="20"/>
          <w:szCs w:val="20"/>
        </w:rPr>
        <w:lastRenderedPageBreak/>
        <w:t>w rozsądnym terminie. Na uwagę zasługuje także instytucja prawa karnego w postaci art. 338a</w:t>
      </w:r>
      <w:r w:rsidR="00BC0734" w:rsidRPr="00BC0734">
        <w:rPr>
          <w:rFonts w:ascii="Lato" w:hAnsi="Lato"/>
          <w:bCs/>
          <w:sz w:val="20"/>
          <w:szCs w:val="20"/>
        </w:rPr>
        <w:t xml:space="preserve"> </w:t>
      </w:r>
      <w:r w:rsidR="00BC0734">
        <w:rPr>
          <w:rFonts w:ascii="Lato" w:hAnsi="Lato"/>
          <w:bCs/>
          <w:sz w:val="20"/>
          <w:szCs w:val="20"/>
        </w:rPr>
        <w:t>Kpk,</w:t>
      </w:r>
      <w:r w:rsidRPr="0006609D">
        <w:rPr>
          <w:rFonts w:ascii="Lato" w:hAnsi="Lato"/>
          <w:sz w:val="20"/>
          <w:szCs w:val="20"/>
        </w:rPr>
        <w:t xml:space="preserve">  która umożliwia oskarżonemu, któremu zarzucono przestępstwo zagrożone karą nieprzekraczającą 15 lat pozbawienia wolności, przed doręczeniem mu zawiadomienia o terminie rozprawy, złożenie wniosku </w:t>
      </w:r>
      <w:r w:rsidR="006F477A">
        <w:rPr>
          <w:rFonts w:ascii="Lato" w:hAnsi="Lato"/>
          <w:sz w:val="20"/>
          <w:szCs w:val="20"/>
        </w:rPr>
        <w:br/>
      </w:r>
      <w:r w:rsidRPr="0006609D">
        <w:rPr>
          <w:rFonts w:ascii="Lato" w:hAnsi="Lato"/>
          <w:sz w:val="20"/>
          <w:szCs w:val="20"/>
        </w:rPr>
        <w:t>o wydanie wyroku skazującego i wymierzenie mu określonej kary lub środka karnego, orzeczenie przepadku lub środka kompensacyjnego bez przeprowadzenia postępowania dowodowego</w:t>
      </w:r>
      <w:r w:rsidRPr="0006609D">
        <w:rPr>
          <w:rStyle w:val="Odwoanieprzypisudolnego"/>
          <w:rFonts w:ascii="Lato" w:hAnsi="Lato"/>
          <w:sz w:val="20"/>
          <w:szCs w:val="20"/>
        </w:rPr>
        <w:footnoteReference w:id="46"/>
      </w:r>
      <w:r w:rsidRPr="0006609D">
        <w:rPr>
          <w:rFonts w:ascii="Lato" w:hAnsi="Lato"/>
          <w:sz w:val="20"/>
          <w:szCs w:val="20"/>
        </w:rPr>
        <w:t xml:space="preserve">. </w:t>
      </w:r>
    </w:p>
    <w:p w14:paraId="6BBD0176" w14:textId="42B9E9BC" w:rsidR="00045111" w:rsidRPr="0006609D" w:rsidRDefault="00045111" w:rsidP="00122656">
      <w:pPr>
        <w:spacing w:after="0" w:line="240" w:lineRule="auto"/>
        <w:jc w:val="both"/>
        <w:rPr>
          <w:rFonts w:ascii="Lato" w:hAnsi="Lato"/>
          <w:color w:val="000000"/>
          <w:sz w:val="20"/>
          <w:szCs w:val="20"/>
        </w:rPr>
      </w:pPr>
      <w:bookmarkStart w:id="90" w:name="_Hlk105586249"/>
      <w:r w:rsidRPr="0006609D">
        <w:rPr>
          <w:rFonts w:ascii="Lato" w:hAnsi="Lato"/>
          <w:bCs/>
          <w:color w:val="000000"/>
          <w:sz w:val="20"/>
          <w:szCs w:val="20"/>
        </w:rPr>
        <w:t>W 2022 roku sądy, uwzględniając wnioski prokuratora z</w:t>
      </w:r>
      <w:r w:rsidRPr="0006609D">
        <w:rPr>
          <w:rFonts w:ascii="Lato" w:hAnsi="Lato"/>
          <w:color w:val="000000"/>
          <w:sz w:val="20"/>
          <w:szCs w:val="20"/>
        </w:rPr>
        <w:t xml:space="preserve"> art. </w:t>
      </w:r>
      <w:r w:rsidRPr="0006609D">
        <w:rPr>
          <w:rFonts w:ascii="Lato" w:hAnsi="Lato"/>
          <w:bCs/>
          <w:color w:val="000000"/>
          <w:sz w:val="20"/>
          <w:szCs w:val="20"/>
        </w:rPr>
        <w:t>335 § 1 i 2</w:t>
      </w:r>
      <w:r w:rsidR="00BC0734" w:rsidRPr="00BC0734">
        <w:rPr>
          <w:rFonts w:ascii="Lato" w:hAnsi="Lato"/>
          <w:bCs/>
          <w:sz w:val="20"/>
          <w:szCs w:val="20"/>
        </w:rPr>
        <w:t xml:space="preserve"> </w:t>
      </w:r>
      <w:r w:rsidR="00BC0734">
        <w:rPr>
          <w:rFonts w:ascii="Lato" w:hAnsi="Lato"/>
          <w:bCs/>
          <w:sz w:val="20"/>
          <w:szCs w:val="20"/>
        </w:rPr>
        <w:t>Kpk</w:t>
      </w:r>
      <w:r w:rsidRPr="0006609D">
        <w:rPr>
          <w:rFonts w:ascii="Lato" w:hAnsi="Lato"/>
          <w:bCs/>
          <w:color w:val="000000"/>
          <w:sz w:val="20"/>
          <w:szCs w:val="20"/>
        </w:rPr>
        <w:t xml:space="preserve"> za przestępstwo znęcania,</w:t>
      </w:r>
      <w:r w:rsidRPr="0006609D">
        <w:rPr>
          <w:rFonts w:ascii="Lato" w:hAnsi="Lato"/>
          <w:color w:val="000000"/>
          <w:sz w:val="20"/>
          <w:szCs w:val="20"/>
        </w:rPr>
        <w:t xml:space="preserve"> skazały w 2022 – 636 (2021-1079, 2020 – 1 302, 2019-1608, 2018-2048, 2017 -2629, 2016-3204, 2015 - 3.744, 2014 - 3.672; 2013 </w:t>
      </w:r>
      <w:r w:rsidRPr="0006609D">
        <w:rPr>
          <w:rFonts w:ascii="Lato" w:hAnsi="Lato"/>
          <w:b/>
          <w:color w:val="000000"/>
          <w:sz w:val="20"/>
          <w:szCs w:val="20"/>
        </w:rPr>
        <w:t xml:space="preserve">- </w:t>
      </w:r>
      <w:r w:rsidRPr="0006609D">
        <w:rPr>
          <w:rFonts w:ascii="Lato" w:hAnsi="Lato"/>
          <w:color w:val="000000"/>
          <w:sz w:val="20"/>
          <w:szCs w:val="20"/>
        </w:rPr>
        <w:t xml:space="preserve">3.256) osób, a z art. </w:t>
      </w:r>
      <w:r w:rsidRPr="0006609D">
        <w:rPr>
          <w:rFonts w:ascii="Lato" w:hAnsi="Lato"/>
          <w:bCs/>
          <w:color w:val="000000"/>
          <w:sz w:val="20"/>
          <w:szCs w:val="20"/>
        </w:rPr>
        <w:t>387 § 1</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bCs/>
          <w:color w:val="000000"/>
          <w:sz w:val="20"/>
          <w:szCs w:val="20"/>
        </w:rPr>
        <w:t xml:space="preserve"> 1908 </w:t>
      </w:r>
      <w:r w:rsidRPr="0006609D">
        <w:rPr>
          <w:rFonts w:ascii="Lato" w:hAnsi="Lato"/>
          <w:color w:val="000000"/>
          <w:sz w:val="20"/>
          <w:szCs w:val="20"/>
        </w:rPr>
        <w:t>(2021- 2639, 2020 -2 344, 2019- 2369, 2018-2286, 2017 -2148, 2016-1593, 2015 - 2.512</w:t>
      </w:r>
      <w:r w:rsidRPr="0006609D">
        <w:rPr>
          <w:rFonts w:ascii="Lato" w:hAnsi="Lato"/>
          <w:b/>
          <w:color w:val="000000"/>
          <w:sz w:val="20"/>
          <w:szCs w:val="20"/>
        </w:rPr>
        <w:t>,</w:t>
      </w:r>
      <w:r w:rsidRPr="0006609D">
        <w:rPr>
          <w:rFonts w:ascii="Lato" w:hAnsi="Lato"/>
          <w:color w:val="000000"/>
          <w:sz w:val="20"/>
          <w:szCs w:val="20"/>
        </w:rPr>
        <w:t xml:space="preserve"> 2014 - 2.966, 2013 - 2.585), oraz z art. 338a </w:t>
      </w:r>
      <w:r w:rsidR="00F00ED6">
        <w:rPr>
          <w:rFonts w:ascii="Lato" w:hAnsi="Lato"/>
          <w:bCs/>
          <w:sz w:val="20"/>
          <w:szCs w:val="20"/>
        </w:rPr>
        <w:t>Kpk</w:t>
      </w:r>
      <w:r w:rsidR="00F00ED6" w:rsidRPr="0006609D">
        <w:rPr>
          <w:rFonts w:ascii="Lato" w:hAnsi="Lato"/>
          <w:color w:val="000000"/>
          <w:sz w:val="20"/>
          <w:szCs w:val="20"/>
        </w:rPr>
        <w:t xml:space="preserve"> </w:t>
      </w:r>
      <w:r w:rsidRPr="0006609D">
        <w:rPr>
          <w:rFonts w:ascii="Lato" w:hAnsi="Lato"/>
          <w:color w:val="000000"/>
          <w:sz w:val="20"/>
          <w:szCs w:val="20"/>
        </w:rPr>
        <w:t>17(2021- 20, 2020 -13, 2019-17, 2018- 16, 2017 -12, 2016-21, 2015 - 6) osób co łącznie stanowi w 2022 –</w:t>
      </w:r>
      <w:r w:rsidRPr="0006609D">
        <w:rPr>
          <w:rFonts w:ascii="Lato" w:hAnsi="Lato"/>
          <w:strike/>
          <w:color w:val="000000"/>
          <w:sz w:val="20"/>
          <w:szCs w:val="20"/>
        </w:rPr>
        <w:t xml:space="preserve"> </w:t>
      </w:r>
      <w:r w:rsidRPr="0006609D">
        <w:rPr>
          <w:rFonts w:ascii="Lato" w:hAnsi="Lato"/>
          <w:color w:val="000000"/>
          <w:sz w:val="20"/>
          <w:szCs w:val="20"/>
        </w:rPr>
        <w:t xml:space="preserve">2561 skazań (2021- 3 738, 2020 -3649, 2019- 3 994, 2018-4350, 2017 – 4.789, 2016-4.818, 2015 - 6.262, 2014 - 6.638, 2013 - 5.841). </w:t>
      </w:r>
      <w:bookmarkEnd w:id="90"/>
      <w:r w:rsidRPr="0006609D">
        <w:rPr>
          <w:rFonts w:ascii="Lato" w:hAnsi="Lato"/>
          <w:color w:val="000000"/>
          <w:sz w:val="20"/>
          <w:szCs w:val="20"/>
        </w:rPr>
        <w:t>Wszystkich skazań w 2022 r. było 9 280. (z art. 207§ 1). Tym samym zakończeń postępowania w trybach konsensualnych wskazanych w art. 335</w:t>
      </w:r>
      <w:r w:rsidRPr="0006609D">
        <w:rPr>
          <w:rFonts w:ascii="Lato" w:hAnsi="Lato"/>
          <w:bCs/>
          <w:color w:val="000000"/>
          <w:sz w:val="20"/>
          <w:szCs w:val="20"/>
        </w:rPr>
        <w:t>§ 1 i 2,</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bCs/>
          <w:color w:val="000000"/>
          <w:sz w:val="20"/>
          <w:szCs w:val="20"/>
        </w:rPr>
        <w:t xml:space="preserve"> , art. 387 § 1 </w:t>
      </w:r>
      <w:r w:rsidR="00F00ED6">
        <w:rPr>
          <w:rFonts w:ascii="Lato" w:hAnsi="Lato"/>
          <w:bCs/>
          <w:sz w:val="20"/>
          <w:szCs w:val="20"/>
        </w:rPr>
        <w:t>Kpk</w:t>
      </w:r>
      <w:r w:rsidRPr="0006609D">
        <w:rPr>
          <w:rFonts w:ascii="Lato" w:hAnsi="Lato"/>
          <w:bCs/>
          <w:color w:val="000000"/>
          <w:sz w:val="20"/>
          <w:szCs w:val="20"/>
        </w:rPr>
        <w:t xml:space="preserve"> oraz 338a </w:t>
      </w:r>
      <w:r w:rsidR="00F00ED6">
        <w:rPr>
          <w:rFonts w:ascii="Lato" w:hAnsi="Lato"/>
          <w:bCs/>
          <w:sz w:val="20"/>
          <w:szCs w:val="20"/>
        </w:rPr>
        <w:t>Kpk</w:t>
      </w:r>
      <w:r w:rsidR="00F00ED6" w:rsidRPr="0006609D">
        <w:rPr>
          <w:rFonts w:ascii="Lato" w:hAnsi="Lato"/>
          <w:color w:val="000000"/>
          <w:sz w:val="20"/>
          <w:szCs w:val="20"/>
        </w:rPr>
        <w:t xml:space="preserve"> </w:t>
      </w:r>
      <w:r w:rsidRPr="0006609D">
        <w:rPr>
          <w:rFonts w:ascii="Lato" w:hAnsi="Lato"/>
          <w:color w:val="000000"/>
          <w:sz w:val="20"/>
          <w:szCs w:val="20"/>
        </w:rPr>
        <w:t xml:space="preserve">było 27,59% na tle wszystkich skazań z art. 207 § 1 </w:t>
      </w:r>
      <w:r w:rsidR="00374180">
        <w:rPr>
          <w:rFonts w:ascii="Lato" w:hAnsi="Lato"/>
          <w:sz w:val="20"/>
          <w:szCs w:val="20"/>
        </w:rPr>
        <w:t>K</w:t>
      </w:r>
      <w:r w:rsidR="00374180" w:rsidRPr="0006609D">
        <w:rPr>
          <w:rFonts w:ascii="Lato" w:hAnsi="Lato"/>
          <w:sz w:val="20"/>
          <w:szCs w:val="20"/>
        </w:rPr>
        <w:t>k</w:t>
      </w:r>
      <w:r w:rsidR="00374180" w:rsidRPr="0006609D">
        <w:rPr>
          <w:rFonts w:ascii="Lato" w:hAnsi="Lato"/>
          <w:color w:val="000000"/>
          <w:sz w:val="20"/>
          <w:szCs w:val="20"/>
        </w:rPr>
        <w:t xml:space="preserve"> </w:t>
      </w:r>
      <w:r w:rsidRPr="0006609D">
        <w:rPr>
          <w:rFonts w:ascii="Lato" w:hAnsi="Lato"/>
          <w:color w:val="000000"/>
          <w:sz w:val="20"/>
          <w:szCs w:val="20"/>
        </w:rPr>
        <w:t>(2021-35,48%, 2020 - 36,22%, 2019- 35,35%, 2018-38,65%, 2017 - 43,46 %, 2016-52,40 %, 2015 - 52,41, 2014 - 52,27%, 2013 - 49,1%).</w:t>
      </w:r>
    </w:p>
    <w:p w14:paraId="4CEDEF85" w14:textId="19FD8CC3" w:rsidR="00045111" w:rsidRPr="0006609D" w:rsidRDefault="00045111" w:rsidP="00122656">
      <w:pPr>
        <w:spacing w:after="0" w:line="240" w:lineRule="auto"/>
        <w:jc w:val="both"/>
        <w:rPr>
          <w:rFonts w:ascii="Lato" w:hAnsi="Lato"/>
          <w:bCs/>
          <w:sz w:val="20"/>
          <w:szCs w:val="20"/>
        </w:rPr>
      </w:pPr>
      <w:r w:rsidRPr="0006609D">
        <w:rPr>
          <w:rFonts w:ascii="Lato" w:hAnsi="Lato"/>
          <w:sz w:val="20"/>
          <w:szCs w:val="20"/>
        </w:rPr>
        <w:t xml:space="preserve">Powyższe dane świadczą o spadku w stosunku do roku 2021 odsetka spraw z art. 207 § 1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które kończą się wyrokiem skazującym, zapadłym w wyniku uwzględnienia wniosku w trybie konsensualnym </w:t>
      </w:r>
      <w:r w:rsidR="006B1BDE">
        <w:rPr>
          <w:rFonts w:ascii="Lato" w:hAnsi="Lato"/>
          <w:sz w:val="20"/>
          <w:szCs w:val="20"/>
        </w:rPr>
        <w:br/>
      </w:r>
      <w:r w:rsidRPr="0006609D">
        <w:rPr>
          <w:rFonts w:ascii="Lato" w:hAnsi="Lato"/>
          <w:sz w:val="20"/>
          <w:szCs w:val="20"/>
        </w:rPr>
        <w:t xml:space="preserve">w szczególności przy zastosowaniu instytucji wskazanej w art. 335 </w:t>
      </w:r>
      <w:r w:rsidRPr="0006609D">
        <w:rPr>
          <w:rFonts w:ascii="Lato" w:hAnsi="Lato"/>
          <w:bCs/>
          <w:sz w:val="20"/>
          <w:szCs w:val="20"/>
        </w:rPr>
        <w:t>§ 1 i 2,</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bCs/>
          <w:sz w:val="20"/>
          <w:szCs w:val="20"/>
        </w:rPr>
        <w:t>, art. 387 § 1</w:t>
      </w:r>
      <w:r w:rsidR="00F00ED6" w:rsidRPr="00F00ED6">
        <w:rPr>
          <w:rFonts w:ascii="Lato" w:hAnsi="Lato"/>
          <w:bCs/>
          <w:sz w:val="20"/>
          <w:szCs w:val="20"/>
        </w:rPr>
        <w:t xml:space="preserve"> </w:t>
      </w:r>
      <w:r w:rsidR="00F00ED6">
        <w:rPr>
          <w:rFonts w:ascii="Lato" w:hAnsi="Lato"/>
          <w:bCs/>
          <w:sz w:val="20"/>
          <w:szCs w:val="20"/>
        </w:rPr>
        <w:t>Kpk</w:t>
      </w:r>
      <w:r w:rsidRPr="0006609D">
        <w:rPr>
          <w:rFonts w:ascii="Lato" w:hAnsi="Lato"/>
          <w:bCs/>
          <w:sz w:val="20"/>
          <w:szCs w:val="20"/>
        </w:rPr>
        <w:t xml:space="preserve"> , art. 338a </w:t>
      </w:r>
      <w:r w:rsidR="00F00ED6">
        <w:rPr>
          <w:rFonts w:ascii="Lato" w:hAnsi="Lato"/>
          <w:bCs/>
          <w:sz w:val="20"/>
          <w:szCs w:val="20"/>
        </w:rPr>
        <w:t>Kpk</w:t>
      </w:r>
      <w:r w:rsidR="00F00ED6" w:rsidRPr="0006609D">
        <w:rPr>
          <w:rFonts w:ascii="Lato" w:hAnsi="Lato"/>
          <w:bCs/>
          <w:sz w:val="20"/>
          <w:szCs w:val="20"/>
        </w:rPr>
        <w:t xml:space="preserve"> </w:t>
      </w:r>
      <w:r w:rsidRPr="0006609D">
        <w:rPr>
          <w:rFonts w:ascii="Lato" w:hAnsi="Lato"/>
          <w:bCs/>
          <w:sz w:val="20"/>
          <w:szCs w:val="20"/>
        </w:rPr>
        <w:t xml:space="preserve">na płaszczyźnie art. 207 § 1 </w:t>
      </w:r>
      <w:r w:rsidR="00374180">
        <w:rPr>
          <w:rFonts w:ascii="Lato" w:hAnsi="Lato"/>
          <w:sz w:val="20"/>
          <w:szCs w:val="20"/>
        </w:rPr>
        <w:t>K</w:t>
      </w:r>
      <w:r w:rsidR="00374180" w:rsidRPr="0006609D">
        <w:rPr>
          <w:rFonts w:ascii="Lato" w:hAnsi="Lato"/>
          <w:sz w:val="20"/>
          <w:szCs w:val="20"/>
        </w:rPr>
        <w:t>k</w:t>
      </w:r>
      <w:r w:rsidRPr="0006609D">
        <w:rPr>
          <w:rFonts w:ascii="Lato" w:hAnsi="Lato"/>
          <w:bCs/>
          <w:sz w:val="20"/>
          <w:szCs w:val="20"/>
        </w:rPr>
        <w:t xml:space="preserve">. </w:t>
      </w:r>
    </w:p>
    <w:p w14:paraId="5F0AB1A2"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Wobec sprawców przemocy w rodzinie, skazanych uprzednio na karę pozbawienia wolności z warunkowym zawieszeniem, można w okresie próby stosować (nakładać, modyfikować bądź uchylać) obowiązki probacyjne.</w:t>
      </w:r>
    </w:p>
    <w:p w14:paraId="384D7868" w14:textId="77777777" w:rsidR="00045111" w:rsidRPr="0006609D" w:rsidRDefault="00045111" w:rsidP="00122656">
      <w:pPr>
        <w:spacing w:after="0" w:line="240" w:lineRule="auto"/>
        <w:jc w:val="both"/>
        <w:rPr>
          <w:rFonts w:ascii="Lato" w:hAnsi="Lato"/>
          <w:bCs/>
          <w:sz w:val="20"/>
          <w:szCs w:val="20"/>
        </w:rPr>
      </w:pPr>
      <w:r w:rsidRPr="0006609D">
        <w:rPr>
          <w:rFonts w:ascii="Lato" w:hAnsi="Lato"/>
          <w:bCs/>
          <w:sz w:val="20"/>
          <w:szCs w:val="20"/>
        </w:rPr>
        <w:t>W razie sprawowania dozoru nad sprawcą przemocy w rodzinie, kurator sądowy ma uprawnienie do składania do sądu wniosków w tym przedmiocie w toku postępowania</w:t>
      </w:r>
      <w:r>
        <w:rPr>
          <w:bCs/>
        </w:rPr>
        <w:t xml:space="preserve"> </w:t>
      </w:r>
      <w:r w:rsidRPr="0006609D">
        <w:rPr>
          <w:rFonts w:ascii="Lato" w:hAnsi="Lato"/>
          <w:bCs/>
          <w:sz w:val="20"/>
          <w:szCs w:val="20"/>
        </w:rPr>
        <w:t>wykonawczego. Sąd może taki wniosek uwzględnić i wydać postanowienie w przedmiocie nałożenia obowiązku bądź też wniosku nie uwzględnić.</w:t>
      </w:r>
    </w:p>
    <w:p w14:paraId="0F10FE7B" w14:textId="4FBD847F" w:rsidR="00045111" w:rsidRPr="0006609D" w:rsidRDefault="00045111" w:rsidP="00122656">
      <w:pPr>
        <w:autoSpaceDE w:val="0"/>
        <w:autoSpaceDN w:val="0"/>
        <w:adjustRightInd w:val="0"/>
        <w:spacing w:after="0" w:line="240" w:lineRule="auto"/>
        <w:ind w:left="-57"/>
        <w:rPr>
          <w:rFonts w:ascii="Lato" w:hAnsi="Lato"/>
          <w:sz w:val="20"/>
          <w:szCs w:val="20"/>
        </w:rPr>
      </w:pPr>
      <w:r w:rsidRPr="0006609D">
        <w:rPr>
          <w:rFonts w:ascii="Lato" w:hAnsi="Lato"/>
          <w:sz w:val="20"/>
          <w:szCs w:val="20"/>
        </w:rPr>
        <w:t>W 2022 r. zawodowi kuratorzy sądowi dla dorosłych składali do sądu wnioski w przedmiocie:</w:t>
      </w:r>
    </w:p>
    <w:p w14:paraId="19FF8037" w14:textId="354351A5" w:rsidR="00045111" w:rsidRPr="0006609D" w:rsidRDefault="00045111">
      <w:pPr>
        <w:numPr>
          <w:ilvl w:val="0"/>
          <w:numId w:val="75"/>
        </w:numPr>
        <w:autoSpaceDE w:val="0"/>
        <w:autoSpaceDN w:val="0"/>
        <w:adjustRightInd w:val="0"/>
        <w:spacing w:after="0" w:line="240" w:lineRule="auto"/>
        <w:ind w:left="658" w:hanging="357"/>
        <w:jc w:val="both"/>
        <w:rPr>
          <w:rFonts w:ascii="Lato" w:hAnsi="Lato"/>
          <w:sz w:val="20"/>
          <w:szCs w:val="20"/>
        </w:rPr>
      </w:pPr>
      <w:r w:rsidRPr="0006609D">
        <w:rPr>
          <w:rFonts w:ascii="Lato" w:hAnsi="Lato"/>
          <w:sz w:val="20"/>
          <w:szCs w:val="20"/>
        </w:rPr>
        <w:t xml:space="preserve">powstrzymania się od przebywania w określonych miejscach (art. 72 § 1 pkt 7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 </w:t>
      </w:r>
      <w:r w:rsidRPr="0006609D">
        <w:rPr>
          <w:rFonts w:ascii="Lato" w:hAnsi="Lato"/>
          <w:bCs/>
          <w:sz w:val="20"/>
          <w:szCs w:val="20"/>
        </w:rPr>
        <w:t>1</w:t>
      </w:r>
      <w:r w:rsidRPr="0006609D">
        <w:rPr>
          <w:rFonts w:ascii="Lato" w:hAnsi="Lato"/>
          <w:b/>
          <w:sz w:val="20"/>
          <w:szCs w:val="20"/>
        </w:rPr>
        <w:t xml:space="preserve"> </w:t>
      </w:r>
      <w:r w:rsidRPr="0006609D">
        <w:rPr>
          <w:rFonts w:ascii="Lato" w:hAnsi="Lato"/>
          <w:sz w:val="20"/>
          <w:szCs w:val="20"/>
        </w:rPr>
        <w:t>wniosek wniesiony, sąd rozpoznał i uwzględnił ten wniosek;</w:t>
      </w:r>
    </w:p>
    <w:p w14:paraId="79E6750D" w14:textId="1BB0394F" w:rsidR="00045111" w:rsidRPr="0006609D" w:rsidRDefault="00045111">
      <w:pPr>
        <w:pStyle w:val="Akapitzlist"/>
        <w:numPr>
          <w:ilvl w:val="0"/>
          <w:numId w:val="75"/>
        </w:numPr>
        <w:spacing w:after="0" w:line="240" w:lineRule="auto"/>
        <w:ind w:left="658" w:hanging="357"/>
        <w:jc w:val="both"/>
        <w:rPr>
          <w:rFonts w:ascii="Lato" w:hAnsi="Lato"/>
          <w:sz w:val="20"/>
          <w:szCs w:val="20"/>
        </w:rPr>
      </w:pPr>
      <w:r w:rsidRPr="0006609D">
        <w:rPr>
          <w:rFonts w:ascii="Lato" w:hAnsi="Lato"/>
          <w:sz w:val="20"/>
          <w:szCs w:val="20"/>
        </w:rPr>
        <w:t>powstrzymania się od kontaktowania się z pokrzywdzonymi lub innymi osobami w określony sposób (art. 72 § 1 pkt 7a</w:t>
      </w:r>
      <w:r w:rsidR="00374180" w:rsidRPr="00374180">
        <w:rPr>
          <w:rFonts w:ascii="Lato" w:hAnsi="Lato"/>
          <w:sz w:val="20"/>
          <w:szCs w:val="20"/>
        </w:rPr>
        <w:t xml:space="preserve">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 6 wniosków wniesionych, sąd rozpoznał i uwzględnił</w:t>
      </w:r>
      <w:r w:rsidR="004A1B24">
        <w:rPr>
          <w:rFonts w:ascii="Lato" w:hAnsi="Lato"/>
          <w:sz w:val="20"/>
          <w:szCs w:val="20"/>
        </w:rPr>
        <w:t xml:space="preserve"> </w:t>
      </w:r>
      <w:r w:rsidRPr="0006609D">
        <w:rPr>
          <w:rFonts w:ascii="Lato" w:hAnsi="Lato"/>
          <w:sz w:val="20"/>
          <w:szCs w:val="20"/>
        </w:rPr>
        <w:t>2 wnioski</w:t>
      </w:r>
      <w:r w:rsidRPr="0006609D">
        <w:rPr>
          <w:rFonts w:ascii="Lato" w:hAnsi="Lato"/>
          <w:bCs/>
          <w:sz w:val="20"/>
          <w:szCs w:val="20"/>
        </w:rPr>
        <w:t>;</w:t>
      </w:r>
    </w:p>
    <w:p w14:paraId="192560F9" w14:textId="16813214" w:rsidR="00045111" w:rsidRPr="0006609D" w:rsidRDefault="00045111">
      <w:pPr>
        <w:numPr>
          <w:ilvl w:val="0"/>
          <w:numId w:val="75"/>
        </w:numPr>
        <w:autoSpaceDE w:val="0"/>
        <w:autoSpaceDN w:val="0"/>
        <w:adjustRightInd w:val="0"/>
        <w:spacing w:after="0" w:line="240" w:lineRule="auto"/>
        <w:jc w:val="both"/>
        <w:rPr>
          <w:rFonts w:ascii="Lato" w:hAnsi="Lato"/>
          <w:sz w:val="20"/>
          <w:szCs w:val="20"/>
        </w:rPr>
      </w:pPr>
      <w:r w:rsidRPr="0006609D">
        <w:rPr>
          <w:rFonts w:ascii="Lato" w:hAnsi="Lato"/>
          <w:sz w:val="20"/>
          <w:szCs w:val="20"/>
        </w:rPr>
        <w:t>powstrzymania się od zbliżania się do pokrzywdzonego lub innych osób</w:t>
      </w:r>
      <w:r w:rsidR="004A1B24">
        <w:rPr>
          <w:rFonts w:ascii="Lato" w:hAnsi="Lato"/>
          <w:sz w:val="20"/>
          <w:szCs w:val="20"/>
        </w:rPr>
        <w:t xml:space="preserve"> </w:t>
      </w:r>
      <w:r w:rsidRPr="0006609D">
        <w:rPr>
          <w:rFonts w:ascii="Lato" w:hAnsi="Lato"/>
          <w:sz w:val="20"/>
          <w:szCs w:val="20"/>
        </w:rPr>
        <w:t>(art. 72 § 1 pkt 7 a</w:t>
      </w:r>
      <w:r w:rsidR="00374180" w:rsidRPr="00374180">
        <w:rPr>
          <w:rFonts w:ascii="Lato" w:hAnsi="Lato"/>
          <w:sz w:val="20"/>
          <w:szCs w:val="20"/>
        </w:rPr>
        <w:t xml:space="preserve">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 –6 wniosków wniesionych, sąd rozpoznał i uwzględnił 5 wniosków;</w:t>
      </w:r>
    </w:p>
    <w:p w14:paraId="4A05DDA3" w14:textId="34B6FD7C" w:rsidR="00045111" w:rsidRPr="0006609D" w:rsidRDefault="00045111">
      <w:pPr>
        <w:numPr>
          <w:ilvl w:val="0"/>
          <w:numId w:val="75"/>
        </w:numPr>
        <w:autoSpaceDE w:val="0"/>
        <w:autoSpaceDN w:val="0"/>
        <w:adjustRightInd w:val="0"/>
        <w:spacing w:after="240" w:line="240" w:lineRule="auto"/>
        <w:ind w:left="658" w:hanging="357"/>
        <w:jc w:val="both"/>
        <w:rPr>
          <w:rFonts w:ascii="Lato" w:hAnsi="Lato"/>
          <w:sz w:val="20"/>
          <w:szCs w:val="20"/>
        </w:rPr>
      </w:pPr>
      <w:r w:rsidRPr="0006609D">
        <w:rPr>
          <w:rFonts w:ascii="Lato" w:hAnsi="Lato"/>
          <w:sz w:val="20"/>
          <w:szCs w:val="20"/>
        </w:rPr>
        <w:t>opuszczenia lokalu mieszkalnego zajmowanego wspólnie z pokrzywdzonym</w:t>
      </w:r>
      <w:r w:rsidR="004A1B24">
        <w:rPr>
          <w:rFonts w:ascii="Lato" w:hAnsi="Lato"/>
          <w:sz w:val="20"/>
          <w:szCs w:val="20"/>
        </w:rPr>
        <w:t xml:space="preserve"> </w:t>
      </w:r>
      <w:r w:rsidRPr="0006609D">
        <w:rPr>
          <w:rFonts w:ascii="Lato" w:hAnsi="Lato"/>
          <w:sz w:val="20"/>
          <w:szCs w:val="20"/>
        </w:rPr>
        <w:t>(art. 72 § 1 pkt 7b</w:t>
      </w:r>
      <w:r w:rsidR="00374180" w:rsidRPr="00374180">
        <w:rPr>
          <w:rFonts w:ascii="Lato" w:hAnsi="Lato"/>
          <w:sz w:val="20"/>
          <w:szCs w:val="20"/>
        </w:rPr>
        <w:t xml:space="preserve"> </w:t>
      </w:r>
      <w:r w:rsidR="00374180">
        <w:rPr>
          <w:rFonts w:ascii="Lato" w:hAnsi="Lato"/>
          <w:sz w:val="20"/>
          <w:szCs w:val="20"/>
        </w:rPr>
        <w:t>K</w:t>
      </w:r>
      <w:r w:rsidR="00374180" w:rsidRPr="0006609D">
        <w:rPr>
          <w:rFonts w:ascii="Lato" w:hAnsi="Lato"/>
          <w:sz w:val="20"/>
          <w:szCs w:val="20"/>
        </w:rPr>
        <w:t>k</w:t>
      </w:r>
      <w:r w:rsidRPr="0006609D">
        <w:rPr>
          <w:rFonts w:ascii="Lato" w:hAnsi="Lato"/>
          <w:sz w:val="20"/>
          <w:szCs w:val="20"/>
        </w:rPr>
        <w:t xml:space="preserve"> ) – 6 wniosków wniesionych, sąd uwzględnił 3 wnioski.</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28"/>
        <w:gridCol w:w="1533"/>
        <w:gridCol w:w="2849"/>
        <w:gridCol w:w="1493"/>
        <w:gridCol w:w="1403"/>
      </w:tblGrid>
      <w:tr w:rsidR="00045111" w:rsidRPr="00E072EF" w14:paraId="1E71E2D3" w14:textId="77777777" w:rsidTr="00E37096">
        <w:trPr>
          <w:cantSplit/>
          <w:trHeight w:val="397"/>
        </w:trPr>
        <w:tc>
          <w:tcPr>
            <w:tcW w:w="95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4A45C" w14:textId="77777777" w:rsidR="00045111" w:rsidRPr="00097838" w:rsidRDefault="00045111" w:rsidP="00632AA7">
            <w:pPr>
              <w:jc w:val="center"/>
              <w:rPr>
                <w:b/>
                <w:bCs/>
                <w:sz w:val="20"/>
              </w:rPr>
            </w:pPr>
            <w:r w:rsidRPr="00097838">
              <w:rPr>
                <w:b/>
                <w:bCs/>
                <w:sz w:val="20"/>
              </w:rPr>
              <w:t>Rodzaj działania</w:t>
            </w:r>
          </w:p>
        </w:tc>
        <w:tc>
          <w:tcPr>
            <w:tcW w:w="243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237B6" w14:textId="77777777" w:rsidR="00045111" w:rsidRPr="00097838" w:rsidRDefault="00045111" w:rsidP="00632AA7">
            <w:pPr>
              <w:jc w:val="center"/>
              <w:rPr>
                <w:b/>
                <w:bCs/>
                <w:sz w:val="20"/>
              </w:rPr>
            </w:pPr>
            <w:r w:rsidRPr="00097838">
              <w:rPr>
                <w:b/>
                <w:bCs/>
                <w:sz w:val="20"/>
              </w:rPr>
              <w:t>Wskaźnik</w:t>
            </w:r>
          </w:p>
        </w:tc>
        <w:tc>
          <w:tcPr>
            <w:tcW w:w="16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0163C" w14:textId="77777777" w:rsidR="00045111" w:rsidRPr="00097838" w:rsidRDefault="00045111" w:rsidP="00632AA7">
            <w:pPr>
              <w:jc w:val="center"/>
              <w:rPr>
                <w:b/>
                <w:bCs/>
                <w:sz w:val="20"/>
              </w:rPr>
            </w:pPr>
            <w:r w:rsidRPr="00097838">
              <w:rPr>
                <w:b/>
                <w:bCs/>
                <w:sz w:val="20"/>
              </w:rPr>
              <w:t>Wartość wskaźnika wskazana przez</w:t>
            </w:r>
          </w:p>
        </w:tc>
      </w:tr>
      <w:tr w:rsidR="00045111" w:rsidRPr="00E072EF" w14:paraId="03BA7072" w14:textId="77777777" w:rsidTr="00E37096">
        <w:trPr>
          <w:cantSplit/>
          <w:trHeight w:val="567"/>
        </w:trPr>
        <w:tc>
          <w:tcPr>
            <w:tcW w:w="95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78921" w14:textId="77777777" w:rsidR="00045111" w:rsidRPr="00097838" w:rsidRDefault="00045111" w:rsidP="00632AA7">
            <w:pPr>
              <w:rPr>
                <w:b/>
                <w:bCs/>
                <w:sz w:val="20"/>
              </w:rPr>
            </w:pPr>
          </w:p>
        </w:tc>
        <w:tc>
          <w:tcPr>
            <w:tcW w:w="243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46D9D" w14:textId="77777777" w:rsidR="00045111" w:rsidRPr="00097838" w:rsidRDefault="00045111" w:rsidP="00632AA7">
            <w:pPr>
              <w:rPr>
                <w:b/>
                <w:bCs/>
                <w:sz w:val="20"/>
              </w:rPr>
            </w:pPr>
          </w:p>
        </w:tc>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DE378" w14:textId="77777777" w:rsidR="00045111" w:rsidRPr="00097838" w:rsidRDefault="00045111" w:rsidP="00632AA7">
            <w:pPr>
              <w:jc w:val="center"/>
              <w:rPr>
                <w:b/>
                <w:bCs/>
                <w:sz w:val="20"/>
              </w:rPr>
            </w:pPr>
            <w:r>
              <w:rPr>
                <w:b/>
                <w:bCs/>
                <w:sz w:val="20"/>
              </w:rPr>
              <w:t>s</w:t>
            </w:r>
            <w:r w:rsidRPr="00097838">
              <w:rPr>
                <w:b/>
                <w:bCs/>
                <w:sz w:val="20"/>
              </w:rPr>
              <w:t>ądy powszechne</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C5EB8" w14:textId="77777777" w:rsidR="00045111" w:rsidRPr="00097838" w:rsidRDefault="00045111" w:rsidP="00632AA7">
            <w:pPr>
              <w:jc w:val="center"/>
              <w:rPr>
                <w:b/>
                <w:bCs/>
                <w:sz w:val="20"/>
              </w:rPr>
            </w:pPr>
            <w:r>
              <w:rPr>
                <w:b/>
                <w:bCs/>
                <w:sz w:val="20"/>
              </w:rPr>
              <w:t>z</w:t>
            </w:r>
            <w:r w:rsidRPr="00097838">
              <w:rPr>
                <w:b/>
                <w:bCs/>
                <w:sz w:val="20"/>
              </w:rPr>
              <w:t>espoły kuratorskiej służby sądowej</w:t>
            </w:r>
          </w:p>
        </w:tc>
      </w:tr>
      <w:tr w:rsidR="00045111" w:rsidRPr="00E072EF" w14:paraId="03218DEC" w14:textId="77777777" w:rsidTr="00632AA7">
        <w:trPr>
          <w:cantSplit/>
          <w:trHeight w:val="810"/>
        </w:trPr>
        <w:tc>
          <w:tcPr>
            <w:tcW w:w="959" w:type="pct"/>
            <w:vMerge w:val="restart"/>
            <w:tcBorders>
              <w:top w:val="single" w:sz="4" w:space="0" w:color="auto"/>
              <w:left w:val="single" w:sz="4" w:space="0" w:color="auto"/>
              <w:bottom w:val="single" w:sz="4" w:space="0" w:color="auto"/>
              <w:right w:val="single" w:sz="4" w:space="0" w:color="auto"/>
            </w:tcBorders>
            <w:vAlign w:val="center"/>
          </w:tcPr>
          <w:p w14:paraId="2278705A" w14:textId="77777777" w:rsidR="00045111" w:rsidRDefault="00045111" w:rsidP="00632AA7">
            <w:pPr>
              <w:rPr>
                <w:bCs/>
                <w:sz w:val="20"/>
              </w:rPr>
            </w:pPr>
            <w:r w:rsidRPr="00097838">
              <w:rPr>
                <w:bCs/>
                <w:sz w:val="20"/>
              </w:rPr>
              <w:t>3.2.2</w:t>
            </w:r>
            <w:r>
              <w:rPr>
                <w:bCs/>
                <w:sz w:val="20"/>
              </w:rPr>
              <w:t>.</w:t>
            </w:r>
            <w:r w:rsidRPr="00097838">
              <w:rPr>
                <w:bCs/>
                <w:sz w:val="20"/>
              </w:rPr>
              <w:t xml:space="preserve"> Zapobieganie </w:t>
            </w:r>
            <w:r w:rsidRPr="00097838">
              <w:rPr>
                <w:bCs/>
                <w:sz w:val="20"/>
              </w:rPr>
              <w:lastRenderedPageBreak/>
              <w:t>kontaktowania się osób s</w:t>
            </w:r>
            <w:r>
              <w:rPr>
                <w:bCs/>
                <w:sz w:val="20"/>
              </w:rPr>
              <w:t>tosujących</w:t>
            </w:r>
          </w:p>
          <w:p w14:paraId="017AE33F" w14:textId="77777777" w:rsidR="00045111" w:rsidRPr="00097838" w:rsidRDefault="00045111" w:rsidP="00632AA7">
            <w:pPr>
              <w:rPr>
                <w:bCs/>
                <w:sz w:val="20"/>
              </w:rPr>
            </w:pPr>
            <w:r>
              <w:rPr>
                <w:bCs/>
                <w:sz w:val="20"/>
              </w:rPr>
              <w:t>przemoc w rodzinie z </w:t>
            </w:r>
            <w:r w:rsidRPr="00097838">
              <w:rPr>
                <w:bCs/>
                <w:sz w:val="20"/>
              </w:rPr>
              <w:t xml:space="preserve">osobami dotkniętymi przemocą </w:t>
            </w:r>
            <w:r>
              <w:rPr>
                <w:bCs/>
                <w:sz w:val="20"/>
              </w:rPr>
              <w:t>poprzez: występowanie do sądu o </w:t>
            </w:r>
            <w:r w:rsidRPr="00097838">
              <w:rPr>
                <w:bCs/>
                <w:sz w:val="20"/>
              </w:rPr>
              <w:t>zastosowanie wobec osób stosujących przemoc w rodzinie środków probacyjnych polegających na o</w:t>
            </w:r>
            <w:r>
              <w:rPr>
                <w:bCs/>
                <w:sz w:val="20"/>
              </w:rPr>
              <w:t>bowiązku powstrzymywania się od </w:t>
            </w:r>
            <w:r w:rsidRPr="00097838">
              <w:rPr>
                <w:bCs/>
                <w:sz w:val="20"/>
              </w:rPr>
              <w:t>przebywania w określonych miejscach, kontaktowania się lub zbliżania do pokrzy</w:t>
            </w:r>
            <w:r>
              <w:rPr>
                <w:bCs/>
                <w:sz w:val="20"/>
              </w:rPr>
              <w:t>wdzonego, zakazie przebywania w </w:t>
            </w:r>
            <w:r w:rsidRPr="00097838">
              <w:rPr>
                <w:bCs/>
                <w:sz w:val="20"/>
              </w:rPr>
              <w:t>określonych miejscach, opuszczenia przez sprawc</w:t>
            </w:r>
            <w:r>
              <w:rPr>
                <w:bCs/>
                <w:sz w:val="20"/>
              </w:rPr>
              <w:t>ę lokalu zajmowanego wspólnie z </w:t>
            </w:r>
            <w:r w:rsidRPr="00097838">
              <w:rPr>
                <w:bCs/>
                <w:sz w:val="20"/>
              </w:rPr>
              <w:t>pokrzywdzonym</w:t>
            </w: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626CA45A" w14:textId="77777777" w:rsidR="00045111" w:rsidRPr="00097838" w:rsidRDefault="00045111" w:rsidP="00632AA7">
            <w:pPr>
              <w:rPr>
                <w:bCs/>
                <w:sz w:val="20"/>
              </w:rPr>
            </w:pPr>
            <w:r w:rsidRPr="00097838">
              <w:rPr>
                <w:bCs/>
                <w:sz w:val="20"/>
              </w:rPr>
              <w:lastRenderedPageBreak/>
              <w:t>liczba wniosków kuratorów sądo</w:t>
            </w:r>
            <w:r>
              <w:rPr>
                <w:bCs/>
                <w:sz w:val="20"/>
              </w:rPr>
              <w:t xml:space="preserve">wych </w:t>
            </w:r>
            <w:r>
              <w:rPr>
                <w:bCs/>
                <w:sz w:val="20"/>
              </w:rPr>
              <w:lastRenderedPageBreak/>
              <w:t>o</w:t>
            </w:r>
            <w:r w:rsidRPr="00F23115">
              <w:rPr>
                <w:bCs/>
                <w:sz w:val="14"/>
              </w:rPr>
              <w:t> </w:t>
            </w:r>
            <w:r>
              <w:rPr>
                <w:bCs/>
                <w:sz w:val="20"/>
              </w:rPr>
              <w:t>zastosowanie przez sąd</w:t>
            </w:r>
            <w:r w:rsidRPr="00F23115">
              <w:rPr>
                <w:bCs/>
                <w:sz w:val="14"/>
              </w:rPr>
              <w:t xml:space="preserve"> </w:t>
            </w:r>
            <w:r>
              <w:rPr>
                <w:bCs/>
                <w:sz w:val="20"/>
              </w:rPr>
              <w:t>w </w:t>
            </w:r>
            <w:r w:rsidRPr="00097838">
              <w:rPr>
                <w:bCs/>
                <w:sz w:val="20"/>
              </w:rPr>
              <w:t>postępowaniu wykonawczym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7CEA00F0" w14:textId="77777777" w:rsidR="00045111" w:rsidRPr="00097838" w:rsidRDefault="00045111" w:rsidP="00632AA7">
            <w:pPr>
              <w:rPr>
                <w:bCs/>
                <w:sz w:val="20"/>
              </w:rPr>
            </w:pPr>
            <w:r w:rsidRPr="00097838">
              <w:rPr>
                <w:bCs/>
                <w:sz w:val="20"/>
              </w:rPr>
              <w:lastRenderedPageBreak/>
              <w:t>o</w:t>
            </w:r>
            <w:r>
              <w:rPr>
                <w:bCs/>
                <w:sz w:val="20"/>
              </w:rPr>
              <w:t>bowiązku powstrzymywania się od przebywania w</w:t>
            </w:r>
            <w:r w:rsidRPr="00F23115">
              <w:rPr>
                <w:bCs/>
                <w:sz w:val="10"/>
              </w:rPr>
              <w:t> </w:t>
            </w:r>
            <w:r w:rsidRPr="00097838">
              <w:rPr>
                <w:bCs/>
                <w:sz w:val="20"/>
              </w:rPr>
              <w:t>określonych</w:t>
            </w:r>
            <w:r w:rsidRPr="00F23115">
              <w:rPr>
                <w:bCs/>
                <w:sz w:val="14"/>
              </w:rPr>
              <w:t xml:space="preserve"> </w:t>
            </w:r>
            <w:r w:rsidRPr="00097838">
              <w:rPr>
                <w:bCs/>
                <w:sz w:val="20"/>
              </w:rPr>
              <w:t>miejscach</w:t>
            </w:r>
          </w:p>
        </w:tc>
        <w:tc>
          <w:tcPr>
            <w:tcW w:w="829" w:type="pct"/>
            <w:tcBorders>
              <w:top w:val="single" w:sz="4" w:space="0" w:color="auto"/>
              <w:left w:val="single" w:sz="4" w:space="0" w:color="auto"/>
              <w:bottom w:val="single" w:sz="4" w:space="0" w:color="auto"/>
              <w:right w:val="single" w:sz="4" w:space="0" w:color="auto"/>
              <w:tl2br w:val="single" w:sz="2" w:space="0" w:color="000000"/>
              <w:tr2bl w:val="single" w:sz="2" w:space="0" w:color="000000"/>
            </w:tcBorders>
            <w:noWrap/>
            <w:vAlign w:val="center"/>
          </w:tcPr>
          <w:p w14:paraId="3832E03D" w14:textId="77777777" w:rsidR="00045111" w:rsidRPr="00097838" w:rsidRDefault="00045111" w:rsidP="00632AA7">
            <w:pPr>
              <w:jc w:val="center"/>
              <w:rPr>
                <w:sz w:val="20"/>
              </w:rPr>
            </w:pPr>
          </w:p>
        </w:tc>
        <w:tc>
          <w:tcPr>
            <w:tcW w:w="779" w:type="pct"/>
            <w:tcBorders>
              <w:top w:val="single" w:sz="4" w:space="0" w:color="auto"/>
              <w:left w:val="single" w:sz="4" w:space="0" w:color="auto"/>
              <w:bottom w:val="single" w:sz="4" w:space="0" w:color="auto"/>
              <w:right w:val="single" w:sz="4" w:space="0" w:color="auto"/>
              <w:tl2br w:val="nil"/>
              <w:tr2bl w:val="nil"/>
            </w:tcBorders>
            <w:vAlign w:val="center"/>
          </w:tcPr>
          <w:p w14:paraId="12D1511D" w14:textId="77777777" w:rsidR="00045111" w:rsidRPr="00D32009" w:rsidRDefault="00045111" w:rsidP="00632AA7">
            <w:pPr>
              <w:jc w:val="center"/>
              <w:rPr>
                <w:bCs/>
                <w:sz w:val="20"/>
              </w:rPr>
            </w:pPr>
            <w:r w:rsidRPr="00D32009">
              <w:rPr>
                <w:bCs/>
                <w:sz w:val="20"/>
              </w:rPr>
              <w:t>1</w:t>
            </w:r>
          </w:p>
        </w:tc>
      </w:tr>
      <w:tr w:rsidR="00045111" w:rsidRPr="00E072EF" w14:paraId="071AE2E3" w14:textId="77777777" w:rsidTr="00632AA7">
        <w:trPr>
          <w:cantSplit/>
          <w:trHeight w:val="699"/>
        </w:trPr>
        <w:tc>
          <w:tcPr>
            <w:tcW w:w="959" w:type="pct"/>
            <w:vMerge/>
            <w:tcBorders>
              <w:top w:val="single" w:sz="4" w:space="0" w:color="auto"/>
              <w:left w:val="single" w:sz="4" w:space="0" w:color="auto"/>
              <w:bottom w:val="single" w:sz="4" w:space="0" w:color="auto"/>
              <w:right w:val="single" w:sz="4" w:space="0" w:color="auto"/>
            </w:tcBorders>
            <w:vAlign w:val="center"/>
          </w:tcPr>
          <w:p w14:paraId="394E35AE"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86E2EBB"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0603703D" w14:textId="77777777" w:rsidR="00045111" w:rsidRPr="00097838" w:rsidRDefault="00045111" w:rsidP="00632AA7">
            <w:pPr>
              <w:rPr>
                <w:bCs/>
                <w:sz w:val="20"/>
              </w:rPr>
            </w:pPr>
            <w:r w:rsidRPr="00097838">
              <w:rPr>
                <w:bCs/>
                <w:sz w:val="20"/>
              </w:rPr>
              <w:t>o</w:t>
            </w:r>
            <w:r>
              <w:rPr>
                <w:bCs/>
                <w:sz w:val="20"/>
              </w:rPr>
              <w:t>bowiązku powstrzymywania się od kontaktowania się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CF57F65" w14:textId="77777777" w:rsidR="00045111" w:rsidRPr="00097838" w:rsidRDefault="00045111" w:rsidP="00632AA7">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0125181E" w14:textId="77777777" w:rsidR="00045111" w:rsidRPr="00D32009" w:rsidRDefault="00045111" w:rsidP="00632AA7">
            <w:pPr>
              <w:jc w:val="center"/>
              <w:rPr>
                <w:sz w:val="20"/>
              </w:rPr>
            </w:pPr>
            <w:r w:rsidRPr="00D32009">
              <w:rPr>
                <w:sz w:val="20"/>
              </w:rPr>
              <w:t>6</w:t>
            </w:r>
          </w:p>
        </w:tc>
      </w:tr>
      <w:tr w:rsidR="00045111" w:rsidRPr="00E072EF" w14:paraId="1C3B3443" w14:textId="77777777" w:rsidTr="00632AA7">
        <w:trPr>
          <w:cantSplit/>
          <w:trHeight w:val="554"/>
        </w:trPr>
        <w:tc>
          <w:tcPr>
            <w:tcW w:w="959" w:type="pct"/>
            <w:vMerge/>
            <w:tcBorders>
              <w:top w:val="single" w:sz="4" w:space="0" w:color="auto"/>
              <w:left w:val="single" w:sz="4" w:space="0" w:color="auto"/>
              <w:bottom w:val="single" w:sz="4" w:space="0" w:color="auto"/>
              <w:right w:val="single" w:sz="4" w:space="0" w:color="auto"/>
            </w:tcBorders>
            <w:vAlign w:val="center"/>
          </w:tcPr>
          <w:p w14:paraId="2D7EC37B"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731E20AE"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65D8B758" w14:textId="77777777" w:rsidR="00045111" w:rsidRPr="00097838" w:rsidRDefault="00045111" w:rsidP="00632AA7">
            <w:pPr>
              <w:rPr>
                <w:bCs/>
                <w:sz w:val="20"/>
              </w:rPr>
            </w:pPr>
            <w:r w:rsidRPr="00097838">
              <w:rPr>
                <w:bCs/>
                <w:sz w:val="20"/>
              </w:rPr>
              <w:t>o</w:t>
            </w:r>
            <w:r>
              <w:rPr>
                <w:bCs/>
                <w:sz w:val="20"/>
              </w:rPr>
              <w:t>bowiązku powstrzymywania się od zbliżania do </w:t>
            </w:r>
            <w:r w:rsidRPr="00097838">
              <w:rPr>
                <w:bCs/>
                <w:sz w:val="20"/>
              </w:rPr>
              <w:t>pokrzywdzonego</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FEA46D" w14:textId="77777777" w:rsidR="00045111" w:rsidRPr="00097838" w:rsidRDefault="00045111" w:rsidP="00632AA7">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54F6D44B" w14:textId="77777777" w:rsidR="00045111" w:rsidRPr="00D32009" w:rsidRDefault="00045111" w:rsidP="00632AA7">
            <w:pPr>
              <w:jc w:val="center"/>
              <w:rPr>
                <w:sz w:val="20"/>
              </w:rPr>
            </w:pPr>
            <w:r w:rsidRPr="00D32009">
              <w:rPr>
                <w:sz w:val="20"/>
              </w:rPr>
              <w:t>6</w:t>
            </w:r>
          </w:p>
        </w:tc>
      </w:tr>
      <w:tr w:rsidR="00045111" w:rsidRPr="00E072EF" w14:paraId="1CB73997" w14:textId="77777777" w:rsidTr="00632AA7">
        <w:trPr>
          <w:cantSplit/>
          <w:trHeight w:val="973"/>
        </w:trPr>
        <w:tc>
          <w:tcPr>
            <w:tcW w:w="959" w:type="pct"/>
            <w:vMerge/>
            <w:tcBorders>
              <w:top w:val="single" w:sz="4" w:space="0" w:color="auto"/>
              <w:left w:val="single" w:sz="4" w:space="0" w:color="auto"/>
              <w:bottom w:val="single" w:sz="4" w:space="0" w:color="auto"/>
              <w:right w:val="single" w:sz="4" w:space="0" w:color="auto"/>
            </w:tcBorders>
            <w:vAlign w:val="center"/>
          </w:tcPr>
          <w:p w14:paraId="2650C136"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3110A6A"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3FC93729" w14:textId="77777777" w:rsidR="00045111" w:rsidRPr="00097838" w:rsidRDefault="00045111" w:rsidP="00632AA7">
            <w:pPr>
              <w:rPr>
                <w:bCs/>
                <w:sz w:val="20"/>
              </w:rPr>
            </w:pPr>
            <w:r w:rsidRPr="00097838">
              <w:rPr>
                <w:bCs/>
                <w:sz w:val="20"/>
              </w:rPr>
              <w:t>obowiązku opuszczenia przez osobę stosującą przemoc w rodzini</w:t>
            </w:r>
            <w:r>
              <w:rPr>
                <w:bCs/>
                <w:sz w:val="20"/>
              </w:rPr>
              <w:t>e lokalu zajmowanego wspólnie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55F1A5" w14:textId="77777777" w:rsidR="00045111" w:rsidRPr="00097838" w:rsidRDefault="00045111" w:rsidP="00632AA7">
            <w:pPr>
              <w:jc w:val="center"/>
              <w:rPr>
                <w:bCs/>
                <w:sz w:val="20"/>
                <w:szCs w:val="20"/>
              </w:rPr>
            </w:pPr>
          </w:p>
        </w:tc>
        <w:tc>
          <w:tcPr>
            <w:tcW w:w="779" w:type="pct"/>
            <w:tcBorders>
              <w:top w:val="single" w:sz="4" w:space="0" w:color="auto"/>
              <w:left w:val="single" w:sz="4" w:space="0" w:color="auto"/>
              <w:bottom w:val="single" w:sz="4" w:space="0" w:color="auto"/>
              <w:right w:val="single" w:sz="4" w:space="0" w:color="auto"/>
            </w:tcBorders>
            <w:noWrap/>
            <w:vAlign w:val="center"/>
          </w:tcPr>
          <w:p w14:paraId="6D2417F0" w14:textId="77777777" w:rsidR="00045111" w:rsidRPr="00D32009" w:rsidRDefault="00045111" w:rsidP="00632AA7">
            <w:pPr>
              <w:jc w:val="center"/>
              <w:rPr>
                <w:sz w:val="20"/>
              </w:rPr>
            </w:pPr>
            <w:r w:rsidRPr="00D32009">
              <w:rPr>
                <w:sz w:val="20"/>
              </w:rPr>
              <w:t>6</w:t>
            </w:r>
          </w:p>
        </w:tc>
      </w:tr>
      <w:tr w:rsidR="00045111" w:rsidRPr="00E072EF" w14:paraId="46CAE0E3" w14:textId="77777777" w:rsidTr="00632AA7">
        <w:trPr>
          <w:cantSplit/>
          <w:trHeight w:val="845"/>
        </w:trPr>
        <w:tc>
          <w:tcPr>
            <w:tcW w:w="959" w:type="pct"/>
            <w:vMerge/>
            <w:tcBorders>
              <w:top w:val="single" w:sz="4" w:space="0" w:color="auto"/>
              <w:left w:val="single" w:sz="4" w:space="0" w:color="auto"/>
              <w:bottom w:val="single" w:sz="4" w:space="0" w:color="auto"/>
              <w:right w:val="single" w:sz="4" w:space="0" w:color="auto"/>
            </w:tcBorders>
            <w:vAlign w:val="center"/>
          </w:tcPr>
          <w:p w14:paraId="3C2922CF" w14:textId="77777777" w:rsidR="00045111" w:rsidRPr="00097838" w:rsidRDefault="00045111" w:rsidP="00632AA7">
            <w:pPr>
              <w:rPr>
                <w:bCs/>
                <w:sz w:val="20"/>
              </w:rPr>
            </w:pPr>
          </w:p>
        </w:tc>
        <w:tc>
          <w:tcPr>
            <w:tcW w:w="851" w:type="pct"/>
            <w:vMerge w:val="restart"/>
            <w:tcBorders>
              <w:top w:val="single" w:sz="4" w:space="0" w:color="auto"/>
              <w:left w:val="single" w:sz="4" w:space="0" w:color="auto"/>
              <w:bottom w:val="single" w:sz="4" w:space="0" w:color="auto"/>
              <w:right w:val="single" w:sz="4" w:space="0" w:color="auto"/>
            </w:tcBorders>
            <w:vAlign w:val="center"/>
          </w:tcPr>
          <w:p w14:paraId="11292795" w14:textId="77777777" w:rsidR="00045111" w:rsidRPr="00097838" w:rsidRDefault="00045111" w:rsidP="00632AA7">
            <w:pPr>
              <w:rPr>
                <w:bCs/>
                <w:sz w:val="20"/>
              </w:rPr>
            </w:pPr>
            <w:r w:rsidRPr="00097838">
              <w:rPr>
                <w:bCs/>
                <w:sz w:val="20"/>
              </w:rPr>
              <w:t>liczba orzeczeń sądowych uwzględniający</w:t>
            </w:r>
            <w:r>
              <w:rPr>
                <w:bCs/>
                <w:sz w:val="20"/>
              </w:rPr>
              <w:t>ch wnioski kuratorów sądowych o </w:t>
            </w:r>
            <w:r w:rsidRPr="00097838">
              <w:rPr>
                <w:bCs/>
                <w:sz w:val="20"/>
              </w:rPr>
              <w:t>zastosowanie przez sąd środków probacyjnych polegających na:</w:t>
            </w:r>
          </w:p>
        </w:tc>
        <w:tc>
          <w:tcPr>
            <w:tcW w:w="1582" w:type="pct"/>
            <w:tcBorders>
              <w:top w:val="single" w:sz="4" w:space="0" w:color="auto"/>
              <w:left w:val="single" w:sz="4" w:space="0" w:color="auto"/>
              <w:bottom w:val="single" w:sz="4" w:space="0" w:color="auto"/>
              <w:right w:val="single" w:sz="4" w:space="0" w:color="auto"/>
            </w:tcBorders>
            <w:vAlign w:val="center"/>
          </w:tcPr>
          <w:p w14:paraId="72E0446F" w14:textId="77777777" w:rsidR="00045111" w:rsidRPr="00097838" w:rsidRDefault="00045111" w:rsidP="00632AA7">
            <w:pPr>
              <w:rPr>
                <w:bCs/>
                <w:sz w:val="20"/>
              </w:rPr>
            </w:pPr>
            <w:r w:rsidRPr="00097838">
              <w:rPr>
                <w:bCs/>
                <w:sz w:val="20"/>
              </w:rPr>
              <w:t>o</w:t>
            </w:r>
            <w:r>
              <w:rPr>
                <w:bCs/>
                <w:sz w:val="20"/>
              </w:rPr>
              <w:t>bowiązku powstrzymywania się od przebywania w</w:t>
            </w:r>
            <w:r w:rsidRPr="00F23115">
              <w:rPr>
                <w:bCs/>
                <w:sz w:val="12"/>
              </w:rPr>
              <w:t> </w:t>
            </w:r>
            <w:r w:rsidRPr="00097838">
              <w:rPr>
                <w:bCs/>
                <w:sz w:val="20"/>
              </w:rPr>
              <w:t>określonych miejscach</w:t>
            </w:r>
          </w:p>
        </w:tc>
        <w:tc>
          <w:tcPr>
            <w:tcW w:w="829" w:type="pct"/>
            <w:tcBorders>
              <w:top w:val="single" w:sz="4" w:space="0" w:color="auto"/>
              <w:left w:val="single" w:sz="4" w:space="0" w:color="auto"/>
              <w:bottom w:val="single" w:sz="4" w:space="0" w:color="auto"/>
              <w:right w:val="single" w:sz="4" w:space="0" w:color="auto"/>
            </w:tcBorders>
            <w:noWrap/>
            <w:vAlign w:val="center"/>
          </w:tcPr>
          <w:p w14:paraId="20AE5734" w14:textId="77777777" w:rsidR="00045111" w:rsidRPr="00097838" w:rsidRDefault="00045111" w:rsidP="00632AA7">
            <w:pPr>
              <w:jc w:val="center"/>
              <w:rPr>
                <w:sz w:val="20"/>
              </w:rPr>
            </w:pPr>
            <w:r>
              <w:rPr>
                <w:sz w:val="20"/>
              </w:rPr>
              <w:t>1</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54298D" w14:textId="77777777" w:rsidR="00045111" w:rsidRPr="00097838" w:rsidRDefault="00045111" w:rsidP="00632AA7">
            <w:pPr>
              <w:jc w:val="center"/>
              <w:rPr>
                <w:bCs/>
                <w:sz w:val="20"/>
                <w:szCs w:val="20"/>
              </w:rPr>
            </w:pPr>
          </w:p>
        </w:tc>
      </w:tr>
      <w:tr w:rsidR="00045111" w:rsidRPr="00E072EF" w14:paraId="4C2A9566" w14:textId="77777777" w:rsidTr="00632AA7">
        <w:trPr>
          <w:cantSplit/>
          <w:trHeight w:val="702"/>
        </w:trPr>
        <w:tc>
          <w:tcPr>
            <w:tcW w:w="959" w:type="pct"/>
            <w:vMerge/>
            <w:tcBorders>
              <w:top w:val="single" w:sz="4" w:space="0" w:color="auto"/>
              <w:left w:val="single" w:sz="4" w:space="0" w:color="auto"/>
              <w:bottom w:val="single" w:sz="4" w:space="0" w:color="auto"/>
              <w:right w:val="single" w:sz="4" w:space="0" w:color="auto"/>
            </w:tcBorders>
            <w:vAlign w:val="center"/>
          </w:tcPr>
          <w:p w14:paraId="7022360F"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6B80D63B"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8A78E25" w14:textId="77777777" w:rsidR="00045111" w:rsidRPr="00097838" w:rsidRDefault="00045111" w:rsidP="00632AA7">
            <w:pPr>
              <w:rPr>
                <w:bCs/>
                <w:sz w:val="20"/>
              </w:rPr>
            </w:pPr>
            <w:r w:rsidRPr="00097838">
              <w:rPr>
                <w:bCs/>
                <w:sz w:val="20"/>
              </w:rPr>
              <w:t>o</w:t>
            </w:r>
            <w:r>
              <w:rPr>
                <w:bCs/>
                <w:sz w:val="20"/>
              </w:rPr>
              <w:t>bowiązku powstrzymywania się od kontaktowania się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5F04ECE5" w14:textId="77777777" w:rsidR="00045111" w:rsidRPr="00097838" w:rsidRDefault="00045111" w:rsidP="00632AA7">
            <w:pPr>
              <w:jc w:val="center"/>
              <w:rPr>
                <w:sz w:val="20"/>
              </w:rPr>
            </w:pPr>
            <w:r>
              <w:rPr>
                <w:sz w:val="20"/>
              </w:rPr>
              <w:t>2</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00E3A8" w14:textId="77777777" w:rsidR="00045111" w:rsidRPr="00097838" w:rsidRDefault="00045111" w:rsidP="00632AA7">
            <w:pPr>
              <w:jc w:val="center"/>
              <w:rPr>
                <w:bCs/>
                <w:sz w:val="20"/>
              </w:rPr>
            </w:pPr>
          </w:p>
        </w:tc>
      </w:tr>
      <w:tr w:rsidR="00045111" w:rsidRPr="00E072EF" w14:paraId="328D3386" w14:textId="77777777" w:rsidTr="00632AA7">
        <w:trPr>
          <w:cantSplit/>
          <w:trHeight w:val="556"/>
        </w:trPr>
        <w:tc>
          <w:tcPr>
            <w:tcW w:w="959" w:type="pct"/>
            <w:vMerge/>
            <w:tcBorders>
              <w:top w:val="single" w:sz="4" w:space="0" w:color="auto"/>
              <w:left w:val="single" w:sz="4" w:space="0" w:color="auto"/>
              <w:bottom w:val="single" w:sz="4" w:space="0" w:color="auto"/>
              <w:right w:val="single" w:sz="4" w:space="0" w:color="auto"/>
            </w:tcBorders>
            <w:vAlign w:val="center"/>
          </w:tcPr>
          <w:p w14:paraId="18B23D14"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8DDE5A3"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43BF48A0" w14:textId="77777777" w:rsidR="00045111" w:rsidRPr="00097838" w:rsidRDefault="00045111" w:rsidP="00632AA7">
            <w:pPr>
              <w:rPr>
                <w:bCs/>
                <w:sz w:val="20"/>
              </w:rPr>
            </w:pPr>
            <w:r w:rsidRPr="00097838">
              <w:rPr>
                <w:bCs/>
                <w:sz w:val="20"/>
              </w:rPr>
              <w:t>o</w:t>
            </w:r>
            <w:r>
              <w:rPr>
                <w:bCs/>
                <w:sz w:val="20"/>
              </w:rPr>
              <w:t>bowiązku powstrzymywania się od zbliżania do </w:t>
            </w:r>
            <w:r w:rsidRPr="00097838">
              <w:rPr>
                <w:bCs/>
                <w:sz w:val="20"/>
              </w:rPr>
              <w:t>pokrzywdzonego</w:t>
            </w:r>
          </w:p>
        </w:tc>
        <w:tc>
          <w:tcPr>
            <w:tcW w:w="829" w:type="pct"/>
            <w:tcBorders>
              <w:top w:val="single" w:sz="4" w:space="0" w:color="auto"/>
              <w:left w:val="single" w:sz="4" w:space="0" w:color="auto"/>
              <w:bottom w:val="single" w:sz="4" w:space="0" w:color="auto"/>
              <w:right w:val="single" w:sz="4" w:space="0" w:color="auto"/>
            </w:tcBorders>
            <w:noWrap/>
            <w:vAlign w:val="center"/>
          </w:tcPr>
          <w:p w14:paraId="1C51F4A0" w14:textId="77777777" w:rsidR="00045111" w:rsidRPr="00097838" w:rsidRDefault="00045111" w:rsidP="00632AA7">
            <w:pPr>
              <w:jc w:val="center"/>
              <w:rPr>
                <w:sz w:val="20"/>
              </w:rPr>
            </w:pPr>
            <w:r>
              <w:rPr>
                <w:sz w:val="20"/>
              </w:rPr>
              <w:t>5</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F225114" w14:textId="77777777" w:rsidR="00045111" w:rsidRPr="00097838" w:rsidRDefault="00045111" w:rsidP="00632AA7">
            <w:pPr>
              <w:jc w:val="center"/>
              <w:rPr>
                <w:bCs/>
                <w:sz w:val="20"/>
              </w:rPr>
            </w:pPr>
          </w:p>
        </w:tc>
      </w:tr>
      <w:tr w:rsidR="00045111" w:rsidRPr="00E072EF" w14:paraId="1BCDFAC8" w14:textId="77777777" w:rsidTr="00632AA7">
        <w:trPr>
          <w:cantSplit/>
          <w:trHeight w:val="810"/>
        </w:trPr>
        <w:tc>
          <w:tcPr>
            <w:tcW w:w="959" w:type="pct"/>
            <w:vMerge/>
            <w:tcBorders>
              <w:top w:val="single" w:sz="4" w:space="0" w:color="auto"/>
              <w:left w:val="single" w:sz="4" w:space="0" w:color="auto"/>
              <w:bottom w:val="single" w:sz="4" w:space="0" w:color="auto"/>
              <w:right w:val="single" w:sz="4" w:space="0" w:color="auto"/>
            </w:tcBorders>
            <w:vAlign w:val="center"/>
          </w:tcPr>
          <w:p w14:paraId="6DFE6B8D" w14:textId="77777777" w:rsidR="00045111" w:rsidRPr="00097838" w:rsidRDefault="00045111" w:rsidP="00632AA7">
            <w:pPr>
              <w:rPr>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5470F230" w14:textId="77777777" w:rsidR="00045111" w:rsidRPr="00097838" w:rsidRDefault="00045111" w:rsidP="00632AA7">
            <w:pPr>
              <w:rPr>
                <w:bCs/>
                <w:sz w:val="20"/>
              </w:rPr>
            </w:pPr>
          </w:p>
        </w:tc>
        <w:tc>
          <w:tcPr>
            <w:tcW w:w="1582" w:type="pct"/>
            <w:tcBorders>
              <w:top w:val="single" w:sz="4" w:space="0" w:color="auto"/>
              <w:left w:val="single" w:sz="4" w:space="0" w:color="auto"/>
              <w:bottom w:val="single" w:sz="4" w:space="0" w:color="auto"/>
              <w:right w:val="single" w:sz="4" w:space="0" w:color="auto"/>
            </w:tcBorders>
            <w:vAlign w:val="center"/>
          </w:tcPr>
          <w:p w14:paraId="0C07FFEB" w14:textId="77777777" w:rsidR="00045111" w:rsidRPr="00097838" w:rsidRDefault="00045111" w:rsidP="00632AA7">
            <w:pPr>
              <w:rPr>
                <w:bCs/>
                <w:sz w:val="20"/>
              </w:rPr>
            </w:pPr>
            <w:r w:rsidRPr="00097838">
              <w:rPr>
                <w:bCs/>
                <w:sz w:val="20"/>
              </w:rPr>
              <w:t>obowiązku opuszczenia przez osobę stosującą przemoc w rodzini</w:t>
            </w:r>
            <w:r>
              <w:rPr>
                <w:bCs/>
                <w:sz w:val="20"/>
              </w:rPr>
              <w:t>e lokalu zajmowanego wspólnie z </w:t>
            </w:r>
            <w:r w:rsidRPr="00097838">
              <w:rPr>
                <w:bCs/>
                <w:sz w:val="20"/>
              </w:rPr>
              <w:t>pokrzywdzonym</w:t>
            </w:r>
          </w:p>
        </w:tc>
        <w:tc>
          <w:tcPr>
            <w:tcW w:w="829" w:type="pct"/>
            <w:tcBorders>
              <w:top w:val="single" w:sz="4" w:space="0" w:color="auto"/>
              <w:left w:val="single" w:sz="4" w:space="0" w:color="auto"/>
              <w:bottom w:val="single" w:sz="4" w:space="0" w:color="auto"/>
              <w:right w:val="single" w:sz="4" w:space="0" w:color="auto"/>
            </w:tcBorders>
            <w:noWrap/>
            <w:vAlign w:val="center"/>
          </w:tcPr>
          <w:p w14:paraId="29F1A41A" w14:textId="77777777" w:rsidR="00045111" w:rsidRPr="00097838" w:rsidRDefault="00045111" w:rsidP="00632AA7">
            <w:pPr>
              <w:jc w:val="center"/>
              <w:rPr>
                <w:sz w:val="20"/>
              </w:rPr>
            </w:pPr>
            <w:r>
              <w:rPr>
                <w:sz w:val="20"/>
              </w:rPr>
              <w:t>3</w:t>
            </w:r>
          </w:p>
        </w:tc>
        <w:tc>
          <w:tcPr>
            <w:tcW w:w="7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314918" w14:textId="77777777" w:rsidR="00045111" w:rsidRPr="00097838" w:rsidRDefault="00045111" w:rsidP="00632AA7">
            <w:pPr>
              <w:jc w:val="center"/>
              <w:rPr>
                <w:bCs/>
                <w:sz w:val="20"/>
              </w:rPr>
            </w:pPr>
          </w:p>
        </w:tc>
      </w:tr>
    </w:tbl>
    <w:p w14:paraId="1C6DC1F1" w14:textId="5D354FE5" w:rsidR="00EE1BF2" w:rsidRPr="001E0189" w:rsidRDefault="00EE1BF2" w:rsidP="0092608C">
      <w:pPr>
        <w:pStyle w:val="Nagwek3"/>
        <w:numPr>
          <w:ilvl w:val="2"/>
          <w:numId w:val="87"/>
        </w:numPr>
        <w:spacing w:after="0"/>
        <w:ind w:left="1134"/>
        <w:jc w:val="both"/>
        <w:rPr>
          <w:rFonts w:ascii="Lato" w:hAnsi="Lato"/>
          <w:bCs w:val="0"/>
          <w:sz w:val="20"/>
          <w:szCs w:val="20"/>
        </w:rPr>
      </w:pPr>
      <w:bookmarkStart w:id="91" w:name="_Toc136518238"/>
      <w:bookmarkStart w:id="92" w:name="_Toc147223631"/>
      <w:bookmarkStart w:id="93" w:name="_Toc147256572"/>
      <w:bookmarkStart w:id="94" w:name="_Toc147257211"/>
      <w:r w:rsidRPr="001E0189">
        <w:rPr>
          <w:rFonts w:ascii="Lato" w:hAnsi="Lato"/>
          <w:bCs w:val="0"/>
          <w:sz w:val="20"/>
          <w:szCs w:val="20"/>
        </w:rPr>
        <w:t>Monitoring orzecznictwa sądów powszechnych</w:t>
      </w:r>
      <w:bookmarkEnd w:id="91"/>
      <w:r w:rsidR="00DA7BCE" w:rsidRPr="001E0189">
        <w:rPr>
          <w:rFonts w:ascii="Lato" w:hAnsi="Lato"/>
          <w:bCs w:val="0"/>
          <w:sz w:val="20"/>
          <w:szCs w:val="20"/>
        </w:rPr>
        <w:t xml:space="preserve"> w szczególności:</w:t>
      </w:r>
      <w:bookmarkEnd w:id="92"/>
      <w:bookmarkEnd w:id="93"/>
      <w:bookmarkEnd w:id="94"/>
    </w:p>
    <w:p w14:paraId="6358B56F" w14:textId="5293E3AB" w:rsidR="00DA7BCE" w:rsidRPr="001E0189" w:rsidRDefault="004529B6">
      <w:pPr>
        <w:pStyle w:val="Akapitzlist"/>
        <w:numPr>
          <w:ilvl w:val="0"/>
          <w:numId w:val="105"/>
        </w:numPr>
        <w:spacing w:after="0" w:line="240" w:lineRule="auto"/>
        <w:ind w:left="1208" w:hanging="357"/>
        <w:jc w:val="both"/>
        <w:rPr>
          <w:rFonts w:ascii="Lato" w:hAnsi="Lato"/>
          <w:b/>
          <w:bCs/>
          <w:sz w:val="20"/>
          <w:szCs w:val="20"/>
          <w:lang w:eastAsia="pl-PL"/>
        </w:rPr>
      </w:pPr>
      <w:r w:rsidRPr="001E0189">
        <w:rPr>
          <w:rFonts w:ascii="Lato" w:hAnsi="Lato"/>
          <w:b/>
          <w:bCs/>
          <w:sz w:val="20"/>
          <w:szCs w:val="20"/>
          <w:lang w:eastAsia="pl-PL"/>
        </w:rPr>
        <w:t xml:space="preserve">w zakresie prawa karnego, w odniesieniu do: kar, środków karnych, probacyjnych </w:t>
      </w:r>
      <w:r w:rsidR="006B1BDE" w:rsidRPr="001E0189">
        <w:rPr>
          <w:rFonts w:ascii="Lato" w:hAnsi="Lato"/>
          <w:b/>
          <w:bCs/>
          <w:sz w:val="20"/>
          <w:szCs w:val="20"/>
          <w:lang w:eastAsia="pl-PL"/>
        </w:rPr>
        <w:br/>
      </w:r>
      <w:r w:rsidRPr="001E0189">
        <w:rPr>
          <w:rFonts w:ascii="Lato" w:hAnsi="Lato"/>
          <w:b/>
          <w:bCs/>
          <w:sz w:val="20"/>
          <w:szCs w:val="20"/>
          <w:lang w:eastAsia="pl-PL"/>
        </w:rPr>
        <w:t>i innych oddziaływań, wobec osób stosujących przemoc w rodzinie,</w:t>
      </w:r>
    </w:p>
    <w:p w14:paraId="36A4B9D2" w14:textId="72A5407D" w:rsidR="004529B6" w:rsidRPr="001E0189" w:rsidRDefault="004529B6">
      <w:pPr>
        <w:pStyle w:val="Akapitzlist"/>
        <w:numPr>
          <w:ilvl w:val="0"/>
          <w:numId w:val="105"/>
        </w:numPr>
        <w:spacing w:after="0" w:line="240" w:lineRule="auto"/>
        <w:ind w:left="1208" w:hanging="357"/>
        <w:rPr>
          <w:rFonts w:ascii="Lato" w:hAnsi="Lato"/>
          <w:b/>
          <w:bCs/>
          <w:sz w:val="20"/>
          <w:szCs w:val="20"/>
          <w:lang w:eastAsia="pl-PL"/>
        </w:rPr>
      </w:pPr>
      <w:r w:rsidRPr="001E0189">
        <w:rPr>
          <w:rFonts w:ascii="Lato" w:hAnsi="Lato"/>
          <w:b/>
          <w:bCs/>
          <w:sz w:val="20"/>
          <w:szCs w:val="20"/>
          <w:lang w:eastAsia="pl-PL"/>
        </w:rPr>
        <w:t xml:space="preserve"> w zakresie prawa rodzinnego i opiekuńczego w przedmiocie władzy rodzicielskiej</w:t>
      </w:r>
    </w:p>
    <w:p w14:paraId="135F96C8" w14:textId="79F102F4" w:rsidR="004529B6" w:rsidRDefault="004529B6">
      <w:pPr>
        <w:pStyle w:val="Akapitzlist"/>
        <w:numPr>
          <w:ilvl w:val="0"/>
          <w:numId w:val="105"/>
        </w:numPr>
        <w:spacing w:after="0" w:line="240" w:lineRule="auto"/>
        <w:ind w:left="1208" w:hanging="357"/>
        <w:jc w:val="both"/>
        <w:rPr>
          <w:rFonts w:ascii="Lato" w:hAnsi="Lato"/>
          <w:b/>
          <w:bCs/>
          <w:lang w:eastAsia="pl-PL"/>
        </w:rPr>
      </w:pPr>
      <w:r w:rsidRPr="001E0189">
        <w:rPr>
          <w:rFonts w:ascii="Lato" w:hAnsi="Lato"/>
          <w:b/>
          <w:bCs/>
          <w:sz w:val="20"/>
          <w:szCs w:val="20"/>
          <w:lang w:eastAsia="pl-PL"/>
        </w:rPr>
        <w:t xml:space="preserve"> w zakresie prawa cywilnego w przedmiocie zobowiązania osoby stosującej przemoc </w:t>
      </w:r>
      <w:r w:rsidR="006F477A">
        <w:rPr>
          <w:rFonts w:ascii="Lato" w:hAnsi="Lato"/>
          <w:b/>
          <w:bCs/>
          <w:sz w:val="20"/>
          <w:szCs w:val="20"/>
          <w:lang w:eastAsia="pl-PL"/>
        </w:rPr>
        <w:br/>
      </w:r>
      <w:r w:rsidRPr="001E0189">
        <w:rPr>
          <w:rFonts w:ascii="Lato" w:hAnsi="Lato"/>
          <w:b/>
          <w:bCs/>
          <w:sz w:val="20"/>
          <w:szCs w:val="20"/>
          <w:lang w:eastAsia="pl-PL"/>
        </w:rPr>
        <w:t>w rodzinie do opuszczenia wspólnie zajmowanego mieszkania i jego bezpośredniego otoczenia lub zakaz zbliżania się do mieszkania i jego bezpośredniego otoczenia</w:t>
      </w:r>
      <w:r w:rsidR="00B20A11">
        <w:rPr>
          <w:rFonts w:ascii="Lato" w:hAnsi="Lato"/>
          <w:b/>
          <w:bCs/>
          <w:lang w:eastAsia="pl-PL"/>
        </w:rPr>
        <w:t>.</w:t>
      </w:r>
    </w:p>
    <w:p w14:paraId="542C5F43" w14:textId="77777777" w:rsidR="00A146B7" w:rsidRPr="00293864" w:rsidRDefault="00A146B7" w:rsidP="00293864">
      <w:bookmarkStart w:id="95" w:name="_Toc136518239"/>
    </w:p>
    <w:p w14:paraId="39B5F79E" w14:textId="3A2C6506" w:rsidR="00EE1BF2" w:rsidRPr="00B64933" w:rsidRDefault="00EE1BF2" w:rsidP="00A146B7">
      <w:pPr>
        <w:pStyle w:val="Tekstpodstawowy"/>
        <w:spacing w:after="0"/>
        <w:jc w:val="both"/>
        <w:outlineLvl w:val="2"/>
        <w:rPr>
          <w:rFonts w:ascii="Lato" w:hAnsi="Lato"/>
          <w:b/>
          <w:sz w:val="20"/>
          <w:szCs w:val="20"/>
        </w:rPr>
      </w:pPr>
      <w:bookmarkStart w:id="96" w:name="_Toc147223632"/>
      <w:bookmarkStart w:id="97" w:name="_Toc147256573"/>
      <w:bookmarkStart w:id="98" w:name="_Toc147257212"/>
      <w:r w:rsidRPr="00B64933">
        <w:rPr>
          <w:rFonts w:ascii="Lato" w:hAnsi="Lato"/>
          <w:b/>
          <w:sz w:val="20"/>
          <w:szCs w:val="20"/>
        </w:rPr>
        <w:t xml:space="preserve">Orzecznictwo sądów powszechnych w zakresie </w:t>
      </w:r>
      <w:r w:rsidRPr="00B64933">
        <w:rPr>
          <w:rFonts w:ascii="Lato" w:hAnsi="Lato"/>
          <w:b/>
          <w:bCs/>
          <w:sz w:val="20"/>
          <w:szCs w:val="20"/>
        </w:rPr>
        <w:t>- prawa karnego, w odniesieniu do kar, środków karnych, probacyjnych i innych oddziaływań, wobec osób stosujących przemoc w rodzinie</w:t>
      </w:r>
      <w:bookmarkEnd w:id="95"/>
      <w:bookmarkEnd w:id="96"/>
      <w:bookmarkEnd w:id="97"/>
      <w:bookmarkEnd w:id="98"/>
    </w:p>
    <w:p w14:paraId="4A2DEF1D" w14:textId="77777777" w:rsidR="004529B6" w:rsidRPr="00293864" w:rsidRDefault="004529B6" w:rsidP="00293864"/>
    <w:p w14:paraId="53D58D60" w14:textId="5E833B39" w:rsidR="00EE1BF2" w:rsidRPr="0006609D" w:rsidRDefault="00EE1BF2" w:rsidP="00122656">
      <w:pPr>
        <w:pStyle w:val="Tekstpodstawowy"/>
        <w:spacing w:after="0"/>
        <w:jc w:val="both"/>
        <w:rPr>
          <w:rFonts w:ascii="Lato" w:hAnsi="Lato"/>
          <w:sz w:val="20"/>
          <w:szCs w:val="20"/>
        </w:rPr>
      </w:pPr>
      <w:r w:rsidRPr="0006609D">
        <w:rPr>
          <w:rFonts w:ascii="Lato" w:hAnsi="Lato"/>
          <w:sz w:val="20"/>
          <w:szCs w:val="20"/>
        </w:rPr>
        <w:t xml:space="preserve">Analizując dane statystyczne dotyczące zjawiska przemocy w rodzinie, należy mieć świadomość, że przemoc w rodzinie wykracza zakresem przedmiotowym poza ustawowe znamiona przestępstwa </w:t>
      </w:r>
      <w:r w:rsidRPr="0006609D">
        <w:rPr>
          <w:rFonts w:ascii="Lato" w:hAnsi="Lato"/>
          <w:sz w:val="20"/>
          <w:szCs w:val="20"/>
        </w:rPr>
        <w:lastRenderedPageBreak/>
        <w:t xml:space="preserve">znęcania się nad osobami najbliższymi z art. 207 </w:t>
      </w:r>
      <w:r w:rsidR="00374180">
        <w:rPr>
          <w:rFonts w:ascii="Lato" w:hAnsi="Lato"/>
          <w:sz w:val="20"/>
          <w:szCs w:val="20"/>
        </w:rPr>
        <w:t>K</w:t>
      </w:r>
      <w:r w:rsidRPr="0006609D">
        <w:rPr>
          <w:rFonts w:ascii="Lato" w:hAnsi="Lato"/>
          <w:sz w:val="20"/>
          <w:szCs w:val="20"/>
        </w:rPr>
        <w:t>k</w:t>
      </w:r>
      <w:r w:rsidRPr="0006609D">
        <w:rPr>
          <w:rStyle w:val="Odwoanieprzypisudolnego"/>
          <w:rFonts w:ascii="Lato" w:hAnsi="Lato"/>
          <w:sz w:val="20"/>
          <w:szCs w:val="20"/>
        </w:rPr>
        <w:footnoteReference w:id="47"/>
      </w:r>
      <w:r w:rsidRPr="0006609D">
        <w:rPr>
          <w:rStyle w:val="Odwoanieprzypisudolnego"/>
          <w:rFonts w:ascii="Lato" w:hAnsi="Lato"/>
          <w:sz w:val="20"/>
          <w:szCs w:val="20"/>
        </w:rPr>
        <w:footnoteReference w:id="48"/>
      </w:r>
      <w:r w:rsidRPr="0006609D">
        <w:rPr>
          <w:rFonts w:ascii="Lato" w:hAnsi="Lato"/>
          <w:sz w:val="20"/>
          <w:szCs w:val="20"/>
        </w:rPr>
        <w:t>. Przestępstwo znęcania się jest</w:t>
      </w:r>
      <w:r w:rsidR="00122656">
        <w:rPr>
          <w:rFonts w:ascii="Lato" w:hAnsi="Lato"/>
          <w:sz w:val="20"/>
          <w:szCs w:val="20"/>
        </w:rPr>
        <w:t xml:space="preserve"> </w:t>
      </w:r>
      <w:r w:rsidRPr="0006609D">
        <w:rPr>
          <w:rFonts w:ascii="Lato" w:hAnsi="Lato"/>
          <w:sz w:val="20"/>
          <w:szCs w:val="20"/>
        </w:rPr>
        <w:t>najczęstszym przykładem przemocy w rodzinie, jednakże nie odzwierciedla całości tego zjawiska, a jedynie jego część.</w:t>
      </w:r>
    </w:p>
    <w:p w14:paraId="429D73B1" w14:textId="0E91FD07" w:rsidR="00EE1BF2" w:rsidRPr="00B20A11" w:rsidRDefault="00EE1BF2" w:rsidP="00122656">
      <w:pPr>
        <w:spacing w:after="0" w:line="240" w:lineRule="auto"/>
        <w:jc w:val="both"/>
        <w:rPr>
          <w:rFonts w:ascii="Lato" w:hAnsi="Lato"/>
          <w:sz w:val="20"/>
          <w:szCs w:val="20"/>
        </w:rPr>
      </w:pPr>
      <w:r w:rsidRPr="00527443">
        <w:rPr>
          <w:rFonts w:ascii="Lato" w:hAnsi="Lato"/>
          <w:sz w:val="20"/>
          <w:szCs w:val="20"/>
        </w:rPr>
        <w:t xml:space="preserve">Kodeks karny w art. 115 zawiera tzw. słowniczek ustawowy, w którym doprecyzowano niektóre pojęcia użyte w treści aktu prawnego. W słowniczku tym jednak nie znajduje się definicja przemocy w rodzinie, ani nawet pojęcia samej przemocy. Definicja ta zawarta jest w ustawie </w:t>
      </w:r>
      <w:r w:rsidRPr="00527443">
        <w:rPr>
          <w:rFonts w:ascii="Lato" w:hAnsi="Lato"/>
          <w:i/>
          <w:sz w:val="20"/>
          <w:szCs w:val="20"/>
        </w:rPr>
        <w:t xml:space="preserve">o przeciwdziałaniu przemocy </w:t>
      </w:r>
      <w:r w:rsidR="006B1BDE" w:rsidRPr="00527443">
        <w:rPr>
          <w:rFonts w:ascii="Lato" w:hAnsi="Lato"/>
          <w:i/>
          <w:sz w:val="20"/>
          <w:szCs w:val="20"/>
        </w:rPr>
        <w:br/>
      </w:r>
      <w:r w:rsidRPr="00527443">
        <w:rPr>
          <w:rFonts w:ascii="Lato" w:hAnsi="Lato"/>
          <w:i/>
          <w:sz w:val="20"/>
          <w:szCs w:val="20"/>
        </w:rPr>
        <w:t>w rodzinie</w:t>
      </w:r>
      <w:r w:rsidRPr="00527443">
        <w:rPr>
          <w:rFonts w:ascii="Lato" w:hAnsi="Lato"/>
          <w:sz w:val="20"/>
          <w:szCs w:val="20"/>
        </w:rPr>
        <w:t xml:space="preserve">, w art. 2 pkt 2 tzw. definicja legalna pojęcia „przemocy </w:t>
      </w:r>
      <w:r w:rsidRPr="00B20A11">
        <w:rPr>
          <w:rFonts w:ascii="Lato" w:hAnsi="Lato"/>
          <w:sz w:val="20"/>
          <w:szCs w:val="20"/>
        </w:rPr>
        <w:t>w rodzinie”, odgrywa istotną rolę przy ocenie czy dany czyn stypizowany w Kodeksie karnym nosi znamiona tego typu zjawiska.</w:t>
      </w:r>
    </w:p>
    <w:p w14:paraId="2D6C22A5" w14:textId="1E6F34AA" w:rsidR="00EE1BF2" w:rsidRPr="0006609D" w:rsidRDefault="00EE1BF2" w:rsidP="00122656">
      <w:pPr>
        <w:spacing w:after="0" w:line="240" w:lineRule="auto"/>
        <w:jc w:val="both"/>
        <w:rPr>
          <w:rFonts w:ascii="Lato" w:hAnsi="Lato"/>
          <w:spacing w:val="-2"/>
          <w:sz w:val="20"/>
          <w:szCs w:val="20"/>
        </w:rPr>
      </w:pPr>
      <w:r w:rsidRPr="0006609D">
        <w:rPr>
          <w:rFonts w:ascii="Lato" w:hAnsi="Lato"/>
          <w:bCs/>
          <w:spacing w:val="-2"/>
          <w:sz w:val="20"/>
          <w:szCs w:val="20"/>
        </w:rPr>
        <w:t xml:space="preserve">Przemoc w rodzinie, </w:t>
      </w:r>
      <w:r w:rsidRPr="0006609D">
        <w:rPr>
          <w:rFonts w:ascii="Lato" w:hAnsi="Lato"/>
          <w:spacing w:val="-2"/>
          <w:sz w:val="20"/>
          <w:szCs w:val="20"/>
        </w:rPr>
        <w:t>według w/w przepisu ustawy, „to 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2879E983" w14:textId="77777777" w:rsidR="00EE1BF2" w:rsidRPr="0006609D" w:rsidRDefault="00EE1BF2" w:rsidP="00122656">
      <w:pPr>
        <w:spacing w:after="0" w:line="240" w:lineRule="auto"/>
        <w:jc w:val="both"/>
        <w:rPr>
          <w:rFonts w:ascii="Lato" w:hAnsi="Lato"/>
          <w:bCs/>
          <w:spacing w:val="-4"/>
          <w:sz w:val="20"/>
          <w:szCs w:val="20"/>
        </w:rPr>
      </w:pPr>
      <w:r w:rsidRPr="0006609D">
        <w:rPr>
          <w:rFonts w:ascii="Lato" w:hAnsi="Lato"/>
          <w:bCs/>
          <w:spacing w:val="-4"/>
          <w:sz w:val="20"/>
          <w:szCs w:val="20"/>
        </w:rPr>
        <w:t>W związku z szeroką definicją przemocy w rodzinie, która wyczerpuje ustawowe znamiona różnych przestępstw, w celu właściwego opisania danych statystycznych obrazujących zakres oddziaływania organów postępowania przygotowawczego oraz rozpoznawczego na to zjawisko, niezbędne jest wskazanie rodzaju czynów zabronionych, które składają się na zjawisko przemocy w rodzinie.</w:t>
      </w:r>
    </w:p>
    <w:p w14:paraId="68000AB3" w14:textId="3286F958" w:rsidR="00EE1BF2" w:rsidRPr="0006609D" w:rsidRDefault="00EE1BF2" w:rsidP="00122656">
      <w:pPr>
        <w:spacing w:after="0" w:line="240" w:lineRule="auto"/>
        <w:jc w:val="both"/>
        <w:rPr>
          <w:rFonts w:ascii="Lato" w:hAnsi="Lato"/>
          <w:bCs/>
          <w:spacing w:val="-4"/>
          <w:sz w:val="20"/>
          <w:szCs w:val="20"/>
        </w:rPr>
      </w:pPr>
      <w:r w:rsidRPr="0006609D">
        <w:rPr>
          <w:rFonts w:ascii="Lato" w:hAnsi="Lato"/>
          <w:bCs/>
          <w:sz w:val="20"/>
          <w:szCs w:val="20"/>
        </w:rPr>
        <w:t>W sądowych formularzach statystycznych Ministerstwa Sprawiedliwości uwzględniono typy</w:t>
      </w:r>
      <w:r w:rsidR="004A1B24">
        <w:rPr>
          <w:rFonts w:ascii="Lato" w:hAnsi="Lato"/>
          <w:bCs/>
          <w:sz w:val="20"/>
          <w:szCs w:val="20"/>
        </w:rPr>
        <w:t xml:space="preserve"> </w:t>
      </w:r>
      <w:r w:rsidRPr="0006609D">
        <w:rPr>
          <w:rFonts w:ascii="Lato" w:hAnsi="Lato"/>
          <w:bCs/>
          <w:sz w:val="20"/>
          <w:szCs w:val="20"/>
        </w:rPr>
        <w:t xml:space="preserve">i dane dotyczące przestępstw, które mogą zostać zakwalifikowane jako przemoc w rodzinie, wg art. 2 pkt 2 ustawy </w:t>
      </w:r>
      <w:r w:rsidRPr="0006609D">
        <w:rPr>
          <w:rFonts w:ascii="Lato" w:hAnsi="Lato"/>
          <w:bCs/>
          <w:i/>
          <w:sz w:val="20"/>
          <w:szCs w:val="20"/>
        </w:rPr>
        <w:t xml:space="preserve">o przeciwdziałaniu przemocy w rodzinie, </w:t>
      </w:r>
      <w:r w:rsidRPr="0006609D">
        <w:rPr>
          <w:rFonts w:ascii="Lato" w:hAnsi="Lato"/>
          <w:bCs/>
          <w:sz w:val="20"/>
          <w:szCs w:val="20"/>
        </w:rPr>
        <w:t>są to m.in.:</w:t>
      </w:r>
    </w:p>
    <w:p w14:paraId="64A75323" w14:textId="3D73DB38"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148 § 1 - 4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zabójstwo;</w:t>
      </w:r>
    </w:p>
    <w:p w14:paraId="022D44F4" w14:textId="457A6332"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156 § 1 - 3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spowodowanie ciężkiego uszczerbku na zdrowiu człowieka;</w:t>
      </w:r>
    </w:p>
    <w:p w14:paraId="1DBAF2F3" w14:textId="09163FB2"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157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spowodowanie średniego i lekkiego uszczerbku na zdrowiu człowieka;</w:t>
      </w:r>
    </w:p>
    <w:p w14:paraId="2807117F" w14:textId="61ABA176"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189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pozbawienie wolności;</w:t>
      </w:r>
    </w:p>
    <w:p w14:paraId="32370EFA" w14:textId="068E6E92"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190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groźba bezprawna;</w:t>
      </w:r>
    </w:p>
    <w:p w14:paraId="05465E7F" w14:textId="77777777"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art. 190a</w:t>
      </w:r>
      <w:r w:rsidRPr="0006609D">
        <w:rPr>
          <w:rFonts w:ascii="Lato" w:hAnsi="Lato"/>
          <w:bCs/>
          <w:sz w:val="20"/>
          <w:szCs w:val="20"/>
        </w:rPr>
        <w:tab/>
      </w:r>
      <w:r w:rsidRPr="0006609D">
        <w:rPr>
          <w:rFonts w:ascii="Lato" w:hAnsi="Lato"/>
          <w:bCs/>
          <w:sz w:val="20"/>
          <w:szCs w:val="20"/>
        </w:rPr>
        <w:tab/>
        <w:t>- uporczywe nękanie (stalking);</w:t>
      </w:r>
    </w:p>
    <w:p w14:paraId="77A3E129" w14:textId="77316171" w:rsidR="00EE1BF2" w:rsidRPr="0006609D" w:rsidRDefault="00EE1BF2" w:rsidP="0006609D">
      <w:pPr>
        <w:tabs>
          <w:tab w:val="left" w:pos="2856"/>
        </w:tabs>
        <w:spacing w:after="0" w:line="240" w:lineRule="auto"/>
        <w:ind w:left="3010" w:hanging="2302"/>
        <w:jc w:val="both"/>
        <w:rPr>
          <w:rFonts w:ascii="Lato" w:hAnsi="Lato"/>
          <w:bCs/>
          <w:sz w:val="20"/>
          <w:szCs w:val="20"/>
        </w:rPr>
      </w:pPr>
      <w:r w:rsidRPr="0006609D">
        <w:rPr>
          <w:rFonts w:ascii="Lato" w:hAnsi="Lato"/>
          <w:bCs/>
          <w:sz w:val="20"/>
          <w:szCs w:val="20"/>
        </w:rPr>
        <w:t xml:space="preserve">art. 191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przemoc lub groźba bezprawna w celu zmuszenia do określonego zachowania;</w:t>
      </w:r>
    </w:p>
    <w:p w14:paraId="6501D67B" w14:textId="4ECCF70E"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191a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utrwalanie i rozpowszechnianie wizerunku nagiej osoby;</w:t>
      </w:r>
    </w:p>
    <w:p w14:paraId="128E1ECD" w14:textId="20775E6C" w:rsidR="00EE1BF2" w:rsidRPr="00C35F12" w:rsidRDefault="00EE1BF2" w:rsidP="0006609D">
      <w:pPr>
        <w:spacing w:after="0" w:line="240" w:lineRule="auto"/>
        <w:ind w:firstLine="708"/>
        <w:jc w:val="both"/>
        <w:rPr>
          <w:bCs/>
        </w:rPr>
      </w:pPr>
      <w:r w:rsidRPr="0006609D">
        <w:rPr>
          <w:rFonts w:ascii="Lato" w:hAnsi="Lato"/>
          <w:bCs/>
          <w:sz w:val="20"/>
          <w:szCs w:val="20"/>
        </w:rPr>
        <w:t xml:space="preserve">art. 197 § 1 - 3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zgwałcenie</w:t>
      </w:r>
      <w:r w:rsidRPr="00C35F12">
        <w:rPr>
          <w:bCs/>
        </w:rPr>
        <w:t>;</w:t>
      </w:r>
    </w:p>
    <w:p w14:paraId="71406A72" w14:textId="7E3CE0B1" w:rsidR="00EE1BF2" w:rsidRPr="00C35F12" w:rsidRDefault="00EE1BF2" w:rsidP="004529B6">
      <w:pPr>
        <w:spacing w:after="0" w:line="240" w:lineRule="auto"/>
        <w:ind w:firstLine="708"/>
        <w:jc w:val="both"/>
        <w:rPr>
          <w:bCs/>
        </w:rPr>
      </w:pPr>
      <w:r w:rsidRPr="00C35F12">
        <w:rPr>
          <w:bCs/>
        </w:rPr>
        <w:t xml:space="preserve">art. 198 </w:t>
      </w:r>
      <w:r w:rsidR="00374180">
        <w:rPr>
          <w:bCs/>
        </w:rPr>
        <w:t>K</w:t>
      </w:r>
      <w:r w:rsidRPr="00C35F12">
        <w:rPr>
          <w:bCs/>
        </w:rPr>
        <w:t>k</w:t>
      </w:r>
      <w:r w:rsidRPr="00C35F12">
        <w:rPr>
          <w:bCs/>
        </w:rPr>
        <w:tab/>
      </w:r>
      <w:r w:rsidRPr="00C35F12">
        <w:rPr>
          <w:bCs/>
        </w:rPr>
        <w:tab/>
        <w:t>- współżycie płciowe z osobą w stanie ograniczonej poczytalności;</w:t>
      </w:r>
    </w:p>
    <w:p w14:paraId="4F409EA9" w14:textId="040D65E4" w:rsidR="00EE1BF2" w:rsidRPr="0006609D" w:rsidRDefault="00EE1BF2" w:rsidP="004529B6">
      <w:pPr>
        <w:tabs>
          <w:tab w:val="left" w:pos="2856"/>
        </w:tabs>
        <w:spacing w:after="0" w:line="240" w:lineRule="auto"/>
        <w:ind w:left="3010" w:hanging="2301"/>
        <w:jc w:val="both"/>
        <w:rPr>
          <w:rFonts w:ascii="Lato" w:hAnsi="Lato"/>
          <w:bCs/>
          <w:sz w:val="20"/>
          <w:szCs w:val="20"/>
        </w:rPr>
      </w:pPr>
      <w:r w:rsidRPr="0006609D">
        <w:rPr>
          <w:rFonts w:ascii="Lato" w:hAnsi="Lato"/>
          <w:bCs/>
          <w:sz w:val="20"/>
          <w:szCs w:val="20"/>
        </w:rPr>
        <w:t xml:space="preserve">art. 199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wymuszenie współżycia płciowego na osobie podległej, w krytycznym położeniu;</w:t>
      </w:r>
    </w:p>
    <w:p w14:paraId="7D138DFC" w14:textId="5B14B86E"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200 § 1 i 3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pedofilia - uprawianie, prezentowanie treści;</w:t>
      </w:r>
    </w:p>
    <w:p w14:paraId="723AFF85" w14:textId="154B03B1"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201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kazirodztwo;</w:t>
      </w:r>
    </w:p>
    <w:p w14:paraId="5C697EA3" w14:textId="66CF4838"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202 § 1 – 4c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t>- prezentowanie treści pornograficznych;</w:t>
      </w:r>
    </w:p>
    <w:p w14:paraId="562C0DA7" w14:textId="24218FC1"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203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doprowadzenie przemocą innej osoby do uprawiania prostytucji;</w:t>
      </w:r>
    </w:p>
    <w:p w14:paraId="7314A2B8" w14:textId="0209C002"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207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xml:space="preserve">- znęcania się nad osobami najbliższymi; </w:t>
      </w:r>
    </w:p>
    <w:p w14:paraId="79B371FD" w14:textId="6791AF72" w:rsidR="00EE1BF2" w:rsidRPr="0006609D" w:rsidRDefault="00EE1BF2" w:rsidP="0006609D">
      <w:pPr>
        <w:spacing w:after="0" w:line="240" w:lineRule="auto"/>
        <w:ind w:firstLine="708"/>
        <w:jc w:val="both"/>
        <w:rPr>
          <w:rFonts w:ascii="Lato" w:hAnsi="Lato"/>
          <w:bCs/>
          <w:sz w:val="20"/>
          <w:szCs w:val="20"/>
        </w:rPr>
      </w:pPr>
      <w:r w:rsidRPr="0006609D">
        <w:rPr>
          <w:rFonts w:ascii="Lato" w:hAnsi="Lato"/>
          <w:bCs/>
          <w:sz w:val="20"/>
          <w:szCs w:val="20"/>
        </w:rPr>
        <w:t xml:space="preserve">art. 208 </w:t>
      </w:r>
      <w:r w:rsidR="00374180">
        <w:rPr>
          <w:rFonts w:ascii="Lato" w:hAnsi="Lato"/>
          <w:bCs/>
          <w:sz w:val="20"/>
          <w:szCs w:val="20"/>
        </w:rPr>
        <w:t>K</w:t>
      </w:r>
      <w:r w:rsidRPr="0006609D">
        <w:rPr>
          <w:rFonts w:ascii="Lato" w:hAnsi="Lato"/>
          <w:bCs/>
          <w:sz w:val="20"/>
          <w:szCs w:val="20"/>
        </w:rPr>
        <w:t>k</w:t>
      </w:r>
      <w:r w:rsidRPr="0006609D">
        <w:rPr>
          <w:rFonts w:ascii="Lato" w:hAnsi="Lato"/>
          <w:bCs/>
          <w:sz w:val="20"/>
          <w:szCs w:val="20"/>
        </w:rPr>
        <w:tab/>
      </w:r>
      <w:r w:rsidRPr="0006609D">
        <w:rPr>
          <w:rFonts w:ascii="Lato" w:hAnsi="Lato"/>
          <w:bCs/>
          <w:sz w:val="20"/>
          <w:szCs w:val="20"/>
        </w:rPr>
        <w:tab/>
        <w:t>- rozpijanie małoletnich;</w:t>
      </w:r>
    </w:p>
    <w:p w14:paraId="7428EE91" w14:textId="77777777" w:rsidR="00EE1BF2" w:rsidRPr="0006609D" w:rsidRDefault="00EE1BF2" w:rsidP="004D3B8C">
      <w:pPr>
        <w:spacing w:after="0" w:line="240" w:lineRule="auto"/>
        <w:jc w:val="both"/>
        <w:rPr>
          <w:rFonts w:ascii="Lato" w:hAnsi="Lato"/>
          <w:bCs/>
          <w:sz w:val="20"/>
          <w:szCs w:val="20"/>
        </w:rPr>
      </w:pPr>
      <w:r w:rsidRPr="0006609D">
        <w:rPr>
          <w:rFonts w:ascii="Lato" w:hAnsi="Lato"/>
          <w:bCs/>
          <w:sz w:val="20"/>
          <w:szCs w:val="20"/>
        </w:rPr>
        <w:t>Z liczby wszystkich osób skazanych za w/w przestępstwa sądowe formularze statystyczne wyodrębniają osoby skazane za czyny stanowiące przemoc w rodzinie.</w:t>
      </w:r>
    </w:p>
    <w:p w14:paraId="61553406" w14:textId="7F1864BB" w:rsidR="00EE1BF2" w:rsidRDefault="00EE1BF2" w:rsidP="00A146B7">
      <w:pPr>
        <w:spacing w:after="0" w:line="240" w:lineRule="auto"/>
        <w:jc w:val="both"/>
        <w:rPr>
          <w:rFonts w:ascii="Lato" w:hAnsi="Lato"/>
          <w:bCs/>
          <w:sz w:val="20"/>
          <w:szCs w:val="20"/>
        </w:rPr>
      </w:pPr>
      <w:r w:rsidRPr="0006609D">
        <w:rPr>
          <w:rFonts w:ascii="Lato" w:hAnsi="Lato"/>
          <w:bCs/>
          <w:sz w:val="20"/>
          <w:szCs w:val="20"/>
        </w:rPr>
        <w:t>Dane statystyczne uzyskane w zakresie właściwości sądów rejonowych w takim układzie za rok 2022 przedstawiają się następująco</w:t>
      </w:r>
      <w:r w:rsidR="004A1B24">
        <w:rPr>
          <w:rFonts w:ascii="Lato" w:hAnsi="Lato"/>
          <w:bCs/>
          <w:sz w:val="20"/>
          <w:szCs w:val="20"/>
        </w:rPr>
        <w:t>:</w:t>
      </w:r>
    </w:p>
    <w:p w14:paraId="00AF6A43" w14:textId="0CF7E804" w:rsidR="00C969CA" w:rsidRDefault="00C969CA" w:rsidP="00A146B7">
      <w:pPr>
        <w:spacing w:after="0" w:line="240" w:lineRule="auto"/>
        <w:jc w:val="both"/>
        <w:rPr>
          <w:rFonts w:ascii="Lato" w:hAnsi="Lato"/>
          <w:bCs/>
          <w:sz w:val="20"/>
          <w:szCs w:val="20"/>
        </w:rPr>
      </w:pPr>
    </w:p>
    <w:p w14:paraId="1D8C94A2" w14:textId="77777777" w:rsidR="00C969CA" w:rsidRPr="0006609D" w:rsidRDefault="00C969CA" w:rsidP="00A146B7">
      <w:pPr>
        <w:spacing w:after="0" w:line="240" w:lineRule="auto"/>
        <w:jc w:val="both"/>
        <w:rPr>
          <w:rFonts w:ascii="Lato" w:hAnsi="Lato"/>
          <w:bCs/>
          <w:sz w:val="20"/>
          <w:szCs w:val="20"/>
        </w:rPr>
      </w:pPr>
    </w:p>
    <w:tbl>
      <w:tblPr>
        <w:tblpPr w:leftFromText="142" w:rightFromText="142" w:vertAnchor="text" w:horzAnchor="margin" w:tblpY="1006"/>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844"/>
        <w:gridCol w:w="844"/>
        <w:gridCol w:w="969"/>
        <w:gridCol w:w="833"/>
        <w:gridCol w:w="921"/>
        <w:gridCol w:w="921"/>
        <w:gridCol w:w="1055"/>
        <w:gridCol w:w="839"/>
        <w:gridCol w:w="839"/>
        <w:gridCol w:w="832"/>
      </w:tblGrid>
      <w:tr w:rsidR="00EE1BF2" w:rsidRPr="007935D3" w14:paraId="0AB0D416" w14:textId="77777777" w:rsidTr="00E37096">
        <w:trPr>
          <w:trHeight w:val="346"/>
        </w:trPr>
        <w:tc>
          <w:tcPr>
            <w:tcW w:w="937" w:type="dxa"/>
            <w:vMerge w:val="restart"/>
            <w:tcBorders>
              <w:top w:val="single" w:sz="4" w:space="0" w:color="auto"/>
              <w:left w:val="single" w:sz="4" w:space="0" w:color="auto"/>
              <w:bottom w:val="single" w:sz="4" w:space="0" w:color="auto"/>
            </w:tcBorders>
            <w:shd w:val="clear" w:color="auto" w:fill="FFFFFF" w:themeFill="background1"/>
            <w:vAlign w:val="center"/>
          </w:tcPr>
          <w:p w14:paraId="1CB9B40E" w14:textId="77777777" w:rsidR="00EE1BF2" w:rsidRPr="00D651E0" w:rsidRDefault="00EE1BF2" w:rsidP="00632AA7">
            <w:pPr>
              <w:ind w:left="-56" w:right="-50"/>
              <w:jc w:val="center"/>
              <w:rPr>
                <w:b/>
                <w:sz w:val="16"/>
                <w:szCs w:val="16"/>
              </w:rPr>
            </w:pPr>
            <w:bookmarkStart w:id="99" w:name="_Hlk105596768"/>
            <w:r>
              <w:rPr>
                <w:b/>
                <w:sz w:val="16"/>
                <w:szCs w:val="16"/>
              </w:rPr>
              <w:lastRenderedPageBreak/>
              <w:t>R</w:t>
            </w:r>
            <w:r w:rsidRPr="00D651E0">
              <w:rPr>
                <w:b/>
                <w:sz w:val="16"/>
                <w:szCs w:val="16"/>
              </w:rPr>
              <w:t xml:space="preserve">odzaje </w:t>
            </w:r>
            <w:r>
              <w:rPr>
                <w:b/>
                <w:sz w:val="16"/>
                <w:szCs w:val="16"/>
              </w:rPr>
              <w:t>przestępstw w Kodeksie karnym</w:t>
            </w:r>
          </w:p>
        </w:tc>
        <w:tc>
          <w:tcPr>
            <w:tcW w:w="844" w:type="dxa"/>
            <w:vMerge w:val="restart"/>
            <w:tcBorders>
              <w:top w:val="single" w:sz="4" w:space="0" w:color="auto"/>
            </w:tcBorders>
            <w:shd w:val="clear" w:color="auto" w:fill="FFFFFF" w:themeFill="background1"/>
          </w:tcPr>
          <w:p w14:paraId="1B3D49D1" w14:textId="77777777" w:rsidR="00EE1BF2" w:rsidRPr="00C714C3" w:rsidRDefault="00EE1BF2" w:rsidP="00632AA7">
            <w:pPr>
              <w:jc w:val="center"/>
              <w:rPr>
                <w:b/>
                <w:sz w:val="18"/>
                <w:szCs w:val="18"/>
              </w:rPr>
            </w:pPr>
            <w:r w:rsidRPr="00C714C3">
              <w:rPr>
                <w:b/>
                <w:sz w:val="18"/>
                <w:szCs w:val="18"/>
              </w:rPr>
              <w:t>Osądzeni ogółem</w:t>
            </w:r>
          </w:p>
        </w:tc>
        <w:tc>
          <w:tcPr>
            <w:tcW w:w="844" w:type="dxa"/>
            <w:vMerge w:val="restart"/>
            <w:tcBorders>
              <w:top w:val="single" w:sz="4" w:space="0" w:color="auto"/>
              <w:bottom w:val="single" w:sz="4" w:space="0" w:color="auto"/>
            </w:tcBorders>
            <w:shd w:val="clear" w:color="auto" w:fill="FFFFFF" w:themeFill="background1"/>
            <w:vAlign w:val="center"/>
          </w:tcPr>
          <w:p w14:paraId="19458A67" w14:textId="77777777" w:rsidR="00EE1BF2" w:rsidRPr="00D651E0" w:rsidRDefault="00EE1BF2" w:rsidP="00632AA7">
            <w:pPr>
              <w:jc w:val="center"/>
              <w:rPr>
                <w:b/>
                <w:sz w:val="16"/>
                <w:szCs w:val="16"/>
              </w:rPr>
            </w:pPr>
            <w:r w:rsidRPr="00D651E0">
              <w:rPr>
                <w:b/>
                <w:sz w:val="16"/>
                <w:szCs w:val="16"/>
              </w:rPr>
              <w:t>Skazani</w:t>
            </w:r>
          </w:p>
          <w:p w14:paraId="1BDB6318" w14:textId="77777777" w:rsidR="00EE1BF2" w:rsidRPr="00D651E0" w:rsidRDefault="00EE1BF2" w:rsidP="00632AA7">
            <w:pPr>
              <w:jc w:val="center"/>
              <w:rPr>
                <w:b/>
                <w:sz w:val="16"/>
                <w:szCs w:val="16"/>
              </w:rPr>
            </w:pPr>
            <w:r w:rsidRPr="00D651E0">
              <w:rPr>
                <w:b/>
                <w:sz w:val="16"/>
                <w:szCs w:val="16"/>
              </w:rPr>
              <w:t>ogółem</w:t>
            </w:r>
          </w:p>
        </w:tc>
        <w:tc>
          <w:tcPr>
            <w:tcW w:w="1802" w:type="dxa"/>
            <w:gridSpan w:val="2"/>
            <w:tcBorders>
              <w:top w:val="single" w:sz="4" w:space="0" w:color="auto"/>
              <w:bottom w:val="single" w:sz="4" w:space="0" w:color="auto"/>
            </w:tcBorders>
            <w:shd w:val="clear" w:color="auto" w:fill="FFFFFF" w:themeFill="background1"/>
            <w:vAlign w:val="center"/>
          </w:tcPr>
          <w:p w14:paraId="4A7542BF" w14:textId="77777777" w:rsidR="00EE1BF2" w:rsidRPr="00D651E0" w:rsidRDefault="00EE1BF2" w:rsidP="00632AA7">
            <w:pPr>
              <w:ind w:left="-108" w:right="-108"/>
              <w:jc w:val="center"/>
              <w:rPr>
                <w:b/>
                <w:sz w:val="16"/>
                <w:szCs w:val="16"/>
              </w:rPr>
            </w:pPr>
            <w:r w:rsidRPr="00D651E0">
              <w:rPr>
                <w:b/>
                <w:sz w:val="16"/>
                <w:szCs w:val="16"/>
              </w:rPr>
              <w:t>Pozbawienie</w:t>
            </w:r>
            <w:r>
              <w:rPr>
                <w:b/>
                <w:sz w:val="16"/>
                <w:szCs w:val="16"/>
              </w:rPr>
              <w:t xml:space="preserve"> </w:t>
            </w:r>
            <w:r w:rsidRPr="00D651E0">
              <w:rPr>
                <w:b/>
                <w:sz w:val="16"/>
                <w:szCs w:val="16"/>
              </w:rPr>
              <w:t>wolności</w:t>
            </w:r>
          </w:p>
        </w:tc>
        <w:tc>
          <w:tcPr>
            <w:tcW w:w="921" w:type="dxa"/>
            <w:vMerge w:val="restart"/>
            <w:tcBorders>
              <w:top w:val="single" w:sz="4" w:space="0" w:color="auto"/>
            </w:tcBorders>
            <w:shd w:val="clear" w:color="auto" w:fill="FFFFFF" w:themeFill="background1"/>
          </w:tcPr>
          <w:p w14:paraId="0F8E679D" w14:textId="77777777" w:rsidR="00EE1BF2" w:rsidRDefault="00EE1BF2" w:rsidP="00632AA7">
            <w:pPr>
              <w:ind w:left="-79" w:right="-63"/>
              <w:jc w:val="center"/>
              <w:rPr>
                <w:b/>
                <w:sz w:val="16"/>
                <w:szCs w:val="16"/>
              </w:rPr>
            </w:pPr>
            <w:r w:rsidRPr="00D651E0">
              <w:rPr>
                <w:b/>
                <w:sz w:val="16"/>
                <w:szCs w:val="16"/>
              </w:rPr>
              <w:t>Grzywna</w:t>
            </w:r>
          </w:p>
          <w:p w14:paraId="6529BDC9" w14:textId="77777777" w:rsidR="00EE1BF2" w:rsidRPr="00605C52" w:rsidRDefault="00EE1BF2" w:rsidP="00632AA7">
            <w:pPr>
              <w:ind w:left="-55" w:right="-58"/>
              <w:jc w:val="center"/>
              <w:rPr>
                <w:b/>
                <w:spacing w:val="-8"/>
                <w:sz w:val="16"/>
                <w:szCs w:val="16"/>
              </w:rPr>
            </w:pPr>
            <w:r w:rsidRPr="00D651E0">
              <w:rPr>
                <w:b/>
                <w:sz w:val="16"/>
                <w:szCs w:val="16"/>
              </w:rPr>
              <w:t>samoi</w:t>
            </w:r>
            <w:r>
              <w:rPr>
                <w:b/>
                <w:sz w:val="16"/>
                <w:szCs w:val="16"/>
              </w:rPr>
              <w:t>stn</w:t>
            </w:r>
            <w:r w:rsidRPr="00D651E0">
              <w:rPr>
                <w:b/>
                <w:sz w:val="16"/>
                <w:szCs w:val="16"/>
              </w:rPr>
              <w:t>a</w:t>
            </w:r>
          </w:p>
        </w:tc>
        <w:tc>
          <w:tcPr>
            <w:tcW w:w="921" w:type="dxa"/>
            <w:vMerge w:val="restart"/>
            <w:tcBorders>
              <w:top w:val="single" w:sz="4" w:space="0" w:color="auto"/>
            </w:tcBorders>
            <w:shd w:val="clear" w:color="auto" w:fill="FFFFFF" w:themeFill="background1"/>
          </w:tcPr>
          <w:p w14:paraId="0D62BA5D" w14:textId="77777777" w:rsidR="00EE1BF2" w:rsidRPr="00605C52" w:rsidRDefault="00EE1BF2" w:rsidP="00632AA7">
            <w:pPr>
              <w:ind w:left="-55" w:right="-58"/>
              <w:jc w:val="center"/>
              <w:rPr>
                <w:b/>
                <w:spacing w:val="-8"/>
                <w:sz w:val="16"/>
                <w:szCs w:val="16"/>
              </w:rPr>
            </w:pPr>
            <w:r w:rsidRPr="00605C52">
              <w:rPr>
                <w:b/>
                <w:spacing w:val="-8"/>
                <w:sz w:val="16"/>
                <w:szCs w:val="16"/>
              </w:rPr>
              <w:t xml:space="preserve">Ograniczenie </w:t>
            </w:r>
            <w:r w:rsidRPr="00D651E0">
              <w:rPr>
                <w:b/>
                <w:sz w:val="16"/>
                <w:szCs w:val="16"/>
              </w:rPr>
              <w:t>wolności</w:t>
            </w:r>
          </w:p>
        </w:tc>
        <w:tc>
          <w:tcPr>
            <w:tcW w:w="1055" w:type="dxa"/>
            <w:vMerge w:val="restart"/>
            <w:tcBorders>
              <w:top w:val="single" w:sz="4" w:space="0" w:color="auto"/>
            </w:tcBorders>
            <w:shd w:val="clear" w:color="auto" w:fill="FFFFFF" w:themeFill="background1"/>
          </w:tcPr>
          <w:p w14:paraId="1F943C4E" w14:textId="77777777" w:rsidR="00EE1BF2" w:rsidRDefault="00EE1BF2" w:rsidP="00632AA7">
            <w:pPr>
              <w:ind w:left="-74" w:right="-56"/>
              <w:jc w:val="center"/>
              <w:rPr>
                <w:b/>
                <w:sz w:val="16"/>
                <w:szCs w:val="16"/>
              </w:rPr>
            </w:pPr>
            <w:r>
              <w:rPr>
                <w:b/>
                <w:sz w:val="16"/>
                <w:szCs w:val="16"/>
              </w:rPr>
              <w:t>W</w:t>
            </w:r>
            <w:r w:rsidRPr="00D651E0">
              <w:rPr>
                <w:b/>
                <w:sz w:val="16"/>
                <w:szCs w:val="16"/>
              </w:rPr>
              <w:t xml:space="preserve">arunkowo umorzono </w:t>
            </w:r>
            <w:r>
              <w:rPr>
                <w:b/>
                <w:sz w:val="16"/>
                <w:szCs w:val="16"/>
              </w:rPr>
              <w:t>postępowanie</w:t>
            </w:r>
          </w:p>
        </w:tc>
        <w:tc>
          <w:tcPr>
            <w:tcW w:w="839" w:type="dxa"/>
            <w:vMerge w:val="restart"/>
            <w:tcBorders>
              <w:top w:val="single" w:sz="4" w:space="0" w:color="auto"/>
            </w:tcBorders>
            <w:shd w:val="clear" w:color="auto" w:fill="FFFFFF" w:themeFill="background1"/>
          </w:tcPr>
          <w:p w14:paraId="14DA50DC" w14:textId="77777777" w:rsidR="00EE1BF2" w:rsidRDefault="00EE1BF2" w:rsidP="00632AA7">
            <w:pPr>
              <w:ind w:left="-76" w:right="-115"/>
              <w:jc w:val="center"/>
              <w:rPr>
                <w:b/>
                <w:sz w:val="16"/>
                <w:szCs w:val="16"/>
              </w:rPr>
            </w:pPr>
            <w:r w:rsidRPr="00B871D4">
              <w:rPr>
                <w:b/>
                <w:sz w:val="16"/>
                <w:szCs w:val="16"/>
              </w:rPr>
              <w:t>Umorzono postęp.</w:t>
            </w:r>
          </w:p>
        </w:tc>
        <w:tc>
          <w:tcPr>
            <w:tcW w:w="839" w:type="dxa"/>
            <w:vMerge w:val="restart"/>
            <w:tcBorders>
              <w:top w:val="single" w:sz="4" w:space="0" w:color="auto"/>
            </w:tcBorders>
            <w:shd w:val="clear" w:color="auto" w:fill="FFFFFF" w:themeFill="background1"/>
          </w:tcPr>
          <w:p w14:paraId="165CB734" w14:textId="77777777" w:rsidR="00EE1BF2" w:rsidRPr="002F517F" w:rsidRDefault="00EE1BF2" w:rsidP="00632AA7">
            <w:pPr>
              <w:ind w:left="-80" w:right="-76"/>
              <w:jc w:val="center"/>
              <w:rPr>
                <w:b/>
                <w:sz w:val="16"/>
                <w:szCs w:val="16"/>
              </w:rPr>
            </w:pPr>
            <w:r w:rsidRPr="002F517F">
              <w:rPr>
                <w:b/>
                <w:sz w:val="16"/>
                <w:szCs w:val="16"/>
              </w:rPr>
              <w:t>Uniewinniono</w:t>
            </w:r>
          </w:p>
        </w:tc>
        <w:tc>
          <w:tcPr>
            <w:tcW w:w="832" w:type="dxa"/>
            <w:vMerge w:val="restart"/>
            <w:tcBorders>
              <w:top w:val="single" w:sz="4" w:space="0" w:color="auto"/>
            </w:tcBorders>
            <w:shd w:val="clear" w:color="auto" w:fill="FFFFFF" w:themeFill="background1"/>
          </w:tcPr>
          <w:p w14:paraId="7DED10F7" w14:textId="77777777" w:rsidR="00EE1BF2" w:rsidRDefault="00EE1BF2" w:rsidP="00632AA7">
            <w:pPr>
              <w:ind w:left="-84" w:right="-54"/>
              <w:jc w:val="center"/>
              <w:rPr>
                <w:b/>
                <w:sz w:val="16"/>
                <w:szCs w:val="16"/>
              </w:rPr>
            </w:pPr>
            <w:r>
              <w:rPr>
                <w:b/>
                <w:sz w:val="16"/>
                <w:szCs w:val="16"/>
              </w:rPr>
              <w:t>Kara mieszana</w:t>
            </w:r>
          </w:p>
        </w:tc>
      </w:tr>
      <w:tr w:rsidR="00EE1BF2" w:rsidRPr="007935D3" w14:paraId="3D076911" w14:textId="77777777" w:rsidTr="00E37096">
        <w:trPr>
          <w:trHeight w:val="346"/>
        </w:trPr>
        <w:tc>
          <w:tcPr>
            <w:tcW w:w="937" w:type="dxa"/>
            <w:vMerge/>
            <w:tcBorders>
              <w:top w:val="single" w:sz="4" w:space="0" w:color="auto"/>
              <w:left w:val="single" w:sz="4" w:space="0" w:color="auto"/>
              <w:bottom w:val="single" w:sz="4" w:space="0" w:color="auto"/>
            </w:tcBorders>
            <w:shd w:val="clear" w:color="auto" w:fill="FFFFFF" w:themeFill="background1"/>
            <w:vAlign w:val="center"/>
          </w:tcPr>
          <w:p w14:paraId="3CC50950" w14:textId="77777777" w:rsidR="00EE1BF2" w:rsidRDefault="00EE1BF2" w:rsidP="00632AA7">
            <w:pPr>
              <w:ind w:left="-56" w:right="-50"/>
              <w:jc w:val="center"/>
              <w:rPr>
                <w:b/>
                <w:sz w:val="16"/>
                <w:szCs w:val="16"/>
              </w:rPr>
            </w:pPr>
          </w:p>
        </w:tc>
        <w:tc>
          <w:tcPr>
            <w:tcW w:w="844" w:type="dxa"/>
            <w:vMerge/>
            <w:tcBorders>
              <w:bottom w:val="single" w:sz="4" w:space="0" w:color="auto"/>
            </w:tcBorders>
            <w:shd w:val="clear" w:color="auto" w:fill="FFFFFF" w:themeFill="background1"/>
          </w:tcPr>
          <w:p w14:paraId="6E031A2D" w14:textId="77777777" w:rsidR="00EE1BF2" w:rsidRPr="00C714C3" w:rsidRDefault="00EE1BF2" w:rsidP="00632AA7">
            <w:pPr>
              <w:jc w:val="center"/>
              <w:rPr>
                <w:b/>
                <w:sz w:val="18"/>
                <w:szCs w:val="18"/>
              </w:rPr>
            </w:pPr>
          </w:p>
        </w:tc>
        <w:tc>
          <w:tcPr>
            <w:tcW w:w="844" w:type="dxa"/>
            <w:vMerge/>
            <w:tcBorders>
              <w:top w:val="single" w:sz="4" w:space="0" w:color="auto"/>
              <w:bottom w:val="single" w:sz="4" w:space="0" w:color="auto"/>
            </w:tcBorders>
            <w:shd w:val="clear" w:color="auto" w:fill="FFFFFF" w:themeFill="background1"/>
            <w:vAlign w:val="center"/>
          </w:tcPr>
          <w:p w14:paraId="08102191" w14:textId="77777777" w:rsidR="00EE1BF2" w:rsidRPr="00D651E0" w:rsidRDefault="00EE1BF2" w:rsidP="00632AA7">
            <w:pPr>
              <w:jc w:val="center"/>
              <w:rPr>
                <w:b/>
                <w:sz w:val="16"/>
                <w:szCs w:val="16"/>
              </w:rPr>
            </w:pPr>
          </w:p>
        </w:tc>
        <w:tc>
          <w:tcPr>
            <w:tcW w:w="969" w:type="dxa"/>
            <w:tcBorders>
              <w:top w:val="single" w:sz="4" w:space="0" w:color="auto"/>
              <w:bottom w:val="single" w:sz="4" w:space="0" w:color="auto"/>
            </w:tcBorders>
            <w:shd w:val="clear" w:color="auto" w:fill="FFFFFF" w:themeFill="background1"/>
            <w:vAlign w:val="center"/>
          </w:tcPr>
          <w:p w14:paraId="6DE47CD5" w14:textId="77777777" w:rsidR="00EE1BF2" w:rsidRPr="00D651E0" w:rsidRDefault="00EE1BF2" w:rsidP="00632AA7">
            <w:pPr>
              <w:ind w:left="-108" w:right="-108"/>
              <w:jc w:val="center"/>
              <w:rPr>
                <w:b/>
                <w:sz w:val="16"/>
                <w:szCs w:val="16"/>
              </w:rPr>
            </w:pPr>
            <w:r w:rsidRPr="00D651E0">
              <w:rPr>
                <w:b/>
                <w:sz w:val="16"/>
                <w:szCs w:val="16"/>
              </w:rPr>
              <w:t>ogółem</w:t>
            </w:r>
          </w:p>
        </w:tc>
        <w:tc>
          <w:tcPr>
            <w:tcW w:w="833" w:type="dxa"/>
            <w:tcBorders>
              <w:top w:val="single" w:sz="4" w:space="0" w:color="auto"/>
              <w:bottom w:val="single" w:sz="4" w:space="0" w:color="auto"/>
            </w:tcBorders>
            <w:shd w:val="clear" w:color="auto" w:fill="FFFFFF" w:themeFill="background1"/>
            <w:vAlign w:val="center"/>
          </w:tcPr>
          <w:p w14:paraId="7195EA51" w14:textId="77777777" w:rsidR="00EE1BF2" w:rsidRPr="00605C52" w:rsidRDefault="00EE1BF2" w:rsidP="00632AA7">
            <w:pPr>
              <w:ind w:left="-68" w:right="-67"/>
              <w:jc w:val="center"/>
              <w:rPr>
                <w:b/>
                <w:sz w:val="12"/>
                <w:szCs w:val="12"/>
              </w:rPr>
            </w:pPr>
            <w:r w:rsidRPr="00605C52">
              <w:rPr>
                <w:b/>
                <w:sz w:val="12"/>
                <w:szCs w:val="12"/>
              </w:rPr>
              <w:t>w tym z</w:t>
            </w:r>
          </w:p>
          <w:p w14:paraId="1F4B17D8" w14:textId="77777777" w:rsidR="00EE1BF2" w:rsidRPr="00D651E0" w:rsidRDefault="00EE1BF2" w:rsidP="00632AA7">
            <w:pPr>
              <w:ind w:left="-108" w:right="-108"/>
              <w:jc w:val="center"/>
              <w:rPr>
                <w:b/>
                <w:sz w:val="16"/>
                <w:szCs w:val="16"/>
              </w:rPr>
            </w:pPr>
            <w:r w:rsidRPr="00605C52">
              <w:rPr>
                <w:b/>
                <w:sz w:val="12"/>
                <w:szCs w:val="12"/>
              </w:rPr>
              <w:t>warunkowym zawieszeniem</w:t>
            </w:r>
          </w:p>
        </w:tc>
        <w:tc>
          <w:tcPr>
            <w:tcW w:w="921" w:type="dxa"/>
            <w:vMerge/>
            <w:tcBorders>
              <w:bottom w:val="single" w:sz="4" w:space="0" w:color="auto"/>
            </w:tcBorders>
            <w:shd w:val="clear" w:color="auto" w:fill="FFFFFF" w:themeFill="background1"/>
          </w:tcPr>
          <w:p w14:paraId="1EDE7B09" w14:textId="77777777" w:rsidR="00EE1BF2" w:rsidRPr="00605C52" w:rsidRDefault="00EE1BF2" w:rsidP="00632AA7">
            <w:pPr>
              <w:ind w:left="-55" w:right="-58"/>
              <w:jc w:val="center"/>
              <w:rPr>
                <w:b/>
                <w:spacing w:val="-8"/>
                <w:sz w:val="16"/>
                <w:szCs w:val="16"/>
              </w:rPr>
            </w:pPr>
          </w:p>
        </w:tc>
        <w:tc>
          <w:tcPr>
            <w:tcW w:w="921" w:type="dxa"/>
            <w:vMerge/>
            <w:tcBorders>
              <w:bottom w:val="single" w:sz="4" w:space="0" w:color="auto"/>
            </w:tcBorders>
            <w:shd w:val="clear" w:color="auto" w:fill="FFFFFF" w:themeFill="background1"/>
          </w:tcPr>
          <w:p w14:paraId="5822B946" w14:textId="77777777" w:rsidR="00EE1BF2" w:rsidRPr="00605C52" w:rsidRDefault="00EE1BF2" w:rsidP="00632AA7">
            <w:pPr>
              <w:ind w:left="-55" w:right="-58"/>
              <w:jc w:val="center"/>
              <w:rPr>
                <w:b/>
                <w:spacing w:val="-8"/>
                <w:sz w:val="16"/>
                <w:szCs w:val="16"/>
              </w:rPr>
            </w:pPr>
          </w:p>
        </w:tc>
        <w:tc>
          <w:tcPr>
            <w:tcW w:w="1055" w:type="dxa"/>
            <w:vMerge/>
            <w:tcBorders>
              <w:bottom w:val="single" w:sz="4" w:space="0" w:color="auto"/>
            </w:tcBorders>
            <w:shd w:val="clear" w:color="auto" w:fill="FFFFFF" w:themeFill="background1"/>
          </w:tcPr>
          <w:p w14:paraId="472A8454" w14:textId="77777777" w:rsidR="00EE1BF2" w:rsidRDefault="00EE1BF2" w:rsidP="00632AA7">
            <w:pPr>
              <w:ind w:left="-74" w:right="-56"/>
              <w:jc w:val="center"/>
              <w:rPr>
                <w:b/>
                <w:sz w:val="16"/>
                <w:szCs w:val="16"/>
              </w:rPr>
            </w:pPr>
          </w:p>
        </w:tc>
        <w:tc>
          <w:tcPr>
            <w:tcW w:w="839" w:type="dxa"/>
            <w:vMerge/>
            <w:tcBorders>
              <w:bottom w:val="single" w:sz="4" w:space="0" w:color="auto"/>
            </w:tcBorders>
            <w:shd w:val="clear" w:color="auto" w:fill="FFFFFF" w:themeFill="background1"/>
          </w:tcPr>
          <w:p w14:paraId="45235272" w14:textId="77777777" w:rsidR="00EE1BF2" w:rsidRDefault="00EE1BF2" w:rsidP="00632AA7">
            <w:pPr>
              <w:ind w:left="-76" w:right="-115"/>
              <w:jc w:val="center"/>
              <w:rPr>
                <w:b/>
                <w:sz w:val="16"/>
                <w:szCs w:val="16"/>
              </w:rPr>
            </w:pPr>
          </w:p>
        </w:tc>
        <w:tc>
          <w:tcPr>
            <w:tcW w:w="839" w:type="dxa"/>
            <w:vMerge/>
            <w:tcBorders>
              <w:bottom w:val="single" w:sz="4" w:space="0" w:color="auto"/>
            </w:tcBorders>
            <w:shd w:val="clear" w:color="auto" w:fill="FFFFFF" w:themeFill="background1"/>
          </w:tcPr>
          <w:p w14:paraId="771EC7A3" w14:textId="77777777" w:rsidR="00EE1BF2" w:rsidRDefault="00EE1BF2" w:rsidP="00632AA7">
            <w:pPr>
              <w:ind w:left="-80" w:right="-76"/>
              <w:jc w:val="center"/>
              <w:rPr>
                <w:b/>
                <w:sz w:val="16"/>
                <w:szCs w:val="16"/>
              </w:rPr>
            </w:pPr>
          </w:p>
        </w:tc>
        <w:tc>
          <w:tcPr>
            <w:tcW w:w="832" w:type="dxa"/>
            <w:vMerge/>
            <w:tcBorders>
              <w:bottom w:val="single" w:sz="4" w:space="0" w:color="auto"/>
            </w:tcBorders>
            <w:shd w:val="clear" w:color="auto" w:fill="FFFFFF" w:themeFill="background1"/>
          </w:tcPr>
          <w:p w14:paraId="72DDAB74" w14:textId="77777777" w:rsidR="00EE1BF2" w:rsidRPr="00D651E0" w:rsidRDefault="00EE1BF2" w:rsidP="00632AA7">
            <w:pPr>
              <w:jc w:val="center"/>
              <w:rPr>
                <w:b/>
                <w:sz w:val="16"/>
                <w:szCs w:val="16"/>
              </w:rPr>
            </w:pPr>
          </w:p>
        </w:tc>
      </w:tr>
      <w:tr w:rsidR="00EE1BF2" w:rsidRPr="006A6057" w14:paraId="3D9EB184" w14:textId="77777777" w:rsidTr="00E37096">
        <w:trPr>
          <w:trHeight w:val="458"/>
        </w:trPr>
        <w:tc>
          <w:tcPr>
            <w:tcW w:w="937" w:type="dxa"/>
            <w:tcBorders>
              <w:top w:val="single" w:sz="4" w:space="0" w:color="auto"/>
            </w:tcBorders>
            <w:shd w:val="clear" w:color="auto" w:fill="FFFFFF" w:themeFill="background1"/>
            <w:vAlign w:val="center"/>
          </w:tcPr>
          <w:p w14:paraId="6056889E" w14:textId="77777777" w:rsidR="00EE1BF2" w:rsidRPr="006A6057" w:rsidRDefault="00EE1BF2" w:rsidP="00632AA7">
            <w:pPr>
              <w:ind w:right="-83"/>
              <w:rPr>
                <w:sz w:val="18"/>
                <w:szCs w:val="18"/>
              </w:rPr>
            </w:pPr>
            <w:r>
              <w:rPr>
                <w:sz w:val="18"/>
                <w:szCs w:val="18"/>
              </w:rPr>
              <w:t>O</w:t>
            </w:r>
            <w:r w:rsidRPr="006A6057">
              <w:rPr>
                <w:sz w:val="18"/>
                <w:szCs w:val="18"/>
              </w:rPr>
              <w:t>gółem</w:t>
            </w:r>
            <w:r>
              <w:rPr>
                <w:sz w:val="18"/>
                <w:szCs w:val="18"/>
              </w:rPr>
              <w:t>, w tym z art.:</w:t>
            </w:r>
          </w:p>
        </w:tc>
        <w:tc>
          <w:tcPr>
            <w:tcW w:w="844" w:type="dxa"/>
            <w:tcBorders>
              <w:top w:val="single" w:sz="4" w:space="0" w:color="auto"/>
            </w:tcBorders>
            <w:shd w:val="clear" w:color="auto" w:fill="FFFFFF" w:themeFill="background1"/>
            <w:vAlign w:val="center"/>
          </w:tcPr>
          <w:p w14:paraId="72C3EE43" w14:textId="77777777" w:rsidR="00EE1BF2" w:rsidRPr="00C714C3" w:rsidRDefault="00EE1BF2" w:rsidP="00E37096">
            <w:pPr>
              <w:jc w:val="center"/>
              <w:rPr>
                <w:b/>
                <w:color w:val="000000"/>
                <w:sz w:val="18"/>
                <w:szCs w:val="18"/>
              </w:rPr>
            </w:pPr>
            <w:r>
              <w:rPr>
                <w:sz w:val="18"/>
                <w:szCs w:val="18"/>
              </w:rPr>
              <w:t>15 200</w:t>
            </w:r>
          </w:p>
        </w:tc>
        <w:tc>
          <w:tcPr>
            <w:tcW w:w="844" w:type="dxa"/>
            <w:tcBorders>
              <w:top w:val="single" w:sz="4" w:space="0" w:color="auto"/>
            </w:tcBorders>
            <w:shd w:val="clear" w:color="auto" w:fill="FFFFFF" w:themeFill="background1"/>
            <w:vAlign w:val="center"/>
          </w:tcPr>
          <w:p w14:paraId="61986A83" w14:textId="77777777" w:rsidR="00EE1BF2" w:rsidRPr="00C714C3" w:rsidRDefault="00EE1BF2" w:rsidP="00E37096">
            <w:pPr>
              <w:jc w:val="center"/>
              <w:rPr>
                <w:b/>
                <w:color w:val="000000"/>
                <w:sz w:val="18"/>
                <w:szCs w:val="18"/>
              </w:rPr>
            </w:pPr>
            <w:r>
              <w:rPr>
                <w:sz w:val="18"/>
                <w:szCs w:val="18"/>
              </w:rPr>
              <w:t>12357</w:t>
            </w:r>
          </w:p>
        </w:tc>
        <w:tc>
          <w:tcPr>
            <w:tcW w:w="969" w:type="dxa"/>
            <w:tcBorders>
              <w:top w:val="single" w:sz="4" w:space="0" w:color="auto"/>
            </w:tcBorders>
            <w:shd w:val="clear" w:color="auto" w:fill="FFFFFF" w:themeFill="background1"/>
            <w:vAlign w:val="center"/>
          </w:tcPr>
          <w:p w14:paraId="2F3B0C44" w14:textId="77777777" w:rsidR="00EE1BF2" w:rsidRPr="00670E58" w:rsidRDefault="00EE1BF2" w:rsidP="00E37096">
            <w:pPr>
              <w:jc w:val="center"/>
              <w:rPr>
                <w:b/>
                <w:color w:val="000000"/>
                <w:sz w:val="18"/>
                <w:szCs w:val="18"/>
              </w:rPr>
            </w:pPr>
            <w:r>
              <w:rPr>
                <w:sz w:val="18"/>
                <w:szCs w:val="18"/>
              </w:rPr>
              <w:t>8343</w:t>
            </w:r>
          </w:p>
        </w:tc>
        <w:tc>
          <w:tcPr>
            <w:tcW w:w="833" w:type="dxa"/>
            <w:tcBorders>
              <w:top w:val="single" w:sz="4" w:space="0" w:color="auto"/>
            </w:tcBorders>
            <w:shd w:val="clear" w:color="auto" w:fill="FFFFFF" w:themeFill="background1"/>
            <w:vAlign w:val="center"/>
          </w:tcPr>
          <w:p w14:paraId="07525D08" w14:textId="77777777" w:rsidR="00EE1BF2" w:rsidRPr="00670E58" w:rsidRDefault="00EE1BF2" w:rsidP="00E37096">
            <w:pPr>
              <w:jc w:val="center"/>
              <w:rPr>
                <w:b/>
                <w:color w:val="000000"/>
                <w:sz w:val="18"/>
                <w:szCs w:val="18"/>
              </w:rPr>
            </w:pPr>
            <w:r>
              <w:rPr>
                <w:sz w:val="18"/>
                <w:szCs w:val="18"/>
              </w:rPr>
              <w:t>4923</w:t>
            </w:r>
          </w:p>
        </w:tc>
        <w:tc>
          <w:tcPr>
            <w:tcW w:w="921" w:type="dxa"/>
            <w:tcBorders>
              <w:top w:val="single" w:sz="4" w:space="0" w:color="auto"/>
            </w:tcBorders>
            <w:shd w:val="clear" w:color="auto" w:fill="FFFFFF" w:themeFill="background1"/>
            <w:vAlign w:val="center"/>
          </w:tcPr>
          <w:p w14:paraId="7DC7A497" w14:textId="77777777" w:rsidR="00EE1BF2" w:rsidRPr="00670E58" w:rsidRDefault="00EE1BF2" w:rsidP="00E37096">
            <w:pPr>
              <w:jc w:val="center"/>
              <w:rPr>
                <w:b/>
                <w:color w:val="000000"/>
                <w:sz w:val="18"/>
                <w:szCs w:val="18"/>
              </w:rPr>
            </w:pPr>
            <w:r w:rsidRPr="00670E58">
              <w:rPr>
                <w:sz w:val="18"/>
                <w:szCs w:val="18"/>
              </w:rPr>
              <w:t>1.</w:t>
            </w:r>
            <w:r>
              <w:rPr>
                <w:sz w:val="18"/>
                <w:szCs w:val="18"/>
              </w:rPr>
              <w:t>137</w:t>
            </w:r>
          </w:p>
        </w:tc>
        <w:tc>
          <w:tcPr>
            <w:tcW w:w="921" w:type="dxa"/>
            <w:tcBorders>
              <w:top w:val="single" w:sz="4" w:space="0" w:color="auto"/>
            </w:tcBorders>
            <w:shd w:val="clear" w:color="auto" w:fill="FFFFFF" w:themeFill="background1"/>
            <w:vAlign w:val="center"/>
          </w:tcPr>
          <w:p w14:paraId="6F0226E5" w14:textId="77777777" w:rsidR="00EE1BF2" w:rsidRPr="00B871D4" w:rsidRDefault="00EE1BF2" w:rsidP="00E37096">
            <w:pPr>
              <w:jc w:val="center"/>
              <w:rPr>
                <w:b/>
                <w:color w:val="000000"/>
                <w:sz w:val="18"/>
                <w:szCs w:val="18"/>
              </w:rPr>
            </w:pPr>
            <w:r>
              <w:rPr>
                <w:sz w:val="18"/>
                <w:szCs w:val="18"/>
              </w:rPr>
              <w:t>2 644</w:t>
            </w:r>
          </w:p>
        </w:tc>
        <w:tc>
          <w:tcPr>
            <w:tcW w:w="1055" w:type="dxa"/>
            <w:tcBorders>
              <w:top w:val="single" w:sz="4" w:space="0" w:color="auto"/>
            </w:tcBorders>
            <w:shd w:val="clear" w:color="auto" w:fill="FFFFFF" w:themeFill="background1"/>
            <w:vAlign w:val="center"/>
          </w:tcPr>
          <w:p w14:paraId="409B0AB7" w14:textId="77777777" w:rsidR="00EE1BF2" w:rsidRPr="00B871D4" w:rsidRDefault="00EE1BF2" w:rsidP="00E37096">
            <w:pPr>
              <w:jc w:val="center"/>
              <w:rPr>
                <w:b/>
                <w:color w:val="000000"/>
                <w:sz w:val="18"/>
                <w:szCs w:val="18"/>
              </w:rPr>
            </w:pPr>
            <w:r w:rsidRPr="00B871D4">
              <w:rPr>
                <w:sz w:val="18"/>
                <w:szCs w:val="18"/>
              </w:rPr>
              <w:t>1.</w:t>
            </w:r>
            <w:r>
              <w:rPr>
                <w:sz w:val="18"/>
                <w:szCs w:val="18"/>
              </w:rPr>
              <w:t>591</w:t>
            </w:r>
          </w:p>
        </w:tc>
        <w:tc>
          <w:tcPr>
            <w:tcW w:w="839" w:type="dxa"/>
            <w:tcBorders>
              <w:top w:val="single" w:sz="4" w:space="0" w:color="auto"/>
            </w:tcBorders>
            <w:shd w:val="clear" w:color="auto" w:fill="FFFFFF" w:themeFill="background1"/>
            <w:vAlign w:val="center"/>
          </w:tcPr>
          <w:p w14:paraId="16F6DB23" w14:textId="77777777" w:rsidR="00EE1BF2" w:rsidRPr="00B871D4" w:rsidRDefault="00EE1BF2" w:rsidP="00E37096">
            <w:pPr>
              <w:jc w:val="center"/>
              <w:rPr>
                <w:b/>
                <w:color w:val="000000"/>
                <w:sz w:val="18"/>
                <w:szCs w:val="18"/>
              </w:rPr>
            </w:pPr>
            <w:r>
              <w:rPr>
                <w:sz w:val="18"/>
                <w:szCs w:val="18"/>
              </w:rPr>
              <w:t>839</w:t>
            </w:r>
          </w:p>
        </w:tc>
        <w:tc>
          <w:tcPr>
            <w:tcW w:w="839" w:type="dxa"/>
            <w:tcBorders>
              <w:top w:val="single" w:sz="4" w:space="0" w:color="auto"/>
            </w:tcBorders>
            <w:shd w:val="clear" w:color="auto" w:fill="FFFFFF" w:themeFill="background1"/>
            <w:vAlign w:val="center"/>
          </w:tcPr>
          <w:p w14:paraId="17417A3A" w14:textId="77777777" w:rsidR="00EE1BF2" w:rsidRPr="00B871D4" w:rsidRDefault="00EE1BF2" w:rsidP="00E37096">
            <w:pPr>
              <w:jc w:val="center"/>
              <w:rPr>
                <w:b/>
                <w:color w:val="000000"/>
                <w:sz w:val="18"/>
                <w:szCs w:val="18"/>
              </w:rPr>
            </w:pPr>
            <w:r w:rsidRPr="00B871D4">
              <w:rPr>
                <w:sz w:val="18"/>
                <w:szCs w:val="18"/>
              </w:rPr>
              <w:t>3</w:t>
            </w:r>
            <w:r>
              <w:rPr>
                <w:sz w:val="18"/>
                <w:szCs w:val="18"/>
              </w:rPr>
              <w:t>89</w:t>
            </w:r>
          </w:p>
        </w:tc>
        <w:tc>
          <w:tcPr>
            <w:tcW w:w="832" w:type="dxa"/>
            <w:tcBorders>
              <w:top w:val="single" w:sz="4" w:space="0" w:color="auto"/>
            </w:tcBorders>
            <w:shd w:val="clear" w:color="auto" w:fill="FFFFFF" w:themeFill="background1"/>
            <w:vAlign w:val="center"/>
          </w:tcPr>
          <w:p w14:paraId="45FAB280" w14:textId="77777777" w:rsidR="00EE1BF2" w:rsidRPr="00202B36" w:rsidRDefault="00EE1BF2" w:rsidP="00E37096">
            <w:pPr>
              <w:jc w:val="center"/>
              <w:rPr>
                <w:b/>
                <w:color w:val="000000"/>
                <w:sz w:val="18"/>
                <w:szCs w:val="18"/>
              </w:rPr>
            </w:pPr>
            <w:r w:rsidRPr="00202B36">
              <w:rPr>
                <w:sz w:val="18"/>
                <w:szCs w:val="18"/>
              </w:rPr>
              <w:t>2</w:t>
            </w:r>
            <w:r>
              <w:rPr>
                <w:sz w:val="18"/>
                <w:szCs w:val="18"/>
              </w:rPr>
              <w:t>32</w:t>
            </w:r>
          </w:p>
        </w:tc>
      </w:tr>
      <w:tr w:rsidR="00EE1BF2" w:rsidRPr="006A6057" w14:paraId="21D2696D" w14:textId="77777777" w:rsidTr="00E37096">
        <w:trPr>
          <w:trHeight w:val="245"/>
        </w:trPr>
        <w:tc>
          <w:tcPr>
            <w:tcW w:w="937" w:type="dxa"/>
            <w:shd w:val="clear" w:color="auto" w:fill="FFFFFF" w:themeFill="background1"/>
            <w:vAlign w:val="center"/>
          </w:tcPr>
          <w:p w14:paraId="0C0CE6B4" w14:textId="77777777" w:rsidR="00EE1BF2" w:rsidRPr="006A6057" w:rsidRDefault="00EE1BF2" w:rsidP="00632AA7">
            <w:pPr>
              <w:rPr>
                <w:sz w:val="18"/>
                <w:szCs w:val="18"/>
              </w:rPr>
            </w:pPr>
            <w:r w:rsidRPr="006A6057">
              <w:rPr>
                <w:sz w:val="18"/>
                <w:szCs w:val="18"/>
              </w:rPr>
              <w:t>156</w:t>
            </w:r>
          </w:p>
        </w:tc>
        <w:tc>
          <w:tcPr>
            <w:tcW w:w="844" w:type="dxa"/>
            <w:shd w:val="clear" w:color="auto" w:fill="FFFFFF" w:themeFill="background1"/>
            <w:vAlign w:val="center"/>
          </w:tcPr>
          <w:p w14:paraId="65FB4162" w14:textId="77777777" w:rsidR="00EE1BF2" w:rsidRPr="00C714C3" w:rsidRDefault="00EE1BF2" w:rsidP="00E37096">
            <w:pPr>
              <w:jc w:val="center"/>
              <w:rPr>
                <w:sz w:val="18"/>
                <w:szCs w:val="18"/>
              </w:rPr>
            </w:pPr>
            <w:r>
              <w:rPr>
                <w:sz w:val="18"/>
                <w:szCs w:val="18"/>
              </w:rPr>
              <w:t>5</w:t>
            </w:r>
          </w:p>
        </w:tc>
        <w:tc>
          <w:tcPr>
            <w:tcW w:w="844" w:type="dxa"/>
            <w:shd w:val="clear" w:color="auto" w:fill="FFFFFF" w:themeFill="background1"/>
            <w:vAlign w:val="center"/>
          </w:tcPr>
          <w:p w14:paraId="73083D11" w14:textId="77777777" w:rsidR="00EE1BF2" w:rsidRPr="00C714C3" w:rsidRDefault="00EE1BF2" w:rsidP="00E37096">
            <w:pPr>
              <w:jc w:val="center"/>
              <w:rPr>
                <w:sz w:val="18"/>
                <w:szCs w:val="18"/>
              </w:rPr>
            </w:pPr>
            <w:r>
              <w:rPr>
                <w:sz w:val="18"/>
                <w:szCs w:val="18"/>
              </w:rPr>
              <w:t>4</w:t>
            </w:r>
          </w:p>
        </w:tc>
        <w:tc>
          <w:tcPr>
            <w:tcW w:w="969" w:type="dxa"/>
            <w:shd w:val="clear" w:color="auto" w:fill="FFFFFF" w:themeFill="background1"/>
            <w:vAlign w:val="center"/>
          </w:tcPr>
          <w:p w14:paraId="1E1BA7AB" w14:textId="77777777" w:rsidR="00EE1BF2" w:rsidRPr="00670E58" w:rsidRDefault="00EE1BF2" w:rsidP="00E37096">
            <w:pPr>
              <w:jc w:val="center"/>
              <w:rPr>
                <w:sz w:val="18"/>
                <w:szCs w:val="18"/>
              </w:rPr>
            </w:pPr>
            <w:r>
              <w:rPr>
                <w:sz w:val="18"/>
                <w:szCs w:val="18"/>
              </w:rPr>
              <w:t>2</w:t>
            </w:r>
          </w:p>
        </w:tc>
        <w:tc>
          <w:tcPr>
            <w:tcW w:w="833" w:type="dxa"/>
            <w:shd w:val="clear" w:color="auto" w:fill="FFFFFF" w:themeFill="background1"/>
            <w:vAlign w:val="center"/>
          </w:tcPr>
          <w:p w14:paraId="25FC1394" w14:textId="77777777" w:rsidR="00EE1BF2" w:rsidRPr="00670E58" w:rsidRDefault="00EE1BF2" w:rsidP="00E37096">
            <w:pPr>
              <w:jc w:val="center"/>
              <w:rPr>
                <w:sz w:val="18"/>
                <w:szCs w:val="18"/>
              </w:rPr>
            </w:pPr>
            <w:r w:rsidRPr="00670E58">
              <w:rPr>
                <w:sz w:val="18"/>
                <w:szCs w:val="18"/>
              </w:rPr>
              <w:t>1</w:t>
            </w:r>
          </w:p>
        </w:tc>
        <w:tc>
          <w:tcPr>
            <w:tcW w:w="921" w:type="dxa"/>
            <w:shd w:val="clear" w:color="auto" w:fill="FFFFFF" w:themeFill="background1"/>
            <w:vAlign w:val="center"/>
          </w:tcPr>
          <w:p w14:paraId="5287E10B" w14:textId="77777777" w:rsidR="00EE1BF2" w:rsidRPr="00670E58" w:rsidRDefault="00EE1BF2" w:rsidP="00E37096">
            <w:pPr>
              <w:jc w:val="center"/>
              <w:rPr>
                <w:sz w:val="18"/>
                <w:szCs w:val="18"/>
              </w:rPr>
            </w:pPr>
            <w:r>
              <w:rPr>
                <w:sz w:val="18"/>
                <w:szCs w:val="18"/>
              </w:rPr>
              <w:t>0</w:t>
            </w:r>
          </w:p>
        </w:tc>
        <w:tc>
          <w:tcPr>
            <w:tcW w:w="921" w:type="dxa"/>
            <w:shd w:val="clear" w:color="auto" w:fill="FFFFFF" w:themeFill="background1"/>
            <w:vAlign w:val="center"/>
          </w:tcPr>
          <w:p w14:paraId="41D13963" w14:textId="77777777" w:rsidR="00EE1BF2" w:rsidRPr="00B871D4" w:rsidRDefault="00EE1BF2" w:rsidP="00E37096">
            <w:pPr>
              <w:jc w:val="center"/>
              <w:rPr>
                <w:sz w:val="18"/>
                <w:szCs w:val="18"/>
              </w:rPr>
            </w:pPr>
            <w:r>
              <w:rPr>
                <w:sz w:val="18"/>
                <w:szCs w:val="18"/>
              </w:rPr>
              <w:t>2</w:t>
            </w:r>
          </w:p>
        </w:tc>
        <w:tc>
          <w:tcPr>
            <w:tcW w:w="1055" w:type="dxa"/>
            <w:shd w:val="clear" w:color="auto" w:fill="FFFFFF" w:themeFill="background1"/>
            <w:vAlign w:val="center"/>
          </w:tcPr>
          <w:p w14:paraId="1293755E" w14:textId="77777777" w:rsidR="00EE1BF2" w:rsidRPr="00B871D4" w:rsidRDefault="00EE1BF2" w:rsidP="00E37096">
            <w:pPr>
              <w:jc w:val="center"/>
              <w:rPr>
                <w:sz w:val="18"/>
                <w:szCs w:val="18"/>
              </w:rPr>
            </w:pPr>
            <w:r w:rsidRPr="00B871D4">
              <w:rPr>
                <w:sz w:val="18"/>
                <w:szCs w:val="18"/>
              </w:rPr>
              <w:t>1</w:t>
            </w:r>
          </w:p>
        </w:tc>
        <w:tc>
          <w:tcPr>
            <w:tcW w:w="839" w:type="dxa"/>
            <w:shd w:val="clear" w:color="auto" w:fill="FFFFFF" w:themeFill="background1"/>
            <w:vAlign w:val="center"/>
          </w:tcPr>
          <w:p w14:paraId="3E0A47ED" w14:textId="77777777" w:rsidR="00EE1BF2" w:rsidRPr="00B871D4" w:rsidRDefault="00EE1BF2" w:rsidP="00E37096">
            <w:pPr>
              <w:jc w:val="center"/>
              <w:rPr>
                <w:sz w:val="18"/>
                <w:szCs w:val="18"/>
              </w:rPr>
            </w:pPr>
          </w:p>
        </w:tc>
        <w:tc>
          <w:tcPr>
            <w:tcW w:w="839" w:type="dxa"/>
            <w:shd w:val="clear" w:color="auto" w:fill="FFFFFF" w:themeFill="background1"/>
            <w:vAlign w:val="center"/>
          </w:tcPr>
          <w:p w14:paraId="2B763274" w14:textId="77777777" w:rsidR="00EE1BF2" w:rsidRPr="00B871D4" w:rsidRDefault="00EE1BF2" w:rsidP="00E37096">
            <w:pPr>
              <w:jc w:val="center"/>
              <w:rPr>
                <w:sz w:val="18"/>
                <w:szCs w:val="18"/>
              </w:rPr>
            </w:pPr>
          </w:p>
        </w:tc>
        <w:tc>
          <w:tcPr>
            <w:tcW w:w="832" w:type="dxa"/>
            <w:shd w:val="clear" w:color="auto" w:fill="FFFFFF" w:themeFill="background1"/>
            <w:vAlign w:val="center"/>
          </w:tcPr>
          <w:p w14:paraId="707A606F" w14:textId="77777777" w:rsidR="00EE1BF2" w:rsidRPr="00202B36" w:rsidRDefault="00EE1BF2" w:rsidP="00E37096">
            <w:pPr>
              <w:jc w:val="center"/>
              <w:rPr>
                <w:sz w:val="18"/>
                <w:szCs w:val="18"/>
              </w:rPr>
            </w:pPr>
          </w:p>
        </w:tc>
      </w:tr>
      <w:tr w:rsidR="00EE1BF2" w:rsidRPr="006A6057" w14:paraId="43D5ED8A" w14:textId="77777777" w:rsidTr="00E37096">
        <w:trPr>
          <w:trHeight w:val="245"/>
        </w:trPr>
        <w:tc>
          <w:tcPr>
            <w:tcW w:w="937" w:type="dxa"/>
            <w:shd w:val="clear" w:color="auto" w:fill="FFFFFF" w:themeFill="background1"/>
            <w:vAlign w:val="center"/>
          </w:tcPr>
          <w:p w14:paraId="2023520B" w14:textId="77777777" w:rsidR="00EE1BF2" w:rsidRPr="006A6057" w:rsidRDefault="00EE1BF2" w:rsidP="00632AA7">
            <w:pPr>
              <w:ind w:right="-108"/>
            </w:pPr>
            <w:r w:rsidRPr="006A6057">
              <w:rPr>
                <w:sz w:val="18"/>
                <w:szCs w:val="18"/>
              </w:rPr>
              <w:t>157 § 1</w:t>
            </w:r>
          </w:p>
        </w:tc>
        <w:tc>
          <w:tcPr>
            <w:tcW w:w="844" w:type="dxa"/>
            <w:shd w:val="clear" w:color="auto" w:fill="FFFFFF" w:themeFill="background1"/>
            <w:vAlign w:val="center"/>
          </w:tcPr>
          <w:p w14:paraId="060F2280" w14:textId="77777777" w:rsidR="00EE1BF2" w:rsidRPr="00C714C3" w:rsidRDefault="00EE1BF2" w:rsidP="00E37096">
            <w:pPr>
              <w:jc w:val="center"/>
              <w:rPr>
                <w:sz w:val="18"/>
                <w:szCs w:val="18"/>
              </w:rPr>
            </w:pPr>
            <w:r w:rsidRPr="00C714C3">
              <w:rPr>
                <w:sz w:val="18"/>
                <w:szCs w:val="18"/>
              </w:rPr>
              <w:t>17</w:t>
            </w:r>
            <w:r>
              <w:rPr>
                <w:sz w:val="18"/>
                <w:szCs w:val="18"/>
              </w:rPr>
              <w:t>7</w:t>
            </w:r>
          </w:p>
        </w:tc>
        <w:tc>
          <w:tcPr>
            <w:tcW w:w="844" w:type="dxa"/>
            <w:shd w:val="clear" w:color="auto" w:fill="FFFFFF" w:themeFill="background1"/>
            <w:vAlign w:val="center"/>
          </w:tcPr>
          <w:p w14:paraId="0DAB4C50" w14:textId="77777777" w:rsidR="00EE1BF2" w:rsidRPr="00C714C3" w:rsidRDefault="00EE1BF2" w:rsidP="00E37096">
            <w:pPr>
              <w:jc w:val="center"/>
              <w:rPr>
                <w:sz w:val="18"/>
                <w:szCs w:val="18"/>
              </w:rPr>
            </w:pPr>
            <w:r w:rsidRPr="00C714C3">
              <w:rPr>
                <w:sz w:val="18"/>
                <w:szCs w:val="18"/>
              </w:rPr>
              <w:t>1</w:t>
            </w:r>
            <w:r>
              <w:rPr>
                <w:sz w:val="18"/>
                <w:szCs w:val="18"/>
              </w:rPr>
              <w:t>43</w:t>
            </w:r>
          </w:p>
        </w:tc>
        <w:tc>
          <w:tcPr>
            <w:tcW w:w="969" w:type="dxa"/>
            <w:shd w:val="clear" w:color="auto" w:fill="FFFFFF" w:themeFill="background1"/>
            <w:vAlign w:val="center"/>
          </w:tcPr>
          <w:p w14:paraId="7F9B5B4C" w14:textId="77777777" w:rsidR="00EE1BF2" w:rsidRPr="00670E58" w:rsidRDefault="00EE1BF2" w:rsidP="00E37096">
            <w:pPr>
              <w:jc w:val="center"/>
              <w:rPr>
                <w:sz w:val="18"/>
                <w:szCs w:val="18"/>
              </w:rPr>
            </w:pPr>
            <w:r>
              <w:rPr>
                <w:sz w:val="18"/>
                <w:szCs w:val="18"/>
              </w:rPr>
              <w:t>80</w:t>
            </w:r>
          </w:p>
        </w:tc>
        <w:tc>
          <w:tcPr>
            <w:tcW w:w="833" w:type="dxa"/>
            <w:shd w:val="clear" w:color="auto" w:fill="FFFFFF" w:themeFill="background1"/>
            <w:vAlign w:val="center"/>
          </w:tcPr>
          <w:p w14:paraId="060A6255" w14:textId="737B078D" w:rsidR="00EE1BF2" w:rsidRPr="00670E58" w:rsidRDefault="00EE1BF2" w:rsidP="00E37096">
            <w:pPr>
              <w:jc w:val="center"/>
              <w:rPr>
                <w:sz w:val="18"/>
                <w:szCs w:val="18"/>
              </w:rPr>
            </w:pPr>
            <w:r>
              <w:rPr>
                <w:sz w:val="18"/>
                <w:szCs w:val="18"/>
              </w:rPr>
              <w:t>38</w:t>
            </w:r>
          </w:p>
        </w:tc>
        <w:tc>
          <w:tcPr>
            <w:tcW w:w="921" w:type="dxa"/>
            <w:shd w:val="clear" w:color="auto" w:fill="FFFFFF" w:themeFill="background1"/>
            <w:vAlign w:val="center"/>
          </w:tcPr>
          <w:p w14:paraId="576B03C3" w14:textId="77777777" w:rsidR="00EE1BF2" w:rsidRPr="00670E58" w:rsidRDefault="00EE1BF2" w:rsidP="00E37096">
            <w:pPr>
              <w:jc w:val="center"/>
              <w:rPr>
                <w:sz w:val="18"/>
                <w:szCs w:val="18"/>
              </w:rPr>
            </w:pPr>
            <w:r>
              <w:rPr>
                <w:sz w:val="18"/>
                <w:szCs w:val="18"/>
              </w:rPr>
              <w:t>32</w:t>
            </w:r>
          </w:p>
        </w:tc>
        <w:tc>
          <w:tcPr>
            <w:tcW w:w="921" w:type="dxa"/>
            <w:shd w:val="clear" w:color="auto" w:fill="FFFFFF" w:themeFill="background1"/>
            <w:vAlign w:val="center"/>
          </w:tcPr>
          <w:p w14:paraId="3F7C221D" w14:textId="77777777" w:rsidR="00EE1BF2" w:rsidRPr="00B871D4" w:rsidRDefault="00EE1BF2" w:rsidP="00E37096">
            <w:pPr>
              <w:jc w:val="center"/>
              <w:rPr>
                <w:sz w:val="18"/>
                <w:szCs w:val="18"/>
              </w:rPr>
            </w:pPr>
            <w:r w:rsidRPr="00B871D4">
              <w:rPr>
                <w:sz w:val="18"/>
                <w:szCs w:val="18"/>
              </w:rPr>
              <w:t>31</w:t>
            </w:r>
          </w:p>
        </w:tc>
        <w:tc>
          <w:tcPr>
            <w:tcW w:w="1055" w:type="dxa"/>
            <w:shd w:val="clear" w:color="auto" w:fill="FFFFFF" w:themeFill="background1"/>
            <w:vAlign w:val="center"/>
          </w:tcPr>
          <w:p w14:paraId="183576F3" w14:textId="77777777" w:rsidR="00EE1BF2" w:rsidRPr="00B871D4" w:rsidRDefault="00EE1BF2" w:rsidP="00E37096">
            <w:pPr>
              <w:jc w:val="center"/>
              <w:rPr>
                <w:sz w:val="18"/>
                <w:szCs w:val="18"/>
              </w:rPr>
            </w:pPr>
            <w:r>
              <w:rPr>
                <w:sz w:val="18"/>
                <w:szCs w:val="18"/>
              </w:rPr>
              <w:t>19</w:t>
            </w:r>
          </w:p>
        </w:tc>
        <w:tc>
          <w:tcPr>
            <w:tcW w:w="839" w:type="dxa"/>
            <w:shd w:val="clear" w:color="auto" w:fill="FFFFFF" w:themeFill="background1"/>
            <w:vAlign w:val="center"/>
          </w:tcPr>
          <w:p w14:paraId="5620F588" w14:textId="77777777" w:rsidR="00EE1BF2" w:rsidRPr="00B871D4" w:rsidRDefault="00EE1BF2" w:rsidP="00E37096">
            <w:pPr>
              <w:jc w:val="center"/>
              <w:rPr>
                <w:sz w:val="18"/>
                <w:szCs w:val="18"/>
              </w:rPr>
            </w:pPr>
            <w:r>
              <w:rPr>
                <w:sz w:val="18"/>
                <w:szCs w:val="18"/>
              </w:rPr>
              <w:t>10</w:t>
            </w:r>
          </w:p>
        </w:tc>
        <w:tc>
          <w:tcPr>
            <w:tcW w:w="839" w:type="dxa"/>
            <w:shd w:val="clear" w:color="auto" w:fill="FFFFFF" w:themeFill="background1"/>
            <w:vAlign w:val="center"/>
          </w:tcPr>
          <w:p w14:paraId="49785785" w14:textId="77777777" w:rsidR="00EE1BF2" w:rsidRPr="00B871D4" w:rsidRDefault="00EE1BF2" w:rsidP="00E37096">
            <w:pPr>
              <w:jc w:val="center"/>
              <w:rPr>
                <w:sz w:val="18"/>
                <w:szCs w:val="18"/>
              </w:rPr>
            </w:pPr>
            <w:r w:rsidRPr="00B871D4">
              <w:rPr>
                <w:sz w:val="18"/>
                <w:szCs w:val="18"/>
              </w:rPr>
              <w:t>5</w:t>
            </w:r>
          </w:p>
        </w:tc>
        <w:tc>
          <w:tcPr>
            <w:tcW w:w="832" w:type="dxa"/>
            <w:shd w:val="clear" w:color="auto" w:fill="FFFFFF" w:themeFill="background1"/>
            <w:vAlign w:val="center"/>
          </w:tcPr>
          <w:p w14:paraId="28C25F7C" w14:textId="77777777" w:rsidR="00EE1BF2" w:rsidRPr="00202B36" w:rsidRDefault="00EE1BF2" w:rsidP="00E37096">
            <w:pPr>
              <w:jc w:val="center"/>
              <w:rPr>
                <w:sz w:val="18"/>
                <w:szCs w:val="18"/>
              </w:rPr>
            </w:pPr>
          </w:p>
        </w:tc>
      </w:tr>
      <w:tr w:rsidR="00EE1BF2" w:rsidRPr="006A6057" w14:paraId="1863BC0B" w14:textId="77777777" w:rsidTr="00E37096">
        <w:trPr>
          <w:trHeight w:val="442"/>
        </w:trPr>
        <w:tc>
          <w:tcPr>
            <w:tcW w:w="937" w:type="dxa"/>
            <w:shd w:val="clear" w:color="auto" w:fill="FFFFFF" w:themeFill="background1"/>
            <w:vAlign w:val="center"/>
          </w:tcPr>
          <w:p w14:paraId="0106AAA4" w14:textId="77777777" w:rsidR="00EE1BF2" w:rsidRPr="006A6057" w:rsidRDefault="00EE1BF2" w:rsidP="00632AA7">
            <w:pPr>
              <w:rPr>
                <w:sz w:val="18"/>
                <w:szCs w:val="18"/>
              </w:rPr>
            </w:pPr>
            <w:r w:rsidRPr="006A6057">
              <w:rPr>
                <w:sz w:val="18"/>
                <w:szCs w:val="18"/>
              </w:rPr>
              <w:t>157 § 2 w zw</w:t>
            </w:r>
            <w:r>
              <w:rPr>
                <w:sz w:val="18"/>
                <w:szCs w:val="18"/>
              </w:rPr>
              <w:t>.</w:t>
            </w:r>
            <w:r w:rsidRPr="006A6057">
              <w:rPr>
                <w:sz w:val="18"/>
                <w:szCs w:val="18"/>
              </w:rPr>
              <w:t xml:space="preserve"> z § 4</w:t>
            </w:r>
          </w:p>
        </w:tc>
        <w:tc>
          <w:tcPr>
            <w:tcW w:w="844" w:type="dxa"/>
            <w:shd w:val="clear" w:color="auto" w:fill="FFFFFF" w:themeFill="background1"/>
            <w:vAlign w:val="center"/>
          </w:tcPr>
          <w:p w14:paraId="77CD1171" w14:textId="51DDAD66" w:rsidR="00EE1BF2" w:rsidRPr="00C714C3" w:rsidRDefault="00EE1BF2" w:rsidP="00E37096">
            <w:pPr>
              <w:jc w:val="center"/>
              <w:rPr>
                <w:sz w:val="18"/>
                <w:szCs w:val="18"/>
              </w:rPr>
            </w:pPr>
            <w:r>
              <w:rPr>
                <w:sz w:val="18"/>
                <w:szCs w:val="18"/>
              </w:rPr>
              <w:t>219</w:t>
            </w:r>
          </w:p>
        </w:tc>
        <w:tc>
          <w:tcPr>
            <w:tcW w:w="844" w:type="dxa"/>
            <w:shd w:val="clear" w:color="auto" w:fill="FFFFFF" w:themeFill="background1"/>
            <w:vAlign w:val="center"/>
          </w:tcPr>
          <w:p w14:paraId="11232147" w14:textId="40520197" w:rsidR="00EE1BF2" w:rsidRPr="00C714C3" w:rsidRDefault="00EE1BF2" w:rsidP="00E37096">
            <w:pPr>
              <w:jc w:val="center"/>
              <w:rPr>
                <w:sz w:val="18"/>
                <w:szCs w:val="18"/>
              </w:rPr>
            </w:pPr>
            <w:r>
              <w:rPr>
                <w:sz w:val="18"/>
                <w:szCs w:val="18"/>
              </w:rPr>
              <w:t>154</w:t>
            </w:r>
          </w:p>
        </w:tc>
        <w:tc>
          <w:tcPr>
            <w:tcW w:w="969" w:type="dxa"/>
            <w:shd w:val="clear" w:color="auto" w:fill="FFFFFF" w:themeFill="background1"/>
            <w:vAlign w:val="center"/>
          </w:tcPr>
          <w:p w14:paraId="0BC05E2A" w14:textId="77777777" w:rsidR="00EE1BF2" w:rsidRPr="00670E58" w:rsidRDefault="00EE1BF2" w:rsidP="00E37096">
            <w:pPr>
              <w:jc w:val="center"/>
              <w:rPr>
                <w:sz w:val="18"/>
                <w:szCs w:val="18"/>
              </w:rPr>
            </w:pPr>
            <w:r w:rsidRPr="00670E58">
              <w:rPr>
                <w:sz w:val="18"/>
                <w:szCs w:val="18"/>
              </w:rPr>
              <w:t>3</w:t>
            </w:r>
            <w:r>
              <w:rPr>
                <w:sz w:val="18"/>
                <w:szCs w:val="18"/>
              </w:rPr>
              <w:t>4</w:t>
            </w:r>
          </w:p>
        </w:tc>
        <w:tc>
          <w:tcPr>
            <w:tcW w:w="833" w:type="dxa"/>
            <w:shd w:val="clear" w:color="auto" w:fill="FFFFFF" w:themeFill="background1"/>
            <w:vAlign w:val="center"/>
          </w:tcPr>
          <w:p w14:paraId="6DE91BAA" w14:textId="77777777" w:rsidR="00EE1BF2" w:rsidRPr="00670E58" w:rsidRDefault="00EE1BF2" w:rsidP="00E37096">
            <w:pPr>
              <w:jc w:val="center"/>
              <w:rPr>
                <w:sz w:val="18"/>
                <w:szCs w:val="18"/>
              </w:rPr>
            </w:pPr>
            <w:r>
              <w:rPr>
                <w:sz w:val="18"/>
                <w:szCs w:val="18"/>
              </w:rPr>
              <w:t>20</w:t>
            </w:r>
          </w:p>
        </w:tc>
        <w:tc>
          <w:tcPr>
            <w:tcW w:w="921" w:type="dxa"/>
            <w:shd w:val="clear" w:color="auto" w:fill="FFFFFF" w:themeFill="background1"/>
            <w:vAlign w:val="center"/>
          </w:tcPr>
          <w:p w14:paraId="22D7419F" w14:textId="77777777" w:rsidR="00EE1BF2" w:rsidRPr="00670E58" w:rsidRDefault="00EE1BF2" w:rsidP="00E37096">
            <w:pPr>
              <w:jc w:val="center"/>
              <w:rPr>
                <w:sz w:val="18"/>
                <w:szCs w:val="18"/>
              </w:rPr>
            </w:pPr>
            <w:r>
              <w:rPr>
                <w:sz w:val="18"/>
                <w:szCs w:val="18"/>
              </w:rPr>
              <w:t>72</w:t>
            </w:r>
          </w:p>
        </w:tc>
        <w:tc>
          <w:tcPr>
            <w:tcW w:w="921" w:type="dxa"/>
            <w:shd w:val="clear" w:color="auto" w:fill="FFFFFF" w:themeFill="background1"/>
            <w:vAlign w:val="center"/>
          </w:tcPr>
          <w:p w14:paraId="36FD23CA" w14:textId="77777777" w:rsidR="00EE1BF2" w:rsidRPr="00B871D4" w:rsidRDefault="00EE1BF2" w:rsidP="00E37096">
            <w:pPr>
              <w:jc w:val="center"/>
              <w:rPr>
                <w:sz w:val="18"/>
                <w:szCs w:val="18"/>
              </w:rPr>
            </w:pPr>
            <w:r>
              <w:rPr>
                <w:sz w:val="18"/>
                <w:szCs w:val="18"/>
              </w:rPr>
              <w:t>48</w:t>
            </w:r>
          </w:p>
        </w:tc>
        <w:tc>
          <w:tcPr>
            <w:tcW w:w="1055" w:type="dxa"/>
            <w:shd w:val="clear" w:color="auto" w:fill="FFFFFF" w:themeFill="background1"/>
            <w:vAlign w:val="center"/>
          </w:tcPr>
          <w:p w14:paraId="2852CA9C" w14:textId="77777777" w:rsidR="00EE1BF2" w:rsidRPr="00B871D4" w:rsidRDefault="00EE1BF2" w:rsidP="00E37096">
            <w:pPr>
              <w:jc w:val="center"/>
              <w:rPr>
                <w:sz w:val="18"/>
                <w:szCs w:val="18"/>
              </w:rPr>
            </w:pPr>
            <w:r>
              <w:rPr>
                <w:sz w:val="18"/>
                <w:szCs w:val="18"/>
              </w:rPr>
              <w:t>54</w:t>
            </w:r>
          </w:p>
        </w:tc>
        <w:tc>
          <w:tcPr>
            <w:tcW w:w="839" w:type="dxa"/>
            <w:shd w:val="clear" w:color="auto" w:fill="FFFFFF" w:themeFill="background1"/>
            <w:vAlign w:val="center"/>
          </w:tcPr>
          <w:p w14:paraId="0B338E6E" w14:textId="77777777" w:rsidR="00EE1BF2" w:rsidRPr="00B871D4" w:rsidRDefault="00EE1BF2" w:rsidP="00E37096">
            <w:pPr>
              <w:jc w:val="center"/>
              <w:rPr>
                <w:sz w:val="18"/>
                <w:szCs w:val="18"/>
              </w:rPr>
            </w:pPr>
            <w:r>
              <w:rPr>
                <w:sz w:val="18"/>
                <w:szCs w:val="18"/>
              </w:rPr>
              <w:t>6</w:t>
            </w:r>
          </w:p>
        </w:tc>
        <w:tc>
          <w:tcPr>
            <w:tcW w:w="839" w:type="dxa"/>
            <w:shd w:val="clear" w:color="auto" w:fill="FFFFFF" w:themeFill="background1"/>
            <w:vAlign w:val="center"/>
          </w:tcPr>
          <w:p w14:paraId="53EBB793" w14:textId="77777777" w:rsidR="00EE1BF2" w:rsidRPr="00B871D4" w:rsidRDefault="00EE1BF2" w:rsidP="00E37096">
            <w:pPr>
              <w:jc w:val="center"/>
              <w:rPr>
                <w:sz w:val="18"/>
                <w:szCs w:val="18"/>
              </w:rPr>
            </w:pPr>
            <w:r>
              <w:rPr>
                <w:sz w:val="18"/>
                <w:szCs w:val="18"/>
              </w:rPr>
              <w:t>4</w:t>
            </w:r>
          </w:p>
        </w:tc>
        <w:tc>
          <w:tcPr>
            <w:tcW w:w="832" w:type="dxa"/>
            <w:shd w:val="clear" w:color="auto" w:fill="FFFFFF" w:themeFill="background1"/>
            <w:vAlign w:val="center"/>
          </w:tcPr>
          <w:p w14:paraId="14EE634A" w14:textId="77777777" w:rsidR="00EE1BF2" w:rsidRPr="00202B36" w:rsidRDefault="00EE1BF2" w:rsidP="00E37096">
            <w:pPr>
              <w:jc w:val="center"/>
              <w:rPr>
                <w:sz w:val="18"/>
                <w:szCs w:val="18"/>
              </w:rPr>
            </w:pPr>
          </w:p>
        </w:tc>
      </w:tr>
      <w:tr w:rsidR="00EE1BF2" w:rsidRPr="006A6057" w14:paraId="08425F13" w14:textId="77777777" w:rsidTr="00E37096">
        <w:trPr>
          <w:trHeight w:val="245"/>
        </w:trPr>
        <w:tc>
          <w:tcPr>
            <w:tcW w:w="937" w:type="dxa"/>
            <w:shd w:val="clear" w:color="auto" w:fill="FFFFFF" w:themeFill="background1"/>
            <w:vAlign w:val="center"/>
          </w:tcPr>
          <w:p w14:paraId="4531A147" w14:textId="77777777" w:rsidR="00EE1BF2" w:rsidRPr="006A6057" w:rsidRDefault="00EE1BF2" w:rsidP="00632AA7">
            <w:r w:rsidRPr="006A6057">
              <w:rPr>
                <w:sz w:val="18"/>
                <w:szCs w:val="18"/>
              </w:rPr>
              <w:t>189</w:t>
            </w:r>
          </w:p>
        </w:tc>
        <w:tc>
          <w:tcPr>
            <w:tcW w:w="844" w:type="dxa"/>
            <w:shd w:val="clear" w:color="auto" w:fill="FFFFFF" w:themeFill="background1"/>
            <w:vAlign w:val="center"/>
          </w:tcPr>
          <w:p w14:paraId="1C04EBE0" w14:textId="77777777" w:rsidR="00EE1BF2" w:rsidRPr="00C714C3" w:rsidRDefault="00EE1BF2" w:rsidP="00E37096">
            <w:pPr>
              <w:jc w:val="center"/>
              <w:rPr>
                <w:sz w:val="18"/>
                <w:szCs w:val="18"/>
              </w:rPr>
            </w:pPr>
            <w:r>
              <w:rPr>
                <w:sz w:val="18"/>
                <w:szCs w:val="18"/>
              </w:rPr>
              <w:t>1</w:t>
            </w:r>
            <w:r w:rsidRPr="00C714C3">
              <w:rPr>
                <w:sz w:val="18"/>
                <w:szCs w:val="18"/>
              </w:rPr>
              <w:t>4</w:t>
            </w:r>
          </w:p>
        </w:tc>
        <w:tc>
          <w:tcPr>
            <w:tcW w:w="844" w:type="dxa"/>
            <w:shd w:val="clear" w:color="auto" w:fill="FFFFFF" w:themeFill="background1"/>
            <w:vAlign w:val="center"/>
          </w:tcPr>
          <w:p w14:paraId="03D9A401" w14:textId="77777777" w:rsidR="00EE1BF2" w:rsidRPr="00C714C3" w:rsidRDefault="00EE1BF2" w:rsidP="00E37096">
            <w:pPr>
              <w:jc w:val="center"/>
              <w:rPr>
                <w:sz w:val="18"/>
                <w:szCs w:val="18"/>
              </w:rPr>
            </w:pPr>
            <w:r>
              <w:rPr>
                <w:sz w:val="18"/>
                <w:szCs w:val="18"/>
              </w:rPr>
              <w:t>13</w:t>
            </w:r>
          </w:p>
        </w:tc>
        <w:tc>
          <w:tcPr>
            <w:tcW w:w="969" w:type="dxa"/>
            <w:shd w:val="clear" w:color="auto" w:fill="FFFFFF" w:themeFill="background1"/>
            <w:vAlign w:val="center"/>
          </w:tcPr>
          <w:p w14:paraId="4F75739C" w14:textId="77777777" w:rsidR="00EE1BF2" w:rsidRPr="00670E58" w:rsidRDefault="00EE1BF2" w:rsidP="00E37096">
            <w:pPr>
              <w:jc w:val="center"/>
              <w:rPr>
                <w:sz w:val="18"/>
                <w:szCs w:val="18"/>
              </w:rPr>
            </w:pPr>
            <w:r>
              <w:rPr>
                <w:sz w:val="18"/>
                <w:szCs w:val="18"/>
              </w:rPr>
              <w:t>9</w:t>
            </w:r>
          </w:p>
        </w:tc>
        <w:tc>
          <w:tcPr>
            <w:tcW w:w="833" w:type="dxa"/>
            <w:shd w:val="clear" w:color="auto" w:fill="FFFFFF" w:themeFill="background1"/>
            <w:vAlign w:val="center"/>
          </w:tcPr>
          <w:p w14:paraId="67E0F8D1" w14:textId="77777777" w:rsidR="00EE1BF2" w:rsidRPr="00670E58" w:rsidRDefault="00EE1BF2" w:rsidP="00E37096">
            <w:pPr>
              <w:jc w:val="center"/>
              <w:rPr>
                <w:sz w:val="18"/>
                <w:szCs w:val="18"/>
              </w:rPr>
            </w:pPr>
            <w:r>
              <w:rPr>
                <w:sz w:val="18"/>
                <w:szCs w:val="18"/>
              </w:rPr>
              <w:t>3</w:t>
            </w:r>
          </w:p>
        </w:tc>
        <w:tc>
          <w:tcPr>
            <w:tcW w:w="921" w:type="dxa"/>
            <w:shd w:val="clear" w:color="auto" w:fill="FFFFFF" w:themeFill="background1"/>
            <w:vAlign w:val="center"/>
          </w:tcPr>
          <w:p w14:paraId="3CB65F44" w14:textId="77777777" w:rsidR="00EE1BF2" w:rsidRPr="00670E58" w:rsidRDefault="00EE1BF2" w:rsidP="00E37096">
            <w:pPr>
              <w:jc w:val="center"/>
              <w:rPr>
                <w:sz w:val="18"/>
                <w:szCs w:val="18"/>
              </w:rPr>
            </w:pPr>
          </w:p>
        </w:tc>
        <w:tc>
          <w:tcPr>
            <w:tcW w:w="921" w:type="dxa"/>
            <w:shd w:val="clear" w:color="auto" w:fill="FFFFFF" w:themeFill="background1"/>
            <w:vAlign w:val="center"/>
          </w:tcPr>
          <w:p w14:paraId="3B71786A" w14:textId="77777777" w:rsidR="00EE1BF2" w:rsidRPr="00B871D4" w:rsidRDefault="00EE1BF2" w:rsidP="00E37096">
            <w:pPr>
              <w:jc w:val="center"/>
              <w:rPr>
                <w:sz w:val="18"/>
                <w:szCs w:val="18"/>
              </w:rPr>
            </w:pPr>
            <w:r>
              <w:rPr>
                <w:sz w:val="18"/>
                <w:szCs w:val="18"/>
              </w:rPr>
              <w:t>4</w:t>
            </w:r>
          </w:p>
        </w:tc>
        <w:tc>
          <w:tcPr>
            <w:tcW w:w="1055" w:type="dxa"/>
            <w:shd w:val="clear" w:color="auto" w:fill="FFFFFF" w:themeFill="background1"/>
            <w:vAlign w:val="center"/>
          </w:tcPr>
          <w:p w14:paraId="0B2543A4" w14:textId="77777777" w:rsidR="00EE1BF2" w:rsidRPr="00B871D4" w:rsidRDefault="00EE1BF2" w:rsidP="00E37096">
            <w:pPr>
              <w:jc w:val="center"/>
              <w:rPr>
                <w:sz w:val="18"/>
                <w:szCs w:val="18"/>
              </w:rPr>
            </w:pPr>
            <w:r>
              <w:rPr>
                <w:sz w:val="18"/>
                <w:szCs w:val="18"/>
              </w:rPr>
              <w:t>1</w:t>
            </w:r>
          </w:p>
        </w:tc>
        <w:tc>
          <w:tcPr>
            <w:tcW w:w="839" w:type="dxa"/>
            <w:shd w:val="clear" w:color="auto" w:fill="FFFFFF" w:themeFill="background1"/>
            <w:vAlign w:val="center"/>
          </w:tcPr>
          <w:p w14:paraId="2FA0A8D8" w14:textId="77777777" w:rsidR="00EE1BF2" w:rsidRPr="00B871D4" w:rsidRDefault="00EE1BF2" w:rsidP="00E37096">
            <w:pPr>
              <w:jc w:val="center"/>
              <w:rPr>
                <w:sz w:val="18"/>
                <w:szCs w:val="18"/>
              </w:rPr>
            </w:pPr>
          </w:p>
        </w:tc>
        <w:tc>
          <w:tcPr>
            <w:tcW w:w="839" w:type="dxa"/>
            <w:shd w:val="clear" w:color="auto" w:fill="FFFFFF" w:themeFill="background1"/>
            <w:vAlign w:val="center"/>
          </w:tcPr>
          <w:p w14:paraId="417A3E23" w14:textId="77777777" w:rsidR="00EE1BF2" w:rsidRPr="00B871D4" w:rsidRDefault="00EE1BF2" w:rsidP="00E37096">
            <w:pPr>
              <w:jc w:val="center"/>
              <w:rPr>
                <w:sz w:val="18"/>
                <w:szCs w:val="18"/>
              </w:rPr>
            </w:pPr>
          </w:p>
        </w:tc>
        <w:tc>
          <w:tcPr>
            <w:tcW w:w="832" w:type="dxa"/>
            <w:shd w:val="clear" w:color="auto" w:fill="FFFFFF" w:themeFill="background1"/>
            <w:vAlign w:val="center"/>
          </w:tcPr>
          <w:p w14:paraId="09AE8C20" w14:textId="77777777" w:rsidR="00EE1BF2" w:rsidRPr="00202B36" w:rsidRDefault="00EE1BF2" w:rsidP="00E37096">
            <w:pPr>
              <w:jc w:val="center"/>
              <w:rPr>
                <w:sz w:val="18"/>
                <w:szCs w:val="18"/>
              </w:rPr>
            </w:pPr>
          </w:p>
        </w:tc>
      </w:tr>
      <w:tr w:rsidR="00EE1BF2" w:rsidRPr="006A6057" w14:paraId="520FF6F3" w14:textId="77777777" w:rsidTr="00E37096">
        <w:trPr>
          <w:trHeight w:val="245"/>
        </w:trPr>
        <w:tc>
          <w:tcPr>
            <w:tcW w:w="937" w:type="dxa"/>
            <w:shd w:val="clear" w:color="auto" w:fill="FFFFFF" w:themeFill="background1"/>
            <w:vAlign w:val="center"/>
          </w:tcPr>
          <w:p w14:paraId="75461F43" w14:textId="77777777" w:rsidR="00EE1BF2" w:rsidRPr="00C969CA" w:rsidRDefault="00EE1BF2" w:rsidP="00632AA7">
            <w:r w:rsidRPr="00C969CA">
              <w:rPr>
                <w:sz w:val="18"/>
                <w:szCs w:val="18"/>
              </w:rPr>
              <w:t>190</w:t>
            </w:r>
          </w:p>
        </w:tc>
        <w:tc>
          <w:tcPr>
            <w:tcW w:w="844" w:type="dxa"/>
            <w:shd w:val="clear" w:color="auto" w:fill="FFFFFF" w:themeFill="background1"/>
            <w:vAlign w:val="center"/>
          </w:tcPr>
          <w:p w14:paraId="1E2A327F" w14:textId="604355A5" w:rsidR="00EE1BF2" w:rsidRPr="00C969CA" w:rsidRDefault="00EE1BF2" w:rsidP="00E37096">
            <w:pPr>
              <w:jc w:val="center"/>
              <w:rPr>
                <w:sz w:val="18"/>
                <w:szCs w:val="18"/>
              </w:rPr>
            </w:pPr>
            <w:r w:rsidRPr="00C969CA">
              <w:rPr>
                <w:sz w:val="18"/>
                <w:szCs w:val="18"/>
              </w:rPr>
              <w:t>663</w:t>
            </w:r>
          </w:p>
        </w:tc>
        <w:tc>
          <w:tcPr>
            <w:tcW w:w="844" w:type="dxa"/>
            <w:shd w:val="clear" w:color="auto" w:fill="FFFFFF" w:themeFill="background1"/>
            <w:vAlign w:val="center"/>
          </w:tcPr>
          <w:p w14:paraId="53DFEE01" w14:textId="2513C809" w:rsidR="00EE1BF2" w:rsidRPr="00C969CA" w:rsidRDefault="00EE1BF2" w:rsidP="00E37096">
            <w:pPr>
              <w:jc w:val="center"/>
              <w:rPr>
                <w:sz w:val="18"/>
                <w:szCs w:val="18"/>
              </w:rPr>
            </w:pPr>
            <w:r w:rsidRPr="00C969CA">
              <w:rPr>
                <w:sz w:val="18"/>
                <w:szCs w:val="18"/>
              </w:rPr>
              <w:t>521</w:t>
            </w:r>
          </w:p>
        </w:tc>
        <w:tc>
          <w:tcPr>
            <w:tcW w:w="969" w:type="dxa"/>
            <w:shd w:val="clear" w:color="auto" w:fill="FFFFFF" w:themeFill="background1"/>
            <w:vAlign w:val="center"/>
          </w:tcPr>
          <w:p w14:paraId="50BA7B39" w14:textId="77777777" w:rsidR="00EE1BF2" w:rsidRPr="00C969CA" w:rsidRDefault="00EE1BF2" w:rsidP="00E37096">
            <w:pPr>
              <w:jc w:val="center"/>
              <w:rPr>
                <w:sz w:val="18"/>
                <w:szCs w:val="18"/>
              </w:rPr>
            </w:pPr>
            <w:r w:rsidRPr="00C969CA">
              <w:rPr>
                <w:sz w:val="18"/>
                <w:szCs w:val="18"/>
              </w:rPr>
              <w:t>192</w:t>
            </w:r>
          </w:p>
        </w:tc>
        <w:tc>
          <w:tcPr>
            <w:tcW w:w="833" w:type="dxa"/>
            <w:shd w:val="clear" w:color="auto" w:fill="FFFFFF" w:themeFill="background1"/>
            <w:vAlign w:val="center"/>
          </w:tcPr>
          <w:p w14:paraId="1D1611E6" w14:textId="77777777" w:rsidR="00EE1BF2" w:rsidRPr="00C969CA" w:rsidRDefault="00EE1BF2" w:rsidP="00E37096">
            <w:pPr>
              <w:jc w:val="center"/>
              <w:rPr>
                <w:sz w:val="18"/>
                <w:szCs w:val="18"/>
              </w:rPr>
            </w:pPr>
            <w:r w:rsidRPr="00C969CA">
              <w:rPr>
                <w:sz w:val="18"/>
                <w:szCs w:val="18"/>
              </w:rPr>
              <w:t>65</w:t>
            </w:r>
          </w:p>
        </w:tc>
        <w:tc>
          <w:tcPr>
            <w:tcW w:w="921" w:type="dxa"/>
            <w:shd w:val="clear" w:color="auto" w:fill="FFFFFF" w:themeFill="background1"/>
            <w:vAlign w:val="center"/>
          </w:tcPr>
          <w:p w14:paraId="72B97660" w14:textId="77777777" w:rsidR="00EE1BF2" w:rsidRPr="00C969CA" w:rsidRDefault="00EE1BF2" w:rsidP="00E37096">
            <w:pPr>
              <w:jc w:val="center"/>
              <w:rPr>
                <w:sz w:val="18"/>
                <w:szCs w:val="18"/>
              </w:rPr>
            </w:pPr>
            <w:r w:rsidRPr="00C969CA">
              <w:rPr>
                <w:sz w:val="18"/>
                <w:szCs w:val="18"/>
              </w:rPr>
              <w:t>172</w:t>
            </w:r>
          </w:p>
        </w:tc>
        <w:tc>
          <w:tcPr>
            <w:tcW w:w="921" w:type="dxa"/>
            <w:shd w:val="clear" w:color="auto" w:fill="FFFFFF" w:themeFill="background1"/>
            <w:vAlign w:val="center"/>
          </w:tcPr>
          <w:p w14:paraId="4FFF2833" w14:textId="77777777" w:rsidR="00EE1BF2" w:rsidRPr="00C969CA" w:rsidRDefault="00EE1BF2" w:rsidP="00E37096">
            <w:pPr>
              <w:jc w:val="center"/>
              <w:rPr>
                <w:sz w:val="18"/>
                <w:szCs w:val="18"/>
              </w:rPr>
            </w:pPr>
            <w:r w:rsidRPr="00C969CA">
              <w:rPr>
                <w:sz w:val="18"/>
                <w:szCs w:val="18"/>
              </w:rPr>
              <w:t>153</w:t>
            </w:r>
          </w:p>
        </w:tc>
        <w:tc>
          <w:tcPr>
            <w:tcW w:w="1055" w:type="dxa"/>
            <w:shd w:val="clear" w:color="auto" w:fill="FFFFFF" w:themeFill="background1"/>
            <w:vAlign w:val="center"/>
          </w:tcPr>
          <w:p w14:paraId="0AB618F4" w14:textId="02EDD45E" w:rsidR="00EE1BF2" w:rsidRPr="00C969CA" w:rsidRDefault="00EE1BF2" w:rsidP="00E37096">
            <w:pPr>
              <w:jc w:val="center"/>
              <w:rPr>
                <w:sz w:val="18"/>
                <w:szCs w:val="18"/>
              </w:rPr>
            </w:pPr>
            <w:r w:rsidRPr="00C969CA">
              <w:rPr>
                <w:sz w:val="18"/>
                <w:szCs w:val="18"/>
              </w:rPr>
              <w:t>45</w:t>
            </w:r>
          </w:p>
        </w:tc>
        <w:tc>
          <w:tcPr>
            <w:tcW w:w="839" w:type="dxa"/>
            <w:shd w:val="clear" w:color="auto" w:fill="FFFFFF" w:themeFill="background1"/>
            <w:vAlign w:val="center"/>
          </w:tcPr>
          <w:p w14:paraId="06E7F5C0" w14:textId="77777777" w:rsidR="00EE1BF2" w:rsidRPr="00C969CA" w:rsidRDefault="00EE1BF2" w:rsidP="00E37096">
            <w:pPr>
              <w:jc w:val="center"/>
              <w:rPr>
                <w:sz w:val="18"/>
                <w:szCs w:val="18"/>
              </w:rPr>
            </w:pPr>
            <w:r w:rsidRPr="00C969CA">
              <w:rPr>
                <w:sz w:val="18"/>
                <w:szCs w:val="18"/>
              </w:rPr>
              <w:t>75</w:t>
            </w:r>
          </w:p>
        </w:tc>
        <w:tc>
          <w:tcPr>
            <w:tcW w:w="839" w:type="dxa"/>
            <w:shd w:val="clear" w:color="auto" w:fill="FFFFFF" w:themeFill="background1"/>
            <w:vAlign w:val="center"/>
          </w:tcPr>
          <w:p w14:paraId="0BCB8791" w14:textId="77777777" w:rsidR="00EE1BF2" w:rsidRPr="00C969CA" w:rsidRDefault="00EE1BF2" w:rsidP="00E37096">
            <w:pPr>
              <w:jc w:val="center"/>
              <w:rPr>
                <w:sz w:val="18"/>
                <w:szCs w:val="18"/>
              </w:rPr>
            </w:pPr>
            <w:r w:rsidRPr="00C969CA">
              <w:rPr>
                <w:sz w:val="18"/>
                <w:szCs w:val="18"/>
              </w:rPr>
              <w:t>21</w:t>
            </w:r>
          </w:p>
        </w:tc>
        <w:tc>
          <w:tcPr>
            <w:tcW w:w="832" w:type="dxa"/>
            <w:shd w:val="clear" w:color="auto" w:fill="FFFFFF" w:themeFill="background1"/>
            <w:vAlign w:val="center"/>
          </w:tcPr>
          <w:p w14:paraId="1A1C7DBA" w14:textId="77777777" w:rsidR="00EE1BF2" w:rsidRPr="00C969CA" w:rsidRDefault="00EE1BF2" w:rsidP="00E37096">
            <w:pPr>
              <w:jc w:val="center"/>
              <w:rPr>
                <w:sz w:val="18"/>
                <w:szCs w:val="18"/>
              </w:rPr>
            </w:pPr>
            <w:r w:rsidRPr="00C969CA">
              <w:rPr>
                <w:sz w:val="18"/>
                <w:szCs w:val="18"/>
              </w:rPr>
              <w:t>4</w:t>
            </w:r>
          </w:p>
        </w:tc>
      </w:tr>
      <w:tr w:rsidR="00EE1BF2" w:rsidRPr="006A6057" w14:paraId="15F3346B" w14:textId="77777777" w:rsidTr="00E37096">
        <w:trPr>
          <w:trHeight w:val="245"/>
        </w:trPr>
        <w:tc>
          <w:tcPr>
            <w:tcW w:w="937" w:type="dxa"/>
            <w:shd w:val="clear" w:color="auto" w:fill="auto"/>
            <w:vAlign w:val="center"/>
          </w:tcPr>
          <w:p w14:paraId="4981B2D3" w14:textId="77777777" w:rsidR="00EE1BF2" w:rsidRPr="006A6057" w:rsidRDefault="00EE1BF2" w:rsidP="00632AA7">
            <w:pPr>
              <w:rPr>
                <w:sz w:val="18"/>
                <w:szCs w:val="18"/>
              </w:rPr>
            </w:pPr>
            <w:r w:rsidRPr="006A6057">
              <w:rPr>
                <w:sz w:val="18"/>
                <w:szCs w:val="18"/>
              </w:rPr>
              <w:t>190a § 1</w:t>
            </w:r>
          </w:p>
        </w:tc>
        <w:tc>
          <w:tcPr>
            <w:tcW w:w="844" w:type="dxa"/>
            <w:vAlign w:val="center"/>
          </w:tcPr>
          <w:p w14:paraId="0FB62DBC" w14:textId="77777777" w:rsidR="00EE1BF2" w:rsidRPr="00C714C3" w:rsidRDefault="00EE1BF2" w:rsidP="00E37096">
            <w:pPr>
              <w:jc w:val="center"/>
              <w:rPr>
                <w:sz w:val="18"/>
                <w:szCs w:val="18"/>
              </w:rPr>
            </w:pPr>
            <w:r>
              <w:rPr>
                <w:sz w:val="18"/>
                <w:szCs w:val="18"/>
              </w:rPr>
              <w:t>212</w:t>
            </w:r>
          </w:p>
        </w:tc>
        <w:tc>
          <w:tcPr>
            <w:tcW w:w="844" w:type="dxa"/>
            <w:shd w:val="clear" w:color="auto" w:fill="auto"/>
            <w:vAlign w:val="center"/>
          </w:tcPr>
          <w:p w14:paraId="5B053A0C" w14:textId="77777777" w:rsidR="00EE1BF2" w:rsidRPr="00C714C3" w:rsidRDefault="00EE1BF2" w:rsidP="00E37096">
            <w:pPr>
              <w:jc w:val="center"/>
              <w:rPr>
                <w:sz w:val="18"/>
                <w:szCs w:val="18"/>
              </w:rPr>
            </w:pPr>
            <w:r w:rsidRPr="00C714C3">
              <w:rPr>
                <w:sz w:val="18"/>
                <w:szCs w:val="18"/>
              </w:rPr>
              <w:t>18</w:t>
            </w:r>
            <w:r>
              <w:rPr>
                <w:sz w:val="18"/>
                <w:szCs w:val="18"/>
              </w:rPr>
              <w:t>4</w:t>
            </w:r>
          </w:p>
        </w:tc>
        <w:tc>
          <w:tcPr>
            <w:tcW w:w="969" w:type="dxa"/>
            <w:shd w:val="clear" w:color="auto" w:fill="auto"/>
            <w:vAlign w:val="center"/>
          </w:tcPr>
          <w:p w14:paraId="7290B366" w14:textId="77777777" w:rsidR="00EE1BF2" w:rsidRPr="00670E58" w:rsidRDefault="00EE1BF2" w:rsidP="00E37096">
            <w:pPr>
              <w:jc w:val="center"/>
              <w:rPr>
                <w:sz w:val="18"/>
                <w:szCs w:val="18"/>
              </w:rPr>
            </w:pPr>
            <w:r w:rsidRPr="00670E58">
              <w:rPr>
                <w:sz w:val="18"/>
                <w:szCs w:val="18"/>
              </w:rPr>
              <w:t>12</w:t>
            </w:r>
            <w:r>
              <w:rPr>
                <w:sz w:val="18"/>
                <w:szCs w:val="18"/>
              </w:rPr>
              <w:t>3</w:t>
            </w:r>
          </w:p>
        </w:tc>
        <w:tc>
          <w:tcPr>
            <w:tcW w:w="833" w:type="dxa"/>
            <w:shd w:val="clear" w:color="auto" w:fill="auto"/>
            <w:vAlign w:val="center"/>
          </w:tcPr>
          <w:p w14:paraId="343F567A" w14:textId="77777777" w:rsidR="00EE1BF2" w:rsidRPr="009B3C5B" w:rsidRDefault="00EE1BF2" w:rsidP="00E37096">
            <w:pPr>
              <w:jc w:val="center"/>
              <w:rPr>
                <w:sz w:val="18"/>
                <w:szCs w:val="18"/>
              </w:rPr>
            </w:pPr>
            <w:r w:rsidRPr="009B3C5B">
              <w:rPr>
                <w:sz w:val="18"/>
                <w:szCs w:val="18"/>
              </w:rPr>
              <w:t>63</w:t>
            </w:r>
          </w:p>
        </w:tc>
        <w:tc>
          <w:tcPr>
            <w:tcW w:w="921" w:type="dxa"/>
            <w:vAlign w:val="center"/>
          </w:tcPr>
          <w:p w14:paraId="7CE55B10" w14:textId="77777777" w:rsidR="00EE1BF2" w:rsidRPr="00670E58" w:rsidRDefault="00EE1BF2" w:rsidP="00E37096">
            <w:pPr>
              <w:jc w:val="center"/>
              <w:rPr>
                <w:sz w:val="18"/>
                <w:szCs w:val="18"/>
              </w:rPr>
            </w:pPr>
            <w:r>
              <w:rPr>
                <w:sz w:val="18"/>
                <w:szCs w:val="18"/>
              </w:rPr>
              <w:t>34</w:t>
            </w:r>
          </w:p>
        </w:tc>
        <w:tc>
          <w:tcPr>
            <w:tcW w:w="921" w:type="dxa"/>
            <w:vAlign w:val="center"/>
          </w:tcPr>
          <w:p w14:paraId="05E35F5D" w14:textId="77777777" w:rsidR="00EE1BF2" w:rsidRPr="00B871D4" w:rsidRDefault="00EE1BF2" w:rsidP="00E37096">
            <w:pPr>
              <w:jc w:val="center"/>
              <w:rPr>
                <w:sz w:val="18"/>
                <w:szCs w:val="18"/>
              </w:rPr>
            </w:pPr>
            <w:r>
              <w:rPr>
                <w:sz w:val="18"/>
                <w:szCs w:val="18"/>
              </w:rPr>
              <w:t>23</w:t>
            </w:r>
          </w:p>
        </w:tc>
        <w:tc>
          <w:tcPr>
            <w:tcW w:w="1055" w:type="dxa"/>
            <w:vAlign w:val="center"/>
          </w:tcPr>
          <w:p w14:paraId="7ECE31A6" w14:textId="77777777" w:rsidR="00EE1BF2" w:rsidRPr="00B871D4" w:rsidRDefault="00EE1BF2" w:rsidP="00E37096">
            <w:pPr>
              <w:jc w:val="center"/>
              <w:rPr>
                <w:sz w:val="18"/>
                <w:szCs w:val="18"/>
              </w:rPr>
            </w:pPr>
            <w:r>
              <w:rPr>
                <w:sz w:val="18"/>
                <w:szCs w:val="18"/>
              </w:rPr>
              <w:t>8</w:t>
            </w:r>
          </w:p>
        </w:tc>
        <w:tc>
          <w:tcPr>
            <w:tcW w:w="839" w:type="dxa"/>
            <w:vAlign w:val="center"/>
          </w:tcPr>
          <w:p w14:paraId="4753965B" w14:textId="77777777" w:rsidR="00EE1BF2" w:rsidRPr="00B871D4" w:rsidRDefault="00EE1BF2" w:rsidP="00E37096">
            <w:pPr>
              <w:jc w:val="center"/>
              <w:rPr>
                <w:sz w:val="18"/>
                <w:szCs w:val="18"/>
              </w:rPr>
            </w:pPr>
            <w:r w:rsidRPr="00B871D4">
              <w:rPr>
                <w:sz w:val="18"/>
                <w:szCs w:val="18"/>
              </w:rPr>
              <w:t>1</w:t>
            </w:r>
            <w:r>
              <w:rPr>
                <w:sz w:val="18"/>
                <w:szCs w:val="18"/>
              </w:rPr>
              <w:t>7</w:t>
            </w:r>
          </w:p>
        </w:tc>
        <w:tc>
          <w:tcPr>
            <w:tcW w:w="839" w:type="dxa"/>
            <w:vAlign w:val="center"/>
          </w:tcPr>
          <w:p w14:paraId="6CBBEE02" w14:textId="77777777" w:rsidR="00EE1BF2" w:rsidRPr="00B871D4" w:rsidRDefault="00EE1BF2" w:rsidP="00E37096">
            <w:pPr>
              <w:jc w:val="center"/>
              <w:rPr>
                <w:sz w:val="18"/>
                <w:szCs w:val="18"/>
              </w:rPr>
            </w:pPr>
            <w:r>
              <w:rPr>
                <w:sz w:val="18"/>
                <w:szCs w:val="18"/>
              </w:rPr>
              <w:t>3</w:t>
            </w:r>
          </w:p>
        </w:tc>
        <w:tc>
          <w:tcPr>
            <w:tcW w:w="832" w:type="dxa"/>
            <w:vAlign w:val="center"/>
          </w:tcPr>
          <w:p w14:paraId="00A6B17A" w14:textId="77777777" w:rsidR="00EE1BF2" w:rsidRPr="00202B36" w:rsidRDefault="00EE1BF2" w:rsidP="00E37096">
            <w:pPr>
              <w:jc w:val="center"/>
              <w:rPr>
                <w:sz w:val="18"/>
                <w:szCs w:val="18"/>
              </w:rPr>
            </w:pPr>
            <w:r>
              <w:rPr>
                <w:sz w:val="18"/>
                <w:szCs w:val="18"/>
              </w:rPr>
              <w:t>4</w:t>
            </w:r>
          </w:p>
        </w:tc>
      </w:tr>
      <w:tr w:rsidR="00EE1BF2" w:rsidRPr="006A6057" w14:paraId="5CEF1754" w14:textId="77777777" w:rsidTr="00E37096">
        <w:trPr>
          <w:trHeight w:val="245"/>
        </w:trPr>
        <w:tc>
          <w:tcPr>
            <w:tcW w:w="937" w:type="dxa"/>
            <w:shd w:val="clear" w:color="auto" w:fill="auto"/>
            <w:vAlign w:val="center"/>
          </w:tcPr>
          <w:p w14:paraId="2E2EAEF6" w14:textId="77777777" w:rsidR="00EE1BF2" w:rsidRPr="006A6057" w:rsidRDefault="00EE1BF2" w:rsidP="00632AA7">
            <w:r w:rsidRPr="006A6057">
              <w:rPr>
                <w:sz w:val="18"/>
                <w:szCs w:val="18"/>
              </w:rPr>
              <w:t>190a § 2</w:t>
            </w:r>
          </w:p>
        </w:tc>
        <w:tc>
          <w:tcPr>
            <w:tcW w:w="844" w:type="dxa"/>
            <w:vAlign w:val="center"/>
          </w:tcPr>
          <w:p w14:paraId="4FFADA49" w14:textId="77777777" w:rsidR="00EE1BF2" w:rsidRPr="00C714C3" w:rsidRDefault="00EE1BF2" w:rsidP="00E37096">
            <w:pPr>
              <w:jc w:val="center"/>
              <w:rPr>
                <w:sz w:val="18"/>
                <w:szCs w:val="18"/>
              </w:rPr>
            </w:pPr>
            <w:r w:rsidRPr="00C714C3">
              <w:rPr>
                <w:sz w:val="18"/>
                <w:szCs w:val="18"/>
              </w:rPr>
              <w:t>3</w:t>
            </w:r>
          </w:p>
        </w:tc>
        <w:tc>
          <w:tcPr>
            <w:tcW w:w="844" w:type="dxa"/>
            <w:shd w:val="clear" w:color="auto" w:fill="auto"/>
            <w:vAlign w:val="center"/>
          </w:tcPr>
          <w:p w14:paraId="65950C94" w14:textId="77777777" w:rsidR="00EE1BF2" w:rsidRPr="00C714C3" w:rsidRDefault="00EE1BF2" w:rsidP="00E37096">
            <w:pPr>
              <w:jc w:val="center"/>
              <w:rPr>
                <w:sz w:val="18"/>
                <w:szCs w:val="18"/>
              </w:rPr>
            </w:pPr>
            <w:r>
              <w:rPr>
                <w:sz w:val="18"/>
                <w:szCs w:val="18"/>
              </w:rPr>
              <w:t>2</w:t>
            </w:r>
          </w:p>
        </w:tc>
        <w:tc>
          <w:tcPr>
            <w:tcW w:w="969" w:type="dxa"/>
            <w:shd w:val="clear" w:color="auto" w:fill="auto"/>
            <w:vAlign w:val="center"/>
          </w:tcPr>
          <w:p w14:paraId="22107B0F" w14:textId="77777777" w:rsidR="00EE1BF2" w:rsidRPr="00670E58" w:rsidRDefault="00EE1BF2" w:rsidP="00E37096">
            <w:pPr>
              <w:jc w:val="center"/>
              <w:rPr>
                <w:sz w:val="18"/>
                <w:szCs w:val="18"/>
              </w:rPr>
            </w:pPr>
            <w:r>
              <w:rPr>
                <w:sz w:val="18"/>
                <w:szCs w:val="18"/>
              </w:rPr>
              <w:t>2</w:t>
            </w:r>
          </w:p>
        </w:tc>
        <w:tc>
          <w:tcPr>
            <w:tcW w:w="833" w:type="dxa"/>
            <w:shd w:val="clear" w:color="auto" w:fill="auto"/>
            <w:vAlign w:val="center"/>
          </w:tcPr>
          <w:p w14:paraId="6D4DBA80" w14:textId="78F8DE7B" w:rsidR="00EE1BF2" w:rsidRPr="009B3C5B" w:rsidRDefault="00EE1BF2" w:rsidP="00E37096">
            <w:pPr>
              <w:jc w:val="center"/>
              <w:rPr>
                <w:sz w:val="18"/>
                <w:szCs w:val="18"/>
              </w:rPr>
            </w:pPr>
            <w:r w:rsidRPr="009B3C5B">
              <w:rPr>
                <w:sz w:val="18"/>
                <w:szCs w:val="18"/>
              </w:rPr>
              <w:t>2</w:t>
            </w:r>
          </w:p>
        </w:tc>
        <w:tc>
          <w:tcPr>
            <w:tcW w:w="921" w:type="dxa"/>
            <w:vAlign w:val="center"/>
          </w:tcPr>
          <w:p w14:paraId="59F8A859" w14:textId="77777777" w:rsidR="00EE1BF2" w:rsidRPr="00FC12F1" w:rsidRDefault="00EE1BF2" w:rsidP="00E37096">
            <w:pPr>
              <w:jc w:val="center"/>
              <w:rPr>
                <w:sz w:val="18"/>
                <w:szCs w:val="18"/>
              </w:rPr>
            </w:pPr>
            <w:r w:rsidRPr="00FC12F1">
              <w:rPr>
                <w:sz w:val="18"/>
                <w:szCs w:val="18"/>
              </w:rPr>
              <w:t>0</w:t>
            </w:r>
          </w:p>
        </w:tc>
        <w:tc>
          <w:tcPr>
            <w:tcW w:w="921" w:type="dxa"/>
            <w:vAlign w:val="center"/>
          </w:tcPr>
          <w:p w14:paraId="335F553F" w14:textId="77777777" w:rsidR="00EE1BF2" w:rsidRPr="00B871D4" w:rsidRDefault="00EE1BF2" w:rsidP="00E37096">
            <w:pPr>
              <w:jc w:val="center"/>
              <w:rPr>
                <w:sz w:val="18"/>
                <w:szCs w:val="18"/>
              </w:rPr>
            </w:pPr>
            <w:r>
              <w:rPr>
                <w:sz w:val="18"/>
                <w:szCs w:val="18"/>
              </w:rPr>
              <w:t>0</w:t>
            </w:r>
          </w:p>
        </w:tc>
        <w:tc>
          <w:tcPr>
            <w:tcW w:w="1055" w:type="dxa"/>
            <w:vAlign w:val="center"/>
          </w:tcPr>
          <w:p w14:paraId="6B560F7A" w14:textId="77777777" w:rsidR="00EE1BF2" w:rsidRPr="00B871D4" w:rsidRDefault="00EE1BF2" w:rsidP="00E37096">
            <w:pPr>
              <w:jc w:val="center"/>
              <w:rPr>
                <w:sz w:val="18"/>
                <w:szCs w:val="18"/>
              </w:rPr>
            </w:pPr>
            <w:r>
              <w:rPr>
                <w:sz w:val="18"/>
                <w:szCs w:val="18"/>
              </w:rPr>
              <w:t>-</w:t>
            </w:r>
          </w:p>
        </w:tc>
        <w:tc>
          <w:tcPr>
            <w:tcW w:w="839" w:type="dxa"/>
            <w:vAlign w:val="center"/>
          </w:tcPr>
          <w:p w14:paraId="5F9CA0FF" w14:textId="77777777" w:rsidR="00EE1BF2" w:rsidRPr="00B871D4" w:rsidRDefault="00EE1BF2" w:rsidP="00E37096">
            <w:pPr>
              <w:jc w:val="center"/>
              <w:rPr>
                <w:sz w:val="18"/>
                <w:szCs w:val="18"/>
              </w:rPr>
            </w:pPr>
          </w:p>
        </w:tc>
        <w:tc>
          <w:tcPr>
            <w:tcW w:w="839" w:type="dxa"/>
            <w:vAlign w:val="center"/>
          </w:tcPr>
          <w:p w14:paraId="16D94336" w14:textId="77777777" w:rsidR="00EE1BF2" w:rsidRPr="00B871D4" w:rsidRDefault="00EE1BF2" w:rsidP="00E37096">
            <w:pPr>
              <w:jc w:val="center"/>
              <w:rPr>
                <w:sz w:val="18"/>
                <w:szCs w:val="18"/>
              </w:rPr>
            </w:pPr>
            <w:r>
              <w:rPr>
                <w:sz w:val="18"/>
                <w:szCs w:val="18"/>
              </w:rPr>
              <w:t>1</w:t>
            </w:r>
          </w:p>
        </w:tc>
        <w:tc>
          <w:tcPr>
            <w:tcW w:w="832" w:type="dxa"/>
            <w:vAlign w:val="center"/>
          </w:tcPr>
          <w:p w14:paraId="27F429AA" w14:textId="77777777" w:rsidR="00EE1BF2" w:rsidRPr="00202B36" w:rsidRDefault="00EE1BF2" w:rsidP="00E37096">
            <w:pPr>
              <w:jc w:val="center"/>
              <w:rPr>
                <w:sz w:val="18"/>
                <w:szCs w:val="18"/>
              </w:rPr>
            </w:pPr>
          </w:p>
        </w:tc>
      </w:tr>
      <w:tr w:rsidR="00EE1BF2" w:rsidRPr="006A6057" w14:paraId="3CB4C514" w14:textId="77777777" w:rsidTr="00E37096">
        <w:trPr>
          <w:trHeight w:val="245"/>
        </w:trPr>
        <w:tc>
          <w:tcPr>
            <w:tcW w:w="937" w:type="dxa"/>
            <w:shd w:val="clear" w:color="auto" w:fill="auto"/>
            <w:vAlign w:val="center"/>
          </w:tcPr>
          <w:p w14:paraId="5B5ED0AC" w14:textId="77777777" w:rsidR="00EE1BF2" w:rsidRPr="006A6057" w:rsidRDefault="00EE1BF2" w:rsidP="00632AA7">
            <w:r w:rsidRPr="006A6057">
              <w:rPr>
                <w:sz w:val="18"/>
                <w:szCs w:val="18"/>
              </w:rPr>
              <w:t>190a § 3</w:t>
            </w:r>
          </w:p>
        </w:tc>
        <w:tc>
          <w:tcPr>
            <w:tcW w:w="844" w:type="dxa"/>
            <w:vAlign w:val="center"/>
          </w:tcPr>
          <w:p w14:paraId="5F784A8C" w14:textId="77777777" w:rsidR="00EE1BF2" w:rsidRPr="00C714C3" w:rsidRDefault="00EE1BF2" w:rsidP="00E37096">
            <w:pPr>
              <w:jc w:val="center"/>
              <w:rPr>
                <w:sz w:val="18"/>
                <w:szCs w:val="18"/>
              </w:rPr>
            </w:pPr>
            <w:r>
              <w:rPr>
                <w:sz w:val="18"/>
                <w:szCs w:val="18"/>
              </w:rPr>
              <w:t>1</w:t>
            </w:r>
          </w:p>
        </w:tc>
        <w:tc>
          <w:tcPr>
            <w:tcW w:w="844" w:type="dxa"/>
            <w:shd w:val="clear" w:color="auto" w:fill="auto"/>
            <w:vAlign w:val="center"/>
          </w:tcPr>
          <w:p w14:paraId="24D0C490" w14:textId="77777777" w:rsidR="00EE1BF2" w:rsidRPr="00C714C3" w:rsidRDefault="00EE1BF2" w:rsidP="00E37096">
            <w:pPr>
              <w:jc w:val="center"/>
              <w:rPr>
                <w:sz w:val="18"/>
                <w:szCs w:val="18"/>
              </w:rPr>
            </w:pPr>
          </w:p>
        </w:tc>
        <w:tc>
          <w:tcPr>
            <w:tcW w:w="969" w:type="dxa"/>
            <w:shd w:val="clear" w:color="auto" w:fill="auto"/>
            <w:vAlign w:val="center"/>
          </w:tcPr>
          <w:p w14:paraId="78118AC5" w14:textId="77777777" w:rsidR="00EE1BF2" w:rsidRPr="00670E58" w:rsidRDefault="00EE1BF2" w:rsidP="00E37096">
            <w:pPr>
              <w:jc w:val="center"/>
              <w:rPr>
                <w:sz w:val="18"/>
                <w:szCs w:val="18"/>
              </w:rPr>
            </w:pPr>
          </w:p>
        </w:tc>
        <w:tc>
          <w:tcPr>
            <w:tcW w:w="833" w:type="dxa"/>
            <w:shd w:val="clear" w:color="auto" w:fill="auto"/>
            <w:vAlign w:val="center"/>
          </w:tcPr>
          <w:p w14:paraId="5405AC30" w14:textId="77777777" w:rsidR="00EE1BF2" w:rsidRPr="00670E58" w:rsidRDefault="00EE1BF2" w:rsidP="00E37096">
            <w:pPr>
              <w:jc w:val="center"/>
              <w:rPr>
                <w:sz w:val="18"/>
                <w:szCs w:val="18"/>
              </w:rPr>
            </w:pPr>
          </w:p>
        </w:tc>
        <w:tc>
          <w:tcPr>
            <w:tcW w:w="921" w:type="dxa"/>
            <w:vAlign w:val="center"/>
          </w:tcPr>
          <w:p w14:paraId="78AB9AC1" w14:textId="77777777" w:rsidR="00EE1BF2" w:rsidRPr="00FC12F1" w:rsidRDefault="00EE1BF2" w:rsidP="00E37096">
            <w:pPr>
              <w:jc w:val="center"/>
              <w:rPr>
                <w:sz w:val="18"/>
                <w:szCs w:val="18"/>
              </w:rPr>
            </w:pPr>
            <w:r>
              <w:rPr>
                <w:sz w:val="18"/>
                <w:szCs w:val="18"/>
              </w:rPr>
              <w:t>0</w:t>
            </w:r>
          </w:p>
        </w:tc>
        <w:tc>
          <w:tcPr>
            <w:tcW w:w="921" w:type="dxa"/>
            <w:vAlign w:val="center"/>
          </w:tcPr>
          <w:p w14:paraId="6A5CDED6" w14:textId="77777777" w:rsidR="00EE1BF2" w:rsidRPr="00B871D4" w:rsidRDefault="00EE1BF2" w:rsidP="00E37096">
            <w:pPr>
              <w:jc w:val="center"/>
              <w:rPr>
                <w:sz w:val="18"/>
                <w:szCs w:val="18"/>
              </w:rPr>
            </w:pPr>
          </w:p>
        </w:tc>
        <w:tc>
          <w:tcPr>
            <w:tcW w:w="1055" w:type="dxa"/>
            <w:vAlign w:val="center"/>
          </w:tcPr>
          <w:p w14:paraId="07DDBA59" w14:textId="77777777" w:rsidR="00EE1BF2" w:rsidRPr="00B871D4" w:rsidRDefault="00EE1BF2" w:rsidP="00E37096">
            <w:pPr>
              <w:jc w:val="center"/>
              <w:rPr>
                <w:sz w:val="18"/>
                <w:szCs w:val="18"/>
              </w:rPr>
            </w:pPr>
            <w:r>
              <w:rPr>
                <w:sz w:val="18"/>
                <w:szCs w:val="18"/>
              </w:rPr>
              <w:t>1</w:t>
            </w:r>
          </w:p>
        </w:tc>
        <w:tc>
          <w:tcPr>
            <w:tcW w:w="839" w:type="dxa"/>
            <w:vAlign w:val="center"/>
          </w:tcPr>
          <w:p w14:paraId="60428C72" w14:textId="77777777" w:rsidR="00EE1BF2" w:rsidRPr="00B871D4" w:rsidRDefault="00EE1BF2" w:rsidP="00E37096">
            <w:pPr>
              <w:jc w:val="center"/>
              <w:rPr>
                <w:sz w:val="18"/>
                <w:szCs w:val="18"/>
              </w:rPr>
            </w:pPr>
          </w:p>
        </w:tc>
        <w:tc>
          <w:tcPr>
            <w:tcW w:w="839" w:type="dxa"/>
            <w:vAlign w:val="center"/>
          </w:tcPr>
          <w:p w14:paraId="7412E061" w14:textId="77777777" w:rsidR="00EE1BF2" w:rsidRPr="00B871D4" w:rsidRDefault="00EE1BF2" w:rsidP="00E37096">
            <w:pPr>
              <w:jc w:val="center"/>
              <w:rPr>
                <w:sz w:val="18"/>
                <w:szCs w:val="18"/>
              </w:rPr>
            </w:pPr>
            <w:r>
              <w:rPr>
                <w:sz w:val="18"/>
                <w:szCs w:val="18"/>
              </w:rPr>
              <w:t>-</w:t>
            </w:r>
          </w:p>
        </w:tc>
        <w:tc>
          <w:tcPr>
            <w:tcW w:w="832" w:type="dxa"/>
            <w:vAlign w:val="center"/>
          </w:tcPr>
          <w:p w14:paraId="1336E9D1" w14:textId="77777777" w:rsidR="00EE1BF2" w:rsidRPr="00202B36" w:rsidRDefault="00EE1BF2" w:rsidP="00E37096">
            <w:pPr>
              <w:jc w:val="center"/>
              <w:rPr>
                <w:sz w:val="18"/>
                <w:szCs w:val="18"/>
              </w:rPr>
            </w:pPr>
          </w:p>
        </w:tc>
      </w:tr>
      <w:tr w:rsidR="00EE1BF2" w:rsidRPr="006A6057" w14:paraId="4C7C0E56" w14:textId="77777777" w:rsidTr="00E37096">
        <w:trPr>
          <w:trHeight w:val="245"/>
        </w:trPr>
        <w:tc>
          <w:tcPr>
            <w:tcW w:w="937" w:type="dxa"/>
            <w:shd w:val="clear" w:color="auto" w:fill="auto"/>
            <w:vAlign w:val="center"/>
          </w:tcPr>
          <w:p w14:paraId="7DF9550C" w14:textId="77777777" w:rsidR="00EE1BF2" w:rsidRPr="006A6057" w:rsidRDefault="00EE1BF2" w:rsidP="00632AA7">
            <w:r w:rsidRPr="006A6057">
              <w:rPr>
                <w:sz w:val="18"/>
                <w:szCs w:val="18"/>
                <w:lang w:val="en-US"/>
              </w:rPr>
              <w:t>191</w:t>
            </w:r>
          </w:p>
        </w:tc>
        <w:tc>
          <w:tcPr>
            <w:tcW w:w="844" w:type="dxa"/>
            <w:vAlign w:val="center"/>
          </w:tcPr>
          <w:p w14:paraId="6140A3D2" w14:textId="77777777" w:rsidR="00EE1BF2" w:rsidRPr="00C714C3" w:rsidRDefault="00EE1BF2" w:rsidP="00E37096">
            <w:pPr>
              <w:jc w:val="center"/>
              <w:rPr>
                <w:sz w:val="18"/>
                <w:szCs w:val="18"/>
                <w:lang w:val="en-US"/>
              </w:rPr>
            </w:pPr>
            <w:r>
              <w:rPr>
                <w:sz w:val="18"/>
                <w:szCs w:val="18"/>
              </w:rPr>
              <w:t>40</w:t>
            </w:r>
          </w:p>
        </w:tc>
        <w:tc>
          <w:tcPr>
            <w:tcW w:w="844" w:type="dxa"/>
            <w:shd w:val="clear" w:color="auto" w:fill="auto"/>
            <w:vAlign w:val="center"/>
          </w:tcPr>
          <w:p w14:paraId="07D98FE0" w14:textId="77777777" w:rsidR="00EE1BF2" w:rsidRPr="009B3C5B" w:rsidRDefault="00EE1BF2" w:rsidP="00E37096">
            <w:pPr>
              <w:jc w:val="center"/>
              <w:rPr>
                <w:sz w:val="18"/>
                <w:szCs w:val="18"/>
              </w:rPr>
            </w:pPr>
            <w:r w:rsidRPr="009B3C5B">
              <w:rPr>
                <w:sz w:val="18"/>
                <w:szCs w:val="18"/>
              </w:rPr>
              <w:t>31</w:t>
            </w:r>
          </w:p>
        </w:tc>
        <w:tc>
          <w:tcPr>
            <w:tcW w:w="969" w:type="dxa"/>
            <w:shd w:val="clear" w:color="auto" w:fill="auto"/>
            <w:vAlign w:val="center"/>
          </w:tcPr>
          <w:p w14:paraId="40713D05" w14:textId="77777777" w:rsidR="00EE1BF2" w:rsidRPr="00670E58" w:rsidRDefault="00EE1BF2" w:rsidP="00E37096">
            <w:pPr>
              <w:jc w:val="center"/>
              <w:rPr>
                <w:sz w:val="18"/>
                <w:szCs w:val="18"/>
              </w:rPr>
            </w:pPr>
            <w:r>
              <w:rPr>
                <w:sz w:val="18"/>
                <w:szCs w:val="18"/>
              </w:rPr>
              <w:t>17</w:t>
            </w:r>
          </w:p>
        </w:tc>
        <w:tc>
          <w:tcPr>
            <w:tcW w:w="833" w:type="dxa"/>
            <w:shd w:val="clear" w:color="auto" w:fill="auto"/>
            <w:vAlign w:val="center"/>
          </w:tcPr>
          <w:p w14:paraId="533ECEF1" w14:textId="77777777" w:rsidR="00EE1BF2" w:rsidRPr="00670E58" w:rsidRDefault="00EE1BF2" w:rsidP="00E37096">
            <w:pPr>
              <w:jc w:val="center"/>
              <w:rPr>
                <w:sz w:val="18"/>
                <w:szCs w:val="18"/>
              </w:rPr>
            </w:pPr>
            <w:r>
              <w:rPr>
                <w:sz w:val="18"/>
                <w:szCs w:val="18"/>
              </w:rPr>
              <w:t>10</w:t>
            </w:r>
          </w:p>
        </w:tc>
        <w:tc>
          <w:tcPr>
            <w:tcW w:w="921" w:type="dxa"/>
            <w:vAlign w:val="center"/>
          </w:tcPr>
          <w:p w14:paraId="2B95E37F" w14:textId="77777777" w:rsidR="00EE1BF2" w:rsidRPr="00670E58" w:rsidRDefault="00EE1BF2" w:rsidP="00E37096">
            <w:pPr>
              <w:jc w:val="center"/>
              <w:rPr>
                <w:sz w:val="18"/>
                <w:szCs w:val="18"/>
                <w:lang w:val="en-US"/>
              </w:rPr>
            </w:pPr>
            <w:r>
              <w:rPr>
                <w:sz w:val="18"/>
                <w:szCs w:val="18"/>
              </w:rPr>
              <w:t>9</w:t>
            </w:r>
          </w:p>
        </w:tc>
        <w:tc>
          <w:tcPr>
            <w:tcW w:w="921" w:type="dxa"/>
            <w:vAlign w:val="center"/>
          </w:tcPr>
          <w:p w14:paraId="304540DA" w14:textId="77777777" w:rsidR="00EE1BF2" w:rsidRPr="00B871D4" w:rsidRDefault="00EE1BF2" w:rsidP="00E37096">
            <w:pPr>
              <w:jc w:val="center"/>
              <w:rPr>
                <w:sz w:val="18"/>
                <w:szCs w:val="18"/>
                <w:lang w:val="en-US"/>
              </w:rPr>
            </w:pPr>
            <w:r>
              <w:rPr>
                <w:sz w:val="18"/>
                <w:szCs w:val="18"/>
              </w:rPr>
              <w:t>5</w:t>
            </w:r>
          </w:p>
        </w:tc>
        <w:tc>
          <w:tcPr>
            <w:tcW w:w="1055" w:type="dxa"/>
            <w:vAlign w:val="center"/>
          </w:tcPr>
          <w:p w14:paraId="6BD5AA22" w14:textId="77777777" w:rsidR="00EE1BF2" w:rsidRPr="00B871D4" w:rsidRDefault="00EE1BF2" w:rsidP="00E37096">
            <w:pPr>
              <w:jc w:val="center"/>
              <w:rPr>
                <w:sz w:val="18"/>
                <w:szCs w:val="18"/>
                <w:lang w:val="en-US"/>
              </w:rPr>
            </w:pPr>
            <w:r>
              <w:rPr>
                <w:sz w:val="18"/>
                <w:szCs w:val="18"/>
              </w:rPr>
              <w:t>6</w:t>
            </w:r>
          </w:p>
        </w:tc>
        <w:tc>
          <w:tcPr>
            <w:tcW w:w="839" w:type="dxa"/>
            <w:vAlign w:val="center"/>
          </w:tcPr>
          <w:p w14:paraId="7EECCA5E" w14:textId="77777777" w:rsidR="00EE1BF2" w:rsidRPr="00B871D4" w:rsidRDefault="00EE1BF2" w:rsidP="00E37096">
            <w:pPr>
              <w:jc w:val="center"/>
              <w:rPr>
                <w:sz w:val="18"/>
                <w:szCs w:val="18"/>
                <w:lang w:val="en-US"/>
              </w:rPr>
            </w:pPr>
            <w:r>
              <w:rPr>
                <w:sz w:val="18"/>
                <w:szCs w:val="18"/>
              </w:rPr>
              <w:t>2</w:t>
            </w:r>
          </w:p>
        </w:tc>
        <w:tc>
          <w:tcPr>
            <w:tcW w:w="839" w:type="dxa"/>
            <w:vAlign w:val="center"/>
          </w:tcPr>
          <w:p w14:paraId="5D1C6744" w14:textId="77777777" w:rsidR="00EE1BF2" w:rsidRPr="00B871D4" w:rsidRDefault="00EE1BF2" w:rsidP="00E37096">
            <w:pPr>
              <w:jc w:val="center"/>
              <w:rPr>
                <w:sz w:val="18"/>
                <w:szCs w:val="18"/>
                <w:lang w:val="en-US"/>
              </w:rPr>
            </w:pPr>
            <w:r>
              <w:rPr>
                <w:sz w:val="18"/>
                <w:szCs w:val="18"/>
                <w:lang w:val="en-US"/>
              </w:rPr>
              <w:t>1</w:t>
            </w:r>
          </w:p>
        </w:tc>
        <w:tc>
          <w:tcPr>
            <w:tcW w:w="832" w:type="dxa"/>
            <w:vAlign w:val="center"/>
          </w:tcPr>
          <w:p w14:paraId="25B283EE" w14:textId="77777777" w:rsidR="00EE1BF2" w:rsidRPr="00202B36" w:rsidRDefault="00EE1BF2" w:rsidP="00E37096">
            <w:pPr>
              <w:jc w:val="center"/>
              <w:rPr>
                <w:sz w:val="18"/>
                <w:szCs w:val="18"/>
                <w:lang w:val="en-US"/>
              </w:rPr>
            </w:pPr>
          </w:p>
        </w:tc>
      </w:tr>
      <w:tr w:rsidR="00EE1BF2" w:rsidRPr="006A6057" w14:paraId="269E2966" w14:textId="77777777" w:rsidTr="00E37096">
        <w:trPr>
          <w:trHeight w:val="245"/>
        </w:trPr>
        <w:tc>
          <w:tcPr>
            <w:tcW w:w="937" w:type="dxa"/>
            <w:shd w:val="clear" w:color="auto" w:fill="auto"/>
            <w:vAlign w:val="center"/>
          </w:tcPr>
          <w:p w14:paraId="4E3EE104" w14:textId="77777777" w:rsidR="00EE1BF2" w:rsidRPr="006A6057" w:rsidRDefault="00EE1BF2" w:rsidP="00632AA7">
            <w:pPr>
              <w:rPr>
                <w:lang w:val="en-US"/>
              </w:rPr>
            </w:pPr>
            <w:r w:rsidRPr="006A6057">
              <w:rPr>
                <w:sz w:val="18"/>
                <w:szCs w:val="18"/>
              </w:rPr>
              <w:t xml:space="preserve">191a </w:t>
            </w:r>
          </w:p>
        </w:tc>
        <w:tc>
          <w:tcPr>
            <w:tcW w:w="844" w:type="dxa"/>
            <w:vAlign w:val="center"/>
          </w:tcPr>
          <w:p w14:paraId="5D4B463F" w14:textId="77777777" w:rsidR="00EE1BF2" w:rsidRPr="00C714C3" w:rsidRDefault="00EE1BF2" w:rsidP="00E37096">
            <w:pPr>
              <w:jc w:val="center"/>
              <w:rPr>
                <w:sz w:val="18"/>
                <w:szCs w:val="18"/>
                <w:lang w:val="en-US"/>
              </w:rPr>
            </w:pPr>
            <w:r>
              <w:rPr>
                <w:sz w:val="18"/>
                <w:szCs w:val="18"/>
              </w:rPr>
              <w:t>6</w:t>
            </w:r>
          </w:p>
        </w:tc>
        <w:tc>
          <w:tcPr>
            <w:tcW w:w="844" w:type="dxa"/>
            <w:shd w:val="clear" w:color="auto" w:fill="auto"/>
            <w:vAlign w:val="center"/>
          </w:tcPr>
          <w:p w14:paraId="2BD2B907" w14:textId="77777777" w:rsidR="00EE1BF2" w:rsidRPr="009B3C5B" w:rsidRDefault="00EE1BF2" w:rsidP="00E37096">
            <w:pPr>
              <w:jc w:val="center"/>
              <w:rPr>
                <w:sz w:val="18"/>
                <w:szCs w:val="18"/>
                <w:lang w:val="en-US"/>
              </w:rPr>
            </w:pPr>
            <w:r w:rsidRPr="009B3C5B">
              <w:rPr>
                <w:sz w:val="18"/>
                <w:szCs w:val="18"/>
              </w:rPr>
              <w:t>5</w:t>
            </w:r>
          </w:p>
        </w:tc>
        <w:tc>
          <w:tcPr>
            <w:tcW w:w="969" w:type="dxa"/>
            <w:shd w:val="clear" w:color="auto" w:fill="auto"/>
            <w:vAlign w:val="center"/>
          </w:tcPr>
          <w:p w14:paraId="4E1108B9" w14:textId="77777777" w:rsidR="00EE1BF2" w:rsidRPr="00670E58" w:rsidRDefault="00EE1BF2" w:rsidP="00E37096">
            <w:pPr>
              <w:jc w:val="center"/>
              <w:rPr>
                <w:sz w:val="18"/>
                <w:szCs w:val="18"/>
                <w:lang w:val="en-US"/>
              </w:rPr>
            </w:pPr>
            <w:r w:rsidRPr="00670E58">
              <w:rPr>
                <w:sz w:val="18"/>
                <w:szCs w:val="18"/>
              </w:rPr>
              <w:t>1</w:t>
            </w:r>
          </w:p>
        </w:tc>
        <w:tc>
          <w:tcPr>
            <w:tcW w:w="833" w:type="dxa"/>
            <w:shd w:val="clear" w:color="auto" w:fill="auto"/>
            <w:vAlign w:val="center"/>
          </w:tcPr>
          <w:p w14:paraId="7E889079" w14:textId="77777777" w:rsidR="00EE1BF2" w:rsidRPr="00670E58" w:rsidRDefault="00EE1BF2" w:rsidP="00E37096">
            <w:pPr>
              <w:jc w:val="center"/>
              <w:rPr>
                <w:sz w:val="18"/>
                <w:szCs w:val="18"/>
                <w:lang w:val="en-US"/>
              </w:rPr>
            </w:pPr>
            <w:r w:rsidRPr="00670E58">
              <w:rPr>
                <w:sz w:val="18"/>
                <w:szCs w:val="18"/>
              </w:rPr>
              <w:t>1</w:t>
            </w:r>
          </w:p>
        </w:tc>
        <w:tc>
          <w:tcPr>
            <w:tcW w:w="921" w:type="dxa"/>
            <w:vAlign w:val="center"/>
          </w:tcPr>
          <w:p w14:paraId="581B680B" w14:textId="77777777" w:rsidR="00EE1BF2" w:rsidRPr="00670E58" w:rsidRDefault="00EE1BF2" w:rsidP="00E37096">
            <w:pPr>
              <w:jc w:val="center"/>
              <w:rPr>
                <w:sz w:val="18"/>
                <w:szCs w:val="18"/>
                <w:lang w:val="en-US"/>
              </w:rPr>
            </w:pPr>
            <w:r>
              <w:rPr>
                <w:sz w:val="18"/>
                <w:szCs w:val="18"/>
              </w:rPr>
              <w:t>3</w:t>
            </w:r>
          </w:p>
        </w:tc>
        <w:tc>
          <w:tcPr>
            <w:tcW w:w="921" w:type="dxa"/>
            <w:vAlign w:val="center"/>
          </w:tcPr>
          <w:p w14:paraId="2E735207" w14:textId="77777777" w:rsidR="00EE1BF2" w:rsidRPr="00B871D4" w:rsidRDefault="00EE1BF2" w:rsidP="00E37096">
            <w:pPr>
              <w:jc w:val="center"/>
              <w:rPr>
                <w:sz w:val="18"/>
                <w:szCs w:val="18"/>
                <w:lang w:val="en-US"/>
              </w:rPr>
            </w:pPr>
            <w:r w:rsidRPr="00B871D4">
              <w:rPr>
                <w:sz w:val="18"/>
                <w:szCs w:val="18"/>
              </w:rPr>
              <w:t>1</w:t>
            </w:r>
          </w:p>
        </w:tc>
        <w:tc>
          <w:tcPr>
            <w:tcW w:w="1055" w:type="dxa"/>
            <w:vAlign w:val="center"/>
          </w:tcPr>
          <w:p w14:paraId="191E9CD4" w14:textId="77777777" w:rsidR="00EE1BF2" w:rsidRPr="00B871D4" w:rsidRDefault="00EE1BF2" w:rsidP="00E37096">
            <w:pPr>
              <w:jc w:val="center"/>
              <w:rPr>
                <w:sz w:val="18"/>
                <w:szCs w:val="18"/>
                <w:lang w:val="en-US"/>
              </w:rPr>
            </w:pPr>
            <w:r>
              <w:rPr>
                <w:sz w:val="18"/>
                <w:szCs w:val="18"/>
              </w:rPr>
              <w:t>1</w:t>
            </w:r>
          </w:p>
        </w:tc>
        <w:tc>
          <w:tcPr>
            <w:tcW w:w="839" w:type="dxa"/>
            <w:vAlign w:val="center"/>
          </w:tcPr>
          <w:p w14:paraId="46733307" w14:textId="77777777" w:rsidR="00EE1BF2" w:rsidRPr="00B871D4" w:rsidRDefault="00EE1BF2" w:rsidP="00E37096">
            <w:pPr>
              <w:jc w:val="center"/>
              <w:rPr>
                <w:sz w:val="18"/>
                <w:szCs w:val="18"/>
                <w:lang w:val="en-US"/>
              </w:rPr>
            </w:pPr>
            <w:r>
              <w:rPr>
                <w:sz w:val="18"/>
                <w:szCs w:val="18"/>
              </w:rPr>
              <w:t>0</w:t>
            </w:r>
          </w:p>
        </w:tc>
        <w:tc>
          <w:tcPr>
            <w:tcW w:w="839" w:type="dxa"/>
            <w:vAlign w:val="center"/>
          </w:tcPr>
          <w:p w14:paraId="4C796E5B" w14:textId="77777777" w:rsidR="00EE1BF2" w:rsidRPr="00B871D4" w:rsidRDefault="00EE1BF2" w:rsidP="00E37096">
            <w:pPr>
              <w:jc w:val="center"/>
              <w:rPr>
                <w:sz w:val="18"/>
                <w:szCs w:val="18"/>
                <w:lang w:val="en-US"/>
              </w:rPr>
            </w:pPr>
            <w:r>
              <w:rPr>
                <w:sz w:val="18"/>
                <w:szCs w:val="18"/>
              </w:rPr>
              <w:t>-</w:t>
            </w:r>
          </w:p>
        </w:tc>
        <w:tc>
          <w:tcPr>
            <w:tcW w:w="832" w:type="dxa"/>
            <w:vAlign w:val="center"/>
          </w:tcPr>
          <w:p w14:paraId="698B7897" w14:textId="77777777" w:rsidR="00EE1BF2" w:rsidRPr="00202B36" w:rsidRDefault="00EE1BF2" w:rsidP="00E37096">
            <w:pPr>
              <w:jc w:val="center"/>
              <w:rPr>
                <w:sz w:val="18"/>
                <w:szCs w:val="18"/>
                <w:lang w:val="en-US"/>
              </w:rPr>
            </w:pPr>
          </w:p>
        </w:tc>
      </w:tr>
      <w:tr w:rsidR="00EE1BF2" w:rsidRPr="006A6057" w14:paraId="2C6CA041" w14:textId="77777777" w:rsidTr="00E37096">
        <w:trPr>
          <w:trHeight w:val="245"/>
        </w:trPr>
        <w:tc>
          <w:tcPr>
            <w:tcW w:w="937" w:type="dxa"/>
            <w:shd w:val="clear" w:color="auto" w:fill="auto"/>
            <w:vAlign w:val="center"/>
          </w:tcPr>
          <w:p w14:paraId="1CA70127" w14:textId="77777777" w:rsidR="00EE1BF2" w:rsidRPr="006A6057" w:rsidRDefault="00EE1BF2" w:rsidP="00632AA7">
            <w:pPr>
              <w:rPr>
                <w:lang w:val="en-US"/>
              </w:rPr>
            </w:pPr>
            <w:r>
              <w:rPr>
                <w:sz w:val="18"/>
                <w:szCs w:val="18"/>
              </w:rPr>
              <w:t>193</w:t>
            </w:r>
          </w:p>
        </w:tc>
        <w:tc>
          <w:tcPr>
            <w:tcW w:w="844" w:type="dxa"/>
            <w:vAlign w:val="center"/>
          </w:tcPr>
          <w:p w14:paraId="4DE3F981" w14:textId="77777777" w:rsidR="00EE1BF2" w:rsidRPr="00C714C3" w:rsidRDefault="00EE1BF2" w:rsidP="00E37096">
            <w:pPr>
              <w:jc w:val="center"/>
              <w:rPr>
                <w:sz w:val="18"/>
                <w:szCs w:val="18"/>
                <w:lang w:val="en-US"/>
              </w:rPr>
            </w:pPr>
            <w:r>
              <w:rPr>
                <w:sz w:val="18"/>
                <w:szCs w:val="18"/>
              </w:rPr>
              <w:t>21</w:t>
            </w:r>
          </w:p>
        </w:tc>
        <w:tc>
          <w:tcPr>
            <w:tcW w:w="844" w:type="dxa"/>
            <w:shd w:val="clear" w:color="auto" w:fill="auto"/>
            <w:vAlign w:val="center"/>
          </w:tcPr>
          <w:p w14:paraId="3DE79684" w14:textId="77777777" w:rsidR="00EE1BF2" w:rsidRPr="009B3C5B" w:rsidRDefault="00EE1BF2" w:rsidP="00E37096">
            <w:pPr>
              <w:jc w:val="center"/>
              <w:rPr>
                <w:sz w:val="18"/>
                <w:szCs w:val="18"/>
                <w:lang w:val="en-US"/>
              </w:rPr>
            </w:pPr>
            <w:r w:rsidRPr="009B3C5B">
              <w:rPr>
                <w:sz w:val="18"/>
                <w:szCs w:val="18"/>
              </w:rPr>
              <w:t>16</w:t>
            </w:r>
          </w:p>
        </w:tc>
        <w:tc>
          <w:tcPr>
            <w:tcW w:w="969" w:type="dxa"/>
            <w:shd w:val="clear" w:color="auto" w:fill="auto"/>
            <w:vAlign w:val="center"/>
          </w:tcPr>
          <w:p w14:paraId="788618D2" w14:textId="77777777" w:rsidR="00EE1BF2" w:rsidRPr="00670E58" w:rsidRDefault="00EE1BF2" w:rsidP="00E37096">
            <w:pPr>
              <w:jc w:val="center"/>
              <w:rPr>
                <w:sz w:val="18"/>
                <w:szCs w:val="18"/>
                <w:lang w:val="en-US"/>
              </w:rPr>
            </w:pPr>
            <w:r>
              <w:rPr>
                <w:sz w:val="18"/>
                <w:szCs w:val="18"/>
              </w:rPr>
              <w:t>2</w:t>
            </w:r>
          </w:p>
        </w:tc>
        <w:tc>
          <w:tcPr>
            <w:tcW w:w="833" w:type="dxa"/>
            <w:shd w:val="clear" w:color="auto" w:fill="auto"/>
            <w:vAlign w:val="center"/>
          </w:tcPr>
          <w:p w14:paraId="4B732C72" w14:textId="77777777" w:rsidR="00EE1BF2" w:rsidRPr="00670E58" w:rsidRDefault="00EE1BF2" w:rsidP="00E37096">
            <w:pPr>
              <w:jc w:val="center"/>
              <w:rPr>
                <w:sz w:val="18"/>
                <w:szCs w:val="18"/>
                <w:lang w:val="en-US"/>
              </w:rPr>
            </w:pPr>
          </w:p>
        </w:tc>
        <w:tc>
          <w:tcPr>
            <w:tcW w:w="921" w:type="dxa"/>
            <w:vAlign w:val="center"/>
          </w:tcPr>
          <w:p w14:paraId="1C7CEA82" w14:textId="77777777" w:rsidR="00EE1BF2" w:rsidRPr="00670E58" w:rsidRDefault="00EE1BF2" w:rsidP="00E37096">
            <w:pPr>
              <w:jc w:val="center"/>
              <w:rPr>
                <w:sz w:val="18"/>
                <w:szCs w:val="18"/>
                <w:lang w:val="en-US"/>
              </w:rPr>
            </w:pPr>
            <w:r>
              <w:rPr>
                <w:sz w:val="18"/>
                <w:szCs w:val="18"/>
              </w:rPr>
              <w:t>5</w:t>
            </w:r>
          </w:p>
        </w:tc>
        <w:tc>
          <w:tcPr>
            <w:tcW w:w="921" w:type="dxa"/>
            <w:vAlign w:val="center"/>
          </w:tcPr>
          <w:p w14:paraId="7F3D2F93" w14:textId="77777777" w:rsidR="00EE1BF2" w:rsidRPr="00B871D4" w:rsidRDefault="00EE1BF2" w:rsidP="00E37096">
            <w:pPr>
              <w:jc w:val="center"/>
              <w:rPr>
                <w:sz w:val="18"/>
                <w:szCs w:val="18"/>
                <w:lang w:val="en-US"/>
              </w:rPr>
            </w:pPr>
            <w:r>
              <w:rPr>
                <w:sz w:val="18"/>
                <w:szCs w:val="18"/>
              </w:rPr>
              <w:t>8</w:t>
            </w:r>
          </w:p>
        </w:tc>
        <w:tc>
          <w:tcPr>
            <w:tcW w:w="1055" w:type="dxa"/>
            <w:vAlign w:val="center"/>
          </w:tcPr>
          <w:p w14:paraId="69571D00" w14:textId="77777777" w:rsidR="00EE1BF2" w:rsidRPr="00B871D4" w:rsidRDefault="00EE1BF2" w:rsidP="00E37096">
            <w:pPr>
              <w:jc w:val="center"/>
              <w:rPr>
                <w:sz w:val="18"/>
                <w:szCs w:val="18"/>
                <w:lang w:val="en-US"/>
              </w:rPr>
            </w:pPr>
            <w:r>
              <w:rPr>
                <w:sz w:val="18"/>
                <w:szCs w:val="18"/>
                <w:lang w:val="en-US"/>
              </w:rPr>
              <w:t>3</w:t>
            </w:r>
          </w:p>
        </w:tc>
        <w:tc>
          <w:tcPr>
            <w:tcW w:w="839" w:type="dxa"/>
            <w:vAlign w:val="center"/>
          </w:tcPr>
          <w:p w14:paraId="4E0079EB" w14:textId="77777777" w:rsidR="00EE1BF2" w:rsidRPr="00B871D4" w:rsidRDefault="00EE1BF2" w:rsidP="00E37096">
            <w:pPr>
              <w:jc w:val="center"/>
              <w:rPr>
                <w:sz w:val="18"/>
                <w:szCs w:val="18"/>
                <w:lang w:val="en-US"/>
              </w:rPr>
            </w:pPr>
          </w:p>
        </w:tc>
        <w:tc>
          <w:tcPr>
            <w:tcW w:w="839" w:type="dxa"/>
            <w:vAlign w:val="center"/>
          </w:tcPr>
          <w:p w14:paraId="0351FBF3" w14:textId="77777777" w:rsidR="00EE1BF2" w:rsidRPr="00B871D4" w:rsidRDefault="00EE1BF2" w:rsidP="00E37096">
            <w:pPr>
              <w:jc w:val="center"/>
              <w:rPr>
                <w:sz w:val="18"/>
                <w:szCs w:val="18"/>
                <w:lang w:val="en-US"/>
              </w:rPr>
            </w:pPr>
            <w:r>
              <w:rPr>
                <w:sz w:val="18"/>
                <w:szCs w:val="18"/>
                <w:lang w:val="en-US"/>
              </w:rPr>
              <w:t>2</w:t>
            </w:r>
          </w:p>
        </w:tc>
        <w:tc>
          <w:tcPr>
            <w:tcW w:w="832" w:type="dxa"/>
            <w:vAlign w:val="center"/>
          </w:tcPr>
          <w:p w14:paraId="7B3B4901" w14:textId="77777777" w:rsidR="00EE1BF2" w:rsidRPr="00202B36" w:rsidRDefault="00EE1BF2" w:rsidP="00E37096">
            <w:pPr>
              <w:jc w:val="center"/>
              <w:rPr>
                <w:sz w:val="18"/>
                <w:szCs w:val="18"/>
                <w:lang w:val="en-US"/>
              </w:rPr>
            </w:pPr>
            <w:r>
              <w:rPr>
                <w:sz w:val="18"/>
                <w:szCs w:val="18"/>
                <w:lang w:val="en-US"/>
              </w:rPr>
              <w:t>1</w:t>
            </w:r>
          </w:p>
        </w:tc>
      </w:tr>
      <w:tr w:rsidR="00EE1BF2" w:rsidRPr="006A6057" w14:paraId="562C3333" w14:textId="77777777" w:rsidTr="00E37096">
        <w:trPr>
          <w:trHeight w:val="245"/>
        </w:trPr>
        <w:tc>
          <w:tcPr>
            <w:tcW w:w="937" w:type="dxa"/>
            <w:shd w:val="clear" w:color="auto" w:fill="auto"/>
            <w:vAlign w:val="center"/>
          </w:tcPr>
          <w:p w14:paraId="5E4CB5F4" w14:textId="77777777" w:rsidR="00EE1BF2" w:rsidRPr="006A6057" w:rsidRDefault="00EE1BF2" w:rsidP="00632AA7">
            <w:pPr>
              <w:rPr>
                <w:sz w:val="18"/>
                <w:szCs w:val="18"/>
              </w:rPr>
            </w:pPr>
            <w:r w:rsidRPr="006A6057">
              <w:rPr>
                <w:sz w:val="18"/>
                <w:szCs w:val="18"/>
              </w:rPr>
              <w:t>197 § 1</w:t>
            </w:r>
          </w:p>
        </w:tc>
        <w:tc>
          <w:tcPr>
            <w:tcW w:w="844" w:type="dxa"/>
            <w:vAlign w:val="center"/>
          </w:tcPr>
          <w:p w14:paraId="3FED3166" w14:textId="7E7C07B3" w:rsidR="00EE1BF2" w:rsidRPr="00C714C3" w:rsidRDefault="00EE1BF2" w:rsidP="00E37096">
            <w:pPr>
              <w:jc w:val="center"/>
              <w:rPr>
                <w:sz w:val="18"/>
                <w:szCs w:val="18"/>
                <w:lang w:val="en-US"/>
              </w:rPr>
            </w:pPr>
            <w:r>
              <w:rPr>
                <w:sz w:val="18"/>
                <w:szCs w:val="18"/>
              </w:rPr>
              <w:t>118</w:t>
            </w:r>
          </w:p>
        </w:tc>
        <w:tc>
          <w:tcPr>
            <w:tcW w:w="844" w:type="dxa"/>
            <w:shd w:val="clear" w:color="auto" w:fill="auto"/>
            <w:vAlign w:val="center"/>
          </w:tcPr>
          <w:p w14:paraId="098CF524" w14:textId="7A221829" w:rsidR="00EE1BF2" w:rsidRPr="009B3C5B" w:rsidRDefault="00EE1BF2" w:rsidP="00E37096">
            <w:pPr>
              <w:jc w:val="center"/>
              <w:rPr>
                <w:sz w:val="18"/>
                <w:szCs w:val="18"/>
                <w:lang w:val="en-US"/>
              </w:rPr>
            </w:pPr>
            <w:r w:rsidRPr="009B3C5B">
              <w:rPr>
                <w:sz w:val="18"/>
                <w:szCs w:val="18"/>
              </w:rPr>
              <w:t>112</w:t>
            </w:r>
          </w:p>
        </w:tc>
        <w:tc>
          <w:tcPr>
            <w:tcW w:w="969" w:type="dxa"/>
            <w:shd w:val="clear" w:color="auto" w:fill="auto"/>
            <w:vAlign w:val="center"/>
          </w:tcPr>
          <w:p w14:paraId="7FA52CCF" w14:textId="77777777" w:rsidR="00EE1BF2" w:rsidRPr="00670E58" w:rsidRDefault="00EE1BF2" w:rsidP="00E37096">
            <w:pPr>
              <w:jc w:val="center"/>
              <w:rPr>
                <w:sz w:val="18"/>
                <w:szCs w:val="18"/>
                <w:lang w:val="en-US"/>
              </w:rPr>
            </w:pPr>
            <w:r>
              <w:rPr>
                <w:sz w:val="18"/>
                <w:szCs w:val="18"/>
              </w:rPr>
              <w:t>99</w:t>
            </w:r>
          </w:p>
        </w:tc>
        <w:tc>
          <w:tcPr>
            <w:tcW w:w="833" w:type="dxa"/>
            <w:shd w:val="clear" w:color="auto" w:fill="auto"/>
            <w:vAlign w:val="center"/>
          </w:tcPr>
          <w:p w14:paraId="7EB4ED04" w14:textId="774047E6" w:rsidR="00EE1BF2" w:rsidRPr="00670E58" w:rsidRDefault="00EE1BF2" w:rsidP="00E37096">
            <w:pPr>
              <w:jc w:val="center"/>
              <w:rPr>
                <w:sz w:val="18"/>
                <w:szCs w:val="18"/>
                <w:lang w:val="en-US"/>
              </w:rPr>
            </w:pPr>
            <w:r>
              <w:rPr>
                <w:sz w:val="18"/>
                <w:szCs w:val="18"/>
              </w:rPr>
              <w:t>7</w:t>
            </w:r>
          </w:p>
        </w:tc>
        <w:tc>
          <w:tcPr>
            <w:tcW w:w="921" w:type="dxa"/>
            <w:vAlign w:val="center"/>
          </w:tcPr>
          <w:p w14:paraId="7DF5C157"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58070F6E" w14:textId="77777777" w:rsidR="00EE1BF2" w:rsidRPr="00B871D4" w:rsidRDefault="00EE1BF2" w:rsidP="00E37096">
            <w:pPr>
              <w:jc w:val="center"/>
              <w:rPr>
                <w:sz w:val="18"/>
                <w:szCs w:val="18"/>
                <w:lang w:val="en-US"/>
              </w:rPr>
            </w:pPr>
            <w:r w:rsidRPr="00B871D4">
              <w:rPr>
                <w:sz w:val="18"/>
                <w:szCs w:val="18"/>
              </w:rPr>
              <w:t>1</w:t>
            </w:r>
          </w:p>
        </w:tc>
        <w:tc>
          <w:tcPr>
            <w:tcW w:w="1055" w:type="dxa"/>
            <w:vAlign w:val="center"/>
          </w:tcPr>
          <w:p w14:paraId="21E7CD4C" w14:textId="77777777" w:rsidR="00EE1BF2" w:rsidRPr="00B871D4" w:rsidRDefault="00EE1BF2" w:rsidP="00E37096">
            <w:pPr>
              <w:jc w:val="center"/>
              <w:rPr>
                <w:sz w:val="18"/>
                <w:szCs w:val="18"/>
                <w:lang w:val="en-US"/>
              </w:rPr>
            </w:pPr>
            <w:r>
              <w:rPr>
                <w:sz w:val="18"/>
                <w:szCs w:val="18"/>
              </w:rPr>
              <w:t>0</w:t>
            </w:r>
          </w:p>
        </w:tc>
        <w:tc>
          <w:tcPr>
            <w:tcW w:w="839" w:type="dxa"/>
            <w:vAlign w:val="center"/>
          </w:tcPr>
          <w:p w14:paraId="54BBAA62" w14:textId="77777777" w:rsidR="00EE1BF2" w:rsidRPr="00B871D4" w:rsidRDefault="00EE1BF2" w:rsidP="00E37096">
            <w:pPr>
              <w:jc w:val="center"/>
              <w:rPr>
                <w:sz w:val="18"/>
                <w:szCs w:val="18"/>
                <w:lang w:val="en-US"/>
              </w:rPr>
            </w:pPr>
            <w:r w:rsidRPr="00B871D4">
              <w:rPr>
                <w:sz w:val="18"/>
                <w:szCs w:val="18"/>
              </w:rPr>
              <w:t>3</w:t>
            </w:r>
          </w:p>
        </w:tc>
        <w:tc>
          <w:tcPr>
            <w:tcW w:w="839" w:type="dxa"/>
            <w:vAlign w:val="center"/>
          </w:tcPr>
          <w:p w14:paraId="3E846045" w14:textId="77777777" w:rsidR="00EE1BF2" w:rsidRPr="00B871D4" w:rsidRDefault="00EE1BF2" w:rsidP="00E37096">
            <w:pPr>
              <w:jc w:val="center"/>
              <w:rPr>
                <w:sz w:val="18"/>
                <w:szCs w:val="18"/>
                <w:lang w:val="en-US"/>
              </w:rPr>
            </w:pPr>
            <w:r>
              <w:rPr>
                <w:sz w:val="18"/>
                <w:szCs w:val="18"/>
              </w:rPr>
              <w:t>3</w:t>
            </w:r>
          </w:p>
        </w:tc>
        <w:tc>
          <w:tcPr>
            <w:tcW w:w="832" w:type="dxa"/>
            <w:vAlign w:val="center"/>
          </w:tcPr>
          <w:p w14:paraId="776E1BC4" w14:textId="77777777" w:rsidR="00EE1BF2" w:rsidRPr="00202B36" w:rsidRDefault="00EE1BF2" w:rsidP="00E37096">
            <w:pPr>
              <w:jc w:val="center"/>
              <w:rPr>
                <w:sz w:val="18"/>
                <w:szCs w:val="18"/>
                <w:lang w:val="en-US"/>
              </w:rPr>
            </w:pPr>
            <w:r w:rsidRPr="00202B36">
              <w:rPr>
                <w:sz w:val="18"/>
                <w:szCs w:val="18"/>
              </w:rPr>
              <w:t>1</w:t>
            </w:r>
            <w:r>
              <w:rPr>
                <w:sz w:val="18"/>
                <w:szCs w:val="18"/>
              </w:rPr>
              <w:t>2</w:t>
            </w:r>
          </w:p>
        </w:tc>
      </w:tr>
      <w:tr w:rsidR="00EE1BF2" w:rsidRPr="006A6057" w14:paraId="6F44A425" w14:textId="77777777" w:rsidTr="00E37096">
        <w:trPr>
          <w:trHeight w:val="245"/>
        </w:trPr>
        <w:tc>
          <w:tcPr>
            <w:tcW w:w="937" w:type="dxa"/>
            <w:shd w:val="clear" w:color="auto" w:fill="auto"/>
            <w:vAlign w:val="center"/>
          </w:tcPr>
          <w:p w14:paraId="78B5153F" w14:textId="77777777" w:rsidR="00EE1BF2" w:rsidRPr="006A6057" w:rsidRDefault="00EE1BF2" w:rsidP="00632AA7">
            <w:pPr>
              <w:rPr>
                <w:lang w:val="en-US"/>
              </w:rPr>
            </w:pPr>
            <w:r w:rsidRPr="006A6057">
              <w:rPr>
                <w:sz w:val="18"/>
                <w:szCs w:val="18"/>
              </w:rPr>
              <w:t>197 § 2</w:t>
            </w:r>
          </w:p>
        </w:tc>
        <w:tc>
          <w:tcPr>
            <w:tcW w:w="844" w:type="dxa"/>
            <w:vAlign w:val="center"/>
          </w:tcPr>
          <w:p w14:paraId="55FD1D67" w14:textId="77777777" w:rsidR="00EE1BF2" w:rsidRPr="00C714C3" w:rsidRDefault="00EE1BF2" w:rsidP="00E37096">
            <w:pPr>
              <w:jc w:val="center"/>
              <w:rPr>
                <w:sz w:val="18"/>
                <w:szCs w:val="18"/>
                <w:lang w:val="en-US"/>
              </w:rPr>
            </w:pPr>
            <w:r>
              <w:rPr>
                <w:sz w:val="18"/>
                <w:szCs w:val="18"/>
              </w:rPr>
              <w:t>10</w:t>
            </w:r>
          </w:p>
        </w:tc>
        <w:tc>
          <w:tcPr>
            <w:tcW w:w="844" w:type="dxa"/>
            <w:shd w:val="clear" w:color="auto" w:fill="auto"/>
            <w:vAlign w:val="center"/>
          </w:tcPr>
          <w:p w14:paraId="6A5DDAA6" w14:textId="77777777" w:rsidR="00EE1BF2" w:rsidRPr="00C714C3" w:rsidRDefault="00EE1BF2" w:rsidP="00E37096">
            <w:pPr>
              <w:jc w:val="center"/>
              <w:rPr>
                <w:sz w:val="18"/>
                <w:szCs w:val="18"/>
                <w:lang w:val="en-US"/>
              </w:rPr>
            </w:pPr>
            <w:r>
              <w:rPr>
                <w:sz w:val="18"/>
                <w:szCs w:val="18"/>
              </w:rPr>
              <w:t>10</w:t>
            </w:r>
          </w:p>
        </w:tc>
        <w:tc>
          <w:tcPr>
            <w:tcW w:w="969" w:type="dxa"/>
            <w:shd w:val="clear" w:color="auto" w:fill="auto"/>
            <w:vAlign w:val="center"/>
          </w:tcPr>
          <w:p w14:paraId="2D99F12A" w14:textId="77777777" w:rsidR="00EE1BF2" w:rsidRPr="00670E58" w:rsidRDefault="00EE1BF2" w:rsidP="00E37096">
            <w:pPr>
              <w:jc w:val="center"/>
              <w:rPr>
                <w:sz w:val="18"/>
                <w:szCs w:val="18"/>
                <w:lang w:val="en-US"/>
              </w:rPr>
            </w:pPr>
            <w:r>
              <w:rPr>
                <w:sz w:val="18"/>
                <w:szCs w:val="18"/>
              </w:rPr>
              <w:t>10</w:t>
            </w:r>
          </w:p>
        </w:tc>
        <w:tc>
          <w:tcPr>
            <w:tcW w:w="833" w:type="dxa"/>
            <w:shd w:val="clear" w:color="auto" w:fill="auto"/>
            <w:vAlign w:val="center"/>
          </w:tcPr>
          <w:p w14:paraId="05C5B074" w14:textId="77777777" w:rsidR="00EE1BF2" w:rsidRPr="00670E58" w:rsidRDefault="00EE1BF2" w:rsidP="00E37096">
            <w:pPr>
              <w:jc w:val="center"/>
              <w:rPr>
                <w:sz w:val="18"/>
                <w:szCs w:val="18"/>
                <w:lang w:val="en-US"/>
              </w:rPr>
            </w:pPr>
            <w:r>
              <w:rPr>
                <w:sz w:val="18"/>
                <w:szCs w:val="18"/>
              </w:rPr>
              <w:t>6</w:t>
            </w:r>
          </w:p>
        </w:tc>
        <w:tc>
          <w:tcPr>
            <w:tcW w:w="921" w:type="dxa"/>
            <w:vAlign w:val="center"/>
          </w:tcPr>
          <w:p w14:paraId="0C0EFD9A"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3623BDE9"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143959A1"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773041FD" w14:textId="77777777" w:rsidR="00EE1BF2" w:rsidRPr="00B871D4" w:rsidRDefault="00EE1BF2" w:rsidP="00E37096">
            <w:pPr>
              <w:jc w:val="center"/>
              <w:rPr>
                <w:sz w:val="18"/>
                <w:szCs w:val="18"/>
                <w:lang w:val="en-US"/>
              </w:rPr>
            </w:pPr>
          </w:p>
        </w:tc>
        <w:tc>
          <w:tcPr>
            <w:tcW w:w="839" w:type="dxa"/>
            <w:vAlign w:val="center"/>
          </w:tcPr>
          <w:p w14:paraId="11607236"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3C0A394A" w14:textId="77777777" w:rsidR="00EE1BF2" w:rsidRPr="00202B36" w:rsidRDefault="00EE1BF2" w:rsidP="00E37096">
            <w:pPr>
              <w:jc w:val="center"/>
              <w:rPr>
                <w:sz w:val="18"/>
                <w:szCs w:val="18"/>
                <w:lang w:val="en-US"/>
              </w:rPr>
            </w:pPr>
          </w:p>
        </w:tc>
      </w:tr>
      <w:tr w:rsidR="00EE1BF2" w:rsidRPr="006A6057" w14:paraId="2815FEAC" w14:textId="77777777" w:rsidTr="00E37096">
        <w:trPr>
          <w:trHeight w:val="245"/>
        </w:trPr>
        <w:tc>
          <w:tcPr>
            <w:tcW w:w="937" w:type="dxa"/>
            <w:shd w:val="clear" w:color="auto" w:fill="auto"/>
            <w:vAlign w:val="center"/>
          </w:tcPr>
          <w:p w14:paraId="375A1E98" w14:textId="77777777" w:rsidR="00EE1BF2" w:rsidRPr="006A6057" w:rsidRDefault="00EE1BF2" w:rsidP="00632AA7">
            <w:pPr>
              <w:rPr>
                <w:sz w:val="18"/>
                <w:szCs w:val="18"/>
                <w:lang w:val="en-US"/>
              </w:rPr>
            </w:pPr>
            <w:r w:rsidRPr="006A6057">
              <w:rPr>
                <w:sz w:val="18"/>
                <w:szCs w:val="18"/>
                <w:lang w:val="en-US"/>
              </w:rPr>
              <w:t xml:space="preserve">198 </w:t>
            </w:r>
          </w:p>
        </w:tc>
        <w:tc>
          <w:tcPr>
            <w:tcW w:w="844" w:type="dxa"/>
            <w:vAlign w:val="center"/>
          </w:tcPr>
          <w:p w14:paraId="17549080" w14:textId="77777777" w:rsidR="00EE1BF2" w:rsidRPr="00C714C3" w:rsidRDefault="00EE1BF2" w:rsidP="00E37096">
            <w:pPr>
              <w:jc w:val="center"/>
              <w:rPr>
                <w:sz w:val="18"/>
                <w:szCs w:val="18"/>
                <w:lang w:val="en-US"/>
              </w:rPr>
            </w:pPr>
            <w:r>
              <w:rPr>
                <w:sz w:val="18"/>
                <w:szCs w:val="18"/>
              </w:rPr>
              <w:t>6</w:t>
            </w:r>
          </w:p>
        </w:tc>
        <w:tc>
          <w:tcPr>
            <w:tcW w:w="844" w:type="dxa"/>
            <w:shd w:val="clear" w:color="auto" w:fill="auto"/>
            <w:vAlign w:val="center"/>
          </w:tcPr>
          <w:p w14:paraId="22384BD4" w14:textId="77777777" w:rsidR="00EE1BF2" w:rsidRPr="00C714C3" w:rsidRDefault="00EE1BF2" w:rsidP="00E37096">
            <w:pPr>
              <w:jc w:val="center"/>
              <w:rPr>
                <w:sz w:val="18"/>
                <w:szCs w:val="18"/>
                <w:lang w:val="en-US"/>
              </w:rPr>
            </w:pPr>
            <w:r>
              <w:rPr>
                <w:sz w:val="18"/>
                <w:szCs w:val="18"/>
              </w:rPr>
              <w:t>4</w:t>
            </w:r>
          </w:p>
        </w:tc>
        <w:tc>
          <w:tcPr>
            <w:tcW w:w="969" w:type="dxa"/>
            <w:shd w:val="clear" w:color="auto" w:fill="auto"/>
            <w:vAlign w:val="center"/>
          </w:tcPr>
          <w:p w14:paraId="64C1C8DF" w14:textId="77777777" w:rsidR="00EE1BF2" w:rsidRPr="00670E58" w:rsidRDefault="00EE1BF2" w:rsidP="00E37096">
            <w:pPr>
              <w:jc w:val="center"/>
              <w:rPr>
                <w:sz w:val="18"/>
                <w:szCs w:val="18"/>
                <w:lang w:val="en-US"/>
              </w:rPr>
            </w:pPr>
            <w:r>
              <w:rPr>
                <w:sz w:val="18"/>
                <w:szCs w:val="18"/>
              </w:rPr>
              <w:t>4</w:t>
            </w:r>
          </w:p>
        </w:tc>
        <w:tc>
          <w:tcPr>
            <w:tcW w:w="833" w:type="dxa"/>
            <w:shd w:val="clear" w:color="auto" w:fill="auto"/>
            <w:vAlign w:val="center"/>
          </w:tcPr>
          <w:p w14:paraId="79441070" w14:textId="77777777" w:rsidR="00EE1BF2" w:rsidRPr="00670E58" w:rsidRDefault="00EE1BF2" w:rsidP="00E37096">
            <w:pPr>
              <w:jc w:val="center"/>
              <w:rPr>
                <w:sz w:val="18"/>
                <w:szCs w:val="18"/>
                <w:lang w:val="en-US"/>
              </w:rPr>
            </w:pPr>
            <w:r>
              <w:rPr>
                <w:sz w:val="18"/>
                <w:szCs w:val="18"/>
              </w:rPr>
              <w:t>1</w:t>
            </w:r>
          </w:p>
        </w:tc>
        <w:tc>
          <w:tcPr>
            <w:tcW w:w="921" w:type="dxa"/>
            <w:vAlign w:val="center"/>
          </w:tcPr>
          <w:p w14:paraId="43379B70"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4752F02D"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53D4DC0B"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80A68D7" w14:textId="77777777" w:rsidR="00EE1BF2" w:rsidRPr="00B871D4" w:rsidRDefault="00EE1BF2" w:rsidP="00E37096">
            <w:pPr>
              <w:jc w:val="center"/>
              <w:rPr>
                <w:sz w:val="18"/>
                <w:szCs w:val="18"/>
                <w:lang w:val="en-US"/>
              </w:rPr>
            </w:pPr>
            <w:r>
              <w:rPr>
                <w:sz w:val="18"/>
                <w:szCs w:val="18"/>
                <w:lang w:val="en-US"/>
              </w:rPr>
              <w:t>1</w:t>
            </w:r>
          </w:p>
        </w:tc>
        <w:tc>
          <w:tcPr>
            <w:tcW w:w="839" w:type="dxa"/>
            <w:vAlign w:val="center"/>
          </w:tcPr>
          <w:p w14:paraId="3264C797" w14:textId="77777777" w:rsidR="00EE1BF2" w:rsidRPr="00B871D4" w:rsidRDefault="00EE1BF2" w:rsidP="00E37096">
            <w:pPr>
              <w:jc w:val="center"/>
              <w:rPr>
                <w:sz w:val="18"/>
                <w:szCs w:val="18"/>
                <w:lang w:val="en-US"/>
              </w:rPr>
            </w:pPr>
            <w:r>
              <w:rPr>
                <w:sz w:val="18"/>
                <w:szCs w:val="18"/>
                <w:lang w:val="en-US"/>
              </w:rPr>
              <w:t>1</w:t>
            </w:r>
          </w:p>
        </w:tc>
        <w:tc>
          <w:tcPr>
            <w:tcW w:w="832" w:type="dxa"/>
            <w:vAlign w:val="center"/>
          </w:tcPr>
          <w:p w14:paraId="5F49AA45" w14:textId="77777777" w:rsidR="00EE1BF2" w:rsidRPr="00202B36" w:rsidRDefault="00EE1BF2" w:rsidP="00E37096">
            <w:pPr>
              <w:jc w:val="center"/>
              <w:rPr>
                <w:sz w:val="18"/>
                <w:szCs w:val="18"/>
                <w:lang w:val="en-US"/>
              </w:rPr>
            </w:pPr>
          </w:p>
        </w:tc>
      </w:tr>
      <w:tr w:rsidR="00EE1BF2" w:rsidRPr="006A6057" w14:paraId="60EDD848" w14:textId="77777777" w:rsidTr="00E37096">
        <w:trPr>
          <w:trHeight w:val="245"/>
        </w:trPr>
        <w:tc>
          <w:tcPr>
            <w:tcW w:w="937" w:type="dxa"/>
            <w:shd w:val="clear" w:color="auto" w:fill="auto"/>
            <w:vAlign w:val="center"/>
          </w:tcPr>
          <w:p w14:paraId="6ED7CBA5" w14:textId="77777777" w:rsidR="00EE1BF2" w:rsidRPr="006A6057" w:rsidRDefault="00EE1BF2" w:rsidP="00632AA7">
            <w:pPr>
              <w:rPr>
                <w:lang w:val="en-US"/>
              </w:rPr>
            </w:pPr>
            <w:r w:rsidRPr="006A6057">
              <w:rPr>
                <w:sz w:val="18"/>
                <w:szCs w:val="18"/>
                <w:lang w:val="en-US"/>
              </w:rPr>
              <w:t xml:space="preserve">199 </w:t>
            </w:r>
          </w:p>
        </w:tc>
        <w:tc>
          <w:tcPr>
            <w:tcW w:w="844" w:type="dxa"/>
            <w:vAlign w:val="center"/>
          </w:tcPr>
          <w:p w14:paraId="67AC7DDD" w14:textId="77777777" w:rsidR="00EE1BF2" w:rsidRPr="00C714C3" w:rsidRDefault="00EE1BF2" w:rsidP="00E37096">
            <w:pPr>
              <w:jc w:val="center"/>
              <w:rPr>
                <w:sz w:val="18"/>
                <w:szCs w:val="18"/>
                <w:lang w:val="en-US"/>
              </w:rPr>
            </w:pPr>
            <w:r>
              <w:rPr>
                <w:sz w:val="18"/>
                <w:szCs w:val="18"/>
              </w:rPr>
              <w:t>0</w:t>
            </w:r>
          </w:p>
        </w:tc>
        <w:tc>
          <w:tcPr>
            <w:tcW w:w="844" w:type="dxa"/>
            <w:shd w:val="clear" w:color="auto" w:fill="auto"/>
            <w:vAlign w:val="center"/>
          </w:tcPr>
          <w:p w14:paraId="5F656A1D" w14:textId="77777777" w:rsidR="00EE1BF2" w:rsidRPr="00C714C3" w:rsidRDefault="00EE1BF2" w:rsidP="00E37096">
            <w:pPr>
              <w:jc w:val="center"/>
              <w:rPr>
                <w:sz w:val="18"/>
                <w:szCs w:val="18"/>
                <w:lang w:val="en-US"/>
              </w:rPr>
            </w:pPr>
            <w:r>
              <w:rPr>
                <w:sz w:val="18"/>
                <w:szCs w:val="18"/>
              </w:rPr>
              <w:t>0</w:t>
            </w:r>
          </w:p>
        </w:tc>
        <w:tc>
          <w:tcPr>
            <w:tcW w:w="969" w:type="dxa"/>
            <w:shd w:val="clear" w:color="auto" w:fill="auto"/>
            <w:vAlign w:val="center"/>
          </w:tcPr>
          <w:p w14:paraId="50A4CAC7" w14:textId="77777777" w:rsidR="00EE1BF2" w:rsidRPr="00670E58" w:rsidRDefault="00EE1BF2" w:rsidP="00E37096">
            <w:pPr>
              <w:jc w:val="center"/>
              <w:rPr>
                <w:sz w:val="18"/>
                <w:szCs w:val="18"/>
                <w:lang w:val="en-US"/>
              </w:rPr>
            </w:pPr>
            <w:r>
              <w:rPr>
                <w:sz w:val="18"/>
                <w:szCs w:val="18"/>
              </w:rPr>
              <w:t>0</w:t>
            </w:r>
          </w:p>
        </w:tc>
        <w:tc>
          <w:tcPr>
            <w:tcW w:w="833" w:type="dxa"/>
            <w:shd w:val="clear" w:color="auto" w:fill="auto"/>
            <w:vAlign w:val="center"/>
          </w:tcPr>
          <w:p w14:paraId="5D0411E1"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002EB990"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1B916E1B" w14:textId="0905DFDF" w:rsidR="00EE1BF2" w:rsidRPr="00B871D4" w:rsidRDefault="00EE1BF2" w:rsidP="00E37096">
            <w:pPr>
              <w:jc w:val="center"/>
              <w:rPr>
                <w:sz w:val="18"/>
                <w:szCs w:val="18"/>
                <w:lang w:val="en-US"/>
              </w:rPr>
            </w:pPr>
            <w:r>
              <w:rPr>
                <w:sz w:val="18"/>
                <w:szCs w:val="18"/>
                <w:lang w:val="en-US"/>
              </w:rPr>
              <w:t>-</w:t>
            </w:r>
          </w:p>
        </w:tc>
        <w:tc>
          <w:tcPr>
            <w:tcW w:w="1055" w:type="dxa"/>
            <w:vAlign w:val="center"/>
          </w:tcPr>
          <w:p w14:paraId="3539BC68"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02FDA54C" w14:textId="77777777" w:rsidR="00EE1BF2" w:rsidRPr="00B871D4" w:rsidRDefault="00EE1BF2" w:rsidP="00E37096">
            <w:pPr>
              <w:jc w:val="center"/>
              <w:rPr>
                <w:sz w:val="18"/>
                <w:szCs w:val="18"/>
                <w:lang w:val="en-US"/>
              </w:rPr>
            </w:pPr>
          </w:p>
        </w:tc>
        <w:tc>
          <w:tcPr>
            <w:tcW w:w="839" w:type="dxa"/>
            <w:vAlign w:val="center"/>
          </w:tcPr>
          <w:p w14:paraId="57BAFAF9" w14:textId="416A34F8" w:rsidR="00EE1BF2" w:rsidRPr="00B871D4" w:rsidRDefault="00EE1BF2" w:rsidP="00E37096">
            <w:pPr>
              <w:jc w:val="center"/>
              <w:rPr>
                <w:sz w:val="18"/>
                <w:szCs w:val="18"/>
                <w:lang w:val="en-US"/>
              </w:rPr>
            </w:pPr>
            <w:r>
              <w:rPr>
                <w:sz w:val="18"/>
                <w:szCs w:val="18"/>
                <w:lang w:val="en-US"/>
              </w:rPr>
              <w:t>-</w:t>
            </w:r>
          </w:p>
        </w:tc>
        <w:tc>
          <w:tcPr>
            <w:tcW w:w="832" w:type="dxa"/>
            <w:vAlign w:val="center"/>
          </w:tcPr>
          <w:p w14:paraId="3B3AFC4D" w14:textId="77777777" w:rsidR="00EE1BF2" w:rsidRPr="00202B36" w:rsidRDefault="00EE1BF2" w:rsidP="00E37096">
            <w:pPr>
              <w:jc w:val="center"/>
              <w:rPr>
                <w:sz w:val="18"/>
                <w:szCs w:val="18"/>
                <w:lang w:val="en-US"/>
              </w:rPr>
            </w:pPr>
          </w:p>
        </w:tc>
      </w:tr>
      <w:tr w:rsidR="00EE1BF2" w:rsidRPr="006A6057" w14:paraId="42131447" w14:textId="77777777" w:rsidTr="00E37096">
        <w:trPr>
          <w:trHeight w:val="245"/>
        </w:trPr>
        <w:tc>
          <w:tcPr>
            <w:tcW w:w="937" w:type="dxa"/>
            <w:shd w:val="clear" w:color="auto" w:fill="auto"/>
            <w:vAlign w:val="center"/>
          </w:tcPr>
          <w:p w14:paraId="1F8F38D8" w14:textId="77777777" w:rsidR="00EE1BF2" w:rsidRPr="006A6057" w:rsidRDefault="00EE1BF2" w:rsidP="00632AA7">
            <w:pPr>
              <w:rPr>
                <w:lang w:val="en-US"/>
              </w:rPr>
            </w:pPr>
            <w:r w:rsidRPr="006A6057">
              <w:rPr>
                <w:sz w:val="18"/>
                <w:szCs w:val="18"/>
              </w:rPr>
              <w:t>200 § 1</w:t>
            </w:r>
          </w:p>
        </w:tc>
        <w:tc>
          <w:tcPr>
            <w:tcW w:w="844" w:type="dxa"/>
            <w:vAlign w:val="center"/>
          </w:tcPr>
          <w:p w14:paraId="54848584" w14:textId="77777777" w:rsidR="00EE1BF2" w:rsidRPr="00C714C3" w:rsidRDefault="00EE1BF2" w:rsidP="00E37096">
            <w:pPr>
              <w:jc w:val="center"/>
              <w:rPr>
                <w:sz w:val="18"/>
                <w:szCs w:val="18"/>
                <w:lang w:val="en-US"/>
              </w:rPr>
            </w:pPr>
            <w:r>
              <w:rPr>
                <w:sz w:val="18"/>
                <w:szCs w:val="18"/>
              </w:rPr>
              <w:t>70</w:t>
            </w:r>
          </w:p>
        </w:tc>
        <w:tc>
          <w:tcPr>
            <w:tcW w:w="844" w:type="dxa"/>
            <w:shd w:val="clear" w:color="auto" w:fill="auto"/>
            <w:vAlign w:val="center"/>
          </w:tcPr>
          <w:p w14:paraId="7B030AFE" w14:textId="77777777" w:rsidR="00EE1BF2" w:rsidRPr="00C714C3" w:rsidRDefault="00EE1BF2" w:rsidP="00E37096">
            <w:pPr>
              <w:jc w:val="center"/>
              <w:rPr>
                <w:sz w:val="18"/>
                <w:szCs w:val="18"/>
                <w:lang w:val="en-US"/>
              </w:rPr>
            </w:pPr>
            <w:r>
              <w:rPr>
                <w:sz w:val="18"/>
                <w:szCs w:val="18"/>
              </w:rPr>
              <w:t>60</w:t>
            </w:r>
          </w:p>
        </w:tc>
        <w:tc>
          <w:tcPr>
            <w:tcW w:w="969" w:type="dxa"/>
            <w:shd w:val="clear" w:color="auto" w:fill="auto"/>
            <w:vAlign w:val="center"/>
          </w:tcPr>
          <w:p w14:paraId="3EC99DA5" w14:textId="781335B7" w:rsidR="00EE1BF2" w:rsidRPr="00670E58" w:rsidRDefault="00EE1BF2" w:rsidP="00E37096">
            <w:pPr>
              <w:jc w:val="center"/>
              <w:rPr>
                <w:sz w:val="18"/>
                <w:szCs w:val="18"/>
                <w:lang w:val="en-US"/>
              </w:rPr>
            </w:pPr>
            <w:r w:rsidRPr="00670E58">
              <w:rPr>
                <w:sz w:val="18"/>
                <w:szCs w:val="18"/>
              </w:rPr>
              <w:t>55</w:t>
            </w:r>
          </w:p>
        </w:tc>
        <w:tc>
          <w:tcPr>
            <w:tcW w:w="833" w:type="dxa"/>
            <w:shd w:val="clear" w:color="auto" w:fill="auto"/>
            <w:vAlign w:val="center"/>
          </w:tcPr>
          <w:p w14:paraId="57B1A805" w14:textId="77777777" w:rsidR="00EE1BF2" w:rsidRPr="00670E58" w:rsidRDefault="00EE1BF2" w:rsidP="00E37096">
            <w:pPr>
              <w:jc w:val="center"/>
              <w:rPr>
                <w:sz w:val="18"/>
                <w:szCs w:val="18"/>
                <w:lang w:val="en-US"/>
              </w:rPr>
            </w:pPr>
            <w:r>
              <w:rPr>
                <w:sz w:val="18"/>
                <w:szCs w:val="18"/>
              </w:rPr>
              <w:t>6</w:t>
            </w:r>
          </w:p>
        </w:tc>
        <w:tc>
          <w:tcPr>
            <w:tcW w:w="921" w:type="dxa"/>
            <w:vAlign w:val="center"/>
          </w:tcPr>
          <w:p w14:paraId="5587A2EE"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4F825981" w14:textId="77777777" w:rsidR="00EE1BF2" w:rsidRPr="00B871D4" w:rsidRDefault="00EE1BF2" w:rsidP="00E37096">
            <w:pPr>
              <w:jc w:val="center"/>
              <w:rPr>
                <w:sz w:val="18"/>
                <w:szCs w:val="18"/>
                <w:lang w:val="en-US"/>
              </w:rPr>
            </w:pPr>
            <w:r w:rsidRPr="00B871D4">
              <w:rPr>
                <w:sz w:val="18"/>
                <w:szCs w:val="18"/>
              </w:rPr>
              <w:t>2</w:t>
            </w:r>
          </w:p>
        </w:tc>
        <w:tc>
          <w:tcPr>
            <w:tcW w:w="1055" w:type="dxa"/>
            <w:vAlign w:val="center"/>
          </w:tcPr>
          <w:p w14:paraId="56B089EC"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DA7F754" w14:textId="77777777" w:rsidR="00EE1BF2" w:rsidRPr="00B871D4" w:rsidRDefault="00EE1BF2" w:rsidP="00E37096">
            <w:pPr>
              <w:jc w:val="center"/>
              <w:rPr>
                <w:sz w:val="18"/>
                <w:szCs w:val="18"/>
                <w:lang w:val="en-US"/>
              </w:rPr>
            </w:pPr>
            <w:r>
              <w:rPr>
                <w:sz w:val="18"/>
                <w:szCs w:val="18"/>
              </w:rPr>
              <w:t>2</w:t>
            </w:r>
          </w:p>
        </w:tc>
        <w:tc>
          <w:tcPr>
            <w:tcW w:w="839" w:type="dxa"/>
            <w:vAlign w:val="center"/>
          </w:tcPr>
          <w:p w14:paraId="3FC82E21" w14:textId="77777777" w:rsidR="00EE1BF2" w:rsidRPr="00B871D4" w:rsidRDefault="00EE1BF2" w:rsidP="00E37096">
            <w:pPr>
              <w:jc w:val="center"/>
              <w:rPr>
                <w:sz w:val="18"/>
                <w:szCs w:val="18"/>
                <w:lang w:val="en-US"/>
              </w:rPr>
            </w:pPr>
            <w:r>
              <w:rPr>
                <w:sz w:val="18"/>
                <w:szCs w:val="18"/>
              </w:rPr>
              <w:t>8</w:t>
            </w:r>
          </w:p>
        </w:tc>
        <w:tc>
          <w:tcPr>
            <w:tcW w:w="832" w:type="dxa"/>
            <w:vAlign w:val="center"/>
          </w:tcPr>
          <w:p w14:paraId="7D9E6EF1" w14:textId="77777777" w:rsidR="00EE1BF2" w:rsidRPr="00202B36" w:rsidRDefault="00EE1BF2" w:rsidP="00E37096">
            <w:pPr>
              <w:jc w:val="center"/>
              <w:rPr>
                <w:sz w:val="18"/>
                <w:szCs w:val="18"/>
                <w:lang w:val="en-US"/>
              </w:rPr>
            </w:pPr>
            <w:r>
              <w:rPr>
                <w:sz w:val="18"/>
                <w:szCs w:val="18"/>
              </w:rPr>
              <w:t>3</w:t>
            </w:r>
          </w:p>
        </w:tc>
      </w:tr>
      <w:tr w:rsidR="00EE1BF2" w:rsidRPr="006A6057" w14:paraId="1DEB754E" w14:textId="77777777" w:rsidTr="00E37096">
        <w:trPr>
          <w:trHeight w:val="245"/>
        </w:trPr>
        <w:tc>
          <w:tcPr>
            <w:tcW w:w="937" w:type="dxa"/>
            <w:shd w:val="clear" w:color="auto" w:fill="auto"/>
            <w:vAlign w:val="center"/>
          </w:tcPr>
          <w:p w14:paraId="70FDC407" w14:textId="77777777" w:rsidR="00EE1BF2" w:rsidRPr="006A6057" w:rsidRDefault="00EE1BF2" w:rsidP="00632AA7">
            <w:pPr>
              <w:rPr>
                <w:lang w:val="en-US"/>
              </w:rPr>
            </w:pPr>
            <w:r w:rsidRPr="006A6057">
              <w:rPr>
                <w:sz w:val="18"/>
                <w:szCs w:val="18"/>
              </w:rPr>
              <w:t>200 § 2</w:t>
            </w:r>
          </w:p>
        </w:tc>
        <w:tc>
          <w:tcPr>
            <w:tcW w:w="844" w:type="dxa"/>
            <w:vAlign w:val="center"/>
          </w:tcPr>
          <w:p w14:paraId="52563162" w14:textId="77777777" w:rsidR="00EE1BF2" w:rsidRPr="00C714C3" w:rsidRDefault="00EE1BF2" w:rsidP="00E37096">
            <w:pPr>
              <w:jc w:val="center"/>
              <w:rPr>
                <w:sz w:val="18"/>
                <w:szCs w:val="18"/>
                <w:lang w:val="en-US"/>
              </w:rPr>
            </w:pPr>
            <w:r>
              <w:rPr>
                <w:sz w:val="18"/>
                <w:szCs w:val="18"/>
                <w:lang w:val="en-US"/>
              </w:rPr>
              <w:t>-</w:t>
            </w:r>
          </w:p>
        </w:tc>
        <w:tc>
          <w:tcPr>
            <w:tcW w:w="844" w:type="dxa"/>
            <w:shd w:val="clear" w:color="auto" w:fill="auto"/>
            <w:vAlign w:val="center"/>
          </w:tcPr>
          <w:p w14:paraId="4FB16BB8" w14:textId="77777777" w:rsidR="00EE1BF2" w:rsidRPr="00C714C3" w:rsidRDefault="00EE1BF2" w:rsidP="00E37096">
            <w:pPr>
              <w:jc w:val="center"/>
              <w:rPr>
                <w:sz w:val="18"/>
                <w:szCs w:val="18"/>
                <w:lang w:val="en-US"/>
              </w:rPr>
            </w:pPr>
            <w:r>
              <w:rPr>
                <w:sz w:val="18"/>
                <w:szCs w:val="18"/>
                <w:lang w:val="en-US"/>
              </w:rPr>
              <w:t>-</w:t>
            </w:r>
          </w:p>
        </w:tc>
        <w:tc>
          <w:tcPr>
            <w:tcW w:w="969" w:type="dxa"/>
            <w:shd w:val="clear" w:color="auto" w:fill="auto"/>
            <w:vAlign w:val="center"/>
          </w:tcPr>
          <w:p w14:paraId="647E59FE" w14:textId="77777777" w:rsidR="00EE1BF2" w:rsidRPr="00670E58" w:rsidRDefault="00EE1BF2" w:rsidP="00E37096">
            <w:pPr>
              <w:jc w:val="center"/>
              <w:rPr>
                <w:sz w:val="18"/>
                <w:szCs w:val="18"/>
                <w:lang w:val="en-US"/>
              </w:rPr>
            </w:pPr>
            <w:r>
              <w:rPr>
                <w:sz w:val="18"/>
                <w:szCs w:val="18"/>
                <w:lang w:val="en-US"/>
              </w:rPr>
              <w:t>-</w:t>
            </w:r>
          </w:p>
        </w:tc>
        <w:tc>
          <w:tcPr>
            <w:tcW w:w="833" w:type="dxa"/>
            <w:shd w:val="clear" w:color="auto" w:fill="auto"/>
            <w:vAlign w:val="center"/>
          </w:tcPr>
          <w:p w14:paraId="5E4F518B"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23F82D65"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02F244C0"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2344310D"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0A1A7527"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340D10D7"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744BE05E" w14:textId="77777777" w:rsidR="00EE1BF2" w:rsidRPr="00202B36" w:rsidRDefault="00EE1BF2" w:rsidP="00E37096">
            <w:pPr>
              <w:jc w:val="center"/>
              <w:rPr>
                <w:sz w:val="18"/>
                <w:szCs w:val="18"/>
                <w:lang w:val="en-US"/>
              </w:rPr>
            </w:pPr>
            <w:r>
              <w:rPr>
                <w:sz w:val="18"/>
                <w:szCs w:val="18"/>
                <w:lang w:val="en-US"/>
              </w:rPr>
              <w:t>-</w:t>
            </w:r>
          </w:p>
        </w:tc>
      </w:tr>
      <w:tr w:rsidR="00EE1BF2" w:rsidRPr="006A6057" w14:paraId="62B1E5AF" w14:textId="77777777" w:rsidTr="00E37096">
        <w:trPr>
          <w:trHeight w:val="245"/>
        </w:trPr>
        <w:tc>
          <w:tcPr>
            <w:tcW w:w="937" w:type="dxa"/>
            <w:shd w:val="clear" w:color="auto" w:fill="auto"/>
            <w:vAlign w:val="center"/>
          </w:tcPr>
          <w:p w14:paraId="6CFFEE40" w14:textId="77777777" w:rsidR="00EE1BF2" w:rsidRPr="006A6057" w:rsidRDefault="00EE1BF2" w:rsidP="00632AA7">
            <w:pPr>
              <w:rPr>
                <w:lang w:val="en-US"/>
              </w:rPr>
            </w:pPr>
            <w:r w:rsidRPr="006A6057">
              <w:rPr>
                <w:sz w:val="18"/>
                <w:szCs w:val="18"/>
              </w:rPr>
              <w:t xml:space="preserve">200 § </w:t>
            </w:r>
            <w:r>
              <w:rPr>
                <w:sz w:val="18"/>
                <w:szCs w:val="18"/>
              </w:rPr>
              <w:t>3</w:t>
            </w:r>
          </w:p>
        </w:tc>
        <w:tc>
          <w:tcPr>
            <w:tcW w:w="844" w:type="dxa"/>
            <w:vAlign w:val="center"/>
          </w:tcPr>
          <w:p w14:paraId="316400F1" w14:textId="77777777" w:rsidR="00EE1BF2" w:rsidRPr="00C714C3" w:rsidRDefault="00EE1BF2" w:rsidP="00E37096">
            <w:pPr>
              <w:jc w:val="center"/>
              <w:rPr>
                <w:sz w:val="18"/>
                <w:szCs w:val="18"/>
                <w:lang w:val="en-US"/>
              </w:rPr>
            </w:pPr>
            <w:r>
              <w:rPr>
                <w:sz w:val="18"/>
                <w:szCs w:val="18"/>
              </w:rPr>
              <w:t>4</w:t>
            </w:r>
          </w:p>
        </w:tc>
        <w:tc>
          <w:tcPr>
            <w:tcW w:w="844" w:type="dxa"/>
            <w:shd w:val="clear" w:color="auto" w:fill="auto"/>
            <w:vAlign w:val="center"/>
          </w:tcPr>
          <w:p w14:paraId="6484E268" w14:textId="77777777" w:rsidR="00EE1BF2" w:rsidRPr="00C714C3" w:rsidRDefault="00EE1BF2" w:rsidP="00E37096">
            <w:pPr>
              <w:jc w:val="center"/>
              <w:rPr>
                <w:sz w:val="18"/>
                <w:szCs w:val="18"/>
                <w:lang w:val="en-US"/>
              </w:rPr>
            </w:pPr>
            <w:r>
              <w:rPr>
                <w:sz w:val="18"/>
                <w:szCs w:val="18"/>
              </w:rPr>
              <w:t>4</w:t>
            </w:r>
          </w:p>
        </w:tc>
        <w:tc>
          <w:tcPr>
            <w:tcW w:w="969" w:type="dxa"/>
            <w:shd w:val="clear" w:color="auto" w:fill="auto"/>
            <w:vAlign w:val="center"/>
          </w:tcPr>
          <w:p w14:paraId="58EEAD36" w14:textId="77777777" w:rsidR="00EE1BF2" w:rsidRPr="00670E58" w:rsidRDefault="00EE1BF2" w:rsidP="00E37096">
            <w:pPr>
              <w:jc w:val="center"/>
              <w:rPr>
                <w:sz w:val="18"/>
                <w:szCs w:val="18"/>
                <w:lang w:val="en-US"/>
              </w:rPr>
            </w:pPr>
            <w:r>
              <w:rPr>
                <w:sz w:val="18"/>
                <w:szCs w:val="18"/>
                <w:lang w:val="en-US"/>
              </w:rPr>
              <w:t>2</w:t>
            </w:r>
          </w:p>
        </w:tc>
        <w:tc>
          <w:tcPr>
            <w:tcW w:w="833" w:type="dxa"/>
            <w:shd w:val="clear" w:color="auto" w:fill="auto"/>
            <w:vAlign w:val="center"/>
          </w:tcPr>
          <w:p w14:paraId="5777CD01" w14:textId="77777777" w:rsidR="00EE1BF2" w:rsidRPr="00670E58" w:rsidRDefault="00EE1BF2" w:rsidP="00E37096">
            <w:pPr>
              <w:jc w:val="center"/>
              <w:rPr>
                <w:sz w:val="18"/>
                <w:szCs w:val="18"/>
                <w:lang w:val="en-US"/>
              </w:rPr>
            </w:pPr>
            <w:r>
              <w:rPr>
                <w:sz w:val="18"/>
                <w:szCs w:val="18"/>
                <w:lang w:val="en-US"/>
              </w:rPr>
              <w:t>1</w:t>
            </w:r>
          </w:p>
        </w:tc>
        <w:tc>
          <w:tcPr>
            <w:tcW w:w="921" w:type="dxa"/>
            <w:vAlign w:val="center"/>
          </w:tcPr>
          <w:p w14:paraId="2A0077C8"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6EFFF404" w14:textId="77777777" w:rsidR="00EE1BF2" w:rsidRPr="00B871D4" w:rsidRDefault="00EE1BF2" w:rsidP="00E37096">
            <w:pPr>
              <w:jc w:val="center"/>
              <w:rPr>
                <w:sz w:val="18"/>
                <w:szCs w:val="18"/>
                <w:lang w:val="en-US"/>
              </w:rPr>
            </w:pPr>
            <w:r>
              <w:rPr>
                <w:sz w:val="18"/>
                <w:szCs w:val="18"/>
                <w:lang w:val="en-US"/>
              </w:rPr>
              <w:t>2</w:t>
            </w:r>
          </w:p>
        </w:tc>
        <w:tc>
          <w:tcPr>
            <w:tcW w:w="1055" w:type="dxa"/>
            <w:vAlign w:val="center"/>
          </w:tcPr>
          <w:p w14:paraId="6C413EC7"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1E1245EA"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3E10F1F5"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2B1F1694" w14:textId="77777777" w:rsidR="00EE1BF2" w:rsidRPr="00202B36" w:rsidRDefault="00EE1BF2" w:rsidP="00E37096">
            <w:pPr>
              <w:jc w:val="center"/>
              <w:rPr>
                <w:sz w:val="18"/>
                <w:szCs w:val="18"/>
                <w:lang w:val="en-US"/>
              </w:rPr>
            </w:pPr>
            <w:r>
              <w:rPr>
                <w:sz w:val="18"/>
                <w:szCs w:val="18"/>
                <w:lang w:val="en-US"/>
              </w:rPr>
              <w:t>-</w:t>
            </w:r>
          </w:p>
        </w:tc>
      </w:tr>
      <w:tr w:rsidR="00EE1BF2" w:rsidRPr="006A6057" w14:paraId="08AC173B" w14:textId="77777777" w:rsidTr="00E37096">
        <w:trPr>
          <w:trHeight w:val="245"/>
        </w:trPr>
        <w:tc>
          <w:tcPr>
            <w:tcW w:w="937" w:type="dxa"/>
            <w:shd w:val="clear" w:color="auto" w:fill="auto"/>
            <w:vAlign w:val="center"/>
          </w:tcPr>
          <w:p w14:paraId="5DC55412" w14:textId="77777777" w:rsidR="00EE1BF2" w:rsidRPr="006A6057" w:rsidRDefault="00EE1BF2" w:rsidP="00632AA7">
            <w:pPr>
              <w:rPr>
                <w:sz w:val="18"/>
                <w:szCs w:val="18"/>
              </w:rPr>
            </w:pPr>
            <w:r w:rsidRPr="006A6057">
              <w:rPr>
                <w:sz w:val="18"/>
                <w:szCs w:val="18"/>
              </w:rPr>
              <w:t xml:space="preserve">200 § </w:t>
            </w:r>
            <w:r>
              <w:rPr>
                <w:sz w:val="18"/>
                <w:szCs w:val="18"/>
              </w:rPr>
              <w:t>4</w:t>
            </w:r>
          </w:p>
        </w:tc>
        <w:tc>
          <w:tcPr>
            <w:tcW w:w="844" w:type="dxa"/>
            <w:vAlign w:val="center"/>
          </w:tcPr>
          <w:p w14:paraId="76372D26" w14:textId="77777777" w:rsidR="00EE1BF2" w:rsidRPr="00C714C3" w:rsidRDefault="00EE1BF2" w:rsidP="00E37096">
            <w:pPr>
              <w:jc w:val="center"/>
              <w:rPr>
                <w:sz w:val="18"/>
                <w:szCs w:val="18"/>
                <w:lang w:val="en-US"/>
              </w:rPr>
            </w:pPr>
            <w:r>
              <w:rPr>
                <w:sz w:val="18"/>
                <w:szCs w:val="18"/>
              </w:rPr>
              <w:t>4</w:t>
            </w:r>
          </w:p>
        </w:tc>
        <w:tc>
          <w:tcPr>
            <w:tcW w:w="844" w:type="dxa"/>
            <w:shd w:val="clear" w:color="auto" w:fill="auto"/>
            <w:vAlign w:val="center"/>
          </w:tcPr>
          <w:p w14:paraId="3DCBF940" w14:textId="77777777" w:rsidR="00EE1BF2" w:rsidRPr="00C714C3" w:rsidRDefault="00EE1BF2" w:rsidP="00E37096">
            <w:pPr>
              <w:jc w:val="center"/>
              <w:rPr>
                <w:sz w:val="18"/>
                <w:szCs w:val="18"/>
                <w:lang w:val="en-US"/>
              </w:rPr>
            </w:pPr>
            <w:r>
              <w:rPr>
                <w:sz w:val="18"/>
                <w:szCs w:val="18"/>
              </w:rPr>
              <w:t>0</w:t>
            </w:r>
          </w:p>
        </w:tc>
        <w:tc>
          <w:tcPr>
            <w:tcW w:w="969" w:type="dxa"/>
            <w:shd w:val="clear" w:color="auto" w:fill="auto"/>
            <w:vAlign w:val="center"/>
          </w:tcPr>
          <w:p w14:paraId="5525DC33" w14:textId="77777777" w:rsidR="00EE1BF2" w:rsidRPr="00670E58" w:rsidRDefault="00EE1BF2" w:rsidP="00E37096">
            <w:pPr>
              <w:jc w:val="center"/>
              <w:rPr>
                <w:sz w:val="18"/>
                <w:szCs w:val="18"/>
                <w:lang w:val="en-US"/>
              </w:rPr>
            </w:pPr>
            <w:r>
              <w:rPr>
                <w:sz w:val="18"/>
                <w:szCs w:val="18"/>
              </w:rPr>
              <w:t>0</w:t>
            </w:r>
          </w:p>
        </w:tc>
        <w:tc>
          <w:tcPr>
            <w:tcW w:w="833" w:type="dxa"/>
            <w:shd w:val="clear" w:color="auto" w:fill="auto"/>
            <w:vAlign w:val="center"/>
          </w:tcPr>
          <w:p w14:paraId="287D631A"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6D4F965D"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21485749"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6F495BC4"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6C525CA5" w14:textId="77777777" w:rsidR="00EE1BF2" w:rsidRPr="00B871D4" w:rsidRDefault="00EE1BF2" w:rsidP="00E37096">
            <w:pPr>
              <w:jc w:val="center"/>
              <w:rPr>
                <w:sz w:val="18"/>
                <w:szCs w:val="18"/>
                <w:lang w:val="en-US"/>
              </w:rPr>
            </w:pPr>
            <w:r>
              <w:rPr>
                <w:sz w:val="18"/>
                <w:szCs w:val="18"/>
                <w:lang w:val="en-US"/>
              </w:rPr>
              <w:t>2</w:t>
            </w:r>
          </w:p>
        </w:tc>
        <w:tc>
          <w:tcPr>
            <w:tcW w:w="839" w:type="dxa"/>
            <w:vAlign w:val="center"/>
          </w:tcPr>
          <w:p w14:paraId="2EB91C41" w14:textId="77777777" w:rsidR="00EE1BF2" w:rsidRPr="00B871D4" w:rsidRDefault="00EE1BF2" w:rsidP="00E37096">
            <w:pPr>
              <w:jc w:val="center"/>
              <w:rPr>
                <w:sz w:val="18"/>
                <w:szCs w:val="18"/>
                <w:lang w:val="en-US"/>
              </w:rPr>
            </w:pPr>
            <w:r>
              <w:rPr>
                <w:sz w:val="18"/>
                <w:szCs w:val="18"/>
                <w:lang w:val="en-US"/>
              </w:rPr>
              <w:t>2</w:t>
            </w:r>
          </w:p>
        </w:tc>
        <w:tc>
          <w:tcPr>
            <w:tcW w:w="832" w:type="dxa"/>
            <w:vAlign w:val="center"/>
          </w:tcPr>
          <w:p w14:paraId="0E7DBC43" w14:textId="77777777" w:rsidR="00EE1BF2" w:rsidRPr="00202B36" w:rsidRDefault="00EE1BF2" w:rsidP="00E37096">
            <w:pPr>
              <w:jc w:val="center"/>
              <w:rPr>
                <w:sz w:val="18"/>
                <w:szCs w:val="18"/>
                <w:lang w:val="en-US"/>
              </w:rPr>
            </w:pPr>
            <w:r>
              <w:rPr>
                <w:sz w:val="18"/>
                <w:szCs w:val="18"/>
                <w:lang w:val="en-US"/>
              </w:rPr>
              <w:t>-</w:t>
            </w:r>
          </w:p>
        </w:tc>
      </w:tr>
      <w:tr w:rsidR="00EE1BF2" w:rsidRPr="006A6057" w14:paraId="36CB5046" w14:textId="77777777" w:rsidTr="00E37096">
        <w:trPr>
          <w:trHeight w:val="245"/>
        </w:trPr>
        <w:tc>
          <w:tcPr>
            <w:tcW w:w="937" w:type="dxa"/>
            <w:shd w:val="clear" w:color="auto" w:fill="auto"/>
            <w:vAlign w:val="center"/>
          </w:tcPr>
          <w:p w14:paraId="4D03F173" w14:textId="77777777" w:rsidR="00EE1BF2" w:rsidRPr="006A6057" w:rsidRDefault="00EE1BF2" w:rsidP="00632AA7">
            <w:pPr>
              <w:rPr>
                <w:sz w:val="18"/>
                <w:szCs w:val="18"/>
              </w:rPr>
            </w:pPr>
            <w:r w:rsidRPr="006A6057">
              <w:rPr>
                <w:sz w:val="18"/>
                <w:szCs w:val="18"/>
              </w:rPr>
              <w:t xml:space="preserve">200 § </w:t>
            </w:r>
            <w:r>
              <w:rPr>
                <w:sz w:val="18"/>
                <w:szCs w:val="18"/>
              </w:rPr>
              <w:t>5</w:t>
            </w:r>
          </w:p>
        </w:tc>
        <w:tc>
          <w:tcPr>
            <w:tcW w:w="844" w:type="dxa"/>
            <w:vAlign w:val="center"/>
          </w:tcPr>
          <w:p w14:paraId="2B529967" w14:textId="77777777" w:rsidR="00EE1BF2" w:rsidRPr="00C714C3" w:rsidRDefault="00EE1BF2" w:rsidP="00E37096">
            <w:pPr>
              <w:jc w:val="center"/>
              <w:rPr>
                <w:sz w:val="18"/>
                <w:szCs w:val="18"/>
                <w:lang w:val="en-US"/>
              </w:rPr>
            </w:pPr>
            <w:r>
              <w:rPr>
                <w:sz w:val="18"/>
                <w:szCs w:val="18"/>
                <w:lang w:val="en-US"/>
              </w:rPr>
              <w:t>-</w:t>
            </w:r>
          </w:p>
        </w:tc>
        <w:tc>
          <w:tcPr>
            <w:tcW w:w="844" w:type="dxa"/>
            <w:shd w:val="clear" w:color="auto" w:fill="auto"/>
            <w:vAlign w:val="center"/>
          </w:tcPr>
          <w:p w14:paraId="1AD3C8FB" w14:textId="77777777" w:rsidR="00EE1BF2" w:rsidRPr="00C714C3" w:rsidRDefault="00EE1BF2" w:rsidP="00E37096">
            <w:pPr>
              <w:jc w:val="center"/>
              <w:rPr>
                <w:sz w:val="18"/>
                <w:szCs w:val="18"/>
                <w:lang w:val="en-US"/>
              </w:rPr>
            </w:pPr>
            <w:r>
              <w:rPr>
                <w:sz w:val="18"/>
                <w:szCs w:val="18"/>
                <w:lang w:val="en-US"/>
              </w:rPr>
              <w:t>0</w:t>
            </w:r>
          </w:p>
        </w:tc>
        <w:tc>
          <w:tcPr>
            <w:tcW w:w="969" w:type="dxa"/>
            <w:shd w:val="clear" w:color="auto" w:fill="auto"/>
            <w:vAlign w:val="center"/>
          </w:tcPr>
          <w:p w14:paraId="49D20060" w14:textId="77777777" w:rsidR="00EE1BF2" w:rsidRPr="00670E58" w:rsidRDefault="00EE1BF2" w:rsidP="00E37096">
            <w:pPr>
              <w:jc w:val="center"/>
              <w:rPr>
                <w:sz w:val="18"/>
                <w:szCs w:val="18"/>
                <w:lang w:val="en-US"/>
              </w:rPr>
            </w:pPr>
            <w:r>
              <w:rPr>
                <w:sz w:val="18"/>
                <w:szCs w:val="18"/>
                <w:lang w:val="en-US"/>
              </w:rPr>
              <w:t>0</w:t>
            </w:r>
          </w:p>
        </w:tc>
        <w:tc>
          <w:tcPr>
            <w:tcW w:w="833" w:type="dxa"/>
            <w:shd w:val="clear" w:color="auto" w:fill="auto"/>
            <w:vAlign w:val="center"/>
          </w:tcPr>
          <w:p w14:paraId="18654FC0" w14:textId="77777777" w:rsidR="00EE1BF2" w:rsidRPr="00670E58" w:rsidRDefault="00EE1BF2" w:rsidP="00E37096">
            <w:pPr>
              <w:jc w:val="center"/>
              <w:rPr>
                <w:sz w:val="18"/>
                <w:szCs w:val="18"/>
                <w:lang w:val="en-US"/>
              </w:rPr>
            </w:pPr>
            <w:r>
              <w:rPr>
                <w:sz w:val="18"/>
                <w:szCs w:val="18"/>
                <w:lang w:val="en-US"/>
              </w:rPr>
              <w:t>0</w:t>
            </w:r>
          </w:p>
        </w:tc>
        <w:tc>
          <w:tcPr>
            <w:tcW w:w="921" w:type="dxa"/>
            <w:vAlign w:val="center"/>
          </w:tcPr>
          <w:p w14:paraId="01B1294F" w14:textId="77777777" w:rsidR="00EE1BF2" w:rsidRDefault="00EE1BF2" w:rsidP="00E37096">
            <w:pPr>
              <w:jc w:val="center"/>
              <w:rPr>
                <w:sz w:val="20"/>
                <w:szCs w:val="20"/>
                <w:lang w:val="en-US"/>
              </w:rPr>
            </w:pPr>
            <w:r>
              <w:rPr>
                <w:sz w:val="20"/>
                <w:szCs w:val="20"/>
                <w:lang w:val="en-US"/>
              </w:rPr>
              <w:t>-</w:t>
            </w:r>
          </w:p>
        </w:tc>
        <w:tc>
          <w:tcPr>
            <w:tcW w:w="921" w:type="dxa"/>
            <w:vAlign w:val="center"/>
          </w:tcPr>
          <w:p w14:paraId="048A63CA"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4C22F6AE"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745E47D1"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5FF60CF1"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7D5B68AB" w14:textId="77777777" w:rsidR="00EE1BF2" w:rsidRPr="00202B36" w:rsidRDefault="00EE1BF2" w:rsidP="00E37096">
            <w:pPr>
              <w:jc w:val="center"/>
              <w:rPr>
                <w:sz w:val="18"/>
                <w:szCs w:val="18"/>
                <w:lang w:val="en-US"/>
              </w:rPr>
            </w:pPr>
            <w:r>
              <w:rPr>
                <w:sz w:val="18"/>
                <w:szCs w:val="18"/>
                <w:lang w:val="en-US"/>
              </w:rPr>
              <w:t>-</w:t>
            </w:r>
          </w:p>
        </w:tc>
      </w:tr>
      <w:tr w:rsidR="00EE1BF2" w:rsidRPr="006A6057" w14:paraId="0FBAB391" w14:textId="77777777" w:rsidTr="00E37096">
        <w:trPr>
          <w:trHeight w:val="245"/>
        </w:trPr>
        <w:tc>
          <w:tcPr>
            <w:tcW w:w="937" w:type="dxa"/>
            <w:shd w:val="clear" w:color="auto" w:fill="auto"/>
            <w:vAlign w:val="center"/>
          </w:tcPr>
          <w:p w14:paraId="30D3537D" w14:textId="77777777" w:rsidR="00EE1BF2" w:rsidRPr="006A6057" w:rsidRDefault="00EE1BF2" w:rsidP="00632AA7">
            <w:pPr>
              <w:rPr>
                <w:sz w:val="18"/>
                <w:szCs w:val="18"/>
              </w:rPr>
            </w:pPr>
            <w:r w:rsidRPr="006A6057">
              <w:rPr>
                <w:sz w:val="18"/>
                <w:szCs w:val="18"/>
              </w:rPr>
              <w:t>201</w:t>
            </w:r>
          </w:p>
        </w:tc>
        <w:tc>
          <w:tcPr>
            <w:tcW w:w="844" w:type="dxa"/>
            <w:vAlign w:val="center"/>
          </w:tcPr>
          <w:p w14:paraId="3636B5E2" w14:textId="77777777" w:rsidR="00EE1BF2" w:rsidRPr="00C714C3" w:rsidRDefault="00EE1BF2" w:rsidP="00E37096">
            <w:pPr>
              <w:jc w:val="center"/>
              <w:rPr>
                <w:sz w:val="18"/>
                <w:szCs w:val="18"/>
                <w:lang w:val="en-US"/>
              </w:rPr>
            </w:pPr>
            <w:r>
              <w:rPr>
                <w:sz w:val="18"/>
                <w:szCs w:val="18"/>
              </w:rPr>
              <w:t>8</w:t>
            </w:r>
          </w:p>
        </w:tc>
        <w:tc>
          <w:tcPr>
            <w:tcW w:w="844" w:type="dxa"/>
            <w:shd w:val="clear" w:color="auto" w:fill="auto"/>
            <w:vAlign w:val="center"/>
          </w:tcPr>
          <w:p w14:paraId="6BEC5FEA" w14:textId="77777777" w:rsidR="00EE1BF2" w:rsidRPr="00C714C3" w:rsidRDefault="00EE1BF2" w:rsidP="00E37096">
            <w:pPr>
              <w:jc w:val="center"/>
              <w:rPr>
                <w:sz w:val="18"/>
                <w:szCs w:val="18"/>
                <w:lang w:val="en-US"/>
              </w:rPr>
            </w:pPr>
            <w:r>
              <w:rPr>
                <w:sz w:val="18"/>
                <w:szCs w:val="18"/>
              </w:rPr>
              <w:t>8</w:t>
            </w:r>
          </w:p>
        </w:tc>
        <w:tc>
          <w:tcPr>
            <w:tcW w:w="969" w:type="dxa"/>
            <w:shd w:val="clear" w:color="auto" w:fill="auto"/>
            <w:vAlign w:val="center"/>
          </w:tcPr>
          <w:p w14:paraId="6628726A" w14:textId="77777777" w:rsidR="00EE1BF2" w:rsidRPr="00670E58" w:rsidRDefault="00EE1BF2" w:rsidP="00E37096">
            <w:pPr>
              <w:jc w:val="center"/>
              <w:rPr>
                <w:sz w:val="18"/>
                <w:szCs w:val="18"/>
                <w:lang w:val="en-US"/>
              </w:rPr>
            </w:pPr>
            <w:r>
              <w:rPr>
                <w:sz w:val="18"/>
                <w:szCs w:val="18"/>
              </w:rPr>
              <w:t>7</w:t>
            </w:r>
          </w:p>
        </w:tc>
        <w:tc>
          <w:tcPr>
            <w:tcW w:w="833" w:type="dxa"/>
            <w:shd w:val="clear" w:color="auto" w:fill="auto"/>
            <w:vAlign w:val="center"/>
          </w:tcPr>
          <w:p w14:paraId="38BA479E" w14:textId="77777777" w:rsidR="00EE1BF2" w:rsidRPr="00670E58" w:rsidRDefault="00EE1BF2" w:rsidP="00E37096">
            <w:pPr>
              <w:jc w:val="center"/>
              <w:rPr>
                <w:sz w:val="18"/>
                <w:szCs w:val="18"/>
                <w:lang w:val="en-US"/>
              </w:rPr>
            </w:pPr>
            <w:r>
              <w:rPr>
                <w:sz w:val="18"/>
                <w:szCs w:val="18"/>
              </w:rPr>
              <w:t>3</w:t>
            </w:r>
          </w:p>
        </w:tc>
        <w:tc>
          <w:tcPr>
            <w:tcW w:w="921" w:type="dxa"/>
            <w:vAlign w:val="center"/>
          </w:tcPr>
          <w:p w14:paraId="5D5A3C95" w14:textId="77777777" w:rsidR="00EE1BF2" w:rsidRDefault="00EE1BF2" w:rsidP="00E37096">
            <w:pPr>
              <w:jc w:val="center"/>
              <w:rPr>
                <w:sz w:val="20"/>
                <w:szCs w:val="20"/>
                <w:lang w:val="en-US"/>
              </w:rPr>
            </w:pPr>
            <w:r>
              <w:rPr>
                <w:sz w:val="20"/>
                <w:szCs w:val="20"/>
                <w:lang w:val="en-US"/>
              </w:rPr>
              <w:t>1</w:t>
            </w:r>
          </w:p>
        </w:tc>
        <w:tc>
          <w:tcPr>
            <w:tcW w:w="921" w:type="dxa"/>
            <w:vAlign w:val="center"/>
          </w:tcPr>
          <w:p w14:paraId="69D30534"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5F7B9D5D"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450F432"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50B4DBDC"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45635B84" w14:textId="77777777" w:rsidR="00EE1BF2" w:rsidRPr="00202B36" w:rsidRDefault="00EE1BF2" w:rsidP="00E37096">
            <w:pPr>
              <w:jc w:val="center"/>
              <w:rPr>
                <w:sz w:val="18"/>
                <w:szCs w:val="18"/>
                <w:lang w:val="en-US"/>
              </w:rPr>
            </w:pPr>
            <w:r>
              <w:rPr>
                <w:sz w:val="18"/>
                <w:szCs w:val="18"/>
                <w:lang w:val="en-US"/>
              </w:rPr>
              <w:t>-</w:t>
            </w:r>
          </w:p>
        </w:tc>
      </w:tr>
      <w:tr w:rsidR="00EE1BF2" w:rsidRPr="006A6057" w14:paraId="6004C9E9" w14:textId="77777777" w:rsidTr="00E37096">
        <w:trPr>
          <w:trHeight w:val="245"/>
        </w:trPr>
        <w:tc>
          <w:tcPr>
            <w:tcW w:w="937" w:type="dxa"/>
            <w:shd w:val="clear" w:color="auto" w:fill="auto"/>
            <w:vAlign w:val="center"/>
          </w:tcPr>
          <w:p w14:paraId="088788A3" w14:textId="77777777" w:rsidR="00EE1BF2" w:rsidRPr="006A6057" w:rsidRDefault="00EE1BF2" w:rsidP="00632AA7">
            <w:pPr>
              <w:rPr>
                <w:lang w:val="en-US"/>
              </w:rPr>
            </w:pPr>
            <w:r w:rsidRPr="006A6057">
              <w:rPr>
                <w:sz w:val="18"/>
                <w:szCs w:val="18"/>
              </w:rPr>
              <w:t>202 § 1</w:t>
            </w:r>
          </w:p>
        </w:tc>
        <w:tc>
          <w:tcPr>
            <w:tcW w:w="844" w:type="dxa"/>
            <w:vAlign w:val="center"/>
          </w:tcPr>
          <w:p w14:paraId="52918937" w14:textId="77777777" w:rsidR="00EE1BF2" w:rsidRPr="00C714C3" w:rsidRDefault="00EE1BF2" w:rsidP="00E37096">
            <w:pPr>
              <w:jc w:val="center"/>
              <w:rPr>
                <w:sz w:val="18"/>
                <w:szCs w:val="18"/>
                <w:lang w:val="en-US"/>
              </w:rPr>
            </w:pPr>
            <w:r>
              <w:rPr>
                <w:sz w:val="18"/>
                <w:szCs w:val="18"/>
                <w:lang w:val="en-US"/>
              </w:rPr>
              <w:t>1</w:t>
            </w:r>
          </w:p>
        </w:tc>
        <w:tc>
          <w:tcPr>
            <w:tcW w:w="844" w:type="dxa"/>
            <w:shd w:val="clear" w:color="auto" w:fill="auto"/>
            <w:vAlign w:val="center"/>
          </w:tcPr>
          <w:p w14:paraId="3449DF12" w14:textId="77777777" w:rsidR="00EE1BF2" w:rsidRPr="00C714C3" w:rsidRDefault="00EE1BF2" w:rsidP="00E37096">
            <w:pPr>
              <w:jc w:val="center"/>
              <w:rPr>
                <w:sz w:val="18"/>
                <w:szCs w:val="18"/>
                <w:lang w:val="en-US"/>
              </w:rPr>
            </w:pPr>
            <w:r>
              <w:rPr>
                <w:sz w:val="18"/>
                <w:szCs w:val="18"/>
                <w:lang w:val="en-US"/>
              </w:rPr>
              <w:t>1</w:t>
            </w:r>
          </w:p>
        </w:tc>
        <w:tc>
          <w:tcPr>
            <w:tcW w:w="969" w:type="dxa"/>
            <w:shd w:val="clear" w:color="auto" w:fill="auto"/>
            <w:vAlign w:val="center"/>
          </w:tcPr>
          <w:p w14:paraId="10FF7216" w14:textId="77777777" w:rsidR="00EE1BF2" w:rsidRPr="00670E58" w:rsidRDefault="00EE1BF2" w:rsidP="00E37096">
            <w:pPr>
              <w:jc w:val="center"/>
              <w:rPr>
                <w:sz w:val="18"/>
                <w:szCs w:val="18"/>
                <w:lang w:val="en-US"/>
              </w:rPr>
            </w:pPr>
            <w:r>
              <w:rPr>
                <w:sz w:val="18"/>
                <w:szCs w:val="18"/>
                <w:lang w:val="en-US"/>
              </w:rPr>
              <w:t>-</w:t>
            </w:r>
          </w:p>
        </w:tc>
        <w:tc>
          <w:tcPr>
            <w:tcW w:w="833" w:type="dxa"/>
            <w:shd w:val="clear" w:color="auto" w:fill="auto"/>
            <w:vAlign w:val="center"/>
          </w:tcPr>
          <w:p w14:paraId="32C8607A"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4C2A01C9" w14:textId="77777777" w:rsidR="00EE1BF2" w:rsidRDefault="00EE1BF2" w:rsidP="00E37096">
            <w:pPr>
              <w:jc w:val="center"/>
              <w:rPr>
                <w:sz w:val="20"/>
                <w:szCs w:val="20"/>
                <w:lang w:val="en-US"/>
              </w:rPr>
            </w:pPr>
            <w:r>
              <w:rPr>
                <w:sz w:val="20"/>
                <w:szCs w:val="20"/>
                <w:lang w:val="en-US"/>
              </w:rPr>
              <w:t>-</w:t>
            </w:r>
          </w:p>
        </w:tc>
        <w:tc>
          <w:tcPr>
            <w:tcW w:w="921" w:type="dxa"/>
            <w:vAlign w:val="center"/>
          </w:tcPr>
          <w:p w14:paraId="02935138" w14:textId="77777777" w:rsidR="00EE1BF2" w:rsidRPr="00B871D4" w:rsidRDefault="00EE1BF2" w:rsidP="00E37096">
            <w:pPr>
              <w:jc w:val="center"/>
              <w:rPr>
                <w:sz w:val="18"/>
                <w:szCs w:val="18"/>
                <w:lang w:val="en-US"/>
              </w:rPr>
            </w:pPr>
            <w:r>
              <w:rPr>
                <w:sz w:val="18"/>
                <w:szCs w:val="18"/>
                <w:lang w:val="en-US"/>
              </w:rPr>
              <w:t>1</w:t>
            </w:r>
          </w:p>
        </w:tc>
        <w:tc>
          <w:tcPr>
            <w:tcW w:w="1055" w:type="dxa"/>
            <w:vAlign w:val="center"/>
          </w:tcPr>
          <w:p w14:paraId="689F729C"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7FCBD64"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5FA7354"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34273ABA" w14:textId="77777777" w:rsidR="00EE1BF2" w:rsidRPr="00202B36" w:rsidRDefault="00EE1BF2" w:rsidP="00E37096">
            <w:pPr>
              <w:jc w:val="center"/>
              <w:rPr>
                <w:sz w:val="18"/>
                <w:szCs w:val="18"/>
                <w:lang w:val="en-US"/>
              </w:rPr>
            </w:pPr>
            <w:r>
              <w:rPr>
                <w:sz w:val="18"/>
                <w:szCs w:val="18"/>
                <w:lang w:val="en-US"/>
              </w:rPr>
              <w:t>-</w:t>
            </w:r>
          </w:p>
        </w:tc>
      </w:tr>
      <w:tr w:rsidR="00EE1BF2" w:rsidRPr="006A6057" w14:paraId="46963E56" w14:textId="77777777" w:rsidTr="00E37096">
        <w:trPr>
          <w:trHeight w:val="245"/>
        </w:trPr>
        <w:tc>
          <w:tcPr>
            <w:tcW w:w="937" w:type="dxa"/>
            <w:shd w:val="clear" w:color="auto" w:fill="auto"/>
            <w:vAlign w:val="center"/>
          </w:tcPr>
          <w:p w14:paraId="32C2CF67" w14:textId="77777777" w:rsidR="00EE1BF2" w:rsidRPr="006A6057" w:rsidRDefault="00EE1BF2" w:rsidP="00632AA7">
            <w:pPr>
              <w:rPr>
                <w:lang w:val="en-US"/>
              </w:rPr>
            </w:pPr>
            <w:r w:rsidRPr="006A6057">
              <w:rPr>
                <w:sz w:val="18"/>
                <w:szCs w:val="18"/>
              </w:rPr>
              <w:t>202 § 2</w:t>
            </w:r>
          </w:p>
        </w:tc>
        <w:tc>
          <w:tcPr>
            <w:tcW w:w="844" w:type="dxa"/>
            <w:vAlign w:val="center"/>
          </w:tcPr>
          <w:p w14:paraId="769B8180" w14:textId="77777777" w:rsidR="00EE1BF2" w:rsidRPr="00C714C3" w:rsidRDefault="00EE1BF2" w:rsidP="00E37096">
            <w:pPr>
              <w:jc w:val="center"/>
              <w:rPr>
                <w:sz w:val="18"/>
                <w:szCs w:val="18"/>
                <w:lang w:val="en-US"/>
              </w:rPr>
            </w:pPr>
            <w:r>
              <w:rPr>
                <w:sz w:val="18"/>
                <w:szCs w:val="18"/>
                <w:lang w:val="en-US"/>
              </w:rPr>
              <w:t>-</w:t>
            </w:r>
          </w:p>
        </w:tc>
        <w:tc>
          <w:tcPr>
            <w:tcW w:w="844" w:type="dxa"/>
            <w:shd w:val="clear" w:color="auto" w:fill="auto"/>
            <w:vAlign w:val="center"/>
          </w:tcPr>
          <w:p w14:paraId="46C3F898" w14:textId="77777777" w:rsidR="00EE1BF2" w:rsidRPr="00C714C3" w:rsidRDefault="00EE1BF2" w:rsidP="00E37096">
            <w:pPr>
              <w:jc w:val="center"/>
              <w:rPr>
                <w:sz w:val="18"/>
                <w:szCs w:val="18"/>
                <w:lang w:val="en-US"/>
              </w:rPr>
            </w:pPr>
            <w:r>
              <w:rPr>
                <w:sz w:val="18"/>
                <w:szCs w:val="18"/>
                <w:lang w:val="en-US"/>
              </w:rPr>
              <w:t>-</w:t>
            </w:r>
          </w:p>
        </w:tc>
        <w:tc>
          <w:tcPr>
            <w:tcW w:w="969" w:type="dxa"/>
            <w:shd w:val="clear" w:color="auto" w:fill="auto"/>
            <w:vAlign w:val="center"/>
          </w:tcPr>
          <w:p w14:paraId="6724CB0A" w14:textId="77777777" w:rsidR="00EE1BF2" w:rsidRPr="00670E58" w:rsidRDefault="00EE1BF2" w:rsidP="00E37096">
            <w:pPr>
              <w:jc w:val="center"/>
              <w:rPr>
                <w:sz w:val="18"/>
                <w:szCs w:val="18"/>
                <w:lang w:val="en-US"/>
              </w:rPr>
            </w:pPr>
            <w:r>
              <w:rPr>
                <w:sz w:val="18"/>
                <w:szCs w:val="18"/>
                <w:lang w:val="en-US"/>
              </w:rPr>
              <w:t>-</w:t>
            </w:r>
          </w:p>
        </w:tc>
        <w:tc>
          <w:tcPr>
            <w:tcW w:w="833" w:type="dxa"/>
            <w:shd w:val="clear" w:color="auto" w:fill="auto"/>
            <w:vAlign w:val="center"/>
          </w:tcPr>
          <w:p w14:paraId="098E2716"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2D7E3269" w14:textId="77777777" w:rsidR="00EE1BF2" w:rsidRDefault="00EE1BF2" w:rsidP="00E37096">
            <w:pPr>
              <w:jc w:val="center"/>
              <w:rPr>
                <w:sz w:val="20"/>
                <w:szCs w:val="20"/>
                <w:lang w:val="en-US"/>
              </w:rPr>
            </w:pPr>
            <w:r>
              <w:rPr>
                <w:sz w:val="20"/>
                <w:szCs w:val="20"/>
                <w:lang w:val="en-US"/>
              </w:rPr>
              <w:t>-</w:t>
            </w:r>
          </w:p>
        </w:tc>
        <w:tc>
          <w:tcPr>
            <w:tcW w:w="921" w:type="dxa"/>
            <w:vAlign w:val="center"/>
          </w:tcPr>
          <w:p w14:paraId="5D60C18E"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63EE5580"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9530570"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11046FC9"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72411A2E" w14:textId="77777777" w:rsidR="00EE1BF2" w:rsidRPr="00202B36" w:rsidRDefault="00EE1BF2" w:rsidP="00E37096">
            <w:pPr>
              <w:jc w:val="center"/>
              <w:rPr>
                <w:sz w:val="18"/>
                <w:szCs w:val="18"/>
                <w:lang w:val="en-US"/>
              </w:rPr>
            </w:pPr>
            <w:r>
              <w:rPr>
                <w:sz w:val="18"/>
                <w:szCs w:val="18"/>
                <w:lang w:val="en-US"/>
              </w:rPr>
              <w:t>-</w:t>
            </w:r>
          </w:p>
        </w:tc>
      </w:tr>
      <w:tr w:rsidR="00EE1BF2" w:rsidRPr="006A6057" w14:paraId="39ABEA05" w14:textId="77777777" w:rsidTr="00E37096">
        <w:trPr>
          <w:trHeight w:val="245"/>
        </w:trPr>
        <w:tc>
          <w:tcPr>
            <w:tcW w:w="937" w:type="dxa"/>
            <w:shd w:val="clear" w:color="auto" w:fill="auto"/>
            <w:vAlign w:val="center"/>
          </w:tcPr>
          <w:p w14:paraId="0CE24B2D" w14:textId="77777777" w:rsidR="00EE1BF2" w:rsidRPr="006A6057" w:rsidRDefault="00EE1BF2" w:rsidP="00632AA7">
            <w:pPr>
              <w:rPr>
                <w:lang w:val="en-US"/>
              </w:rPr>
            </w:pPr>
            <w:r w:rsidRPr="006A6057">
              <w:rPr>
                <w:sz w:val="18"/>
                <w:szCs w:val="18"/>
              </w:rPr>
              <w:t>202 § 3</w:t>
            </w:r>
          </w:p>
        </w:tc>
        <w:tc>
          <w:tcPr>
            <w:tcW w:w="844" w:type="dxa"/>
            <w:vAlign w:val="center"/>
          </w:tcPr>
          <w:p w14:paraId="606AC055" w14:textId="77777777" w:rsidR="00EE1BF2" w:rsidRPr="00C714C3" w:rsidRDefault="00EE1BF2" w:rsidP="00E37096">
            <w:pPr>
              <w:jc w:val="center"/>
              <w:rPr>
                <w:sz w:val="18"/>
                <w:szCs w:val="18"/>
                <w:lang w:val="en-US"/>
              </w:rPr>
            </w:pPr>
            <w:r>
              <w:rPr>
                <w:sz w:val="18"/>
                <w:szCs w:val="18"/>
                <w:lang w:val="en-US"/>
              </w:rPr>
              <w:t>-</w:t>
            </w:r>
          </w:p>
        </w:tc>
        <w:tc>
          <w:tcPr>
            <w:tcW w:w="844" w:type="dxa"/>
            <w:shd w:val="clear" w:color="auto" w:fill="auto"/>
            <w:vAlign w:val="center"/>
          </w:tcPr>
          <w:p w14:paraId="7A61658D" w14:textId="77777777" w:rsidR="00EE1BF2" w:rsidRPr="00C714C3" w:rsidRDefault="00EE1BF2" w:rsidP="00E37096">
            <w:pPr>
              <w:jc w:val="center"/>
              <w:rPr>
                <w:sz w:val="18"/>
                <w:szCs w:val="18"/>
                <w:lang w:val="en-US"/>
              </w:rPr>
            </w:pPr>
            <w:r>
              <w:rPr>
                <w:sz w:val="18"/>
                <w:szCs w:val="18"/>
                <w:lang w:val="en-US"/>
              </w:rPr>
              <w:t>-</w:t>
            </w:r>
          </w:p>
        </w:tc>
        <w:tc>
          <w:tcPr>
            <w:tcW w:w="969" w:type="dxa"/>
            <w:shd w:val="clear" w:color="auto" w:fill="auto"/>
            <w:vAlign w:val="center"/>
          </w:tcPr>
          <w:p w14:paraId="0581C8EA" w14:textId="77777777" w:rsidR="00EE1BF2" w:rsidRPr="00670E58" w:rsidRDefault="00EE1BF2" w:rsidP="00E37096">
            <w:pPr>
              <w:jc w:val="center"/>
              <w:rPr>
                <w:sz w:val="18"/>
                <w:szCs w:val="18"/>
                <w:lang w:val="en-US"/>
              </w:rPr>
            </w:pPr>
            <w:r>
              <w:rPr>
                <w:sz w:val="18"/>
                <w:szCs w:val="18"/>
                <w:lang w:val="en-US"/>
              </w:rPr>
              <w:t>-</w:t>
            </w:r>
          </w:p>
        </w:tc>
        <w:tc>
          <w:tcPr>
            <w:tcW w:w="833" w:type="dxa"/>
            <w:shd w:val="clear" w:color="auto" w:fill="auto"/>
            <w:vAlign w:val="center"/>
          </w:tcPr>
          <w:p w14:paraId="5F0561B1"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6C81B557" w14:textId="77777777" w:rsidR="00EE1BF2" w:rsidRDefault="00EE1BF2" w:rsidP="00E37096">
            <w:pPr>
              <w:jc w:val="center"/>
              <w:rPr>
                <w:sz w:val="20"/>
                <w:szCs w:val="20"/>
                <w:lang w:val="en-US"/>
              </w:rPr>
            </w:pPr>
            <w:r>
              <w:rPr>
                <w:sz w:val="20"/>
                <w:szCs w:val="20"/>
                <w:lang w:val="en-US"/>
              </w:rPr>
              <w:t>-</w:t>
            </w:r>
          </w:p>
        </w:tc>
        <w:tc>
          <w:tcPr>
            <w:tcW w:w="921" w:type="dxa"/>
            <w:vAlign w:val="center"/>
          </w:tcPr>
          <w:p w14:paraId="4716B5FA"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4D501CE6"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15717EAC"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3E153B2A"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4F8B9A51" w14:textId="77777777" w:rsidR="00EE1BF2" w:rsidRPr="00202B36" w:rsidRDefault="00EE1BF2" w:rsidP="00E37096">
            <w:pPr>
              <w:jc w:val="center"/>
              <w:rPr>
                <w:sz w:val="18"/>
                <w:szCs w:val="18"/>
                <w:lang w:val="en-US"/>
              </w:rPr>
            </w:pPr>
            <w:r>
              <w:rPr>
                <w:sz w:val="18"/>
                <w:szCs w:val="18"/>
                <w:lang w:val="en-US"/>
              </w:rPr>
              <w:t>-</w:t>
            </w:r>
          </w:p>
        </w:tc>
      </w:tr>
      <w:tr w:rsidR="00EE1BF2" w:rsidRPr="006A6057" w14:paraId="170E2B3F" w14:textId="77777777" w:rsidTr="00E37096">
        <w:trPr>
          <w:trHeight w:val="245"/>
        </w:trPr>
        <w:tc>
          <w:tcPr>
            <w:tcW w:w="937" w:type="dxa"/>
            <w:shd w:val="clear" w:color="auto" w:fill="auto"/>
            <w:vAlign w:val="center"/>
          </w:tcPr>
          <w:p w14:paraId="133D9E6E" w14:textId="77777777" w:rsidR="00EE1BF2" w:rsidRPr="006A6057" w:rsidRDefault="00EE1BF2" w:rsidP="00632AA7">
            <w:pPr>
              <w:rPr>
                <w:lang w:val="en-US"/>
              </w:rPr>
            </w:pPr>
            <w:r w:rsidRPr="006A6057">
              <w:rPr>
                <w:sz w:val="18"/>
                <w:szCs w:val="18"/>
              </w:rPr>
              <w:t xml:space="preserve">202 § 4 </w:t>
            </w:r>
          </w:p>
        </w:tc>
        <w:tc>
          <w:tcPr>
            <w:tcW w:w="844" w:type="dxa"/>
            <w:vAlign w:val="center"/>
          </w:tcPr>
          <w:p w14:paraId="3DF3A8EB" w14:textId="77777777" w:rsidR="00EE1BF2" w:rsidRPr="00C714C3" w:rsidRDefault="00EE1BF2" w:rsidP="00E37096">
            <w:pPr>
              <w:jc w:val="center"/>
              <w:rPr>
                <w:sz w:val="18"/>
                <w:szCs w:val="18"/>
                <w:lang w:val="en-US"/>
              </w:rPr>
            </w:pPr>
            <w:r>
              <w:rPr>
                <w:sz w:val="18"/>
                <w:szCs w:val="18"/>
                <w:lang w:val="en-US"/>
              </w:rPr>
              <w:t>-</w:t>
            </w:r>
          </w:p>
        </w:tc>
        <w:tc>
          <w:tcPr>
            <w:tcW w:w="844" w:type="dxa"/>
            <w:shd w:val="clear" w:color="auto" w:fill="auto"/>
            <w:vAlign w:val="center"/>
          </w:tcPr>
          <w:p w14:paraId="47A419BC" w14:textId="77777777" w:rsidR="00EE1BF2" w:rsidRPr="00C714C3" w:rsidRDefault="00EE1BF2" w:rsidP="00E37096">
            <w:pPr>
              <w:jc w:val="center"/>
              <w:rPr>
                <w:sz w:val="18"/>
                <w:szCs w:val="18"/>
                <w:lang w:val="en-US"/>
              </w:rPr>
            </w:pPr>
            <w:r>
              <w:rPr>
                <w:sz w:val="18"/>
                <w:szCs w:val="18"/>
                <w:lang w:val="en-US"/>
              </w:rPr>
              <w:t>-</w:t>
            </w:r>
          </w:p>
        </w:tc>
        <w:tc>
          <w:tcPr>
            <w:tcW w:w="969" w:type="dxa"/>
            <w:shd w:val="clear" w:color="auto" w:fill="auto"/>
            <w:vAlign w:val="center"/>
          </w:tcPr>
          <w:p w14:paraId="7D7C1D61" w14:textId="77777777" w:rsidR="00EE1BF2" w:rsidRPr="00670E58" w:rsidRDefault="00EE1BF2" w:rsidP="00E37096">
            <w:pPr>
              <w:jc w:val="center"/>
              <w:rPr>
                <w:sz w:val="18"/>
                <w:szCs w:val="18"/>
                <w:lang w:val="en-US"/>
              </w:rPr>
            </w:pPr>
            <w:r>
              <w:rPr>
                <w:sz w:val="18"/>
                <w:szCs w:val="18"/>
                <w:lang w:val="en-US"/>
              </w:rPr>
              <w:t>-</w:t>
            </w:r>
          </w:p>
        </w:tc>
        <w:tc>
          <w:tcPr>
            <w:tcW w:w="833" w:type="dxa"/>
            <w:shd w:val="clear" w:color="auto" w:fill="auto"/>
            <w:vAlign w:val="center"/>
          </w:tcPr>
          <w:p w14:paraId="1D801B82"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56AC1B13" w14:textId="77777777" w:rsidR="00EE1BF2" w:rsidRDefault="00EE1BF2" w:rsidP="00E37096">
            <w:pPr>
              <w:jc w:val="center"/>
              <w:rPr>
                <w:sz w:val="20"/>
                <w:szCs w:val="20"/>
                <w:lang w:val="en-US"/>
              </w:rPr>
            </w:pPr>
            <w:r>
              <w:rPr>
                <w:sz w:val="20"/>
                <w:szCs w:val="20"/>
                <w:lang w:val="en-US"/>
              </w:rPr>
              <w:t>-</w:t>
            </w:r>
          </w:p>
        </w:tc>
        <w:tc>
          <w:tcPr>
            <w:tcW w:w="921" w:type="dxa"/>
            <w:vAlign w:val="center"/>
          </w:tcPr>
          <w:p w14:paraId="2397815E"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064AC859"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7DF49F99"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C9BA34C"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69D4780B" w14:textId="77777777" w:rsidR="00EE1BF2" w:rsidRPr="00202B36" w:rsidRDefault="00EE1BF2" w:rsidP="00E37096">
            <w:pPr>
              <w:jc w:val="center"/>
              <w:rPr>
                <w:sz w:val="18"/>
                <w:szCs w:val="18"/>
                <w:lang w:val="en-US"/>
              </w:rPr>
            </w:pPr>
            <w:r>
              <w:rPr>
                <w:sz w:val="18"/>
                <w:szCs w:val="18"/>
                <w:lang w:val="en-US"/>
              </w:rPr>
              <w:t>-</w:t>
            </w:r>
          </w:p>
        </w:tc>
      </w:tr>
      <w:tr w:rsidR="00EE1BF2" w:rsidRPr="006A6057" w14:paraId="2ACD5595" w14:textId="77777777" w:rsidTr="00E37096">
        <w:trPr>
          <w:trHeight w:val="245"/>
        </w:trPr>
        <w:tc>
          <w:tcPr>
            <w:tcW w:w="937" w:type="dxa"/>
            <w:shd w:val="clear" w:color="auto" w:fill="auto"/>
            <w:vAlign w:val="center"/>
          </w:tcPr>
          <w:p w14:paraId="159DBCEC" w14:textId="77777777" w:rsidR="00EE1BF2" w:rsidRPr="006A6057" w:rsidRDefault="00EE1BF2" w:rsidP="00632AA7">
            <w:pPr>
              <w:rPr>
                <w:lang w:val="en-US"/>
              </w:rPr>
            </w:pPr>
            <w:r w:rsidRPr="006A6057">
              <w:rPr>
                <w:sz w:val="18"/>
                <w:szCs w:val="18"/>
              </w:rPr>
              <w:t>202 § 4a</w:t>
            </w:r>
          </w:p>
        </w:tc>
        <w:tc>
          <w:tcPr>
            <w:tcW w:w="844" w:type="dxa"/>
            <w:vAlign w:val="center"/>
          </w:tcPr>
          <w:p w14:paraId="5F656394" w14:textId="77777777" w:rsidR="00EE1BF2" w:rsidRPr="00C714C3" w:rsidRDefault="00EE1BF2" w:rsidP="00E37096">
            <w:pPr>
              <w:jc w:val="center"/>
              <w:rPr>
                <w:sz w:val="18"/>
                <w:szCs w:val="18"/>
                <w:lang w:val="en-US"/>
              </w:rPr>
            </w:pPr>
            <w:r w:rsidRPr="00C714C3">
              <w:rPr>
                <w:sz w:val="18"/>
                <w:szCs w:val="18"/>
              </w:rPr>
              <w:t>1</w:t>
            </w:r>
          </w:p>
        </w:tc>
        <w:tc>
          <w:tcPr>
            <w:tcW w:w="844" w:type="dxa"/>
            <w:shd w:val="clear" w:color="auto" w:fill="auto"/>
            <w:vAlign w:val="center"/>
          </w:tcPr>
          <w:p w14:paraId="4FAA074C" w14:textId="77777777" w:rsidR="00EE1BF2" w:rsidRPr="00C714C3" w:rsidRDefault="00EE1BF2" w:rsidP="00E37096">
            <w:pPr>
              <w:jc w:val="center"/>
              <w:rPr>
                <w:sz w:val="18"/>
                <w:szCs w:val="18"/>
                <w:lang w:val="en-US"/>
              </w:rPr>
            </w:pPr>
            <w:r w:rsidRPr="00C714C3">
              <w:rPr>
                <w:sz w:val="18"/>
                <w:szCs w:val="18"/>
              </w:rPr>
              <w:t>1</w:t>
            </w:r>
          </w:p>
        </w:tc>
        <w:tc>
          <w:tcPr>
            <w:tcW w:w="969" w:type="dxa"/>
            <w:shd w:val="clear" w:color="auto" w:fill="auto"/>
            <w:vAlign w:val="center"/>
          </w:tcPr>
          <w:p w14:paraId="48E6C2FA" w14:textId="77777777" w:rsidR="00EE1BF2" w:rsidRPr="00670E58" w:rsidRDefault="00EE1BF2" w:rsidP="00E37096">
            <w:pPr>
              <w:jc w:val="center"/>
              <w:rPr>
                <w:sz w:val="18"/>
                <w:szCs w:val="18"/>
                <w:lang w:val="en-US"/>
              </w:rPr>
            </w:pPr>
            <w:r w:rsidRPr="00670E58">
              <w:rPr>
                <w:sz w:val="18"/>
                <w:szCs w:val="18"/>
              </w:rPr>
              <w:t>1</w:t>
            </w:r>
          </w:p>
        </w:tc>
        <w:tc>
          <w:tcPr>
            <w:tcW w:w="833" w:type="dxa"/>
            <w:shd w:val="clear" w:color="auto" w:fill="auto"/>
            <w:vAlign w:val="center"/>
          </w:tcPr>
          <w:p w14:paraId="57D2DEE4" w14:textId="77777777" w:rsidR="00EE1BF2" w:rsidRPr="00670E58" w:rsidRDefault="00EE1BF2" w:rsidP="00E37096">
            <w:pPr>
              <w:jc w:val="center"/>
              <w:rPr>
                <w:sz w:val="18"/>
                <w:szCs w:val="18"/>
                <w:lang w:val="en-US"/>
              </w:rPr>
            </w:pPr>
            <w:r w:rsidRPr="00670E58">
              <w:rPr>
                <w:sz w:val="18"/>
                <w:szCs w:val="18"/>
              </w:rPr>
              <w:t>1</w:t>
            </w:r>
          </w:p>
        </w:tc>
        <w:tc>
          <w:tcPr>
            <w:tcW w:w="921" w:type="dxa"/>
            <w:vAlign w:val="center"/>
          </w:tcPr>
          <w:p w14:paraId="4FBDA426" w14:textId="77777777" w:rsidR="00EE1BF2" w:rsidRPr="00670E58" w:rsidRDefault="00EE1BF2" w:rsidP="00E37096">
            <w:pPr>
              <w:jc w:val="center"/>
              <w:rPr>
                <w:sz w:val="18"/>
                <w:szCs w:val="18"/>
              </w:rPr>
            </w:pPr>
            <w:r>
              <w:rPr>
                <w:sz w:val="18"/>
                <w:szCs w:val="18"/>
              </w:rPr>
              <w:t>-</w:t>
            </w:r>
          </w:p>
        </w:tc>
        <w:tc>
          <w:tcPr>
            <w:tcW w:w="921" w:type="dxa"/>
            <w:vAlign w:val="center"/>
          </w:tcPr>
          <w:p w14:paraId="394F1F0C" w14:textId="77777777" w:rsidR="00EE1BF2" w:rsidRPr="00B871D4" w:rsidRDefault="00EE1BF2" w:rsidP="00E37096">
            <w:pPr>
              <w:jc w:val="center"/>
              <w:rPr>
                <w:sz w:val="18"/>
                <w:szCs w:val="18"/>
              </w:rPr>
            </w:pPr>
            <w:r>
              <w:rPr>
                <w:sz w:val="18"/>
                <w:szCs w:val="18"/>
              </w:rPr>
              <w:t>-</w:t>
            </w:r>
          </w:p>
        </w:tc>
        <w:tc>
          <w:tcPr>
            <w:tcW w:w="1055" w:type="dxa"/>
            <w:vAlign w:val="center"/>
          </w:tcPr>
          <w:p w14:paraId="2B66CFA6"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238E74D"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7C0E4033"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49C1CC74" w14:textId="77777777" w:rsidR="00EE1BF2" w:rsidRPr="00202B36" w:rsidRDefault="00EE1BF2" w:rsidP="00E37096">
            <w:pPr>
              <w:jc w:val="center"/>
              <w:rPr>
                <w:sz w:val="18"/>
                <w:szCs w:val="18"/>
                <w:lang w:val="en-US"/>
              </w:rPr>
            </w:pPr>
            <w:r>
              <w:rPr>
                <w:sz w:val="18"/>
                <w:szCs w:val="18"/>
                <w:lang w:val="en-US"/>
              </w:rPr>
              <w:t>-</w:t>
            </w:r>
          </w:p>
        </w:tc>
      </w:tr>
      <w:tr w:rsidR="00EE1BF2" w:rsidRPr="006A6057" w14:paraId="4DC630FE" w14:textId="77777777" w:rsidTr="00E37096">
        <w:trPr>
          <w:trHeight w:val="245"/>
        </w:trPr>
        <w:tc>
          <w:tcPr>
            <w:tcW w:w="937" w:type="dxa"/>
            <w:shd w:val="clear" w:color="auto" w:fill="auto"/>
            <w:vAlign w:val="center"/>
          </w:tcPr>
          <w:p w14:paraId="22590DFF" w14:textId="77777777" w:rsidR="00EE1BF2" w:rsidRPr="006A6057" w:rsidRDefault="00EE1BF2" w:rsidP="00632AA7">
            <w:pPr>
              <w:rPr>
                <w:lang w:val="en-US"/>
              </w:rPr>
            </w:pPr>
            <w:r w:rsidRPr="006A6057">
              <w:rPr>
                <w:sz w:val="18"/>
                <w:szCs w:val="18"/>
              </w:rPr>
              <w:t>202 § 4b</w:t>
            </w:r>
          </w:p>
        </w:tc>
        <w:tc>
          <w:tcPr>
            <w:tcW w:w="844" w:type="dxa"/>
            <w:vAlign w:val="center"/>
          </w:tcPr>
          <w:p w14:paraId="4D7AB372" w14:textId="77777777" w:rsidR="00EE1BF2" w:rsidRPr="00C714C3" w:rsidRDefault="00EE1BF2" w:rsidP="00E37096">
            <w:pPr>
              <w:jc w:val="center"/>
              <w:rPr>
                <w:sz w:val="18"/>
                <w:szCs w:val="18"/>
                <w:lang w:val="en-US"/>
              </w:rPr>
            </w:pPr>
            <w:r>
              <w:rPr>
                <w:sz w:val="18"/>
                <w:szCs w:val="18"/>
              </w:rPr>
              <w:t>0</w:t>
            </w:r>
          </w:p>
        </w:tc>
        <w:tc>
          <w:tcPr>
            <w:tcW w:w="844" w:type="dxa"/>
            <w:shd w:val="clear" w:color="auto" w:fill="auto"/>
            <w:vAlign w:val="center"/>
          </w:tcPr>
          <w:p w14:paraId="77430503" w14:textId="77777777" w:rsidR="00EE1BF2" w:rsidRPr="00C714C3" w:rsidRDefault="00EE1BF2" w:rsidP="00E37096">
            <w:pPr>
              <w:jc w:val="center"/>
              <w:rPr>
                <w:sz w:val="18"/>
                <w:szCs w:val="18"/>
                <w:lang w:val="en-US"/>
              </w:rPr>
            </w:pPr>
            <w:r>
              <w:rPr>
                <w:sz w:val="18"/>
                <w:szCs w:val="18"/>
              </w:rPr>
              <w:t>0</w:t>
            </w:r>
          </w:p>
        </w:tc>
        <w:tc>
          <w:tcPr>
            <w:tcW w:w="969" w:type="dxa"/>
            <w:shd w:val="clear" w:color="auto" w:fill="auto"/>
            <w:vAlign w:val="center"/>
          </w:tcPr>
          <w:p w14:paraId="612433CE" w14:textId="77777777" w:rsidR="00EE1BF2" w:rsidRPr="00670E58" w:rsidRDefault="00EE1BF2" w:rsidP="00E37096">
            <w:pPr>
              <w:jc w:val="center"/>
              <w:rPr>
                <w:sz w:val="18"/>
                <w:szCs w:val="18"/>
                <w:lang w:val="en-US"/>
              </w:rPr>
            </w:pPr>
            <w:r>
              <w:rPr>
                <w:sz w:val="18"/>
                <w:szCs w:val="18"/>
              </w:rPr>
              <w:t>0</w:t>
            </w:r>
          </w:p>
        </w:tc>
        <w:tc>
          <w:tcPr>
            <w:tcW w:w="833" w:type="dxa"/>
            <w:shd w:val="clear" w:color="auto" w:fill="auto"/>
            <w:vAlign w:val="center"/>
          </w:tcPr>
          <w:p w14:paraId="44E45F72"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082E6AB0"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77BFA658"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0E5D77F5"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32CF9A64"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6162C47E"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251911A2" w14:textId="77777777" w:rsidR="00EE1BF2" w:rsidRPr="00202B36" w:rsidRDefault="00EE1BF2" w:rsidP="00E37096">
            <w:pPr>
              <w:jc w:val="center"/>
              <w:rPr>
                <w:sz w:val="18"/>
                <w:szCs w:val="18"/>
                <w:lang w:val="en-US"/>
              </w:rPr>
            </w:pPr>
            <w:r>
              <w:rPr>
                <w:sz w:val="18"/>
                <w:szCs w:val="18"/>
                <w:lang w:val="en-US"/>
              </w:rPr>
              <w:t>-</w:t>
            </w:r>
          </w:p>
        </w:tc>
      </w:tr>
      <w:tr w:rsidR="00EE1BF2" w:rsidRPr="006A6057" w14:paraId="2D5649E4" w14:textId="77777777" w:rsidTr="00E37096">
        <w:trPr>
          <w:trHeight w:val="245"/>
        </w:trPr>
        <w:tc>
          <w:tcPr>
            <w:tcW w:w="937" w:type="dxa"/>
            <w:shd w:val="clear" w:color="auto" w:fill="auto"/>
            <w:vAlign w:val="center"/>
          </w:tcPr>
          <w:p w14:paraId="47526281" w14:textId="77777777" w:rsidR="00EE1BF2" w:rsidRPr="006A6057" w:rsidRDefault="00EE1BF2" w:rsidP="00632AA7">
            <w:pPr>
              <w:rPr>
                <w:lang w:val="en-US"/>
              </w:rPr>
            </w:pPr>
            <w:r w:rsidRPr="006A6057">
              <w:rPr>
                <w:sz w:val="18"/>
                <w:szCs w:val="18"/>
              </w:rPr>
              <w:lastRenderedPageBreak/>
              <w:t>202 § 4</w:t>
            </w:r>
            <w:r>
              <w:rPr>
                <w:sz w:val="18"/>
                <w:szCs w:val="18"/>
              </w:rPr>
              <w:t>c</w:t>
            </w:r>
          </w:p>
        </w:tc>
        <w:tc>
          <w:tcPr>
            <w:tcW w:w="844" w:type="dxa"/>
            <w:vAlign w:val="center"/>
          </w:tcPr>
          <w:p w14:paraId="3E99CDB9" w14:textId="77777777" w:rsidR="00EE1BF2" w:rsidRPr="00C714C3" w:rsidRDefault="00EE1BF2" w:rsidP="00E37096">
            <w:pPr>
              <w:jc w:val="center"/>
              <w:rPr>
                <w:sz w:val="18"/>
                <w:szCs w:val="18"/>
                <w:lang w:val="en-US"/>
              </w:rPr>
            </w:pPr>
            <w:r>
              <w:rPr>
                <w:sz w:val="18"/>
                <w:szCs w:val="18"/>
                <w:lang w:val="en-US"/>
              </w:rPr>
              <w:t>2</w:t>
            </w:r>
          </w:p>
        </w:tc>
        <w:tc>
          <w:tcPr>
            <w:tcW w:w="844" w:type="dxa"/>
            <w:shd w:val="clear" w:color="auto" w:fill="auto"/>
            <w:vAlign w:val="center"/>
          </w:tcPr>
          <w:p w14:paraId="2D760A66" w14:textId="77777777" w:rsidR="00EE1BF2" w:rsidRPr="00C714C3" w:rsidRDefault="00EE1BF2" w:rsidP="00E37096">
            <w:pPr>
              <w:jc w:val="center"/>
              <w:rPr>
                <w:sz w:val="18"/>
                <w:szCs w:val="18"/>
                <w:lang w:val="en-US"/>
              </w:rPr>
            </w:pPr>
            <w:r>
              <w:rPr>
                <w:sz w:val="18"/>
                <w:szCs w:val="18"/>
                <w:lang w:val="en-US"/>
              </w:rPr>
              <w:t>2</w:t>
            </w:r>
          </w:p>
        </w:tc>
        <w:tc>
          <w:tcPr>
            <w:tcW w:w="969" w:type="dxa"/>
            <w:shd w:val="clear" w:color="auto" w:fill="auto"/>
            <w:vAlign w:val="center"/>
          </w:tcPr>
          <w:p w14:paraId="2479BCE1" w14:textId="77777777" w:rsidR="00EE1BF2" w:rsidRPr="00670E58" w:rsidRDefault="00EE1BF2" w:rsidP="00E37096">
            <w:pPr>
              <w:jc w:val="center"/>
              <w:rPr>
                <w:sz w:val="18"/>
                <w:szCs w:val="18"/>
                <w:lang w:val="en-US"/>
              </w:rPr>
            </w:pPr>
            <w:r>
              <w:rPr>
                <w:sz w:val="18"/>
                <w:szCs w:val="18"/>
                <w:lang w:val="en-US"/>
              </w:rPr>
              <w:t>2</w:t>
            </w:r>
          </w:p>
        </w:tc>
        <w:tc>
          <w:tcPr>
            <w:tcW w:w="833" w:type="dxa"/>
            <w:shd w:val="clear" w:color="auto" w:fill="auto"/>
            <w:vAlign w:val="center"/>
          </w:tcPr>
          <w:p w14:paraId="6D4FC4B3"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2839F360"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523A7687"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27E1EBEA"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12445CE"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0796A27E"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38E46728" w14:textId="77777777" w:rsidR="00EE1BF2" w:rsidRPr="00202B36" w:rsidRDefault="00EE1BF2" w:rsidP="00E37096">
            <w:pPr>
              <w:jc w:val="center"/>
              <w:rPr>
                <w:sz w:val="18"/>
                <w:szCs w:val="18"/>
                <w:lang w:val="en-US"/>
              </w:rPr>
            </w:pPr>
            <w:r>
              <w:rPr>
                <w:sz w:val="18"/>
                <w:szCs w:val="18"/>
                <w:lang w:val="en-US"/>
              </w:rPr>
              <w:t>-</w:t>
            </w:r>
          </w:p>
        </w:tc>
      </w:tr>
      <w:tr w:rsidR="00EE1BF2" w:rsidRPr="006A6057" w14:paraId="6B07EF54" w14:textId="77777777" w:rsidTr="00E37096">
        <w:trPr>
          <w:trHeight w:val="245"/>
        </w:trPr>
        <w:tc>
          <w:tcPr>
            <w:tcW w:w="937" w:type="dxa"/>
            <w:shd w:val="clear" w:color="auto" w:fill="auto"/>
            <w:vAlign w:val="center"/>
          </w:tcPr>
          <w:p w14:paraId="625D79EE" w14:textId="77777777" w:rsidR="00EE1BF2" w:rsidRPr="006A6057" w:rsidRDefault="00EE1BF2" w:rsidP="00632AA7">
            <w:pPr>
              <w:rPr>
                <w:lang w:val="en-US"/>
              </w:rPr>
            </w:pPr>
            <w:r w:rsidRPr="006A6057">
              <w:rPr>
                <w:sz w:val="18"/>
                <w:szCs w:val="18"/>
              </w:rPr>
              <w:t>203</w:t>
            </w:r>
          </w:p>
        </w:tc>
        <w:tc>
          <w:tcPr>
            <w:tcW w:w="844" w:type="dxa"/>
            <w:vAlign w:val="center"/>
          </w:tcPr>
          <w:p w14:paraId="371B91F4" w14:textId="1E0CB603" w:rsidR="00EE1BF2" w:rsidRPr="00C714C3" w:rsidRDefault="00EE1BF2" w:rsidP="00E37096">
            <w:pPr>
              <w:jc w:val="center"/>
              <w:rPr>
                <w:sz w:val="18"/>
                <w:szCs w:val="18"/>
                <w:lang w:val="en-US"/>
              </w:rPr>
            </w:pPr>
            <w:r>
              <w:rPr>
                <w:sz w:val="18"/>
                <w:szCs w:val="18"/>
              </w:rPr>
              <w:t>2</w:t>
            </w:r>
          </w:p>
        </w:tc>
        <w:tc>
          <w:tcPr>
            <w:tcW w:w="844" w:type="dxa"/>
            <w:shd w:val="clear" w:color="auto" w:fill="auto"/>
            <w:vAlign w:val="center"/>
          </w:tcPr>
          <w:p w14:paraId="37BB0619" w14:textId="77777777" w:rsidR="00EE1BF2" w:rsidRPr="00C714C3" w:rsidRDefault="00EE1BF2" w:rsidP="00E37096">
            <w:pPr>
              <w:jc w:val="center"/>
              <w:rPr>
                <w:sz w:val="18"/>
                <w:szCs w:val="18"/>
                <w:lang w:val="en-US"/>
              </w:rPr>
            </w:pPr>
            <w:r w:rsidRPr="00C714C3">
              <w:rPr>
                <w:sz w:val="18"/>
                <w:szCs w:val="18"/>
              </w:rPr>
              <w:t>2</w:t>
            </w:r>
          </w:p>
        </w:tc>
        <w:tc>
          <w:tcPr>
            <w:tcW w:w="969" w:type="dxa"/>
            <w:shd w:val="clear" w:color="auto" w:fill="auto"/>
            <w:vAlign w:val="center"/>
          </w:tcPr>
          <w:p w14:paraId="1CE5B95D" w14:textId="77777777" w:rsidR="00EE1BF2" w:rsidRPr="00670E58" w:rsidRDefault="00EE1BF2" w:rsidP="00E37096">
            <w:pPr>
              <w:jc w:val="center"/>
              <w:rPr>
                <w:sz w:val="18"/>
                <w:szCs w:val="18"/>
                <w:lang w:val="en-US"/>
              </w:rPr>
            </w:pPr>
            <w:r w:rsidRPr="00670E58">
              <w:rPr>
                <w:sz w:val="18"/>
                <w:szCs w:val="18"/>
              </w:rPr>
              <w:t>2</w:t>
            </w:r>
          </w:p>
        </w:tc>
        <w:tc>
          <w:tcPr>
            <w:tcW w:w="833" w:type="dxa"/>
            <w:shd w:val="clear" w:color="auto" w:fill="auto"/>
            <w:vAlign w:val="center"/>
          </w:tcPr>
          <w:p w14:paraId="3404D4D1" w14:textId="77777777" w:rsidR="00EE1BF2" w:rsidRPr="00670E58" w:rsidRDefault="00EE1BF2" w:rsidP="00E37096">
            <w:pPr>
              <w:jc w:val="center"/>
              <w:rPr>
                <w:sz w:val="18"/>
                <w:szCs w:val="18"/>
                <w:lang w:val="en-US"/>
              </w:rPr>
            </w:pPr>
            <w:r>
              <w:rPr>
                <w:sz w:val="18"/>
                <w:szCs w:val="18"/>
              </w:rPr>
              <w:t>2</w:t>
            </w:r>
          </w:p>
        </w:tc>
        <w:tc>
          <w:tcPr>
            <w:tcW w:w="921" w:type="dxa"/>
            <w:vAlign w:val="center"/>
          </w:tcPr>
          <w:p w14:paraId="386519F6"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19A1C983" w14:textId="77777777" w:rsidR="00EE1BF2" w:rsidRPr="00B871D4" w:rsidRDefault="00EE1BF2" w:rsidP="00E37096">
            <w:pPr>
              <w:jc w:val="center"/>
              <w:rPr>
                <w:sz w:val="18"/>
                <w:szCs w:val="18"/>
                <w:lang w:val="en-US"/>
              </w:rPr>
            </w:pPr>
            <w:r>
              <w:rPr>
                <w:sz w:val="18"/>
                <w:szCs w:val="18"/>
                <w:lang w:val="en-US"/>
              </w:rPr>
              <w:t>-</w:t>
            </w:r>
          </w:p>
        </w:tc>
        <w:tc>
          <w:tcPr>
            <w:tcW w:w="1055" w:type="dxa"/>
            <w:vAlign w:val="center"/>
          </w:tcPr>
          <w:p w14:paraId="6EBC6394" w14:textId="77777777" w:rsidR="00EE1BF2" w:rsidRPr="00B871D4" w:rsidRDefault="00EE1BF2" w:rsidP="00E37096">
            <w:pPr>
              <w:jc w:val="center"/>
              <w:rPr>
                <w:sz w:val="18"/>
                <w:szCs w:val="18"/>
                <w:lang w:val="en-US"/>
              </w:rPr>
            </w:pPr>
            <w:r>
              <w:rPr>
                <w:sz w:val="18"/>
                <w:szCs w:val="18"/>
              </w:rPr>
              <w:t>0</w:t>
            </w:r>
          </w:p>
        </w:tc>
        <w:tc>
          <w:tcPr>
            <w:tcW w:w="839" w:type="dxa"/>
            <w:vAlign w:val="center"/>
          </w:tcPr>
          <w:p w14:paraId="4C451F6C"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12D3596A"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5119EF8E" w14:textId="77777777" w:rsidR="00EE1BF2" w:rsidRPr="00202B36" w:rsidRDefault="00EE1BF2" w:rsidP="00E37096">
            <w:pPr>
              <w:jc w:val="center"/>
              <w:rPr>
                <w:sz w:val="18"/>
                <w:szCs w:val="18"/>
                <w:lang w:val="en-US"/>
              </w:rPr>
            </w:pPr>
            <w:r>
              <w:rPr>
                <w:sz w:val="18"/>
                <w:szCs w:val="18"/>
                <w:lang w:val="en-US"/>
              </w:rPr>
              <w:t>-</w:t>
            </w:r>
          </w:p>
        </w:tc>
      </w:tr>
      <w:tr w:rsidR="00EE1BF2" w:rsidRPr="006A6057" w14:paraId="7D9FB3DC" w14:textId="77777777" w:rsidTr="00E37096">
        <w:trPr>
          <w:trHeight w:val="245"/>
        </w:trPr>
        <w:tc>
          <w:tcPr>
            <w:tcW w:w="937" w:type="dxa"/>
            <w:shd w:val="clear" w:color="auto" w:fill="FFFFFF" w:themeFill="background1"/>
            <w:vAlign w:val="center"/>
          </w:tcPr>
          <w:p w14:paraId="2A755411" w14:textId="77777777" w:rsidR="00EE1BF2" w:rsidRPr="006A6057" w:rsidRDefault="00EE1BF2" w:rsidP="00632AA7">
            <w:pPr>
              <w:rPr>
                <w:lang w:val="en-US"/>
              </w:rPr>
            </w:pPr>
            <w:r w:rsidRPr="006A6057">
              <w:rPr>
                <w:sz w:val="18"/>
                <w:szCs w:val="18"/>
              </w:rPr>
              <w:t xml:space="preserve">207 § 1 </w:t>
            </w:r>
          </w:p>
        </w:tc>
        <w:tc>
          <w:tcPr>
            <w:tcW w:w="844" w:type="dxa"/>
            <w:shd w:val="clear" w:color="auto" w:fill="FFFFFF" w:themeFill="background1"/>
            <w:vAlign w:val="center"/>
          </w:tcPr>
          <w:p w14:paraId="7226CF0A" w14:textId="77777777" w:rsidR="00EE1BF2" w:rsidRPr="00C714C3" w:rsidRDefault="00EE1BF2" w:rsidP="00E37096">
            <w:pPr>
              <w:jc w:val="center"/>
              <w:rPr>
                <w:sz w:val="18"/>
                <w:szCs w:val="18"/>
                <w:lang w:val="en-US"/>
              </w:rPr>
            </w:pPr>
            <w:r>
              <w:rPr>
                <w:sz w:val="18"/>
                <w:szCs w:val="18"/>
              </w:rPr>
              <w:t>11 393</w:t>
            </w:r>
          </w:p>
        </w:tc>
        <w:tc>
          <w:tcPr>
            <w:tcW w:w="844" w:type="dxa"/>
            <w:shd w:val="clear" w:color="auto" w:fill="FFFFFF" w:themeFill="background1"/>
            <w:vAlign w:val="center"/>
          </w:tcPr>
          <w:p w14:paraId="55E19BAE" w14:textId="77777777" w:rsidR="00EE1BF2" w:rsidRPr="00C714C3" w:rsidRDefault="00EE1BF2" w:rsidP="00E37096">
            <w:pPr>
              <w:jc w:val="center"/>
              <w:rPr>
                <w:sz w:val="18"/>
                <w:szCs w:val="18"/>
                <w:lang w:val="en-US"/>
              </w:rPr>
            </w:pPr>
            <w:r>
              <w:rPr>
                <w:sz w:val="18"/>
                <w:szCs w:val="18"/>
              </w:rPr>
              <w:t>9 280</w:t>
            </w:r>
          </w:p>
        </w:tc>
        <w:tc>
          <w:tcPr>
            <w:tcW w:w="969" w:type="dxa"/>
            <w:shd w:val="clear" w:color="auto" w:fill="FFFFFF" w:themeFill="background1"/>
            <w:vAlign w:val="center"/>
          </w:tcPr>
          <w:p w14:paraId="4B1E5586" w14:textId="77777777" w:rsidR="00EE1BF2" w:rsidRPr="00670E58" w:rsidRDefault="00EE1BF2" w:rsidP="00E37096">
            <w:pPr>
              <w:jc w:val="center"/>
              <w:rPr>
                <w:sz w:val="18"/>
                <w:szCs w:val="18"/>
                <w:lang w:val="en-US"/>
              </w:rPr>
            </w:pPr>
            <w:r>
              <w:rPr>
                <w:sz w:val="18"/>
                <w:szCs w:val="18"/>
              </w:rPr>
              <w:t>6932</w:t>
            </w:r>
          </w:p>
        </w:tc>
        <w:tc>
          <w:tcPr>
            <w:tcW w:w="833" w:type="dxa"/>
            <w:shd w:val="clear" w:color="auto" w:fill="FFFFFF" w:themeFill="background1"/>
            <w:vAlign w:val="center"/>
          </w:tcPr>
          <w:p w14:paraId="65C3E46C" w14:textId="77777777" w:rsidR="00EE1BF2" w:rsidRPr="00670E58" w:rsidRDefault="00EE1BF2" w:rsidP="00E37096">
            <w:pPr>
              <w:jc w:val="center"/>
              <w:rPr>
                <w:sz w:val="18"/>
                <w:szCs w:val="18"/>
                <w:lang w:val="en-US"/>
              </w:rPr>
            </w:pPr>
            <w:r w:rsidRPr="00670E58">
              <w:rPr>
                <w:sz w:val="18"/>
                <w:szCs w:val="18"/>
              </w:rPr>
              <w:t>4.</w:t>
            </w:r>
            <w:r>
              <w:rPr>
                <w:sz w:val="18"/>
                <w:szCs w:val="18"/>
              </w:rPr>
              <w:t>356</w:t>
            </w:r>
          </w:p>
        </w:tc>
        <w:tc>
          <w:tcPr>
            <w:tcW w:w="921" w:type="dxa"/>
            <w:shd w:val="clear" w:color="auto" w:fill="FFFFFF" w:themeFill="background1"/>
            <w:vAlign w:val="center"/>
          </w:tcPr>
          <w:p w14:paraId="271EEEE8" w14:textId="77777777" w:rsidR="00EE1BF2" w:rsidRPr="00670E58" w:rsidRDefault="00EE1BF2" w:rsidP="00E37096">
            <w:pPr>
              <w:jc w:val="center"/>
              <w:rPr>
                <w:sz w:val="18"/>
                <w:szCs w:val="18"/>
                <w:lang w:val="en-US"/>
              </w:rPr>
            </w:pPr>
            <w:r w:rsidRPr="00670E58">
              <w:rPr>
                <w:sz w:val="18"/>
                <w:szCs w:val="18"/>
              </w:rPr>
              <w:t>4</w:t>
            </w:r>
            <w:r>
              <w:rPr>
                <w:sz w:val="18"/>
                <w:szCs w:val="18"/>
              </w:rPr>
              <w:t>21</w:t>
            </w:r>
          </w:p>
        </w:tc>
        <w:tc>
          <w:tcPr>
            <w:tcW w:w="921" w:type="dxa"/>
            <w:shd w:val="clear" w:color="auto" w:fill="FFFFFF" w:themeFill="background1"/>
            <w:vAlign w:val="center"/>
          </w:tcPr>
          <w:p w14:paraId="68C014CB" w14:textId="77777777" w:rsidR="00EE1BF2" w:rsidRPr="00B871D4" w:rsidRDefault="00EE1BF2" w:rsidP="00E37096">
            <w:pPr>
              <w:jc w:val="center"/>
              <w:rPr>
                <w:sz w:val="18"/>
                <w:szCs w:val="18"/>
                <w:lang w:val="en-US"/>
              </w:rPr>
            </w:pPr>
            <w:r w:rsidRPr="00B871D4">
              <w:rPr>
                <w:sz w:val="18"/>
                <w:szCs w:val="18"/>
              </w:rPr>
              <w:t>1.</w:t>
            </w:r>
            <w:r>
              <w:rPr>
                <w:sz w:val="18"/>
                <w:szCs w:val="18"/>
              </w:rPr>
              <w:t>739</w:t>
            </w:r>
          </w:p>
        </w:tc>
        <w:tc>
          <w:tcPr>
            <w:tcW w:w="1055" w:type="dxa"/>
            <w:shd w:val="clear" w:color="auto" w:fill="FFFFFF" w:themeFill="background1"/>
            <w:vAlign w:val="center"/>
          </w:tcPr>
          <w:p w14:paraId="2BEA99C5" w14:textId="77777777" w:rsidR="00EE1BF2" w:rsidRPr="00B871D4" w:rsidRDefault="00EE1BF2" w:rsidP="00E37096">
            <w:pPr>
              <w:jc w:val="center"/>
              <w:rPr>
                <w:sz w:val="18"/>
                <w:szCs w:val="18"/>
                <w:lang w:val="en-US"/>
              </w:rPr>
            </w:pPr>
            <w:r w:rsidRPr="00B871D4">
              <w:rPr>
                <w:sz w:val="18"/>
                <w:szCs w:val="18"/>
              </w:rPr>
              <w:t>1</w:t>
            </w:r>
            <w:r>
              <w:rPr>
                <w:sz w:val="18"/>
                <w:szCs w:val="18"/>
              </w:rPr>
              <w:t xml:space="preserve"> 238</w:t>
            </w:r>
          </w:p>
        </w:tc>
        <w:tc>
          <w:tcPr>
            <w:tcW w:w="839" w:type="dxa"/>
            <w:shd w:val="clear" w:color="auto" w:fill="FFFFFF" w:themeFill="background1"/>
            <w:vAlign w:val="center"/>
          </w:tcPr>
          <w:p w14:paraId="6219F53A" w14:textId="1FFAA145" w:rsidR="00EE1BF2" w:rsidRPr="00B871D4" w:rsidRDefault="00EE1BF2" w:rsidP="00E37096">
            <w:pPr>
              <w:jc w:val="center"/>
              <w:rPr>
                <w:sz w:val="18"/>
                <w:szCs w:val="18"/>
                <w:lang w:val="en-US"/>
              </w:rPr>
            </w:pPr>
            <w:r>
              <w:rPr>
                <w:sz w:val="18"/>
                <w:szCs w:val="18"/>
              </w:rPr>
              <w:t>590</w:t>
            </w:r>
          </w:p>
        </w:tc>
        <w:tc>
          <w:tcPr>
            <w:tcW w:w="839" w:type="dxa"/>
            <w:shd w:val="clear" w:color="auto" w:fill="FFFFFF" w:themeFill="background1"/>
            <w:vAlign w:val="center"/>
          </w:tcPr>
          <w:p w14:paraId="18E1AA09" w14:textId="77777777" w:rsidR="00EE1BF2" w:rsidRPr="00B871D4" w:rsidRDefault="00EE1BF2" w:rsidP="00E37096">
            <w:pPr>
              <w:jc w:val="center"/>
              <w:rPr>
                <w:sz w:val="18"/>
                <w:szCs w:val="18"/>
                <w:lang w:val="en-US"/>
              </w:rPr>
            </w:pPr>
            <w:r>
              <w:rPr>
                <w:sz w:val="18"/>
                <w:szCs w:val="18"/>
              </w:rPr>
              <w:t>280</w:t>
            </w:r>
          </w:p>
        </w:tc>
        <w:tc>
          <w:tcPr>
            <w:tcW w:w="832" w:type="dxa"/>
            <w:shd w:val="clear" w:color="auto" w:fill="FFFFFF" w:themeFill="background1"/>
            <w:vAlign w:val="center"/>
          </w:tcPr>
          <w:p w14:paraId="2444C754" w14:textId="77777777" w:rsidR="00EE1BF2" w:rsidRPr="00202B36" w:rsidRDefault="00EE1BF2" w:rsidP="00E37096">
            <w:pPr>
              <w:jc w:val="center"/>
              <w:rPr>
                <w:sz w:val="18"/>
                <w:szCs w:val="18"/>
                <w:lang w:val="en-US"/>
              </w:rPr>
            </w:pPr>
            <w:r>
              <w:rPr>
                <w:sz w:val="18"/>
                <w:szCs w:val="18"/>
              </w:rPr>
              <w:t>187</w:t>
            </w:r>
          </w:p>
        </w:tc>
      </w:tr>
      <w:tr w:rsidR="00EE1BF2" w:rsidRPr="006A6057" w14:paraId="0B635D15" w14:textId="77777777" w:rsidTr="00E37096">
        <w:trPr>
          <w:trHeight w:val="245"/>
        </w:trPr>
        <w:tc>
          <w:tcPr>
            <w:tcW w:w="937" w:type="dxa"/>
            <w:shd w:val="clear" w:color="auto" w:fill="auto"/>
            <w:vAlign w:val="center"/>
          </w:tcPr>
          <w:p w14:paraId="72C3F0A9" w14:textId="77777777" w:rsidR="00EE1BF2" w:rsidRPr="006A6057" w:rsidRDefault="00EE1BF2" w:rsidP="00632AA7">
            <w:pPr>
              <w:rPr>
                <w:lang w:val="en-US"/>
              </w:rPr>
            </w:pPr>
            <w:r w:rsidRPr="006A6057">
              <w:rPr>
                <w:sz w:val="18"/>
                <w:szCs w:val="18"/>
              </w:rPr>
              <w:t>207 § 2</w:t>
            </w:r>
          </w:p>
        </w:tc>
        <w:tc>
          <w:tcPr>
            <w:tcW w:w="844" w:type="dxa"/>
            <w:vAlign w:val="center"/>
          </w:tcPr>
          <w:p w14:paraId="61F47968" w14:textId="77777777" w:rsidR="00EE1BF2" w:rsidRPr="00C714C3" w:rsidRDefault="00EE1BF2" w:rsidP="00E37096">
            <w:pPr>
              <w:jc w:val="center"/>
              <w:rPr>
                <w:sz w:val="18"/>
                <w:szCs w:val="18"/>
                <w:lang w:val="en-US"/>
              </w:rPr>
            </w:pPr>
            <w:r>
              <w:rPr>
                <w:sz w:val="18"/>
                <w:szCs w:val="18"/>
              </w:rPr>
              <w:t>22</w:t>
            </w:r>
          </w:p>
        </w:tc>
        <w:tc>
          <w:tcPr>
            <w:tcW w:w="844" w:type="dxa"/>
            <w:shd w:val="clear" w:color="auto" w:fill="auto"/>
            <w:vAlign w:val="center"/>
          </w:tcPr>
          <w:p w14:paraId="7AE267EA" w14:textId="77777777" w:rsidR="00EE1BF2" w:rsidRPr="00C714C3" w:rsidRDefault="00EE1BF2" w:rsidP="00E37096">
            <w:pPr>
              <w:jc w:val="center"/>
              <w:rPr>
                <w:sz w:val="18"/>
                <w:szCs w:val="18"/>
                <w:lang w:val="en-US"/>
              </w:rPr>
            </w:pPr>
            <w:r>
              <w:rPr>
                <w:sz w:val="18"/>
                <w:szCs w:val="18"/>
              </w:rPr>
              <w:t>20</w:t>
            </w:r>
          </w:p>
        </w:tc>
        <w:tc>
          <w:tcPr>
            <w:tcW w:w="969" w:type="dxa"/>
            <w:shd w:val="clear" w:color="auto" w:fill="auto"/>
            <w:vAlign w:val="center"/>
          </w:tcPr>
          <w:p w14:paraId="5AB973BE" w14:textId="77777777" w:rsidR="00EE1BF2" w:rsidRPr="00670E58" w:rsidRDefault="00EE1BF2" w:rsidP="00E37096">
            <w:pPr>
              <w:jc w:val="center"/>
              <w:rPr>
                <w:sz w:val="18"/>
                <w:szCs w:val="18"/>
                <w:lang w:val="en-US"/>
              </w:rPr>
            </w:pPr>
            <w:r>
              <w:rPr>
                <w:sz w:val="18"/>
                <w:szCs w:val="18"/>
              </w:rPr>
              <w:t>20</w:t>
            </w:r>
          </w:p>
        </w:tc>
        <w:tc>
          <w:tcPr>
            <w:tcW w:w="833" w:type="dxa"/>
            <w:shd w:val="clear" w:color="auto" w:fill="auto"/>
            <w:vAlign w:val="center"/>
          </w:tcPr>
          <w:p w14:paraId="179A240E" w14:textId="77777777" w:rsidR="00EE1BF2" w:rsidRPr="00670E58" w:rsidRDefault="00EE1BF2" w:rsidP="00E37096">
            <w:pPr>
              <w:jc w:val="center"/>
              <w:rPr>
                <w:sz w:val="18"/>
                <w:szCs w:val="18"/>
                <w:lang w:val="en-US"/>
              </w:rPr>
            </w:pPr>
            <w:r>
              <w:rPr>
                <w:sz w:val="18"/>
                <w:szCs w:val="18"/>
                <w:lang w:val="en-US"/>
              </w:rPr>
              <w:t>1</w:t>
            </w:r>
          </w:p>
        </w:tc>
        <w:tc>
          <w:tcPr>
            <w:tcW w:w="921" w:type="dxa"/>
            <w:vAlign w:val="center"/>
          </w:tcPr>
          <w:p w14:paraId="0F65F35F"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55364586" w14:textId="77777777" w:rsidR="00EE1BF2" w:rsidRPr="00B871D4" w:rsidRDefault="00EE1BF2" w:rsidP="00E37096">
            <w:pPr>
              <w:jc w:val="center"/>
              <w:rPr>
                <w:sz w:val="18"/>
                <w:szCs w:val="18"/>
                <w:lang w:val="en-US"/>
              </w:rPr>
            </w:pPr>
            <w:r>
              <w:rPr>
                <w:sz w:val="18"/>
                <w:szCs w:val="18"/>
              </w:rPr>
              <w:t>0</w:t>
            </w:r>
          </w:p>
        </w:tc>
        <w:tc>
          <w:tcPr>
            <w:tcW w:w="1055" w:type="dxa"/>
            <w:vAlign w:val="center"/>
          </w:tcPr>
          <w:p w14:paraId="1E16007F"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D1DC14E"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098DBDE2" w14:textId="77777777" w:rsidR="00EE1BF2" w:rsidRPr="00B871D4" w:rsidRDefault="00EE1BF2" w:rsidP="00E37096">
            <w:pPr>
              <w:jc w:val="center"/>
              <w:rPr>
                <w:sz w:val="18"/>
                <w:szCs w:val="18"/>
                <w:lang w:val="en-US"/>
              </w:rPr>
            </w:pPr>
            <w:r>
              <w:rPr>
                <w:sz w:val="18"/>
                <w:szCs w:val="18"/>
                <w:lang w:val="en-US"/>
              </w:rPr>
              <w:t>2</w:t>
            </w:r>
          </w:p>
        </w:tc>
        <w:tc>
          <w:tcPr>
            <w:tcW w:w="832" w:type="dxa"/>
            <w:vAlign w:val="center"/>
          </w:tcPr>
          <w:p w14:paraId="1DBA33D6" w14:textId="77777777" w:rsidR="00EE1BF2" w:rsidRPr="00202B36" w:rsidRDefault="00EE1BF2" w:rsidP="00E37096">
            <w:pPr>
              <w:jc w:val="center"/>
              <w:rPr>
                <w:sz w:val="18"/>
                <w:szCs w:val="18"/>
                <w:lang w:val="en-US"/>
              </w:rPr>
            </w:pPr>
            <w:r>
              <w:rPr>
                <w:sz w:val="18"/>
                <w:szCs w:val="18"/>
                <w:lang w:val="en-US"/>
              </w:rPr>
              <w:t>-</w:t>
            </w:r>
          </w:p>
        </w:tc>
      </w:tr>
      <w:tr w:rsidR="00EE1BF2" w:rsidRPr="006A6057" w14:paraId="639CD615" w14:textId="77777777" w:rsidTr="00E37096">
        <w:trPr>
          <w:trHeight w:val="245"/>
        </w:trPr>
        <w:tc>
          <w:tcPr>
            <w:tcW w:w="937" w:type="dxa"/>
            <w:shd w:val="clear" w:color="auto" w:fill="auto"/>
            <w:vAlign w:val="center"/>
          </w:tcPr>
          <w:p w14:paraId="7DF694EA" w14:textId="77777777" w:rsidR="00EE1BF2" w:rsidRPr="006A6057" w:rsidRDefault="00EE1BF2" w:rsidP="00632AA7">
            <w:pPr>
              <w:rPr>
                <w:lang w:val="en-US"/>
              </w:rPr>
            </w:pPr>
            <w:r w:rsidRPr="006A6057">
              <w:rPr>
                <w:sz w:val="18"/>
                <w:szCs w:val="18"/>
              </w:rPr>
              <w:t xml:space="preserve">207 § 3 </w:t>
            </w:r>
          </w:p>
        </w:tc>
        <w:tc>
          <w:tcPr>
            <w:tcW w:w="844" w:type="dxa"/>
            <w:vAlign w:val="center"/>
          </w:tcPr>
          <w:p w14:paraId="77BBCE3D" w14:textId="77777777" w:rsidR="00EE1BF2" w:rsidRPr="00C714C3" w:rsidRDefault="00EE1BF2" w:rsidP="00E37096">
            <w:pPr>
              <w:jc w:val="center"/>
              <w:rPr>
                <w:sz w:val="18"/>
                <w:szCs w:val="18"/>
                <w:lang w:val="en-US"/>
              </w:rPr>
            </w:pPr>
            <w:r w:rsidRPr="00C714C3">
              <w:rPr>
                <w:sz w:val="18"/>
                <w:szCs w:val="18"/>
              </w:rPr>
              <w:t>2</w:t>
            </w:r>
            <w:r>
              <w:rPr>
                <w:sz w:val="18"/>
                <w:szCs w:val="18"/>
              </w:rPr>
              <w:t>7</w:t>
            </w:r>
          </w:p>
        </w:tc>
        <w:tc>
          <w:tcPr>
            <w:tcW w:w="844" w:type="dxa"/>
            <w:shd w:val="clear" w:color="auto" w:fill="auto"/>
            <w:vAlign w:val="center"/>
          </w:tcPr>
          <w:p w14:paraId="7AE3F677" w14:textId="77777777" w:rsidR="00EE1BF2" w:rsidRPr="00C714C3" w:rsidRDefault="00EE1BF2" w:rsidP="00E37096">
            <w:pPr>
              <w:jc w:val="center"/>
              <w:rPr>
                <w:sz w:val="18"/>
                <w:szCs w:val="18"/>
                <w:lang w:val="en-US"/>
              </w:rPr>
            </w:pPr>
            <w:r w:rsidRPr="00C714C3">
              <w:rPr>
                <w:sz w:val="18"/>
                <w:szCs w:val="18"/>
              </w:rPr>
              <w:t>2</w:t>
            </w:r>
            <w:r>
              <w:rPr>
                <w:sz w:val="18"/>
                <w:szCs w:val="18"/>
              </w:rPr>
              <w:t>6</w:t>
            </w:r>
          </w:p>
        </w:tc>
        <w:tc>
          <w:tcPr>
            <w:tcW w:w="969" w:type="dxa"/>
            <w:shd w:val="clear" w:color="auto" w:fill="auto"/>
            <w:vAlign w:val="center"/>
          </w:tcPr>
          <w:p w14:paraId="16731A42" w14:textId="77777777" w:rsidR="00EE1BF2" w:rsidRPr="00670E58" w:rsidRDefault="00EE1BF2" w:rsidP="00E37096">
            <w:pPr>
              <w:jc w:val="center"/>
              <w:rPr>
                <w:sz w:val="18"/>
                <w:szCs w:val="18"/>
                <w:lang w:val="en-US"/>
              </w:rPr>
            </w:pPr>
            <w:r w:rsidRPr="00670E58">
              <w:rPr>
                <w:sz w:val="18"/>
                <w:szCs w:val="18"/>
              </w:rPr>
              <w:t>2</w:t>
            </w:r>
            <w:r>
              <w:rPr>
                <w:sz w:val="18"/>
                <w:szCs w:val="18"/>
              </w:rPr>
              <w:t>4</w:t>
            </w:r>
          </w:p>
        </w:tc>
        <w:tc>
          <w:tcPr>
            <w:tcW w:w="833" w:type="dxa"/>
            <w:shd w:val="clear" w:color="auto" w:fill="auto"/>
            <w:vAlign w:val="center"/>
          </w:tcPr>
          <w:p w14:paraId="58C32686" w14:textId="77777777" w:rsidR="00EE1BF2" w:rsidRPr="00670E58" w:rsidRDefault="00EE1BF2" w:rsidP="00E37096">
            <w:pPr>
              <w:jc w:val="center"/>
              <w:rPr>
                <w:sz w:val="18"/>
                <w:szCs w:val="18"/>
                <w:lang w:val="en-US"/>
              </w:rPr>
            </w:pPr>
            <w:r>
              <w:rPr>
                <w:sz w:val="18"/>
                <w:szCs w:val="18"/>
              </w:rPr>
              <w:t>3</w:t>
            </w:r>
          </w:p>
        </w:tc>
        <w:tc>
          <w:tcPr>
            <w:tcW w:w="921" w:type="dxa"/>
            <w:vAlign w:val="center"/>
          </w:tcPr>
          <w:p w14:paraId="51A9C6A2"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79361A87" w14:textId="77777777" w:rsidR="00EE1BF2" w:rsidRPr="00B871D4" w:rsidRDefault="00EE1BF2" w:rsidP="00E37096">
            <w:pPr>
              <w:jc w:val="center"/>
              <w:rPr>
                <w:sz w:val="18"/>
                <w:szCs w:val="18"/>
                <w:lang w:val="en-US"/>
              </w:rPr>
            </w:pPr>
            <w:r>
              <w:rPr>
                <w:sz w:val="18"/>
                <w:szCs w:val="18"/>
              </w:rPr>
              <w:t>0</w:t>
            </w:r>
          </w:p>
        </w:tc>
        <w:tc>
          <w:tcPr>
            <w:tcW w:w="1055" w:type="dxa"/>
            <w:vAlign w:val="center"/>
          </w:tcPr>
          <w:p w14:paraId="2BA4998A"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64A31D92" w14:textId="77777777" w:rsidR="00EE1BF2" w:rsidRPr="00B871D4" w:rsidRDefault="00EE1BF2" w:rsidP="00E37096">
            <w:pPr>
              <w:jc w:val="center"/>
              <w:rPr>
                <w:sz w:val="18"/>
                <w:szCs w:val="18"/>
                <w:lang w:val="en-US"/>
              </w:rPr>
            </w:pPr>
            <w:r>
              <w:rPr>
                <w:sz w:val="18"/>
                <w:szCs w:val="18"/>
              </w:rPr>
              <w:t>-</w:t>
            </w:r>
          </w:p>
        </w:tc>
        <w:tc>
          <w:tcPr>
            <w:tcW w:w="839" w:type="dxa"/>
            <w:vAlign w:val="center"/>
          </w:tcPr>
          <w:p w14:paraId="60B24D18" w14:textId="77777777" w:rsidR="00EE1BF2" w:rsidRPr="00B871D4" w:rsidRDefault="00EE1BF2" w:rsidP="00E37096">
            <w:pPr>
              <w:jc w:val="center"/>
              <w:rPr>
                <w:sz w:val="18"/>
                <w:szCs w:val="18"/>
                <w:lang w:val="en-US"/>
              </w:rPr>
            </w:pPr>
            <w:r>
              <w:rPr>
                <w:sz w:val="18"/>
                <w:szCs w:val="18"/>
                <w:lang w:val="en-US"/>
              </w:rPr>
              <w:t>1</w:t>
            </w:r>
          </w:p>
        </w:tc>
        <w:tc>
          <w:tcPr>
            <w:tcW w:w="832" w:type="dxa"/>
            <w:vAlign w:val="center"/>
          </w:tcPr>
          <w:p w14:paraId="33447081" w14:textId="77777777" w:rsidR="00EE1BF2" w:rsidRPr="00202B36" w:rsidRDefault="00EE1BF2" w:rsidP="00E37096">
            <w:pPr>
              <w:jc w:val="center"/>
              <w:rPr>
                <w:sz w:val="18"/>
                <w:szCs w:val="18"/>
                <w:lang w:val="en-US"/>
              </w:rPr>
            </w:pPr>
            <w:r>
              <w:rPr>
                <w:sz w:val="18"/>
                <w:szCs w:val="18"/>
              </w:rPr>
              <w:t>2</w:t>
            </w:r>
          </w:p>
        </w:tc>
      </w:tr>
      <w:tr w:rsidR="00EE1BF2" w:rsidRPr="006A6057" w14:paraId="245DA170" w14:textId="77777777" w:rsidTr="00E37096">
        <w:trPr>
          <w:trHeight w:val="245"/>
        </w:trPr>
        <w:tc>
          <w:tcPr>
            <w:tcW w:w="937" w:type="dxa"/>
            <w:shd w:val="clear" w:color="auto" w:fill="auto"/>
            <w:vAlign w:val="center"/>
          </w:tcPr>
          <w:p w14:paraId="12CDDFF0" w14:textId="77777777" w:rsidR="00EE1BF2" w:rsidRPr="006A6057" w:rsidRDefault="00EE1BF2" w:rsidP="00632AA7">
            <w:pPr>
              <w:rPr>
                <w:lang w:val="en-US"/>
              </w:rPr>
            </w:pPr>
            <w:r w:rsidRPr="006A6057">
              <w:rPr>
                <w:sz w:val="18"/>
                <w:szCs w:val="18"/>
              </w:rPr>
              <w:t>208</w:t>
            </w:r>
          </w:p>
        </w:tc>
        <w:tc>
          <w:tcPr>
            <w:tcW w:w="844" w:type="dxa"/>
            <w:vAlign w:val="center"/>
          </w:tcPr>
          <w:p w14:paraId="7F14BAC6" w14:textId="77777777" w:rsidR="00EE1BF2" w:rsidRPr="00C714C3" w:rsidRDefault="00EE1BF2" w:rsidP="00E37096">
            <w:pPr>
              <w:jc w:val="center"/>
              <w:rPr>
                <w:sz w:val="18"/>
                <w:szCs w:val="18"/>
                <w:lang w:val="en-US"/>
              </w:rPr>
            </w:pPr>
            <w:r>
              <w:rPr>
                <w:sz w:val="18"/>
                <w:szCs w:val="18"/>
              </w:rPr>
              <w:t>2</w:t>
            </w:r>
          </w:p>
        </w:tc>
        <w:tc>
          <w:tcPr>
            <w:tcW w:w="844" w:type="dxa"/>
            <w:shd w:val="clear" w:color="auto" w:fill="auto"/>
            <w:vAlign w:val="center"/>
          </w:tcPr>
          <w:p w14:paraId="594E2DCC" w14:textId="77777777" w:rsidR="00EE1BF2" w:rsidRPr="00C714C3" w:rsidRDefault="00EE1BF2" w:rsidP="00E37096">
            <w:pPr>
              <w:jc w:val="center"/>
              <w:rPr>
                <w:sz w:val="18"/>
                <w:szCs w:val="18"/>
                <w:lang w:val="en-US"/>
              </w:rPr>
            </w:pPr>
            <w:r w:rsidRPr="00C714C3">
              <w:rPr>
                <w:sz w:val="18"/>
                <w:szCs w:val="18"/>
              </w:rPr>
              <w:t>2</w:t>
            </w:r>
          </w:p>
        </w:tc>
        <w:tc>
          <w:tcPr>
            <w:tcW w:w="969" w:type="dxa"/>
            <w:shd w:val="clear" w:color="auto" w:fill="auto"/>
            <w:vAlign w:val="center"/>
          </w:tcPr>
          <w:p w14:paraId="273FCC4B" w14:textId="77777777" w:rsidR="00EE1BF2" w:rsidRPr="00670E58" w:rsidRDefault="00EE1BF2" w:rsidP="00E37096">
            <w:pPr>
              <w:jc w:val="center"/>
              <w:rPr>
                <w:sz w:val="18"/>
                <w:szCs w:val="18"/>
                <w:lang w:val="en-US"/>
              </w:rPr>
            </w:pPr>
            <w:r>
              <w:rPr>
                <w:sz w:val="18"/>
                <w:szCs w:val="18"/>
              </w:rPr>
              <w:t>2</w:t>
            </w:r>
          </w:p>
        </w:tc>
        <w:tc>
          <w:tcPr>
            <w:tcW w:w="833" w:type="dxa"/>
            <w:shd w:val="clear" w:color="auto" w:fill="auto"/>
            <w:vAlign w:val="center"/>
          </w:tcPr>
          <w:p w14:paraId="558D2346"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228F1FF4"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67C9A037" w14:textId="77777777" w:rsidR="00EE1BF2" w:rsidRPr="00B871D4" w:rsidRDefault="00EE1BF2" w:rsidP="00E37096">
            <w:pPr>
              <w:jc w:val="center"/>
              <w:rPr>
                <w:sz w:val="18"/>
                <w:szCs w:val="18"/>
                <w:lang w:val="en-US"/>
              </w:rPr>
            </w:pPr>
            <w:r>
              <w:rPr>
                <w:sz w:val="18"/>
                <w:szCs w:val="18"/>
              </w:rPr>
              <w:t>0</w:t>
            </w:r>
          </w:p>
        </w:tc>
        <w:tc>
          <w:tcPr>
            <w:tcW w:w="1055" w:type="dxa"/>
            <w:vAlign w:val="center"/>
          </w:tcPr>
          <w:p w14:paraId="3D14503F"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4F575ACD" w14:textId="77777777" w:rsidR="00EE1BF2" w:rsidRPr="00B871D4" w:rsidRDefault="00EE1BF2" w:rsidP="00E37096">
            <w:pPr>
              <w:jc w:val="center"/>
              <w:rPr>
                <w:sz w:val="18"/>
                <w:szCs w:val="18"/>
                <w:lang w:val="en-US"/>
              </w:rPr>
            </w:pPr>
          </w:p>
        </w:tc>
        <w:tc>
          <w:tcPr>
            <w:tcW w:w="839" w:type="dxa"/>
            <w:vAlign w:val="center"/>
          </w:tcPr>
          <w:p w14:paraId="6543431C" w14:textId="77777777" w:rsidR="00EE1BF2" w:rsidRPr="00B871D4" w:rsidRDefault="00EE1BF2" w:rsidP="00E37096">
            <w:pPr>
              <w:jc w:val="center"/>
              <w:rPr>
                <w:sz w:val="18"/>
                <w:szCs w:val="18"/>
                <w:lang w:val="en-US"/>
              </w:rPr>
            </w:pPr>
            <w:r>
              <w:rPr>
                <w:sz w:val="18"/>
                <w:szCs w:val="18"/>
              </w:rPr>
              <w:t>-</w:t>
            </w:r>
          </w:p>
        </w:tc>
        <w:tc>
          <w:tcPr>
            <w:tcW w:w="832" w:type="dxa"/>
            <w:vAlign w:val="center"/>
          </w:tcPr>
          <w:p w14:paraId="607284CD" w14:textId="77777777" w:rsidR="00EE1BF2" w:rsidRPr="00202B36" w:rsidRDefault="00EE1BF2" w:rsidP="00E37096">
            <w:pPr>
              <w:jc w:val="center"/>
              <w:rPr>
                <w:sz w:val="18"/>
                <w:szCs w:val="18"/>
                <w:lang w:val="en-US"/>
              </w:rPr>
            </w:pPr>
            <w:r>
              <w:rPr>
                <w:sz w:val="18"/>
                <w:szCs w:val="18"/>
                <w:lang w:val="en-US"/>
              </w:rPr>
              <w:t>-</w:t>
            </w:r>
          </w:p>
        </w:tc>
      </w:tr>
      <w:tr w:rsidR="00EE1BF2" w:rsidRPr="006A6057" w14:paraId="7F5D713F" w14:textId="77777777" w:rsidTr="00E37096">
        <w:trPr>
          <w:trHeight w:val="245"/>
        </w:trPr>
        <w:tc>
          <w:tcPr>
            <w:tcW w:w="937" w:type="dxa"/>
            <w:shd w:val="clear" w:color="auto" w:fill="auto"/>
            <w:vAlign w:val="center"/>
          </w:tcPr>
          <w:p w14:paraId="37070DEB" w14:textId="77777777" w:rsidR="00EE1BF2" w:rsidRPr="006A6057" w:rsidRDefault="00EE1BF2" w:rsidP="00632AA7">
            <w:pPr>
              <w:rPr>
                <w:sz w:val="18"/>
                <w:szCs w:val="18"/>
              </w:rPr>
            </w:pPr>
            <w:r>
              <w:rPr>
                <w:sz w:val="18"/>
                <w:szCs w:val="18"/>
              </w:rPr>
              <w:t xml:space="preserve">267 </w:t>
            </w:r>
            <w:r w:rsidRPr="006A6057">
              <w:rPr>
                <w:sz w:val="18"/>
                <w:szCs w:val="18"/>
              </w:rPr>
              <w:t>§ 1</w:t>
            </w:r>
          </w:p>
        </w:tc>
        <w:tc>
          <w:tcPr>
            <w:tcW w:w="844" w:type="dxa"/>
            <w:vAlign w:val="center"/>
          </w:tcPr>
          <w:p w14:paraId="24ADCE1C" w14:textId="77777777" w:rsidR="00EE1BF2" w:rsidRPr="00C714C3" w:rsidRDefault="00EE1BF2" w:rsidP="00E37096">
            <w:pPr>
              <w:jc w:val="center"/>
              <w:rPr>
                <w:sz w:val="18"/>
                <w:szCs w:val="18"/>
                <w:lang w:val="en-US"/>
              </w:rPr>
            </w:pPr>
            <w:r>
              <w:rPr>
                <w:sz w:val="18"/>
                <w:szCs w:val="18"/>
              </w:rPr>
              <w:t>10</w:t>
            </w:r>
          </w:p>
        </w:tc>
        <w:tc>
          <w:tcPr>
            <w:tcW w:w="844" w:type="dxa"/>
            <w:shd w:val="clear" w:color="auto" w:fill="auto"/>
            <w:vAlign w:val="center"/>
          </w:tcPr>
          <w:p w14:paraId="3AC8C491" w14:textId="77777777" w:rsidR="00EE1BF2" w:rsidRPr="00C714C3" w:rsidRDefault="00EE1BF2" w:rsidP="00E37096">
            <w:pPr>
              <w:jc w:val="center"/>
              <w:rPr>
                <w:sz w:val="18"/>
                <w:szCs w:val="18"/>
                <w:lang w:val="en-US"/>
              </w:rPr>
            </w:pPr>
            <w:r>
              <w:rPr>
                <w:sz w:val="18"/>
                <w:szCs w:val="18"/>
              </w:rPr>
              <w:t>7</w:t>
            </w:r>
          </w:p>
        </w:tc>
        <w:tc>
          <w:tcPr>
            <w:tcW w:w="969" w:type="dxa"/>
            <w:shd w:val="clear" w:color="auto" w:fill="auto"/>
            <w:vAlign w:val="center"/>
          </w:tcPr>
          <w:p w14:paraId="4329B196" w14:textId="77777777" w:rsidR="00EE1BF2" w:rsidRPr="00670E58" w:rsidRDefault="00EE1BF2" w:rsidP="00E37096">
            <w:pPr>
              <w:jc w:val="center"/>
              <w:rPr>
                <w:sz w:val="18"/>
                <w:szCs w:val="18"/>
                <w:lang w:val="en-US"/>
              </w:rPr>
            </w:pPr>
            <w:r>
              <w:rPr>
                <w:sz w:val="18"/>
                <w:szCs w:val="18"/>
              </w:rPr>
              <w:t>1</w:t>
            </w:r>
          </w:p>
        </w:tc>
        <w:tc>
          <w:tcPr>
            <w:tcW w:w="833" w:type="dxa"/>
            <w:shd w:val="clear" w:color="auto" w:fill="auto"/>
            <w:vAlign w:val="center"/>
          </w:tcPr>
          <w:p w14:paraId="318EA933" w14:textId="77777777" w:rsidR="00EE1BF2" w:rsidRPr="00670E58" w:rsidRDefault="00EE1BF2" w:rsidP="00E37096">
            <w:pPr>
              <w:jc w:val="center"/>
              <w:rPr>
                <w:sz w:val="18"/>
                <w:szCs w:val="18"/>
                <w:lang w:val="en-US"/>
              </w:rPr>
            </w:pPr>
            <w:r>
              <w:rPr>
                <w:sz w:val="18"/>
                <w:szCs w:val="18"/>
              </w:rPr>
              <w:t>1</w:t>
            </w:r>
          </w:p>
        </w:tc>
        <w:tc>
          <w:tcPr>
            <w:tcW w:w="921" w:type="dxa"/>
            <w:vAlign w:val="center"/>
          </w:tcPr>
          <w:p w14:paraId="48FDDDF9" w14:textId="77777777" w:rsidR="00EE1BF2" w:rsidRPr="00670E58" w:rsidRDefault="00EE1BF2" w:rsidP="00E37096">
            <w:pPr>
              <w:jc w:val="center"/>
              <w:rPr>
                <w:sz w:val="18"/>
                <w:szCs w:val="18"/>
                <w:lang w:val="en-US"/>
              </w:rPr>
            </w:pPr>
            <w:r>
              <w:rPr>
                <w:sz w:val="18"/>
                <w:szCs w:val="18"/>
              </w:rPr>
              <w:t>5</w:t>
            </w:r>
          </w:p>
        </w:tc>
        <w:tc>
          <w:tcPr>
            <w:tcW w:w="921" w:type="dxa"/>
            <w:vAlign w:val="center"/>
          </w:tcPr>
          <w:p w14:paraId="4E396822" w14:textId="77777777" w:rsidR="00EE1BF2" w:rsidRPr="00B871D4" w:rsidRDefault="00EE1BF2" w:rsidP="00E37096">
            <w:pPr>
              <w:jc w:val="center"/>
              <w:rPr>
                <w:sz w:val="18"/>
                <w:szCs w:val="18"/>
                <w:lang w:val="en-US"/>
              </w:rPr>
            </w:pPr>
            <w:r>
              <w:rPr>
                <w:sz w:val="18"/>
                <w:szCs w:val="18"/>
              </w:rPr>
              <w:t>1</w:t>
            </w:r>
          </w:p>
        </w:tc>
        <w:tc>
          <w:tcPr>
            <w:tcW w:w="1055" w:type="dxa"/>
            <w:vAlign w:val="center"/>
          </w:tcPr>
          <w:p w14:paraId="0B5CAF8E" w14:textId="77777777" w:rsidR="00EE1BF2" w:rsidRPr="00B871D4" w:rsidRDefault="00EE1BF2" w:rsidP="00E37096">
            <w:pPr>
              <w:jc w:val="center"/>
              <w:rPr>
                <w:sz w:val="18"/>
                <w:szCs w:val="18"/>
                <w:lang w:val="en-US"/>
              </w:rPr>
            </w:pPr>
            <w:r>
              <w:rPr>
                <w:sz w:val="18"/>
                <w:szCs w:val="18"/>
              </w:rPr>
              <w:t>2</w:t>
            </w:r>
          </w:p>
        </w:tc>
        <w:tc>
          <w:tcPr>
            <w:tcW w:w="839" w:type="dxa"/>
            <w:vAlign w:val="center"/>
          </w:tcPr>
          <w:p w14:paraId="7DC78DD5" w14:textId="77777777" w:rsidR="00EE1BF2" w:rsidRPr="00B871D4" w:rsidRDefault="00EE1BF2" w:rsidP="00E37096">
            <w:pPr>
              <w:jc w:val="center"/>
              <w:rPr>
                <w:sz w:val="18"/>
                <w:szCs w:val="18"/>
                <w:lang w:val="en-US"/>
              </w:rPr>
            </w:pPr>
          </w:p>
        </w:tc>
        <w:tc>
          <w:tcPr>
            <w:tcW w:w="839" w:type="dxa"/>
            <w:vAlign w:val="center"/>
          </w:tcPr>
          <w:p w14:paraId="6B992DDF" w14:textId="77777777" w:rsidR="00EE1BF2" w:rsidRPr="00B871D4" w:rsidRDefault="00EE1BF2" w:rsidP="00E37096">
            <w:pPr>
              <w:jc w:val="center"/>
              <w:rPr>
                <w:sz w:val="18"/>
                <w:szCs w:val="18"/>
                <w:lang w:val="en-US"/>
              </w:rPr>
            </w:pPr>
            <w:r>
              <w:rPr>
                <w:sz w:val="18"/>
                <w:szCs w:val="18"/>
                <w:lang w:val="en-US"/>
              </w:rPr>
              <w:t>1</w:t>
            </w:r>
          </w:p>
        </w:tc>
        <w:tc>
          <w:tcPr>
            <w:tcW w:w="832" w:type="dxa"/>
            <w:vAlign w:val="center"/>
          </w:tcPr>
          <w:p w14:paraId="6E81A9D6" w14:textId="77777777" w:rsidR="00EE1BF2" w:rsidRPr="00202B36" w:rsidRDefault="00EE1BF2" w:rsidP="00E37096">
            <w:pPr>
              <w:jc w:val="center"/>
              <w:rPr>
                <w:sz w:val="18"/>
                <w:szCs w:val="18"/>
                <w:lang w:val="en-US"/>
              </w:rPr>
            </w:pPr>
            <w:r>
              <w:rPr>
                <w:sz w:val="18"/>
                <w:szCs w:val="18"/>
              </w:rPr>
              <w:t>-</w:t>
            </w:r>
          </w:p>
        </w:tc>
      </w:tr>
      <w:tr w:rsidR="00EE1BF2" w:rsidRPr="006A6057" w14:paraId="2253CEE2" w14:textId="77777777" w:rsidTr="00E37096">
        <w:trPr>
          <w:trHeight w:val="245"/>
        </w:trPr>
        <w:tc>
          <w:tcPr>
            <w:tcW w:w="937" w:type="dxa"/>
            <w:shd w:val="clear" w:color="auto" w:fill="auto"/>
            <w:vAlign w:val="center"/>
          </w:tcPr>
          <w:p w14:paraId="3ECE7D7D" w14:textId="77777777" w:rsidR="00EE1BF2" w:rsidRPr="006A6057" w:rsidRDefault="00EE1BF2" w:rsidP="00632AA7">
            <w:pPr>
              <w:rPr>
                <w:sz w:val="18"/>
                <w:szCs w:val="18"/>
              </w:rPr>
            </w:pPr>
            <w:r>
              <w:rPr>
                <w:sz w:val="18"/>
                <w:szCs w:val="18"/>
              </w:rPr>
              <w:t xml:space="preserve">278 </w:t>
            </w:r>
            <w:r w:rsidRPr="006A6057">
              <w:rPr>
                <w:sz w:val="18"/>
                <w:szCs w:val="18"/>
              </w:rPr>
              <w:t>§ 1</w:t>
            </w:r>
          </w:p>
        </w:tc>
        <w:tc>
          <w:tcPr>
            <w:tcW w:w="844" w:type="dxa"/>
            <w:vAlign w:val="center"/>
          </w:tcPr>
          <w:p w14:paraId="12B10B24" w14:textId="227EE876" w:rsidR="00EE1BF2" w:rsidRPr="00C714C3" w:rsidRDefault="00EE1BF2" w:rsidP="00E37096">
            <w:pPr>
              <w:jc w:val="center"/>
              <w:rPr>
                <w:sz w:val="18"/>
                <w:szCs w:val="18"/>
                <w:lang w:val="en-US"/>
              </w:rPr>
            </w:pPr>
            <w:r>
              <w:rPr>
                <w:sz w:val="18"/>
                <w:szCs w:val="18"/>
              </w:rPr>
              <w:t>44</w:t>
            </w:r>
          </w:p>
        </w:tc>
        <w:tc>
          <w:tcPr>
            <w:tcW w:w="844" w:type="dxa"/>
            <w:shd w:val="clear" w:color="auto" w:fill="auto"/>
            <w:vAlign w:val="center"/>
          </w:tcPr>
          <w:p w14:paraId="2D0518AE" w14:textId="288FAD36" w:rsidR="00EE1BF2" w:rsidRPr="00C714C3" w:rsidRDefault="00EE1BF2" w:rsidP="00E37096">
            <w:pPr>
              <w:jc w:val="center"/>
              <w:rPr>
                <w:sz w:val="18"/>
                <w:szCs w:val="18"/>
                <w:lang w:val="en-US"/>
              </w:rPr>
            </w:pPr>
            <w:r>
              <w:rPr>
                <w:sz w:val="18"/>
                <w:szCs w:val="18"/>
              </w:rPr>
              <w:t>35</w:t>
            </w:r>
          </w:p>
        </w:tc>
        <w:tc>
          <w:tcPr>
            <w:tcW w:w="969" w:type="dxa"/>
            <w:shd w:val="clear" w:color="auto" w:fill="auto"/>
            <w:vAlign w:val="center"/>
          </w:tcPr>
          <w:p w14:paraId="37909252" w14:textId="06CC3872" w:rsidR="00EE1BF2" w:rsidRPr="00670E58" w:rsidRDefault="00EE1BF2" w:rsidP="00E37096">
            <w:pPr>
              <w:jc w:val="center"/>
              <w:rPr>
                <w:sz w:val="18"/>
                <w:szCs w:val="18"/>
                <w:lang w:val="en-US"/>
              </w:rPr>
            </w:pPr>
            <w:r w:rsidRPr="00670E58">
              <w:rPr>
                <w:sz w:val="18"/>
                <w:szCs w:val="18"/>
              </w:rPr>
              <w:t>1</w:t>
            </w:r>
            <w:r>
              <w:rPr>
                <w:sz w:val="18"/>
                <w:szCs w:val="18"/>
              </w:rPr>
              <w:t>4</w:t>
            </w:r>
          </w:p>
        </w:tc>
        <w:tc>
          <w:tcPr>
            <w:tcW w:w="833" w:type="dxa"/>
            <w:shd w:val="clear" w:color="auto" w:fill="auto"/>
            <w:vAlign w:val="center"/>
          </w:tcPr>
          <w:p w14:paraId="404A15BA" w14:textId="77777777" w:rsidR="00EE1BF2" w:rsidRPr="00670E58" w:rsidRDefault="00EE1BF2" w:rsidP="00E37096">
            <w:pPr>
              <w:jc w:val="center"/>
              <w:rPr>
                <w:sz w:val="18"/>
                <w:szCs w:val="18"/>
                <w:lang w:val="en-US"/>
              </w:rPr>
            </w:pPr>
            <w:r>
              <w:rPr>
                <w:color w:val="000000"/>
                <w:sz w:val="18"/>
                <w:szCs w:val="18"/>
              </w:rPr>
              <w:t>5</w:t>
            </w:r>
          </w:p>
        </w:tc>
        <w:tc>
          <w:tcPr>
            <w:tcW w:w="921" w:type="dxa"/>
            <w:vAlign w:val="center"/>
          </w:tcPr>
          <w:p w14:paraId="7530546A" w14:textId="71E1B758" w:rsidR="00EE1BF2" w:rsidRPr="00670E58" w:rsidRDefault="00EE1BF2" w:rsidP="00E37096">
            <w:pPr>
              <w:jc w:val="center"/>
              <w:rPr>
                <w:sz w:val="18"/>
                <w:szCs w:val="18"/>
                <w:lang w:val="en-US"/>
              </w:rPr>
            </w:pPr>
            <w:r>
              <w:rPr>
                <w:sz w:val="18"/>
                <w:szCs w:val="18"/>
              </w:rPr>
              <w:t>7</w:t>
            </w:r>
          </w:p>
        </w:tc>
        <w:tc>
          <w:tcPr>
            <w:tcW w:w="921" w:type="dxa"/>
            <w:vAlign w:val="center"/>
          </w:tcPr>
          <w:p w14:paraId="5A234A29" w14:textId="0E37A0A0" w:rsidR="00EE1BF2" w:rsidRPr="00B871D4" w:rsidRDefault="00EE1BF2" w:rsidP="00E37096">
            <w:pPr>
              <w:jc w:val="center"/>
              <w:rPr>
                <w:sz w:val="18"/>
                <w:szCs w:val="18"/>
                <w:lang w:val="en-US"/>
              </w:rPr>
            </w:pPr>
            <w:r w:rsidRPr="00B871D4">
              <w:rPr>
                <w:sz w:val="18"/>
                <w:szCs w:val="18"/>
              </w:rPr>
              <w:t>1</w:t>
            </w:r>
            <w:r>
              <w:rPr>
                <w:sz w:val="18"/>
                <w:szCs w:val="18"/>
              </w:rPr>
              <w:t>3</w:t>
            </w:r>
          </w:p>
        </w:tc>
        <w:tc>
          <w:tcPr>
            <w:tcW w:w="1055" w:type="dxa"/>
            <w:vAlign w:val="center"/>
          </w:tcPr>
          <w:p w14:paraId="16E0F737" w14:textId="77777777" w:rsidR="00EE1BF2" w:rsidRPr="00B871D4" w:rsidRDefault="00EE1BF2" w:rsidP="00E37096">
            <w:pPr>
              <w:jc w:val="center"/>
              <w:rPr>
                <w:sz w:val="18"/>
                <w:szCs w:val="18"/>
                <w:lang w:val="en-US"/>
              </w:rPr>
            </w:pPr>
            <w:r w:rsidRPr="00B871D4">
              <w:rPr>
                <w:sz w:val="18"/>
                <w:szCs w:val="18"/>
              </w:rPr>
              <w:t>2</w:t>
            </w:r>
          </w:p>
        </w:tc>
        <w:tc>
          <w:tcPr>
            <w:tcW w:w="839" w:type="dxa"/>
            <w:vAlign w:val="center"/>
          </w:tcPr>
          <w:p w14:paraId="4F78B72C" w14:textId="77777777" w:rsidR="00EE1BF2" w:rsidRPr="00B871D4" w:rsidRDefault="00EE1BF2" w:rsidP="00E37096">
            <w:pPr>
              <w:jc w:val="center"/>
              <w:rPr>
                <w:sz w:val="18"/>
                <w:szCs w:val="18"/>
                <w:lang w:val="en-US"/>
              </w:rPr>
            </w:pPr>
            <w:r>
              <w:rPr>
                <w:sz w:val="18"/>
                <w:szCs w:val="18"/>
              </w:rPr>
              <w:t>7</w:t>
            </w:r>
          </w:p>
        </w:tc>
        <w:tc>
          <w:tcPr>
            <w:tcW w:w="839" w:type="dxa"/>
            <w:vAlign w:val="center"/>
          </w:tcPr>
          <w:p w14:paraId="6517E3AE" w14:textId="77777777" w:rsidR="00EE1BF2" w:rsidRPr="00B871D4" w:rsidRDefault="00EE1BF2" w:rsidP="00E37096">
            <w:pPr>
              <w:jc w:val="center"/>
              <w:rPr>
                <w:sz w:val="18"/>
                <w:szCs w:val="18"/>
                <w:lang w:val="en-US"/>
              </w:rPr>
            </w:pPr>
            <w:r>
              <w:rPr>
                <w:sz w:val="18"/>
                <w:szCs w:val="18"/>
              </w:rPr>
              <w:t>-</w:t>
            </w:r>
          </w:p>
        </w:tc>
        <w:tc>
          <w:tcPr>
            <w:tcW w:w="832" w:type="dxa"/>
            <w:vAlign w:val="center"/>
          </w:tcPr>
          <w:p w14:paraId="60867C1A" w14:textId="79A8AC96" w:rsidR="00EE1BF2" w:rsidRPr="00202B36" w:rsidRDefault="00EE1BF2" w:rsidP="00E37096">
            <w:pPr>
              <w:jc w:val="center"/>
              <w:rPr>
                <w:sz w:val="18"/>
                <w:szCs w:val="18"/>
                <w:lang w:val="en-US"/>
              </w:rPr>
            </w:pPr>
            <w:r w:rsidRPr="009B3C5B">
              <w:rPr>
                <w:sz w:val="18"/>
                <w:szCs w:val="18"/>
                <w:lang w:val="en-US"/>
              </w:rPr>
              <w:t>1</w:t>
            </w:r>
          </w:p>
        </w:tc>
      </w:tr>
      <w:tr w:rsidR="00EE1BF2" w:rsidRPr="006A6057" w14:paraId="092E36FD" w14:textId="77777777" w:rsidTr="00E37096">
        <w:trPr>
          <w:trHeight w:val="245"/>
        </w:trPr>
        <w:tc>
          <w:tcPr>
            <w:tcW w:w="937" w:type="dxa"/>
            <w:shd w:val="clear" w:color="auto" w:fill="auto"/>
            <w:vAlign w:val="center"/>
          </w:tcPr>
          <w:p w14:paraId="04347AFD" w14:textId="77777777" w:rsidR="00EE1BF2" w:rsidRPr="006A6057" w:rsidRDefault="00EE1BF2" w:rsidP="00632AA7">
            <w:pPr>
              <w:rPr>
                <w:sz w:val="18"/>
                <w:szCs w:val="18"/>
              </w:rPr>
            </w:pPr>
            <w:r>
              <w:rPr>
                <w:sz w:val="18"/>
                <w:szCs w:val="18"/>
              </w:rPr>
              <w:t xml:space="preserve">279 </w:t>
            </w:r>
            <w:r w:rsidRPr="006A6057">
              <w:rPr>
                <w:sz w:val="18"/>
                <w:szCs w:val="18"/>
              </w:rPr>
              <w:t>§ 1</w:t>
            </w:r>
          </w:p>
        </w:tc>
        <w:tc>
          <w:tcPr>
            <w:tcW w:w="844" w:type="dxa"/>
            <w:vAlign w:val="center"/>
          </w:tcPr>
          <w:p w14:paraId="6C5EE8F1" w14:textId="77777777" w:rsidR="00EE1BF2" w:rsidRPr="00C714C3" w:rsidRDefault="00EE1BF2" w:rsidP="00E37096">
            <w:pPr>
              <w:jc w:val="center"/>
              <w:rPr>
                <w:sz w:val="18"/>
                <w:szCs w:val="18"/>
                <w:lang w:val="en-US"/>
              </w:rPr>
            </w:pPr>
            <w:r>
              <w:rPr>
                <w:sz w:val="18"/>
                <w:szCs w:val="18"/>
              </w:rPr>
              <w:t>36</w:t>
            </w:r>
          </w:p>
        </w:tc>
        <w:tc>
          <w:tcPr>
            <w:tcW w:w="844" w:type="dxa"/>
            <w:shd w:val="clear" w:color="auto" w:fill="auto"/>
            <w:vAlign w:val="center"/>
          </w:tcPr>
          <w:p w14:paraId="101B45C3" w14:textId="77777777" w:rsidR="00EE1BF2" w:rsidRPr="00C714C3" w:rsidRDefault="00EE1BF2" w:rsidP="00E37096">
            <w:pPr>
              <w:jc w:val="center"/>
              <w:rPr>
                <w:sz w:val="18"/>
                <w:szCs w:val="18"/>
                <w:lang w:val="en-US"/>
              </w:rPr>
            </w:pPr>
            <w:r>
              <w:rPr>
                <w:sz w:val="18"/>
                <w:szCs w:val="18"/>
              </w:rPr>
              <w:t>30</w:t>
            </w:r>
          </w:p>
        </w:tc>
        <w:tc>
          <w:tcPr>
            <w:tcW w:w="969" w:type="dxa"/>
            <w:shd w:val="clear" w:color="auto" w:fill="auto"/>
            <w:vAlign w:val="center"/>
          </w:tcPr>
          <w:p w14:paraId="01500603" w14:textId="77777777" w:rsidR="00EE1BF2" w:rsidRPr="00670E58" w:rsidRDefault="00EE1BF2" w:rsidP="00E37096">
            <w:pPr>
              <w:jc w:val="center"/>
              <w:rPr>
                <w:sz w:val="18"/>
                <w:szCs w:val="18"/>
                <w:lang w:val="en-US"/>
              </w:rPr>
            </w:pPr>
            <w:r w:rsidRPr="00670E58">
              <w:rPr>
                <w:sz w:val="18"/>
                <w:szCs w:val="18"/>
              </w:rPr>
              <w:t>2</w:t>
            </w:r>
            <w:r>
              <w:rPr>
                <w:sz w:val="18"/>
                <w:szCs w:val="18"/>
              </w:rPr>
              <w:t>2</w:t>
            </w:r>
          </w:p>
        </w:tc>
        <w:tc>
          <w:tcPr>
            <w:tcW w:w="833" w:type="dxa"/>
            <w:shd w:val="clear" w:color="auto" w:fill="auto"/>
            <w:vAlign w:val="center"/>
          </w:tcPr>
          <w:p w14:paraId="76034F18" w14:textId="77777777" w:rsidR="00EE1BF2" w:rsidRPr="00670E58" w:rsidRDefault="00EE1BF2" w:rsidP="00E37096">
            <w:pPr>
              <w:jc w:val="center"/>
              <w:rPr>
                <w:sz w:val="18"/>
                <w:szCs w:val="18"/>
                <w:lang w:val="en-US"/>
              </w:rPr>
            </w:pPr>
            <w:r>
              <w:rPr>
                <w:color w:val="000000"/>
                <w:sz w:val="18"/>
                <w:szCs w:val="18"/>
              </w:rPr>
              <w:t>6</w:t>
            </w:r>
          </w:p>
        </w:tc>
        <w:tc>
          <w:tcPr>
            <w:tcW w:w="921" w:type="dxa"/>
            <w:vAlign w:val="center"/>
          </w:tcPr>
          <w:p w14:paraId="77FE39C9" w14:textId="77777777" w:rsidR="00EE1BF2" w:rsidRPr="00670E58" w:rsidRDefault="00EE1BF2" w:rsidP="00E37096">
            <w:pPr>
              <w:jc w:val="center"/>
              <w:rPr>
                <w:sz w:val="18"/>
                <w:szCs w:val="18"/>
                <w:lang w:val="en-US"/>
              </w:rPr>
            </w:pPr>
            <w:r w:rsidRPr="00670E58">
              <w:rPr>
                <w:sz w:val="18"/>
                <w:szCs w:val="18"/>
              </w:rPr>
              <w:t>1</w:t>
            </w:r>
          </w:p>
        </w:tc>
        <w:tc>
          <w:tcPr>
            <w:tcW w:w="921" w:type="dxa"/>
            <w:vAlign w:val="center"/>
          </w:tcPr>
          <w:p w14:paraId="6EFBD950" w14:textId="77777777" w:rsidR="00EE1BF2" w:rsidRPr="00B871D4" w:rsidRDefault="00EE1BF2" w:rsidP="00E37096">
            <w:pPr>
              <w:jc w:val="center"/>
              <w:rPr>
                <w:sz w:val="18"/>
                <w:szCs w:val="18"/>
                <w:lang w:val="en-US"/>
              </w:rPr>
            </w:pPr>
            <w:r>
              <w:rPr>
                <w:sz w:val="18"/>
                <w:szCs w:val="18"/>
              </w:rPr>
              <w:t>5</w:t>
            </w:r>
          </w:p>
        </w:tc>
        <w:tc>
          <w:tcPr>
            <w:tcW w:w="1055" w:type="dxa"/>
            <w:vAlign w:val="center"/>
          </w:tcPr>
          <w:p w14:paraId="4ECCD7A9" w14:textId="77777777" w:rsidR="00EE1BF2" w:rsidRPr="00B871D4" w:rsidRDefault="00EE1BF2" w:rsidP="00E37096">
            <w:pPr>
              <w:jc w:val="center"/>
              <w:rPr>
                <w:sz w:val="18"/>
                <w:szCs w:val="18"/>
                <w:lang w:val="en-US"/>
              </w:rPr>
            </w:pPr>
            <w:r>
              <w:rPr>
                <w:sz w:val="18"/>
                <w:szCs w:val="18"/>
                <w:lang w:val="en-US"/>
              </w:rPr>
              <w:t>1</w:t>
            </w:r>
          </w:p>
        </w:tc>
        <w:tc>
          <w:tcPr>
            <w:tcW w:w="839" w:type="dxa"/>
            <w:vAlign w:val="center"/>
          </w:tcPr>
          <w:p w14:paraId="237A4324" w14:textId="77777777" w:rsidR="00EE1BF2" w:rsidRPr="00B871D4" w:rsidRDefault="00EE1BF2" w:rsidP="00E37096">
            <w:pPr>
              <w:jc w:val="center"/>
              <w:rPr>
                <w:sz w:val="18"/>
                <w:szCs w:val="18"/>
                <w:lang w:val="en-US"/>
              </w:rPr>
            </w:pPr>
            <w:r>
              <w:rPr>
                <w:sz w:val="18"/>
                <w:szCs w:val="18"/>
              </w:rPr>
              <w:t>5</w:t>
            </w:r>
          </w:p>
        </w:tc>
        <w:tc>
          <w:tcPr>
            <w:tcW w:w="839" w:type="dxa"/>
            <w:vAlign w:val="center"/>
          </w:tcPr>
          <w:p w14:paraId="246E8044"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3E3B6F6B" w14:textId="77777777" w:rsidR="00EE1BF2" w:rsidRPr="00202B36" w:rsidRDefault="00EE1BF2" w:rsidP="00E37096">
            <w:pPr>
              <w:jc w:val="center"/>
              <w:rPr>
                <w:sz w:val="18"/>
                <w:szCs w:val="18"/>
                <w:lang w:val="en-US"/>
              </w:rPr>
            </w:pPr>
            <w:r>
              <w:rPr>
                <w:sz w:val="18"/>
                <w:szCs w:val="18"/>
              </w:rPr>
              <w:t>2</w:t>
            </w:r>
          </w:p>
        </w:tc>
      </w:tr>
      <w:tr w:rsidR="00EE1BF2" w:rsidRPr="006A6057" w14:paraId="26A73D5B" w14:textId="77777777" w:rsidTr="00E37096">
        <w:trPr>
          <w:trHeight w:val="245"/>
        </w:trPr>
        <w:tc>
          <w:tcPr>
            <w:tcW w:w="937" w:type="dxa"/>
            <w:shd w:val="clear" w:color="auto" w:fill="auto"/>
            <w:vAlign w:val="center"/>
          </w:tcPr>
          <w:p w14:paraId="4D003697" w14:textId="77777777" w:rsidR="00EE1BF2" w:rsidRPr="006A6057" w:rsidRDefault="00EE1BF2" w:rsidP="00632AA7">
            <w:pPr>
              <w:rPr>
                <w:sz w:val="18"/>
                <w:szCs w:val="18"/>
              </w:rPr>
            </w:pPr>
            <w:r w:rsidRPr="009B3C5B">
              <w:rPr>
                <w:sz w:val="18"/>
                <w:szCs w:val="18"/>
              </w:rPr>
              <w:t>280</w:t>
            </w:r>
          </w:p>
        </w:tc>
        <w:tc>
          <w:tcPr>
            <w:tcW w:w="844" w:type="dxa"/>
            <w:vAlign w:val="center"/>
          </w:tcPr>
          <w:p w14:paraId="1C3B1EEB" w14:textId="77777777" w:rsidR="00EE1BF2" w:rsidRPr="00C714C3" w:rsidRDefault="00EE1BF2" w:rsidP="00E37096">
            <w:pPr>
              <w:jc w:val="center"/>
              <w:rPr>
                <w:sz w:val="18"/>
                <w:szCs w:val="18"/>
                <w:lang w:val="en-US"/>
              </w:rPr>
            </w:pPr>
            <w:r>
              <w:rPr>
                <w:sz w:val="18"/>
                <w:szCs w:val="18"/>
              </w:rPr>
              <w:t>10</w:t>
            </w:r>
          </w:p>
        </w:tc>
        <w:tc>
          <w:tcPr>
            <w:tcW w:w="844" w:type="dxa"/>
            <w:shd w:val="clear" w:color="auto" w:fill="auto"/>
            <w:vAlign w:val="center"/>
          </w:tcPr>
          <w:p w14:paraId="231DCB9B" w14:textId="77777777" w:rsidR="00EE1BF2" w:rsidRPr="00C714C3" w:rsidRDefault="00EE1BF2" w:rsidP="00E37096">
            <w:pPr>
              <w:jc w:val="center"/>
              <w:rPr>
                <w:sz w:val="18"/>
                <w:szCs w:val="18"/>
                <w:lang w:val="en-US"/>
              </w:rPr>
            </w:pPr>
            <w:r>
              <w:rPr>
                <w:sz w:val="18"/>
                <w:szCs w:val="18"/>
              </w:rPr>
              <w:t>9</w:t>
            </w:r>
          </w:p>
        </w:tc>
        <w:tc>
          <w:tcPr>
            <w:tcW w:w="969" w:type="dxa"/>
            <w:shd w:val="clear" w:color="auto" w:fill="auto"/>
            <w:vAlign w:val="center"/>
          </w:tcPr>
          <w:p w14:paraId="4918AF8E" w14:textId="213D15B2" w:rsidR="00EE1BF2" w:rsidRPr="00670E58" w:rsidRDefault="00EE1BF2" w:rsidP="00E37096">
            <w:pPr>
              <w:jc w:val="center"/>
              <w:rPr>
                <w:sz w:val="18"/>
                <w:szCs w:val="18"/>
                <w:lang w:val="en-US"/>
              </w:rPr>
            </w:pPr>
            <w:r w:rsidRPr="00670E58">
              <w:rPr>
                <w:sz w:val="18"/>
                <w:szCs w:val="18"/>
              </w:rPr>
              <w:t>6</w:t>
            </w:r>
          </w:p>
        </w:tc>
        <w:tc>
          <w:tcPr>
            <w:tcW w:w="833" w:type="dxa"/>
            <w:shd w:val="clear" w:color="auto" w:fill="auto"/>
            <w:vAlign w:val="center"/>
          </w:tcPr>
          <w:p w14:paraId="5313C7E8" w14:textId="77777777" w:rsidR="00EE1BF2" w:rsidRPr="00670E58" w:rsidRDefault="00EE1BF2" w:rsidP="00E37096">
            <w:pPr>
              <w:jc w:val="center"/>
              <w:rPr>
                <w:sz w:val="18"/>
                <w:szCs w:val="18"/>
                <w:lang w:val="en-US"/>
              </w:rPr>
            </w:pPr>
            <w:r>
              <w:rPr>
                <w:sz w:val="18"/>
                <w:szCs w:val="18"/>
                <w:lang w:val="en-US"/>
              </w:rPr>
              <w:t>1</w:t>
            </w:r>
          </w:p>
        </w:tc>
        <w:tc>
          <w:tcPr>
            <w:tcW w:w="921" w:type="dxa"/>
            <w:vAlign w:val="center"/>
          </w:tcPr>
          <w:p w14:paraId="38E8E9A5"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5A583B07" w14:textId="77777777" w:rsidR="00EE1BF2" w:rsidRPr="00B871D4" w:rsidRDefault="00EE1BF2" w:rsidP="00E37096">
            <w:pPr>
              <w:jc w:val="center"/>
              <w:rPr>
                <w:sz w:val="18"/>
                <w:szCs w:val="18"/>
                <w:lang w:val="en-US"/>
              </w:rPr>
            </w:pPr>
            <w:r>
              <w:rPr>
                <w:sz w:val="18"/>
                <w:szCs w:val="18"/>
                <w:lang w:val="en-US"/>
              </w:rPr>
              <w:t>1</w:t>
            </w:r>
          </w:p>
        </w:tc>
        <w:tc>
          <w:tcPr>
            <w:tcW w:w="1055" w:type="dxa"/>
            <w:vAlign w:val="center"/>
          </w:tcPr>
          <w:p w14:paraId="05DD5E74"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187D32A1" w14:textId="77777777" w:rsidR="00EE1BF2" w:rsidRPr="00B871D4" w:rsidRDefault="00EE1BF2" w:rsidP="00E37096">
            <w:pPr>
              <w:jc w:val="center"/>
              <w:rPr>
                <w:sz w:val="18"/>
                <w:szCs w:val="18"/>
                <w:lang w:val="en-US"/>
              </w:rPr>
            </w:pPr>
            <w:r>
              <w:rPr>
                <w:sz w:val="18"/>
                <w:szCs w:val="18"/>
              </w:rPr>
              <w:t>-</w:t>
            </w:r>
          </w:p>
        </w:tc>
        <w:tc>
          <w:tcPr>
            <w:tcW w:w="839" w:type="dxa"/>
            <w:vAlign w:val="center"/>
          </w:tcPr>
          <w:p w14:paraId="160BFD98" w14:textId="77777777" w:rsidR="00EE1BF2" w:rsidRPr="00B871D4" w:rsidRDefault="00EE1BF2" w:rsidP="00E37096">
            <w:pPr>
              <w:jc w:val="center"/>
              <w:rPr>
                <w:sz w:val="18"/>
                <w:szCs w:val="18"/>
                <w:lang w:val="en-US"/>
              </w:rPr>
            </w:pPr>
            <w:r>
              <w:rPr>
                <w:sz w:val="18"/>
                <w:szCs w:val="18"/>
                <w:lang w:val="en-US"/>
              </w:rPr>
              <w:t>1</w:t>
            </w:r>
          </w:p>
        </w:tc>
        <w:tc>
          <w:tcPr>
            <w:tcW w:w="832" w:type="dxa"/>
            <w:vAlign w:val="center"/>
          </w:tcPr>
          <w:p w14:paraId="650C5F0C" w14:textId="77777777" w:rsidR="00EE1BF2" w:rsidRPr="00202B36" w:rsidRDefault="00EE1BF2" w:rsidP="00E37096">
            <w:pPr>
              <w:jc w:val="center"/>
              <w:rPr>
                <w:sz w:val="18"/>
                <w:szCs w:val="18"/>
                <w:lang w:val="en-US"/>
              </w:rPr>
            </w:pPr>
            <w:r w:rsidRPr="00202B36">
              <w:rPr>
                <w:sz w:val="18"/>
                <w:szCs w:val="18"/>
              </w:rPr>
              <w:t>2</w:t>
            </w:r>
          </w:p>
        </w:tc>
      </w:tr>
      <w:tr w:rsidR="00EE1BF2" w:rsidRPr="006A6057" w14:paraId="413F0570" w14:textId="77777777" w:rsidTr="00E37096">
        <w:trPr>
          <w:trHeight w:val="245"/>
        </w:trPr>
        <w:tc>
          <w:tcPr>
            <w:tcW w:w="937" w:type="dxa"/>
            <w:shd w:val="clear" w:color="auto" w:fill="auto"/>
            <w:vAlign w:val="center"/>
          </w:tcPr>
          <w:p w14:paraId="78E99868" w14:textId="77777777" w:rsidR="00EE1BF2" w:rsidRPr="006A6057" w:rsidRDefault="00EE1BF2" w:rsidP="00632AA7">
            <w:pPr>
              <w:rPr>
                <w:sz w:val="18"/>
                <w:szCs w:val="18"/>
              </w:rPr>
            </w:pPr>
            <w:r>
              <w:rPr>
                <w:sz w:val="18"/>
                <w:szCs w:val="18"/>
              </w:rPr>
              <w:t>282</w:t>
            </w:r>
          </w:p>
        </w:tc>
        <w:tc>
          <w:tcPr>
            <w:tcW w:w="844" w:type="dxa"/>
            <w:vAlign w:val="center"/>
          </w:tcPr>
          <w:p w14:paraId="3488D182" w14:textId="77777777" w:rsidR="00EE1BF2" w:rsidRPr="00C714C3" w:rsidRDefault="00EE1BF2" w:rsidP="00E37096">
            <w:pPr>
              <w:jc w:val="center"/>
              <w:rPr>
                <w:sz w:val="18"/>
                <w:szCs w:val="18"/>
                <w:lang w:val="en-US"/>
              </w:rPr>
            </w:pPr>
            <w:r>
              <w:rPr>
                <w:sz w:val="18"/>
                <w:szCs w:val="18"/>
              </w:rPr>
              <w:t>14</w:t>
            </w:r>
          </w:p>
        </w:tc>
        <w:tc>
          <w:tcPr>
            <w:tcW w:w="844" w:type="dxa"/>
            <w:shd w:val="clear" w:color="auto" w:fill="auto"/>
            <w:vAlign w:val="center"/>
          </w:tcPr>
          <w:p w14:paraId="7FDA2849" w14:textId="77777777" w:rsidR="00EE1BF2" w:rsidRPr="00C714C3" w:rsidRDefault="00EE1BF2" w:rsidP="00E37096">
            <w:pPr>
              <w:jc w:val="center"/>
              <w:rPr>
                <w:sz w:val="18"/>
                <w:szCs w:val="18"/>
                <w:lang w:val="en-US"/>
              </w:rPr>
            </w:pPr>
            <w:r>
              <w:rPr>
                <w:sz w:val="18"/>
                <w:szCs w:val="18"/>
              </w:rPr>
              <w:t>13</w:t>
            </w:r>
          </w:p>
        </w:tc>
        <w:tc>
          <w:tcPr>
            <w:tcW w:w="969" w:type="dxa"/>
            <w:shd w:val="clear" w:color="auto" w:fill="auto"/>
            <w:vAlign w:val="center"/>
          </w:tcPr>
          <w:p w14:paraId="6F488455" w14:textId="77777777" w:rsidR="00EE1BF2" w:rsidRPr="00670E58" w:rsidRDefault="00EE1BF2" w:rsidP="00E37096">
            <w:pPr>
              <w:jc w:val="center"/>
              <w:rPr>
                <w:sz w:val="18"/>
                <w:szCs w:val="18"/>
                <w:lang w:val="en-US"/>
              </w:rPr>
            </w:pPr>
            <w:r>
              <w:rPr>
                <w:sz w:val="18"/>
                <w:szCs w:val="18"/>
              </w:rPr>
              <w:t>10</w:t>
            </w:r>
          </w:p>
        </w:tc>
        <w:tc>
          <w:tcPr>
            <w:tcW w:w="833" w:type="dxa"/>
            <w:shd w:val="clear" w:color="auto" w:fill="auto"/>
            <w:vAlign w:val="center"/>
          </w:tcPr>
          <w:p w14:paraId="4C09AEFC" w14:textId="77777777" w:rsidR="00EE1BF2" w:rsidRPr="00670E58" w:rsidRDefault="00EE1BF2" w:rsidP="00E37096">
            <w:pPr>
              <w:jc w:val="center"/>
              <w:rPr>
                <w:sz w:val="18"/>
                <w:szCs w:val="18"/>
                <w:lang w:val="en-US"/>
              </w:rPr>
            </w:pPr>
            <w:r>
              <w:rPr>
                <w:color w:val="000000"/>
                <w:sz w:val="18"/>
                <w:szCs w:val="18"/>
              </w:rPr>
              <w:t>2</w:t>
            </w:r>
          </w:p>
        </w:tc>
        <w:tc>
          <w:tcPr>
            <w:tcW w:w="921" w:type="dxa"/>
            <w:vAlign w:val="center"/>
          </w:tcPr>
          <w:p w14:paraId="2A8AC800" w14:textId="77777777" w:rsidR="00EE1BF2" w:rsidRPr="00670E58" w:rsidRDefault="00EE1BF2" w:rsidP="00E37096">
            <w:pPr>
              <w:jc w:val="center"/>
              <w:rPr>
                <w:sz w:val="18"/>
                <w:szCs w:val="18"/>
                <w:lang w:val="en-US"/>
              </w:rPr>
            </w:pPr>
            <w:r>
              <w:rPr>
                <w:sz w:val="18"/>
                <w:szCs w:val="18"/>
                <w:lang w:val="en-US"/>
              </w:rPr>
              <w:t>-</w:t>
            </w:r>
          </w:p>
        </w:tc>
        <w:tc>
          <w:tcPr>
            <w:tcW w:w="921" w:type="dxa"/>
            <w:vAlign w:val="center"/>
          </w:tcPr>
          <w:p w14:paraId="2927624C" w14:textId="77777777" w:rsidR="00EE1BF2" w:rsidRPr="00B871D4" w:rsidRDefault="00EE1BF2" w:rsidP="00E37096">
            <w:pPr>
              <w:jc w:val="center"/>
              <w:rPr>
                <w:sz w:val="18"/>
                <w:szCs w:val="18"/>
                <w:lang w:val="en-US"/>
              </w:rPr>
            </w:pPr>
            <w:r>
              <w:rPr>
                <w:sz w:val="18"/>
                <w:szCs w:val="18"/>
                <w:lang w:val="en-US"/>
              </w:rPr>
              <w:t>1</w:t>
            </w:r>
          </w:p>
        </w:tc>
        <w:tc>
          <w:tcPr>
            <w:tcW w:w="1055" w:type="dxa"/>
            <w:vAlign w:val="center"/>
          </w:tcPr>
          <w:p w14:paraId="66F2BD39" w14:textId="77777777" w:rsidR="00EE1BF2" w:rsidRPr="00B871D4" w:rsidRDefault="00EE1BF2" w:rsidP="00E37096">
            <w:pPr>
              <w:jc w:val="center"/>
              <w:rPr>
                <w:sz w:val="18"/>
                <w:szCs w:val="18"/>
                <w:lang w:val="en-US"/>
              </w:rPr>
            </w:pPr>
            <w:r>
              <w:rPr>
                <w:sz w:val="18"/>
                <w:szCs w:val="18"/>
                <w:lang w:val="en-US"/>
              </w:rPr>
              <w:t>1</w:t>
            </w:r>
          </w:p>
        </w:tc>
        <w:tc>
          <w:tcPr>
            <w:tcW w:w="839" w:type="dxa"/>
            <w:vAlign w:val="center"/>
          </w:tcPr>
          <w:p w14:paraId="095215B8"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2D17D770" w14:textId="77777777" w:rsidR="00EE1BF2" w:rsidRPr="00B871D4" w:rsidRDefault="00EE1BF2" w:rsidP="00E37096">
            <w:pPr>
              <w:jc w:val="center"/>
              <w:rPr>
                <w:sz w:val="18"/>
                <w:szCs w:val="18"/>
                <w:lang w:val="en-US"/>
              </w:rPr>
            </w:pPr>
            <w:r>
              <w:rPr>
                <w:sz w:val="18"/>
                <w:szCs w:val="18"/>
                <w:lang w:val="en-US"/>
              </w:rPr>
              <w:t>-</w:t>
            </w:r>
          </w:p>
        </w:tc>
        <w:tc>
          <w:tcPr>
            <w:tcW w:w="832" w:type="dxa"/>
            <w:vAlign w:val="center"/>
          </w:tcPr>
          <w:p w14:paraId="06B0A1E2" w14:textId="77777777" w:rsidR="00EE1BF2" w:rsidRPr="00202B36" w:rsidRDefault="00EE1BF2" w:rsidP="00E37096">
            <w:pPr>
              <w:jc w:val="center"/>
              <w:rPr>
                <w:sz w:val="18"/>
                <w:szCs w:val="18"/>
                <w:lang w:val="en-US"/>
              </w:rPr>
            </w:pPr>
            <w:r w:rsidRPr="00202B36">
              <w:rPr>
                <w:sz w:val="18"/>
                <w:szCs w:val="18"/>
              </w:rPr>
              <w:t>2</w:t>
            </w:r>
          </w:p>
        </w:tc>
      </w:tr>
      <w:tr w:rsidR="00EE1BF2" w:rsidRPr="006A6057" w14:paraId="1E34AF44" w14:textId="77777777" w:rsidTr="00E37096">
        <w:trPr>
          <w:trHeight w:val="245"/>
        </w:trPr>
        <w:tc>
          <w:tcPr>
            <w:tcW w:w="937" w:type="dxa"/>
            <w:shd w:val="clear" w:color="auto" w:fill="auto"/>
            <w:vAlign w:val="center"/>
          </w:tcPr>
          <w:p w14:paraId="29C06538" w14:textId="77777777" w:rsidR="00EE1BF2" w:rsidRPr="006A6057" w:rsidRDefault="00EE1BF2" w:rsidP="00632AA7">
            <w:pPr>
              <w:rPr>
                <w:sz w:val="18"/>
                <w:szCs w:val="18"/>
              </w:rPr>
            </w:pPr>
            <w:r>
              <w:rPr>
                <w:sz w:val="18"/>
                <w:szCs w:val="18"/>
              </w:rPr>
              <w:t xml:space="preserve">284 </w:t>
            </w:r>
            <w:r w:rsidRPr="006A6057">
              <w:rPr>
                <w:sz w:val="18"/>
                <w:szCs w:val="18"/>
              </w:rPr>
              <w:t>§ 1</w:t>
            </w:r>
          </w:p>
        </w:tc>
        <w:tc>
          <w:tcPr>
            <w:tcW w:w="844" w:type="dxa"/>
            <w:vAlign w:val="center"/>
          </w:tcPr>
          <w:p w14:paraId="54F7CC6A" w14:textId="77777777" w:rsidR="00EE1BF2" w:rsidRPr="00C714C3" w:rsidRDefault="00EE1BF2" w:rsidP="00E37096">
            <w:pPr>
              <w:jc w:val="center"/>
              <w:rPr>
                <w:sz w:val="18"/>
                <w:szCs w:val="18"/>
                <w:lang w:val="en-US"/>
              </w:rPr>
            </w:pPr>
            <w:r w:rsidRPr="00C714C3">
              <w:rPr>
                <w:sz w:val="18"/>
                <w:szCs w:val="18"/>
              </w:rPr>
              <w:t>2</w:t>
            </w:r>
            <w:r>
              <w:rPr>
                <w:sz w:val="18"/>
                <w:szCs w:val="18"/>
              </w:rPr>
              <w:t>0</w:t>
            </w:r>
          </w:p>
        </w:tc>
        <w:tc>
          <w:tcPr>
            <w:tcW w:w="844" w:type="dxa"/>
            <w:shd w:val="clear" w:color="auto" w:fill="auto"/>
            <w:vAlign w:val="center"/>
          </w:tcPr>
          <w:p w14:paraId="4169EBC1" w14:textId="77777777" w:rsidR="00EE1BF2" w:rsidRPr="00C714C3" w:rsidRDefault="00EE1BF2" w:rsidP="00E37096">
            <w:pPr>
              <w:jc w:val="center"/>
              <w:rPr>
                <w:sz w:val="18"/>
                <w:szCs w:val="18"/>
                <w:lang w:val="en-US"/>
              </w:rPr>
            </w:pPr>
            <w:r w:rsidRPr="00C714C3">
              <w:rPr>
                <w:sz w:val="18"/>
                <w:szCs w:val="18"/>
              </w:rPr>
              <w:t>1</w:t>
            </w:r>
            <w:r>
              <w:rPr>
                <w:sz w:val="18"/>
                <w:szCs w:val="18"/>
              </w:rPr>
              <w:t>0</w:t>
            </w:r>
          </w:p>
        </w:tc>
        <w:tc>
          <w:tcPr>
            <w:tcW w:w="969" w:type="dxa"/>
            <w:shd w:val="clear" w:color="auto" w:fill="auto"/>
            <w:vAlign w:val="center"/>
          </w:tcPr>
          <w:p w14:paraId="17861E83" w14:textId="77777777" w:rsidR="00EE1BF2" w:rsidRPr="00670E58" w:rsidRDefault="00EE1BF2" w:rsidP="00E37096">
            <w:pPr>
              <w:jc w:val="center"/>
              <w:rPr>
                <w:sz w:val="18"/>
                <w:szCs w:val="18"/>
                <w:lang w:val="en-US"/>
              </w:rPr>
            </w:pPr>
            <w:r>
              <w:rPr>
                <w:sz w:val="18"/>
                <w:szCs w:val="18"/>
              </w:rPr>
              <w:t>3</w:t>
            </w:r>
          </w:p>
        </w:tc>
        <w:tc>
          <w:tcPr>
            <w:tcW w:w="833" w:type="dxa"/>
            <w:shd w:val="clear" w:color="auto" w:fill="auto"/>
            <w:vAlign w:val="center"/>
          </w:tcPr>
          <w:p w14:paraId="0F4D4170" w14:textId="77777777" w:rsidR="00EE1BF2" w:rsidRPr="00670E58" w:rsidRDefault="00EE1BF2" w:rsidP="00E37096">
            <w:pPr>
              <w:jc w:val="center"/>
              <w:rPr>
                <w:sz w:val="18"/>
                <w:szCs w:val="18"/>
                <w:lang w:val="en-US"/>
              </w:rPr>
            </w:pPr>
            <w:r w:rsidRPr="00670E58">
              <w:rPr>
                <w:color w:val="000000"/>
                <w:sz w:val="18"/>
                <w:szCs w:val="18"/>
              </w:rPr>
              <w:t>3</w:t>
            </w:r>
          </w:p>
        </w:tc>
        <w:tc>
          <w:tcPr>
            <w:tcW w:w="921" w:type="dxa"/>
            <w:vAlign w:val="center"/>
          </w:tcPr>
          <w:p w14:paraId="21D421DB" w14:textId="77777777" w:rsidR="00EE1BF2" w:rsidRPr="00670E58" w:rsidRDefault="00EE1BF2" w:rsidP="00E37096">
            <w:pPr>
              <w:jc w:val="center"/>
              <w:rPr>
                <w:sz w:val="18"/>
                <w:szCs w:val="18"/>
                <w:lang w:val="en-US"/>
              </w:rPr>
            </w:pPr>
            <w:r>
              <w:rPr>
                <w:sz w:val="18"/>
                <w:szCs w:val="18"/>
              </w:rPr>
              <w:t>3</w:t>
            </w:r>
          </w:p>
        </w:tc>
        <w:tc>
          <w:tcPr>
            <w:tcW w:w="921" w:type="dxa"/>
            <w:vAlign w:val="center"/>
          </w:tcPr>
          <w:p w14:paraId="6223A2ED" w14:textId="77777777" w:rsidR="00EE1BF2" w:rsidRPr="00B871D4" w:rsidRDefault="00EE1BF2" w:rsidP="00E37096">
            <w:pPr>
              <w:jc w:val="center"/>
              <w:rPr>
                <w:sz w:val="18"/>
                <w:szCs w:val="18"/>
                <w:lang w:val="en-US"/>
              </w:rPr>
            </w:pPr>
            <w:r>
              <w:rPr>
                <w:sz w:val="18"/>
                <w:szCs w:val="18"/>
              </w:rPr>
              <w:t>4</w:t>
            </w:r>
          </w:p>
        </w:tc>
        <w:tc>
          <w:tcPr>
            <w:tcW w:w="1055" w:type="dxa"/>
            <w:vAlign w:val="center"/>
          </w:tcPr>
          <w:p w14:paraId="0C2E4C2C" w14:textId="77777777" w:rsidR="00EE1BF2" w:rsidRPr="00B871D4" w:rsidRDefault="00EE1BF2" w:rsidP="00E37096">
            <w:pPr>
              <w:jc w:val="center"/>
              <w:rPr>
                <w:sz w:val="18"/>
                <w:szCs w:val="18"/>
                <w:lang w:val="en-US"/>
              </w:rPr>
            </w:pPr>
            <w:r>
              <w:rPr>
                <w:sz w:val="18"/>
                <w:szCs w:val="18"/>
              </w:rPr>
              <w:t>2</w:t>
            </w:r>
          </w:p>
        </w:tc>
        <w:tc>
          <w:tcPr>
            <w:tcW w:w="839" w:type="dxa"/>
            <w:vAlign w:val="center"/>
          </w:tcPr>
          <w:p w14:paraId="672CE0F0" w14:textId="77777777" w:rsidR="00EE1BF2" w:rsidRPr="00B871D4" w:rsidRDefault="00EE1BF2" w:rsidP="00E37096">
            <w:pPr>
              <w:jc w:val="center"/>
              <w:rPr>
                <w:sz w:val="18"/>
                <w:szCs w:val="18"/>
                <w:lang w:val="en-US"/>
              </w:rPr>
            </w:pPr>
            <w:r>
              <w:rPr>
                <w:sz w:val="18"/>
                <w:szCs w:val="18"/>
                <w:lang w:val="en-US"/>
              </w:rPr>
              <w:t>3</w:t>
            </w:r>
          </w:p>
        </w:tc>
        <w:tc>
          <w:tcPr>
            <w:tcW w:w="839" w:type="dxa"/>
            <w:vAlign w:val="center"/>
          </w:tcPr>
          <w:p w14:paraId="3FBE56CA" w14:textId="77777777" w:rsidR="00EE1BF2" w:rsidRPr="00B871D4" w:rsidRDefault="00EE1BF2" w:rsidP="00E37096">
            <w:pPr>
              <w:jc w:val="center"/>
              <w:rPr>
                <w:sz w:val="18"/>
                <w:szCs w:val="18"/>
                <w:lang w:val="en-US"/>
              </w:rPr>
            </w:pPr>
            <w:r>
              <w:rPr>
                <w:sz w:val="18"/>
                <w:szCs w:val="18"/>
              </w:rPr>
              <w:t>5</w:t>
            </w:r>
          </w:p>
        </w:tc>
        <w:tc>
          <w:tcPr>
            <w:tcW w:w="832" w:type="dxa"/>
            <w:vAlign w:val="center"/>
          </w:tcPr>
          <w:p w14:paraId="04146A0A" w14:textId="77777777" w:rsidR="00EE1BF2" w:rsidRPr="00202B36" w:rsidRDefault="00EE1BF2" w:rsidP="00E37096">
            <w:pPr>
              <w:jc w:val="center"/>
              <w:rPr>
                <w:sz w:val="18"/>
                <w:szCs w:val="18"/>
                <w:lang w:val="en-US"/>
              </w:rPr>
            </w:pPr>
            <w:r>
              <w:rPr>
                <w:sz w:val="18"/>
                <w:szCs w:val="18"/>
                <w:lang w:val="en-US"/>
              </w:rPr>
              <w:t>-</w:t>
            </w:r>
          </w:p>
        </w:tc>
      </w:tr>
      <w:tr w:rsidR="00EE1BF2" w:rsidRPr="006A6057" w14:paraId="12CE8894" w14:textId="77777777" w:rsidTr="00E37096">
        <w:trPr>
          <w:trHeight w:val="364"/>
        </w:trPr>
        <w:tc>
          <w:tcPr>
            <w:tcW w:w="937" w:type="dxa"/>
            <w:shd w:val="clear" w:color="auto" w:fill="auto"/>
            <w:vAlign w:val="center"/>
          </w:tcPr>
          <w:p w14:paraId="66348EEE" w14:textId="77777777" w:rsidR="00EE1BF2" w:rsidRPr="006A6057" w:rsidRDefault="00EE1BF2" w:rsidP="00632AA7">
            <w:pPr>
              <w:rPr>
                <w:sz w:val="18"/>
                <w:szCs w:val="18"/>
              </w:rPr>
            </w:pPr>
            <w:r>
              <w:rPr>
                <w:sz w:val="18"/>
                <w:szCs w:val="18"/>
              </w:rPr>
              <w:t xml:space="preserve">286 </w:t>
            </w:r>
            <w:r w:rsidRPr="006A6057">
              <w:rPr>
                <w:sz w:val="18"/>
                <w:szCs w:val="18"/>
              </w:rPr>
              <w:t>§ 1</w:t>
            </w:r>
          </w:p>
        </w:tc>
        <w:tc>
          <w:tcPr>
            <w:tcW w:w="844" w:type="dxa"/>
            <w:vAlign w:val="center"/>
          </w:tcPr>
          <w:p w14:paraId="095C2864" w14:textId="77777777" w:rsidR="00EE1BF2" w:rsidRPr="00C714C3" w:rsidRDefault="00EE1BF2" w:rsidP="00E37096">
            <w:pPr>
              <w:jc w:val="center"/>
              <w:rPr>
                <w:sz w:val="18"/>
                <w:szCs w:val="18"/>
                <w:lang w:val="en-US"/>
              </w:rPr>
            </w:pPr>
            <w:r w:rsidRPr="00C714C3">
              <w:rPr>
                <w:sz w:val="18"/>
                <w:szCs w:val="18"/>
              </w:rPr>
              <w:t>1</w:t>
            </w:r>
            <w:r>
              <w:rPr>
                <w:sz w:val="18"/>
                <w:szCs w:val="18"/>
              </w:rPr>
              <w:t>3</w:t>
            </w:r>
          </w:p>
        </w:tc>
        <w:tc>
          <w:tcPr>
            <w:tcW w:w="844" w:type="dxa"/>
            <w:shd w:val="clear" w:color="auto" w:fill="auto"/>
            <w:vAlign w:val="center"/>
          </w:tcPr>
          <w:p w14:paraId="2F863555" w14:textId="77777777" w:rsidR="00EE1BF2" w:rsidRPr="00C714C3" w:rsidRDefault="00EE1BF2" w:rsidP="00E37096">
            <w:pPr>
              <w:jc w:val="center"/>
              <w:rPr>
                <w:sz w:val="18"/>
                <w:szCs w:val="18"/>
                <w:lang w:val="en-US"/>
              </w:rPr>
            </w:pPr>
            <w:r w:rsidRPr="00C714C3">
              <w:rPr>
                <w:sz w:val="18"/>
                <w:szCs w:val="18"/>
              </w:rPr>
              <w:t>11</w:t>
            </w:r>
          </w:p>
        </w:tc>
        <w:tc>
          <w:tcPr>
            <w:tcW w:w="969" w:type="dxa"/>
            <w:shd w:val="clear" w:color="auto" w:fill="auto"/>
            <w:vAlign w:val="center"/>
          </w:tcPr>
          <w:p w14:paraId="4AB8CFC6" w14:textId="77777777" w:rsidR="00EE1BF2" w:rsidRPr="00670E58" w:rsidRDefault="00EE1BF2" w:rsidP="00E37096">
            <w:pPr>
              <w:jc w:val="center"/>
              <w:rPr>
                <w:sz w:val="18"/>
                <w:szCs w:val="18"/>
                <w:lang w:val="en-US"/>
              </w:rPr>
            </w:pPr>
            <w:r>
              <w:rPr>
                <w:sz w:val="18"/>
                <w:szCs w:val="18"/>
              </w:rPr>
              <w:t>8</w:t>
            </w:r>
          </w:p>
        </w:tc>
        <w:tc>
          <w:tcPr>
            <w:tcW w:w="833" w:type="dxa"/>
            <w:shd w:val="clear" w:color="auto" w:fill="auto"/>
            <w:vAlign w:val="center"/>
          </w:tcPr>
          <w:p w14:paraId="2F07CD3A" w14:textId="77777777" w:rsidR="00EE1BF2" w:rsidRPr="00670E58" w:rsidRDefault="00EE1BF2" w:rsidP="00E37096">
            <w:pPr>
              <w:jc w:val="center"/>
              <w:rPr>
                <w:sz w:val="18"/>
                <w:szCs w:val="18"/>
                <w:lang w:val="en-US"/>
              </w:rPr>
            </w:pPr>
            <w:r w:rsidRPr="00670E58">
              <w:rPr>
                <w:color w:val="000000"/>
                <w:sz w:val="18"/>
                <w:szCs w:val="18"/>
              </w:rPr>
              <w:t>3</w:t>
            </w:r>
          </w:p>
        </w:tc>
        <w:tc>
          <w:tcPr>
            <w:tcW w:w="921" w:type="dxa"/>
            <w:vAlign w:val="center"/>
          </w:tcPr>
          <w:p w14:paraId="5958EBEE" w14:textId="77777777" w:rsidR="00EE1BF2" w:rsidRPr="00670E58" w:rsidRDefault="00EE1BF2" w:rsidP="00E37096">
            <w:pPr>
              <w:jc w:val="center"/>
              <w:rPr>
                <w:sz w:val="18"/>
                <w:szCs w:val="18"/>
                <w:lang w:val="en-US"/>
              </w:rPr>
            </w:pPr>
            <w:r>
              <w:rPr>
                <w:sz w:val="18"/>
                <w:szCs w:val="18"/>
              </w:rPr>
              <w:t>0</w:t>
            </w:r>
          </w:p>
        </w:tc>
        <w:tc>
          <w:tcPr>
            <w:tcW w:w="921" w:type="dxa"/>
            <w:vAlign w:val="center"/>
          </w:tcPr>
          <w:p w14:paraId="435FFCB3" w14:textId="77777777" w:rsidR="00EE1BF2" w:rsidRPr="00B871D4" w:rsidRDefault="00EE1BF2" w:rsidP="00E37096">
            <w:pPr>
              <w:jc w:val="center"/>
              <w:rPr>
                <w:sz w:val="18"/>
                <w:szCs w:val="18"/>
                <w:lang w:val="en-US"/>
              </w:rPr>
            </w:pPr>
            <w:r>
              <w:rPr>
                <w:sz w:val="18"/>
                <w:szCs w:val="18"/>
              </w:rPr>
              <w:t>3</w:t>
            </w:r>
          </w:p>
        </w:tc>
        <w:tc>
          <w:tcPr>
            <w:tcW w:w="1055" w:type="dxa"/>
            <w:vAlign w:val="center"/>
          </w:tcPr>
          <w:p w14:paraId="546E46CD" w14:textId="77777777" w:rsidR="00EE1BF2" w:rsidRPr="00B871D4" w:rsidRDefault="00EE1BF2" w:rsidP="00E37096">
            <w:pPr>
              <w:jc w:val="center"/>
              <w:rPr>
                <w:sz w:val="18"/>
                <w:szCs w:val="18"/>
                <w:lang w:val="en-US"/>
              </w:rPr>
            </w:pPr>
            <w:r>
              <w:rPr>
                <w:sz w:val="18"/>
                <w:szCs w:val="18"/>
                <w:lang w:val="en-US"/>
              </w:rPr>
              <w:t>2</w:t>
            </w:r>
          </w:p>
        </w:tc>
        <w:tc>
          <w:tcPr>
            <w:tcW w:w="839" w:type="dxa"/>
            <w:vAlign w:val="center"/>
          </w:tcPr>
          <w:p w14:paraId="259F1645" w14:textId="77777777" w:rsidR="00EE1BF2" w:rsidRPr="00B871D4" w:rsidRDefault="00EE1BF2" w:rsidP="00E37096">
            <w:pPr>
              <w:jc w:val="center"/>
              <w:rPr>
                <w:sz w:val="18"/>
                <w:szCs w:val="18"/>
                <w:lang w:val="en-US"/>
              </w:rPr>
            </w:pPr>
            <w:r>
              <w:rPr>
                <w:sz w:val="18"/>
                <w:szCs w:val="18"/>
                <w:lang w:val="en-US"/>
              </w:rPr>
              <w:t>-</w:t>
            </w:r>
          </w:p>
        </w:tc>
        <w:tc>
          <w:tcPr>
            <w:tcW w:w="839" w:type="dxa"/>
            <w:vAlign w:val="center"/>
          </w:tcPr>
          <w:p w14:paraId="632608D7" w14:textId="77777777" w:rsidR="00EE1BF2" w:rsidRDefault="00EE1BF2" w:rsidP="00E37096">
            <w:pPr>
              <w:jc w:val="center"/>
              <w:rPr>
                <w:sz w:val="20"/>
                <w:szCs w:val="20"/>
                <w:lang w:val="en-US"/>
              </w:rPr>
            </w:pPr>
            <w:r>
              <w:rPr>
                <w:sz w:val="20"/>
                <w:szCs w:val="20"/>
                <w:lang w:val="en-US"/>
              </w:rPr>
              <w:t>-</w:t>
            </w:r>
          </w:p>
        </w:tc>
        <w:tc>
          <w:tcPr>
            <w:tcW w:w="832" w:type="dxa"/>
            <w:vAlign w:val="center"/>
          </w:tcPr>
          <w:p w14:paraId="452E0DA7" w14:textId="77777777" w:rsidR="00EE1BF2" w:rsidRPr="00202B36" w:rsidRDefault="00EE1BF2" w:rsidP="00E37096">
            <w:pPr>
              <w:jc w:val="center"/>
              <w:rPr>
                <w:sz w:val="18"/>
                <w:szCs w:val="18"/>
                <w:lang w:val="en-US"/>
              </w:rPr>
            </w:pPr>
            <w:r>
              <w:rPr>
                <w:sz w:val="18"/>
                <w:szCs w:val="18"/>
                <w:lang w:val="en-US"/>
              </w:rPr>
              <w:t>-</w:t>
            </w:r>
          </w:p>
        </w:tc>
      </w:tr>
      <w:tr w:rsidR="00EE1BF2" w:rsidRPr="006A6057" w14:paraId="0AAC248A" w14:textId="77777777" w:rsidTr="00E37096">
        <w:trPr>
          <w:trHeight w:val="245"/>
        </w:trPr>
        <w:tc>
          <w:tcPr>
            <w:tcW w:w="937" w:type="dxa"/>
            <w:shd w:val="clear" w:color="auto" w:fill="auto"/>
            <w:vAlign w:val="center"/>
          </w:tcPr>
          <w:p w14:paraId="185A3F21" w14:textId="77777777" w:rsidR="00EE1BF2" w:rsidRPr="006A6057" w:rsidRDefault="00EE1BF2" w:rsidP="00632AA7">
            <w:pPr>
              <w:rPr>
                <w:sz w:val="18"/>
                <w:szCs w:val="18"/>
              </w:rPr>
            </w:pPr>
            <w:r>
              <w:rPr>
                <w:sz w:val="18"/>
                <w:szCs w:val="18"/>
              </w:rPr>
              <w:t xml:space="preserve">288 </w:t>
            </w:r>
            <w:r w:rsidRPr="006A6057">
              <w:rPr>
                <w:sz w:val="18"/>
                <w:szCs w:val="18"/>
              </w:rPr>
              <w:t>§ 1</w:t>
            </w:r>
          </w:p>
        </w:tc>
        <w:tc>
          <w:tcPr>
            <w:tcW w:w="844" w:type="dxa"/>
            <w:vAlign w:val="center"/>
          </w:tcPr>
          <w:p w14:paraId="593492A7" w14:textId="77777777" w:rsidR="00EE1BF2" w:rsidRPr="00C714C3" w:rsidRDefault="00EE1BF2" w:rsidP="00E37096">
            <w:pPr>
              <w:jc w:val="center"/>
              <w:rPr>
                <w:sz w:val="18"/>
                <w:szCs w:val="18"/>
                <w:lang w:val="en-US"/>
              </w:rPr>
            </w:pPr>
            <w:r>
              <w:rPr>
                <w:sz w:val="18"/>
                <w:szCs w:val="18"/>
              </w:rPr>
              <w:t>43</w:t>
            </w:r>
          </w:p>
        </w:tc>
        <w:tc>
          <w:tcPr>
            <w:tcW w:w="844" w:type="dxa"/>
            <w:shd w:val="clear" w:color="auto" w:fill="auto"/>
            <w:vAlign w:val="center"/>
          </w:tcPr>
          <w:p w14:paraId="50EAFD50" w14:textId="77777777" w:rsidR="00EE1BF2" w:rsidRPr="00C714C3" w:rsidRDefault="00EE1BF2" w:rsidP="00E37096">
            <w:pPr>
              <w:jc w:val="center"/>
              <w:rPr>
                <w:sz w:val="18"/>
                <w:szCs w:val="18"/>
                <w:lang w:val="en-US"/>
              </w:rPr>
            </w:pPr>
            <w:r>
              <w:rPr>
                <w:sz w:val="18"/>
                <w:szCs w:val="18"/>
              </w:rPr>
              <w:t>29</w:t>
            </w:r>
          </w:p>
        </w:tc>
        <w:tc>
          <w:tcPr>
            <w:tcW w:w="969" w:type="dxa"/>
            <w:shd w:val="clear" w:color="auto" w:fill="auto"/>
            <w:vAlign w:val="center"/>
          </w:tcPr>
          <w:p w14:paraId="6204CE70" w14:textId="77777777" w:rsidR="00EE1BF2" w:rsidRPr="00670E58" w:rsidRDefault="00EE1BF2" w:rsidP="00E37096">
            <w:pPr>
              <w:jc w:val="center"/>
              <w:rPr>
                <w:sz w:val="18"/>
                <w:szCs w:val="18"/>
                <w:lang w:val="en-US"/>
              </w:rPr>
            </w:pPr>
            <w:r w:rsidRPr="00670E58">
              <w:rPr>
                <w:sz w:val="18"/>
                <w:szCs w:val="18"/>
              </w:rPr>
              <w:t>1</w:t>
            </w:r>
            <w:r>
              <w:rPr>
                <w:sz w:val="18"/>
                <w:szCs w:val="18"/>
              </w:rPr>
              <w:t>0</w:t>
            </w:r>
          </w:p>
        </w:tc>
        <w:tc>
          <w:tcPr>
            <w:tcW w:w="833" w:type="dxa"/>
            <w:shd w:val="clear" w:color="auto" w:fill="auto"/>
            <w:vAlign w:val="center"/>
          </w:tcPr>
          <w:p w14:paraId="6D707980" w14:textId="77777777" w:rsidR="00EE1BF2" w:rsidRPr="00670E58" w:rsidRDefault="00EE1BF2" w:rsidP="00E37096">
            <w:pPr>
              <w:jc w:val="center"/>
              <w:rPr>
                <w:sz w:val="18"/>
                <w:szCs w:val="18"/>
                <w:lang w:val="en-US"/>
              </w:rPr>
            </w:pPr>
            <w:r>
              <w:rPr>
                <w:color w:val="000000"/>
                <w:sz w:val="18"/>
                <w:szCs w:val="18"/>
              </w:rPr>
              <w:t>0</w:t>
            </w:r>
          </w:p>
        </w:tc>
        <w:tc>
          <w:tcPr>
            <w:tcW w:w="921" w:type="dxa"/>
            <w:vAlign w:val="center"/>
          </w:tcPr>
          <w:p w14:paraId="0EF20309" w14:textId="77777777" w:rsidR="00EE1BF2" w:rsidRPr="00670E58" w:rsidRDefault="00EE1BF2" w:rsidP="00E37096">
            <w:pPr>
              <w:jc w:val="center"/>
              <w:rPr>
                <w:sz w:val="18"/>
                <w:szCs w:val="18"/>
                <w:lang w:val="en-US"/>
              </w:rPr>
            </w:pPr>
            <w:r w:rsidRPr="00670E58">
              <w:rPr>
                <w:sz w:val="18"/>
                <w:szCs w:val="18"/>
              </w:rPr>
              <w:t>1</w:t>
            </w:r>
            <w:r>
              <w:rPr>
                <w:sz w:val="18"/>
                <w:szCs w:val="18"/>
              </w:rPr>
              <w:t>2</w:t>
            </w:r>
          </w:p>
        </w:tc>
        <w:tc>
          <w:tcPr>
            <w:tcW w:w="921" w:type="dxa"/>
            <w:vAlign w:val="center"/>
          </w:tcPr>
          <w:p w14:paraId="756B3A85" w14:textId="77777777" w:rsidR="00EE1BF2" w:rsidRPr="00B871D4" w:rsidRDefault="00EE1BF2" w:rsidP="00E37096">
            <w:pPr>
              <w:jc w:val="center"/>
              <w:rPr>
                <w:sz w:val="18"/>
                <w:szCs w:val="18"/>
                <w:lang w:val="en-US"/>
              </w:rPr>
            </w:pPr>
            <w:r>
              <w:rPr>
                <w:sz w:val="18"/>
                <w:szCs w:val="18"/>
              </w:rPr>
              <w:t>7</w:t>
            </w:r>
          </w:p>
        </w:tc>
        <w:tc>
          <w:tcPr>
            <w:tcW w:w="1055" w:type="dxa"/>
            <w:vAlign w:val="center"/>
          </w:tcPr>
          <w:p w14:paraId="2DB100BF" w14:textId="77777777" w:rsidR="00EE1BF2" w:rsidRPr="00B871D4" w:rsidRDefault="00EE1BF2" w:rsidP="00E37096">
            <w:pPr>
              <w:jc w:val="center"/>
              <w:rPr>
                <w:sz w:val="18"/>
                <w:szCs w:val="18"/>
                <w:lang w:val="en-US"/>
              </w:rPr>
            </w:pPr>
            <w:r>
              <w:rPr>
                <w:sz w:val="18"/>
                <w:szCs w:val="18"/>
                <w:lang w:val="en-US"/>
              </w:rPr>
              <w:t>3</w:t>
            </w:r>
          </w:p>
        </w:tc>
        <w:tc>
          <w:tcPr>
            <w:tcW w:w="839" w:type="dxa"/>
            <w:vAlign w:val="center"/>
          </w:tcPr>
          <w:p w14:paraId="7A765FBF" w14:textId="31666217" w:rsidR="00EE1BF2" w:rsidRPr="00B871D4" w:rsidRDefault="00EE1BF2" w:rsidP="00E37096">
            <w:pPr>
              <w:jc w:val="center"/>
              <w:rPr>
                <w:sz w:val="18"/>
                <w:szCs w:val="18"/>
                <w:lang w:val="en-US"/>
              </w:rPr>
            </w:pPr>
            <w:r w:rsidRPr="00B871D4">
              <w:rPr>
                <w:sz w:val="18"/>
                <w:szCs w:val="18"/>
              </w:rPr>
              <w:t>1</w:t>
            </w:r>
            <w:r>
              <w:rPr>
                <w:sz w:val="18"/>
                <w:szCs w:val="18"/>
              </w:rPr>
              <w:t>0</w:t>
            </w:r>
          </w:p>
        </w:tc>
        <w:tc>
          <w:tcPr>
            <w:tcW w:w="839" w:type="dxa"/>
            <w:vAlign w:val="center"/>
          </w:tcPr>
          <w:p w14:paraId="2A4423B7" w14:textId="77777777" w:rsidR="00EE1BF2" w:rsidRPr="00B871D4" w:rsidRDefault="00EE1BF2" w:rsidP="00E37096">
            <w:pPr>
              <w:jc w:val="center"/>
              <w:rPr>
                <w:sz w:val="18"/>
                <w:szCs w:val="18"/>
                <w:lang w:val="en-US"/>
              </w:rPr>
            </w:pPr>
            <w:r>
              <w:rPr>
                <w:sz w:val="18"/>
                <w:szCs w:val="18"/>
              </w:rPr>
              <w:t>1</w:t>
            </w:r>
          </w:p>
        </w:tc>
        <w:tc>
          <w:tcPr>
            <w:tcW w:w="832" w:type="dxa"/>
            <w:vAlign w:val="center"/>
          </w:tcPr>
          <w:p w14:paraId="131AEABE" w14:textId="77777777" w:rsidR="00EE1BF2" w:rsidRPr="00202B36" w:rsidRDefault="00EE1BF2" w:rsidP="00E37096">
            <w:pPr>
              <w:jc w:val="center"/>
              <w:rPr>
                <w:sz w:val="18"/>
                <w:szCs w:val="18"/>
                <w:lang w:val="en-US"/>
              </w:rPr>
            </w:pPr>
            <w:r>
              <w:rPr>
                <w:sz w:val="18"/>
                <w:szCs w:val="18"/>
              </w:rPr>
              <w:t>-</w:t>
            </w:r>
          </w:p>
        </w:tc>
      </w:tr>
      <w:tr w:rsidR="00EE1BF2" w:rsidRPr="006A6057" w14:paraId="44833682" w14:textId="77777777" w:rsidTr="00E37096">
        <w:trPr>
          <w:trHeight w:val="245"/>
        </w:trPr>
        <w:tc>
          <w:tcPr>
            <w:tcW w:w="937" w:type="dxa"/>
            <w:shd w:val="clear" w:color="auto" w:fill="auto"/>
            <w:vAlign w:val="center"/>
          </w:tcPr>
          <w:p w14:paraId="09026760" w14:textId="77777777" w:rsidR="00EE1BF2" w:rsidRPr="006A6057" w:rsidRDefault="00EE1BF2" w:rsidP="00632AA7">
            <w:pPr>
              <w:rPr>
                <w:sz w:val="18"/>
                <w:szCs w:val="18"/>
              </w:rPr>
            </w:pPr>
            <w:r w:rsidRPr="00C95054">
              <w:rPr>
                <w:sz w:val="18"/>
                <w:szCs w:val="20"/>
                <w:lang w:val="en-US"/>
              </w:rPr>
              <w:t>inn</w:t>
            </w:r>
            <w:r>
              <w:rPr>
                <w:sz w:val="18"/>
                <w:szCs w:val="20"/>
                <w:lang w:val="en-US"/>
              </w:rPr>
              <w:t>e</w:t>
            </w:r>
          </w:p>
        </w:tc>
        <w:tc>
          <w:tcPr>
            <w:tcW w:w="844" w:type="dxa"/>
            <w:vAlign w:val="center"/>
          </w:tcPr>
          <w:p w14:paraId="3C448BEB" w14:textId="77777777" w:rsidR="00EE1BF2" w:rsidRPr="00C714C3" w:rsidRDefault="00EE1BF2" w:rsidP="00E37096">
            <w:pPr>
              <w:jc w:val="center"/>
              <w:rPr>
                <w:sz w:val="18"/>
                <w:szCs w:val="18"/>
              </w:rPr>
            </w:pPr>
            <w:r w:rsidRPr="00C714C3">
              <w:rPr>
                <w:sz w:val="18"/>
                <w:szCs w:val="18"/>
              </w:rPr>
              <w:t>1.9</w:t>
            </w:r>
            <w:r>
              <w:rPr>
                <w:sz w:val="18"/>
                <w:szCs w:val="18"/>
              </w:rPr>
              <w:t>79</w:t>
            </w:r>
          </w:p>
        </w:tc>
        <w:tc>
          <w:tcPr>
            <w:tcW w:w="844" w:type="dxa"/>
            <w:shd w:val="clear" w:color="auto" w:fill="auto"/>
            <w:vAlign w:val="center"/>
          </w:tcPr>
          <w:p w14:paraId="2CB87922" w14:textId="77777777" w:rsidR="00EE1BF2" w:rsidRPr="00C714C3" w:rsidRDefault="00EE1BF2" w:rsidP="00E37096">
            <w:pPr>
              <w:jc w:val="center"/>
              <w:rPr>
                <w:sz w:val="18"/>
                <w:szCs w:val="18"/>
                <w:lang w:val="en-US"/>
              </w:rPr>
            </w:pPr>
            <w:r w:rsidRPr="00C714C3">
              <w:rPr>
                <w:sz w:val="18"/>
                <w:szCs w:val="18"/>
              </w:rPr>
              <w:t>1.60</w:t>
            </w:r>
            <w:r>
              <w:rPr>
                <w:sz w:val="18"/>
                <w:szCs w:val="18"/>
              </w:rPr>
              <w:t>8</w:t>
            </w:r>
          </w:p>
        </w:tc>
        <w:tc>
          <w:tcPr>
            <w:tcW w:w="969" w:type="dxa"/>
            <w:shd w:val="clear" w:color="auto" w:fill="auto"/>
            <w:vAlign w:val="center"/>
          </w:tcPr>
          <w:p w14:paraId="3C0BE11F" w14:textId="77777777" w:rsidR="00EE1BF2" w:rsidRPr="00670E58" w:rsidRDefault="00EE1BF2" w:rsidP="00E37096">
            <w:pPr>
              <w:jc w:val="center"/>
              <w:rPr>
                <w:sz w:val="18"/>
                <w:szCs w:val="18"/>
                <w:lang w:val="en-US"/>
              </w:rPr>
            </w:pPr>
            <w:r>
              <w:rPr>
                <w:sz w:val="18"/>
                <w:szCs w:val="18"/>
              </w:rPr>
              <w:t>647</w:t>
            </w:r>
          </w:p>
        </w:tc>
        <w:tc>
          <w:tcPr>
            <w:tcW w:w="833" w:type="dxa"/>
            <w:shd w:val="clear" w:color="auto" w:fill="auto"/>
            <w:vAlign w:val="center"/>
          </w:tcPr>
          <w:p w14:paraId="2EC83EF3" w14:textId="12904413" w:rsidR="00EE1BF2" w:rsidRPr="00670E58" w:rsidRDefault="00EE1BF2" w:rsidP="00E37096">
            <w:pPr>
              <w:jc w:val="center"/>
              <w:rPr>
                <w:sz w:val="18"/>
                <w:szCs w:val="18"/>
                <w:lang w:val="en-US"/>
              </w:rPr>
            </w:pPr>
            <w:r>
              <w:rPr>
                <w:color w:val="000000"/>
                <w:sz w:val="18"/>
                <w:szCs w:val="18"/>
              </w:rPr>
              <w:t>312</w:t>
            </w:r>
          </w:p>
        </w:tc>
        <w:tc>
          <w:tcPr>
            <w:tcW w:w="921" w:type="dxa"/>
            <w:vAlign w:val="center"/>
          </w:tcPr>
          <w:p w14:paraId="5323BE34" w14:textId="3F84A8FF" w:rsidR="00EE1BF2" w:rsidRPr="00670E58" w:rsidRDefault="00EE1BF2" w:rsidP="00E37096">
            <w:pPr>
              <w:jc w:val="center"/>
              <w:rPr>
                <w:sz w:val="18"/>
                <w:szCs w:val="18"/>
              </w:rPr>
            </w:pPr>
            <w:r w:rsidRPr="00670E58">
              <w:rPr>
                <w:sz w:val="18"/>
                <w:szCs w:val="18"/>
              </w:rPr>
              <w:t>3</w:t>
            </w:r>
            <w:r>
              <w:rPr>
                <w:sz w:val="18"/>
                <w:szCs w:val="18"/>
              </w:rPr>
              <w:t>60</w:t>
            </w:r>
          </w:p>
        </w:tc>
        <w:tc>
          <w:tcPr>
            <w:tcW w:w="921" w:type="dxa"/>
            <w:vAlign w:val="center"/>
          </w:tcPr>
          <w:p w14:paraId="1D44A723" w14:textId="2D1CA8CE" w:rsidR="00EE1BF2" w:rsidRPr="00B871D4" w:rsidRDefault="00EE1BF2" w:rsidP="00E37096">
            <w:pPr>
              <w:jc w:val="center"/>
              <w:rPr>
                <w:sz w:val="18"/>
                <w:szCs w:val="18"/>
              </w:rPr>
            </w:pPr>
            <w:r>
              <w:rPr>
                <w:sz w:val="18"/>
                <w:szCs w:val="18"/>
              </w:rPr>
              <w:t>589</w:t>
            </w:r>
          </w:p>
        </w:tc>
        <w:tc>
          <w:tcPr>
            <w:tcW w:w="1055" w:type="dxa"/>
            <w:vAlign w:val="center"/>
          </w:tcPr>
          <w:p w14:paraId="6DCC9FD0" w14:textId="77777777" w:rsidR="00EE1BF2" w:rsidRPr="00B871D4" w:rsidRDefault="00EE1BF2" w:rsidP="00E37096">
            <w:pPr>
              <w:jc w:val="center"/>
              <w:rPr>
                <w:sz w:val="18"/>
                <w:szCs w:val="18"/>
              </w:rPr>
            </w:pPr>
            <w:r w:rsidRPr="00B871D4">
              <w:rPr>
                <w:sz w:val="18"/>
                <w:szCs w:val="18"/>
              </w:rPr>
              <w:t>2</w:t>
            </w:r>
            <w:r>
              <w:rPr>
                <w:sz w:val="18"/>
                <w:szCs w:val="18"/>
              </w:rPr>
              <w:t>01</w:t>
            </w:r>
          </w:p>
        </w:tc>
        <w:tc>
          <w:tcPr>
            <w:tcW w:w="839" w:type="dxa"/>
            <w:vAlign w:val="center"/>
          </w:tcPr>
          <w:p w14:paraId="5E1BCDF2" w14:textId="77777777" w:rsidR="00EE1BF2" w:rsidRPr="00B871D4" w:rsidRDefault="00EE1BF2" w:rsidP="00E37096">
            <w:pPr>
              <w:jc w:val="center"/>
              <w:rPr>
                <w:sz w:val="18"/>
                <w:szCs w:val="18"/>
              </w:rPr>
            </w:pPr>
            <w:r w:rsidRPr="00B871D4">
              <w:rPr>
                <w:sz w:val="18"/>
                <w:szCs w:val="18"/>
              </w:rPr>
              <w:t>1</w:t>
            </w:r>
            <w:r>
              <w:rPr>
                <w:sz w:val="18"/>
                <w:szCs w:val="18"/>
              </w:rPr>
              <w:t>06</w:t>
            </w:r>
          </w:p>
        </w:tc>
        <w:tc>
          <w:tcPr>
            <w:tcW w:w="839" w:type="dxa"/>
            <w:vAlign w:val="center"/>
          </w:tcPr>
          <w:p w14:paraId="6BB89F98" w14:textId="77777777" w:rsidR="00EE1BF2" w:rsidRPr="00B871D4" w:rsidRDefault="00EE1BF2" w:rsidP="00E37096">
            <w:pPr>
              <w:jc w:val="center"/>
              <w:rPr>
                <w:sz w:val="18"/>
                <w:szCs w:val="18"/>
              </w:rPr>
            </w:pPr>
            <w:r>
              <w:rPr>
                <w:sz w:val="18"/>
                <w:szCs w:val="18"/>
              </w:rPr>
              <w:t>47</w:t>
            </w:r>
          </w:p>
        </w:tc>
        <w:tc>
          <w:tcPr>
            <w:tcW w:w="832" w:type="dxa"/>
            <w:vAlign w:val="center"/>
          </w:tcPr>
          <w:p w14:paraId="24CF6C87" w14:textId="5783AF2A" w:rsidR="00EE1BF2" w:rsidRPr="00202B36" w:rsidRDefault="00EE1BF2" w:rsidP="00E37096">
            <w:pPr>
              <w:jc w:val="center"/>
              <w:rPr>
                <w:sz w:val="18"/>
                <w:szCs w:val="18"/>
              </w:rPr>
            </w:pPr>
            <w:r>
              <w:rPr>
                <w:sz w:val="18"/>
                <w:szCs w:val="18"/>
              </w:rPr>
              <w:t>12</w:t>
            </w:r>
          </w:p>
        </w:tc>
      </w:tr>
    </w:tbl>
    <w:bookmarkEnd w:id="99"/>
    <w:p w14:paraId="78CEED4B" w14:textId="3F1CF922" w:rsidR="00EE1BF2" w:rsidRPr="0006609D" w:rsidRDefault="00EE1BF2" w:rsidP="00B20A11">
      <w:pPr>
        <w:spacing w:after="0" w:line="240" w:lineRule="auto"/>
        <w:jc w:val="both"/>
        <w:rPr>
          <w:rFonts w:ascii="Lato" w:hAnsi="Lato"/>
          <w:sz w:val="20"/>
          <w:szCs w:val="20"/>
        </w:rPr>
      </w:pPr>
      <w:r w:rsidRPr="0006609D">
        <w:rPr>
          <w:rFonts w:ascii="Lato" w:hAnsi="Lato"/>
          <w:sz w:val="20"/>
          <w:szCs w:val="20"/>
        </w:rPr>
        <w:t xml:space="preserve">Z wyżej przedstawionych danych wynika, że spośród przestępstw kwalifikujących się jako przemoc </w:t>
      </w:r>
      <w:r w:rsidR="00B20A11">
        <w:rPr>
          <w:rFonts w:ascii="Lato" w:hAnsi="Lato"/>
          <w:sz w:val="20"/>
          <w:szCs w:val="20"/>
        </w:rPr>
        <w:br/>
      </w:r>
      <w:r w:rsidRPr="0006609D">
        <w:rPr>
          <w:rFonts w:ascii="Lato" w:hAnsi="Lato"/>
          <w:sz w:val="20"/>
          <w:szCs w:val="20"/>
        </w:rPr>
        <w:t xml:space="preserve">w rodzinie najpowszechniejszym przestępstwem w 2022 roku, podobnie jak w latach poprzednich, było przestępstwo znęcania się oraz przestępstwo gróźb karalnych. </w:t>
      </w:r>
    </w:p>
    <w:p w14:paraId="35724ECF" w14:textId="77777777" w:rsidR="00EE1BF2" w:rsidRPr="0006609D" w:rsidRDefault="00EE1BF2" w:rsidP="00527443">
      <w:pPr>
        <w:spacing w:after="0" w:line="240" w:lineRule="auto"/>
        <w:jc w:val="both"/>
        <w:rPr>
          <w:rFonts w:ascii="Lato" w:hAnsi="Lato"/>
          <w:bCs/>
          <w:sz w:val="20"/>
          <w:szCs w:val="20"/>
        </w:rPr>
      </w:pPr>
      <w:bookmarkStart w:id="100" w:name="_Hlk105596902"/>
      <w:r w:rsidRPr="0006609D">
        <w:rPr>
          <w:rFonts w:ascii="Lato" w:hAnsi="Lato"/>
          <w:bCs/>
          <w:sz w:val="20"/>
          <w:szCs w:val="20"/>
        </w:rPr>
        <w:t>Dane statystyczne w zakresie właściwości sądów okręgowych w takim układzie za rok 2022 przedstawiają się następująco</w:t>
      </w:r>
      <w:bookmarkEnd w:id="100"/>
      <w:r w:rsidRPr="0006609D">
        <w:rPr>
          <w:rStyle w:val="Odwoanieprzypisudolnego"/>
          <w:rFonts w:ascii="Lato" w:hAnsi="Lato"/>
          <w:bCs/>
          <w:sz w:val="20"/>
          <w:szCs w:val="20"/>
        </w:rPr>
        <w:footnoteReference w:id="49"/>
      </w:r>
      <w:r w:rsidRPr="0006609D">
        <w:rPr>
          <w:rFonts w:ascii="Lato" w:hAnsi="Lato"/>
          <w:bCs/>
          <w:sz w:val="20"/>
          <w:szCs w:val="20"/>
        </w:rPr>
        <w:t>:</w:t>
      </w:r>
    </w:p>
    <w:tbl>
      <w:tblPr>
        <w:tblpPr w:leftFromText="142" w:rightFromText="142" w:vertAnchor="text" w:horzAnchor="margin" w:tblpY="3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1"/>
        <w:gridCol w:w="851"/>
        <w:gridCol w:w="736"/>
        <w:gridCol w:w="992"/>
        <w:gridCol w:w="1015"/>
        <w:gridCol w:w="545"/>
        <w:gridCol w:w="1134"/>
        <w:gridCol w:w="992"/>
        <w:gridCol w:w="1067"/>
        <w:gridCol w:w="776"/>
      </w:tblGrid>
      <w:tr w:rsidR="00B92D5F" w:rsidRPr="00AB6E8A" w14:paraId="5F9F7172" w14:textId="2117D768" w:rsidTr="00E37096">
        <w:trPr>
          <w:trHeight w:val="317"/>
        </w:trPr>
        <w:tc>
          <w:tcPr>
            <w:tcW w:w="1101" w:type="dxa"/>
            <w:vMerge w:val="restart"/>
            <w:tcBorders>
              <w:top w:val="single" w:sz="4" w:space="0" w:color="auto"/>
              <w:left w:val="single" w:sz="4" w:space="0" w:color="auto"/>
              <w:bottom w:val="single" w:sz="4" w:space="0" w:color="auto"/>
            </w:tcBorders>
            <w:shd w:val="clear" w:color="auto" w:fill="FFFFFF" w:themeFill="background1"/>
            <w:vAlign w:val="center"/>
          </w:tcPr>
          <w:p w14:paraId="7D4618B6" w14:textId="77777777" w:rsidR="00B92D5F" w:rsidRPr="00AB6E8A" w:rsidRDefault="00B92D5F" w:rsidP="00632AA7">
            <w:pPr>
              <w:ind w:left="-56" w:right="-50"/>
              <w:jc w:val="center"/>
              <w:rPr>
                <w:b/>
                <w:sz w:val="16"/>
                <w:szCs w:val="16"/>
              </w:rPr>
            </w:pPr>
            <w:bookmarkStart w:id="102" w:name="_Hlk105596947"/>
            <w:r>
              <w:rPr>
                <w:b/>
                <w:sz w:val="16"/>
                <w:szCs w:val="16"/>
              </w:rPr>
              <w:t>R</w:t>
            </w:r>
            <w:r w:rsidRPr="00D651E0">
              <w:rPr>
                <w:b/>
                <w:sz w:val="16"/>
                <w:szCs w:val="16"/>
              </w:rPr>
              <w:t xml:space="preserve">odzaje </w:t>
            </w:r>
            <w:r>
              <w:rPr>
                <w:b/>
                <w:sz w:val="16"/>
                <w:szCs w:val="16"/>
              </w:rPr>
              <w:t>przestępstw w Kodeksie karnym</w:t>
            </w:r>
          </w:p>
        </w:tc>
        <w:tc>
          <w:tcPr>
            <w:tcW w:w="851" w:type="dxa"/>
            <w:vMerge w:val="restart"/>
            <w:tcBorders>
              <w:top w:val="single" w:sz="4" w:space="0" w:color="auto"/>
            </w:tcBorders>
            <w:shd w:val="clear" w:color="auto" w:fill="FFFFFF" w:themeFill="background1"/>
          </w:tcPr>
          <w:p w14:paraId="052F0332" w14:textId="77777777" w:rsidR="00B92D5F" w:rsidRPr="00AB6E8A" w:rsidRDefault="00B92D5F" w:rsidP="00632AA7">
            <w:pPr>
              <w:jc w:val="center"/>
              <w:rPr>
                <w:b/>
                <w:sz w:val="16"/>
                <w:szCs w:val="16"/>
              </w:rPr>
            </w:pPr>
            <w:r w:rsidRPr="00AB6E8A">
              <w:rPr>
                <w:b/>
                <w:sz w:val="16"/>
                <w:szCs w:val="16"/>
              </w:rPr>
              <w:t>Osądzeni ogółem</w:t>
            </w:r>
          </w:p>
        </w:tc>
        <w:tc>
          <w:tcPr>
            <w:tcW w:w="851" w:type="dxa"/>
            <w:vMerge w:val="restart"/>
            <w:tcBorders>
              <w:top w:val="single" w:sz="4" w:space="0" w:color="auto"/>
              <w:bottom w:val="single" w:sz="4" w:space="0" w:color="auto"/>
            </w:tcBorders>
            <w:shd w:val="clear" w:color="auto" w:fill="FFFFFF" w:themeFill="background1"/>
            <w:vAlign w:val="center"/>
          </w:tcPr>
          <w:p w14:paraId="779A390D" w14:textId="77777777" w:rsidR="00B92D5F" w:rsidRPr="00AB6E8A" w:rsidRDefault="00B92D5F" w:rsidP="00632AA7">
            <w:pPr>
              <w:jc w:val="center"/>
              <w:rPr>
                <w:b/>
                <w:sz w:val="16"/>
                <w:szCs w:val="16"/>
              </w:rPr>
            </w:pPr>
            <w:r w:rsidRPr="00AB6E8A">
              <w:rPr>
                <w:b/>
                <w:sz w:val="16"/>
                <w:szCs w:val="16"/>
              </w:rPr>
              <w:t>Skazani</w:t>
            </w:r>
          </w:p>
          <w:p w14:paraId="728BA826" w14:textId="77777777" w:rsidR="00B92D5F" w:rsidRPr="00AB6E8A" w:rsidRDefault="00B92D5F" w:rsidP="00632AA7">
            <w:pPr>
              <w:jc w:val="center"/>
              <w:rPr>
                <w:b/>
                <w:sz w:val="16"/>
                <w:szCs w:val="16"/>
              </w:rPr>
            </w:pPr>
            <w:r w:rsidRPr="00AB6E8A">
              <w:rPr>
                <w:b/>
                <w:sz w:val="16"/>
                <w:szCs w:val="16"/>
              </w:rPr>
              <w:t>ogółem</w:t>
            </w:r>
          </w:p>
        </w:tc>
        <w:tc>
          <w:tcPr>
            <w:tcW w:w="1728" w:type="dxa"/>
            <w:gridSpan w:val="2"/>
            <w:tcBorders>
              <w:top w:val="single" w:sz="4" w:space="0" w:color="auto"/>
              <w:bottom w:val="single" w:sz="4" w:space="0" w:color="auto"/>
            </w:tcBorders>
            <w:shd w:val="clear" w:color="auto" w:fill="FFFFFF" w:themeFill="background1"/>
            <w:vAlign w:val="center"/>
          </w:tcPr>
          <w:p w14:paraId="72BEA087" w14:textId="77777777" w:rsidR="00B92D5F" w:rsidRPr="00AB6E8A" w:rsidRDefault="00B92D5F" w:rsidP="00632AA7">
            <w:pPr>
              <w:ind w:left="-108" w:right="-108"/>
              <w:jc w:val="center"/>
              <w:rPr>
                <w:b/>
                <w:sz w:val="16"/>
                <w:szCs w:val="16"/>
              </w:rPr>
            </w:pPr>
            <w:r w:rsidRPr="00AB6E8A">
              <w:rPr>
                <w:b/>
                <w:sz w:val="16"/>
                <w:szCs w:val="16"/>
              </w:rPr>
              <w:t>Pozbawienie wolności</w:t>
            </w:r>
          </w:p>
        </w:tc>
        <w:tc>
          <w:tcPr>
            <w:tcW w:w="1015" w:type="dxa"/>
            <w:vMerge w:val="restart"/>
            <w:tcBorders>
              <w:top w:val="single" w:sz="4" w:space="0" w:color="auto"/>
              <w:bottom w:val="single" w:sz="4" w:space="0" w:color="auto"/>
            </w:tcBorders>
            <w:shd w:val="clear" w:color="auto" w:fill="FFFFFF" w:themeFill="background1"/>
            <w:vAlign w:val="center"/>
          </w:tcPr>
          <w:p w14:paraId="16215C72" w14:textId="77777777" w:rsidR="00B92D5F" w:rsidRPr="00AC5552" w:rsidRDefault="00B92D5F" w:rsidP="00632AA7">
            <w:pPr>
              <w:ind w:left="-79" w:right="-63"/>
              <w:jc w:val="center"/>
              <w:rPr>
                <w:b/>
                <w:sz w:val="16"/>
                <w:szCs w:val="16"/>
              </w:rPr>
            </w:pPr>
            <w:r w:rsidRPr="00AC5552">
              <w:rPr>
                <w:b/>
                <w:sz w:val="16"/>
                <w:szCs w:val="16"/>
              </w:rPr>
              <w:t>Grzywna</w:t>
            </w:r>
          </w:p>
          <w:p w14:paraId="18E44F91" w14:textId="77777777" w:rsidR="00B92D5F" w:rsidRPr="00AC5552" w:rsidRDefault="00B92D5F" w:rsidP="00632AA7">
            <w:pPr>
              <w:ind w:left="-79" w:right="-63"/>
              <w:jc w:val="center"/>
              <w:rPr>
                <w:b/>
                <w:sz w:val="16"/>
                <w:szCs w:val="16"/>
              </w:rPr>
            </w:pPr>
            <w:r w:rsidRPr="00AC5552">
              <w:rPr>
                <w:b/>
                <w:sz w:val="16"/>
                <w:szCs w:val="16"/>
              </w:rPr>
              <w:t>obok</w:t>
            </w:r>
          </w:p>
          <w:p w14:paraId="09CD3277" w14:textId="77777777" w:rsidR="00B92D5F" w:rsidRPr="00AC5552" w:rsidRDefault="00B92D5F" w:rsidP="00632AA7">
            <w:pPr>
              <w:ind w:left="-79" w:right="-63"/>
              <w:jc w:val="center"/>
              <w:rPr>
                <w:b/>
                <w:sz w:val="16"/>
                <w:szCs w:val="16"/>
              </w:rPr>
            </w:pPr>
            <w:r w:rsidRPr="00AC5552">
              <w:rPr>
                <w:b/>
                <w:sz w:val="16"/>
                <w:szCs w:val="16"/>
              </w:rPr>
              <w:t>pozba-</w:t>
            </w:r>
          </w:p>
          <w:p w14:paraId="2015A8F8" w14:textId="77777777" w:rsidR="00B92D5F" w:rsidRPr="00AC5552" w:rsidRDefault="00B92D5F" w:rsidP="00632AA7">
            <w:pPr>
              <w:ind w:left="-79" w:right="-63"/>
              <w:jc w:val="center"/>
              <w:rPr>
                <w:b/>
                <w:sz w:val="16"/>
                <w:szCs w:val="16"/>
              </w:rPr>
            </w:pPr>
            <w:r w:rsidRPr="00AC5552">
              <w:rPr>
                <w:b/>
                <w:sz w:val="16"/>
                <w:szCs w:val="16"/>
              </w:rPr>
              <w:t>wienia</w:t>
            </w:r>
          </w:p>
          <w:p w14:paraId="79FFEC3C" w14:textId="77777777" w:rsidR="00B92D5F" w:rsidRPr="00AC5552" w:rsidRDefault="00B92D5F" w:rsidP="00632AA7">
            <w:pPr>
              <w:ind w:left="-79" w:right="-63"/>
              <w:jc w:val="center"/>
              <w:rPr>
                <w:b/>
                <w:sz w:val="16"/>
                <w:szCs w:val="16"/>
              </w:rPr>
            </w:pPr>
            <w:r w:rsidRPr="00AC5552">
              <w:rPr>
                <w:b/>
                <w:sz w:val="16"/>
                <w:szCs w:val="16"/>
              </w:rPr>
              <w:t>wolności</w:t>
            </w:r>
          </w:p>
          <w:p w14:paraId="6A16B833" w14:textId="77777777" w:rsidR="00B92D5F" w:rsidRPr="00AB6E8A" w:rsidRDefault="00B92D5F" w:rsidP="00632AA7">
            <w:pPr>
              <w:ind w:left="-79" w:right="-63"/>
              <w:jc w:val="center"/>
              <w:rPr>
                <w:b/>
                <w:sz w:val="16"/>
                <w:szCs w:val="16"/>
              </w:rPr>
            </w:pPr>
            <w:r w:rsidRPr="00AC5552">
              <w:rPr>
                <w:b/>
                <w:sz w:val="16"/>
                <w:szCs w:val="16"/>
              </w:rPr>
              <w:t>(ogółem</w:t>
            </w:r>
          </w:p>
        </w:tc>
        <w:tc>
          <w:tcPr>
            <w:tcW w:w="545" w:type="dxa"/>
            <w:vMerge w:val="restart"/>
            <w:tcBorders>
              <w:top w:val="single" w:sz="4" w:space="0" w:color="auto"/>
              <w:bottom w:val="single" w:sz="4" w:space="0" w:color="auto"/>
            </w:tcBorders>
            <w:shd w:val="clear" w:color="auto" w:fill="FFFFFF" w:themeFill="background1"/>
            <w:vAlign w:val="center"/>
          </w:tcPr>
          <w:p w14:paraId="04A566DB" w14:textId="77777777" w:rsidR="00B92D5F" w:rsidRPr="00AB6E8A" w:rsidRDefault="00B92D5F" w:rsidP="00632AA7">
            <w:pPr>
              <w:ind w:left="-55" w:right="-58"/>
              <w:jc w:val="center"/>
              <w:rPr>
                <w:b/>
                <w:sz w:val="16"/>
                <w:szCs w:val="16"/>
              </w:rPr>
            </w:pPr>
            <w:r w:rsidRPr="00AB6E8A">
              <w:rPr>
                <w:b/>
                <w:spacing w:val="-8"/>
                <w:sz w:val="16"/>
                <w:szCs w:val="16"/>
              </w:rPr>
              <w:t xml:space="preserve">Ograniczenie </w:t>
            </w:r>
            <w:r w:rsidRPr="00AB6E8A">
              <w:rPr>
                <w:b/>
                <w:sz w:val="16"/>
                <w:szCs w:val="16"/>
              </w:rPr>
              <w:t>wolności</w:t>
            </w:r>
          </w:p>
        </w:tc>
        <w:tc>
          <w:tcPr>
            <w:tcW w:w="1134" w:type="dxa"/>
            <w:vMerge w:val="restart"/>
            <w:tcBorders>
              <w:top w:val="single" w:sz="4" w:space="0" w:color="auto"/>
              <w:bottom w:val="single" w:sz="4" w:space="0" w:color="auto"/>
            </w:tcBorders>
            <w:shd w:val="clear" w:color="auto" w:fill="FFFFFF" w:themeFill="background1"/>
            <w:vAlign w:val="center"/>
          </w:tcPr>
          <w:p w14:paraId="5867895E" w14:textId="77777777" w:rsidR="00B92D5F" w:rsidRPr="00AB6E8A" w:rsidRDefault="00B92D5F" w:rsidP="00632AA7">
            <w:pPr>
              <w:ind w:left="-74" w:right="-56"/>
              <w:jc w:val="center"/>
              <w:rPr>
                <w:b/>
                <w:sz w:val="16"/>
                <w:szCs w:val="16"/>
              </w:rPr>
            </w:pPr>
            <w:r w:rsidRPr="00AB6E8A">
              <w:rPr>
                <w:b/>
                <w:sz w:val="16"/>
                <w:szCs w:val="16"/>
              </w:rPr>
              <w:t>Warunkowo umorzono postępowanie</w:t>
            </w:r>
          </w:p>
        </w:tc>
        <w:tc>
          <w:tcPr>
            <w:tcW w:w="992" w:type="dxa"/>
            <w:vMerge w:val="restart"/>
            <w:tcBorders>
              <w:top w:val="single" w:sz="4" w:space="0" w:color="auto"/>
              <w:bottom w:val="single" w:sz="4" w:space="0" w:color="auto"/>
            </w:tcBorders>
            <w:shd w:val="clear" w:color="auto" w:fill="FFFFFF" w:themeFill="background1"/>
            <w:vAlign w:val="center"/>
          </w:tcPr>
          <w:p w14:paraId="170DC2A1" w14:textId="77777777" w:rsidR="00B92D5F" w:rsidRPr="00AB6E8A" w:rsidRDefault="00B92D5F" w:rsidP="00632AA7">
            <w:pPr>
              <w:ind w:left="-76" w:right="-115"/>
              <w:jc w:val="center"/>
              <w:rPr>
                <w:b/>
                <w:sz w:val="16"/>
                <w:szCs w:val="16"/>
              </w:rPr>
            </w:pPr>
            <w:r w:rsidRPr="00AB6E8A">
              <w:rPr>
                <w:b/>
                <w:sz w:val="16"/>
                <w:szCs w:val="16"/>
              </w:rPr>
              <w:t>Umorzono postęp.</w:t>
            </w:r>
          </w:p>
        </w:tc>
        <w:tc>
          <w:tcPr>
            <w:tcW w:w="1067" w:type="dxa"/>
            <w:vMerge w:val="restart"/>
            <w:tcBorders>
              <w:top w:val="single" w:sz="4" w:space="0" w:color="auto"/>
              <w:bottom w:val="single" w:sz="4" w:space="0" w:color="auto"/>
            </w:tcBorders>
            <w:shd w:val="clear" w:color="auto" w:fill="FFFFFF" w:themeFill="background1"/>
            <w:vAlign w:val="center"/>
          </w:tcPr>
          <w:p w14:paraId="05F0480C" w14:textId="77777777" w:rsidR="00B92D5F" w:rsidRPr="00AB6E8A" w:rsidRDefault="00B92D5F" w:rsidP="00632AA7">
            <w:pPr>
              <w:ind w:left="-80" w:right="-76"/>
              <w:jc w:val="center"/>
              <w:rPr>
                <w:b/>
                <w:sz w:val="16"/>
                <w:szCs w:val="16"/>
              </w:rPr>
            </w:pPr>
            <w:r w:rsidRPr="00AB6E8A">
              <w:rPr>
                <w:b/>
                <w:sz w:val="16"/>
                <w:szCs w:val="16"/>
              </w:rPr>
              <w:t>Uniewinniono</w:t>
            </w:r>
          </w:p>
        </w:tc>
        <w:tc>
          <w:tcPr>
            <w:tcW w:w="776" w:type="dxa"/>
            <w:vMerge w:val="restart"/>
            <w:tcBorders>
              <w:top w:val="single" w:sz="4" w:space="0" w:color="auto"/>
              <w:bottom w:val="single" w:sz="4" w:space="0" w:color="auto"/>
              <w:right w:val="single" w:sz="4" w:space="0" w:color="auto"/>
            </w:tcBorders>
            <w:shd w:val="clear" w:color="auto" w:fill="FFFFFF" w:themeFill="background1"/>
            <w:vAlign w:val="center"/>
          </w:tcPr>
          <w:p w14:paraId="6E08B89E" w14:textId="77777777" w:rsidR="00B92D5F" w:rsidRPr="00AB6E8A" w:rsidRDefault="00B92D5F" w:rsidP="00632AA7">
            <w:pPr>
              <w:ind w:left="-84" w:right="-54"/>
              <w:jc w:val="center"/>
              <w:rPr>
                <w:b/>
                <w:sz w:val="16"/>
                <w:szCs w:val="16"/>
              </w:rPr>
            </w:pPr>
            <w:r w:rsidRPr="00AB6E8A">
              <w:rPr>
                <w:b/>
                <w:sz w:val="16"/>
                <w:szCs w:val="16"/>
              </w:rPr>
              <w:t>Kara mieszana</w:t>
            </w:r>
          </w:p>
        </w:tc>
      </w:tr>
      <w:tr w:rsidR="00B92D5F" w:rsidRPr="00AB6E8A" w14:paraId="768CE580" w14:textId="2A015779" w:rsidTr="00E37096">
        <w:trPr>
          <w:trHeight w:val="317"/>
        </w:trPr>
        <w:tc>
          <w:tcPr>
            <w:tcW w:w="1101" w:type="dxa"/>
            <w:vMerge/>
            <w:tcBorders>
              <w:top w:val="single" w:sz="4" w:space="0" w:color="auto"/>
              <w:left w:val="single" w:sz="4" w:space="0" w:color="auto"/>
              <w:bottom w:val="single" w:sz="4" w:space="0" w:color="auto"/>
            </w:tcBorders>
            <w:shd w:val="clear" w:color="auto" w:fill="auto"/>
            <w:vAlign w:val="center"/>
          </w:tcPr>
          <w:p w14:paraId="02CFF98F" w14:textId="77777777" w:rsidR="00B92D5F" w:rsidRPr="00AB6E8A" w:rsidRDefault="00B92D5F" w:rsidP="00632AA7">
            <w:pPr>
              <w:ind w:left="-56" w:right="-50"/>
              <w:jc w:val="center"/>
              <w:rPr>
                <w:b/>
                <w:sz w:val="16"/>
                <w:szCs w:val="16"/>
              </w:rPr>
            </w:pPr>
          </w:p>
        </w:tc>
        <w:tc>
          <w:tcPr>
            <w:tcW w:w="851" w:type="dxa"/>
            <w:vMerge/>
            <w:tcBorders>
              <w:bottom w:val="single" w:sz="4" w:space="0" w:color="auto"/>
            </w:tcBorders>
          </w:tcPr>
          <w:p w14:paraId="7FA59FF0" w14:textId="77777777" w:rsidR="00B92D5F" w:rsidRPr="00AB6E8A" w:rsidRDefault="00B92D5F" w:rsidP="00632AA7">
            <w:pPr>
              <w:jc w:val="center"/>
              <w:rPr>
                <w:b/>
                <w:sz w:val="16"/>
                <w:szCs w:val="16"/>
              </w:rPr>
            </w:pPr>
          </w:p>
        </w:tc>
        <w:tc>
          <w:tcPr>
            <w:tcW w:w="851" w:type="dxa"/>
            <w:vMerge/>
            <w:tcBorders>
              <w:top w:val="single" w:sz="4" w:space="0" w:color="auto"/>
              <w:bottom w:val="single" w:sz="4" w:space="0" w:color="auto"/>
            </w:tcBorders>
            <w:shd w:val="clear" w:color="auto" w:fill="auto"/>
            <w:vAlign w:val="center"/>
          </w:tcPr>
          <w:p w14:paraId="0FF5B4DA" w14:textId="77777777" w:rsidR="00B92D5F" w:rsidRPr="00AB6E8A" w:rsidRDefault="00B92D5F" w:rsidP="00632AA7">
            <w:pPr>
              <w:jc w:val="center"/>
              <w:rPr>
                <w:b/>
                <w:sz w:val="16"/>
                <w:szCs w:val="16"/>
              </w:rPr>
            </w:pPr>
          </w:p>
        </w:tc>
        <w:tc>
          <w:tcPr>
            <w:tcW w:w="736" w:type="dxa"/>
            <w:tcBorders>
              <w:top w:val="single" w:sz="4" w:space="0" w:color="auto"/>
              <w:bottom w:val="single" w:sz="4" w:space="0" w:color="auto"/>
            </w:tcBorders>
            <w:shd w:val="clear" w:color="auto" w:fill="FFFFFF" w:themeFill="background1"/>
            <w:vAlign w:val="center"/>
          </w:tcPr>
          <w:p w14:paraId="6027C092" w14:textId="77777777" w:rsidR="00B92D5F" w:rsidRPr="00AB6E8A" w:rsidRDefault="00B92D5F" w:rsidP="00632AA7">
            <w:pPr>
              <w:ind w:left="-108" w:right="-108"/>
              <w:jc w:val="center"/>
              <w:rPr>
                <w:b/>
                <w:sz w:val="16"/>
                <w:szCs w:val="16"/>
              </w:rPr>
            </w:pPr>
            <w:r w:rsidRPr="00AB6E8A">
              <w:rPr>
                <w:b/>
                <w:sz w:val="16"/>
                <w:szCs w:val="16"/>
              </w:rPr>
              <w:t>ogółem</w:t>
            </w:r>
          </w:p>
        </w:tc>
        <w:tc>
          <w:tcPr>
            <w:tcW w:w="992" w:type="dxa"/>
            <w:tcBorders>
              <w:top w:val="single" w:sz="4" w:space="0" w:color="auto"/>
              <w:bottom w:val="single" w:sz="4" w:space="0" w:color="auto"/>
            </w:tcBorders>
            <w:shd w:val="clear" w:color="auto" w:fill="FFFFFF" w:themeFill="background1"/>
            <w:vAlign w:val="center"/>
          </w:tcPr>
          <w:p w14:paraId="701395C6" w14:textId="77777777" w:rsidR="00B92D5F" w:rsidRPr="00AB6E8A" w:rsidRDefault="00B92D5F" w:rsidP="00632AA7">
            <w:pPr>
              <w:ind w:left="-68" w:right="-67"/>
              <w:jc w:val="center"/>
              <w:rPr>
                <w:b/>
                <w:sz w:val="12"/>
                <w:szCs w:val="12"/>
              </w:rPr>
            </w:pPr>
            <w:r w:rsidRPr="00AB6E8A">
              <w:rPr>
                <w:b/>
                <w:sz w:val="12"/>
                <w:szCs w:val="12"/>
              </w:rPr>
              <w:t>w tym z</w:t>
            </w:r>
          </w:p>
          <w:p w14:paraId="3A65CCFC" w14:textId="77777777" w:rsidR="00B92D5F" w:rsidRPr="00AB6E8A" w:rsidRDefault="00B92D5F" w:rsidP="00632AA7">
            <w:pPr>
              <w:ind w:left="-108" w:right="-108"/>
              <w:jc w:val="center"/>
              <w:rPr>
                <w:b/>
                <w:sz w:val="16"/>
                <w:szCs w:val="16"/>
              </w:rPr>
            </w:pPr>
            <w:r w:rsidRPr="00AB6E8A">
              <w:rPr>
                <w:b/>
                <w:sz w:val="12"/>
                <w:szCs w:val="12"/>
              </w:rPr>
              <w:t>warunkowym zawieszeniem</w:t>
            </w:r>
          </w:p>
        </w:tc>
        <w:tc>
          <w:tcPr>
            <w:tcW w:w="1015" w:type="dxa"/>
            <w:vMerge/>
            <w:tcBorders>
              <w:top w:val="single" w:sz="4" w:space="0" w:color="auto"/>
              <w:bottom w:val="single" w:sz="4" w:space="0" w:color="auto"/>
            </w:tcBorders>
            <w:shd w:val="clear" w:color="auto" w:fill="auto"/>
            <w:vAlign w:val="center"/>
          </w:tcPr>
          <w:p w14:paraId="6E75A35B" w14:textId="77777777" w:rsidR="00B92D5F" w:rsidRPr="00AB6E8A" w:rsidRDefault="00B92D5F" w:rsidP="00632AA7">
            <w:pPr>
              <w:ind w:left="-79" w:right="-63"/>
              <w:jc w:val="center"/>
              <w:rPr>
                <w:b/>
                <w:sz w:val="16"/>
                <w:szCs w:val="16"/>
              </w:rPr>
            </w:pPr>
          </w:p>
        </w:tc>
        <w:tc>
          <w:tcPr>
            <w:tcW w:w="545" w:type="dxa"/>
            <w:vMerge/>
            <w:tcBorders>
              <w:top w:val="single" w:sz="4" w:space="0" w:color="auto"/>
              <w:bottom w:val="single" w:sz="4" w:space="0" w:color="auto"/>
            </w:tcBorders>
            <w:shd w:val="clear" w:color="auto" w:fill="auto"/>
            <w:vAlign w:val="center"/>
          </w:tcPr>
          <w:p w14:paraId="3208C2A9" w14:textId="77777777" w:rsidR="00B92D5F" w:rsidRPr="00AB6E8A" w:rsidRDefault="00B92D5F" w:rsidP="00632AA7">
            <w:pPr>
              <w:ind w:left="-55" w:right="-58"/>
              <w:jc w:val="center"/>
              <w:rPr>
                <w:b/>
                <w:spacing w:val="-8"/>
                <w:sz w:val="16"/>
                <w:szCs w:val="16"/>
              </w:rPr>
            </w:pPr>
          </w:p>
        </w:tc>
        <w:tc>
          <w:tcPr>
            <w:tcW w:w="1134" w:type="dxa"/>
            <w:vMerge/>
            <w:tcBorders>
              <w:top w:val="single" w:sz="4" w:space="0" w:color="auto"/>
              <w:bottom w:val="single" w:sz="4" w:space="0" w:color="auto"/>
            </w:tcBorders>
            <w:shd w:val="clear" w:color="auto" w:fill="auto"/>
            <w:vAlign w:val="center"/>
          </w:tcPr>
          <w:p w14:paraId="152096C1" w14:textId="77777777" w:rsidR="00B92D5F" w:rsidRPr="00AB6E8A" w:rsidRDefault="00B92D5F" w:rsidP="00632AA7">
            <w:pPr>
              <w:ind w:left="-74" w:right="-56"/>
              <w:jc w:val="center"/>
              <w:rPr>
                <w:b/>
                <w:sz w:val="16"/>
                <w:szCs w:val="16"/>
              </w:rPr>
            </w:pPr>
          </w:p>
        </w:tc>
        <w:tc>
          <w:tcPr>
            <w:tcW w:w="992" w:type="dxa"/>
            <w:vMerge/>
            <w:tcBorders>
              <w:top w:val="single" w:sz="4" w:space="0" w:color="auto"/>
              <w:bottom w:val="single" w:sz="4" w:space="0" w:color="auto"/>
            </w:tcBorders>
            <w:shd w:val="clear" w:color="auto" w:fill="auto"/>
            <w:vAlign w:val="center"/>
          </w:tcPr>
          <w:p w14:paraId="1E4416EC" w14:textId="77777777" w:rsidR="00B92D5F" w:rsidRPr="00AB6E8A" w:rsidRDefault="00B92D5F" w:rsidP="00632AA7">
            <w:pPr>
              <w:ind w:left="-76" w:right="-115"/>
              <w:jc w:val="center"/>
              <w:rPr>
                <w:b/>
                <w:sz w:val="16"/>
                <w:szCs w:val="16"/>
              </w:rPr>
            </w:pPr>
          </w:p>
        </w:tc>
        <w:tc>
          <w:tcPr>
            <w:tcW w:w="1067" w:type="dxa"/>
            <w:vMerge/>
            <w:tcBorders>
              <w:top w:val="single" w:sz="4" w:space="0" w:color="auto"/>
              <w:bottom w:val="single" w:sz="4" w:space="0" w:color="auto"/>
            </w:tcBorders>
            <w:shd w:val="clear" w:color="auto" w:fill="auto"/>
            <w:vAlign w:val="center"/>
          </w:tcPr>
          <w:p w14:paraId="3530270A" w14:textId="77777777" w:rsidR="00B92D5F" w:rsidRPr="00AB6E8A" w:rsidRDefault="00B92D5F" w:rsidP="00632AA7">
            <w:pPr>
              <w:ind w:left="-80" w:right="-76"/>
              <w:jc w:val="center"/>
              <w:rPr>
                <w:b/>
                <w:sz w:val="16"/>
                <w:szCs w:val="16"/>
              </w:rPr>
            </w:pPr>
          </w:p>
        </w:tc>
        <w:tc>
          <w:tcPr>
            <w:tcW w:w="776" w:type="dxa"/>
            <w:vMerge/>
            <w:tcBorders>
              <w:top w:val="single" w:sz="4" w:space="0" w:color="auto"/>
              <w:bottom w:val="single" w:sz="4" w:space="0" w:color="auto"/>
            </w:tcBorders>
            <w:shd w:val="clear" w:color="auto" w:fill="auto"/>
            <w:vAlign w:val="center"/>
          </w:tcPr>
          <w:p w14:paraId="1356732B" w14:textId="77777777" w:rsidR="00B92D5F" w:rsidRPr="00AB6E8A" w:rsidRDefault="00B92D5F" w:rsidP="00632AA7">
            <w:pPr>
              <w:jc w:val="center"/>
              <w:rPr>
                <w:b/>
                <w:sz w:val="16"/>
                <w:szCs w:val="16"/>
              </w:rPr>
            </w:pPr>
          </w:p>
        </w:tc>
      </w:tr>
      <w:tr w:rsidR="00B92D5F" w:rsidRPr="00AB6E8A" w14:paraId="0EED2156" w14:textId="6BFD4F8F" w:rsidTr="00E37096">
        <w:trPr>
          <w:trHeight w:val="511"/>
        </w:trPr>
        <w:tc>
          <w:tcPr>
            <w:tcW w:w="1101" w:type="dxa"/>
            <w:tcBorders>
              <w:top w:val="single" w:sz="4" w:space="0" w:color="auto"/>
            </w:tcBorders>
            <w:shd w:val="clear" w:color="auto" w:fill="auto"/>
            <w:vAlign w:val="center"/>
          </w:tcPr>
          <w:p w14:paraId="164D5823" w14:textId="77777777" w:rsidR="00B92D5F" w:rsidRPr="00AB6E8A" w:rsidRDefault="00B92D5F" w:rsidP="00632AA7">
            <w:pPr>
              <w:ind w:right="-83"/>
              <w:jc w:val="center"/>
              <w:rPr>
                <w:sz w:val="18"/>
                <w:szCs w:val="18"/>
              </w:rPr>
            </w:pPr>
            <w:r w:rsidRPr="00AB6E8A">
              <w:rPr>
                <w:sz w:val="18"/>
                <w:szCs w:val="18"/>
              </w:rPr>
              <w:t>Ogółem, w tym z art.:</w:t>
            </w:r>
          </w:p>
        </w:tc>
        <w:tc>
          <w:tcPr>
            <w:tcW w:w="851" w:type="dxa"/>
            <w:tcBorders>
              <w:top w:val="single" w:sz="4" w:space="0" w:color="auto"/>
            </w:tcBorders>
            <w:vAlign w:val="center"/>
          </w:tcPr>
          <w:p w14:paraId="303AFB47" w14:textId="77777777" w:rsidR="00B92D5F" w:rsidRPr="00E07962" w:rsidRDefault="00B92D5F" w:rsidP="00E37096">
            <w:pPr>
              <w:jc w:val="center"/>
              <w:rPr>
                <w:b/>
                <w:bCs/>
                <w:color w:val="000000"/>
                <w:sz w:val="18"/>
                <w:szCs w:val="18"/>
              </w:rPr>
            </w:pPr>
            <w:r w:rsidRPr="00E07962">
              <w:rPr>
                <w:b/>
                <w:bCs/>
                <w:sz w:val="18"/>
                <w:szCs w:val="18"/>
              </w:rPr>
              <w:t>19</w:t>
            </w:r>
            <w:r>
              <w:rPr>
                <w:b/>
                <w:bCs/>
                <w:sz w:val="18"/>
                <w:szCs w:val="18"/>
              </w:rPr>
              <w:t>7</w:t>
            </w:r>
          </w:p>
        </w:tc>
        <w:tc>
          <w:tcPr>
            <w:tcW w:w="851" w:type="dxa"/>
            <w:tcBorders>
              <w:top w:val="single" w:sz="4" w:space="0" w:color="auto"/>
            </w:tcBorders>
            <w:shd w:val="clear" w:color="auto" w:fill="auto"/>
            <w:vAlign w:val="center"/>
          </w:tcPr>
          <w:p w14:paraId="61C68DFC" w14:textId="77777777" w:rsidR="00B92D5F" w:rsidRPr="00E07962" w:rsidRDefault="00B92D5F" w:rsidP="00E37096">
            <w:pPr>
              <w:jc w:val="center"/>
              <w:rPr>
                <w:b/>
                <w:bCs/>
                <w:color w:val="000000"/>
                <w:sz w:val="18"/>
                <w:szCs w:val="18"/>
              </w:rPr>
            </w:pPr>
            <w:r w:rsidRPr="00E07962">
              <w:rPr>
                <w:b/>
                <w:bCs/>
                <w:sz w:val="18"/>
                <w:szCs w:val="18"/>
              </w:rPr>
              <w:t>1</w:t>
            </w:r>
            <w:r>
              <w:rPr>
                <w:b/>
                <w:bCs/>
                <w:sz w:val="18"/>
                <w:szCs w:val="18"/>
              </w:rPr>
              <w:t>61</w:t>
            </w:r>
          </w:p>
        </w:tc>
        <w:tc>
          <w:tcPr>
            <w:tcW w:w="736" w:type="dxa"/>
            <w:tcBorders>
              <w:top w:val="single" w:sz="4" w:space="0" w:color="auto"/>
            </w:tcBorders>
            <w:shd w:val="clear" w:color="auto" w:fill="auto"/>
            <w:vAlign w:val="center"/>
          </w:tcPr>
          <w:p w14:paraId="1941E96C" w14:textId="77777777" w:rsidR="00B92D5F" w:rsidRPr="00E07962" w:rsidRDefault="00B92D5F" w:rsidP="00E37096">
            <w:pPr>
              <w:jc w:val="center"/>
              <w:rPr>
                <w:b/>
                <w:bCs/>
                <w:color w:val="000000"/>
                <w:sz w:val="18"/>
                <w:szCs w:val="18"/>
              </w:rPr>
            </w:pPr>
            <w:r w:rsidRPr="00E07962">
              <w:rPr>
                <w:b/>
                <w:bCs/>
                <w:sz w:val="18"/>
                <w:szCs w:val="18"/>
              </w:rPr>
              <w:t>1</w:t>
            </w:r>
            <w:r>
              <w:rPr>
                <w:b/>
                <w:bCs/>
                <w:sz w:val="18"/>
                <w:szCs w:val="18"/>
              </w:rPr>
              <w:t>55</w:t>
            </w:r>
          </w:p>
        </w:tc>
        <w:tc>
          <w:tcPr>
            <w:tcW w:w="992" w:type="dxa"/>
            <w:tcBorders>
              <w:top w:val="single" w:sz="4" w:space="0" w:color="auto"/>
            </w:tcBorders>
            <w:shd w:val="clear" w:color="auto" w:fill="auto"/>
            <w:vAlign w:val="center"/>
          </w:tcPr>
          <w:p w14:paraId="10A484CB" w14:textId="77777777" w:rsidR="00B92D5F" w:rsidRPr="00E07962" w:rsidRDefault="00B92D5F" w:rsidP="00E37096">
            <w:pPr>
              <w:jc w:val="center"/>
              <w:rPr>
                <w:b/>
                <w:bCs/>
                <w:color w:val="000000"/>
                <w:sz w:val="18"/>
                <w:szCs w:val="18"/>
              </w:rPr>
            </w:pPr>
            <w:r w:rsidRPr="00E07962">
              <w:rPr>
                <w:b/>
                <w:bCs/>
                <w:sz w:val="18"/>
                <w:szCs w:val="18"/>
              </w:rPr>
              <w:t>1</w:t>
            </w:r>
            <w:r>
              <w:rPr>
                <w:b/>
                <w:bCs/>
                <w:sz w:val="18"/>
                <w:szCs w:val="18"/>
              </w:rPr>
              <w:t>1</w:t>
            </w:r>
          </w:p>
        </w:tc>
        <w:tc>
          <w:tcPr>
            <w:tcW w:w="1015" w:type="dxa"/>
            <w:tcBorders>
              <w:top w:val="single" w:sz="4" w:space="0" w:color="auto"/>
            </w:tcBorders>
            <w:shd w:val="clear" w:color="auto" w:fill="auto"/>
            <w:vAlign w:val="center"/>
          </w:tcPr>
          <w:p w14:paraId="128707D6" w14:textId="77777777" w:rsidR="00B92D5F" w:rsidRPr="00E07962" w:rsidRDefault="00B92D5F" w:rsidP="00E37096">
            <w:pPr>
              <w:jc w:val="center"/>
              <w:rPr>
                <w:b/>
                <w:bCs/>
                <w:color w:val="000000"/>
                <w:sz w:val="18"/>
                <w:szCs w:val="18"/>
              </w:rPr>
            </w:pPr>
            <w:r w:rsidRPr="00E07962">
              <w:rPr>
                <w:b/>
                <w:bCs/>
                <w:color w:val="000000"/>
                <w:sz w:val="18"/>
                <w:szCs w:val="18"/>
              </w:rPr>
              <w:t>3</w:t>
            </w:r>
          </w:p>
        </w:tc>
        <w:tc>
          <w:tcPr>
            <w:tcW w:w="545" w:type="dxa"/>
            <w:tcBorders>
              <w:top w:val="single" w:sz="4" w:space="0" w:color="auto"/>
            </w:tcBorders>
            <w:shd w:val="clear" w:color="auto" w:fill="auto"/>
            <w:vAlign w:val="center"/>
          </w:tcPr>
          <w:p w14:paraId="61445709" w14:textId="77777777" w:rsidR="00B92D5F" w:rsidRPr="00E07962" w:rsidRDefault="00B92D5F" w:rsidP="00E37096">
            <w:pPr>
              <w:jc w:val="center"/>
              <w:rPr>
                <w:b/>
                <w:bCs/>
                <w:color w:val="000000"/>
                <w:sz w:val="18"/>
                <w:szCs w:val="18"/>
              </w:rPr>
            </w:pPr>
            <w:r w:rsidRPr="00E07962">
              <w:rPr>
                <w:b/>
                <w:bCs/>
                <w:color w:val="000000"/>
                <w:sz w:val="18"/>
                <w:szCs w:val="18"/>
              </w:rPr>
              <w:t>0</w:t>
            </w:r>
          </w:p>
        </w:tc>
        <w:tc>
          <w:tcPr>
            <w:tcW w:w="1134" w:type="dxa"/>
            <w:tcBorders>
              <w:top w:val="single" w:sz="4" w:space="0" w:color="auto"/>
            </w:tcBorders>
            <w:shd w:val="clear" w:color="auto" w:fill="auto"/>
            <w:vAlign w:val="center"/>
          </w:tcPr>
          <w:p w14:paraId="15CBDA40" w14:textId="77777777" w:rsidR="00B92D5F" w:rsidRPr="00E07962" w:rsidRDefault="00B92D5F" w:rsidP="00E37096">
            <w:pPr>
              <w:jc w:val="center"/>
              <w:rPr>
                <w:b/>
                <w:bCs/>
                <w:color w:val="000000"/>
                <w:sz w:val="18"/>
                <w:szCs w:val="18"/>
              </w:rPr>
            </w:pPr>
            <w:r>
              <w:rPr>
                <w:b/>
                <w:bCs/>
                <w:color w:val="000000"/>
                <w:sz w:val="18"/>
                <w:szCs w:val="18"/>
              </w:rPr>
              <w:t>0</w:t>
            </w:r>
          </w:p>
        </w:tc>
        <w:tc>
          <w:tcPr>
            <w:tcW w:w="992" w:type="dxa"/>
            <w:tcBorders>
              <w:top w:val="single" w:sz="4" w:space="0" w:color="auto"/>
            </w:tcBorders>
            <w:shd w:val="clear" w:color="auto" w:fill="auto"/>
            <w:vAlign w:val="center"/>
          </w:tcPr>
          <w:p w14:paraId="488084E5" w14:textId="77777777" w:rsidR="00B92D5F" w:rsidRPr="00E07962" w:rsidRDefault="00B92D5F" w:rsidP="00E37096">
            <w:pPr>
              <w:jc w:val="center"/>
              <w:rPr>
                <w:b/>
                <w:bCs/>
                <w:color w:val="000000"/>
                <w:sz w:val="18"/>
                <w:szCs w:val="18"/>
              </w:rPr>
            </w:pPr>
            <w:r>
              <w:rPr>
                <w:b/>
                <w:bCs/>
                <w:color w:val="000000"/>
                <w:sz w:val="18"/>
                <w:szCs w:val="18"/>
              </w:rPr>
              <w:t>28</w:t>
            </w:r>
          </w:p>
        </w:tc>
        <w:tc>
          <w:tcPr>
            <w:tcW w:w="1067" w:type="dxa"/>
            <w:tcBorders>
              <w:top w:val="single" w:sz="4" w:space="0" w:color="auto"/>
            </w:tcBorders>
            <w:shd w:val="clear" w:color="auto" w:fill="auto"/>
            <w:vAlign w:val="center"/>
          </w:tcPr>
          <w:p w14:paraId="05770F26" w14:textId="77777777" w:rsidR="00B92D5F" w:rsidRPr="00E07962" w:rsidRDefault="00B92D5F" w:rsidP="00E37096">
            <w:pPr>
              <w:jc w:val="center"/>
              <w:rPr>
                <w:b/>
                <w:bCs/>
                <w:color w:val="000000"/>
                <w:sz w:val="18"/>
                <w:szCs w:val="18"/>
              </w:rPr>
            </w:pPr>
            <w:r>
              <w:rPr>
                <w:b/>
                <w:bCs/>
                <w:sz w:val="18"/>
                <w:szCs w:val="18"/>
              </w:rPr>
              <w:t>7</w:t>
            </w:r>
          </w:p>
        </w:tc>
        <w:tc>
          <w:tcPr>
            <w:tcW w:w="776" w:type="dxa"/>
            <w:tcBorders>
              <w:top w:val="single" w:sz="4" w:space="0" w:color="auto"/>
            </w:tcBorders>
            <w:shd w:val="clear" w:color="auto" w:fill="auto"/>
            <w:vAlign w:val="center"/>
          </w:tcPr>
          <w:p w14:paraId="438CE2FF" w14:textId="77777777" w:rsidR="00B92D5F" w:rsidRPr="00E07962" w:rsidRDefault="00B92D5F" w:rsidP="00E37096">
            <w:pPr>
              <w:jc w:val="center"/>
              <w:rPr>
                <w:b/>
                <w:bCs/>
                <w:color w:val="000000"/>
                <w:sz w:val="18"/>
                <w:szCs w:val="18"/>
              </w:rPr>
            </w:pPr>
            <w:r w:rsidRPr="00E07962">
              <w:rPr>
                <w:b/>
                <w:bCs/>
                <w:color w:val="000000"/>
                <w:sz w:val="18"/>
                <w:szCs w:val="18"/>
              </w:rPr>
              <w:t>0</w:t>
            </w:r>
          </w:p>
        </w:tc>
      </w:tr>
      <w:tr w:rsidR="00B92D5F" w:rsidRPr="00AB6E8A" w14:paraId="59843A86" w14:textId="5135A5E1" w:rsidTr="00E37096">
        <w:trPr>
          <w:trHeight w:val="518"/>
        </w:trPr>
        <w:tc>
          <w:tcPr>
            <w:tcW w:w="1101" w:type="dxa"/>
            <w:shd w:val="clear" w:color="auto" w:fill="auto"/>
            <w:vAlign w:val="center"/>
          </w:tcPr>
          <w:p w14:paraId="3A24ABC5" w14:textId="77777777" w:rsidR="00B92D5F" w:rsidRPr="00AB6E8A" w:rsidRDefault="00B92D5F" w:rsidP="00632AA7">
            <w:pPr>
              <w:jc w:val="center"/>
              <w:rPr>
                <w:sz w:val="18"/>
                <w:szCs w:val="18"/>
              </w:rPr>
            </w:pPr>
            <w:r w:rsidRPr="00AB6E8A">
              <w:rPr>
                <w:sz w:val="18"/>
                <w:szCs w:val="18"/>
              </w:rPr>
              <w:t>1</w:t>
            </w:r>
            <w:r>
              <w:rPr>
                <w:sz w:val="18"/>
                <w:szCs w:val="18"/>
              </w:rPr>
              <w:t xml:space="preserve">48 </w:t>
            </w:r>
            <w:r w:rsidRPr="00130029">
              <w:rPr>
                <w:sz w:val="18"/>
                <w:szCs w:val="18"/>
              </w:rPr>
              <w:t>§ 1</w:t>
            </w:r>
          </w:p>
        </w:tc>
        <w:tc>
          <w:tcPr>
            <w:tcW w:w="851" w:type="dxa"/>
            <w:vAlign w:val="center"/>
          </w:tcPr>
          <w:p w14:paraId="2BDE8201" w14:textId="77777777" w:rsidR="00B92D5F" w:rsidRPr="001E476B" w:rsidRDefault="00B92D5F" w:rsidP="00E37096">
            <w:pPr>
              <w:jc w:val="center"/>
              <w:rPr>
                <w:sz w:val="18"/>
                <w:szCs w:val="18"/>
              </w:rPr>
            </w:pPr>
            <w:r>
              <w:rPr>
                <w:sz w:val="18"/>
                <w:szCs w:val="18"/>
              </w:rPr>
              <w:t>59</w:t>
            </w:r>
          </w:p>
        </w:tc>
        <w:tc>
          <w:tcPr>
            <w:tcW w:w="851" w:type="dxa"/>
            <w:shd w:val="clear" w:color="auto" w:fill="auto"/>
            <w:vAlign w:val="center"/>
          </w:tcPr>
          <w:p w14:paraId="122E2740" w14:textId="77777777" w:rsidR="00B92D5F" w:rsidRPr="001E476B" w:rsidRDefault="00B92D5F" w:rsidP="00E37096">
            <w:pPr>
              <w:jc w:val="center"/>
              <w:rPr>
                <w:sz w:val="18"/>
                <w:szCs w:val="18"/>
              </w:rPr>
            </w:pPr>
            <w:r>
              <w:rPr>
                <w:sz w:val="18"/>
                <w:szCs w:val="18"/>
              </w:rPr>
              <w:t>40</w:t>
            </w:r>
          </w:p>
        </w:tc>
        <w:tc>
          <w:tcPr>
            <w:tcW w:w="736" w:type="dxa"/>
            <w:shd w:val="clear" w:color="auto" w:fill="auto"/>
            <w:vAlign w:val="center"/>
          </w:tcPr>
          <w:p w14:paraId="0FA46F49" w14:textId="77777777" w:rsidR="00B92D5F" w:rsidRPr="001E476B" w:rsidRDefault="00B92D5F" w:rsidP="00E37096">
            <w:pPr>
              <w:jc w:val="center"/>
              <w:rPr>
                <w:sz w:val="18"/>
                <w:szCs w:val="18"/>
              </w:rPr>
            </w:pPr>
            <w:r>
              <w:rPr>
                <w:sz w:val="18"/>
                <w:szCs w:val="18"/>
              </w:rPr>
              <w:t>36</w:t>
            </w:r>
          </w:p>
        </w:tc>
        <w:tc>
          <w:tcPr>
            <w:tcW w:w="992" w:type="dxa"/>
            <w:shd w:val="clear" w:color="auto" w:fill="auto"/>
            <w:vAlign w:val="center"/>
          </w:tcPr>
          <w:p w14:paraId="324DFD5E" w14:textId="77777777" w:rsidR="00B92D5F" w:rsidRPr="001E476B" w:rsidRDefault="00B92D5F" w:rsidP="00E37096">
            <w:pPr>
              <w:jc w:val="center"/>
              <w:rPr>
                <w:sz w:val="18"/>
                <w:szCs w:val="18"/>
              </w:rPr>
            </w:pPr>
            <w:r w:rsidRPr="001E476B">
              <w:rPr>
                <w:sz w:val="18"/>
                <w:szCs w:val="18"/>
              </w:rPr>
              <w:t>0</w:t>
            </w:r>
          </w:p>
        </w:tc>
        <w:tc>
          <w:tcPr>
            <w:tcW w:w="1015" w:type="dxa"/>
            <w:shd w:val="clear" w:color="auto" w:fill="auto"/>
            <w:vAlign w:val="center"/>
          </w:tcPr>
          <w:p w14:paraId="74FDBB50"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4507E6CC"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5B2DE7F7"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0B28CFFE" w14:textId="77777777" w:rsidR="00B92D5F" w:rsidRPr="001E476B" w:rsidRDefault="00B92D5F" w:rsidP="00E37096">
            <w:pPr>
              <w:jc w:val="center"/>
              <w:rPr>
                <w:sz w:val="18"/>
                <w:szCs w:val="18"/>
              </w:rPr>
            </w:pPr>
            <w:r>
              <w:rPr>
                <w:sz w:val="18"/>
                <w:szCs w:val="18"/>
              </w:rPr>
              <w:t>18</w:t>
            </w:r>
          </w:p>
        </w:tc>
        <w:tc>
          <w:tcPr>
            <w:tcW w:w="1067" w:type="dxa"/>
            <w:shd w:val="clear" w:color="auto" w:fill="auto"/>
            <w:vAlign w:val="center"/>
          </w:tcPr>
          <w:p w14:paraId="37BFEDE9" w14:textId="77777777" w:rsidR="00B92D5F" w:rsidRPr="001E476B" w:rsidRDefault="00B92D5F" w:rsidP="00E37096">
            <w:pPr>
              <w:jc w:val="center"/>
              <w:rPr>
                <w:sz w:val="18"/>
                <w:szCs w:val="18"/>
              </w:rPr>
            </w:pPr>
            <w:r>
              <w:rPr>
                <w:sz w:val="18"/>
                <w:szCs w:val="18"/>
              </w:rPr>
              <w:t>1</w:t>
            </w:r>
          </w:p>
        </w:tc>
        <w:tc>
          <w:tcPr>
            <w:tcW w:w="776" w:type="dxa"/>
            <w:shd w:val="clear" w:color="auto" w:fill="auto"/>
            <w:vAlign w:val="center"/>
          </w:tcPr>
          <w:p w14:paraId="5916C4AE" w14:textId="77777777" w:rsidR="00B92D5F" w:rsidRPr="001E476B" w:rsidRDefault="00B92D5F" w:rsidP="00E37096">
            <w:pPr>
              <w:jc w:val="center"/>
              <w:rPr>
                <w:sz w:val="18"/>
                <w:szCs w:val="18"/>
              </w:rPr>
            </w:pPr>
            <w:r w:rsidRPr="001E476B">
              <w:rPr>
                <w:sz w:val="18"/>
                <w:szCs w:val="18"/>
              </w:rPr>
              <w:t>0</w:t>
            </w:r>
          </w:p>
        </w:tc>
      </w:tr>
      <w:tr w:rsidR="00B92D5F" w:rsidRPr="00AB6E8A" w14:paraId="3E0DD517" w14:textId="5F4F24BE" w:rsidTr="00E37096">
        <w:trPr>
          <w:trHeight w:val="421"/>
        </w:trPr>
        <w:tc>
          <w:tcPr>
            <w:tcW w:w="1101" w:type="dxa"/>
            <w:shd w:val="clear" w:color="auto" w:fill="auto"/>
            <w:vAlign w:val="center"/>
          </w:tcPr>
          <w:p w14:paraId="40C6156D" w14:textId="77777777" w:rsidR="00B92D5F" w:rsidRPr="00AB6E8A" w:rsidRDefault="00B92D5F" w:rsidP="00632AA7">
            <w:pPr>
              <w:ind w:right="-108"/>
              <w:jc w:val="center"/>
            </w:pPr>
            <w:r>
              <w:rPr>
                <w:sz w:val="18"/>
                <w:szCs w:val="18"/>
              </w:rPr>
              <w:t>148</w:t>
            </w:r>
            <w:r w:rsidRPr="00AB6E8A">
              <w:rPr>
                <w:sz w:val="18"/>
                <w:szCs w:val="18"/>
              </w:rPr>
              <w:t xml:space="preserve"> § </w:t>
            </w:r>
            <w:r>
              <w:rPr>
                <w:sz w:val="18"/>
                <w:szCs w:val="18"/>
              </w:rPr>
              <w:t>2</w:t>
            </w:r>
          </w:p>
        </w:tc>
        <w:tc>
          <w:tcPr>
            <w:tcW w:w="851" w:type="dxa"/>
            <w:vAlign w:val="center"/>
          </w:tcPr>
          <w:p w14:paraId="0A30BBE9" w14:textId="77777777" w:rsidR="00B92D5F" w:rsidRPr="001E476B" w:rsidRDefault="00B92D5F" w:rsidP="00E37096">
            <w:pPr>
              <w:jc w:val="center"/>
              <w:rPr>
                <w:sz w:val="18"/>
                <w:szCs w:val="18"/>
              </w:rPr>
            </w:pPr>
            <w:r>
              <w:rPr>
                <w:sz w:val="18"/>
                <w:szCs w:val="18"/>
              </w:rPr>
              <w:t>1</w:t>
            </w:r>
          </w:p>
        </w:tc>
        <w:tc>
          <w:tcPr>
            <w:tcW w:w="851" w:type="dxa"/>
            <w:shd w:val="clear" w:color="auto" w:fill="auto"/>
            <w:vAlign w:val="center"/>
          </w:tcPr>
          <w:p w14:paraId="0AA58DCC" w14:textId="77777777" w:rsidR="00B92D5F" w:rsidRPr="001E476B" w:rsidRDefault="00B92D5F" w:rsidP="00E37096">
            <w:pPr>
              <w:jc w:val="center"/>
              <w:rPr>
                <w:sz w:val="18"/>
                <w:szCs w:val="18"/>
              </w:rPr>
            </w:pPr>
            <w:r w:rsidRPr="001E476B">
              <w:rPr>
                <w:sz w:val="18"/>
                <w:szCs w:val="18"/>
              </w:rPr>
              <w:t>1</w:t>
            </w:r>
          </w:p>
        </w:tc>
        <w:tc>
          <w:tcPr>
            <w:tcW w:w="736" w:type="dxa"/>
            <w:shd w:val="clear" w:color="auto" w:fill="auto"/>
            <w:vAlign w:val="center"/>
          </w:tcPr>
          <w:p w14:paraId="0C3D8EC6" w14:textId="77777777" w:rsidR="00B92D5F" w:rsidRPr="001E476B" w:rsidRDefault="00B92D5F" w:rsidP="00E37096">
            <w:pPr>
              <w:jc w:val="center"/>
              <w:rPr>
                <w:sz w:val="18"/>
                <w:szCs w:val="18"/>
              </w:rPr>
            </w:pPr>
            <w:r>
              <w:rPr>
                <w:sz w:val="18"/>
                <w:szCs w:val="18"/>
              </w:rPr>
              <w:t>1</w:t>
            </w:r>
          </w:p>
        </w:tc>
        <w:tc>
          <w:tcPr>
            <w:tcW w:w="992" w:type="dxa"/>
            <w:shd w:val="clear" w:color="auto" w:fill="auto"/>
            <w:vAlign w:val="center"/>
          </w:tcPr>
          <w:p w14:paraId="309AF63B" w14:textId="77777777" w:rsidR="00B92D5F" w:rsidRPr="001E476B" w:rsidRDefault="00B92D5F" w:rsidP="00E37096">
            <w:pPr>
              <w:jc w:val="center"/>
              <w:rPr>
                <w:sz w:val="18"/>
                <w:szCs w:val="18"/>
              </w:rPr>
            </w:pPr>
            <w:r w:rsidRPr="001E476B">
              <w:rPr>
                <w:sz w:val="18"/>
                <w:szCs w:val="18"/>
              </w:rPr>
              <w:t>0</w:t>
            </w:r>
          </w:p>
        </w:tc>
        <w:tc>
          <w:tcPr>
            <w:tcW w:w="1015" w:type="dxa"/>
            <w:shd w:val="clear" w:color="auto" w:fill="auto"/>
            <w:vAlign w:val="center"/>
          </w:tcPr>
          <w:p w14:paraId="43E50708"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444B9054"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21ECB8DD"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117CC1AB" w14:textId="77777777" w:rsidR="00B92D5F" w:rsidRPr="001E476B" w:rsidRDefault="00B92D5F" w:rsidP="00E37096">
            <w:pPr>
              <w:jc w:val="center"/>
              <w:rPr>
                <w:sz w:val="18"/>
                <w:szCs w:val="18"/>
              </w:rPr>
            </w:pPr>
            <w:r>
              <w:rPr>
                <w:sz w:val="18"/>
                <w:szCs w:val="18"/>
              </w:rPr>
              <w:t>0</w:t>
            </w:r>
          </w:p>
        </w:tc>
        <w:tc>
          <w:tcPr>
            <w:tcW w:w="1067" w:type="dxa"/>
            <w:shd w:val="clear" w:color="auto" w:fill="auto"/>
            <w:vAlign w:val="center"/>
          </w:tcPr>
          <w:p w14:paraId="7A1E6641" w14:textId="77777777" w:rsidR="00B92D5F" w:rsidRPr="001E476B" w:rsidRDefault="00B92D5F" w:rsidP="00E37096">
            <w:pPr>
              <w:jc w:val="center"/>
              <w:rPr>
                <w:sz w:val="18"/>
                <w:szCs w:val="18"/>
              </w:rPr>
            </w:pPr>
            <w:r w:rsidRPr="001E476B">
              <w:rPr>
                <w:sz w:val="18"/>
                <w:szCs w:val="18"/>
              </w:rPr>
              <w:t>0</w:t>
            </w:r>
          </w:p>
        </w:tc>
        <w:tc>
          <w:tcPr>
            <w:tcW w:w="776" w:type="dxa"/>
            <w:shd w:val="clear" w:color="auto" w:fill="auto"/>
            <w:vAlign w:val="center"/>
          </w:tcPr>
          <w:p w14:paraId="7B45C119" w14:textId="77777777" w:rsidR="00B92D5F" w:rsidRPr="001E476B" w:rsidRDefault="00B92D5F" w:rsidP="00E37096">
            <w:pPr>
              <w:jc w:val="center"/>
              <w:rPr>
                <w:sz w:val="18"/>
                <w:szCs w:val="18"/>
              </w:rPr>
            </w:pPr>
            <w:r w:rsidRPr="001E476B">
              <w:rPr>
                <w:sz w:val="18"/>
                <w:szCs w:val="18"/>
              </w:rPr>
              <w:t>0</w:t>
            </w:r>
          </w:p>
        </w:tc>
      </w:tr>
      <w:tr w:rsidR="00B92D5F" w:rsidRPr="00AB6E8A" w14:paraId="3B2D9EB0" w14:textId="3EAE88EF" w:rsidTr="00E37096">
        <w:trPr>
          <w:trHeight w:val="595"/>
        </w:trPr>
        <w:tc>
          <w:tcPr>
            <w:tcW w:w="1101" w:type="dxa"/>
            <w:shd w:val="clear" w:color="auto" w:fill="auto"/>
            <w:vAlign w:val="center"/>
          </w:tcPr>
          <w:p w14:paraId="33B4BAAF" w14:textId="77777777" w:rsidR="00B92D5F" w:rsidRPr="00AB6E8A" w:rsidRDefault="00B92D5F" w:rsidP="00632AA7">
            <w:pPr>
              <w:jc w:val="center"/>
              <w:rPr>
                <w:sz w:val="18"/>
                <w:szCs w:val="18"/>
              </w:rPr>
            </w:pPr>
            <w:r>
              <w:rPr>
                <w:sz w:val="18"/>
                <w:szCs w:val="18"/>
              </w:rPr>
              <w:t>148 § 3</w:t>
            </w:r>
          </w:p>
        </w:tc>
        <w:tc>
          <w:tcPr>
            <w:tcW w:w="851" w:type="dxa"/>
            <w:vAlign w:val="center"/>
          </w:tcPr>
          <w:p w14:paraId="376A918F" w14:textId="77777777" w:rsidR="00B92D5F" w:rsidRPr="001E476B" w:rsidRDefault="00B92D5F" w:rsidP="00E37096">
            <w:pPr>
              <w:jc w:val="center"/>
              <w:rPr>
                <w:sz w:val="18"/>
                <w:szCs w:val="18"/>
              </w:rPr>
            </w:pPr>
            <w:r>
              <w:rPr>
                <w:sz w:val="18"/>
                <w:szCs w:val="18"/>
              </w:rPr>
              <w:t>1</w:t>
            </w:r>
          </w:p>
        </w:tc>
        <w:tc>
          <w:tcPr>
            <w:tcW w:w="851" w:type="dxa"/>
            <w:shd w:val="clear" w:color="auto" w:fill="auto"/>
            <w:vAlign w:val="center"/>
          </w:tcPr>
          <w:p w14:paraId="0E5EE774" w14:textId="77777777" w:rsidR="00B92D5F" w:rsidRPr="001E476B" w:rsidRDefault="00B92D5F" w:rsidP="00E37096">
            <w:pPr>
              <w:jc w:val="center"/>
              <w:rPr>
                <w:sz w:val="18"/>
                <w:szCs w:val="18"/>
              </w:rPr>
            </w:pPr>
            <w:r w:rsidRPr="001E476B">
              <w:rPr>
                <w:sz w:val="18"/>
                <w:szCs w:val="18"/>
              </w:rPr>
              <w:t>1</w:t>
            </w:r>
          </w:p>
        </w:tc>
        <w:tc>
          <w:tcPr>
            <w:tcW w:w="736" w:type="dxa"/>
            <w:shd w:val="clear" w:color="auto" w:fill="auto"/>
            <w:vAlign w:val="center"/>
          </w:tcPr>
          <w:p w14:paraId="69E21213" w14:textId="77777777" w:rsidR="00B92D5F" w:rsidRPr="001E476B" w:rsidRDefault="00B92D5F" w:rsidP="00E37096">
            <w:pPr>
              <w:jc w:val="center"/>
              <w:rPr>
                <w:sz w:val="18"/>
                <w:szCs w:val="18"/>
              </w:rPr>
            </w:pPr>
            <w:r>
              <w:rPr>
                <w:sz w:val="18"/>
                <w:szCs w:val="18"/>
              </w:rPr>
              <w:t>1</w:t>
            </w:r>
          </w:p>
        </w:tc>
        <w:tc>
          <w:tcPr>
            <w:tcW w:w="992" w:type="dxa"/>
            <w:shd w:val="clear" w:color="auto" w:fill="auto"/>
            <w:vAlign w:val="center"/>
          </w:tcPr>
          <w:p w14:paraId="20DC40F1" w14:textId="77777777" w:rsidR="00B92D5F" w:rsidRPr="001E476B" w:rsidRDefault="00B92D5F" w:rsidP="00E37096">
            <w:pPr>
              <w:jc w:val="center"/>
              <w:rPr>
                <w:sz w:val="18"/>
                <w:szCs w:val="18"/>
              </w:rPr>
            </w:pPr>
            <w:r w:rsidRPr="001E476B">
              <w:rPr>
                <w:sz w:val="18"/>
                <w:szCs w:val="18"/>
              </w:rPr>
              <w:t>0</w:t>
            </w:r>
          </w:p>
        </w:tc>
        <w:tc>
          <w:tcPr>
            <w:tcW w:w="1015" w:type="dxa"/>
            <w:shd w:val="clear" w:color="auto" w:fill="auto"/>
            <w:vAlign w:val="center"/>
          </w:tcPr>
          <w:p w14:paraId="3CB40F74"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62C1ADEE"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3B3A66AB"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4A81747A" w14:textId="77777777" w:rsidR="00B92D5F" w:rsidRPr="001E476B" w:rsidRDefault="00B92D5F" w:rsidP="00E37096">
            <w:pPr>
              <w:jc w:val="center"/>
              <w:rPr>
                <w:sz w:val="18"/>
                <w:szCs w:val="18"/>
              </w:rPr>
            </w:pPr>
            <w:r w:rsidRPr="001E476B">
              <w:rPr>
                <w:sz w:val="18"/>
                <w:szCs w:val="18"/>
              </w:rPr>
              <w:t>0</w:t>
            </w:r>
          </w:p>
        </w:tc>
        <w:tc>
          <w:tcPr>
            <w:tcW w:w="1067" w:type="dxa"/>
            <w:shd w:val="clear" w:color="auto" w:fill="auto"/>
            <w:vAlign w:val="center"/>
          </w:tcPr>
          <w:p w14:paraId="635E5BA9" w14:textId="77777777" w:rsidR="00B92D5F" w:rsidRPr="001E476B" w:rsidRDefault="00B92D5F" w:rsidP="00E37096">
            <w:pPr>
              <w:jc w:val="center"/>
              <w:rPr>
                <w:sz w:val="18"/>
                <w:szCs w:val="18"/>
              </w:rPr>
            </w:pPr>
            <w:r w:rsidRPr="001E476B">
              <w:rPr>
                <w:sz w:val="18"/>
                <w:szCs w:val="18"/>
              </w:rPr>
              <w:t>0</w:t>
            </w:r>
          </w:p>
        </w:tc>
        <w:tc>
          <w:tcPr>
            <w:tcW w:w="776" w:type="dxa"/>
            <w:shd w:val="clear" w:color="auto" w:fill="auto"/>
            <w:vAlign w:val="center"/>
          </w:tcPr>
          <w:p w14:paraId="35EF5F73" w14:textId="77777777" w:rsidR="00B92D5F" w:rsidRPr="001E476B" w:rsidRDefault="00B92D5F" w:rsidP="00E37096">
            <w:pPr>
              <w:jc w:val="center"/>
              <w:rPr>
                <w:sz w:val="18"/>
                <w:szCs w:val="18"/>
              </w:rPr>
            </w:pPr>
            <w:r w:rsidRPr="001E476B">
              <w:rPr>
                <w:sz w:val="18"/>
                <w:szCs w:val="18"/>
              </w:rPr>
              <w:t>0</w:t>
            </w:r>
          </w:p>
        </w:tc>
      </w:tr>
      <w:tr w:rsidR="00B92D5F" w:rsidRPr="00AB6E8A" w14:paraId="73BEEEE4" w14:textId="3E30590D" w:rsidTr="00E37096">
        <w:trPr>
          <w:trHeight w:val="499"/>
        </w:trPr>
        <w:tc>
          <w:tcPr>
            <w:tcW w:w="1101" w:type="dxa"/>
            <w:shd w:val="clear" w:color="auto" w:fill="auto"/>
            <w:vAlign w:val="center"/>
          </w:tcPr>
          <w:p w14:paraId="602D8C98" w14:textId="77777777" w:rsidR="00B92D5F" w:rsidRPr="00AB6E8A" w:rsidRDefault="00B92D5F" w:rsidP="00632AA7">
            <w:pPr>
              <w:jc w:val="center"/>
            </w:pPr>
            <w:r w:rsidRPr="00AB6E8A">
              <w:rPr>
                <w:sz w:val="18"/>
                <w:szCs w:val="18"/>
              </w:rPr>
              <w:t>1</w:t>
            </w:r>
            <w:r w:rsidRPr="007C1F9F">
              <w:rPr>
                <w:sz w:val="18"/>
                <w:szCs w:val="18"/>
              </w:rPr>
              <w:t xml:space="preserve">48 § </w:t>
            </w:r>
            <w:r>
              <w:rPr>
                <w:sz w:val="18"/>
                <w:szCs w:val="18"/>
              </w:rPr>
              <w:t>4</w:t>
            </w:r>
          </w:p>
        </w:tc>
        <w:tc>
          <w:tcPr>
            <w:tcW w:w="851" w:type="dxa"/>
            <w:vAlign w:val="center"/>
          </w:tcPr>
          <w:p w14:paraId="4E778812" w14:textId="77777777" w:rsidR="00B92D5F" w:rsidRPr="001E476B" w:rsidRDefault="00B92D5F" w:rsidP="00E37096">
            <w:pPr>
              <w:jc w:val="center"/>
              <w:rPr>
                <w:sz w:val="18"/>
                <w:szCs w:val="18"/>
              </w:rPr>
            </w:pPr>
            <w:r>
              <w:rPr>
                <w:sz w:val="18"/>
                <w:szCs w:val="18"/>
              </w:rPr>
              <w:t>0</w:t>
            </w:r>
          </w:p>
        </w:tc>
        <w:tc>
          <w:tcPr>
            <w:tcW w:w="851" w:type="dxa"/>
            <w:shd w:val="clear" w:color="auto" w:fill="auto"/>
            <w:vAlign w:val="center"/>
          </w:tcPr>
          <w:p w14:paraId="5AAC071C" w14:textId="77777777" w:rsidR="00B92D5F" w:rsidRPr="001E476B" w:rsidRDefault="00B92D5F" w:rsidP="00E37096">
            <w:pPr>
              <w:jc w:val="center"/>
              <w:rPr>
                <w:sz w:val="18"/>
                <w:szCs w:val="18"/>
              </w:rPr>
            </w:pPr>
            <w:r w:rsidRPr="001E476B">
              <w:rPr>
                <w:sz w:val="18"/>
                <w:szCs w:val="18"/>
              </w:rPr>
              <w:t>0</w:t>
            </w:r>
          </w:p>
        </w:tc>
        <w:tc>
          <w:tcPr>
            <w:tcW w:w="736" w:type="dxa"/>
            <w:shd w:val="clear" w:color="auto" w:fill="auto"/>
            <w:vAlign w:val="center"/>
          </w:tcPr>
          <w:p w14:paraId="14999E95"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646572B3" w14:textId="77777777" w:rsidR="00B92D5F" w:rsidRPr="001E476B" w:rsidRDefault="00B92D5F" w:rsidP="00E37096">
            <w:pPr>
              <w:jc w:val="center"/>
              <w:rPr>
                <w:sz w:val="18"/>
                <w:szCs w:val="18"/>
              </w:rPr>
            </w:pPr>
            <w:r w:rsidRPr="001E476B">
              <w:rPr>
                <w:sz w:val="18"/>
                <w:szCs w:val="18"/>
              </w:rPr>
              <w:t>0</w:t>
            </w:r>
          </w:p>
        </w:tc>
        <w:tc>
          <w:tcPr>
            <w:tcW w:w="1015" w:type="dxa"/>
            <w:shd w:val="clear" w:color="auto" w:fill="auto"/>
            <w:vAlign w:val="center"/>
          </w:tcPr>
          <w:p w14:paraId="22EE1C30"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23BC2B24"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04CFC56B"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31D55C55" w14:textId="77777777" w:rsidR="00B92D5F" w:rsidRPr="001E476B" w:rsidRDefault="00B92D5F" w:rsidP="00E37096">
            <w:pPr>
              <w:jc w:val="center"/>
              <w:rPr>
                <w:sz w:val="18"/>
                <w:szCs w:val="18"/>
              </w:rPr>
            </w:pPr>
            <w:r w:rsidRPr="001E476B">
              <w:rPr>
                <w:sz w:val="18"/>
                <w:szCs w:val="18"/>
              </w:rPr>
              <w:t>0</w:t>
            </w:r>
          </w:p>
        </w:tc>
        <w:tc>
          <w:tcPr>
            <w:tcW w:w="1067" w:type="dxa"/>
            <w:shd w:val="clear" w:color="auto" w:fill="auto"/>
            <w:vAlign w:val="center"/>
          </w:tcPr>
          <w:p w14:paraId="61440723" w14:textId="77777777" w:rsidR="00B92D5F" w:rsidRPr="001E476B" w:rsidRDefault="00B92D5F" w:rsidP="00E37096">
            <w:pPr>
              <w:jc w:val="center"/>
              <w:rPr>
                <w:sz w:val="18"/>
                <w:szCs w:val="18"/>
              </w:rPr>
            </w:pPr>
            <w:r>
              <w:rPr>
                <w:sz w:val="18"/>
                <w:szCs w:val="18"/>
              </w:rPr>
              <w:t>0</w:t>
            </w:r>
          </w:p>
        </w:tc>
        <w:tc>
          <w:tcPr>
            <w:tcW w:w="776" w:type="dxa"/>
            <w:shd w:val="clear" w:color="auto" w:fill="auto"/>
            <w:vAlign w:val="center"/>
          </w:tcPr>
          <w:p w14:paraId="09D2B6E4" w14:textId="77777777" w:rsidR="00B92D5F" w:rsidRPr="001E476B" w:rsidRDefault="00B92D5F" w:rsidP="00E37096">
            <w:pPr>
              <w:jc w:val="center"/>
              <w:rPr>
                <w:sz w:val="18"/>
                <w:szCs w:val="18"/>
              </w:rPr>
            </w:pPr>
            <w:r w:rsidRPr="001E476B">
              <w:rPr>
                <w:sz w:val="18"/>
                <w:szCs w:val="18"/>
              </w:rPr>
              <w:t>0</w:t>
            </w:r>
          </w:p>
        </w:tc>
      </w:tr>
      <w:tr w:rsidR="00B92D5F" w:rsidRPr="00AB6E8A" w14:paraId="75582CF6" w14:textId="0E6FA33F" w:rsidTr="00E37096">
        <w:trPr>
          <w:trHeight w:val="545"/>
        </w:trPr>
        <w:tc>
          <w:tcPr>
            <w:tcW w:w="1101" w:type="dxa"/>
            <w:shd w:val="clear" w:color="auto" w:fill="auto"/>
            <w:vAlign w:val="center"/>
          </w:tcPr>
          <w:p w14:paraId="7EDF8527" w14:textId="77777777" w:rsidR="00B92D5F" w:rsidRPr="00AB6E8A" w:rsidRDefault="00B92D5F" w:rsidP="00632AA7">
            <w:pPr>
              <w:jc w:val="center"/>
            </w:pPr>
            <w:r w:rsidRPr="00AB6E8A">
              <w:rPr>
                <w:sz w:val="18"/>
                <w:szCs w:val="18"/>
              </w:rPr>
              <w:t>1</w:t>
            </w:r>
            <w:r>
              <w:rPr>
                <w:sz w:val="18"/>
                <w:szCs w:val="18"/>
              </w:rPr>
              <w:t xml:space="preserve">56 </w:t>
            </w:r>
            <w:r w:rsidRPr="00F5077A">
              <w:rPr>
                <w:sz w:val="18"/>
                <w:szCs w:val="18"/>
              </w:rPr>
              <w:t xml:space="preserve">§ </w:t>
            </w:r>
            <w:r>
              <w:rPr>
                <w:sz w:val="18"/>
                <w:szCs w:val="18"/>
              </w:rPr>
              <w:t>1 i 3</w:t>
            </w:r>
          </w:p>
        </w:tc>
        <w:tc>
          <w:tcPr>
            <w:tcW w:w="851" w:type="dxa"/>
            <w:vAlign w:val="center"/>
          </w:tcPr>
          <w:p w14:paraId="600431C3" w14:textId="77777777" w:rsidR="00B92D5F" w:rsidRPr="001E476B" w:rsidRDefault="00B92D5F" w:rsidP="00E37096">
            <w:pPr>
              <w:jc w:val="center"/>
              <w:rPr>
                <w:sz w:val="18"/>
                <w:szCs w:val="18"/>
              </w:rPr>
            </w:pPr>
            <w:r w:rsidRPr="001E476B">
              <w:rPr>
                <w:sz w:val="18"/>
                <w:szCs w:val="18"/>
              </w:rPr>
              <w:t>2</w:t>
            </w:r>
            <w:r>
              <w:rPr>
                <w:sz w:val="18"/>
                <w:szCs w:val="18"/>
              </w:rPr>
              <w:t>1</w:t>
            </w:r>
          </w:p>
        </w:tc>
        <w:tc>
          <w:tcPr>
            <w:tcW w:w="851" w:type="dxa"/>
            <w:shd w:val="clear" w:color="auto" w:fill="auto"/>
            <w:vAlign w:val="center"/>
          </w:tcPr>
          <w:p w14:paraId="1BF5E4C7" w14:textId="77777777" w:rsidR="00B92D5F" w:rsidRPr="001E476B" w:rsidRDefault="00B92D5F" w:rsidP="00E37096">
            <w:pPr>
              <w:jc w:val="center"/>
              <w:rPr>
                <w:sz w:val="18"/>
                <w:szCs w:val="18"/>
              </w:rPr>
            </w:pPr>
            <w:r>
              <w:rPr>
                <w:sz w:val="18"/>
                <w:szCs w:val="18"/>
              </w:rPr>
              <w:t>15</w:t>
            </w:r>
          </w:p>
        </w:tc>
        <w:tc>
          <w:tcPr>
            <w:tcW w:w="736" w:type="dxa"/>
            <w:shd w:val="clear" w:color="auto" w:fill="auto"/>
            <w:vAlign w:val="center"/>
          </w:tcPr>
          <w:p w14:paraId="43565F17" w14:textId="77777777" w:rsidR="00B92D5F" w:rsidRPr="001E476B" w:rsidRDefault="00B92D5F" w:rsidP="00E37096">
            <w:pPr>
              <w:jc w:val="center"/>
              <w:rPr>
                <w:sz w:val="18"/>
                <w:szCs w:val="18"/>
              </w:rPr>
            </w:pPr>
            <w:r>
              <w:rPr>
                <w:sz w:val="18"/>
                <w:szCs w:val="18"/>
              </w:rPr>
              <w:t>15</w:t>
            </w:r>
          </w:p>
        </w:tc>
        <w:tc>
          <w:tcPr>
            <w:tcW w:w="992" w:type="dxa"/>
            <w:shd w:val="clear" w:color="auto" w:fill="auto"/>
            <w:vAlign w:val="center"/>
          </w:tcPr>
          <w:p w14:paraId="638AC30E" w14:textId="77777777" w:rsidR="00B92D5F" w:rsidRPr="001E476B" w:rsidRDefault="00B92D5F" w:rsidP="00E37096">
            <w:pPr>
              <w:jc w:val="center"/>
              <w:rPr>
                <w:sz w:val="18"/>
                <w:szCs w:val="18"/>
              </w:rPr>
            </w:pPr>
            <w:r>
              <w:rPr>
                <w:sz w:val="18"/>
                <w:szCs w:val="18"/>
              </w:rPr>
              <w:t>1</w:t>
            </w:r>
          </w:p>
        </w:tc>
        <w:tc>
          <w:tcPr>
            <w:tcW w:w="1015" w:type="dxa"/>
            <w:shd w:val="clear" w:color="auto" w:fill="auto"/>
            <w:vAlign w:val="center"/>
          </w:tcPr>
          <w:p w14:paraId="5D69D7C9"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408822D8"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41AD96BB"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3B7C4ABE" w14:textId="77777777" w:rsidR="00B92D5F" w:rsidRPr="001E476B" w:rsidRDefault="00B92D5F" w:rsidP="00E37096">
            <w:pPr>
              <w:jc w:val="center"/>
              <w:rPr>
                <w:sz w:val="18"/>
                <w:szCs w:val="18"/>
              </w:rPr>
            </w:pPr>
            <w:r>
              <w:rPr>
                <w:sz w:val="18"/>
                <w:szCs w:val="18"/>
              </w:rPr>
              <w:t>5</w:t>
            </w:r>
          </w:p>
        </w:tc>
        <w:tc>
          <w:tcPr>
            <w:tcW w:w="1067" w:type="dxa"/>
            <w:shd w:val="clear" w:color="auto" w:fill="auto"/>
            <w:vAlign w:val="center"/>
          </w:tcPr>
          <w:p w14:paraId="2A4C2774" w14:textId="77777777" w:rsidR="00B92D5F" w:rsidRPr="001E476B" w:rsidRDefault="00B92D5F" w:rsidP="00E37096">
            <w:pPr>
              <w:jc w:val="center"/>
              <w:rPr>
                <w:sz w:val="18"/>
                <w:szCs w:val="18"/>
              </w:rPr>
            </w:pPr>
            <w:r w:rsidRPr="001E476B">
              <w:rPr>
                <w:sz w:val="18"/>
                <w:szCs w:val="18"/>
              </w:rPr>
              <w:t>1</w:t>
            </w:r>
          </w:p>
        </w:tc>
        <w:tc>
          <w:tcPr>
            <w:tcW w:w="776" w:type="dxa"/>
            <w:shd w:val="clear" w:color="auto" w:fill="auto"/>
            <w:vAlign w:val="center"/>
          </w:tcPr>
          <w:p w14:paraId="46924B1B" w14:textId="77777777" w:rsidR="00B92D5F" w:rsidRPr="001E476B" w:rsidRDefault="00B92D5F" w:rsidP="00E37096">
            <w:pPr>
              <w:jc w:val="center"/>
              <w:rPr>
                <w:sz w:val="18"/>
                <w:szCs w:val="18"/>
              </w:rPr>
            </w:pPr>
            <w:r w:rsidRPr="001E476B">
              <w:rPr>
                <w:sz w:val="18"/>
                <w:szCs w:val="18"/>
              </w:rPr>
              <w:t>0</w:t>
            </w:r>
          </w:p>
        </w:tc>
      </w:tr>
      <w:tr w:rsidR="00B92D5F" w:rsidRPr="00AB6E8A" w14:paraId="43CF65FE" w14:textId="1AA6C302" w:rsidTr="00E37096">
        <w:trPr>
          <w:trHeight w:val="591"/>
        </w:trPr>
        <w:tc>
          <w:tcPr>
            <w:tcW w:w="1101" w:type="dxa"/>
            <w:shd w:val="clear" w:color="auto" w:fill="auto"/>
            <w:vAlign w:val="center"/>
          </w:tcPr>
          <w:p w14:paraId="52C1D79F" w14:textId="77777777" w:rsidR="00B92D5F" w:rsidRPr="00AB6E8A" w:rsidRDefault="00B92D5F" w:rsidP="00632AA7">
            <w:pPr>
              <w:jc w:val="center"/>
              <w:rPr>
                <w:sz w:val="18"/>
                <w:szCs w:val="18"/>
              </w:rPr>
            </w:pPr>
            <w:r>
              <w:rPr>
                <w:sz w:val="18"/>
                <w:szCs w:val="18"/>
              </w:rPr>
              <w:lastRenderedPageBreak/>
              <w:t>197 § 3</w:t>
            </w:r>
          </w:p>
        </w:tc>
        <w:tc>
          <w:tcPr>
            <w:tcW w:w="851" w:type="dxa"/>
            <w:vAlign w:val="center"/>
          </w:tcPr>
          <w:p w14:paraId="7179CB25" w14:textId="77777777" w:rsidR="00B92D5F" w:rsidRPr="001E476B" w:rsidRDefault="00B92D5F" w:rsidP="00E37096">
            <w:pPr>
              <w:jc w:val="center"/>
              <w:rPr>
                <w:sz w:val="18"/>
                <w:szCs w:val="18"/>
              </w:rPr>
            </w:pPr>
            <w:r>
              <w:rPr>
                <w:sz w:val="18"/>
                <w:szCs w:val="18"/>
              </w:rPr>
              <w:t>42</w:t>
            </w:r>
          </w:p>
        </w:tc>
        <w:tc>
          <w:tcPr>
            <w:tcW w:w="851" w:type="dxa"/>
            <w:shd w:val="clear" w:color="auto" w:fill="auto"/>
            <w:vAlign w:val="center"/>
          </w:tcPr>
          <w:p w14:paraId="68734938" w14:textId="77777777" w:rsidR="00B92D5F" w:rsidRPr="001E476B" w:rsidRDefault="00B92D5F" w:rsidP="00E37096">
            <w:pPr>
              <w:jc w:val="center"/>
              <w:rPr>
                <w:sz w:val="18"/>
                <w:szCs w:val="18"/>
              </w:rPr>
            </w:pPr>
            <w:r w:rsidRPr="001E476B">
              <w:rPr>
                <w:sz w:val="18"/>
                <w:szCs w:val="18"/>
              </w:rPr>
              <w:t>3</w:t>
            </w:r>
            <w:r>
              <w:rPr>
                <w:sz w:val="18"/>
                <w:szCs w:val="18"/>
              </w:rPr>
              <w:t>7</w:t>
            </w:r>
          </w:p>
        </w:tc>
        <w:tc>
          <w:tcPr>
            <w:tcW w:w="736" w:type="dxa"/>
            <w:shd w:val="clear" w:color="auto" w:fill="auto"/>
            <w:vAlign w:val="center"/>
          </w:tcPr>
          <w:p w14:paraId="29CCD012" w14:textId="77777777" w:rsidR="00B92D5F" w:rsidRPr="001E476B" w:rsidRDefault="00B92D5F" w:rsidP="00E37096">
            <w:pPr>
              <w:jc w:val="center"/>
              <w:rPr>
                <w:sz w:val="18"/>
                <w:szCs w:val="18"/>
              </w:rPr>
            </w:pPr>
            <w:r w:rsidRPr="001E476B">
              <w:rPr>
                <w:sz w:val="18"/>
                <w:szCs w:val="18"/>
              </w:rPr>
              <w:t>3</w:t>
            </w:r>
            <w:r>
              <w:rPr>
                <w:sz w:val="18"/>
                <w:szCs w:val="18"/>
              </w:rPr>
              <w:t>7</w:t>
            </w:r>
          </w:p>
        </w:tc>
        <w:tc>
          <w:tcPr>
            <w:tcW w:w="992" w:type="dxa"/>
            <w:shd w:val="clear" w:color="auto" w:fill="auto"/>
            <w:vAlign w:val="center"/>
          </w:tcPr>
          <w:p w14:paraId="31571D81" w14:textId="77777777" w:rsidR="00B92D5F" w:rsidRPr="001E476B" w:rsidRDefault="00B92D5F" w:rsidP="00E37096">
            <w:pPr>
              <w:jc w:val="center"/>
              <w:rPr>
                <w:sz w:val="18"/>
                <w:szCs w:val="18"/>
              </w:rPr>
            </w:pPr>
            <w:r>
              <w:rPr>
                <w:sz w:val="18"/>
                <w:szCs w:val="18"/>
              </w:rPr>
              <w:t>0</w:t>
            </w:r>
          </w:p>
        </w:tc>
        <w:tc>
          <w:tcPr>
            <w:tcW w:w="1015" w:type="dxa"/>
            <w:shd w:val="clear" w:color="auto" w:fill="auto"/>
            <w:vAlign w:val="center"/>
          </w:tcPr>
          <w:p w14:paraId="7613A4F8"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6AACA664"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7C784488"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2CEA1F6D" w14:textId="77777777" w:rsidR="00B92D5F" w:rsidRPr="001E476B" w:rsidRDefault="00B92D5F" w:rsidP="00E37096">
            <w:pPr>
              <w:jc w:val="center"/>
              <w:rPr>
                <w:sz w:val="18"/>
                <w:szCs w:val="18"/>
              </w:rPr>
            </w:pPr>
            <w:r>
              <w:rPr>
                <w:sz w:val="18"/>
                <w:szCs w:val="18"/>
              </w:rPr>
              <w:t>1</w:t>
            </w:r>
          </w:p>
        </w:tc>
        <w:tc>
          <w:tcPr>
            <w:tcW w:w="1067" w:type="dxa"/>
            <w:shd w:val="clear" w:color="auto" w:fill="auto"/>
            <w:vAlign w:val="center"/>
          </w:tcPr>
          <w:p w14:paraId="2CC4628E" w14:textId="77777777" w:rsidR="00B92D5F" w:rsidRPr="001E476B" w:rsidRDefault="00B92D5F" w:rsidP="00E37096">
            <w:pPr>
              <w:jc w:val="center"/>
              <w:rPr>
                <w:sz w:val="18"/>
                <w:szCs w:val="18"/>
              </w:rPr>
            </w:pPr>
            <w:r>
              <w:rPr>
                <w:sz w:val="18"/>
                <w:szCs w:val="18"/>
              </w:rPr>
              <w:t>4</w:t>
            </w:r>
          </w:p>
        </w:tc>
        <w:tc>
          <w:tcPr>
            <w:tcW w:w="776" w:type="dxa"/>
            <w:shd w:val="clear" w:color="auto" w:fill="auto"/>
            <w:vAlign w:val="center"/>
          </w:tcPr>
          <w:p w14:paraId="05059FC8" w14:textId="77777777" w:rsidR="00B92D5F" w:rsidRPr="001E476B" w:rsidRDefault="00B92D5F" w:rsidP="00E37096">
            <w:pPr>
              <w:jc w:val="center"/>
              <w:rPr>
                <w:sz w:val="18"/>
                <w:szCs w:val="18"/>
              </w:rPr>
            </w:pPr>
            <w:r w:rsidRPr="001E476B">
              <w:rPr>
                <w:sz w:val="18"/>
                <w:szCs w:val="18"/>
              </w:rPr>
              <w:t>0</w:t>
            </w:r>
          </w:p>
        </w:tc>
      </w:tr>
      <w:tr w:rsidR="00B92D5F" w:rsidRPr="00AB6E8A" w14:paraId="1E695832" w14:textId="696B013E" w:rsidTr="00E37096">
        <w:trPr>
          <w:trHeight w:val="495"/>
        </w:trPr>
        <w:tc>
          <w:tcPr>
            <w:tcW w:w="1101" w:type="dxa"/>
            <w:shd w:val="clear" w:color="auto" w:fill="auto"/>
            <w:vAlign w:val="center"/>
          </w:tcPr>
          <w:p w14:paraId="06888CCE" w14:textId="77777777" w:rsidR="00B92D5F" w:rsidRPr="00AB6E8A" w:rsidRDefault="00B92D5F" w:rsidP="00632AA7">
            <w:pPr>
              <w:jc w:val="center"/>
            </w:pPr>
            <w:r>
              <w:rPr>
                <w:sz w:val="18"/>
                <w:szCs w:val="18"/>
              </w:rPr>
              <w:t xml:space="preserve">197 </w:t>
            </w:r>
            <w:r w:rsidRPr="00AB6E8A">
              <w:rPr>
                <w:sz w:val="18"/>
                <w:szCs w:val="18"/>
              </w:rPr>
              <w:t xml:space="preserve">§ </w:t>
            </w:r>
            <w:r>
              <w:rPr>
                <w:sz w:val="18"/>
                <w:szCs w:val="18"/>
              </w:rPr>
              <w:t>4</w:t>
            </w:r>
          </w:p>
        </w:tc>
        <w:tc>
          <w:tcPr>
            <w:tcW w:w="851" w:type="dxa"/>
            <w:vAlign w:val="center"/>
          </w:tcPr>
          <w:p w14:paraId="3F8E71E9" w14:textId="77777777" w:rsidR="00B92D5F" w:rsidRPr="001E476B" w:rsidRDefault="00B92D5F" w:rsidP="00E37096">
            <w:pPr>
              <w:jc w:val="center"/>
              <w:rPr>
                <w:sz w:val="18"/>
                <w:szCs w:val="18"/>
              </w:rPr>
            </w:pPr>
            <w:r>
              <w:rPr>
                <w:sz w:val="18"/>
                <w:szCs w:val="18"/>
              </w:rPr>
              <w:t>2</w:t>
            </w:r>
          </w:p>
        </w:tc>
        <w:tc>
          <w:tcPr>
            <w:tcW w:w="851" w:type="dxa"/>
            <w:shd w:val="clear" w:color="auto" w:fill="auto"/>
            <w:vAlign w:val="center"/>
          </w:tcPr>
          <w:p w14:paraId="56B4BE87" w14:textId="77777777" w:rsidR="00B92D5F" w:rsidRPr="001E476B" w:rsidRDefault="00B92D5F" w:rsidP="00E37096">
            <w:pPr>
              <w:jc w:val="center"/>
              <w:rPr>
                <w:sz w:val="18"/>
                <w:szCs w:val="18"/>
              </w:rPr>
            </w:pPr>
            <w:r>
              <w:rPr>
                <w:sz w:val="18"/>
                <w:szCs w:val="18"/>
              </w:rPr>
              <w:t>2</w:t>
            </w:r>
          </w:p>
        </w:tc>
        <w:tc>
          <w:tcPr>
            <w:tcW w:w="736" w:type="dxa"/>
            <w:shd w:val="clear" w:color="auto" w:fill="auto"/>
            <w:vAlign w:val="center"/>
          </w:tcPr>
          <w:p w14:paraId="6EFE1470" w14:textId="77777777" w:rsidR="00B92D5F" w:rsidRPr="001E476B" w:rsidRDefault="00B92D5F" w:rsidP="00E37096">
            <w:pPr>
              <w:jc w:val="center"/>
              <w:rPr>
                <w:sz w:val="18"/>
                <w:szCs w:val="18"/>
              </w:rPr>
            </w:pPr>
            <w:r>
              <w:rPr>
                <w:sz w:val="18"/>
                <w:szCs w:val="18"/>
              </w:rPr>
              <w:t>2</w:t>
            </w:r>
          </w:p>
        </w:tc>
        <w:tc>
          <w:tcPr>
            <w:tcW w:w="992" w:type="dxa"/>
            <w:shd w:val="clear" w:color="auto" w:fill="auto"/>
            <w:vAlign w:val="center"/>
          </w:tcPr>
          <w:p w14:paraId="2462ECE6" w14:textId="77777777" w:rsidR="00B92D5F" w:rsidRPr="001E476B" w:rsidRDefault="00B92D5F" w:rsidP="00E37096">
            <w:pPr>
              <w:jc w:val="center"/>
              <w:rPr>
                <w:sz w:val="18"/>
                <w:szCs w:val="18"/>
              </w:rPr>
            </w:pPr>
            <w:r w:rsidRPr="001E476B">
              <w:rPr>
                <w:sz w:val="18"/>
                <w:szCs w:val="18"/>
              </w:rPr>
              <w:t>0</w:t>
            </w:r>
          </w:p>
        </w:tc>
        <w:tc>
          <w:tcPr>
            <w:tcW w:w="1015" w:type="dxa"/>
            <w:shd w:val="clear" w:color="auto" w:fill="auto"/>
            <w:vAlign w:val="center"/>
          </w:tcPr>
          <w:p w14:paraId="0226EFBA" w14:textId="77777777" w:rsidR="00B92D5F" w:rsidRPr="001E476B" w:rsidRDefault="00B92D5F" w:rsidP="00E37096">
            <w:pPr>
              <w:jc w:val="center"/>
              <w:rPr>
                <w:sz w:val="18"/>
                <w:szCs w:val="18"/>
              </w:rPr>
            </w:pPr>
            <w:r w:rsidRPr="001E476B">
              <w:rPr>
                <w:sz w:val="18"/>
                <w:szCs w:val="18"/>
              </w:rPr>
              <w:t>0</w:t>
            </w:r>
          </w:p>
        </w:tc>
        <w:tc>
          <w:tcPr>
            <w:tcW w:w="545" w:type="dxa"/>
            <w:shd w:val="clear" w:color="auto" w:fill="auto"/>
            <w:vAlign w:val="center"/>
          </w:tcPr>
          <w:p w14:paraId="2AC76094" w14:textId="77777777" w:rsidR="00B92D5F" w:rsidRPr="001E476B" w:rsidRDefault="00B92D5F" w:rsidP="00E37096">
            <w:pPr>
              <w:jc w:val="center"/>
              <w:rPr>
                <w:sz w:val="18"/>
                <w:szCs w:val="18"/>
              </w:rPr>
            </w:pPr>
            <w:r w:rsidRPr="001E476B">
              <w:rPr>
                <w:sz w:val="18"/>
                <w:szCs w:val="18"/>
              </w:rPr>
              <w:t>0</w:t>
            </w:r>
          </w:p>
        </w:tc>
        <w:tc>
          <w:tcPr>
            <w:tcW w:w="1134" w:type="dxa"/>
            <w:shd w:val="clear" w:color="auto" w:fill="auto"/>
            <w:vAlign w:val="center"/>
          </w:tcPr>
          <w:p w14:paraId="3DD0D57A" w14:textId="77777777" w:rsidR="00B92D5F" w:rsidRPr="001E476B" w:rsidRDefault="00B92D5F" w:rsidP="00E37096">
            <w:pPr>
              <w:jc w:val="center"/>
              <w:rPr>
                <w:sz w:val="18"/>
                <w:szCs w:val="18"/>
              </w:rPr>
            </w:pPr>
            <w:r w:rsidRPr="001E476B">
              <w:rPr>
                <w:sz w:val="18"/>
                <w:szCs w:val="18"/>
              </w:rPr>
              <w:t>0</w:t>
            </w:r>
          </w:p>
        </w:tc>
        <w:tc>
          <w:tcPr>
            <w:tcW w:w="992" w:type="dxa"/>
            <w:shd w:val="clear" w:color="auto" w:fill="auto"/>
            <w:vAlign w:val="center"/>
          </w:tcPr>
          <w:p w14:paraId="0F9A6D49" w14:textId="77777777" w:rsidR="00B92D5F" w:rsidRPr="001E476B" w:rsidRDefault="00B92D5F" w:rsidP="00E37096">
            <w:pPr>
              <w:jc w:val="center"/>
              <w:rPr>
                <w:sz w:val="18"/>
                <w:szCs w:val="18"/>
              </w:rPr>
            </w:pPr>
            <w:r w:rsidRPr="001E476B">
              <w:rPr>
                <w:sz w:val="18"/>
                <w:szCs w:val="18"/>
              </w:rPr>
              <w:t>0</w:t>
            </w:r>
          </w:p>
        </w:tc>
        <w:tc>
          <w:tcPr>
            <w:tcW w:w="1067" w:type="dxa"/>
            <w:shd w:val="clear" w:color="auto" w:fill="auto"/>
            <w:vAlign w:val="center"/>
          </w:tcPr>
          <w:p w14:paraId="325F3355" w14:textId="77777777" w:rsidR="00B92D5F" w:rsidRPr="001E476B" w:rsidRDefault="00B92D5F" w:rsidP="00E37096">
            <w:pPr>
              <w:jc w:val="center"/>
              <w:rPr>
                <w:sz w:val="18"/>
                <w:szCs w:val="18"/>
              </w:rPr>
            </w:pPr>
            <w:r w:rsidRPr="001E476B">
              <w:rPr>
                <w:sz w:val="18"/>
                <w:szCs w:val="18"/>
              </w:rPr>
              <w:t>0</w:t>
            </w:r>
          </w:p>
        </w:tc>
        <w:tc>
          <w:tcPr>
            <w:tcW w:w="776" w:type="dxa"/>
            <w:shd w:val="clear" w:color="auto" w:fill="auto"/>
            <w:vAlign w:val="center"/>
          </w:tcPr>
          <w:p w14:paraId="094104FF" w14:textId="77777777" w:rsidR="00B92D5F" w:rsidRPr="001E476B" w:rsidRDefault="00B92D5F" w:rsidP="00E37096">
            <w:pPr>
              <w:jc w:val="center"/>
              <w:rPr>
                <w:sz w:val="18"/>
                <w:szCs w:val="18"/>
              </w:rPr>
            </w:pPr>
            <w:r w:rsidRPr="001E476B">
              <w:rPr>
                <w:sz w:val="18"/>
                <w:szCs w:val="18"/>
              </w:rPr>
              <w:t>0</w:t>
            </w:r>
          </w:p>
        </w:tc>
      </w:tr>
      <w:tr w:rsidR="00B92D5F" w:rsidRPr="00AB6E8A" w14:paraId="0A11EB20" w14:textId="4440A4C7" w:rsidTr="00E37096">
        <w:trPr>
          <w:trHeight w:val="683"/>
        </w:trPr>
        <w:tc>
          <w:tcPr>
            <w:tcW w:w="1101" w:type="dxa"/>
            <w:shd w:val="clear" w:color="auto" w:fill="auto"/>
            <w:vAlign w:val="center"/>
          </w:tcPr>
          <w:p w14:paraId="4A693A6C" w14:textId="77777777" w:rsidR="00B92D5F" w:rsidRPr="00AB6E8A" w:rsidRDefault="00B92D5F" w:rsidP="00632AA7">
            <w:pPr>
              <w:jc w:val="center"/>
              <w:rPr>
                <w:sz w:val="18"/>
                <w:szCs w:val="18"/>
              </w:rPr>
            </w:pPr>
            <w:r w:rsidRPr="00AB6E8A">
              <w:rPr>
                <w:sz w:val="18"/>
                <w:szCs w:val="20"/>
                <w:lang w:val="en-US"/>
              </w:rPr>
              <w:t>inne</w:t>
            </w:r>
          </w:p>
        </w:tc>
        <w:tc>
          <w:tcPr>
            <w:tcW w:w="851" w:type="dxa"/>
            <w:vAlign w:val="center"/>
          </w:tcPr>
          <w:p w14:paraId="41F32D48" w14:textId="77777777" w:rsidR="00B92D5F" w:rsidRPr="001E476B" w:rsidRDefault="00B92D5F" w:rsidP="00E37096">
            <w:pPr>
              <w:jc w:val="center"/>
              <w:rPr>
                <w:sz w:val="18"/>
                <w:szCs w:val="18"/>
              </w:rPr>
            </w:pPr>
            <w:r w:rsidRPr="001E476B">
              <w:rPr>
                <w:sz w:val="18"/>
                <w:szCs w:val="18"/>
              </w:rPr>
              <w:t>7</w:t>
            </w:r>
            <w:r>
              <w:rPr>
                <w:sz w:val="18"/>
                <w:szCs w:val="18"/>
              </w:rPr>
              <w:t>1</w:t>
            </w:r>
          </w:p>
        </w:tc>
        <w:tc>
          <w:tcPr>
            <w:tcW w:w="851" w:type="dxa"/>
            <w:shd w:val="clear" w:color="auto" w:fill="auto"/>
            <w:vAlign w:val="center"/>
          </w:tcPr>
          <w:p w14:paraId="291CFA26" w14:textId="77777777" w:rsidR="00B92D5F" w:rsidRPr="001E476B" w:rsidRDefault="00B92D5F" w:rsidP="00E37096">
            <w:pPr>
              <w:jc w:val="center"/>
              <w:rPr>
                <w:sz w:val="18"/>
                <w:szCs w:val="18"/>
                <w:lang w:val="en-US"/>
              </w:rPr>
            </w:pPr>
            <w:r w:rsidRPr="001E476B">
              <w:rPr>
                <w:sz w:val="18"/>
                <w:szCs w:val="18"/>
              </w:rPr>
              <w:t>6</w:t>
            </w:r>
            <w:r>
              <w:rPr>
                <w:sz w:val="18"/>
                <w:szCs w:val="18"/>
              </w:rPr>
              <w:t>5</w:t>
            </w:r>
          </w:p>
        </w:tc>
        <w:tc>
          <w:tcPr>
            <w:tcW w:w="736" w:type="dxa"/>
            <w:shd w:val="clear" w:color="auto" w:fill="auto"/>
            <w:vAlign w:val="center"/>
          </w:tcPr>
          <w:p w14:paraId="57B55939" w14:textId="77777777" w:rsidR="00B92D5F" w:rsidRPr="001E476B" w:rsidRDefault="00B92D5F" w:rsidP="00E37096">
            <w:pPr>
              <w:jc w:val="center"/>
              <w:rPr>
                <w:sz w:val="18"/>
                <w:szCs w:val="18"/>
                <w:lang w:val="en-US"/>
              </w:rPr>
            </w:pPr>
            <w:r w:rsidRPr="001E476B">
              <w:rPr>
                <w:sz w:val="18"/>
                <w:szCs w:val="18"/>
              </w:rPr>
              <w:t>63</w:t>
            </w:r>
          </w:p>
        </w:tc>
        <w:tc>
          <w:tcPr>
            <w:tcW w:w="992" w:type="dxa"/>
            <w:shd w:val="clear" w:color="auto" w:fill="auto"/>
            <w:vAlign w:val="center"/>
          </w:tcPr>
          <w:p w14:paraId="632CBC3E" w14:textId="77777777" w:rsidR="00B92D5F" w:rsidRPr="001E476B" w:rsidRDefault="00B92D5F" w:rsidP="00E37096">
            <w:pPr>
              <w:jc w:val="center"/>
              <w:rPr>
                <w:sz w:val="18"/>
                <w:szCs w:val="18"/>
                <w:lang w:val="en-US"/>
              </w:rPr>
            </w:pPr>
            <w:r w:rsidRPr="001E476B">
              <w:rPr>
                <w:sz w:val="18"/>
                <w:szCs w:val="18"/>
              </w:rPr>
              <w:t>1</w:t>
            </w:r>
            <w:r>
              <w:rPr>
                <w:sz w:val="18"/>
                <w:szCs w:val="18"/>
              </w:rPr>
              <w:t>0</w:t>
            </w:r>
          </w:p>
        </w:tc>
        <w:tc>
          <w:tcPr>
            <w:tcW w:w="1015" w:type="dxa"/>
            <w:shd w:val="clear" w:color="auto" w:fill="auto"/>
            <w:vAlign w:val="center"/>
          </w:tcPr>
          <w:p w14:paraId="463E7CE0" w14:textId="77777777" w:rsidR="00B92D5F" w:rsidRPr="001E476B" w:rsidRDefault="00B92D5F" w:rsidP="00E37096">
            <w:pPr>
              <w:jc w:val="center"/>
              <w:rPr>
                <w:sz w:val="18"/>
                <w:szCs w:val="18"/>
                <w:lang w:val="en-US"/>
              </w:rPr>
            </w:pPr>
            <w:r w:rsidRPr="001E476B">
              <w:rPr>
                <w:sz w:val="18"/>
                <w:szCs w:val="18"/>
              </w:rPr>
              <w:t>3</w:t>
            </w:r>
          </w:p>
        </w:tc>
        <w:tc>
          <w:tcPr>
            <w:tcW w:w="545" w:type="dxa"/>
            <w:shd w:val="clear" w:color="auto" w:fill="auto"/>
            <w:vAlign w:val="center"/>
          </w:tcPr>
          <w:p w14:paraId="66497BDC" w14:textId="77777777" w:rsidR="00B92D5F" w:rsidRPr="001E476B" w:rsidRDefault="00B92D5F" w:rsidP="00E37096">
            <w:pPr>
              <w:jc w:val="center"/>
              <w:rPr>
                <w:sz w:val="18"/>
                <w:szCs w:val="18"/>
                <w:lang w:val="en-US"/>
              </w:rPr>
            </w:pPr>
            <w:r w:rsidRPr="001E476B">
              <w:rPr>
                <w:sz w:val="18"/>
                <w:szCs w:val="18"/>
              </w:rPr>
              <w:t>0</w:t>
            </w:r>
          </w:p>
        </w:tc>
        <w:tc>
          <w:tcPr>
            <w:tcW w:w="1134" w:type="dxa"/>
            <w:shd w:val="clear" w:color="auto" w:fill="auto"/>
            <w:vAlign w:val="center"/>
          </w:tcPr>
          <w:p w14:paraId="2C2182A3" w14:textId="77777777" w:rsidR="00B92D5F" w:rsidRPr="001E476B" w:rsidRDefault="00B92D5F" w:rsidP="00E37096">
            <w:pPr>
              <w:jc w:val="center"/>
              <w:rPr>
                <w:sz w:val="18"/>
                <w:szCs w:val="18"/>
                <w:lang w:val="en-US"/>
              </w:rPr>
            </w:pPr>
            <w:r>
              <w:rPr>
                <w:sz w:val="18"/>
                <w:szCs w:val="18"/>
              </w:rPr>
              <w:t>0</w:t>
            </w:r>
          </w:p>
        </w:tc>
        <w:tc>
          <w:tcPr>
            <w:tcW w:w="992" w:type="dxa"/>
            <w:shd w:val="clear" w:color="auto" w:fill="auto"/>
            <w:vAlign w:val="center"/>
          </w:tcPr>
          <w:p w14:paraId="1C9D6748" w14:textId="77777777" w:rsidR="00B92D5F" w:rsidRPr="001E476B" w:rsidRDefault="00B92D5F" w:rsidP="00E37096">
            <w:pPr>
              <w:jc w:val="center"/>
              <w:rPr>
                <w:sz w:val="18"/>
                <w:szCs w:val="18"/>
                <w:lang w:val="en-US"/>
              </w:rPr>
            </w:pPr>
            <w:r>
              <w:rPr>
                <w:sz w:val="18"/>
                <w:szCs w:val="18"/>
              </w:rPr>
              <w:t>4</w:t>
            </w:r>
          </w:p>
        </w:tc>
        <w:tc>
          <w:tcPr>
            <w:tcW w:w="1067" w:type="dxa"/>
            <w:shd w:val="clear" w:color="auto" w:fill="auto"/>
            <w:vAlign w:val="center"/>
          </w:tcPr>
          <w:p w14:paraId="5D8FF43F" w14:textId="77777777" w:rsidR="00B92D5F" w:rsidRPr="001E476B" w:rsidRDefault="00B92D5F" w:rsidP="00E37096">
            <w:pPr>
              <w:jc w:val="center"/>
              <w:rPr>
                <w:sz w:val="18"/>
                <w:szCs w:val="18"/>
                <w:lang w:val="en-US"/>
              </w:rPr>
            </w:pPr>
            <w:r>
              <w:rPr>
                <w:sz w:val="18"/>
                <w:szCs w:val="18"/>
              </w:rPr>
              <w:t>1</w:t>
            </w:r>
          </w:p>
        </w:tc>
        <w:tc>
          <w:tcPr>
            <w:tcW w:w="776" w:type="dxa"/>
            <w:shd w:val="clear" w:color="auto" w:fill="auto"/>
            <w:vAlign w:val="center"/>
          </w:tcPr>
          <w:p w14:paraId="7699EC7A" w14:textId="77777777" w:rsidR="00B92D5F" w:rsidRPr="001E476B" w:rsidRDefault="00B92D5F" w:rsidP="00E37096">
            <w:pPr>
              <w:jc w:val="center"/>
              <w:rPr>
                <w:sz w:val="18"/>
                <w:szCs w:val="18"/>
                <w:lang w:val="en-US"/>
              </w:rPr>
            </w:pPr>
            <w:r w:rsidRPr="001E476B">
              <w:rPr>
                <w:sz w:val="18"/>
                <w:szCs w:val="18"/>
              </w:rPr>
              <w:t>0</w:t>
            </w:r>
          </w:p>
        </w:tc>
      </w:tr>
      <w:bookmarkEnd w:id="102"/>
    </w:tbl>
    <w:p w14:paraId="6C75E631" w14:textId="77777777" w:rsidR="00EE1BF2" w:rsidRDefault="00EE1BF2" w:rsidP="00EE1BF2">
      <w:pPr>
        <w:spacing w:line="360" w:lineRule="auto"/>
        <w:jc w:val="both"/>
      </w:pPr>
    </w:p>
    <w:p w14:paraId="4073CDA1" w14:textId="77777777" w:rsidR="00EE1BF2" w:rsidRPr="0006609D" w:rsidRDefault="00EE1BF2" w:rsidP="00701417">
      <w:pPr>
        <w:spacing w:before="360" w:after="0" w:line="240" w:lineRule="auto"/>
        <w:jc w:val="both"/>
        <w:rPr>
          <w:rFonts w:ascii="Lato" w:hAnsi="Lato"/>
          <w:sz w:val="20"/>
          <w:szCs w:val="20"/>
          <w:shd w:val="clear" w:color="auto" w:fill="FFFFFF"/>
        </w:rPr>
      </w:pPr>
      <w:r w:rsidRPr="0006609D">
        <w:rPr>
          <w:rFonts w:ascii="Lato" w:hAnsi="Lato"/>
          <w:sz w:val="20"/>
          <w:szCs w:val="20"/>
        </w:rPr>
        <w:t>W 2022 r. w trzech sprawach z art. 148 § 1 zapadł wyrok dożywotniego pozbawienia wolności.</w:t>
      </w:r>
    </w:p>
    <w:p w14:paraId="35A477C0" w14:textId="77777777" w:rsidR="00EE1BF2" w:rsidRPr="0006609D" w:rsidRDefault="00EE1BF2" w:rsidP="004D3B8C">
      <w:pPr>
        <w:spacing w:after="0" w:line="240" w:lineRule="auto"/>
        <w:jc w:val="both"/>
        <w:rPr>
          <w:rFonts w:ascii="Lato" w:hAnsi="Lato"/>
          <w:i/>
          <w:sz w:val="20"/>
          <w:szCs w:val="20"/>
        </w:rPr>
      </w:pPr>
      <w:r w:rsidRPr="0006609D">
        <w:rPr>
          <w:rFonts w:ascii="Lato" w:hAnsi="Lato"/>
          <w:sz w:val="20"/>
          <w:szCs w:val="20"/>
          <w:shd w:val="clear" w:color="auto" w:fill="FFFFFF"/>
        </w:rPr>
        <w:t xml:space="preserve">Poniżej przedstawione zaś zostały dane w zakresie liczby i płci osób skazanych oraz osób pokrzywdzonych poszczególnymi rodzajami przestępstw, kwalifikujących się jako przemoc w rodzinie wg art. 2 pkt 2 ustawy </w:t>
      </w:r>
      <w:r w:rsidRPr="0006609D">
        <w:rPr>
          <w:rFonts w:ascii="Lato" w:hAnsi="Lato"/>
          <w:i/>
          <w:sz w:val="20"/>
          <w:szCs w:val="20"/>
          <w:shd w:val="clear" w:color="auto" w:fill="FFFFFF"/>
        </w:rPr>
        <w:t>o przeciwdziałaniu przemocy w rodzinie.</w:t>
      </w:r>
    </w:p>
    <w:p w14:paraId="0192DE90" w14:textId="11A4AA39" w:rsidR="00EE1BF2" w:rsidRPr="001E476B" w:rsidRDefault="00EE1BF2" w:rsidP="004529B6">
      <w:pPr>
        <w:spacing w:after="0" w:line="240" w:lineRule="auto"/>
        <w:jc w:val="both"/>
      </w:pPr>
      <w:r w:rsidRPr="0006609D">
        <w:rPr>
          <w:rFonts w:ascii="Lato" w:hAnsi="Lato"/>
          <w:sz w:val="20"/>
          <w:szCs w:val="20"/>
        </w:rPr>
        <w:t xml:space="preserve">Zgodnie z wymogami Krajowego Programu, od 2014 roku jest badana płeć osób skazanych. </w:t>
      </w:r>
      <w:r w:rsidRPr="0006609D">
        <w:rPr>
          <w:rFonts w:ascii="Lato" w:hAnsi="Lato"/>
          <w:sz w:val="20"/>
          <w:szCs w:val="20"/>
        </w:rPr>
        <w:br/>
        <w:t xml:space="preserve">Ze zgromadzonych danych wynika, że kobiety, jako sprawcy czynów kwalifikujących się jako przemoc </w:t>
      </w:r>
      <w:r w:rsidR="006B1BDE">
        <w:rPr>
          <w:rFonts w:ascii="Lato" w:hAnsi="Lato"/>
          <w:sz w:val="20"/>
          <w:szCs w:val="20"/>
        </w:rPr>
        <w:br/>
      </w:r>
      <w:r w:rsidRPr="0006609D">
        <w:rPr>
          <w:rFonts w:ascii="Lato" w:hAnsi="Lato"/>
          <w:sz w:val="20"/>
          <w:szCs w:val="20"/>
        </w:rPr>
        <w:t xml:space="preserve">w rodzinie wg art. 2 pkt 2 ustawy </w:t>
      </w:r>
      <w:r w:rsidRPr="0006609D">
        <w:rPr>
          <w:rFonts w:ascii="Lato" w:hAnsi="Lato"/>
          <w:i/>
          <w:sz w:val="20"/>
          <w:szCs w:val="20"/>
        </w:rPr>
        <w:t>o przeciwdziałaniu przemocy w rodzinie</w:t>
      </w:r>
      <w:r w:rsidRPr="0006609D">
        <w:rPr>
          <w:rFonts w:ascii="Lato" w:hAnsi="Lato"/>
          <w:sz w:val="20"/>
          <w:szCs w:val="20"/>
        </w:rPr>
        <w:t>, stanowią znacznie mniejszy odsetek w stosunku do mężczyzn</w:t>
      </w:r>
      <w:r w:rsidRPr="001E476B">
        <w:t xml:space="preserve">. </w:t>
      </w:r>
    </w:p>
    <w:p w14:paraId="7A70FDAB" w14:textId="77777777" w:rsidR="00EE1BF2" w:rsidRPr="0006609D" w:rsidRDefault="00EE1BF2" w:rsidP="004529B6">
      <w:pPr>
        <w:spacing w:after="0" w:line="240" w:lineRule="auto"/>
        <w:jc w:val="both"/>
        <w:rPr>
          <w:rFonts w:ascii="Lato" w:hAnsi="Lato"/>
          <w:sz w:val="20"/>
          <w:szCs w:val="20"/>
        </w:rPr>
      </w:pPr>
      <w:r w:rsidRPr="0006609D">
        <w:rPr>
          <w:rFonts w:ascii="Lato" w:hAnsi="Lato"/>
          <w:sz w:val="20"/>
          <w:szCs w:val="20"/>
        </w:rPr>
        <w:t>W przypadku w/w przestępstw, kwalifikujących się jako przemoc w rodzinie, pokrzywdzonymi najczęściej były kobiety.</w:t>
      </w:r>
    </w:p>
    <w:p w14:paraId="5BC094A3" w14:textId="77777777" w:rsidR="00EE1BF2" w:rsidRPr="0006609D" w:rsidRDefault="00EE1BF2" w:rsidP="00701417">
      <w:pPr>
        <w:spacing w:after="480" w:line="240" w:lineRule="auto"/>
        <w:jc w:val="both"/>
        <w:rPr>
          <w:rFonts w:ascii="Lato" w:hAnsi="Lato"/>
          <w:sz w:val="20"/>
          <w:szCs w:val="20"/>
        </w:rPr>
      </w:pPr>
      <w:r w:rsidRPr="0006609D">
        <w:rPr>
          <w:rFonts w:ascii="Lato" w:hAnsi="Lato"/>
          <w:sz w:val="20"/>
          <w:szCs w:val="20"/>
        </w:rPr>
        <w:t>Mierniki przyjęte w Krajowym Programie, zawiera poniższa tabela zbiorcza.</w:t>
      </w:r>
      <w:r w:rsidRPr="0006609D">
        <w:rPr>
          <w:rStyle w:val="Odwoanieprzypisudolnego"/>
          <w:rFonts w:ascii="Lato" w:hAnsi="Lato"/>
          <w:sz w:val="20"/>
          <w:szCs w:val="20"/>
        </w:rPr>
        <w:footnoteReference w:id="50"/>
      </w: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59"/>
        <w:gridCol w:w="1302"/>
        <w:gridCol w:w="1222"/>
        <w:gridCol w:w="1386"/>
        <w:gridCol w:w="3435"/>
      </w:tblGrid>
      <w:tr w:rsidR="00EE1BF2" w:rsidRPr="00211F15" w14:paraId="006C1868" w14:textId="77777777" w:rsidTr="00C73BEE">
        <w:trPr>
          <w:trHeight w:val="805"/>
        </w:trPr>
        <w:tc>
          <w:tcPr>
            <w:tcW w:w="11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31ED7" w14:textId="77777777" w:rsidR="00EE1BF2" w:rsidRPr="00211F15" w:rsidRDefault="00EE1BF2" w:rsidP="00632AA7">
            <w:pPr>
              <w:jc w:val="center"/>
              <w:rPr>
                <w:b/>
                <w:bCs/>
                <w:sz w:val="20"/>
                <w:szCs w:val="20"/>
              </w:rPr>
            </w:pPr>
            <w:r w:rsidRPr="00211F15">
              <w:rPr>
                <w:b/>
                <w:bCs/>
                <w:sz w:val="20"/>
                <w:szCs w:val="20"/>
              </w:rPr>
              <w:t>Rodzaj działania</w:t>
            </w:r>
          </w:p>
        </w:tc>
        <w:tc>
          <w:tcPr>
            <w:tcW w:w="205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C79E" w14:textId="77777777" w:rsidR="00EE1BF2" w:rsidRPr="00211F15" w:rsidRDefault="00EE1BF2" w:rsidP="00632AA7">
            <w:pPr>
              <w:jc w:val="center"/>
              <w:rPr>
                <w:b/>
                <w:bCs/>
                <w:sz w:val="20"/>
                <w:szCs w:val="20"/>
              </w:rPr>
            </w:pPr>
            <w:r w:rsidRPr="00211F15">
              <w:rPr>
                <w:b/>
                <w:bCs/>
                <w:sz w:val="20"/>
                <w:szCs w:val="20"/>
              </w:rPr>
              <w:t>Wskaźnik</w:t>
            </w:r>
          </w:p>
        </w:tc>
        <w:tc>
          <w:tcPr>
            <w:tcW w:w="1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0C400" w14:textId="77777777" w:rsidR="00EE1BF2" w:rsidRPr="00211F15" w:rsidRDefault="00EE1BF2" w:rsidP="00632AA7">
            <w:pPr>
              <w:jc w:val="center"/>
              <w:rPr>
                <w:b/>
                <w:bCs/>
                <w:sz w:val="20"/>
                <w:szCs w:val="20"/>
              </w:rPr>
            </w:pPr>
            <w:r w:rsidRPr="00211F15">
              <w:rPr>
                <w:b/>
                <w:bCs/>
                <w:sz w:val="20"/>
                <w:szCs w:val="20"/>
              </w:rPr>
              <w:t>Wartość wskaźnika wskazana przez Sądy powszechne</w:t>
            </w:r>
          </w:p>
        </w:tc>
      </w:tr>
      <w:tr w:rsidR="00EE1BF2" w:rsidRPr="00D32009" w14:paraId="495BD70B" w14:textId="77777777" w:rsidTr="00C73BEE">
        <w:trPr>
          <w:cantSplit/>
          <w:trHeight w:val="369"/>
        </w:trPr>
        <w:tc>
          <w:tcPr>
            <w:tcW w:w="1136" w:type="pct"/>
            <w:vMerge w:val="restart"/>
            <w:tcBorders>
              <w:top w:val="single" w:sz="4" w:space="0" w:color="auto"/>
            </w:tcBorders>
            <w:vAlign w:val="center"/>
          </w:tcPr>
          <w:p w14:paraId="4DF1108B" w14:textId="77777777" w:rsidR="00EE1BF2" w:rsidRPr="00211F15" w:rsidRDefault="00EE1BF2" w:rsidP="00632AA7">
            <w:pPr>
              <w:jc w:val="both"/>
              <w:rPr>
                <w:bCs/>
                <w:sz w:val="20"/>
                <w:szCs w:val="20"/>
              </w:rPr>
            </w:pPr>
            <w:r w:rsidRPr="00211F15">
              <w:rPr>
                <w:bCs/>
                <w:sz w:val="20"/>
                <w:szCs w:val="20"/>
              </w:rPr>
              <w:t xml:space="preserve">3.2.3. Orzecznictwo sądów powszechnych, w zakresie - prawa karnego, </w:t>
            </w:r>
            <w:r>
              <w:rPr>
                <w:bCs/>
                <w:sz w:val="20"/>
                <w:szCs w:val="20"/>
              </w:rPr>
              <w:br/>
            </w:r>
            <w:r w:rsidRPr="00211F15">
              <w:rPr>
                <w:bCs/>
                <w:sz w:val="20"/>
                <w:szCs w:val="20"/>
              </w:rPr>
              <w:t xml:space="preserve">w odniesieniu do kar, środków karnych, probacyjnych i innych oddziaływań, wobec osób stosujących przemoc </w:t>
            </w:r>
            <w:r>
              <w:rPr>
                <w:bCs/>
                <w:sz w:val="20"/>
                <w:szCs w:val="20"/>
              </w:rPr>
              <w:br/>
            </w:r>
            <w:r w:rsidRPr="00211F15">
              <w:rPr>
                <w:bCs/>
                <w:sz w:val="20"/>
                <w:szCs w:val="20"/>
              </w:rPr>
              <w:t>w rodzinie</w:t>
            </w:r>
          </w:p>
        </w:tc>
        <w:tc>
          <w:tcPr>
            <w:tcW w:w="685" w:type="pct"/>
            <w:vMerge w:val="restart"/>
            <w:tcBorders>
              <w:top w:val="single" w:sz="4" w:space="0" w:color="auto"/>
            </w:tcBorders>
            <w:vAlign w:val="center"/>
          </w:tcPr>
          <w:p w14:paraId="34147845" w14:textId="77777777" w:rsidR="00EE1BF2" w:rsidRPr="00211F15" w:rsidRDefault="00EE1BF2" w:rsidP="00632AA7">
            <w:pPr>
              <w:rPr>
                <w:bCs/>
                <w:sz w:val="20"/>
                <w:szCs w:val="20"/>
              </w:rPr>
            </w:pPr>
            <w:r w:rsidRPr="00211F15">
              <w:rPr>
                <w:bCs/>
                <w:sz w:val="20"/>
                <w:szCs w:val="20"/>
              </w:rPr>
              <w:t>liczba osób oskarżonych o stosowanie przemocy w rodzinie</w:t>
            </w:r>
          </w:p>
        </w:tc>
        <w:tc>
          <w:tcPr>
            <w:tcW w:w="643" w:type="pct"/>
            <w:vMerge w:val="restart"/>
            <w:tcBorders>
              <w:top w:val="single" w:sz="4" w:space="0" w:color="auto"/>
            </w:tcBorders>
            <w:vAlign w:val="center"/>
          </w:tcPr>
          <w:p w14:paraId="1056B0DB" w14:textId="77777777" w:rsidR="00EE1BF2" w:rsidRPr="00211F15" w:rsidRDefault="00EE1BF2" w:rsidP="00632AA7">
            <w:pPr>
              <w:rPr>
                <w:bCs/>
                <w:sz w:val="20"/>
                <w:szCs w:val="20"/>
              </w:rPr>
            </w:pPr>
            <w:r w:rsidRPr="00211F15">
              <w:rPr>
                <w:bCs/>
                <w:sz w:val="20"/>
                <w:szCs w:val="20"/>
              </w:rPr>
              <w:t>osądzeni</w:t>
            </w:r>
          </w:p>
        </w:tc>
        <w:tc>
          <w:tcPr>
            <w:tcW w:w="729" w:type="pct"/>
            <w:tcBorders>
              <w:top w:val="single" w:sz="4" w:space="0" w:color="auto"/>
            </w:tcBorders>
            <w:vAlign w:val="center"/>
          </w:tcPr>
          <w:p w14:paraId="68CB8777" w14:textId="77777777" w:rsidR="00EE1BF2" w:rsidRPr="00211F15" w:rsidRDefault="00EE1BF2" w:rsidP="00632AA7">
            <w:pPr>
              <w:rPr>
                <w:bCs/>
                <w:sz w:val="20"/>
                <w:szCs w:val="20"/>
              </w:rPr>
            </w:pPr>
            <w:r w:rsidRPr="00211F15">
              <w:rPr>
                <w:bCs/>
                <w:sz w:val="20"/>
                <w:szCs w:val="20"/>
              </w:rPr>
              <w:t>Ogółem</w:t>
            </w:r>
          </w:p>
        </w:tc>
        <w:tc>
          <w:tcPr>
            <w:tcW w:w="1807" w:type="pct"/>
            <w:tcBorders>
              <w:top w:val="single" w:sz="4" w:space="0" w:color="auto"/>
            </w:tcBorders>
            <w:noWrap/>
            <w:vAlign w:val="center"/>
          </w:tcPr>
          <w:p w14:paraId="6318CC20" w14:textId="77777777" w:rsidR="00EE1BF2" w:rsidRPr="00D32009" w:rsidRDefault="00EE1BF2" w:rsidP="00632AA7">
            <w:pPr>
              <w:jc w:val="right"/>
              <w:rPr>
                <w:sz w:val="20"/>
                <w:szCs w:val="20"/>
              </w:rPr>
            </w:pPr>
            <w:r w:rsidRPr="00D32009">
              <w:rPr>
                <w:noProof/>
                <w:sz w:val="20"/>
                <w:szCs w:val="20"/>
                <w:lang w:eastAsia="pl-PL"/>
              </w:rPr>
              <w:drawing>
                <wp:anchor distT="0" distB="0" distL="114300" distR="114300" simplePos="0" relativeHeight="251664384" behindDoc="0" locked="0" layoutInCell="1" allowOverlap="1" wp14:anchorId="0C1466ED" wp14:editId="05BD3C23">
                  <wp:simplePos x="0" y="0"/>
                  <wp:positionH relativeFrom="column">
                    <wp:posOffset>22860</wp:posOffset>
                  </wp:positionH>
                  <wp:positionV relativeFrom="paragraph">
                    <wp:posOffset>7620</wp:posOffset>
                  </wp:positionV>
                  <wp:extent cx="38100" cy="45720"/>
                  <wp:effectExtent l="0" t="0" r="0" b="0"/>
                  <wp:wrapNone/>
                  <wp:docPr id="2066" name="Obraz 2066" descr="IQGV9140X0K0UPBL8OGU3I44J" hidden="1">
                    <a:extLst xmlns:a="http://schemas.openxmlformats.org/drawingml/2006/main">
                      <a:ext uri="{FF2B5EF4-FFF2-40B4-BE49-F238E27FC236}">
                        <a16:creationId xmlns:a16="http://schemas.microsoft.com/office/drawing/2014/main" id="{00000000-0008-0000-0100-000012080000}"/>
                      </a:ext>
                    </a:extLst>
                  </wp:docPr>
                  <wp:cNvGraphicFramePr/>
                  <a:graphic xmlns:a="http://schemas.openxmlformats.org/drawingml/2006/main">
                    <a:graphicData uri="http://schemas.openxmlformats.org/drawingml/2006/picture">
                      <pic:pic xmlns:pic="http://schemas.openxmlformats.org/drawingml/2006/picture">
                        <pic:nvPicPr>
                          <pic:cNvPr id="2066" name="BEx1KD7H6UB1VYCJ7O61P562EIUY" descr="IQGV9140X0K0UPBL8OGU3I44J" hidden="1">
                            <a:extLst>
                              <a:ext uri="{FF2B5EF4-FFF2-40B4-BE49-F238E27FC236}">
                                <a16:creationId xmlns:a16="http://schemas.microsoft.com/office/drawing/2014/main" id="{00000000-0008-0000-0100-000012080000}"/>
                              </a:ext>
                            </a:extLst>
                          </pic:cNvPr>
                          <pic:cNvPicPr>
                            <a:picLocks noChangeAspect="1" noChangeArrowheads="1"/>
                          </pic:cNvPicPr>
                        </pic:nvPicPr>
                        <pic:blipFill>
                          <a:blip r:embed="rId2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6432" behindDoc="0" locked="0" layoutInCell="1" allowOverlap="1" wp14:anchorId="47B8BA5E" wp14:editId="14D29612">
                  <wp:simplePos x="0" y="0"/>
                  <wp:positionH relativeFrom="column">
                    <wp:posOffset>22860</wp:posOffset>
                  </wp:positionH>
                  <wp:positionV relativeFrom="paragraph">
                    <wp:posOffset>7620</wp:posOffset>
                  </wp:positionV>
                  <wp:extent cx="38100" cy="45720"/>
                  <wp:effectExtent l="0" t="0" r="0" b="0"/>
                  <wp:wrapNone/>
                  <wp:docPr id="2121" name="Obraz 2121" hidden="1">
                    <a:extLst xmlns:a="http://schemas.openxmlformats.org/drawingml/2006/main">
                      <a:ext uri="{FF2B5EF4-FFF2-40B4-BE49-F238E27FC236}">
                        <a16:creationId xmlns:a16="http://schemas.microsoft.com/office/drawing/2014/main" id="{00000000-0008-0000-0100-000049080000}"/>
                      </a:ext>
                    </a:extLst>
                  </wp:docPr>
                  <wp:cNvGraphicFramePr/>
                  <a:graphic xmlns:a="http://schemas.openxmlformats.org/drawingml/2006/main">
                    <a:graphicData uri="http://schemas.openxmlformats.org/drawingml/2006/picture">
                      <pic:pic xmlns:pic="http://schemas.openxmlformats.org/drawingml/2006/picture">
                        <pic:nvPicPr>
                          <pic:cNvPr id="2121" name="BEx5AQZ4ETQ9LMY5EBWVH20Z7VXQ" hidden="1">
                            <a:extLst>
                              <a:ext uri="{FF2B5EF4-FFF2-40B4-BE49-F238E27FC236}">
                                <a16:creationId xmlns:a16="http://schemas.microsoft.com/office/drawing/2014/main" id="{00000000-0008-0000-0100-000049080000}"/>
                              </a:ext>
                            </a:extLst>
                          </pic:cNvPr>
                          <pic:cNvPicPr>
                            <a:picLocks noChangeAspect="1" noChangeArrowheads="1"/>
                          </pic:cNvPicPr>
                        </pic:nvPicPr>
                        <pic:blipFill>
                          <a:blip r:embed="rId22"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5408" behindDoc="0" locked="0" layoutInCell="1" allowOverlap="1" wp14:anchorId="6DD3F5EC" wp14:editId="778E4037">
                  <wp:simplePos x="0" y="0"/>
                  <wp:positionH relativeFrom="column">
                    <wp:posOffset>22860</wp:posOffset>
                  </wp:positionH>
                  <wp:positionV relativeFrom="paragraph">
                    <wp:posOffset>83820</wp:posOffset>
                  </wp:positionV>
                  <wp:extent cx="38100" cy="53340"/>
                  <wp:effectExtent l="0" t="0" r="0" b="0"/>
                  <wp:wrapNone/>
                  <wp:docPr id="2067" name="Obraz 2067" descr="ZTMFMXCIQSECDX38ALEFHUB00" hidden="1">
                    <a:extLst xmlns:a="http://schemas.openxmlformats.org/drawingml/2006/main">
                      <a:ext uri="{FF2B5EF4-FFF2-40B4-BE49-F238E27FC236}">
                        <a16:creationId xmlns:a16="http://schemas.microsoft.com/office/drawing/2014/main" id="{00000000-0008-0000-0100-000013080000}"/>
                      </a:ext>
                    </a:extLst>
                  </wp:docPr>
                  <wp:cNvGraphicFramePr/>
                  <a:graphic xmlns:a="http://schemas.openxmlformats.org/drawingml/2006/main">
                    <a:graphicData uri="http://schemas.openxmlformats.org/drawingml/2006/picture">
                      <pic:pic xmlns:pic="http://schemas.openxmlformats.org/drawingml/2006/picture">
                        <pic:nvPicPr>
                          <pic:cNvPr id="2067" name="BEx5BJQWS6YWHH4ZMSUAMD641V6Y" descr="ZTMFMXCIQSECDX38ALEFHUB00" hidden="1">
                            <a:extLst>
                              <a:ext uri="{FF2B5EF4-FFF2-40B4-BE49-F238E27FC236}">
                                <a16:creationId xmlns:a16="http://schemas.microsoft.com/office/drawing/2014/main" id="{00000000-0008-0000-0100-000013080000}"/>
                              </a:ext>
                            </a:extLst>
                          </pic:cNvPr>
                          <pic:cNvPicPr>
                            <a:picLocks noChangeAspect="1" noChangeArrowheads="1"/>
                          </pic:cNvPicPr>
                        </pic:nvPicPr>
                        <pic:blipFill>
                          <a:blip r:embed="rId23"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noProof/>
                <w:sz w:val="20"/>
                <w:szCs w:val="20"/>
                <w:lang w:eastAsia="pl-PL"/>
              </w:rPr>
              <w:drawing>
                <wp:anchor distT="0" distB="0" distL="114300" distR="114300" simplePos="0" relativeHeight="251667456" behindDoc="0" locked="0" layoutInCell="1" allowOverlap="1" wp14:anchorId="274263F6" wp14:editId="39019016">
                  <wp:simplePos x="0" y="0"/>
                  <wp:positionH relativeFrom="column">
                    <wp:posOffset>22860</wp:posOffset>
                  </wp:positionH>
                  <wp:positionV relativeFrom="paragraph">
                    <wp:posOffset>83820</wp:posOffset>
                  </wp:positionV>
                  <wp:extent cx="38100" cy="53340"/>
                  <wp:effectExtent l="0" t="0" r="0" b="0"/>
                  <wp:wrapNone/>
                  <wp:docPr id="2122" name="Obraz 2122" hidden="1">
                    <a:extLst xmlns:a="http://schemas.openxmlformats.org/drawingml/2006/main">
                      <a:ext uri="{FF2B5EF4-FFF2-40B4-BE49-F238E27FC236}">
                        <a16:creationId xmlns:a16="http://schemas.microsoft.com/office/drawing/2014/main" id="{00000000-0008-0000-0100-00004A080000}"/>
                      </a:ext>
                    </a:extLst>
                  </wp:docPr>
                  <wp:cNvGraphicFramePr/>
                  <a:graphic xmlns:a="http://schemas.openxmlformats.org/drawingml/2006/main">
                    <a:graphicData uri="http://schemas.openxmlformats.org/drawingml/2006/picture">
                      <pic:pic xmlns:pic="http://schemas.openxmlformats.org/drawingml/2006/picture">
                        <pic:nvPicPr>
                          <pic:cNvPr id="2122" name="BExUBK0YZ5VYFY8TTITJGJU9S06A" hidden="1">
                            <a:extLst>
                              <a:ext uri="{FF2B5EF4-FFF2-40B4-BE49-F238E27FC236}">
                                <a16:creationId xmlns:a16="http://schemas.microsoft.com/office/drawing/2014/main" id="{00000000-0008-0000-0100-00004A080000}"/>
                              </a:ext>
                            </a:extLst>
                          </pic:cNvPr>
                          <pic:cNvPicPr>
                            <a:picLocks noChangeAspect="1" noChangeArrowheads="1"/>
                          </pic:cNvPicPr>
                        </pic:nvPicPr>
                        <pic:blipFill>
                          <a:blip r:embed="rId23" cstate="print"/>
                          <a:srcRect/>
                          <a:stretch>
                            <a:fillRect/>
                          </a:stretch>
                        </pic:blipFill>
                        <pic:spPr bwMode="auto">
                          <a:xfrm>
                            <a:off x="0" y="0"/>
                            <a:ext cx="47625" cy="47625"/>
                          </a:xfrm>
                          <a:prstGeom prst="rect">
                            <a:avLst/>
                          </a:prstGeom>
                          <a:noFill/>
                          <a:ln w="9525" cap="flat" cmpd="sng" algn="ctr">
                            <a:noFill/>
                            <a:prstDash val="solid"/>
                            <a:miter lim="800000"/>
                            <a:headEnd type="none" w="med" len="med"/>
                            <a:tailEnd type="none" w="med" len="med"/>
                          </a:ln>
                          <a:effectLst/>
                        </pic:spPr>
                      </pic:pic>
                    </a:graphicData>
                  </a:graphic>
                  <wp14:sizeRelH relativeFrom="page">
                    <wp14:pctWidth>0</wp14:pctWidth>
                  </wp14:sizeRelH>
                  <wp14:sizeRelV relativeFrom="page">
                    <wp14:pctHeight>0</wp14:pctHeight>
                  </wp14:sizeRelV>
                </wp:anchor>
              </w:drawing>
            </w:r>
            <w:r w:rsidRPr="00D32009">
              <w:rPr>
                <w:sz w:val="20"/>
                <w:szCs w:val="20"/>
              </w:rPr>
              <w:t>15 397</w:t>
            </w:r>
          </w:p>
        </w:tc>
      </w:tr>
      <w:tr w:rsidR="00EE1BF2" w:rsidRPr="00D32009" w14:paraId="3124C980" w14:textId="77777777" w:rsidTr="00B92D5F">
        <w:trPr>
          <w:cantSplit/>
          <w:trHeight w:val="369"/>
        </w:trPr>
        <w:tc>
          <w:tcPr>
            <w:tcW w:w="1136" w:type="pct"/>
            <w:vMerge/>
            <w:vAlign w:val="center"/>
          </w:tcPr>
          <w:p w14:paraId="63559EA8" w14:textId="77777777" w:rsidR="00EE1BF2" w:rsidRPr="00211F15" w:rsidRDefault="00EE1BF2" w:rsidP="00632AA7">
            <w:pPr>
              <w:rPr>
                <w:bCs/>
                <w:sz w:val="20"/>
                <w:szCs w:val="20"/>
              </w:rPr>
            </w:pPr>
          </w:p>
        </w:tc>
        <w:tc>
          <w:tcPr>
            <w:tcW w:w="685" w:type="pct"/>
            <w:vMerge/>
            <w:vAlign w:val="center"/>
          </w:tcPr>
          <w:p w14:paraId="66B46ED1" w14:textId="77777777" w:rsidR="00EE1BF2" w:rsidRPr="00211F15" w:rsidRDefault="00EE1BF2" w:rsidP="00632AA7">
            <w:pPr>
              <w:rPr>
                <w:bCs/>
                <w:sz w:val="20"/>
                <w:szCs w:val="20"/>
              </w:rPr>
            </w:pPr>
          </w:p>
        </w:tc>
        <w:tc>
          <w:tcPr>
            <w:tcW w:w="643" w:type="pct"/>
            <w:vMerge/>
            <w:vAlign w:val="center"/>
          </w:tcPr>
          <w:p w14:paraId="330C3552" w14:textId="77777777" w:rsidR="00EE1BF2" w:rsidRPr="00211F15" w:rsidRDefault="00EE1BF2" w:rsidP="00632AA7">
            <w:pPr>
              <w:rPr>
                <w:bCs/>
                <w:sz w:val="20"/>
                <w:szCs w:val="20"/>
              </w:rPr>
            </w:pPr>
          </w:p>
        </w:tc>
        <w:tc>
          <w:tcPr>
            <w:tcW w:w="729" w:type="pct"/>
            <w:vAlign w:val="center"/>
          </w:tcPr>
          <w:p w14:paraId="76666C1E" w14:textId="5895574F" w:rsidR="00EE1BF2" w:rsidRPr="00211F15" w:rsidRDefault="00EE1BF2" w:rsidP="00632AA7">
            <w:pPr>
              <w:rPr>
                <w:bCs/>
                <w:sz w:val="20"/>
                <w:szCs w:val="20"/>
              </w:rPr>
            </w:pPr>
            <w:r w:rsidRPr="00211F15">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524EB93A" w14:textId="77777777" w:rsidR="00EE1BF2" w:rsidRPr="00D32009" w:rsidRDefault="00EE1BF2" w:rsidP="00632AA7">
            <w:pPr>
              <w:jc w:val="right"/>
              <w:rPr>
                <w:sz w:val="20"/>
                <w:szCs w:val="20"/>
              </w:rPr>
            </w:pPr>
            <w:r w:rsidRPr="00D32009">
              <w:rPr>
                <w:sz w:val="20"/>
                <w:szCs w:val="20"/>
              </w:rPr>
              <w:t>11 442</w:t>
            </w:r>
          </w:p>
        </w:tc>
      </w:tr>
      <w:tr w:rsidR="00EE1BF2" w:rsidRPr="00D32009" w14:paraId="3056E3DD" w14:textId="77777777" w:rsidTr="00B92D5F">
        <w:trPr>
          <w:cantSplit/>
          <w:trHeight w:val="369"/>
        </w:trPr>
        <w:tc>
          <w:tcPr>
            <w:tcW w:w="1136" w:type="pct"/>
            <w:vMerge/>
            <w:vAlign w:val="center"/>
          </w:tcPr>
          <w:p w14:paraId="6B530EC3" w14:textId="77777777" w:rsidR="00EE1BF2" w:rsidRPr="00211F15" w:rsidRDefault="00EE1BF2" w:rsidP="00632AA7">
            <w:pPr>
              <w:rPr>
                <w:bCs/>
                <w:sz w:val="20"/>
                <w:szCs w:val="20"/>
              </w:rPr>
            </w:pPr>
          </w:p>
        </w:tc>
        <w:tc>
          <w:tcPr>
            <w:tcW w:w="685" w:type="pct"/>
            <w:vMerge/>
            <w:vAlign w:val="center"/>
          </w:tcPr>
          <w:p w14:paraId="6C6A31D1" w14:textId="77777777" w:rsidR="00EE1BF2" w:rsidRPr="00211F15" w:rsidRDefault="00EE1BF2" w:rsidP="00632AA7">
            <w:pPr>
              <w:rPr>
                <w:bCs/>
                <w:sz w:val="20"/>
                <w:szCs w:val="20"/>
              </w:rPr>
            </w:pPr>
          </w:p>
        </w:tc>
        <w:tc>
          <w:tcPr>
            <w:tcW w:w="643" w:type="pct"/>
            <w:vMerge w:val="restart"/>
            <w:vAlign w:val="center"/>
          </w:tcPr>
          <w:p w14:paraId="41061D2E" w14:textId="77777777" w:rsidR="00EE1BF2" w:rsidRPr="00211F15" w:rsidRDefault="00EE1BF2" w:rsidP="00632AA7">
            <w:pPr>
              <w:rPr>
                <w:bCs/>
                <w:sz w:val="20"/>
                <w:szCs w:val="20"/>
              </w:rPr>
            </w:pPr>
            <w:r w:rsidRPr="00211F15">
              <w:rPr>
                <w:bCs/>
                <w:sz w:val="20"/>
                <w:szCs w:val="20"/>
              </w:rPr>
              <w:t xml:space="preserve">skazani </w:t>
            </w:r>
          </w:p>
        </w:tc>
        <w:tc>
          <w:tcPr>
            <w:tcW w:w="729" w:type="pct"/>
            <w:vAlign w:val="center"/>
          </w:tcPr>
          <w:p w14:paraId="229A4A1A" w14:textId="77777777" w:rsidR="00EE1BF2" w:rsidRPr="00211F15" w:rsidRDefault="00EE1BF2" w:rsidP="00632AA7">
            <w:pPr>
              <w:rPr>
                <w:bCs/>
                <w:sz w:val="20"/>
                <w:szCs w:val="20"/>
              </w:rPr>
            </w:pPr>
            <w:r w:rsidRPr="00211F15">
              <w:rPr>
                <w:bCs/>
                <w:sz w:val="20"/>
                <w:szCs w:val="20"/>
              </w:rPr>
              <w:t xml:space="preserve">ogółem </w:t>
            </w:r>
          </w:p>
        </w:tc>
        <w:tc>
          <w:tcPr>
            <w:tcW w:w="1807" w:type="pct"/>
            <w:noWrap/>
            <w:vAlign w:val="center"/>
          </w:tcPr>
          <w:p w14:paraId="14197980" w14:textId="77777777" w:rsidR="00EE1BF2" w:rsidRPr="00D32009" w:rsidRDefault="00EE1BF2" w:rsidP="00632AA7">
            <w:pPr>
              <w:jc w:val="right"/>
              <w:rPr>
                <w:sz w:val="20"/>
                <w:szCs w:val="20"/>
              </w:rPr>
            </w:pPr>
            <w:r w:rsidRPr="00D32009">
              <w:rPr>
                <w:sz w:val="20"/>
                <w:szCs w:val="20"/>
              </w:rPr>
              <w:t>12 518</w:t>
            </w:r>
          </w:p>
        </w:tc>
      </w:tr>
      <w:tr w:rsidR="00EE1BF2" w:rsidRPr="00D32009" w14:paraId="0CCC413B" w14:textId="77777777" w:rsidTr="00B92D5F">
        <w:trPr>
          <w:cantSplit/>
          <w:trHeight w:val="369"/>
        </w:trPr>
        <w:tc>
          <w:tcPr>
            <w:tcW w:w="1136" w:type="pct"/>
            <w:vMerge/>
            <w:vAlign w:val="center"/>
          </w:tcPr>
          <w:p w14:paraId="10707040" w14:textId="77777777" w:rsidR="00EE1BF2" w:rsidRPr="00211F15" w:rsidRDefault="00EE1BF2" w:rsidP="00632AA7">
            <w:pPr>
              <w:rPr>
                <w:bCs/>
                <w:sz w:val="20"/>
                <w:szCs w:val="20"/>
              </w:rPr>
            </w:pPr>
          </w:p>
        </w:tc>
        <w:tc>
          <w:tcPr>
            <w:tcW w:w="685" w:type="pct"/>
            <w:vMerge/>
            <w:vAlign w:val="center"/>
          </w:tcPr>
          <w:p w14:paraId="448F0E5B" w14:textId="77777777" w:rsidR="00EE1BF2" w:rsidRPr="00211F15" w:rsidRDefault="00EE1BF2" w:rsidP="00632AA7">
            <w:pPr>
              <w:rPr>
                <w:bCs/>
                <w:sz w:val="20"/>
                <w:szCs w:val="20"/>
              </w:rPr>
            </w:pPr>
          </w:p>
        </w:tc>
        <w:tc>
          <w:tcPr>
            <w:tcW w:w="643" w:type="pct"/>
            <w:vMerge/>
            <w:vAlign w:val="center"/>
          </w:tcPr>
          <w:p w14:paraId="3F26A15C" w14:textId="77777777" w:rsidR="00EE1BF2" w:rsidRPr="00211F15" w:rsidRDefault="00EE1BF2" w:rsidP="00632AA7">
            <w:pPr>
              <w:rPr>
                <w:bCs/>
                <w:sz w:val="20"/>
                <w:szCs w:val="20"/>
              </w:rPr>
            </w:pPr>
          </w:p>
        </w:tc>
        <w:tc>
          <w:tcPr>
            <w:tcW w:w="729" w:type="pct"/>
            <w:shd w:val="clear" w:color="auto" w:fill="auto"/>
            <w:vAlign w:val="center"/>
          </w:tcPr>
          <w:p w14:paraId="48091A44" w14:textId="77777777" w:rsidR="00EE1BF2" w:rsidRPr="00211F15" w:rsidRDefault="00EE1BF2" w:rsidP="00632AA7">
            <w:pPr>
              <w:rPr>
                <w:bCs/>
                <w:sz w:val="20"/>
                <w:szCs w:val="20"/>
              </w:rPr>
            </w:pPr>
            <w:r w:rsidRPr="00211F15">
              <w:rPr>
                <w:bCs/>
                <w:sz w:val="20"/>
                <w:szCs w:val="20"/>
              </w:rPr>
              <w:t>w tym kobiety</w:t>
            </w:r>
          </w:p>
        </w:tc>
        <w:tc>
          <w:tcPr>
            <w:tcW w:w="1807" w:type="pct"/>
            <w:noWrap/>
            <w:vAlign w:val="center"/>
          </w:tcPr>
          <w:p w14:paraId="2041865C" w14:textId="77777777" w:rsidR="00EE1BF2" w:rsidRPr="00D32009" w:rsidRDefault="00EE1BF2" w:rsidP="00632AA7">
            <w:pPr>
              <w:jc w:val="right"/>
              <w:rPr>
                <w:sz w:val="20"/>
                <w:szCs w:val="20"/>
              </w:rPr>
            </w:pPr>
            <w:r w:rsidRPr="00D32009">
              <w:rPr>
                <w:sz w:val="20"/>
                <w:szCs w:val="20"/>
              </w:rPr>
              <w:t>732</w:t>
            </w:r>
          </w:p>
        </w:tc>
      </w:tr>
      <w:tr w:rsidR="00EE1BF2" w:rsidRPr="00D32009" w14:paraId="02D09A85" w14:textId="77777777" w:rsidTr="00B92D5F">
        <w:trPr>
          <w:cantSplit/>
          <w:trHeight w:val="369"/>
        </w:trPr>
        <w:tc>
          <w:tcPr>
            <w:tcW w:w="1136" w:type="pct"/>
            <w:vMerge/>
            <w:vAlign w:val="center"/>
          </w:tcPr>
          <w:p w14:paraId="12EF24B1" w14:textId="77777777" w:rsidR="00EE1BF2" w:rsidRPr="00211F15" w:rsidRDefault="00EE1BF2" w:rsidP="00632AA7">
            <w:pPr>
              <w:rPr>
                <w:bCs/>
                <w:sz w:val="20"/>
                <w:szCs w:val="20"/>
              </w:rPr>
            </w:pPr>
          </w:p>
        </w:tc>
        <w:tc>
          <w:tcPr>
            <w:tcW w:w="685" w:type="pct"/>
            <w:vMerge/>
            <w:vAlign w:val="center"/>
          </w:tcPr>
          <w:p w14:paraId="7B5F4CE0" w14:textId="77777777" w:rsidR="00EE1BF2" w:rsidRPr="00211F15" w:rsidRDefault="00EE1BF2" w:rsidP="00632AA7">
            <w:pPr>
              <w:rPr>
                <w:bCs/>
                <w:sz w:val="20"/>
                <w:szCs w:val="20"/>
              </w:rPr>
            </w:pPr>
          </w:p>
        </w:tc>
        <w:tc>
          <w:tcPr>
            <w:tcW w:w="643" w:type="pct"/>
            <w:vMerge/>
            <w:vAlign w:val="center"/>
          </w:tcPr>
          <w:p w14:paraId="12151E85" w14:textId="77777777" w:rsidR="00EE1BF2" w:rsidRPr="00211F15" w:rsidRDefault="00EE1BF2" w:rsidP="00632AA7">
            <w:pPr>
              <w:rPr>
                <w:bCs/>
                <w:sz w:val="20"/>
                <w:szCs w:val="20"/>
              </w:rPr>
            </w:pPr>
          </w:p>
        </w:tc>
        <w:tc>
          <w:tcPr>
            <w:tcW w:w="729" w:type="pct"/>
            <w:shd w:val="clear" w:color="auto" w:fill="auto"/>
            <w:vAlign w:val="center"/>
          </w:tcPr>
          <w:p w14:paraId="4F409295" w14:textId="77777777" w:rsidR="00EE1BF2" w:rsidRPr="00211F15" w:rsidRDefault="00EE1BF2" w:rsidP="00632AA7">
            <w:pPr>
              <w:rPr>
                <w:bCs/>
                <w:sz w:val="20"/>
                <w:szCs w:val="20"/>
              </w:rPr>
            </w:pPr>
            <w:r w:rsidRPr="00211F15">
              <w:rPr>
                <w:bCs/>
                <w:sz w:val="20"/>
                <w:szCs w:val="20"/>
              </w:rPr>
              <w:t>w tym mężczyźni</w:t>
            </w:r>
          </w:p>
        </w:tc>
        <w:tc>
          <w:tcPr>
            <w:tcW w:w="1807" w:type="pct"/>
            <w:noWrap/>
            <w:vAlign w:val="center"/>
          </w:tcPr>
          <w:p w14:paraId="7B4435CB" w14:textId="77777777" w:rsidR="00EE1BF2" w:rsidRPr="00D32009" w:rsidRDefault="00EE1BF2" w:rsidP="00632AA7">
            <w:pPr>
              <w:jc w:val="right"/>
              <w:rPr>
                <w:sz w:val="20"/>
                <w:szCs w:val="20"/>
              </w:rPr>
            </w:pPr>
            <w:r w:rsidRPr="00D32009">
              <w:rPr>
                <w:sz w:val="20"/>
                <w:szCs w:val="20"/>
              </w:rPr>
              <w:t>11 786</w:t>
            </w:r>
          </w:p>
        </w:tc>
      </w:tr>
      <w:tr w:rsidR="00EE1BF2" w:rsidRPr="00D32009" w14:paraId="507EFAEA" w14:textId="77777777" w:rsidTr="00B92D5F">
        <w:trPr>
          <w:cantSplit/>
          <w:trHeight w:val="369"/>
        </w:trPr>
        <w:tc>
          <w:tcPr>
            <w:tcW w:w="1136" w:type="pct"/>
            <w:vMerge/>
            <w:vAlign w:val="center"/>
          </w:tcPr>
          <w:p w14:paraId="17C497D7" w14:textId="77777777" w:rsidR="00EE1BF2" w:rsidRPr="00211F15" w:rsidRDefault="00EE1BF2" w:rsidP="00632AA7">
            <w:pPr>
              <w:rPr>
                <w:bCs/>
                <w:sz w:val="20"/>
                <w:szCs w:val="20"/>
              </w:rPr>
            </w:pPr>
          </w:p>
        </w:tc>
        <w:tc>
          <w:tcPr>
            <w:tcW w:w="685" w:type="pct"/>
            <w:vMerge/>
            <w:vAlign w:val="center"/>
          </w:tcPr>
          <w:p w14:paraId="6C01DD6F" w14:textId="77777777" w:rsidR="00EE1BF2" w:rsidRPr="00211F15" w:rsidRDefault="00EE1BF2" w:rsidP="00632AA7">
            <w:pPr>
              <w:rPr>
                <w:bCs/>
                <w:sz w:val="20"/>
                <w:szCs w:val="20"/>
              </w:rPr>
            </w:pPr>
          </w:p>
        </w:tc>
        <w:tc>
          <w:tcPr>
            <w:tcW w:w="643" w:type="pct"/>
            <w:vMerge/>
            <w:vAlign w:val="center"/>
          </w:tcPr>
          <w:p w14:paraId="1E98E35D" w14:textId="77777777" w:rsidR="00EE1BF2" w:rsidRPr="00211F15" w:rsidRDefault="00EE1BF2" w:rsidP="00632AA7">
            <w:pPr>
              <w:rPr>
                <w:bCs/>
                <w:sz w:val="20"/>
                <w:szCs w:val="20"/>
              </w:rPr>
            </w:pPr>
          </w:p>
        </w:tc>
        <w:tc>
          <w:tcPr>
            <w:tcW w:w="729" w:type="pct"/>
            <w:vAlign w:val="center"/>
          </w:tcPr>
          <w:p w14:paraId="6A5719F5" w14:textId="55091B0E" w:rsidR="00EE1BF2" w:rsidRPr="00211F15" w:rsidRDefault="00EE1BF2" w:rsidP="00632AA7">
            <w:pPr>
              <w:rPr>
                <w:bCs/>
                <w:sz w:val="20"/>
                <w:szCs w:val="20"/>
              </w:rPr>
            </w:pPr>
            <w:r w:rsidRPr="00211F15">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2A8BCE88" w14:textId="77777777" w:rsidR="00EE1BF2" w:rsidRPr="00D32009" w:rsidRDefault="00EE1BF2" w:rsidP="00632AA7">
            <w:pPr>
              <w:jc w:val="right"/>
              <w:rPr>
                <w:sz w:val="20"/>
                <w:szCs w:val="20"/>
              </w:rPr>
            </w:pPr>
            <w:r w:rsidRPr="00D32009">
              <w:rPr>
                <w:sz w:val="20"/>
                <w:szCs w:val="20"/>
              </w:rPr>
              <w:t>9 326</w:t>
            </w:r>
          </w:p>
        </w:tc>
      </w:tr>
      <w:tr w:rsidR="00EE1BF2" w:rsidRPr="00D32009" w14:paraId="29D25073" w14:textId="77777777" w:rsidTr="00B92D5F">
        <w:trPr>
          <w:cantSplit/>
          <w:trHeight w:val="369"/>
        </w:trPr>
        <w:tc>
          <w:tcPr>
            <w:tcW w:w="1136" w:type="pct"/>
            <w:vMerge/>
            <w:vAlign w:val="center"/>
          </w:tcPr>
          <w:p w14:paraId="326CD619" w14:textId="77777777" w:rsidR="00EE1BF2" w:rsidRPr="00211F15" w:rsidRDefault="00EE1BF2" w:rsidP="00632AA7">
            <w:pPr>
              <w:rPr>
                <w:bCs/>
                <w:sz w:val="20"/>
                <w:szCs w:val="20"/>
              </w:rPr>
            </w:pPr>
          </w:p>
        </w:tc>
        <w:tc>
          <w:tcPr>
            <w:tcW w:w="685" w:type="pct"/>
            <w:vMerge/>
            <w:vAlign w:val="center"/>
          </w:tcPr>
          <w:p w14:paraId="145E56ED" w14:textId="77777777" w:rsidR="00EE1BF2" w:rsidRPr="00211F15" w:rsidRDefault="00EE1BF2" w:rsidP="00632AA7">
            <w:pPr>
              <w:rPr>
                <w:bCs/>
                <w:sz w:val="20"/>
                <w:szCs w:val="20"/>
              </w:rPr>
            </w:pPr>
          </w:p>
        </w:tc>
        <w:tc>
          <w:tcPr>
            <w:tcW w:w="643" w:type="pct"/>
            <w:vMerge/>
            <w:vAlign w:val="center"/>
          </w:tcPr>
          <w:p w14:paraId="02396D69" w14:textId="77777777" w:rsidR="00EE1BF2" w:rsidRPr="00211F15" w:rsidRDefault="00EE1BF2" w:rsidP="00632AA7">
            <w:pPr>
              <w:rPr>
                <w:bCs/>
                <w:sz w:val="20"/>
                <w:szCs w:val="20"/>
              </w:rPr>
            </w:pPr>
          </w:p>
        </w:tc>
        <w:tc>
          <w:tcPr>
            <w:tcW w:w="729" w:type="pct"/>
            <w:vAlign w:val="center"/>
          </w:tcPr>
          <w:p w14:paraId="7027082B" w14:textId="77777777" w:rsidR="00EE1BF2" w:rsidRPr="00211F15" w:rsidRDefault="00EE1BF2" w:rsidP="00632AA7">
            <w:pPr>
              <w:rPr>
                <w:bCs/>
                <w:sz w:val="20"/>
                <w:szCs w:val="20"/>
              </w:rPr>
            </w:pPr>
            <w:r w:rsidRPr="00211F15">
              <w:rPr>
                <w:bCs/>
                <w:sz w:val="20"/>
                <w:szCs w:val="20"/>
              </w:rPr>
              <w:t>w tym kobiety</w:t>
            </w:r>
          </w:p>
        </w:tc>
        <w:tc>
          <w:tcPr>
            <w:tcW w:w="1807" w:type="pct"/>
            <w:noWrap/>
            <w:vAlign w:val="center"/>
          </w:tcPr>
          <w:p w14:paraId="24714E37" w14:textId="77777777" w:rsidR="00EE1BF2" w:rsidRPr="00D32009" w:rsidRDefault="00EE1BF2" w:rsidP="00632AA7">
            <w:pPr>
              <w:jc w:val="right"/>
              <w:rPr>
                <w:sz w:val="20"/>
                <w:szCs w:val="20"/>
              </w:rPr>
            </w:pPr>
            <w:r w:rsidRPr="00D32009">
              <w:rPr>
                <w:sz w:val="20"/>
                <w:szCs w:val="20"/>
              </w:rPr>
              <w:t>446</w:t>
            </w:r>
          </w:p>
        </w:tc>
      </w:tr>
      <w:tr w:rsidR="00EE1BF2" w:rsidRPr="00D32009" w14:paraId="28EE2535" w14:textId="77777777" w:rsidTr="00B92D5F">
        <w:trPr>
          <w:cantSplit/>
          <w:trHeight w:val="369"/>
        </w:trPr>
        <w:tc>
          <w:tcPr>
            <w:tcW w:w="1136" w:type="pct"/>
            <w:vMerge/>
            <w:vAlign w:val="center"/>
          </w:tcPr>
          <w:p w14:paraId="046515A9" w14:textId="77777777" w:rsidR="00EE1BF2" w:rsidRPr="00211F15" w:rsidRDefault="00EE1BF2" w:rsidP="00632AA7">
            <w:pPr>
              <w:rPr>
                <w:bCs/>
                <w:sz w:val="20"/>
                <w:szCs w:val="20"/>
              </w:rPr>
            </w:pPr>
          </w:p>
        </w:tc>
        <w:tc>
          <w:tcPr>
            <w:tcW w:w="685" w:type="pct"/>
            <w:vMerge/>
            <w:vAlign w:val="center"/>
          </w:tcPr>
          <w:p w14:paraId="34FCAB9E" w14:textId="77777777" w:rsidR="00EE1BF2" w:rsidRPr="00211F15" w:rsidRDefault="00EE1BF2" w:rsidP="00632AA7">
            <w:pPr>
              <w:rPr>
                <w:bCs/>
                <w:sz w:val="20"/>
                <w:szCs w:val="20"/>
              </w:rPr>
            </w:pPr>
          </w:p>
        </w:tc>
        <w:tc>
          <w:tcPr>
            <w:tcW w:w="643" w:type="pct"/>
            <w:vMerge/>
            <w:vAlign w:val="center"/>
          </w:tcPr>
          <w:p w14:paraId="5C50A137" w14:textId="77777777" w:rsidR="00EE1BF2" w:rsidRPr="00211F15" w:rsidRDefault="00EE1BF2" w:rsidP="00632AA7">
            <w:pPr>
              <w:rPr>
                <w:bCs/>
                <w:sz w:val="20"/>
                <w:szCs w:val="20"/>
              </w:rPr>
            </w:pPr>
          </w:p>
        </w:tc>
        <w:tc>
          <w:tcPr>
            <w:tcW w:w="729" w:type="pct"/>
            <w:vAlign w:val="center"/>
          </w:tcPr>
          <w:p w14:paraId="1C45AC80" w14:textId="77777777" w:rsidR="00EE1BF2" w:rsidRPr="00211F15" w:rsidRDefault="00EE1BF2" w:rsidP="00632AA7">
            <w:pPr>
              <w:rPr>
                <w:bCs/>
                <w:sz w:val="20"/>
                <w:szCs w:val="20"/>
              </w:rPr>
            </w:pPr>
            <w:r w:rsidRPr="00211F15">
              <w:rPr>
                <w:bCs/>
                <w:sz w:val="20"/>
                <w:szCs w:val="20"/>
              </w:rPr>
              <w:t>w tym mężczyźni</w:t>
            </w:r>
          </w:p>
        </w:tc>
        <w:tc>
          <w:tcPr>
            <w:tcW w:w="1807" w:type="pct"/>
            <w:noWrap/>
            <w:vAlign w:val="center"/>
          </w:tcPr>
          <w:p w14:paraId="37F76518" w14:textId="77777777" w:rsidR="00EE1BF2" w:rsidRPr="00D32009" w:rsidRDefault="00EE1BF2" w:rsidP="00632AA7">
            <w:pPr>
              <w:jc w:val="right"/>
              <w:rPr>
                <w:sz w:val="20"/>
                <w:szCs w:val="20"/>
              </w:rPr>
            </w:pPr>
            <w:r w:rsidRPr="00D32009">
              <w:rPr>
                <w:sz w:val="20"/>
                <w:szCs w:val="20"/>
              </w:rPr>
              <w:t>8 880</w:t>
            </w:r>
          </w:p>
        </w:tc>
      </w:tr>
      <w:tr w:rsidR="00EE1BF2" w:rsidRPr="00D32009" w14:paraId="290F147B" w14:textId="77777777" w:rsidTr="00B92D5F">
        <w:trPr>
          <w:cantSplit/>
          <w:trHeight w:val="369"/>
        </w:trPr>
        <w:tc>
          <w:tcPr>
            <w:tcW w:w="1136" w:type="pct"/>
            <w:vMerge/>
            <w:vAlign w:val="center"/>
          </w:tcPr>
          <w:p w14:paraId="531633C6" w14:textId="77777777" w:rsidR="00EE1BF2" w:rsidRPr="00211F15" w:rsidRDefault="00EE1BF2" w:rsidP="00632AA7">
            <w:pPr>
              <w:rPr>
                <w:bCs/>
                <w:sz w:val="20"/>
                <w:szCs w:val="20"/>
              </w:rPr>
            </w:pPr>
          </w:p>
        </w:tc>
        <w:tc>
          <w:tcPr>
            <w:tcW w:w="685" w:type="pct"/>
            <w:vMerge/>
            <w:vAlign w:val="center"/>
          </w:tcPr>
          <w:p w14:paraId="15CD24C0" w14:textId="77777777" w:rsidR="00EE1BF2" w:rsidRPr="00211F15" w:rsidRDefault="00EE1BF2" w:rsidP="00632AA7">
            <w:pPr>
              <w:rPr>
                <w:bCs/>
                <w:sz w:val="20"/>
                <w:szCs w:val="20"/>
              </w:rPr>
            </w:pPr>
          </w:p>
        </w:tc>
        <w:tc>
          <w:tcPr>
            <w:tcW w:w="643" w:type="pct"/>
            <w:vMerge w:val="restart"/>
            <w:vAlign w:val="center"/>
          </w:tcPr>
          <w:p w14:paraId="7A0789DA" w14:textId="77777777" w:rsidR="00EE1BF2" w:rsidRPr="00211F15" w:rsidRDefault="00EE1BF2" w:rsidP="00632AA7">
            <w:pPr>
              <w:rPr>
                <w:bCs/>
                <w:sz w:val="20"/>
                <w:szCs w:val="20"/>
              </w:rPr>
            </w:pPr>
            <w:r w:rsidRPr="00211F15">
              <w:rPr>
                <w:bCs/>
                <w:sz w:val="20"/>
                <w:szCs w:val="20"/>
              </w:rPr>
              <w:t>uniewinnieni</w:t>
            </w:r>
          </w:p>
        </w:tc>
        <w:tc>
          <w:tcPr>
            <w:tcW w:w="729" w:type="pct"/>
            <w:vAlign w:val="center"/>
          </w:tcPr>
          <w:p w14:paraId="0E406191" w14:textId="77777777" w:rsidR="00EE1BF2" w:rsidRPr="00211F15" w:rsidRDefault="00EE1BF2" w:rsidP="00632AA7">
            <w:pPr>
              <w:rPr>
                <w:bCs/>
                <w:sz w:val="20"/>
                <w:szCs w:val="20"/>
              </w:rPr>
            </w:pPr>
            <w:r w:rsidRPr="00211F15">
              <w:rPr>
                <w:bCs/>
                <w:sz w:val="20"/>
                <w:szCs w:val="20"/>
              </w:rPr>
              <w:t>Ogółem</w:t>
            </w:r>
          </w:p>
        </w:tc>
        <w:tc>
          <w:tcPr>
            <w:tcW w:w="1807" w:type="pct"/>
            <w:noWrap/>
            <w:vAlign w:val="center"/>
          </w:tcPr>
          <w:p w14:paraId="56EBA468" w14:textId="77777777" w:rsidR="00EE1BF2" w:rsidRPr="00D32009" w:rsidRDefault="00EE1BF2" w:rsidP="00632AA7">
            <w:pPr>
              <w:jc w:val="right"/>
              <w:rPr>
                <w:sz w:val="20"/>
                <w:szCs w:val="20"/>
              </w:rPr>
            </w:pPr>
            <w:r w:rsidRPr="00D32009">
              <w:rPr>
                <w:sz w:val="20"/>
                <w:szCs w:val="20"/>
              </w:rPr>
              <w:t>396</w:t>
            </w:r>
          </w:p>
        </w:tc>
      </w:tr>
      <w:tr w:rsidR="00EE1BF2" w:rsidRPr="00D32009" w14:paraId="24137587" w14:textId="77777777" w:rsidTr="00B92D5F">
        <w:trPr>
          <w:cantSplit/>
          <w:trHeight w:val="369"/>
        </w:trPr>
        <w:tc>
          <w:tcPr>
            <w:tcW w:w="1136" w:type="pct"/>
            <w:vMerge/>
            <w:vAlign w:val="center"/>
          </w:tcPr>
          <w:p w14:paraId="42917F56" w14:textId="77777777" w:rsidR="00EE1BF2" w:rsidRPr="00211F15" w:rsidRDefault="00EE1BF2" w:rsidP="00632AA7">
            <w:pPr>
              <w:rPr>
                <w:bCs/>
                <w:sz w:val="20"/>
                <w:szCs w:val="20"/>
              </w:rPr>
            </w:pPr>
          </w:p>
        </w:tc>
        <w:tc>
          <w:tcPr>
            <w:tcW w:w="685" w:type="pct"/>
            <w:vMerge/>
            <w:vAlign w:val="center"/>
          </w:tcPr>
          <w:p w14:paraId="62CED91C" w14:textId="77777777" w:rsidR="00EE1BF2" w:rsidRPr="00211F15" w:rsidRDefault="00EE1BF2" w:rsidP="00632AA7">
            <w:pPr>
              <w:rPr>
                <w:bCs/>
                <w:sz w:val="20"/>
                <w:szCs w:val="20"/>
              </w:rPr>
            </w:pPr>
          </w:p>
        </w:tc>
        <w:tc>
          <w:tcPr>
            <w:tcW w:w="643" w:type="pct"/>
            <w:vMerge/>
            <w:vAlign w:val="center"/>
          </w:tcPr>
          <w:p w14:paraId="346C0354" w14:textId="77777777" w:rsidR="00EE1BF2" w:rsidRPr="00211F15" w:rsidRDefault="00EE1BF2" w:rsidP="00632AA7">
            <w:pPr>
              <w:rPr>
                <w:bCs/>
                <w:sz w:val="20"/>
                <w:szCs w:val="20"/>
              </w:rPr>
            </w:pPr>
          </w:p>
        </w:tc>
        <w:tc>
          <w:tcPr>
            <w:tcW w:w="729" w:type="pct"/>
            <w:vAlign w:val="center"/>
          </w:tcPr>
          <w:p w14:paraId="2EC88688" w14:textId="48E77B0C" w:rsidR="00EE1BF2" w:rsidRPr="00211F15" w:rsidRDefault="00EE1BF2" w:rsidP="00632AA7">
            <w:pPr>
              <w:rPr>
                <w:bCs/>
                <w:sz w:val="20"/>
                <w:szCs w:val="20"/>
              </w:rPr>
            </w:pPr>
            <w:r w:rsidRPr="00211F15">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5DDDE127" w14:textId="77777777" w:rsidR="00EE1BF2" w:rsidRPr="00D32009" w:rsidRDefault="00EE1BF2" w:rsidP="00632AA7">
            <w:pPr>
              <w:jc w:val="right"/>
              <w:rPr>
                <w:sz w:val="20"/>
                <w:szCs w:val="20"/>
              </w:rPr>
            </w:pPr>
            <w:r w:rsidRPr="00D32009">
              <w:rPr>
                <w:sz w:val="20"/>
                <w:szCs w:val="20"/>
              </w:rPr>
              <w:t>283</w:t>
            </w:r>
          </w:p>
        </w:tc>
      </w:tr>
      <w:tr w:rsidR="00EE1BF2" w:rsidRPr="00D32009" w14:paraId="14078C9F" w14:textId="77777777" w:rsidTr="00B92D5F">
        <w:trPr>
          <w:cantSplit/>
          <w:trHeight w:val="369"/>
        </w:trPr>
        <w:tc>
          <w:tcPr>
            <w:tcW w:w="1136" w:type="pct"/>
            <w:vMerge/>
            <w:vAlign w:val="center"/>
          </w:tcPr>
          <w:p w14:paraId="19908626" w14:textId="77777777" w:rsidR="00EE1BF2" w:rsidRPr="00211F15" w:rsidRDefault="00EE1BF2" w:rsidP="00632AA7">
            <w:pPr>
              <w:rPr>
                <w:bCs/>
                <w:sz w:val="20"/>
                <w:szCs w:val="20"/>
              </w:rPr>
            </w:pPr>
          </w:p>
        </w:tc>
        <w:tc>
          <w:tcPr>
            <w:tcW w:w="685" w:type="pct"/>
            <w:vMerge/>
            <w:vAlign w:val="center"/>
          </w:tcPr>
          <w:p w14:paraId="58772BEE" w14:textId="77777777" w:rsidR="00EE1BF2" w:rsidRPr="00211F15" w:rsidRDefault="00EE1BF2" w:rsidP="00632AA7">
            <w:pPr>
              <w:rPr>
                <w:bCs/>
                <w:sz w:val="20"/>
                <w:szCs w:val="20"/>
              </w:rPr>
            </w:pPr>
          </w:p>
        </w:tc>
        <w:tc>
          <w:tcPr>
            <w:tcW w:w="643" w:type="pct"/>
            <w:vMerge w:val="restart"/>
            <w:vAlign w:val="center"/>
          </w:tcPr>
          <w:p w14:paraId="6EDD3847" w14:textId="77777777" w:rsidR="00EE1BF2" w:rsidRPr="00211F15" w:rsidRDefault="00EE1BF2" w:rsidP="00632AA7">
            <w:pPr>
              <w:rPr>
                <w:bCs/>
                <w:sz w:val="20"/>
                <w:szCs w:val="20"/>
              </w:rPr>
            </w:pPr>
            <w:r w:rsidRPr="00211F15">
              <w:rPr>
                <w:bCs/>
                <w:sz w:val="20"/>
                <w:szCs w:val="20"/>
              </w:rPr>
              <w:t>warunkowo umorzone postępowanie</w:t>
            </w:r>
          </w:p>
        </w:tc>
        <w:tc>
          <w:tcPr>
            <w:tcW w:w="729" w:type="pct"/>
            <w:vAlign w:val="center"/>
          </w:tcPr>
          <w:p w14:paraId="37C4EE6F" w14:textId="77777777" w:rsidR="00EE1BF2" w:rsidRPr="00211F15" w:rsidRDefault="00EE1BF2" w:rsidP="00632AA7">
            <w:pPr>
              <w:rPr>
                <w:bCs/>
                <w:sz w:val="20"/>
                <w:szCs w:val="20"/>
              </w:rPr>
            </w:pPr>
            <w:r w:rsidRPr="00211F15">
              <w:rPr>
                <w:bCs/>
                <w:sz w:val="20"/>
                <w:szCs w:val="20"/>
              </w:rPr>
              <w:t>Ogółem</w:t>
            </w:r>
          </w:p>
        </w:tc>
        <w:tc>
          <w:tcPr>
            <w:tcW w:w="1807" w:type="pct"/>
            <w:noWrap/>
            <w:vAlign w:val="center"/>
          </w:tcPr>
          <w:p w14:paraId="18FBEEDE" w14:textId="77777777" w:rsidR="00EE1BF2" w:rsidRPr="00D32009" w:rsidRDefault="00EE1BF2" w:rsidP="00632AA7">
            <w:pPr>
              <w:jc w:val="right"/>
              <w:rPr>
                <w:sz w:val="20"/>
                <w:szCs w:val="20"/>
              </w:rPr>
            </w:pPr>
            <w:r w:rsidRPr="00D32009">
              <w:rPr>
                <w:sz w:val="20"/>
                <w:szCs w:val="20"/>
              </w:rPr>
              <w:t>1 591</w:t>
            </w:r>
          </w:p>
        </w:tc>
      </w:tr>
      <w:tr w:rsidR="00EE1BF2" w:rsidRPr="00D32009" w14:paraId="2DDCC67E" w14:textId="77777777" w:rsidTr="00B92D5F">
        <w:trPr>
          <w:cantSplit/>
          <w:trHeight w:val="369"/>
        </w:trPr>
        <w:tc>
          <w:tcPr>
            <w:tcW w:w="1136" w:type="pct"/>
            <w:vMerge/>
            <w:vAlign w:val="center"/>
          </w:tcPr>
          <w:p w14:paraId="00AA7EAA" w14:textId="77777777" w:rsidR="00EE1BF2" w:rsidRPr="00211F15" w:rsidRDefault="00EE1BF2" w:rsidP="00632AA7">
            <w:pPr>
              <w:rPr>
                <w:bCs/>
                <w:sz w:val="20"/>
                <w:szCs w:val="20"/>
              </w:rPr>
            </w:pPr>
          </w:p>
        </w:tc>
        <w:tc>
          <w:tcPr>
            <w:tcW w:w="685" w:type="pct"/>
            <w:vMerge/>
            <w:vAlign w:val="center"/>
          </w:tcPr>
          <w:p w14:paraId="27C9FD80" w14:textId="77777777" w:rsidR="00EE1BF2" w:rsidRPr="00211F15" w:rsidRDefault="00EE1BF2" w:rsidP="00632AA7">
            <w:pPr>
              <w:rPr>
                <w:bCs/>
                <w:sz w:val="20"/>
                <w:szCs w:val="20"/>
              </w:rPr>
            </w:pPr>
          </w:p>
        </w:tc>
        <w:tc>
          <w:tcPr>
            <w:tcW w:w="643" w:type="pct"/>
            <w:vMerge/>
            <w:vAlign w:val="center"/>
          </w:tcPr>
          <w:p w14:paraId="0B0EE4C1" w14:textId="77777777" w:rsidR="00EE1BF2" w:rsidRPr="00211F15" w:rsidRDefault="00EE1BF2" w:rsidP="00632AA7">
            <w:pPr>
              <w:rPr>
                <w:bCs/>
                <w:sz w:val="20"/>
                <w:szCs w:val="20"/>
              </w:rPr>
            </w:pPr>
          </w:p>
        </w:tc>
        <w:tc>
          <w:tcPr>
            <w:tcW w:w="729" w:type="pct"/>
            <w:vAlign w:val="center"/>
          </w:tcPr>
          <w:p w14:paraId="556A8981" w14:textId="03D02042" w:rsidR="00EE1BF2" w:rsidRPr="00211F15" w:rsidRDefault="00EE1BF2" w:rsidP="00632AA7">
            <w:pPr>
              <w:rPr>
                <w:bCs/>
                <w:sz w:val="20"/>
                <w:szCs w:val="20"/>
              </w:rPr>
            </w:pPr>
            <w:r w:rsidRPr="00211F15">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732A03B2" w14:textId="77777777" w:rsidR="00EE1BF2" w:rsidRPr="00D32009" w:rsidRDefault="00EE1BF2" w:rsidP="00632AA7">
            <w:pPr>
              <w:jc w:val="right"/>
              <w:rPr>
                <w:sz w:val="20"/>
                <w:szCs w:val="20"/>
              </w:rPr>
            </w:pPr>
            <w:r w:rsidRPr="00D32009">
              <w:rPr>
                <w:sz w:val="20"/>
                <w:szCs w:val="20"/>
              </w:rPr>
              <w:t>1 238</w:t>
            </w:r>
          </w:p>
        </w:tc>
      </w:tr>
      <w:tr w:rsidR="00EE1BF2" w:rsidRPr="00D32009" w14:paraId="147F5426" w14:textId="77777777" w:rsidTr="00B92D5F">
        <w:trPr>
          <w:cantSplit/>
          <w:trHeight w:val="369"/>
        </w:trPr>
        <w:tc>
          <w:tcPr>
            <w:tcW w:w="1136" w:type="pct"/>
            <w:vMerge/>
            <w:vAlign w:val="center"/>
          </w:tcPr>
          <w:p w14:paraId="09B788F3" w14:textId="77777777" w:rsidR="00EE1BF2" w:rsidRPr="00211F15" w:rsidRDefault="00EE1BF2" w:rsidP="00632AA7">
            <w:pPr>
              <w:rPr>
                <w:bCs/>
                <w:sz w:val="20"/>
                <w:szCs w:val="20"/>
              </w:rPr>
            </w:pPr>
          </w:p>
        </w:tc>
        <w:tc>
          <w:tcPr>
            <w:tcW w:w="685" w:type="pct"/>
            <w:vMerge/>
            <w:vAlign w:val="center"/>
          </w:tcPr>
          <w:p w14:paraId="610D7617" w14:textId="77777777" w:rsidR="00EE1BF2" w:rsidRPr="00211F15" w:rsidRDefault="00EE1BF2" w:rsidP="00632AA7">
            <w:pPr>
              <w:rPr>
                <w:bCs/>
                <w:sz w:val="20"/>
                <w:szCs w:val="20"/>
              </w:rPr>
            </w:pPr>
          </w:p>
        </w:tc>
        <w:tc>
          <w:tcPr>
            <w:tcW w:w="643" w:type="pct"/>
            <w:vMerge w:val="restart"/>
            <w:vAlign w:val="center"/>
          </w:tcPr>
          <w:p w14:paraId="5C7849D0" w14:textId="77777777" w:rsidR="00EE1BF2" w:rsidRPr="00E37096" w:rsidRDefault="00EE1BF2" w:rsidP="00632AA7">
            <w:pPr>
              <w:rPr>
                <w:bCs/>
                <w:sz w:val="20"/>
                <w:szCs w:val="20"/>
              </w:rPr>
            </w:pPr>
            <w:r w:rsidRPr="00E37096">
              <w:rPr>
                <w:bCs/>
                <w:sz w:val="20"/>
                <w:szCs w:val="20"/>
              </w:rPr>
              <w:t>umorzono postępowanie</w:t>
            </w:r>
          </w:p>
        </w:tc>
        <w:tc>
          <w:tcPr>
            <w:tcW w:w="729" w:type="pct"/>
            <w:vAlign w:val="center"/>
          </w:tcPr>
          <w:p w14:paraId="0DB49B44" w14:textId="77777777" w:rsidR="00EE1BF2" w:rsidRPr="00E37096" w:rsidRDefault="00EE1BF2" w:rsidP="00632AA7">
            <w:pPr>
              <w:rPr>
                <w:bCs/>
                <w:sz w:val="20"/>
                <w:szCs w:val="20"/>
              </w:rPr>
            </w:pPr>
            <w:r w:rsidRPr="00E37096">
              <w:rPr>
                <w:bCs/>
                <w:sz w:val="20"/>
                <w:szCs w:val="20"/>
              </w:rPr>
              <w:t>Ogółem</w:t>
            </w:r>
          </w:p>
        </w:tc>
        <w:tc>
          <w:tcPr>
            <w:tcW w:w="1807" w:type="pct"/>
            <w:noWrap/>
            <w:vAlign w:val="center"/>
          </w:tcPr>
          <w:p w14:paraId="64B525FD" w14:textId="77777777" w:rsidR="00EE1BF2" w:rsidRPr="00E37096" w:rsidRDefault="00EE1BF2" w:rsidP="00632AA7">
            <w:pPr>
              <w:jc w:val="right"/>
              <w:rPr>
                <w:bCs/>
                <w:sz w:val="20"/>
                <w:szCs w:val="20"/>
              </w:rPr>
            </w:pPr>
            <w:r w:rsidRPr="00E37096">
              <w:rPr>
                <w:bCs/>
                <w:sz w:val="20"/>
                <w:szCs w:val="20"/>
              </w:rPr>
              <w:t>867</w:t>
            </w:r>
          </w:p>
        </w:tc>
      </w:tr>
      <w:tr w:rsidR="00EE1BF2" w:rsidRPr="00D32009" w14:paraId="501AF979" w14:textId="77777777" w:rsidTr="00B92D5F">
        <w:trPr>
          <w:cantSplit/>
          <w:trHeight w:val="369"/>
        </w:trPr>
        <w:tc>
          <w:tcPr>
            <w:tcW w:w="1136" w:type="pct"/>
            <w:vMerge/>
            <w:vAlign w:val="center"/>
          </w:tcPr>
          <w:p w14:paraId="73CBE53B" w14:textId="77777777" w:rsidR="00EE1BF2" w:rsidRPr="00211F15" w:rsidRDefault="00EE1BF2" w:rsidP="00632AA7">
            <w:pPr>
              <w:rPr>
                <w:bCs/>
                <w:sz w:val="20"/>
                <w:szCs w:val="20"/>
              </w:rPr>
            </w:pPr>
          </w:p>
        </w:tc>
        <w:tc>
          <w:tcPr>
            <w:tcW w:w="685" w:type="pct"/>
            <w:vMerge/>
            <w:vAlign w:val="center"/>
          </w:tcPr>
          <w:p w14:paraId="702607CF" w14:textId="77777777" w:rsidR="00EE1BF2" w:rsidRPr="00211F15" w:rsidRDefault="00EE1BF2" w:rsidP="00632AA7">
            <w:pPr>
              <w:rPr>
                <w:bCs/>
                <w:sz w:val="20"/>
                <w:szCs w:val="20"/>
              </w:rPr>
            </w:pPr>
          </w:p>
        </w:tc>
        <w:tc>
          <w:tcPr>
            <w:tcW w:w="643" w:type="pct"/>
            <w:vMerge/>
            <w:vAlign w:val="center"/>
          </w:tcPr>
          <w:p w14:paraId="7E06884E" w14:textId="77777777" w:rsidR="00EE1BF2" w:rsidRPr="00E37096" w:rsidRDefault="00EE1BF2" w:rsidP="00632AA7">
            <w:pPr>
              <w:rPr>
                <w:bCs/>
                <w:sz w:val="20"/>
                <w:szCs w:val="20"/>
              </w:rPr>
            </w:pPr>
          </w:p>
        </w:tc>
        <w:tc>
          <w:tcPr>
            <w:tcW w:w="729" w:type="pct"/>
            <w:vAlign w:val="center"/>
          </w:tcPr>
          <w:p w14:paraId="5BA81F21" w14:textId="4FF1CF67" w:rsidR="00EE1BF2" w:rsidRPr="00E37096" w:rsidRDefault="00EE1BF2" w:rsidP="00632AA7">
            <w:pPr>
              <w:rPr>
                <w:bCs/>
                <w:sz w:val="20"/>
                <w:szCs w:val="20"/>
              </w:rPr>
            </w:pPr>
            <w:r w:rsidRPr="00E37096">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5BBF2C7F" w14:textId="77777777" w:rsidR="00EE1BF2" w:rsidRPr="00E37096" w:rsidRDefault="00EE1BF2" w:rsidP="00632AA7">
            <w:pPr>
              <w:jc w:val="right"/>
              <w:rPr>
                <w:bCs/>
                <w:sz w:val="20"/>
                <w:szCs w:val="20"/>
              </w:rPr>
            </w:pPr>
            <w:r w:rsidRPr="00E37096">
              <w:rPr>
                <w:bCs/>
                <w:sz w:val="20"/>
                <w:szCs w:val="20"/>
              </w:rPr>
              <w:t>590</w:t>
            </w:r>
          </w:p>
        </w:tc>
      </w:tr>
      <w:tr w:rsidR="00EE1BF2" w:rsidRPr="00D32009" w14:paraId="506F4E59" w14:textId="77777777" w:rsidTr="00B92D5F">
        <w:trPr>
          <w:cantSplit/>
          <w:trHeight w:val="369"/>
        </w:trPr>
        <w:tc>
          <w:tcPr>
            <w:tcW w:w="1136" w:type="pct"/>
            <w:vMerge/>
            <w:vAlign w:val="center"/>
          </w:tcPr>
          <w:p w14:paraId="35E18208" w14:textId="77777777" w:rsidR="00EE1BF2" w:rsidRPr="00211F15" w:rsidRDefault="00EE1BF2" w:rsidP="00632AA7">
            <w:pPr>
              <w:rPr>
                <w:bCs/>
                <w:sz w:val="20"/>
                <w:szCs w:val="20"/>
              </w:rPr>
            </w:pPr>
          </w:p>
        </w:tc>
        <w:tc>
          <w:tcPr>
            <w:tcW w:w="685" w:type="pct"/>
            <w:vMerge w:val="restart"/>
            <w:vAlign w:val="center"/>
          </w:tcPr>
          <w:p w14:paraId="2746360A" w14:textId="77777777" w:rsidR="00EE1BF2" w:rsidRPr="00211F15" w:rsidRDefault="00EE1BF2" w:rsidP="00632AA7">
            <w:pPr>
              <w:rPr>
                <w:bCs/>
                <w:sz w:val="20"/>
                <w:szCs w:val="20"/>
              </w:rPr>
            </w:pPr>
            <w:r w:rsidRPr="00211F15">
              <w:rPr>
                <w:bCs/>
                <w:sz w:val="20"/>
                <w:szCs w:val="20"/>
              </w:rPr>
              <w:t>liczba osób stosujących przemoc w rodzinie, wobec których orzeczono kary</w:t>
            </w:r>
          </w:p>
        </w:tc>
        <w:tc>
          <w:tcPr>
            <w:tcW w:w="643" w:type="pct"/>
            <w:vMerge w:val="restart"/>
            <w:vAlign w:val="center"/>
          </w:tcPr>
          <w:p w14:paraId="4B93DBE6" w14:textId="77777777" w:rsidR="00EE1BF2" w:rsidRPr="00E37096" w:rsidRDefault="00EE1BF2" w:rsidP="00632AA7">
            <w:pPr>
              <w:rPr>
                <w:bCs/>
                <w:sz w:val="20"/>
                <w:szCs w:val="20"/>
              </w:rPr>
            </w:pPr>
            <w:r w:rsidRPr="00E37096">
              <w:rPr>
                <w:bCs/>
                <w:sz w:val="20"/>
                <w:szCs w:val="20"/>
              </w:rPr>
              <w:t>grzywny</w:t>
            </w:r>
          </w:p>
        </w:tc>
        <w:tc>
          <w:tcPr>
            <w:tcW w:w="729" w:type="pct"/>
            <w:vAlign w:val="center"/>
          </w:tcPr>
          <w:p w14:paraId="0267DE3A" w14:textId="77777777" w:rsidR="00EE1BF2" w:rsidRPr="00E37096" w:rsidRDefault="00EE1BF2" w:rsidP="00632AA7">
            <w:pPr>
              <w:rPr>
                <w:bCs/>
                <w:sz w:val="20"/>
                <w:szCs w:val="20"/>
              </w:rPr>
            </w:pPr>
            <w:r w:rsidRPr="00E37096">
              <w:rPr>
                <w:bCs/>
                <w:sz w:val="20"/>
                <w:szCs w:val="20"/>
              </w:rPr>
              <w:t>Ogółem</w:t>
            </w:r>
          </w:p>
        </w:tc>
        <w:tc>
          <w:tcPr>
            <w:tcW w:w="1807" w:type="pct"/>
            <w:noWrap/>
            <w:vAlign w:val="center"/>
          </w:tcPr>
          <w:p w14:paraId="65C4F81D" w14:textId="77777777" w:rsidR="00EE1BF2" w:rsidRPr="00E37096" w:rsidRDefault="00EE1BF2" w:rsidP="00632AA7">
            <w:pPr>
              <w:jc w:val="right"/>
              <w:rPr>
                <w:bCs/>
                <w:sz w:val="20"/>
                <w:szCs w:val="20"/>
              </w:rPr>
            </w:pPr>
            <w:r w:rsidRPr="00E37096">
              <w:rPr>
                <w:bCs/>
                <w:sz w:val="20"/>
                <w:szCs w:val="20"/>
              </w:rPr>
              <w:t>1 137</w:t>
            </w:r>
          </w:p>
        </w:tc>
      </w:tr>
      <w:tr w:rsidR="00EE1BF2" w:rsidRPr="00D32009" w14:paraId="64ED5015" w14:textId="77777777" w:rsidTr="00B92D5F">
        <w:trPr>
          <w:cantSplit/>
          <w:trHeight w:val="369"/>
        </w:trPr>
        <w:tc>
          <w:tcPr>
            <w:tcW w:w="1136" w:type="pct"/>
            <w:vMerge/>
            <w:vAlign w:val="center"/>
          </w:tcPr>
          <w:p w14:paraId="591D86B2" w14:textId="77777777" w:rsidR="00EE1BF2" w:rsidRPr="00211F15" w:rsidRDefault="00EE1BF2" w:rsidP="00632AA7">
            <w:pPr>
              <w:rPr>
                <w:bCs/>
                <w:sz w:val="20"/>
                <w:szCs w:val="20"/>
              </w:rPr>
            </w:pPr>
          </w:p>
        </w:tc>
        <w:tc>
          <w:tcPr>
            <w:tcW w:w="685" w:type="pct"/>
            <w:vMerge/>
            <w:vAlign w:val="center"/>
          </w:tcPr>
          <w:p w14:paraId="5CC536C0" w14:textId="77777777" w:rsidR="00EE1BF2" w:rsidRPr="00211F15" w:rsidRDefault="00EE1BF2" w:rsidP="00632AA7">
            <w:pPr>
              <w:rPr>
                <w:bCs/>
                <w:sz w:val="20"/>
                <w:szCs w:val="20"/>
              </w:rPr>
            </w:pPr>
          </w:p>
        </w:tc>
        <w:tc>
          <w:tcPr>
            <w:tcW w:w="643" w:type="pct"/>
            <w:vMerge/>
            <w:vAlign w:val="center"/>
          </w:tcPr>
          <w:p w14:paraId="14D246A9" w14:textId="77777777" w:rsidR="00EE1BF2" w:rsidRPr="00E37096" w:rsidRDefault="00EE1BF2" w:rsidP="00632AA7">
            <w:pPr>
              <w:rPr>
                <w:bCs/>
                <w:sz w:val="20"/>
                <w:szCs w:val="20"/>
              </w:rPr>
            </w:pPr>
          </w:p>
        </w:tc>
        <w:tc>
          <w:tcPr>
            <w:tcW w:w="729" w:type="pct"/>
            <w:vAlign w:val="center"/>
          </w:tcPr>
          <w:p w14:paraId="61ED6BE1" w14:textId="6337FDC4" w:rsidR="00EE1BF2" w:rsidRPr="00E37096" w:rsidRDefault="00EE1BF2" w:rsidP="00632AA7">
            <w:pPr>
              <w:rPr>
                <w:bCs/>
                <w:sz w:val="20"/>
                <w:szCs w:val="20"/>
              </w:rPr>
            </w:pPr>
            <w:r w:rsidRPr="00E37096">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6C507033" w14:textId="77777777" w:rsidR="00EE1BF2" w:rsidRPr="00E37096" w:rsidRDefault="00EE1BF2" w:rsidP="00632AA7">
            <w:pPr>
              <w:jc w:val="right"/>
              <w:rPr>
                <w:bCs/>
                <w:sz w:val="20"/>
                <w:szCs w:val="20"/>
              </w:rPr>
            </w:pPr>
            <w:r w:rsidRPr="00E37096">
              <w:rPr>
                <w:bCs/>
                <w:sz w:val="20"/>
                <w:szCs w:val="20"/>
              </w:rPr>
              <w:t>421</w:t>
            </w:r>
          </w:p>
        </w:tc>
      </w:tr>
      <w:tr w:rsidR="00EE1BF2" w:rsidRPr="00D32009" w14:paraId="4CA84199" w14:textId="77777777" w:rsidTr="00B92D5F">
        <w:trPr>
          <w:cantSplit/>
          <w:trHeight w:val="369"/>
        </w:trPr>
        <w:tc>
          <w:tcPr>
            <w:tcW w:w="1136" w:type="pct"/>
            <w:vMerge/>
            <w:vAlign w:val="center"/>
          </w:tcPr>
          <w:p w14:paraId="7F2623B2" w14:textId="77777777" w:rsidR="00EE1BF2" w:rsidRPr="00211F15" w:rsidRDefault="00EE1BF2" w:rsidP="00632AA7">
            <w:pPr>
              <w:rPr>
                <w:bCs/>
                <w:sz w:val="20"/>
                <w:szCs w:val="20"/>
              </w:rPr>
            </w:pPr>
          </w:p>
        </w:tc>
        <w:tc>
          <w:tcPr>
            <w:tcW w:w="685" w:type="pct"/>
            <w:vMerge/>
            <w:vAlign w:val="center"/>
          </w:tcPr>
          <w:p w14:paraId="75345D58" w14:textId="77777777" w:rsidR="00EE1BF2" w:rsidRPr="00211F15" w:rsidRDefault="00EE1BF2" w:rsidP="00632AA7">
            <w:pPr>
              <w:rPr>
                <w:bCs/>
                <w:sz w:val="20"/>
                <w:szCs w:val="20"/>
              </w:rPr>
            </w:pPr>
          </w:p>
        </w:tc>
        <w:tc>
          <w:tcPr>
            <w:tcW w:w="643" w:type="pct"/>
            <w:vMerge w:val="restart"/>
            <w:vAlign w:val="center"/>
          </w:tcPr>
          <w:p w14:paraId="74EDF892" w14:textId="77777777" w:rsidR="00EE1BF2" w:rsidRPr="00E37096" w:rsidRDefault="00EE1BF2" w:rsidP="00632AA7">
            <w:pPr>
              <w:rPr>
                <w:bCs/>
                <w:sz w:val="20"/>
                <w:szCs w:val="20"/>
              </w:rPr>
            </w:pPr>
            <w:r w:rsidRPr="00E37096">
              <w:rPr>
                <w:bCs/>
                <w:sz w:val="20"/>
                <w:szCs w:val="20"/>
              </w:rPr>
              <w:t>ograniczenia wolności</w:t>
            </w:r>
          </w:p>
        </w:tc>
        <w:tc>
          <w:tcPr>
            <w:tcW w:w="729" w:type="pct"/>
            <w:vAlign w:val="center"/>
          </w:tcPr>
          <w:p w14:paraId="6865DFC3" w14:textId="77777777" w:rsidR="00EE1BF2" w:rsidRPr="00E37096" w:rsidRDefault="00EE1BF2" w:rsidP="00632AA7">
            <w:pPr>
              <w:rPr>
                <w:bCs/>
                <w:sz w:val="20"/>
                <w:szCs w:val="20"/>
              </w:rPr>
            </w:pPr>
            <w:r w:rsidRPr="00E37096">
              <w:rPr>
                <w:bCs/>
                <w:sz w:val="20"/>
                <w:szCs w:val="20"/>
              </w:rPr>
              <w:t>Ogółem</w:t>
            </w:r>
          </w:p>
        </w:tc>
        <w:tc>
          <w:tcPr>
            <w:tcW w:w="1807" w:type="pct"/>
            <w:noWrap/>
            <w:vAlign w:val="center"/>
          </w:tcPr>
          <w:p w14:paraId="27463D3E" w14:textId="77777777" w:rsidR="00EE1BF2" w:rsidRPr="00E37096" w:rsidRDefault="00EE1BF2" w:rsidP="00632AA7">
            <w:pPr>
              <w:jc w:val="right"/>
              <w:rPr>
                <w:bCs/>
                <w:sz w:val="20"/>
                <w:szCs w:val="20"/>
              </w:rPr>
            </w:pPr>
            <w:r w:rsidRPr="00E37096">
              <w:rPr>
                <w:bCs/>
                <w:sz w:val="20"/>
                <w:szCs w:val="20"/>
              </w:rPr>
              <w:t>2 644</w:t>
            </w:r>
          </w:p>
        </w:tc>
      </w:tr>
      <w:tr w:rsidR="00EE1BF2" w:rsidRPr="00D32009" w14:paraId="38BB0DE5" w14:textId="77777777" w:rsidTr="00B92D5F">
        <w:trPr>
          <w:cantSplit/>
          <w:trHeight w:val="369"/>
        </w:trPr>
        <w:tc>
          <w:tcPr>
            <w:tcW w:w="1136" w:type="pct"/>
            <w:vMerge/>
            <w:vAlign w:val="center"/>
          </w:tcPr>
          <w:p w14:paraId="6DE96EC2" w14:textId="77777777" w:rsidR="00EE1BF2" w:rsidRPr="00211F15" w:rsidRDefault="00EE1BF2" w:rsidP="00632AA7">
            <w:pPr>
              <w:rPr>
                <w:bCs/>
                <w:sz w:val="20"/>
                <w:szCs w:val="20"/>
              </w:rPr>
            </w:pPr>
          </w:p>
        </w:tc>
        <w:tc>
          <w:tcPr>
            <w:tcW w:w="685" w:type="pct"/>
            <w:vMerge/>
            <w:vAlign w:val="center"/>
          </w:tcPr>
          <w:p w14:paraId="2F4B0310" w14:textId="77777777" w:rsidR="00EE1BF2" w:rsidRPr="00211F15" w:rsidRDefault="00EE1BF2" w:rsidP="00632AA7">
            <w:pPr>
              <w:rPr>
                <w:bCs/>
                <w:sz w:val="20"/>
                <w:szCs w:val="20"/>
              </w:rPr>
            </w:pPr>
          </w:p>
        </w:tc>
        <w:tc>
          <w:tcPr>
            <w:tcW w:w="643" w:type="pct"/>
            <w:vMerge/>
            <w:vAlign w:val="center"/>
          </w:tcPr>
          <w:p w14:paraId="6BC13694" w14:textId="77777777" w:rsidR="00EE1BF2" w:rsidRPr="00E37096" w:rsidRDefault="00EE1BF2" w:rsidP="00632AA7">
            <w:pPr>
              <w:rPr>
                <w:bCs/>
                <w:sz w:val="20"/>
                <w:szCs w:val="20"/>
              </w:rPr>
            </w:pPr>
          </w:p>
        </w:tc>
        <w:tc>
          <w:tcPr>
            <w:tcW w:w="729" w:type="pct"/>
            <w:vAlign w:val="center"/>
          </w:tcPr>
          <w:p w14:paraId="6E57CDB0" w14:textId="42009EF9" w:rsidR="00EE1BF2" w:rsidRPr="00E37096" w:rsidRDefault="00EE1BF2" w:rsidP="00632AA7">
            <w:pPr>
              <w:rPr>
                <w:bCs/>
                <w:sz w:val="20"/>
                <w:szCs w:val="20"/>
              </w:rPr>
            </w:pPr>
            <w:r w:rsidRPr="00E37096">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397AD7F1" w14:textId="77777777" w:rsidR="00EE1BF2" w:rsidRPr="00E37096" w:rsidRDefault="00EE1BF2" w:rsidP="00632AA7">
            <w:pPr>
              <w:jc w:val="right"/>
              <w:rPr>
                <w:bCs/>
                <w:sz w:val="20"/>
                <w:szCs w:val="20"/>
              </w:rPr>
            </w:pPr>
            <w:r w:rsidRPr="00E37096">
              <w:rPr>
                <w:bCs/>
                <w:sz w:val="20"/>
                <w:szCs w:val="20"/>
              </w:rPr>
              <w:t>1 739</w:t>
            </w:r>
          </w:p>
        </w:tc>
      </w:tr>
      <w:tr w:rsidR="00EE1BF2" w:rsidRPr="00D32009" w14:paraId="1D6C5AF3" w14:textId="77777777" w:rsidTr="00B92D5F">
        <w:trPr>
          <w:cantSplit/>
          <w:trHeight w:val="369"/>
        </w:trPr>
        <w:tc>
          <w:tcPr>
            <w:tcW w:w="1136" w:type="pct"/>
            <w:vMerge/>
            <w:vAlign w:val="center"/>
          </w:tcPr>
          <w:p w14:paraId="7B10DFC2" w14:textId="77777777" w:rsidR="00EE1BF2" w:rsidRPr="00211F15" w:rsidRDefault="00EE1BF2" w:rsidP="00632AA7">
            <w:pPr>
              <w:rPr>
                <w:bCs/>
                <w:sz w:val="20"/>
                <w:szCs w:val="20"/>
              </w:rPr>
            </w:pPr>
          </w:p>
        </w:tc>
        <w:tc>
          <w:tcPr>
            <w:tcW w:w="685" w:type="pct"/>
            <w:vMerge/>
            <w:vAlign w:val="center"/>
          </w:tcPr>
          <w:p w14:paraId="5164FFF3" w14:textId="77777777" w:rsidR="00EE1BF2" w:rsidRPr="00211F15" w:rsidRDefault="00EE1BF2" w:rsidP="00632AA7">
            <w:pPr>
              <w:rPr>
                <w:bCs/>
                <w:sz w:val="20"/>
                <w:szCs w:val="20"/>
              </w:rPr>
            </w:pPr>
          </w:p>
        </w:tc>
        <w:tc>
          <w:tcPr>
            <w:tcW w:w="643" w:type="pct"/>
            <w:vMerge w:val="restart"/>
            <w:vAlign w:val="center"/>
          </w:tcPr>
          <w:p w14:paraId="2ABBEB77" w14:textId="77777777" w:rsidR="00EE1BF2" w:rsidRPr="00E37096" w:rsidRDefault="00EE1BF2" w:rsidP="00632AA7">
            <w:pPr>
              <w:rPr>
                <w:bCs/>
                <w:sz w:val="20"/>
                <w:szCs w:val="20"/>
              </w:rPr>
            </w:pPr>
            <w:r w:rsidRPr="00E37096">
              <w:rPr>
                <w:bCs/>
                <w:sz w:val="20"/>
                <w:szCs w:val="20"/>
              </w:rPr>
              <w:t>pozbawienia wolności</w:t>
            </w:r>
          </w:p>
        </w:tc>
        <w:tc>
          <w:tcPr>
            <w:tcW w:w="729" w:type="pct"/>
            <w:vAlign w:val="center"/>
          </w:tcPr>
          <w:p w14:paraId="0644F413" w14:textId="77777777" w:rsidR="00EE1BF2" w:rsidRPr="00E37096" w:rsidRDefault="00EE1BF2" w:rsidP="00632AA7">
            <w:pPr>
              <w:rPr>
                <w:bCs/>
                <w:sz w:val="20"/>
                <w:szCs w:val="20"/>
              </w:rPr>
            </w:pPr>
            <w:r w:rsidRPr="00E37096">
              <w:rPr>
                <w:bCs/>
                <w:sz w:val="20"/>
                <w:szCs w:val="20"/>
              </w:rPr>
              <w:t>Ogółem</w:t>
            </w:r>
          </w:p>
        </w:tc>
        <w:tc>
          <w:tcPr>
            <w:tcW w:w="1807" w:type="pct"/>
            <w:noWrap/>
            <w:vAlign w:val="center"/>
          </w:tcPr>
          <w:p w14:paraId="1E542717" w14:textId="77777777" w:rsidR="00EE1BF2" w:rsidRPr="00E37096" w:rsidRDefault="00EE1BF2" w:rsidP="00632AA7">
            <w:pPr>
              <w:jc w:val="right"/>
              <w:rPr>
                <w:bCs/>
                <w:sz w:val="20"/>
                <w:szCs w:val="20"/>
              </w:rPr>
            </w:pPr>
            <w:r w:rsidRPr="00E37096">
              <w:rPr>
                <w:bCs/>
                <w:sz w:val="20"/>
                <w:szCs w:val="20"/>
              </w:rPr>
              <w:t>8 498</w:t>
            </w:r>
          </w:p>
        </w:tc>
      </w:tr>
      <w:tr w:rsidR="00EE1BF2" w:rsidRPr="00D32009" w14:paraId="2FAE51E6" w14:textId="77777777" w:rsidTr="00B92D5F">
        <w:trPr>
          <w:cantSplit/>
          <w:trHeight w:val="369"/>
        </w:trPr>
        <w:tc>
          <w:tcPr>
            <w:tcW w:w="1136" w:type="pct"/>
            <w:vMerge/>
            <w:vAlign w:val="center"/>
          </w:tcPr>
          <w:p w14:paraId="60E9DB97" w14:textId="77777777" w:rsidR="00EE1BF2" w:rsidRPr="00211F15" w:rsidRDefault="00EE1BF2" w:rsidP="00632AA7">
            <w:pPr>
              <w:rPr>
                <w:bCs/>
                <w:sz w:val="20"/>
                <w:szCs w:val="20"/>
              </w:rPr>
            </w:pPr>
          </w:p>
        </w:tc>
        <w:tc>
          <w:tcPr>
            <w:tcW w:w="685" w:type="pct"/>
            <w:vMerge/>
            <w:vAlign w:val="center"/>
          </w:tcPr>
          <w:p w14:paraId="069A1C5B" w14:textId="77777777" w:rsidR="00EE1BF2" w:rsidRPr="00211F15" w:rsidRDefault="00EE1BF2" w:rsidP="00632AA7">
            <w:pPr>
              <w:rPr>
                <w:bCs/>
                <w:sz w:val="20"/>
                <w:szCs w:val="20"/>
              </w:rPr>
            </w:pPr>
          </w:p>
        </w:tc>
        <w:tc>
          <w:tcPr>
            <w:tcW w:w="643" w:type="pct"/>
            <w:vMerge/>
            <w:vAlign w:val="center"/>
          </w:tcPr>
          <w:p w14:paraId="613E8322" w14:textId="77777777" w:rsidR="00EE1BF2" w:rsidRPr="00E37096" w:rsidRDefault="00EE1BF2" w:rsidP="00632AA7">
            <w:pPr>
              <w:rPr>
                <w:bCs/>
                <w:sz w:val="20"/>
                <w:szCs w:val="20"/>
              </w:rPr>
            </w:pPr>
          </w:p>
        </w:tc>
        <w:tc>
          <w:tcPr>
            <w:tcW w:w="729" w:type="pct"/>
            <w:vAlign w:val="center"/>
          </w:tcPr>
          <w:p w14:paraId="36399268" w14:textId="17030D0B" w:rsidR="00EE1BF2" w:rsidRPr="00E37096" w:rsidRDefault="00EE1BF2" w:rsidP="00632AA7">
            <w:pPr>
              <w:rPr>
                <w:bCs/>
                <w:sz w:val="20"/>
                <w:szCs w:val="20"/>
              </w:rPr>
            </w:pPr>
            <w:r w:rsidRPr="00E37096">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59B27E90" w14:textId="77777777" w:rsidR="00EE1BF2" w:rsidRPr="00E37096" w:rsidRDefault="00EE1BF2" w:rsidP="00632AA7">
            <w:pPr>
              <w:jc w:val="right"/>
              <w:rPr>
                <w:bCs/>
                <w:sz w:val="20"/>
                <w:szCs w:val="20"/>
              </w:rPr>
            </w:pPr>
            <w:r w:rsidRPr="00E37096">
              <w:rPr>
                <w:bCs/>
                <w:sz w:val="20"/>
                <w:szCs w:val="20"/>
              </w:rPr>
              <w:t>6 976</w:t>
            </w:r>
          </w:p>
        </w:tc>
      </w:tr>
      <w:tr w:rsidR="00EE1BF2" w:rsidRPr="00D32009" w14:paraId="69A6CD5F" w14:textId="77777777" w:rsidTr="00B92D5F">
        <w:trPr>
          <w:cantSplit/>
          <w:trHeight w:val="369"/>
        </w:trPr>
        <w:tc>
          <w:tcPr>
            <w:tcW w:w="1136" w:type="pct"/>
            <w:vMerge/>
            <w:vAlign w:val="center"/>
          </w:tcPr>
          <w:p w14:paraId="4D88BA7F" w14:textId="77777777" w:rsidR="00EE1BF2" w:rsidRPr="00211F15" w:rsidRDefault="00EE1BF2" w:rsidP="00632AA7">
            <w:pPr>
              <w:rPr>
                <w:bCs/>
                <w:sz w:val="20"/>
                <w:szCs w:val="20"/>
              </w:rPr>
            </w:pPr>
          </w:p>
        </w:tc>
        <w:tc>
          <w:tcPr>
            <w:tcW w:w="685" w:type="pct"/>
            <w:vMerge/>
            <w:vAlign w:val="center"/>
          </w:tcPr>
          <w:p w14:paraId="11678117" w14:textId="77777777" w:rsidR="00EE1BF2" w:rsidRPr="00211F15" w:rsidRDefault="00EE1BF2" w:rsidP="00632AA7">
            <w:pPr>
              <w:rPr>
                <w:bCs/>
                <w:sz w:val="20"/>
                <w:szCs w:val="20"/>
              </w:rPr>
            </w:pPr>
          </w:p>
        </w:tc>
        <w:tc>
          <w:tcPr>
            <w:tcW w:w="643" w:type="pct"/>
            <w:vMerge w:val="restart"/>
            <w:vAlign w:val="center"/>
          </w:tcPr>
          <w:p w14:paraId="4AD018DC" w14:textId="77777777" w:rsidR="00EE1BF2" w:rsidRPr="00C73BEE" w:rsidRDefault="00EE1BF2" w:rsidP="00632AA7">
            <w:pPr>
              <w:rPr>
                <w:bCs/>
                <w:sz w:val="16"/>
                <w:szCs w:val="16"/>
              </w:rPr>
            </w:pPr>
            <w:r w:rsidRPr="00C73BEE">
              <w:rPr>
                <w:bCs/>
                <w:sz w:val="16"/>
                <w:szCs w:val="16"/>
              </w:rPr>
              <w:t>w tym pozbawienia wolności z warunkowym zawieszeniem</w:t>
            </w:r>
          </w:p>
        </w:tc>
        <w:tc>
          <w:tcPr>
            <w:tcW w:w="729" w:type="pct"/>
            <w:vAlign w:val="center"/>
          </w:tcPr>
          <w:p w14:paraId="2C569108" w14:textId="77777777" w:rsidR="00EE1BF2" w:rsidRPr="00E37096" w:rsidRDefault="00EE1BF2" w:rsidP="00632AA7">
            <w:pPr>
              <w:rPr>
                <w:bCs/>
                <w:sz w:val="20"/>
                <w:szCs w:val="20"/>
              </w:rPr>
            </w:pPr>
            <w:r w:rsidRPr="00E37096">
              <w:rPr>
                <w:bCs/>
                <w:sz w:val="20"/>
                <w:szCs w:val="20"/>
              </w:rPr>
              <w:t>Ogółem</w:t>
            </w:r>
          </w:p>
        </w:tc>
        <w:tc>
          <w:tcPr>
            <w:tcW w:w="1807" w:type="pct"/>
            <w:noWrap/>
            <w:vAlign w:val="center"/>
          </w:tcPr>
          <w:p w14:paraId="1006A2F8" w14:textId="77777777" w:rsidR="00EE1BF2" w:rsidRPr="00E37096" w:rsidRDefault="00EE1BF2" w:rsidP="00632AA7">
            <w:pPr>
              <w:jc w:val="right"/>
              <w:rPr>
                <w:bCs/>
                <w:sz w:val="20"/>
                <w:szCs w:val="20"/>
              </w:rPr>
            </w:pPr>
            <w:r w:rsidRPr="00E37096">
              <w:rPr>
                <w:bCs/>
                <w:sz w:val="20"/>
                <w:szCs w:val="20"/>
              </w:rPr>
              <w:t>4 934</w:t>
            </w:r>
          </w:p>
        </w:tc>
      </w:tr>
      <w:tr w:rsidR="00EE1BF2" w:rsidRPr="00D32009" w14:paraId="11B20274" w14:textId="77777777" w:rsidTr="00B92D5F">
        <w:trPr>
          <w:cantSplit/>
          <w:trHeight w:val="369"/>
        </w:trPr>
        <w:tc>
          <w:tcPr>
            <w:tcW w:w="1136" w:type="pct"/>
            <w:vMerge/>
            <w:vAlign w:val="center"/>
          </w:tcPr>
          <w:p w14:paraId="3F21A814" w14:textId="77777777" w:rsidR="00EE1BF2" w:rsidRPr="00211F15" w:rsidRDefault="00EE1BF2" w:rsidP="00632AA7">
            <w:pPr>
              <w:rPr>
                <w:bCs/>
                <w:sz w:val="20"/>
                <w:szCs w:val="20"/>
              </w:rPr>
            </w:pPr>
          </w:p>
        </w:tc>
        <w:tc>
          <w:tcPr>
            <w:tcW w:w="685" w:type="pct"/>
            <w:vMerge/>
            <w:vAlign w:val="center"/>
          </w:tcPr>
          <w:p w14:paraId="0939D6B1" w14:textId="77777777" w:rsidR="00EE1BF2" w:rsidRPr="00211F15" w:rsidRDefault="00EE1BF2" w:rsidP="00632AA7">
            <w:pPr>
              <w:rPr>
                <w:bCs/>
                <w:sz w:val="20"/>
                <w:szCs w:val="20"/>
              </w:rPr>
            </w:pPr>
          </w:p>
        </w:tc>
        <w:tc>
          <w:tcPr>
            <w:tcW w:w="643" w:type="pct"/>
            <w:vMerge/>
            <w:vAlign w:val="center"/>
          </w:tcPr>
          <w:p w14:paraId="0AEE0C76" w14:textId="77777777" w:rsidR="00EE1BF2" w:rsidRPr="00E37096" w:rsidRDefault="00EE1BF2" w:rsidP="00632AA7">
            <w:pPr>
              <w:rPr>
                <w:bCs/>
                <w:sz w:val="20"/>
                <w:szCs w:val="20"/>
              </w:rPr>
            </w:pPr>
          </w:p>
        </w:tc>
        <w:tc>
          <w:tcPr>
            <w:tcW w:w="729" w:type="pct"/>
            <w:vAlign w:val="center"/>
          </w:tcPr>
          <w:p w14:paraId="6960BB45" w14:textId="1807A0EC" w:rsidR="00EE1BF2" w:rsidRPr="00E37096" w:rsidRDefault="00EE1BF2" w:rsidP="00632AA7">
            <w:pPr>
              <w:rPr>
                <w:bCs/>
                <w:sz w:val="20"/>
                <w:szCs w:val="20"/>
              </w:rPr>
            </w:pPr>
            <w:r w:rsidRPr="00E37096">
              <w:rPr>
                <w:bCs/>
                <w:sz w:val="20"/>
                <w:szCs w:val="20"/>
              </w:rPr>
              <w:t xml:space="preserve">w tym art. 207 </w:t>
            </w:r>
            <w:r w:rsidR="00374180">
              <w:rPr>
                <w:rFonts w:ascii="Lato" w:hAnsi="Lato"/>
                <w:sz w:val="20"/>
                <w:szCs w:val="20"/>
              </w:rPr>
              <w:t>K</w:t>
            </w:r>
            <w:r w:rsidR="00374180" w:rsidRPr="0006609D">
              <w:rPr>
                <w:rFonts w:ascii="Lato" w:hAnsi="Lato"/>
                <w:sz w:val="20"/>
                <w:szCs w:val="20"/>
              </w:rPr>
              <w:t>k</w:t>
            </w:r>
          </w:p>
        </w:tc>
        <w:tc>
          <w:tcPr>
            <w:tcW w:w="1807" w:type="pct"/>
            <w:noWrap/>
            <w:vAlign w:val="center"/>
          </w:tcPr>
          <w:p w14:paraId="3EFD2CF1" w14:textId="77777777" w:rsidR="00EE1BF2" w:rsidRPr="00E37096" w:rsidRDefault="00EE1BF2" w:rsidP="00632AA7">
            <w:pPr>
              <w:jc w:val="right"/>
              <w:rPr>
                <w:bCs/>
                <w:sz w:val="20"/>
                <w:szCs w:val="20"/>
              </w:rPr>
            </w:pPr>
            <w:r w:rsidRPr="00E37096">
              <w:rPr>
                <w:bCs/>
                <w:sz w:val="20"/>
                <w:szCs w:val="20"/>
              </w:rPr>
              <w:t>4 360</w:t>
            </w:r>
          </w:p>
        </w:tc>
      </w:tr>
      <w:tr w:rsidR="00EE1BF2" w:rsidRPr="00D32009" w14:paraId="48CC8C76" w14:textId="77777777" w:rsidTr="00B92D5F">
        <w:trPr>
          <w:cantSplit/>
          <w:trHeight w:val="369"/>
        </w:trPr>
        <w:tc>
          <w:tcPr>
            <w:tcW w:w="1136" w:type="pct"/>
            <w:vMerge/>
            <w:vAlign w:val="center"/>
          </w:tcPr>
          <w:p w14:paraId="7514DB01" w14:textId="77777777" w:rsidR="00EE1BF2" w:rsidRPr="00211F15" w:rsidRDefault="00EE1BF2" w:rsidP="00632AA7">
            <w:pPr>
              <w:rPr>
                <w:bCs/>
                <w:sz w:val="20"/>
                <w:szCs w:val="20"/>
              </w:rPr>
            </w:pPr>
          </w:p>
        </w:tc>
        <w:tc>
          <w:tcPr>
            <w:tcW w:w="685" w:type="pct"/>
            <w:vMerge w:val="restart"/>
            <w:vAlign w:val="center"/>
          </w:tcPr>
          <w:p w14:paraId="3C229E6A" w14:textId="77777777" w:rsidR="00EE1BF2" w:rsidRPr="00211F15" w:rsidRDefault="00EE1BF2" w:rsidP="00632AA7">
            <w:pPr>
              <w:rPr>
                <w:bCs/>
                <w:sz w:val="20"/>
                <w:szCs w:val="20"/>
              </w:rPr>
            </w:pPr>
            <w:r w:rsidRPr="00211F15">
              <w:rPr>
                <w:bCs/>
                <w:sz w:val="20"/>
                <w:szCs w:val="20"/>
              </w:rPr>
              <w:t>liczby orzeczonych środków karnych i probacyjnych</w:t>
            </w:r>
          </w:p>
        </w:tc>
        <w:tc>
          <w:tcPr>
            <w:tcW w:w="643" w:type="pct"/>
            <w:vMerge w:val="restart"/>
            <w:vAlign w:val="center"/>
          </w:tcPr>
          <w:p w14:paraId="17241576" w14:textId="77777777" w:rsidR="00EE1BF2" w:rsidRPr="00C73BEE" w:rsidRDefault="00EE1BF2" w:rsidP="00632AA7">
            <w:pPr>
              <w:rPr>
                <w:bCs/>
                <w:sz w:val="16"/>
                <w:szCs w:val="16"/>
              </w:rPr>
            </w:pPr>
            <w:r w:rsidRPr="00C73BEE">
              <w:rPr>
                <w:bCs/>
                <w:sz w:val="16"/>
                <w:szCs w:val="16"/>
              </w:rPr>
              <w:t>obowiązek powstrzymania się od przebywania w określonych środowiskach lub miejscach</w:t>
            </w:r>
          </w:p>
        </w:tc>
        <w:tc>
          <w:tcPr>
            <w:tcW w:w="729" w:type="pct"/>
            <w:vAlign w:val="center"/>
          </w:tcPr>
          <w:p w14:paraId="5E58183F" w14:textId="77777777" w:rsidR="00EE1BF2" w:rsidRPr="00E37096" w:rsidRDefault="00EE1BF2" w:rsidP="00632AA7">
            <w:pPr>
              <w:rPr>
                <w:bCs/>
                <w:sz w:val="20"/>
                <w:szCs w:val="20"/>
              </w:rPr>
            </w:pPr>
            <w:r w:rsidRPr="00E37096">
              <w:rPr>
                <w:bCs/>
                <w:sz w:val="20"/>
                <w:szCs w:val="20"/>
              </w:rPr>
              <w:t>środki karne</w:t>
            </w:r>
          </w:p>
        </w:tc>
        <w:tc>
          <w:tcPr>
            <w:tcW w:w="1807" w:type="pct"/>
            <w:noWrap/>
            <w:vAlign w:val="center"/>
          </w:tcPr>
          <w:p w14:paraId="74A7148E" w14:textId="77777777" w:rsidR="00EE1BF2" w:rsidRPr="00E37096" w:rsidRDefault="00EE1BF2" w:rsidP="00632AA7">
            <w:pPr>
              <w:jc w:val="right"/>
              <w:rPr>
                <w:bCs/>
                <w:sz w:val="20"/>
                <w:szCs w:val="20"/>
              </w:rPr>
            </w:pPr>
            <w:r w:rsidRPr="00E37096">
              <w:rPr>
                <w:bCs/>
                <w:sz w:val="20"/>
                <w:szCs w:val="20"/>
              </w:rPr>
              <w:t>42</w:t>
            </w:r>
          </w:p>
        </w:tc>
      </w:tr>
      <w:tr w:rsidR="00EE1BF2" w:rsidRPr="00D32009" w14:paraId="650D905C" w14:textId="77777777" w:rsidTr="00B92D5F">
        <w:trPr>
          <w:cantSplit/>
          <w:trHeight w:val="369"/>
        </w:trPr>
        <w:tc>
          <w:tcPr>
            <w:tcW w:w="1136" w:type="pct"/>
            <w:vMerge/>
            <w:vAlign w:val="center"/>
          </w:tcPr>
          <w:p w14:paraId="6A3574E3" w14:textId="77777777" w:rsidR="00EE1BF2" w:rsidRPr="00211F15" w:rsidRDefault="00EE1BF2" w:rsidP="00632AA7">
            <w:pPr>
              <w:rPr>
                <w:bCs/>
                <w:sz w:val="20"/>
                <w:szCs w:val="20"/>
              </w:rPr>
            </w:pPr>
          </w:p>
        </w:tc>
        <w:tc>
          <w:tcPr>
            <w:tcW w:w="685" w:type="pct"/>
            <w:vMerge/>
            <w:vAlign w:val="center"/>
          </w:tcPr>
          <w:p w14:paraId="1FD2297E" w14:textId="77777777" w:rsidR="00EE1BF2" w:rsidRPr="00211F15" w:rsidRDefault="00EE1BF2" w:rsidP="00632AA7">
            <w:pPr>
              <w:rPr>
                <w:bCs/>
                <w:sz w:val="20"/>
                <w:szCs w:val="20"/>
              </w:rPr>
            </w:pPr>
          </w:p>
        </w:tc>
        <w:tc>
          <w:tcPr>
            <w:tcW w:w="643" w:type="pct"/>
            <w:vMerge/>
            <w:vAlign w:val="center"/>
          </w:tcPr>
          <w:p w14:paraId="5C8E985E" w14:textId="77777777" w:rsidR="00EE1BF2" w:rsidRPr="00E37096" w:rsidRDefault="00EE1BF2" w:rsidP="00632AA7">
            <w:pPr>
              <w:rPr>
                <w:bCs/>
                <w:sz w:val="20"/>
                <w:szCs w:val="20"/>
              </w:rPr>
            </w:pPr>
          </w:p>
        </w:tc>
        <w:tc>
          <w:tcPr>
            <w:tcW w:w="729" w:type="pct"/>
            <w:vAlign w:val="center"/>
          </w:tcPr>
          <w:p w14:paraId="657846EE"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5246112B" w14:textId="77777777" w:rsidR="00EE1BF2" w:rsidRPr="00E37096" w:rsidRDefault="00EE1BF2" w:rsidP="00632AA7">
            <w:pPr>
              <w:jc w:val="right"/>
              <w:rPr>
                <w:bCs/>
                <w:sz w:val="20"/>
                <w:szCs w:val="20"/>
              </w:rPr>
            </w:pPr>
            <w:r w:rsidRPr="00E37096">
              <w:rPr>
                <w:bCs/>
                <w:sz w:val="20"/>
                <w:szCs w:val="20"/>
              </w:rPr>
              <w:t>1</w:t>
            </w:r>
          </w:p>
        </w:tc>
      </w:tr>
      <w:tr w:rsidR="00EE1BF2" w:rsidRPr="00D32009" w14:paraId="782D1D0A" w14:textId="77777777" w:rsidTr="00B92D5F">
        <w:trPr>
          <w:cantSplit/>
          <w:trHeight w:val="369"/>
        </w:trPr>
        <w:tc>
          <w:tcPr>
            <w:tcW w:w="1136" w:type="pct"/>
            <w:vMerge/>
            <w:vAlign w:val="center"/>
          </w:tcPr>
          <w:p w14:paraId="54680F48" w14:textId="77777777" w:rsidR="00EE1BF2" w:rsidRPr="00211F15" w:rsidRDefault="00EE1BF2" w:rsidP="00632AA7">
            <w:pPr>
              <w:rPr>
                <w:bCs/>
                <w:sz w:val="20"/>
                <w:szCs w:val="20"/>
              </w:rPr>
            </w:pPr>
          </w:p>
        </w:tc>
        <w:tc>
          <w:tcPr>
            <w:tcW w:w="685" w:type="pct"/>
            <w:vMerge/>
            <w:vAlign w:val="center"/>
          </w:tcPr>
          <w:p w14:paraId="371F32A5" w14:textId="77777777" w:rsidR="00EE1BF2" w:rsidRPr="00211F15" w:rsidRDefault="00EE1BF2" w:rsidP="00632AA7">
            <w:pPr>
              <w:rPr>
                <w:bCs/>
                <w:sz w:val="20"/>
                <w:szCs w:val="20"/>
              </w:rPr>
            </w:pPr>
          </w:p>
        </w:tc>
        <w:tc>
          <w:tcPr>
            <w:tcW w:w="643" w:type="pct"/>
            <w:vMerge/>
            <w:vAlign w:val="center"/>
          </w:tcPr>
          <w:p w14:paraId="42E6B696" w14:textId="77777777" w:rsidR="00EE1BF2" w:rsidRPr="00E37096" w:rsidRDefault="00EE1BF2" w:rsidP="00632AA7">
            <w:pPr>
              <w:rPr>
                <w:bCs/>
                <w:sz w:val="20"/>
                <w:szCs w:val="20"/>
              </w:rPr>
            </w:pPr>
          </w:p>
        </w:tc>
        <w:tc>
          <w:tcPr>
            <w:tcW w:w="729" w:type="pct"/>
            <w:vAlign w:val="center"/>
          </w:tcPr>
          <w:p w14:paraId="27F77FBF"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5CEC8166" w14:textId="77777777" w:rsidR="00EE1BF2" w:rsidRPr="00E37096" w:rsidRDefault="00EE1BF2" w:rsidP="00632AA7">
            <w:pPr>
              <w:jc w:val="right"/>
              <w:rPr>
                <w:bCs/>
                <w:sz w:val="20"/>
                <w:szCs w:val="20"/>
              </w:rPr>
            </w:pPr>
            <w:r w:rsidRPr="00E37096">
              <w:rPr>
                <w:bCs/>
                <w:sz w:val="20"/>
                <w:szCs w:val="20"/>
              </w:rPr>
              <w:t>41</w:t>
            </w:r>
          </w:p>
        </w:tc>
      </w:tr>
      <w:tr w:rsidR="00EE1BF2" w:rsidRPr="00D32009" w14:paraId="7695F901" w14:textId="77777777" w:rsidTr="00B92D5F">
        <w:trPr>
          <w:cantSplit/>
          <w:trHeight w:val="369"/>
        </w:trPr>
        <w:tc>
          <w:tcPr>
            <w:tcW w:w="1136" w:type="pct"/>
            <w:vMerge/>
            <w:vAlign w:val="center"/>
          </w:tcPr>
          <w:p w14:paraId="75BFF38D" w14:textId="77777777" w:rsidR="00EE1BF2" w:rsidRPr="00211F15" w:rsidRDefault="00EE1BF2" w:rsidP="00632AA7">
            <w:pPr>
              <w:rPr>
                <w:bCs/>
                <w:sz w:val="20"/>
                <w:szCs w:val="20"/>
              </w:rPr>
            </w:pPr>
          </w:p>
        </w:tc>
        <w:tc>
          <w:tcPr>
            <w:tcW w:w="685" w:type="pct"/>
            <w:vMerge/>
            <w:vAlign w:val="center"/>
          </w:tcPr>
          <w:p w14:paraId="5FEF7037" w14:textId="77777777" w:rsidR="00EE1BF2" w:rsidRPr="00211F15" w:rsidRDefault="00EE1BF2" w:rsidP="00632AA7">
            <w:pPr>
              <w:rPr>
                <w:bCs/>
                <w:sz w:val="20"/>
                <w:szCs w:val="20"/>
              </w:rPr>
            </w:pPr>
          </w:p>
        </w:tc>
        <w:tc>
          <w:tcPr>
            <w:tcW w:w="643" w:type="pct"/>
            <w:vMerge/>
            <w:vAlign w:val="center"/>
          </w:tcPr>
          <w:p w14:paraId="7FB0E1E4" w14:textId="77777777" w:rsidR="00EE1BF2" w:rsidRPr="00E37096" w:rsidRDefault="00EE1BF2" w:rsidP="00632AA7">
            <w:pPr>
              <w:rPr>
                <w:bCs/>
                <w:sz w:val="20"/>
                <w:szCs w:val="20"/>
              </w:rPr>
            </w:pPr>
          </w:p>
        </w:tc>
        <w:tc>
          <w:tcPr>
            <w:tcW w:w="729" w:type="pct"/>
            <w:vAlign w:val="center"/>
          </w:tcPr>
          <w:p w14:paraId="3FD6E7F5" w14:textId="77777777" w:rsidR="00EE1BF2" w:rsidRPr="00E37096" w:rsidRDefault="00EE1BF2" w:rsidP="00632AA7">
            <w:pPr>
              <w:rPr>
                <w:bCs/>
                <w:sz w:val="20"/>
                <w:szCs w:val="20"/>
              </w:rPr>
            </w:pPr>
            <w:r w:rsidRPr="00E37096">
              <w:rPr>
                <w:bCs/>
                <w:sz w:val="20"/>
                <w:szCs w:val="20"/>
              </w:rPr>
              <w:t>środki probacyjne</w:t>
            </w:r>
          </w:p>
        </w:tc>
        <w:tc>
          <w:tcPr>
            <w:tcW w:w="1807" w:type="pct"/>
            <w:noWrap/>
            <w:vAlign w:val="center"/>
          </w:tcPr>
          <w:p w14:paraId="328D6CDC" w14:textId="77777777" w:rsidR="00EE1BF2" w:rsidRPr="00E37096" w:rsidRDefault="00EE1BF2" w:rsidP="00632AA7">
            <w:pPr>
              <w:jc w:val="right"/>
              <w:rPr>
                <w:bCs/>
                <w:sz w:val="20"/>
                <w:szCs w:val="20"/>
              </w:rPr>
            </w:pPr>
            <w:r w:rsidRPr="00E37096">
              <w:rPr>
                <w:bCs/>
                <w:sz w:val="20"/>
                <w:szCs w:val="20"/>
              </w:rPr>
              <w:t>40</w:t>
            </w:r>
          </w:p>
        </w:tc>
      </w:tr>
      <w:tr w:rsidR="00EE1BF2" w:rsidRPr="00D32009" w14:paraId="00B776F8" w14:textId="77777777" w:rsidTr="00B92D5F">
        <w:trPr>
          <w:cantSplit/>
          <w:trHeight w:val="369"/>
        </w:trPr>
        <w:tc>
          <w:tcPr>
            <w:tcW w:w="1136" w:type="pct"/>
            <w:vMerge/>
            <w:vAlign w:val="center"/>
          </w:tcPr>
          <w:p w14:paraId="727E8755" w14:textId="77777777" w:rsidR="00EE1BF2" w:rsidRPr="00211F15" w:rsidRDefault="00EE1BF2" w:rsidP="00632AA7">
            <w:pPr>
              <w:rPr>
                <w:bCs/>
                <w:sz w:val="20"/>
                <w:szCs w:val="20"/>
              </w:rPr>
            </w:pPr>
          </w:p>
        </w:tc>
        <w:tc>
          <w:tcPr>
            <w:tcW w:w="685" w:type="pct"/>
            <w:vMerge/>
            <w:vAlign w:val="center"/>
          </w:tcPr>
          <w:p w14:paraId="7B1ABE56" w14:textId="77777777" w:rsidR="00EE1BF2" w:rsidRPr="00211F15" w:rsidRDefault="00EE1BF2" w:rsidP="00632AA7">
            <w:pPr>
              <w:rPr>
                <w:bCs/>
                <w:sz w:val="20"/>
                <w:szCs w:val="20"/>
              </w:rPr>
            </w:pPr>
          </w:p>
        </w:tc>
        <w:tc>
          <w:tcPr>
            <w:tcW w:w="643" w:type="pct"/>
            <w:vMerge/>
            <w:vAlign w:val="center"/>
          </w:tcPr>
          <w:p w14:paraId="4C04F030" w14:textId="77777777" w:rsidR="00EE1BF2" w:rsidRPr="00E37096" w:rsidRDefault="00EE1BF2" w:rsidP="00632AA7">
            <w:pPr>
              <w:rPr>
                <w:bCs/>
                <w:sz w:val="20"/>
                <w:szCs w:val="20"/>
              </w:rPr>
            </w:pPr>
          </w:p>
        </w:tc>
        <w:tc>
          <w:tcPr>
            <w:tcW w:w="729" w:type="pct"/>
            <w:vAlign w:val="center"/>
          </w:tcPr>
          <w:p w14:paraId="747F4085"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50DB1B69" w14:textId="77777777" w:rsidR="00EE1BF2" w:rsidRPr="00E37096" w:rsidRDefault="00EE1BF2" w:rsidP="00632AA7">
            <w:pPr>
              <w:jc w:val="right"/>
              <w:rPr>
                <w:bCs/>
                <w:sz w:val="20"/>
                <w:szCs w:val="20"/>
              </w:rPr>
            </w:pPr>
            <w:r w:rsidRPr="00E37096">
              <w:rPr>
                <w:bCs/>
                <w:sz w:val="20"/>
                <w:szCs w:val="20"/>
              </w:rPr>
              <w:t>4</w:t>
            </w:r>
          </w:p>
        </w:tc>
      </w:tr>
      <w:tr w:rsidR="00EE1BF2" w:rsidRPr="00D32009" w14:paraId="5B8E1625" w14:textId="77777777" w:rsidTr="00B92D5F">
        <w:trPr>
          <w:cantSplit/>
          <w:trHeight w:val="369"/>
        </w:trPr>
        <w:tc>
          <w:tcPr>
            <w:tcW w:w="1136" w:type="pct"/>
            <w:vMerge/>
            <w:vAlign w:val="center"/>
          </w:tcPr>
          <w:p w14:paraId="195BCA2F" w14:textId="77777777" w:rsidR="00EE1BF2" w:rsidRPr="00211F15" w:rsidRDefault="00EE1BF2" w:rsidP="00632AA7">
            <w:pPr>
              <w:rPr>
                <w:bCs/>
                <w:sz w:val="20"/>
                <w:szCs w:val="20"/>
              </w:rPr>
            </w:pPr>
          </w:p>
        </w:tc>
        <w:tc>
          <w:tcPr>
            <w:tcW w:w="685" w:type="pct"/>
            <w:vMerge/>
            <w:vAlign w:val="center"/>
          </w:tcPr>
          <w:p w14:paraId="7168287E" w14:textId="77777777" w:rsidR="00EE1BF2" w:rsidRPr="00211F15" w:rsidRDefault="00EE1BF2" w:rsidP="00632AA7">
            <w:pPr>
              <w:rPr>
                <w:bCs/>
                <w:sz w:val="20"/>
                <w:szCs w:val="20"/>
              </w:rPr>
            </w:pPr>
          </w:p>
        </w:tc>
        <w:tc>
          <w:tcPr>
            <w:tcW w:w="643" w:type="pct"/>
            <w:vMerge/>
            <w:vAlign w:val="center"/>
          </w:tcPr>
          <w:p w14:paraId="43E650B0" w14:textId="77777777" w:rsidR="00EE1BF2" w:rsidRPr="00E37096" w:rsidRDefault="00EE1BF2" w:rsidP="00632AA7">
            <w:pPr>
              <w:rPr>
                <w:bCs/>
                <w:sz w:val="20"/>
                <w:szCs w:val="20"/>
              </w:rPr>
            </w:pPr>
          </w:p>
        </w:tc>
        <w:tc>
          <w:tcPr>
            <w:tcW w:w="729" w:type="pct"/>
            <w:vAlign w:val="center"/>
          </w:tcPr>
          <w:p w14:paraId="75B2492D"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53AE2A00" w14:textId="77777777" w:rsidR="00EE1BF2" w:rsidRPr="00E37096" w:rsidRDefault="00EE1BF2" w:rsidP="00632AA7">
            <w:pPr>
              <w:jc w:val="right"/>
              <w:rPr>
                <w:bCs/>
                <w:sz w:val="20"/>
                <w:szCs w:val="20"/>
              </w:rPr>
            </w:pPr>
            <w:r w:rsidRPr="00E37096">
              <w:rPr>
                <w:bCs/>
                <w:sz w:val="20"/>
                <w:szCs w:val="20"/>
              </w:rPr>
              <w:t>36</w:t>
            </w:r>
          </w:p>
        </w:tc>
      </w:tr>
      <w:tr w:rsidR="00EE1BF2" w:rsidRPr="00D32009" w14:paraId="5728B4B4" w14:textId="77777777" w:rsidTr="00B92D5F">
        <w:trPr>
          <w:cantSplit/>
          <w:trHeight w:val="369"/>
        </w:trPr>
        <w:tc>
          <w:tcPr>
            <w:tcW w:w="1136" w:type="pct"/>
            <w:vMerge/>
            <w:vAlign w:val="center"/>
          </w:tcPr>
          <w:p w14:paraId="74F4629A" w14:textId="77777777" w:rsidR="00EE1BF2" w:rsidRPr="00211F15" w:rsidRDefault="00EE1BF2" w:rsidP="00632AA7">
            <w:pPr>
              <w:rPr>
                <w:bCs/>
                <w:sz w:val="20"/>
                <w:szCs w:val="20"/>
              </w:rPr>
            </w:pPr>
          </w:p>
        </w:tc>
        <w:tc>
          <w:tcPr>
            <w:tcW w:w="685" w:type="pct"/>
            <w:vMerge/>
            <w:vAlign w:val="center"/>
          </w:tcPr>
          <w:p w14:paraId="5E77B3FE" w14:textId="77777777" w:rsidR="00EE1BF2" w:rsidRPr="00211F15" w:rsidRDefault="00EE1BF2" w:rsidP="00632AA7">
            <w:pPr>
              <w:rPr>
                <w:bCs/>
                <w:sz w:val="20"/>
                <w:szCs w:val="20"/>
              </w:rPr>
            </w:pPr>
          </w:p>
        </w:tc>
        <w:tc>
          <w:tcPr>
            <w:tcW w:w="643" w:type="pct"/>
            <w:vMerge w:val="restart"/>
            <w:vAlign w:val="center"/>
          </w:tcPr>
          <w:p w14:paraId="3140EF77" w14:textId="77777777" w:rsidR="00EE1BF2" w:rsidRPr="00E37096" w:rsidRDefault="00EE1BF2" w:rsidP="00632AA7">
            <w:pPr>
              <w:rPr>
                <w:bCs/>
                <w:sz w:val="20"/>
                <w:szCs w:val="20"/>
              </w:rPr>
            </w:pPr>
            <w:r w:rsidRPr="00E37096">
              <w:rPr>
                <w:bCs/>
                <w:sz w:val="20"/>
                <w:szCs w:val="20"/>
              </w:rPr>
              <w:t>zakaz kontaktowania się z określonymi osobami</w:t>
            </w:r>
          </w:p>
        </w:tc>
        <w:tc>
          <w:tcPr>
            <w:tcW w:w="729" w:type="pct"/>
            <w:vAlign w:val="center"/>
          </w:tcPr>
          <w:p w14:paraId="232F7A0E" w14:textId="77777777" w:rsidR="00EE1BF2" w:rsidRPr="00E37096" w:rsidRDefault="00EE1BF2" w:rsidP="00632AA7">
            <w:pPr>
              <w:rPr>
                <w:bCs/>
                <w:sz w:val="20"/>
                <w:szCs w:val="20"/>
              </w:rPr>
            </w:pPr>
            <w:r w:rsidRPr="00E37096">
              <w:rPr>
                <w:bCs/>
                <w:sz w:val="20"/>
                <w:szCs w:val="20"/>
              </w:rPr>
              <w:t>środki karne</w:t>
            </w:r>
          </w:p>
        </w:tc>
        <w:tc>
          <w:tcPr>
            <w:tcW w:w="1807" w:type="pct"/>
            <w:noWrap/>
            <w:vAlign w:val="center"/>
          </w:tcPr>
          <w:p w14:paraId="6F6A2C0C" w14:textId="77777777" w:rsidR="00EE1BF2" w:rsidRPr="00E37096" w:rsidRDefault="00EE1BF2" w:rsidP="00632AA7">
            <w:pPr>
              <w:jc w:val="right"/>
              <w:rPr>
                <w:bCs/>
                <w:sz w:val="20"/>
                <w:szCs w:val="20"/>
              </w:rPr>
            </w:pPr>
            <w:r w:rsidRPr="00E37096">
              <w:rPr>
                <w:bCs/>
                <w:sz w:val="20"/>
                <w:szCs w:val="20"/>
              </w:rPr>
              <w:t>2 191</w:t>
            </w:r>
          </w:p>
        </w:tc>
      </w:tr>
      <w:tr w:rsidR="00EE1BF2" w:rsidRPr="00D32009" w14:paraId="6CE53B30" w14:textId="77777777" w:rsidTr="00B92D5F">
        <w:trPr>
          <w:cantSplit/>
          <w:trHeight w:val="369"/>
        </w:trPr>
        <w:tc>
          <w:tcPr>
            <w:tcW w:w="1136" w:type="pct"/>
            <w:vMerge/>
            <w:vAlign w:val="center"/>
          </w:tcPr>
          <w:p w14:paraId="4FA95068" w14:textId="77777777" w:rsidR="00EE1BF2" w:rsidRPr="00211F15" w:rsidRDefault="00EE1BF2" w:rsidP="00632AA7">
            <w:pPr>
              <w:rPr>
                <w:bCs/>
                <w:sz w:val="20"/>
                <w:szCs w:val="20"/>
              </w:rPr>
            </w:pPr>
          </w:p>
        </w:tc>
        <w:tc>
          <w:tcPr>
            <w:tcW w:w="685" w:type="pct"/>
            <w:vMerge/>
            <w:vAlign w:val="center"/>
          </w:tcPr>
          <w:p w14:paraId="2D7E78A7" w14:textId="77777777" w:rsidR="00EE1BF2" w:rsidRPr="00211F15" w:rsidRDefault="00EE1BF2" w:rsidP="00632AA7">
            <w:pPr>
              <w:rPr>
                <w:bCs/>
                <w:sz w:val="20"/>
                <w:szCs w:val="20"/>
              </w:rPr>
            </w:pPr>
          </w:p>
        </w:tc>
        <w:tc>
          <w:tcPr>
            <w:tcW w:w="643" w:type="pct"/>
            <w:vMerge/>
            <w:vAlign w:val="center"/>
          </w:tcPr>
          <w:p w14:paraId="67E77475" w14:textId="77777777" w:rsidR="00EE1BF2" w:rsidRPr="00E37096" w:rsidRDefault="00EE1BF2" w:rsidP="00632AA7">
            <w:pPr>
              <w:rPr>
                <w:bCs/>
                <w:sz w:val="20"/>
                <w:szCs w:val="20"/>
              </w:rPr>
            </w:pPr>
          </w:p>
        </w:tc>
        <w:tc>
          <w:tcPr>
            <w:tcW w:w="729" w:type="pct"/>
            <w:vAlign w:val="center"/>
          </w:tcPr>
          <w:p w14:paraId="356BABE2"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7EADCED8" w14:textId="77777777" w:rsidR="00EE1BF2" w:rsidRPr="00E37096" w:rsidRDefault="00EE1BF2" w:rsidP="00632AA7">
            <w:pPr>
              <w:jc w:val="right"/>
              <w:rPr>
                <w:bCs/>
                <w:sz w:val="20"/>
                <w:szCs w:val="20"/>
              </w:rPr>
            </w:pPr>
            <w:r w:rsidRPr="00E37096">
              <w:rPr>
                <w:bCs/>
                <w:sz w:val="20"/>
                <w:szCs w:val="20"/>
              </w:rPr>
              <w:t>64</w:t>
            </w:r>
          </w:p>
        </w:tc>
      </w:tr>
      <w:tr w:rsidR="00EE1BF2" w:rsidRPr="00D32009" w14:paraId="61DA7788" w14:textId="77777777" w:rsidTr="00B92D5F">
        <w:trPr>
          <w:cantSplit/>
          <w:trHeight w:val="369"/>
        </w:trPr>
        <w:tc>
          <w:tcPr>
            <w:tcW w:w="1136" w:type="pct"/>
            <w:vMerge/>
            <w:vAlign w:val="center"/>
          </w:tcPr>
          <w:p w14:paraId="311C910E" w14:textId="77777777" w:rsidR="00EE1BF2" w:rsidRPr="00211F15" w:rsidRDefault="00EE1BF2" w:rsidP="00632AA7">
            <w:pPr>
              <w:rPr>
                <w:bCs/>
                <w:sz w:val="20"/>
                <w:szCs w:val="20"/>
              </w:rPr>
            </w:pPr>
          </w:p>
        </w:tc>
        <w:tc>
          <w:tcPr>
            <w:tcW w:w="685" w:type="pct"/>
            <w:vMerge/>
            <w:vAlign w:val="center"/>
          </w:tcPr>
          <w:p w14:paraId="2FF5A03A" w14:textId="77777777" w:rsidR="00EE1BF2" w:rsidRPr="00211F15" w:rsidRDefault="00EE1BF2" w:rsidP="00632AA7">
            <w:pPr>
              <w:rPr>
                <w:bCs/>
                <w:sz w:val="20"/>
                <w:szCs w:val="20"/>
              </w:rPr>
            </w:pPr>
          </w:p>
        </w:tc>
        <w:tc>
          <w:tcPr>
            <w:tcW w:w="643" w:type="pct"/>
            <w:vMerge/>
            <w:vAlign w:val="center"/>
          </w:tcPr>
          <w:p w14:paraId="7D109840" w14:textId="77777777" w:rsidR="00EE1BF2" w:rsidRPr="00E37096" w:rsidRDefault="00EE1BF2" w:rsidP="00632AA7">
            <w:pPr>
              <w:rPr>
                <w:bCs/>
                <w:sz w:val="20"/>
                <w:szCs w:val="20"/>
              </w:rPr>
            </w:pPr>
          </w:p>
        </w:tc>
        <w:tc>
          <w:tcPr>
            <w:tcW w:w="729" w:type="pct"/>
            <w:vAlign w:val="center"/>
          </w:tcPr>
          <w:p w14:paraId="00ADBE86"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2472C41E" w14:textId="77777777" w:rsidR="00EE1BF2" w:rsidRPr="00E37096" w:rsidRDefault="00EE1BF2" w:rsidP="00632AA7">
            <w:pPr>
              <w:jc w:val="right"/>
              <w:rPr>
                <w:bCs/>
                <w:sz w:val="20"/>
                <w:szCs w:val="20"/>
              </w:rPr>
            </w:pPr>
            <w:r w:rsidRPr="00E37096">
              <w:rPr>
                <w:bCs/>
                <w:sz w:val="20"/>
                <w:szCs w:val="20"/>
              </w:rPr>
              <w:t>2 127</w:t>
            </w:r>
          </w:p>
        </w:tc>
      </w:tr>
      <w:tr w:rsidR="00EE1BF2" w:rsidRPr="00D32009" w14:paraId="636674D0" w14:textId="77777777" w:rsidTr="00B92D5F">
        <w:trPr>
          <w:cantSplit/>
          <w:trHeight w:val="369"/>
        </w:trPr>
        <w:tc>
          <w:tcPr>
            <w:tcW w:w="1136" w:type="pct"/>
            <w:vMerge/>
            <w:vAlign w:val="center"/>
          </w:tcPr>
          <w:p w14:paraId="15289070" w14:textId="77777777" w:rsidR="00EE1BF2" w:rsidRPr="00211F15" w:rsidRDefault="00EE1BF2" w:rsidP="00632AA7">
            <w:pPr>
              <w:rPr>
                <w:bCs/>
                <w:sz w:val="20"/>
                <w:szCs w:val="20"/>
              </w:rPr>
            </w:pPr>
          </w:p>
        </w:tc>
        <w:tc>
          <w:tcPr>
            <w:tcW w:w="685" w:type="pct"/>
            <w:vMerge/>
            <w:vAlign w:val="center"/>
          </w:tcPr>
          <w:p w14:paraId="5039C365" w14:textId="77777777" w:rsidR="00EE1BF2" w:rsidRPr="00211F15" w:rsidRDefault="00EE1BF2" w:rsidP="00632AA7">
            <w:pPr>
              <w:rPr>
                <w:bCs/>
                <w:sz w:val="20"/>
                <w:szCs w:val="20"/>
              </w:rPr>
            </w:pPr>
          </w:p>
        </w:tc>
        <w:tc>
          <w:tcPr>
            <w:tcW w:w="643" w:type="pct"/>
            <w:vMerge/>
            <w:vAlign w:val="center"/>
          </w:tcPr>
          <w:p w14:paraId="5309E80F" w14:textId="77777777" w:rsidR="00EE1BF2" w:rsidRPr="00E37096" w:rsidRDefault="00EE1BF2" w:rsidP="00632AA7">
            <w:pPr>
              <w:rPr>
                <w:bCs/>
                <w:sz w:val="20"/>
                <w:szCs w:val="20"/>
              </w:rPr>
            </w:pPr>
          </w:p>
        </w:tc>
        <w:tc>
          <w:tcPr>
            <w:tcW w:w="729" w:type="pct"/>
            <w:vAlign w:val="center"/>
          </w:tcPr>
          <w:p w14:paraId="3E1876A5" w14:textId="77777777" w:rsidR="00EE1BF2" w:rsidRPr="00E37096" w:rsidRDefault="00EE1BF2" w:rsidP="00632AA7">
            <w:pPr>
              <w:rPr>
                <w:bCs/>
                <w:sz w:val="20"/>
                <w:szCs w:val="20"/>
              </w:rPr>
            </w:pPr>
            <w:r w:rsidRPr="00E37096">
              <w:rPr>
                <w:bCs/>
                <w:sz w:val="20"/>
                <w:szCs w:val="20"/>
              </w:rPr>
              <w:t>środki probacyjne</w:t>
            </w:r>
          </w:p>
        </w:tc>
        <w:tc>
          <w:tcPr>
            <w:tcW w:w="1807" w:type="pct"/>
            <w:noWrap/>
            <w:vAlign w:val="center"/>
          </w:tcPr>
          <w:p w14:paraId="4B8C60B2" w14:textId="77777777" w:rsidR="00EE1BF2" w:rsidRPr="00E37096" w:rsidRDefault="00EE1BF2" w:rsidP="00632AA7">
            <w:pPr>
              <w:jc w:val="right"/>
              <w:rPr>
                <w:bCs/>
                <w:sz w:val="20"/>
                <w:szCs w:val="20"/>
              </w:rPr>
            </w:pPr>
            <w:r w:rsidRPr="00E37096">
              <w:rPr>
                <w:bCs/>
                <w:sz w:val="20"/>
                <w:szCs w:val="20"/>
              </w:rPr>
              <w:t>502</w:t>
            </w:r>
          </w:p>
        </w:tc>
      </w:tr>
      <w:tr w:rsidR="00EE1BF2" w:rsidRPr="00D32009" w14:paraId="759C3857" w14:textId="77777777" w:rsidTr="00B92D5F">
        <w:trPr>
          <w:cantSplit/>
          <w:trHeight w:val="369"/>
        </w:trPr>
        <w:tc>
          <w:tcPr>
            <w:tcW w:w="1136" w:type="pct"/>
            <w:vMerge/>
            <w:vAlign w:val="center"/>
          </w:tcPr>
          <w:p w14:paraId="6C9C3BD5" w14:textId="77777777" w:rsidR="00EE1BF2" w:rsidRPr="00211F15" w:rsidRDefault="00EE1BF2" w:rsidP="00632AA7">
            <w:pPr>
              <w:rPr>
                <w:bCs/>
                <w:sz w:val="20"/>
                <w:szCs w:val="20"/>
              </w:rPr>
            </w:pPr>
          </w:p>
        </w:tc>
        <w:tc>
          <w:tcPr>
            <w:tcW w:w="685" w:type="pct"/>
            <w:vMerge/>
            <w:vAlign w:val="center"/>
          </w:tcPr>
          <w:p w14:paraId="40B04647" w14:textId="77777777" w:rsidR="00EE1BF2" w:rsidRPr="00211F15" w:rsidRDefault="00EE1BF2" w:rsidP="00632AA7">
            <w:pPr>
              <w:rPr>
                <w:bCs/>
                <w:sz w:val="20"/>
                <w:szCs w:val="20"/>
              </w:rPr>
            </w:pPr>
          </w:p>
        </w:tc>
        <w:tc>
          <w:tcPr>
            <w:tcW w:w="643" w:type="pct"/>
            <w:vMerge/>
            <w:vAlign w:val="center"/>
          </w:tcPr>
          <w:p w14:paraId="4584DAD9" w14:textId="77777777" w:rsidR="00EE1BF2" w:rsidRPr="00E37096" w:rsidRDefault="00EE1BF2" w:rsidP="00632AA7">
            <w:pPr>
              <w:rPr>
                <w:bCs/>
                <w:sz w:val="20"/>
                <w:szCs w:val="20"/>
              </w:rPr>
            </w:pPr>
          </w:p>
        </w:tc>
        <w:tc>
          <w:tcPr>
            <w:tcW w:w="729" w:type="pct"/>
            <w:vAlign w:val="center"/>
          </w:tcPr>
          <w:p w14:paraId="14CC947F"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07698190" w14:textId="77777777" w:rsidR="00EE1BF2" w:rsidRPr="00E37096" w:rsidRDefault="00EE1BF2" w:rsidP="00632AA7">
            <w:pPr>
              <w:jc w:val="right"/>
              <w:rPr>
                <w:bCs/>
                <w:sz w:val="20"/>
                <w:szCs w:val="20"/>
              </w:rPr>
            </w:pPr>
            <w:r w:rsidRPr="00E37096">
              <w:rPr>
                <w:bCs/>
                <w:sz w:val="20"/>
                <w:szCs w:val="20"/>
              </w:rPr>
              <w:t>28</w:t>
            </w:r>
          </w:p>
        </w:tc>
      </w:tr>
      <w:tr w:rsidR="00EE1BF2" w:rsidRPr="00D32009" w14:paraId="1DB17FA8" w14:textId="77777777" w:rsidTr="00B92D5F">
        <w:trPr>
          <w:cantSplit/>
          <w:trHeight w:val="369"/>
        </w:trPr>
        <w:tc>
          <w:tcPr>
            <w:tcW w:w="1136" w:type="pct"/>
            <w:vMerge/>
            <w:vAlign w:val="center"/>
          </w:tcPr>
          <w:p w14:paraId="052A694E" w14:textId="77777777" w:rsidR="00EE1BF2" w:rsidRPr="00211F15" w:rsidRDefault="00EE1BF2" w:rsidP="00632AA7">
            <w:pPr>
              <w:rPr>
                <w:bCs/>
                <w:sz w:val="20"/>
                <w:szCs w:val="20"/>
              </w:rPr>
            </w:pPr>
          </w:p>
        </w:tc>
        <w:tc>
          <w:tcPr>
            <w:tcW w:w="685" w:type="pct"/>
            <w:vMerge/>
            <w:vAlign w:val="center"/>
          </w:tcPr>
          <w:p w14:paraId="47168703" w14:textId="77777777" w:rsidR="00EE1BF2" w:rsidRPr="00211F15" w:rsidRDefault="00EE1BF2" w:rsidP="00632AA7">
            <w:pPr>
              <w:rPr>
                <w:bCs/>
                <w:sz w:val="20"/>
                <w:szCs w:val="20"/>
              </w:rPr>
            </w:pPr>
          </w:p>
        </w:tc>
        <w:tc>
          <w:tcPr>
            <w:tcW w:w="643" w:type="pct"/>
            <w:vMerge/>
            <w:vAlign w:val="center"/>
          </w:tcPr>
          <w:p w14:paraId="46466857" w14:textId="77777777" w:rsidR="00EE1BF2" w:rsidRPr="00E37096" w:rsidRDefault="00EE1BF2" w:rsidP="00632AA7">
            <w:pPr>
              <w:rPr>
                <w:bCs/>
                <w:sz w:val="20"/>
                <w:szCs w:val="20"/>
              </w:rPr>
            </w:pPr>
          </w:p>
        </w:tc>
        <w:tc>
          <w:tcPr>
            <w:tcW w:w="729" w:type="pct"/>
            <w:vAlign w:val="center"/>
          </w:tcPr>
          <w:p w14:paraId="161D9AD0"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08C8E2CD" w14:textId="77777777" w:rsidR="00EE1BF2" w:rsidRPr="00E37096" w:rsidRDefault="00EE1BF2" w:rsidP="00632AA7">
            <w:pPr>
              <w:jc w:val="right"/>
              <w:rPr>
                <w:bCs/>
                <w:sz w:val="20"/>
                <w:szCs w:val="20"/>
              </w:rPr>
            </w:pPr>
            <w:r w:rsidRPr="00E37096">
              <w:rPr>
                <w:bCs/>
                <w:sz w:val="20"/>
                <w:szCs w:val="20"/>
              </w:rPr>
              <w:t>474</w:t>
            </w:r>
          </w:p>
        </w:tc>
      </w:tr>
      <w:tr w:rsidR="00EE1BF2" w:rsidRPr="00D32009" w14:paraId="276E8001" w14:textId="77777777" w:rsidTr="00B92D5F">
        <w:trPr>
          <w:cantSplit/>
          <w:trHeight w:val="369"/>
        </w:trPr>
        <w:tc>
          <w:tcPr>
            <w:tcW w:w="1136" w:type="pct"/>
            <w:vMerge/>
            <w:vAlign w:val="center"/>
          </w:tcPr>
          <w:p w14:paraId="3D7B17D0" w14:textId="77777777" w:rsidR="00EE1BF2" w:rsidRPr="00211F15" w:rsidRDefault="00EE1BF2" w:rsidP="00632AA7">
            <w:pPr>
              <w:rPr>
                <w:bCs/>
                <w:sz w:val="20"/>
                <w:szCs w:val="20"/>
              </w:rPr>
            </w:pPr>
          </w:p>
        </w:tc>
        <w:tc>
          <w:tcPr>
            <w:tcW w:w="685" w:type="pct"/>
            <w:vMerge/>
            <w:vAlign w:val="center"/>
          </w:tcPr>
          <w:p w14:paraId="364D60DA" w14:textId="77777777" w:rsidR="00EE1BF2" w:rsidRPr="00211F15" w:rsidRDefault="00EE1BF2" w:rsidP="00632AA7">
            <w:pPr>
              <w:rPr>
                <w:bCs/>
                <w:sz w:val="20"/>
                <w:szCs w:val="20"/>
              </w:rPr>
            </w:pPr>
          </w:p>
        </w:tc>
        <w:tc>
          <w:tcPr>
            <w:tcW w:w="643" w:type="pct"/>
            <w:vMerge w:val="restart"/>
            <w:vAlign w:val="center"/>
          </w:tcPr>
          <w:p w14:paraId="51896050" w14:textId="77777777" w:rsidR="00EE1BF2" w:rsidRPr="00E37096" w:rsidRDefault="00EE1BF2" w:rsidP="00632AA7">
            <w:pPr>
              <w:rPr>
                <w:bCs/>
                <w:sz w:val="20"/>
                <w:szCs w:val="20"/>
              </w:rPr>
            </w:pPr>
            <w:r w:rsidRPr="00E37096">
              <w:rPr>
                <w:bCs/>
                <w:sz w:val="20"/>
                <w:szCs w:val="20"/>
              </w:rPr>
              <w:t>zakaz zbliżania się do określonych osób</w:t>
            </w:r>
          </w:p>
        </w:tc>
        <w:tc>
          <w:tcPr>
            <w:tcW w:w="729" w:type="pct"/>
            <w:vAlign w:val="center"/>
          </w:tcPr>
          <w:p w14:paraId="1E40C417" w14:textId="77777777" w:rsidR="00EE1BF2" w:rsidRPr="00E37096" w:rsidRDefault="00EE1BF2" w:rsidP="00632AA7">
            <w:pPr>
              <w:rPr>
                <w:bCs/>
                <w:sz w:val="20"/>
                <w:szCs w:val="20"/>
              </w:rPr>
            </w:pPr>
            <w:r w:rsidRPr="00E37096">
              <w:rPr>
                <w:bCs/>
                <w:sz w:val="20"/>
                <w:szCs w:val="20"/>
              </w:rPr>
              <w:t>środki karne</w:t>
            </w:r>
          </w:p>
        </w:tc>
        <w:tc>
          <w:tcPr>
            <w:tcW w:w="1807" w:type="pct"/>
            <w:noWrap/>
            <w:vAlign w:val="center"/>
          </w:tcPr>
          <w:p w14:paraId="35AF76D4" w14:textId="77777777" w:rsidR="00EE1BF2" w:rsidRPr="00E37096" w:rsidRDefault="00EE1BF2" w:rsidP="00632AA7">
            <w:pPr>
              <w:jc w:val="right"/>
              <w:rPr>
                <w:bCs/>
                <w:sz w:val="20"/>
                <w:szCs w:val="20"/>
              </w:rPr>
            </w:pPr>
            <w:r w:rsidRPr="00E37096">
              <w:rPr>
                <w:bCs/>
                <w:sz w:val="20"/>
                <w:szCs w:val="20"/>
              </w:rPr>
              <w:t>2 948</w:t>
            </w:r>
          </w:p>
        </w:tc>
      </w:tr>
      <w:tr w:rsidR="00EE1BF2" w:rsidRPr="00D32009" w14:paraId="5E3DB01E" w14:textId="77777777" w:rsidTr="00B92D5F">
        <w:trPr>
          <w:cantSplit/>
          <w:trHeight w:val="369"/>
        </w:trPr>
        <w:tc>
          <w:tcPr>
            <w:tcW w:w="1136" w:type="pct"/>
            <w:vMerge/>
            <w:vAlign w:val="center"/>
          </w:tcPr>
          <w:p w14:paraId="553169CC" w14:textId="77777777" w:rsidR="00EE1BF2" w:rsidRPr="00211F15" w:rsidRDefault="00EE1BF2" w:rsidP="00632AA7">
            <w:pPr>
              <w:rPr>
                <w:bCs/>
                <w:sz w:val="20"/>
                <w:szCs w:val="20"/>
              </w:rPr>
            </w:pPr>
          </w:p>
        </w:tc>
        <w:tc>
          <w:tcPr>
            <w:tcW w:w="685" w:type="pct"/>
            <w:vMerge/>
            <w:vAlign w:val="center"/>
          </w:tcPr>
          <w:p w14:paraId="63B4A33B" w14:textId="77777777" w:rsidR="00EE1BF2" w:rsidRPr="00211F15" w:rsidRDefault="00EE1BF2" w:rsidP="00632AA7">
            <w:pPr>
              <w:rPr>
                <w:bCs/>
                <w:sz w:val="20"/>
                <w:szCs w:val="20"/>
              </w:rPr>
            </w:pPr>
          </w:p>
        </w:tc>
        <w:tc>
          <w:tcPr>
            <w:tcW w:w="643" w:type="pct"/>
            <w:vMerge/>
            <w:vAlign w:val="center"/>
          </w:tcPr>
          <w:p w14:paraId="23E6EC65" w14:textId="77777777" w:rsidR="00EE1BF2" w:rsidRPr="00E37096" w:rsidRDefault="00EE1BF2" w:rsidP="00632AA7">
            <w:pPr>
              <w:rPr>
                <w:bCs/>
                <w:sz w:val="20"/>
                <w:szCs w:val="20"/>
              </w:rPr>
            </w:pPr>
          </w:p>
        </w:tc>
        <w:tc>
          <w:tcPr>
            <w:tcW w:w="729" w:type="pct"/>
            <w:vAlign w:val="center"/>
          </w:tcPr>
          <w:p w14:paraId="6D07AFFC"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5AF759D2" w14:textId="77777777" w:rsidR="00EE1BF2" w:rsidRPr="00E37096" w:rsidRDefault="00EE1BF2" w:rsidP="00632AA7">
            <w:pPr>
              <w:jc w:val="right"/>
              <w:rPr>
                <w:bCs/>
                <w:sz w:val="20"/>
                <w:szCs w:val="20"/>
              </w:rPr>
            </w:pPr>
            <w:r w:rsidRPr="00E37096">
              <w:rPr>
                <w:bCs/>
                <w:sz w:val="20"/>
                <w:szCs w:val="20"/>
              </w:rPr>
              <w:t>88</w:t>
            </w:r>
          </w:p>
        </w:tc>
      </w:tr>
      <w:tr w:rsidR="00EE1BF2" w:rsidRPr="00D32009" w14:paraId="4CCE8D35" w14:textId="77777777" w:rsidTr="00B92D5F">
        <w:trPr>
          <w:cantSplit/>
          <w:trHeight w:val="369"/>
        </w:trPr>
        <w:tc>
          <w:tcPr>
            <w:tcW w:w="1136" w:type="pct"/>
            <w:vMerge/>
            <w:vAlign w:val="center"/>
          </w:tcPr>
          <w:p w14:paraId="7F9A5F23" w14:textId="77777777" w:rsidR="00EE1BF2" w:rsidRPr="00211F15" w:rsidRDefault="00EE1BF2" w:rsidP="00632AA7">
            <w:pPr>
              <w:rPr>
                <w:bCs/>
                <w:sz w:val="20"/>
                <w:szCs w:val="20"/>
              </w:rPr>
            </w:pPr>
          </w:p>
        </w:tc>
        <w:tc>
          <w:tcPr>
            <w:tcW w:w="685" w:type="pct"/>
            <w:vMerge/>
            <w:vAlign w:val="center"/>
          </w:tcPr>
          <w:p w14:paraId="6040C5A9" w14:textId="77777777" w:rsidR="00EE1BF2" w:rsidRPr="00211F15" w:rsidRDefault="00EE1BF2" w:rsidP="00632AA7">
            <w:pPr>
              <w:rPr>
                <w:bCs/>
                <w:sz w:val="20"/>
                <w:szCs w:val="20"/>
              </w:rPr>
            </w:pPr>
          </w:p>
        </w:tc>
        <w:tc>
          <w:tcPr>
            <w:tcW w:w="643" w:type="pct"/>
            <w:vMerge/>
            <w:vAlign w:val="center"/>
          </w:tcPr>
          <w:p w14:paraId="2FEBDFA7" w14:textId="77777777" w:rsidR="00EE1BF2" w:rsidRPr="00E37096" w:rsidRDefault="00EE1BF2" w:rsidP="00632AA7">
            <w:pPr>
              <w:rPr>
                <w:bCs/>
                <w:sz w:val="20"/>
                <w:szCs w:val="20"/>
              </w:rPr>
            </w:pPr>
          </w:p>
        </w:tc>
        <w:tc>
          <w:tcPr>
            <w:tcW w:w="729" w:type="pct"/>
            <w:vAlign w:val="center"/>
          </w:tcPr>
          <w:p w14:paraId="06EFDBCB"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3ACFB138" w14:textId="77777777" w:rsidR="00EE1BF2" w:rsidRPr="00E37096" w:rsidRDefault="00EE1BF2" w:rsidP="00632AA7">
            <w:pPr>
              <w:jc w:val="right"/>
              <w:rPr>
                <w:bCs/>
                <w:sz w:val="20"/>
                <w:szCs w:val="20"/>
              </w:rPr>
            </w:pPr>
            <w:r w:rsidRPr="00E37096">
              <w:rPr>
                <w:bCs/>
                <w:sz w:val="20"/>
                <w:szCs w:val="20"/>
              </w:rPr>
              <w:t>2 860</w:t>
            </w:r>
          </w:p>
        </w:tc>
      </w:tr>
      <w:tr w:rsidR="00EE1BF2" w:rsidRPr="00D32009" w14:paraId="3BB5D3BF" w14:textId="77777777" w:rsidTr="00B92D5F">
        <w:trPr>
          <w:cantSplit/>
          <w:trHeight w:val="369"/>
        </w:trPr>
        <w:tc>
          <w:tcPr>
            <w:tcW w:w="1136" w:type="pct"/>
            <w:vMerge/>
            <w:vAlign w:val="center"/>
          </w:tcPr>
          <w:p w14:paraId="2B0BF842" w14:textId="77777777" w:rsidR="00EE1BF2" w:rsidRPr="00211F15" w:rsidRDefault="00EE1BF2" w:rsidP="00632AA7">
            <w:pPr>
              <w:rPr>
                <w:bCs/>
                <w:sz w:val="20"/>
                <w:szCs w:val="20"/>
              </w:rPr>
            </w:pPr>
          </w:p>
        </w:tc>
        <w:tc>
          <w:tcPr>
            <w:tcW w:w="685" w:type="pct"/>
            <w:vMerge/>
            <w:vAlign w:val="center"/>
          </w:tcPr>
          <w:p w14:paraId="053FB2D4" w14:textId="77777777" w:rsidR="00EE1BF2" w:rsidRPr="00211F15" w:rsidRDefault="00EE1BF2" w:rsidP="00632AA7">
            <w:pPr>
              <w:rPr>
                <w:bCs/>
                <w:sz w:val="20"/>
                <w:szCs w:val="20"/>
              </w:rPr>
            </w:pPr>
          </w:p>
        </w:tc>
        <w:tc>
          <w:tcPr>
            <w:tcW w:w="643" w:type="pct"/>
            <w:vMerge/>
            <w:vAlign w:val="center"/>
          </w:tcPr>
          <w:p w14:paraId="77BC20FD" w14:textId="77777777" w:rsidR="00EE1BF2" w:rsidRPr="00E37096" w:rsidRDefault="00EE1BF2" w:rsidP="00632AA7">
            <w:pPr>
              <w:rPr>
                <w:bCs/>
                <w:sz w:val="20"/>
                <w:szCs w:val="20"/>
              </w:rPr>
            </w:pPr>
          </w:p>
        </w:tc>
        <w:tc>
          <w:tcPr>
            <w:tcW w:w="729" w:type="pct"/>
            <w:vAlign w:val="center"/>
          </w:tcPr>
          <w:p w14:paraId="074A9009" w14:textId="77777777" w:rsidR="00EE1BF2" w:rsidRPr="00E37096" w:rsidRDefault="00EE1BF2" w:rsidP="00632AA7">
            <w:pPr>
              <w:rPr>
                <w:bCs/>
                <w:sz w:val="20"/>
                <w:szCs w:val="20"/>
              </w:rPr>
            </w:pPr>
            <w:r w:rsidRPr="00E37096">
              <w:rPr>
                <w:bCs/>
                <w:sz w:val="20"/>
                <w:szCs w:val="20"/>
              </w:rPr>
              <w:t>środki probacyjne</w:t>
            </w:r>
          </w:p>
        </w:tc>
        <w:tc>
          <w:tcPr>
            <w:tcW w:w="1807" w:type="pct"/>
            <w:noWrap/>
            <w:vAlign w:val="center"/>
          </w:tcPr>
          <w:p w14:paraId="52846224" w14:textId="77777777" w:rsidR="00EE1BF2" w:rsidRPr="00E37096" w:rsidRDefault="00EE1BF2" w:rsidP="00632AA7">
            <w:pPr>
              <w:jc w:val="right"/>
              <w:rPr>
                <w:bCs/>
                <w:sz w:val="20"/>
                <w:szCs w:val="20"/>
              </w:rPr>
            </w:pPr>
            <w:r w:rsidRPr="00E37096">
              <w:rPr>
                <w:bCs/>
                <w:sz w:val="20"/>
                <w:szCs w:val="20"/>
              </w:rPr>
              <w:t>397</w:t>
            </w:r>
          </w:p>
        </w:tc>
      </w:tr>
      <w:tr w:rsidR="00EE1BF2" w:rsidRPr="00D32009" w14:paraId="0A591C48" w14:textId="77777777" w:rsidTr="00B92D5F">
        <w:trPr>
          <w:cantSplit/>
          <w:trHeight w:val="369"/>
        </w:trPr>
        <w:tc>
          <w:tcPr>
            <w:tcW w:w="1136" w:type="pct"/>
            <w:vMerge/>
            <w:vAlign w:val="center"/>
          </w:tcPr>
          <w:p w14:paraId="498929F7" w14:textId="77777777" w:rsidR="00EE1BF2" w:rsidRPr="00211F15" w:rsidRDefault="00EE1BF2" w:rsidP="00632AA7">
            <w:pPr>
              <w:rPr>
                <w:bCs/>
                <w:sz w:val="20"/>
                <w:szCs w:val="20"/>
              </w:rPr>
            </w:pPr>
          </w:p>
        </w:tc>
        <w:tc>
          <w:tcPr>
            <w:tcW w:w="685" w:type="pct"/>
            <w:vMerge/>
            <w:vAlign w:val="center"/>
          </w:tcPr>
          <w:p w14:paraId="2E1BD1EE" w14:textId="77777777" w:rsidR="00EE1BF2" w:rsidRPr="00211F15" w:rsidRDefault="00EE1BF2" w:rsidP="00632AA7">
            <w:pPr>
              <w:rPr>
                <w:bCs/>
                <w:sz w:val="20"/>
                <w:szCs w:val="20"/>
              </w:rPr>
            </w:pPr>
          </w:p>
        </w:tc>
        <w:tc>
          <w:tcPr>
            <w:tcW w:w="643" w:type="pct"/>
            <w:vMerge/>
            <w:vAlign w:val="center"/>
          </w:tcPr>
          <w:p w14:paraId="7C517232" w14:textId="77777777" w:rsidR="00EE1BF2" w:rsidRPr="00E37096" w:rsidRDefault="00EE1BF2" w:rsidP="00632AA7">
            <w:pPr>
              <w:rPr>
                <w:bCs/>
                <w:sz w:val="20"/>
                <w:szCs w:val="20"/>
              </w:rPr>
            </w:pPr>
          </w:p>
        </w:tc>
        <w:tc>
          <w:tcPr>
            <w:tcW w:w="729" w:type="pct"/>
            <w:vAlign w:val="center"/>
          </w:tcPr>
          <w:p w14:paraId="5B96E717"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472C522B" w14:textId="77777777" w:rsidR="00EE1BF2" w:rsidRPr="00E37096" w:rsidRDefault="00EE1BF2" w:rsidP="00632AA7">
            <w:pPr>
              <w:jc w:val="right"/>
              <w:rPr>
                <w:bCs/>
                <w:sz w:val="20"/>
                <w:szCs w:val="20"/>
              </w:rPr>
            </w:pPr>
            <w:r w:rsidRPr="00E37096">
              <w:rPr>
                <w:bCs/>
                <w:sz w:val="20"/>
                <w:szCs w:val="20"/>
              </w:rPr>
              <w:t>15</w:t>
            </w:r>
          </w:p>
        </w:tc>
      </w:tr>
      <w:tr w:rsidR="00EE1BF2" w:rsidRPr="00D32009" w14:paraId="7EA44ED2" w14:textId="77777777" w:rsidTr="00B92D5F">
        <w:trPr>
          <w:cantSplit/>
          <w:trHeight w:val="369"/>
        </w:trPr>
        <w:tc>
          <w:tcPr>
            <w:tcW w:w="1136" w:type="pct"/>
            <w:vMerge/>
            <w:vAlign w:val="center"/>
          </w:tcPr>
          <w:p w14:paraId="179EB5C6" w14:textId="77777777" w:rsidR="00EE1BF2" w:rsidRPr="00211F15" w:rsidRDefault="00EE1BF2" w:rsidP="00632AA7">
            <w:pPr>
              <w:rPr>
                <w:bCs/>
                <w:sz w:val="20"/>
                <w:szCs w:val="20"/>
              </w:rPr>
            </w:pPr>
          </w:p>
        </w:tc>
        <w:tc>
          <w:tcPr>
            <w:tcW w:w="685" w:type="pct"/>
            <w:vMerge/>
            <w:vAlign w:val="center"/>
          </w:tcPr>
          <w:p w14:paraId="3EB02893" w14:textId="77777777" w:rsidR="00EE1BF2" w:rsidRPr="00211F15" w:rsidRDefault="00EE1BF2" w:rsidP="00632AA7">
            <w:pPr>
              <w:rPr>
                <w:bCs/>
                <w:sz w:val="20"/>
                <w:szCs w:val="20"/>
              </w:rPr>
            </w:pPr>
          </w:p>
        </w:tc>
        <w:tc>
          <w:tcPr>
            <w:tcW w:w="643" w:type="pct"/>
            <w:vMerge/>
            <w:vAlign w:val="center"/>
          </w:tcPr>
          <w:p w14:paraId="0711595C" w14:textId="77777777" w:rsidR="00EE1BF2" w:rsidRPr="00E37096" w:rsidRDefault="00EE1BF2" w:rsidP="00632AA7">
            <w:pPr>
              <w:rPr>
                <w:bCs/>
                <w:sz w:val="20"/>
                <w:szCs w:val="20"/>
              </w:rPr>
            </w:pPr>
          </w:p>
        </w:tc>
        <w:tc>
          <w:tcPr>
            <w:tcW w:w="729" w:type="pct"/>
            <w:vAlign w:val="center"/>
          </w:tcPr>
          <w:p w14:paraId="3F9DDC9D"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262543BC" w14:textId="77777777" w:rsidR="00EE1BF2" w:rsidRPr="00E37096" w:rsidRDefault="00EE1BF2" w:rsidP="00632AA7">
            <w:pPr>
              <w:jc w:val="right"/>
              <w:rPr>
                <w:bCs/>
                <w:sz w:val="20"/>
                <w:szCs w:val="20"/>
              </w:rPr>
            </w:pPr>
            <w:r w:rsidRPr="00E37096">
              <w:rPr>
                <w:bCs/>
                <w:sz w:val="20"/>
                <w:szCs w:val="20"/>
              </w:rPr>
              <w:t>382</w:t>
            </w:r>
          </w:p>
        </w:tc>
      </w:tr>
      <w:tr w:rsidR="00EE1BF2" w:rsidRPr="00D32009" w14:paraId="2AA71074" w14:textId="77777777" w:rsidTr="00B92D5F">
        <w:trPr>
          <w:cantSplit/>
          <w:trHeight w:val="369"/>
        </w:trPr>
        <w:tc>
          <w:tcPr>
            <w:tcW w:w="1136" w:type="pct"/>
            <w:vMerge/>
            <w:vAlign w:val="center"/>
          </w:tcPr>
          <w:p w14:paraId="0070D218" w14:textId="77777777" w:rsidR="00EE1BF2" w:rsidRPr="00211F15" w:rsidRDefault="00EE1BF2" w:rsidP="00632AA7">
            <w:pPr>
              <w:rPr>
                <w:bCs/>
                <w:sz w:val="20"/>
                <w:szCs w:val="20"/>
              </w:rPr>
            </w:pPr>
          </w:p>
        </w:tc>
        <w:tc>
          <w:tcPr>
            <w:tcW w:w="685" w:type="pct"/>
            <w:vMerge/>
            <w:vAlign w:val="center"/>
          </w:tcPr>
          <w:p w14:paraId="03388351" w14:textId="77777777" w:rsidR="00EE1BF2" w:rsidRPr="00211F15" w:rsidRDefault="00EE1BF2" w:rsidP="00632AA7">
            <w:pPr>
              <w:rPr>
                <w:bCs/>
                <w:sz w:val="20"/>
                <w:szCs w:val="20"/>
              </w:rPr>
            </w:pPr>
          </w:p>
        </w:tc>
        <w:tc>
          <w:tcPr>
            <w:tcW w:w="643" w:type="pct"/>
            <w:vMerge w:val="restart"/>
            <w:vAlign w:val="center"/>
          </w:tcPr>
          <w:p w14:paraId="2A126E6E" w14:textId="77777777" w:rsidR="00EE1BF2" w:rsidRPr="00C73BEE" w:rsidRDefault="00EE1BF2" w:rsidP="00632AA7">
            <w:pPr>
              <w:rPr>
                <w:bCs/>
                <w:sz w:val="16"/>
                <w:szCs w:val="16"/>
              </w:rPr>
            </w:pPr>
            <w:r w:rsidRPr="00C73BEE">
              <w:rPr>
                <w:bCs/>
                <w:sz w:val="16"/>
                <w:szCs w:val="16"/>
              </w:rPr>
              <w:t>nakaz opuszczenia lokalu zajmowanego wspólnie z pokrzywdzonym</w:t>
            </w:r>
          </w:p>
        </w:tc>
        <w:tc>
          <w:tcPr>
            <w:tcW w:w="729" w:type="pct"/>
            <w:vAlign w:val="center"/>
          </w:tcPr>
          <w:p w14:paraId="20233330" w14:textId="77777777" w:rsidR="00EE1BF2" w:rsidRPr="00E37096" w:rsidRDefault="00EE1BF2" w:rsidP="00632AA7">
            <w:pPr>
              <w:rPr>
                <w:bCs/>
                <w:sz w:val="20"/>
                <w:szCs w:val="20"/>
              </w:rPr>
            </w:pPr>
            <w:r w:rsidRPr="00E37096">
              <w:rPr>
                <w:bCs/>
                <w:sz w:val="20"/>
                <w:szCs w:val="20"/>
              </w:rPr>
              <w:t>środki karne</w:t>
            </w:r>
          </w:p>
        </w:tc>
        <w:tc>
          <w:tcPr>
            <w:tcW w:w="1807" w:type="pct"/>
            <w:noWrap/>
            <w:vAlign w:val="center"/>
          </w:tcPr>
          <w:p w14:paraId="016F6CA1" w14:textId="77777777" w:rsidR="00EE1BF2" w:rsidRPr="00E37096" w:rsidRDefault="00EE1BF2" w:rsidP="00632AA7">
            <w:pPr>
              <w:jc w:val="right"/>
              <w:rPr>
                <w:bCs/>
                <w:sz w:val="20"/>
                <w:szCs w:val="20"/>
              </w:rPr>
            </w:pPr>
            <w:r w:rsidRPr="00E37096">
              <w:rPr>
                <w:bCs/>
                <w:sz w:val="20"/>
                <w:szCs w:val="20"/>
              </w:rPr>
              <w:t>1 093</w:t>
            </w:r>
          </w:p>
        </w:tc>
      </w:tr>
      <w:tr w:rsidR="00EE1BF2" w:rsidRPr="00D32009" w14:paraId="4BE74B83" w14:textId="77777777" w:rsidTr="00B92D5F">
        <w:trPr>
          <w:cantSplit/>
          <w:trHeight w:val="369"/>
        </w:trPr>
        <w:tc>
          <w:tcPr>
            <w:tcW w:w="1136" w:type="pct"/>
            <w:vMerge/>
            <w:vAlign w:val="center"/>
          </w:tcPr>
          <w:p w14:paraId="662EF790" w14:textId="77777777" w:rsidR="00EE1BF2" w:rsidRPr="00211F15" w:rsidRDefault="00EE1BF2" w:rsidP="00632AA7">
            <w:pPr>
              <w:rPr>
                <w:bCs/>
                <w:sz w:val="20"/>
                <w:szCs w:val="20"/>
              </w:rPr>
            </w:pPr>
          </w:p>
        </w:tc>
        <w:tc>
          <w:tcPr>
            <w:tcW w:w="685" w:type="pct"/>
            <w:vMerge/>
            <w:vAlign w:val="center"/>
          </w:tcPr>
          <w:p w14:paraId="32DC2C99" w14:textId="77777777" w:rsidR="00EE1BF2" w:rsidRPr="00211F15" w:rsidRDefault="00EE1BF2" w:rsidP="00632AA7">
            <w:pPr>
              <w:rPr>
                <w:bCs/>
                <w:sz w:val="20"/>
                <w:szCs w:val="20"/>
              </w:rPr>
            </w:pPr>
          </w:p>
        </w:tc>
        <w:tc>
          <w:tcPr>
            <w:tcW w:w="643" w:type="pct"/>
            <w:vMerge/>
            <w:vAlign w:val="center"/>
          </w:tcPr>
          <w:p w14:paraId="43A7C8E4" w14:textId="77777777" w:rsidR="00EE1BF2" w:rsidRPr="00E37096" w:rsidRDefault="00EE1BF2" w:rsidP="00632AA7">
            <w:pPr>
              <w:rPr>
                <w:bCs/>
                <w:sz w:val="20"/>
                <w:szCs w:val="20"/>
              </w:rPr>
            </w:pPr>
          </w:p>
        </w:tc>
        <w:tc>
          <w:tcPr>
            <w:tcW w:w="729" w:type="pct"/>
            <w:vAlign w:val="center"/>
          </w:tcPr>
          <w:p w14:paraId="16D2AE78"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2B7BEAB1" w14:textId="77777777" w:rsidR="00EE1BF2" w:rsidRPr="00E37096" w:rsidRDefault="00EE1BF2" w:rsidP="00632AA7">
            <w:pPr>
              <w:jc w:val="right"/>
              <w:rPr>
                <w:bCs/>
                <w:sz w:val="20"/>
                <w:szCs w:val="20"/>
              </w:rPr>
            </w:pPr>
            <w:r w:rsidRPr="00E37096">
              <w:rPr>
                <w:bCs/>
                <w:sz w:val="20"/>
                <w:szCs w:val="20"/>
              </w:rPr>
              <w:t>22</w:t>
            </w:r>
          </w:p>
        </w:tc>
      </w:tr>
      <w:tr w:rsidR="00EE1BF2" w:rsidRPr="00D32009" w14:paraId="4DD32B8C" w14:textId="77777777" w:rsidTr="00B92D5F">
        <w:trPr>
          <w:cantSplit/>
          <w:trHeight w:val="369"/>
        </w:trPr>
        <w:tc>
          <w:tcPr>
            <w:tcW w:w="1136" w:type="pct"/>
            <w:vMerge/>
            <w:vAlign w:val="center"/>
          </w:tcPr>
          <w:p w14:paraId="0348B7CF" w14:textId="77777777" w:rsidR="00EE1BF2" w:rsidRPr="00211F15" w:rsidRDefault="00EE1BF2" w:rsidP="00632AA7">
            <w:pPr>
              <w:rPr>
                <w:bCs/>
                <w:sz w:val="20"/>
                <w:szCs w:val="20"/>
              </w:rPr>
            </w:pPr>
          </w:p>
        </w:tc>
        <w:tc>
          <w:tcPr>
            <w:tcW w:w="685" w:type="pct"/>
            <w:vMerge/>
            <w:vAlign w:val="center"/>
          </w:tcPr>
          <w:p w14:paraId="17C04429" w14:textId="77777777" w:rsidR="00EE1BF2" w:rsidRPr="00211F15" w:rsidRDefault="00EE1BF2" w:rsidP="00632AA7">
            <w:pPr>
              <w:rPr>
                <w:bCs/>
                <w:sz w:val="20"/>
                <w:szCs w:val="20"/>
              </w:rPr>
            </w:pPr>
          </w:p>
        </w:tc>
        <w:tc>
          <w:tcPr>
            <w:tcW w:w="643" w:type="pct"/>
            <w:vMerge/>
            <w:vAlign w:val="center"/>
          </w:tcPr>
          <w:p w14:paraId="4603A912" w14:textId="77777777" w:rsidR="00EE1BF2" w:rsidRPr="00E37096" w:rsidRDefault="00EE1BF2" w:rsidP="00632AA7">
            <w:pPr>
              <w:rPr>
                <w:bCs/>
                <w:sz w:val="20"/>
                <w:szCs w:val="20"/>
              </w:rPr>
            </w:pPr>
          </w:p>
        </w:tc>
        <w:tc>
          <w:tcPr>
            <w:tcW w:w="729" w:type="pct"/>
            <w:vAlign w:val="center"/>
          </w:tcPr>
          <w:p w14:paraId="1579EFA8"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01EBCAE4" w14:textId="77777777" w:rsidR="00EE1BF2" w:rsidRPr="00E37096" w:rsidRDefault="00EE1BF2" w:rsidP="00632AA7">
            <w:pPr>
              <w:jc w:val="right"/>
              <w:rPr>
                <w:bCs/>
                <w:sz w:val="20"/>
                <w:szCs w:val="20"/>
              </w:rPr>
            </w:pPr>
            <w:r w:rsidRPr="00E37096">
              <w:rPr>
                <w:bCs/>
                <w:sz w:val="20"/>
                <w:szCs w:val="20"/>
              </w:rPr>
              <w:t>1 071</w:t>
            </w:r>
          </w:p>
        </w:tc>
      </w:tr>
      <w:tr w:rsidR="00EE1BF2" w:rsidRPr="00D32009" w14:paraId="3FAAEB3B" w14:textId="77777777" w:rsidTr="00B92D5F">
        <w:trPr>
          <w:cantSplit/>
          <w:trHeight w:val="369"/>
        </w:trPr>
        <w:tc>
          <w:tcPr>
            <w:tcW w:w="1136" w:type="pct"/>
            <w:vMerge/>
            <w:vAlign w:val="center"/>
          </w:tcPr>
          <w:p w14:paraId="393A85D6" w14:textId="77777777" w:rsidR="00EE1BF2" w:rsidRPr="00211F15" w:rsidRDefault="00EE1BF2" w:rsidP="00632AA7">
            <w:pPr>
              <w:rPr>
                <w:bCs/>
                <w:sz w:val="20"/>
                <w:szCs w:val="20"/>
              </w:rPr>
            </w:pPr>
          </w:p>
        </w:tc>
        <w:tc>
          <w:tcPr>
            <w:tcW w:w="685" w:type="pct"/>
            <w:vMerge/>
            <w:vAlign w:val="center"/>
          </w:tcPr>
          <w:p w14:paraId="152D2369" w14:textId="77777777" w:rsidR="00EE1BF2" w:rsidRPr="00211F15" w:rsidRDefault="00EE1BF2" w:rsidP="00632AA7">
            <w:pPr>
              <w:rPr>
                <w:bCs/>
                <w:sz w:val="20"/>
                <w:szCs w:val="20"/>
              </w:rPr>
            </w:pPr>
          </w:p>
        </w:tc>
        <w:tc>
          <w:tcPr>
            <w:tcW w:w="643" w:type="pct"/>
            <w:vMerge/>
            <w:vAlign w:val="center"/>
          </w:tcPr>
          <w:p w14:paraId="7FB41D40" w14:textId="77777777" w:rsidR="00EE1BF2" w:rsidRPr="00E37096" w:rsidRDefault="00EE1BF2" w:rsidP="00632AA7">
            <w:pPr>
              <w:rPr>
                <w:bCs/>
                <w:sz w:val="20"/>
                <w:szCs w:val="20"/>
              </w:rPr>
            </w:pPr>
          </w:p>
        </w:tc>
        <w:tc>
          <w:tcPr>
            <w:tcW w:w="729" w:type="pct"/>
            <w:vAlign w:val="center"/>
          </w:tcPr>
          <w:p w14:paraId="3BD3239A" w14:textId="77777777" w:rsidR="00EE1BF2" w:rsidRPr="00E37096" w:rsidRDefault="00EE1BF2" w:rsidP="00632AA7">
            <w:pPr>
              <w:rPr>
                <w:bCs/>
                <w:sz w:val="20"/>
                <w:szCs w:val="20"/>
              </w:rPr>
            </w:pPr>
            <w:r w:rsidRPr="00E37096">
              <w:rPr>
                <w:bCs/>
                <w:sz w:val="20"/>
                <w:szCs w:val="20"/>
              </w:rPr>
              <w:t>środki probacyjne</w:t>
            </w:r>
          </w:p>
        </w:tc>
        <w:tc>
          <w:tcPr>
            <w:tcW w:w="1807" w:type="pct"/>
            <w:noWrap/>
            <w:vAlign w:val="center"/>
          </w:tcPr>
          <w:p w14:paraId="2E098E75" w14:textId="77777777" w:rsidR="00EE1BF2" w:rsidRPr="00E37096" w:rsidRDefault="00EE1BF2" w:rsidP="00632AA7">
            <w:pPr>
              <w:jc w:val="right"/>
              <w:rPr>
                <w:bCs/>
                <w:sz w:val="20"/>
                <w:szCs w:val="20"/>
              </w:rPr>
            </w:pPr>
            <w:r w:rsidRPr="00E37096">
              <w:rPr>
                <w:bCs/>
                <w:sz w:val="20"/>
                <w:szCs w:val="20"/>
              </w:rPr>
              <w:t>274</w:t>
            </w:r>
          </w:p>
        </w:tc>
      </w:tr>
      <w:tr w:rsidR="00EE1BF2" w:rsidRPr="00D32009" w14:paraId="4FD56DCF" w14:textId="77777777" w:rsidTr="00B92D5F">
        <w:trPr>
          <w:cantSplit/>
          <w:trHeight w:val="369"/>
        </w:trPr>
        <w:tc>
          <w:tcPr>
            <w:tcW w:w="1136" w:type="pct"/>
            <w:vMerge/>
            <w:vAlign w:val="center"/>
          </w:tcPr>
          <w:p w14:paraId="1B0F1046" w14:textId="77777777" w:rsidR="00EE1BF2" w:rsidRPr="00211F15" w:rsidRDefault="00EE1BF2" w:rsidP="00632AA7">
            <w:pPr>
              <w:rPr>
                <w:bCs/>
                <w:sz w:val="20"/>
                <w:szCs w:val="20"/>
              </w:rPr>
            </w:pPr>
          </w:p>
        </w:tc>
        <w:tc>
          <w:tcPr>
            <w:tcW w:w="685" w:type="pct"/>
            <w:vMerge/>
            <w:vAlign w:val="center"/>
          </w:tcPr>
          <w:p w14:paraId="2BF01F1A" w14:textId="77777777" w:rsidR="00EE1BF2" w:rsidRPr="00211F15" w:rsidRDefault="00EE1BF2" w:rsidP="00632AA7">
            <w:pPr>
              <w:rPr>
                <w:bCs/>
                <w:sz w:val="20"/>
                <w:szCs w:val="20"/>
              </w:rPr>
            </w:pPr>
          </w:p>
        </w:tc>
        <w:tc>
          <w:tcPr>
            <w:tcW w:w="643" w:type="pct"/>
            <w:vMerge/>
            <w:vAlign w:val="center"/>
          </w:tcPr>
          <w:p w14:paraId="35E601D6" w14:textId="77777777" w:rsidR="00EE1BF2" w:rsidRPr="00E37096" w:rsidRDefault="00EE1BF2" w:rsidP="00632AA7">
            <w:pPr>
              <w:rPr>
                <w:bCs/>
                <w:sz w:val="20"/>
                <w:szCs w:val="20"/>
              </w:rPr>
            </w:pPr>
          </w:p>
        </w:tc>
        <w:tc>
          <w:tcPr>
            <w:tcW w:w="729" w:type="pct"/>
            <w:vAlign w:val="center"/>
          </w:tcPr>
          <w:p w14:paraId="53E13CF7"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02ECC1DA" w14:textId="77777777" w:rsidR="00EE1BF2" w:rsidRPr="00E37096" w:rsidRDefault="00EE1BF2" w:rsidP="00632AA7">
            <w:pPr>
              <w:jc w:val="right"/>
              <w:rPr>
                <w:bCs/>
                <w:sz w:val="20"/>
                <w:szCs w:val="20"/>
              </w:rPr>
            </w:pPr>
            <w:r w:rsidRPr="00E37096">
              <w:rPr>
                <w:bCs/>
                <w:sz w:val="20"/>
                <w:szCs w:val="20"/>
              </w:rPr>
              <w:t>13</w:t>
            </w:r>
          </w:p>
        </w:tc>
      </w:tr>
      <w:tr w:rsidR="00EE1BF2" w:rsidRPr="00D32009" w14:paraId="3D6745C0" w14:textId="77777777" w:rsidTr="00B92D5F">
        <w:trPr>
          <w:cantSplit/>
          <w:trHeight w:val="369"/>
        </w:trPr>
        <w:tc>
          <w:tcPr>
            <w:tcW w:w="1136" w:type="pct"/>
            <w:vMerge/>
            <w:vAlign w:val="center"/>
          </w:tcPr>
          <w:p w14:paraId="49E27F15" w14:textId="77777777" w:rsidR="00EE1BF2" w:rsidRPr="00211F15" w:rsidRDefault="00EE1BF2" w:rsidP="00632AA7">
            <w:pPr>
              <w:rPr>
                <w:bCs/>
                <w:sz w:val="20"/>
                <w:szCs w:val="20"/>
              </w:rPr>
            </w:pPr>
          </w:p>
        </w:tc>
        <w:tc>
          <w:tcPr>
            <w:tcW w:w="685" w:type="pct"/>
            <w:vMerge/>
            <w:vAlign w:val="center"/>
          </w:tcPr>
          <w:p w14:paraId="11323427" w14:textId="77777777" w:rsidR="00EE1BF2" w:rsidRPr="00211F15" w:rsidRDefault="00EE1BF2" w:rsidP="00632AA7">
            <w:pPr>
              <w:rPr>
                <w:bCs/>
                <w:sz w:val="20"/>
                <w:szCs w:val="20"/>
              </w:rPr>
            </w:pPr>
          </w:p>
        </w:tc>
        <w:tc>
          <w:tcPr>
            <w:tcW w:w="643" w:type="pct"/>
            <w:vMerge/>
            <w:vAlign w:val="center"/>
          </w:tcPr>
          <w:p w14:paraId="4E0788BF" w14:textId="77777777" w:rsidR="00EE1BF2" w:rsidRPr="00E37096" w:rsidRDefault="00EE1BF2" w:rsidP="00632AA7">
            <w:pPr>
              <w:rPr>
                <w:bCs/>
                <w:sz w:val="20"/>
                <w:szCs w:val="20"/>
              </w:rPr>
            </w:pPr>
          </w:p>
        </w:tc>
        <w:tc>
          <w:tcPr>
            <w:tcW w:w="729" w:type="pct"/>
            <w:vAlign w:val="center"/>
          </w:tcPr>
          <w:p w14:paraId="1215D34B"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6A5797CB" w14:textId="77777777" w:rsidR="00EE1BF2" w:rsidRPr="00E37096" w:rsidRDefault="00EE1BF2" w:rsidP="00632AA7">
            <w:pPr>
              <w:jc w:val="right"/>
              <w:rPr>
                <w:bCs/>
                <w:sz w:val="20"/>
                <w:szCs w:val="20"/>
              </w:rPr>
            </w:pPr>
            <w:r w:rsidRPr="00E37096">
              <w:rPr>
                <w:bCs/>
                <w:sz w:val="20"/>
                <w:szCs w:val="20"/>
              </w:rPr>
              <w:t>261</w:t>
            </w:r>
          </w:p>
        </w:tc>
      </w:tr>
      <w:tr w:rsidR="00EE1BF2" w:rsidRPr="00D32009" w14:paraId="63816381" w14:textId="77777777" w:rsidTr="00B92D5F">
        <w:trPr>
          <w:cantSplit/>
          <w:trHeight w:val="369"/>
        </w:trPr>
        <w:tc>
          <w:tcPr>
            <w:tcW w:w="1136" w:type="pct"/>
            <w:vMerge/>
            <w:vAlign w:val="center"/>
          </w:tcPr>
          <w:p w14:paraId="3DEBAC05" w14:textId="77777777" w:rsidR="00EE1BF2" w:rsidRPr="00211F15" w:rsidRDefault="00EE1BF2" w:rsidP="00632AA7">
            <w:pPr>
              <w:rPr>
                <w:bCs/>
                <w:sz w:val="20"/>
                <w:szCs w:val="20"/>
              </w:rPr>
            </w:pPr>
          </w:p>
        </w:tc>
        <w:tc>
          <w:tcPr>
            <w:tcW w:w="685" w:type="pct"/>
            <w:vMerge/>
            <w:vAlign w:val="center"/>
          </w:tcPr>
          <w:p w14:paraId="15330A6B" w14:textId="77777777" w:rsidR="00EE1BF2" w:rsidRPr="00211F15" w:rsidRDefault="00EE1BF2" w:rsidP="00632AA7">
            <w:pPr>
              <w:rPr>
                <w:bCs/>
                <w:sz w:val="20"/>
                <w:szCs w:val="20"/>
              </w:rPr>
            </w:pPr>
          </w:p>
        </w:tc>
        <w:tc>
          <w:tcPr>
            <w:tcW w:w="643" w:type="pct"/>
            <w:vMerge w:val="restart"/>
            <w:vAlign w:val="center"/>
          </w:tcPr>
          <w:p w14:paraId="6223731A" w14:textId="77777777" w:rsidR="00EE1BF2" w:rsidRPr="00C73BEE" w:rsidRDefault="00EE1BF2" w:rsidP="00632AA7">
            <w:pPr>
              <w:rPr>
                <w:bCs/>
                <w:sz w:val="16"/>
                <w:szCs w:val="16"/>
              </w:rPr>
            </w:pPr>
            <w:r w:rsidRPr="00C73BEE">
              <w:rPr>
                <w:bCs/>
                <w:sz w:val="16"/>
                <w:szCs w:val="16"/>
              </w:rPr>
              <w:t>uczestnictwo w programach korekcyjno-edukacyjnych</w:t>
            </w:r>
          </w:p>
        </w:tc>
        <w:tc>
          <w:tcPr>
            <w:tcW w:w="729" w:type="pct"/>
            <w:vAlign w:val="center"/>
          </w:tcPr>
          <w:p w14:paraId="05038A2F" w14:textId="77777777" w:rsidR="00EE1BF2" w:rsidRPr="00E37096" w:rsidRDefault="00EE1BF2" w:rsidP="00632AA7">
            <w:pPr>
              <w:rPr>
                <w:bCs/>
                <w:sz w:val="20"/>
                <w:szCs w:val="20"/>
              </w:rPr>
            </w:pPr>
            <w:r w:rsidRPr="00E37096">
              <w:rPr>
                <w:bCs/>
                <w:sz w:val="20"/>
                <w:szCs w:val="20"/>
              </w:rPr>
              <w:t>środki probacyjne</w:t>
            </w:r>
          </w:p>
        </w:tc>
        <w:tc>
          <w:tcPr>
            <w:tcW w:w="1807" w:type="pct"/>
            <w:noWrap/>
            <w:vAlign w:val="center"/>
          </w:tcPr>
          <w:p w14:paraId="73D8E977" w14:textId="77777777" w:rsidR="00EE1BF2" w:rsidRPr="00E37096" w:rsidRDefault="00EE1BF2" w:rsidP="00632AA7">
            <w:pPr>
              <w:jc w:val="right"/>
              <w:rPr>
                <w:bCs/>
                <w:sz w:val="20"/>
                <w:szCs w:val="20"/>
              </w:rPr>
            </w:pPr>
            <w:r w:rsidRPr="00E37096">
              <w:rPr>
                <w:bCs/>
                <w:sz w:val="20"/>
                <w:szCs w:val="20"/>
              </w:rPr>
              <w:t>547</w:t>
            </w:r>
          </w:p>
        </w:tc>
      </w:tr>
      <w:tr w:rsidR="00EE1BF2" w:rsidRPr="00D32009" w14:paraId="5035C0CD" w14:textId="77777777" w:rsidTr="00B92D5F">
        <w:trPr>
          <w:cantSplit/>
          <w:trHeight w:val="369"/>
        </w:trPr>
        <w:tc>
          <w:tcPr>
            <w:tcW w:w="1136" w:type="pct"/>
            <w:vMerge/>
            <w:vAlign w:val="center"/>
          </w:tcPr>
          <w:p w14:paraId="75D32DA4" w14:textId="77777777" w:rsidR="00EE1BF2" w:rsidRPr="00211F15" w:rsidRDefault="00EE1BF2" w:rsidP="00632AA7">
            <w:pPr>
              <w:rPr>
                <w:bCs/>
                <w:sz w:val="20"/>
                <w:szCs w:val="20"/>
              </w:rPr>
            </w:pPr>
          </w:p>
        </w:tc>
        <w:tc>
          <w:tcPr>
            <w:tcW w:w="685" w:type="pct"/>
            <w:vMerge/>
            <w:vAlign w:val="center"/>
          </w:tcPr>
          <w:p w14:paraId="418AEE5B" w14:textId="77777777" w:rsidR="00EE1BF2" w:rsidRPr="00211F15" w:rsidRDefault="00EE1BF2" w:rsidP="00632AA7">
            <w:pPr>
              <w:rPr>
                <w:bCs/>
                <w:sz w:val="20"/>
                <w:szCs w:val="20"/>
              </w:rPr>
            </w:pPr>
          </w:p>
        </w:tc>
        <w:tc>
          <w:tcPr>
            <w:tcW w:w="643" w:type="pct"/>
            <w:vMerge/>
            <w:vAlign w:val="center"/>
          </w:tcPr>
          <w:p w14:paraId="09E6E39E" w14:textId="77777777" w:rsidR="00EE1BF2" w:rsidRPr="00E37096" w:rsidRDefault="00EE1BF2" w:rsidP="00632AA7">
            <w:pPr>
              <w:rPr>
                <w:bCs/>
                <w:sz w:val="20"/>
                <w:szCs w:val="20"/>
              </w:rPr>
            </w:pPr>
          </w:p>
        </w:tc>
        <w:tc>
          <w:tcPr>
            <w:tcW w:w="729" w:type="pct"/>
            <w:vAlign w:val="center"/>
          </w:tcPr>
          <w:p w14:paraId="79B6CD9B" w14:textId="77777777" w:rsidR="00EE1BF2" w:rsidRPr="00E37096" w:rsidRDefault="00EE1BF2" w:rsidP="00632AA7">
            <w:pPr>
              <w:rPr>
                <w:bCs/>
                <w:sz w:val="20"/>
                <w:szCs w:val="20"/>
              </w:rPr>
            </w:pPr>
            <w:r w:rsidRPr="00E37096">
              <w:rPr>
                <w:bCs/>
                <w:sz w:val="20"/>
                <w:szCs w:val="20"/>
              </w:rPr>
              <w:t>w tym wobec kobiet</w:t>
            </w:r>
          </w:p>
        </w:tc>
        <w:tc>
          <w:tcPr>
            <w:tcW w:w="1807" w:type="pct"/>
            <w:noWrap/>
            <w:vAlign w:val="center"/>
          </w:tcPr>
          <w:p w14:paraId="74FAAFC3" w14:textId="77777777" w:rsidR="00EE1BF2" w:rsidRPr="00E37096" w:rsidRDefault="00EE1BF2" w:rsidP="00632AA7">
            <w:pPr>
              <w:jc w:val="right"/>
              <w:rPr>
                <w:bCs/>
                <w:sz w:val="20"/>
                <w:szCs w:val="20"/>
              </w:rPr>
            </w:pPr>
            <w:r w:rsidRPr="00E37096">
              <w:rPr>
                <w:bCs/>
                <w:sz w:val="20"/>
                <w:szCs w:val="20"/>
              </w:rPr>
              <w:t>67</w:t>
            </w:r>
          </w:p>
        </w:tc>
      </w:tr>
      <w:tr w:rsidR="00EE1BF2" w:rsidRPr="00D32009" w14:paraId="26D19122" w14:textId="77777777" w:rsidTr="00B92D5F">
        <w:trPr>
          <w:cantSplit/>
          <w:trHeight w:val="369"/>
        </w:trPr>
        <w:tc>
          <w:tcPr>
            <w:tcW w:w="1136" w:type="pct"/>
            <w:vMerge/>
            <w:vAlign w:val="center"/>
          </w:tcPr>
          <w:p w14:paraId="39326724" w14:textId="77777777" w:rsidR="00EE1BF2" w:rsidRPr="00211F15" w:rsidRDefault="00EE1BF2" w:rsidP="00632AA7">
            <w:pPr>
              <w:rPr>
                <w:bCs/>
                <w:sz w:val="20"/>
                <w:szCs w:val="20"/>
              </w:rPr>
            </w:pPr>
          </w:p>
        </w:tc>
        <w:tc>
          <w:tcPr>
            <w:tcW w:w="685" w:type="pct"/>
            <w:vMerge/>
            <w:vAlign w:val="center"/>
          </w:tcPr>
          <w:p w14:paraId="5DABB4C8" w14:textId="77777777" w:rsidR="00EE1BF2" w:rsidRPr="00211F15" w:rsidRDefault="00EE1BF2" w:rsidP="00632AA7">
            <w:pPr>
              <w:rPr>
                <w:bCs/>
                <w:sz w:val="20"/>
                <w:szCs w:val="20"/>
              </w:rPr>
            </w:pPr>
          </w:p>
        </w:tc>
        <w:tc>
          <w:tcPr>
            <w:tcW w:w="643" w:type="pct"/>
            <w:vMerge/>
            <w:vAlign w:val="center"/>
          </w:tcPr>
          <w:p w14:paraId="1F433B4B" w14:textId="77777777" w:rsidR="00EE1BF2" w:rsidRPr="00E37096" w:rsidRDefault="00EE1BF2" w:rsidP="00632AA7">
            <w:pPr>
              <w:rPr>
                <w:bCs/>
                <w:sz w:val="20"/>
                <w:szCs w:val="20"/>
              </w:rPr>
            </w:pPr>
          </w:p>
        </w:tc>
        <w:tc>
          <w:tcPr>
            <w:tcW w:w="729" w:type="pct"/>
            <w:vAlign w:val="center"/>
          </w:tcPr>
          <w:p w14:paraId="71466F87" w14:textId="77777777" w:rsidR="00EE1BF2" w:rsidRPr="00E37096" w:rsidRDefault="00EE1BF2" w:rsidP="00632AA7">
            <w:pPr>
              <w:rPr>
                <w:bCs/>
                <w:sz w:val="20"/>
                <w:szCs w:val="20"/>
              </w:rPr>
            </w:pPr>
            <w:r w:rsidRPr="00E37096">
              <w:rPr>
                <w:bCs/>
                <w:sz w:val="20"/>
                <w:szCs w:val="20"/>
              </w:rPr>
              <w:t>w tym wobec mężczyzn</w:t>
            </w:r>
          </w:p>
        </w:tc>
        <w:tc>
          <w:tcPr>
            <w:tcW w:w="1807" w:type="pct"/>
            <w:noWrap/>
            <w:vAlign w:val="center"/>
          </w:tcPr>
          <w:p w14:paraId="36319298" w14:textId="77777777" w:rsidR="00EE1BF2" w:rsidRPr="00E37096" w:rsidRDefault="00EE1BF2" w:rsidP="00632AA7">
            <w:pPr>
              <w:jc w:val="right"/>
              <w:rPr>
                <w:bCs/>
                <w:sz w:val="20"/>
                <w:szCs w:val="20"/>
              </w:rPr>
            </w:pPr>
            <w:r w:rsidRPr="00E37096">
              <w:rPr>
                <w:bCs/>
                <w:sz w:val="20"/>
                <w:szCs w:val="20"/>
              </w:rPr>
              <w:t>480</w:t>
            </w:r>
          </w:p>
        </w:tc>
      </w:tr>
      <w:tr w:rsidR="00EE1BF2" w:rsidRPr="00D32009" w14:paraId="26950B0D" w14:textId="77777777" w:rsidTr="00B92D5F">
        <w:trPr>
          <w:cantSplit/>
          <w:trHeight w:val="397"/>
        </w:trPr>
        <w:tc>
          <w:tcPr>
            <w:tcW w:w="1136" w:type="pct"/>
            <w:vMerge w:val="restart"/>
            <w:vAlign w:val="center"/>
          </w:tcPr>
          <w:p w14:paraId="50B99CDE" w14:textId="77777777" w:rsidR="00EE1BF2" w:rsidRPr="00211F15" w:rsidRDefault="00EE1BF2" w:rsidP="00632AA7">
            <w:pPr>
              <w:rPr>
                <w:bCs/>
                <w:sz w:val="20"/>
                <w:szCs w:val="20"/>
              </w:rPr>
            </w:pPr>
            <w:r w:rsidRPr="00211F15">
              <w:rPr>
                <w:bCs/>
                <w:sz w:val="20"/>
                <w:szCs w:val="20"/>
              </w:rPr>
              <w:t>- prawa rodzinnego i opiekuńczego w przedmiocie władzy rodzicielskiej</w:t>
            </w:r>
          </w:p>
        </w:tc>
        <w:tc>
          <w:tcPr>
            <w:tcW w:w="685" w:type="pct"/>
            <w:vMerge w:val="restart"/>
            <w:vAlign w:val="center"/>
          </w:tcPr>
          <w:p w14:paraId="7BC3D07A" w14:textId="77777777" w:rsidR="00EE1BF2" w:rsidRPr="00211F15" w:rsidRDefault="00EE1BF2" w:rsidP="00632AA7">
            <w:pPr>
              <w:rPr>
                <w:bCs/>
                <w:sz w:val="20"/>
                <w:szCs w:val="20"/>
              </w:rPr>
            </w:pPr>
            <w:r w:rsidRPr="00211F15">
              <w:rPr>
                <w:bCs/>
                <w:sz w:val="20"/>
                <w:szCs w:val="20"/>
              </w:rPr>
              <w:t>liczba orzeczeń w zakresie władzy rodzicielskiej z uwagi na stosowanie przemocy w rodzinie</w:t>
            </w:r>
          </w:p>
        </w:tc>
        <w:tc>
          <w:tcPr>
            <w:tcW w:w="643" w:type="pct"/>
            <w:vMerge w:val="restart"/>
            <w:vAlign w:val="center"/>
          </w:tcPr>
          <w:p w14:paraId="2221E4BD" w14:textId="08E9505A" w:rsidR="00EE1BF2" w:rsidRPr="00E37096" w:rsidRDefault="00EE1BF2" w:rsidP="00632AA7">
            <w:pPr>
              <w:rPr>
                <w:bCs/>
                <w:sz w:val="20"/>
                <w:szCs w:val="20"/>
              </w:rPr>
            </w:pPr>
            <w:r w:rsidRPr="00E37096">
              <w:rPr>
                <w:bCs/>
                <w:sz w:val="20"/>
                <w:szCs w:val="20"/>
              </w:rPr>
              <w:t xml:space="preserve">ograniczenie władzy rodzicielskiej (art. 109 § 2 </w:t>
            </w:r>
            <w:r w:rsidR="00C73BEE">
              <w:rPr>
                <w:bCs/>
                <w:sz w:val="20"/>
                <w:szCs w:val="20"/>
              </w:rPr>
              <w:t>K</w:t>
            </w:r>
            <w:r w:rsidRPr="00E37096">
              <w:rPr>
                <w:bCs/>
                <w:sz w:val="20"/>
                <w:szCs w:val="20"/>
              </w:rPr>
              <w:t>ro)</w:t>
            </w:r>
          </w:p>
        </w:tc>
        <w:tc>
          <w:tcPr>
            <w:tcW w:w="729" w:type="pct"/>
            <w:vAlign w:val="center"/>
          </w:tcPr>
          <w:p w14:paraId="0950E96D" w14:textId="77777777" w:rsidR="00EE1BF2" w:rsidRPr="00E37096" w:rsidRDefault="00EE1BF2" w:rsidP="00632AA7">
            <w:pPr>
              <w:rPr>
                <w:bCs/>
                <w:sz w:val="20"/>
                <w:szCs w:val="20"/>
              </w:rPr>
            </w:pPr>
            <w:r w:rsidRPr="00E37096">
              <w:rPr>
                <w:bCs/>
                <w:sz w:val="20"/>
                <w:szCs w:val="20"/>
              </w:rPr>
              <w:t>liczba orzeczeń</w:t>
            </w:r>
          </w:p>
        </w:tc>
        <w:tc>
          <w:tcPr>
            <w:tcW w:w="1807" w:type="pct"/>
            <w:noWrap/>
            <w:vAlign w:val="center"/>
          </w:tcPr>
          <w:p w14:paraId="0017A802" w14:textId="77777777" w:rsidR="00EE1BF2" w:rsidRPr="00E37096" w:rsidRDefault="00EE1BF2" w:rsidP="00632AA7">
            <w:pPr>
              <w:jc w:val="right"/>
              <w:rPr>
                <w:bCs/>
                <w:sz w:val="20"/>
                <w:szCs w:val="20"/>
              </w:rPr>
            </w:pPr>
            <w:r w:rsidRPr="00E37096">
              <w:rPr>
                <w:bCs/>
                <w:sz w:val="20"/>
                <w:szCs w:val="20"/>
              </w:rPr>
              <w:t>278</w:t>
            </w:r>
          </w:p>
        </w:tc>
      </w:tr>
      <w:tr w:rsidR="00EE1BF2" w:rsidRPr="00D32009" w14:paraId="357CB880" w14:textId="77777777" w:rsidTr="00B92D5F">
        <w:trPr>
          <w:cantSplit/>
          <w:trHeight w:val="397"/>
        </w:trPr>
        <w:tc>
          <w:tcPr>
            <w:tcW w:w="1136" w:type="pct"/>
            <w:vMerge/>
            <w:vAlign w:val="center"/>
          </w:tcPr>
          <w:p w14:paraId="3ED5BFA6" w14:textId="77777777" w:rsidR="00EE1BF2" w:rsidRPr="00211F15" w:rsidRDefault="00EE1BF2" w:rsidP="00632AA7">
            <w:pPr>
              <w:rPr>
                <w:bCs/>
                <w:sz w:val="20"/>
                <w:szCs w:val="20"/>
              </w:rPr>
            </w:pPr>
          </w:p>
        </w:tc>
        <w:tc>
          <w:tcPr>
            <w:tcW w:w="685" w:type="pct"/>
            <w:vMerge/>
            <w:vAlign w:val="center"/>
          </w:tcPr>
          <w:p w14:paraId="29262730" w14:textId="77777777" w:rsidR="00EE1BF2" w:rsidRPr="00211F15" w:rsidRDefault="00EE1BF2" w:rsidP="00632AA7">
            <w:pPr>
              <w:rPr>
                <w:bCs/>
                <w:sz w:val="20"/>
                <w:szCs w:val="20"/>
              </w:rPr>
            </w:pPr>
          </w:p>
        </w:tc>
        <w:tc>
          <w:tcPr>
            <w:tcW w:w="643" w:type="pct"/>
            <w:vMerge/>
            <w:vAlign w:val="center"/>
          </w:tcPr>
          <w:p w14:paraId="37BA14C9" w14:textId="77777777" w:rsidR="00EE1BF2" w:rsidRPr="00E37096" w:rsidRDefault="00EE1BF2" w:rsidP="00632AA7">
            <w:pPr>
              <w:rPr>
                <w:bCs/>
                <w:sz w:val="20"/>
                <w:szCs w:val="20"/>
              </w:rPr>
            </w:pPr>
          </w:p>
        </w:tc>
        <w:tc>
          <w:tcPr>
            <w:tcW w:w="729" w:type="pct"/>
            <w:vAlign w:val="center"/>
          </w:tcPr>
          <w:p w14:paraId="78BC2D45" w14:textId="77777777" w:rsidR="00EE1BF2" w:rsidRPr="00E37096" w:rsidRDefault="00EE1BF2" w:rsidP="00632AA7">
            <w:pPr>
              <w:rPr>
                <w:bCs/>
                <w:sz w:val="20"/>
                <w:szCs w:val="20"/>
              </w:rPr>
            </w:pPr>
            <w:r w:rsidRPr="00E37096">
              <w:rPr>
                <w:bCs/>
                <w:sz w:val="20"/>
                <w:szCs w:val="20"/>
              </w:rPr>
              <w:t>liczba dzieci</w:t>
            </w:r>
          </w:p>
        </w:tc>
        <w:tc>
          <w:tcPr>
            <w:tcW w:w="1807" w:type="pct"/>
            <w:noWrap/>
            <w:vAlign w:val="center"/>
          </w:tcPr>
          <w:p w14:paraId="6621B07E" w14:textId="77777777" w:rsidR="00EE1BF2" w:rsidRPr="00E37096" w:rsidRDefault="00EE1BF2" w:rsidP="00632AA7">
            <w:pPr>
              <w:jc w:val="right"/>
              <w:rPr>
                <w:bCs/>
                <w:sz w:val="20"/>
                <w:szCs w:val="20"/>
              </w:rPr>
            </w:pPr>
            <w:r w:rsidRPr="00E37096">
              <w:rPr>
                <w:bCs/>
                <w:sz w:val="20"/>
                <w:szCs w:val="20"/>
              </w:rPr>
              <w:t>514</w:t>
            </w:r>
          </w:p>
        </w:tc>
      </w:tr>
      <w:tr w:rsidR="00EE1BF2" w:rsidRPr="00D32009" w14:paraId="26F17525" w14:textId="77777777" w:rsidTr="00B92D5F">
        <w:trPr>
          <w:cantSplit/>
          <w:trHeight w:val="397"/>
        </w:trPr>
        <w:tc>
          <w:tcPr>
            <w:tcW w:w="1136" w:type="pct"/>
            <w:vMerge/>
            <w:vAlign w:val="center"/>
          </w:tcPr>
          <w:p w14:paraId="0CBEE177" w14:textId="77777777" w:rsidR="00EE1BF2" w:rsidRPr="00211F15" w:rsidRDefault="00EE1BF2" w:rsidP="00632AA7">
            <w:pPr>
              <w:rPr>
                <w:bCs/>
                <w:sz w:val="20"/>
                <w:szCs w:val="20"/>
              </w:rPr>
            </w:pPr>
          </w:p>
        </w:tc>
        <w:tc>
          <w:tcPr>
            <w:tcW w:w="685" w:type="pct"/>
            <w:vMerge/>
            <w:vAlign w:val="center"/>
          </w:tcPr>
          <w:p w14:paraId="11DC5957" w14:textId="77777777" w:rsidR="00EE1BF2" w:rsidRPr="00211F15" w:rsidRDefault="00EE1BF2" w:rsidP="00632AA7">
            <w:pPr>
              <w:rPr>
                <w:bCs/>
                <w:sz w:val="20"/>
                <w:szCs w:val="20"/>
              </w:rPr>
            </w:pPr>
          </w:p>
        </w:tc>
        <w:tc>
          <w:tcPr>
            <w:tcW w:w="643" w:type="pct"/>
            <w:vMerge w:val="restart"/>
            <w:vAlign w:val="center"/>
          </w:tcPr>
          <w:p w14:paraId="4D5C208B" w14:textId="43674725" w:rsidR="00EE1BF2" w:rsidRPr="00E37096" w:rsidRDefault="00EE1BF2" w:rsidP="00632AA7">
            <w:pPr>
              <w:rPr>
                <w:bCs/>
                <w:sz w:val="20"/>
                <w:szCs w:val="20"/>
              </w:rPr>
            </w:pPr>
            <w:r w:rsidRPr="00E37096">
              <w:rPr>
                <w:bCs/>
                <w:sz w:val="20"/>
                <w:szCs w:val="20"/>
              </w:rPr>
              <w:t xml:space="preserve">pozbawienie władzy rodzicielskiej (art. 111 </w:t>
            </w:r>
            <w:r w:rsidR="00C73BEE">
              <w:rPr>
                <w:bCs/>
                <w:sz w:val="20"/>
                <w:szCs w:val="20"/>
              </w:rPr>
              <w:t>K</w:t>
            </w:r>
            <w:r w:rsidRPr="00E37096">
              <w:rPr>
                <w:bCs/>
                <w:sz w:val="20"/>
                <w:szCs w:val="20"/>
              </w:rPr>
              <w:t>ro)</w:t>
            </w:r>
          </w:p>
        </w:tc>
        <w:tc>
          <w:tcPr>
            <w:tcW w:w="729" w:type="pct"/>
            <w:vAlign w:val="center"/>
          </w:tcPr>
          <w:p w14:paraId="62594857" w14:textId="77777777" w:rsidR="00EE1BF2" w:rsidRPr="00E37096" w:rsidRDefault="00EE1BF2" w:rsidP="00632AA7">
            <w:pPr>
              <w:rPr>
                <w:bCs/>
                <w:sz w:val="20"/>
                <w:szCs w:val="20"/>
              </w:rPr>
            </w:pPr>
            <w:r w:rsidRPr="00E37096">
              <w:rPr>
                <w:bCs/>
                <w:sz w:val="20"/>
                <w:szCs w:val="20"/>
              </w:rPr>
              <w:t>liczba orzeczeń</w:t>
            </w:r>
          </w:p>
        </w:tc>
        <w:tc>
          <w:tcPr>
            <w:tcW w:w="1807" w:type="pct"/>
            <w:noWrap/>
            <w:vAlign w:val="center"/>
          </w:tcPr>
          <w:p w14:paraId="16391543" w14:textId="77777777" w:rsidR="00EE1BF2" w:rsidRPr="00E37096" w:rsidRDefault="00EE1BF2" w:rsidP="00632AA7">
            <w:pPr>
              <w:jc w:val="right"/>
              <w:rPr>
                <w:bCs/>
                <w:sz w:val="20"/>
                <w:szCs w:val="20"/>
              </w:rPr>
            </w:pPr>
            <w:r w:rsidRPr="00E37096">
              <w:rPr>
                <w:bCs/>
                <w:sz w:val="20"/>
                <w:szCs w:val="20"/>
              </w:rPr>
              <w:t>40</w:t>
            </w:r>
          </w:p>
        </w:tc>
      </w:tr>
      <w:tr w:rsidR="00EE1BF2" w:rsidRPr="00D32009" w14:paraId="2B2EA88E" w14:textId="77777777" w:rsidTr="00B92D5F">
        <w:trPr>
          <w:cantSplit/>
          <w:trHeight w:val="397"/>
        </w:trPr>
        <w:tc>
          <w:tcPr>
            <w:tcW w:w="1136" w:type="pct"/>
            <w:vMerge/>
            <w:vAlign w:val="center"/>
          </w:tcPr>
          <w:p w14:paraId="1827E310" w14:textId="77777777" w:rsidR="00EE1BF2" w:rsidRPr="00211F15" w:rsidRDefault="00EE1BF2" w:rsidP="00632AA7">
            <w:pPr>
              <w:rPr>
                <w:bCs/>
                <w:sz w:val="20"/>
                <w:szCs w:val="20"/>
              </w:rPr>
            </w:pPr>
          </w:p>
        </w:tc>
        <w:tc>
          <w:tcPr>
            <w:tcW w:w="685" w:type="pct"/>
            <w:vMerge/>
            <w:vAlign w:val="center"/>
          </w:tcPr>
          <w:p w14:paraId="4D3E8F63" w14:textId="77777777" w:rsidR="00EE1BF2" w:rsidRPr="00211F15" w:rsidRDefault="00EE1BF2" w:rsidP="00632AA7">
            <w:pPr>
              <w:rPr>
                <w:bCs/>
                <w:sz w:val="20"/>
                <w:szCs w:val="20"/>
              </w:rPr>
            </w:pPr>
          </w:p>
        </w:tc>
        <w:tc>
          <w:tcPr>
            <w:tcW w:w="643" w:type="pct"/>
            <w:vMerge/>
            <w:vAlign w:val="center"/>
          </w:tcPr>
          <w:p w14:paraId="740FBA1B" w14:textId="77777777" w:rsidR="00EE1BF2" w:rsidRPr="00E37096" w:rsidRDefault="00EE1BF2" w:rsidP="00632AA7">
            <w:pPr>
              <w:rPr>
                <w:bCs/>
                <w:sz w:val="20"/>
                <w:szCs w:val="20"/>
              </w:rPr>
            </w:pPr>
          </w:p>
        </w:tc>
        <w:tc>
          <w:tcPr>
            <w:tcW w:w="729" w:type="pct"/>
            <w:vAlign w:val="center"/>
          </w:tcPr>
          <w:p w14:paraId="1A63824A" w14:textId="77777777" w:rsidR="00EE1BF2" w:rsidRPr="00E37096" w:rsidRDefault="00EE1BF2" w:rsidP="00632AA7">
            <w:pPr>
              <w:rPr>
                <w:bCs/>
                <w:sz w:val="20"/>
                <w:szCs w:val="20"/>
              </w:rPr>
            </w:pPr>
            <w:r w:rsidRPr="00E37096">
              <w:rPr>
                <w:bCs/>
                <w:sz w:val="20"/>
                <w:szCs w:val="20"/>
              </w:rPr>
              <w:t>liczba dzieci</w:t>
            </w:r>
          </w:p>
        </w:tc>
        <w:tc>
          <w:tcPr>
            <w:tcW w:w="1807" w:type="pct"/>
            <w:noWrap/>
            <w:vAlign w:val="center"/>
          </w:tcPr>
          <w:p w14:paraId="768A1AAF" w14:textId="77777777" w:rsidR="00EE1BF2" w:rsidRPr="00E37096" w:rsidRDefault="00EE1BF2" w:rsidP="00632AA7">
            <w:pPr>
              <w:jc w:val="right"/>
              <w:rPr>
                <w:bCs/>
                <w:sz w:val="20"/>
                <w:szCs w:val="20"/>
              </w:rPr>
            </w:pPr>
            <w:r w:rsidRPr="00E37096">
              <w:rPr>
                <w:bCs/>
                <w:sz w:val="20"/>
                <w:szCs w:val="20"/>
              </w:rPr>
              <w:t>76</w:t>
            </w:r>
          </w:p>
        </w:tc>
      </w:tr>
      <w:tr w:rsidR="00EE1BF2" w:rsidRPr="00D32009" w14:paraId="3CCBE342" w14:textId="77777777" w:rsidTr="00B92D5F">
        <w:trPr>
          <w:cantSplit/>
          <w:trHeight w:val="567"/>
        </w:trPr>
        <w:tc>
          <w:tcPr>
            <w:tcW w:w="1136" w:type="pct"/>
            <w:vMerge w:val="restart"/>
            <w:vAlign w:val="center"/>
          </w:tcPr>
          <w:p w14:paraId="38052887" w14:textId="77777777" w:rsidR="00EE1BF2" w:rsidRPr="00211F15" w:rsidRDefault="00EE1BF2" w:rsidP="00632AA7">
            <w:pPr>
              <w:rPr>
                <w:bCs/>
                <w:sz w:val="20"/>
                <w:szCs w:val="20"/>
              </w:rPr>
            </w:pPr>
            <w:r w:rsidRPr="00211F15">
              <w:rPr>
                <w:bCs/>
                <w:sz w:val="20"/>
                <w:szCs w:val="20"/>
              </w:rPr>
              <w:t xml:space="preserve">- prawa cywilnego w przedmiocie nakazu opuszczenia przez osobę stosującą przemoc w rodzinie lokalu zajmowanego wspólnie </w:t>
            </w:r>
            <w:r w:rsidRPr="00211F15">
              <w:rPr>
                <w:bCs/>
                <w:sz w:val="20"/>
                <w:szCs w:val="20"/>
              </w:rPr>
              <w:lastRenderedPageBreak/>
              <w:t>z osobą najbliższą, a także eksmisji</w:t>
            </w:r>
          </w:p>
        </w:tc>
        <w:tc>
          <w:tcPr>
            <w:tcW w:w="2057" w:type="pct"/>
            <w:gridSpan w:val="3"/>
            <w:vAlign w:val="center"/>
          </w:tcPr>
          <w:p w14:paraId="38F08DD2" w14:textId="77777777" w:rsidR="00EE1BF2" w:rsidRPr="00211F15" w:rsidRDefault="00EE1BF2" w:rsidP="00632AA7">
            <w:pPr>
              <w:rPr>
                <w:bCs/>
                <w:sz w:val="20"/>
                <w:szCs w:val="20"/>
              </w:rPr>
            </w:pPr>
            <w:r w:rsidRPr="00211F15">
              <w:rPr>
                <w:bCs/>
                <w:sz w:val="20"/>
                <w:szCs w:val="20"/>
              </w:rPr>
              <w:lastRenderedPageBreak/>
              <w:t>liczba wniosków do sądu w przedmiocie zobowiązania do opuszczenia wspólnie zajmowanego mieszkania i jego bezpośredniego otoczenia lub zakazania zbliżania</w:t>
            </w:r>
          </w:p>
          <w:p w14:paraId="7F7D95C4" w14:textId="77777777" w:rsidR="00EE1BF2" w:rsidRPr="00211F15" w:rsidRDefault="00EE1BF2" w:rsidP="00632AA7">
            <w:pPr>
              <w:rPr>
                <w:bCs/>
                <w:sz w:val="20"/>
                <w:szCs w:val="20"/>
              </w:rPr>
            </w:pPr>
            <w:r w:rsidRPr="00211F15">
              <w:rPr>
                <w:bCs/>
                <w:sz w:val="20"/>
                <w:szCs w:val="20"/>
              </w:rPr>
              <w:t>się do mieszkania i jego bezpośredniego otoczenia</w:t>
            </w:r>
          </w:p>
        </w:tc>
        <w:tc>
          <w:tcPr>
            <w:tcW w:w="1807" w:type="pct"/>
            <w:noWrap/>
            <w:vAlign w:val="center"/>
          </w:tcPr>
          <w:p w14:paraId="0FE7704D" w14:textId="77777777" w:rsidR="00EE1BF2" w:rsidRPr="00D32009" w:rsidRDefault="00EE1BF2" w:rsidP="00632AA7">
            <w:pPr>
              <w:jc w:val="right"/>
              <w:rPr>
                <w:sz w:val="20"/>
                <w:szCs w:val="20"/>
              </w:rPr>
            </w:pPr>
            <w:r w:rsidRPr="00D32009">
              <w:rPr>
                <w:sz w:val="20"/>
                <w:szCs w:val="20"/>
              </w:rPr>
              <w:t>2 101</w:t>
            </w:r>
          </w:p>
        </w:tc>
      </w:tr>
      <w:tr w:rsidR="00EE1BF2" w:rsidRPr="00D32009" w14:paraId="79CAE458" w14:textId="77777777" w:rsidTr="00B92D5F">
        <w:trPr>
          <w:cantSplit/>
          <w:trHeight w:val="850"/>
        </w:trPr>
        <w:tc>
          <w:tcPr>
            <w:tcW w:w="1136" w:type="pct"/>
            <w:vMerge/>
            <w:vAlign w:val="center"/>
          </w:tcPr>
          <w:p w14:paraId="74DA3809" w14:textId="77777777" w:rsidR="00EE1BF2" w:rsidRPr="00211F15" w:rsidRDefault="00EE1BF2" w:rsidP="00632AA7">
            <w:pPr>
              <w:rPr>
                <w:bCs/>
                <w:sz w:val="20"/>
                <w:szCs w:val="20"/>
              </w:rPr>
            </w:pPr>
          </w:p>
        </w:tc>
        <w:tc>
          <w:tcPr>
            <w:tcW w:w="2057" w:type="pct"/>
            <w:gridSpan w:val="3"/>
            <w:vAlign w:val="center"/>
          </w:tcPr>
          <w:p w14:paraId="72A4A209" w14:textId="77777777" w:rsidR="00EE1BF2" w:rsidRPr="00211F15" w:rsidRDefault="00EE1BF2" w:rsidP="00632AA7">
            <w:pPr>
              <w:rPr>
                <w:bCs/>
                <w:sz w:val="20"/>
                <w:szCs w:val="20"/>
              </w:rPr>
            </w:pPr>
            <w:r w:rsidRPr="00211F15">
              <w:rPr>
                <w:bCs/>
                <w:sz w:val="20"/>
                <w:szCs w:val="20"/>
              </w:rPr>
              <w:t>liczba orzeczeń dotyczących zobowiązania do opuszczenia wspólnie zajmowanego mieszkania i jego bezpośredniego otoczenia lub zakazania zbliżania się do mieszkania i jego bezpośredniego otoczenia</w:t>
            </w:r>
          </w:p>
        </w:tc>
        <w:tc>
          <w:tcPr>
            <w:tcW w:w="1807" w:type="pct"/>
            <w:noWrap/>
            <w:vAlign w:val="center"/>
          </w:tcPr>
          <w:p w14:paraId="30E91B59" w14:textId="77777777" w:rsidR="00EE1BF2" w:rsidRPr="00D32009" w:rsidRDefault="00EE1BF2" w:rsidP="00632AA7">
            <w:pPr>
              <w:jc w:val="right"/>
              <w:rPr>
                <w:sz w:val="20"/>
                <w:szCs w:val="20"/>
              </w:rPr>
            </w:pPr>
            <w:r w:rsidRPr="00D32009">
              <w:rPr>
                <w:sz w:val="20"/>
                <w:szCs w:val="20"/>
              </w:rPr>
              <w:t>1 052</w:t>
            </w:r>
          </w:p>
        </w:tc>
      </w:tr>
      <w:tr w:rsidR="00EE1BF2" w:rsidRPr="00D32009" w14:paraId="124F0765" w14:textId="77777777" w:rsidTr="00B92D5F">
        <w:trPr>
          <w:cantSplit/>
          <w:trHeight w:val="567"/>
        </w:trPr>
        <w:tc>
          <w:tcPr>
            <w:tcW w:w="1136" w:type="pct"/>
            <w:vMerge/>
            <w:vAlign w:val="center"/>
          </w:tcPr>
          <w:p w14:paraId="77A6FAF4" w14:textId="77777777" w:rsidR="00EE1BF2" w:rsidRPr="00211F15" w:rsidRDefault="00EE1BF2" w:rsidP="00632AA7">
            <w:pPr>
              <w:rPr>
                <w:bCs/>
                <w:sz w:val="20"/>
                <w:szCs w:val="20"/>
              </w:rPr>
            </w:pPr>
          </w:p>
        </w:tc>
        <w:tc>
          <w:tcPr>
            <w:tcW w:w="2057" w:type="pct"/>
            <w:gridSpan w:val="3"/>
            <w:vAlign w:val="center"/>
          </w:tcPr>
          <w:p w14:paraId="5BF64D90" w14:textId="77777777" w:rsidR="00EE1BF2" w:rsidRPr="00211F15" w:rsidRDefault="00EE1BF2" w:rsidP="00632AA7">
            <w:pPr>
              <w:rPr>
                <w:bCs/>
                <w:sz w:val="20"/>
                <w:szCs w:val="20"/>
              </w:rPr>
            </w:pPr>
            <w:r w:rsidRPr="00211F15">
              <w:rPr>
                <w:bCs/>
                <w:sz w:val="20"/>
                <w:szCs w:val="20"/>
              </w:rPr>
              <w:t>liczba eksmisji z uwagi na stosowanie przemocy w rodzinie</w:t>
            </w:r>
          </w:p>
        </w:tc>
        <w:tc>
          <w:tcPr>
            <w:tcW w:w="1807" w:type="pct"/>
            <w:noWrap/>
            <w:vAlign w:val="center"/>
          </w:tcPr>
          <w:p w14:paraId="130A6EF2" w14:textId="77777777" w:rsidR="00EE1BF2" w:rsidRPr="00D32009" w:rsidRDefault="00EE1BF2" w:rsidP="00632AA7">
            <w:pPr>
              <w:jc w:val="right"/>
              <w:rPr>
                <w:sz w:val="20"/>
                <w:szCs w:val="20"/>
              </w:rPr>
            </w:pPr>
            <w:r w:rsidRPr="00D32009">
              <w:rPr>
                <w:sz w:val="20"/>
                <w:szCs w:val="20"/>
              </w:rPr>
              <w:t>456</w:t>
            </w:r>
          </w:p>
        </w:tc>
      </w:tr>
    </w:tbl>
    <w:p w14:paraId="061D4C74" w14:textId="4027B012" w:rsidR="00EE1BF2" w:rsidRPr="00BD6E87" w:rsidRDefault="00EE1BF2" w:rsidP="00A146B7">
      <w:pPr>
        <w:spacing w:before="240" w:after="240" w:line="240" w:lineRule="auto"/>
        <w:rPr>
          <w:b/>
        </w:rPr>
      </w:pPr>
      <w:r w:rsidRPr="00BD6E87">
        <w:rPr>
          <w:b/>
        </w:rPr>
        <w:t xml:space="preserve">Znamiona ustawowe czynu z art. 207 § 1 </w:t>
      </w:r>
      <w:r w:rsidR="00374180" w:rsidRPr="00374180">
        <w:rPr>
          <w:rFonts w:ascii="Lato" w:hAnsi="Lato"/>
          <w:b/>
          <w:bCs/>
          <w:sz w:val="20"/>
          <w:szCs w:val="20"/>
        </w:rPr>
        <w:t>Kk</w:t>
      </w:r>
    </w:p>
    <w:p w14:paraId="2D0AB4EA" w14:textId="738E6D67" w:rsidR="00EE1BF2" w:rsidRPr="0006609D" w:rsidRDefault="00EE1BF2" w:rsidP="00122656">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Przestępstwo znęcania się nad osobami najbliższymi zostało opisane w Kodeksie karnym </w:t>
      </w:r>
      <w:r w:rsidRPr="0006609D">
        <w:rPr>
          <w:rFonts w:ascii="Lato" w:hAnsi="Lato"/>
          <w:sz w:val="20"/>
          <w:szCs w:val="20"/>
        </w:rPr>
        <w:br/>
        <w:t xml:space="preserve">w art. 207, jako jeden typ podstawowy (art. 207 § 1 </w:t>
      </w:r>
      <w:r w:rsidR="00374180">
        <w:rPr>
          <w:rFonts w:ascii="Lato" w:hAnsi="Lato"/>
          <w:sz w:val="20"/>
          <w:szCs w:val="20"/>
        </w:rPr>
        <w:t>K</w:t>
      </w:r>
      <w:r w:rsidRPr="0006609D">
        <w:rPr>
          <w:rFonts w:ascii="Lato" w:hAnsi="Lato"/>
          <w:sz w:val="20"/>
          <w:szCs w:val="20"/>
        </w:rPr>
        <w:t xml:space="preserve">k) oraz trzy typy kwalifikowane (art. 207 § 1a, </w:t>
      </w:r>
      <w:r w:rsidRPr="0006609D">
        <w:rPr>
          <w:rFonts w:ascii="Lato" w:hAnsi="Lato"/>
          <w:sz w:val="20"/>
          <w:szCs w:val="20"/>
        </w:rPr>
        <w:br/>
        <w:t xml:space="preserve">2 i 3 </w:t>
      </w:r>
      <w:r w:rsidR="00374180">
        <w:rPr>
          <w:rFonts w:ascii="Lato" w:hAnsi="Lato"/>
          <w:sz w:val="20"/>
          <w:szCs w:val="20"/>
        </w:rPr>
        <w:t>K</w:t>
      </w:r>
      <w:r w:rsidRPr="0006609D">
        <w:rPr>
          <w:rFonts w:ascii="Lato" w:hAnsi="Lato"/>
          <w:sz w:val="20"/>
          <w:szCs w:val="20"/>
        </w:rPr>
        <w:t xml:space="preserve">k), na mocy ustawy z dnia 23 </w:t>
      </w:r>
      <w:r w:rsidR="0087320A">
        <w:rPr>
          <w:rFonts w:ascii="Lato" w:hAnsi="Lato"/>
          <w:sz w:val="20"/>
          <w:szCs w:val="20"/>
        </w:rPr>
        <w:t>marca</w:t>
      </w:r>
      <w:r w:rsidR="0087320A" w:rsidRPr="0006609D">
        <w:rPr>
          <w:rFonts w:ascii="Lato" w:hAnsi="Lato"/>
          <w:sz w:val="20"/>
          <w:szCs w:val="20"/>
        </w:rPr>
        <w:t xml:space="preserve"> </w:t>
      </w:r>
      <w:r w:rsidRPr="0006609D">
        <w:rPr>
          <w:rFonts w:ascii="Lato" w:hAnsi="Lato"/>
          <w:sz w:val="20"/>
          <w:szCs w:val="20"/>
        </w:rPr>
        <w:t>2017 r. o zmianie ustawy – Kodeks kamy, ustawy</w:t>
      </w:r>
      <w:r w:rsidR="004A1B24">
        <w:rPr>
          <w:rFonts w:ascii="Lato" w:hAnsi="Lato"/>
          <w:sz w:val="20"/>
          <w:szCs w:val="20"/>
        </w:rPr>
        <w:t xml:space="preserve"> </w:t>
      </w:r>
      <w:r w:rsidRPr="0006609D">
        <w:rPr>
          <w:rFonts w:ascii="Lato" w:hAnsi="Lato"/>
          <w:sz w:val="20"/>
          <w:szCs w:val="20"/>
        </w:rPr>
        <w:t xml:space="preserve">o postępowaniu w sprawach nieletnich oraz ustawy – Kodeks postępowania karnego (Dz. U. poz. 773), która weszła w życie w dniu 13 lipca 2017 r., zmieniono treść art. 207 § 1 </w:t>
      </w:r>
      <w:r w:rsidR="00374180">
        <w:rPr>
          <w:rFonts w:ascii="Lato" w:hAnsi="Lato"/>
          <w:sz w:val="20"/>
          <w:szCs w:val="20"/>
        </w:rPr>
        <w:t>K</w:t>
      </w:r>
      <w:r w:rsidRPr="0006609D">
        <w:rPr>
          <w:rFonts w:ascii="Lato" w:hAnsi="Lato"/>
          <w:sz w:val="20"/>
          <w:szCs w:val="20"/>
        </w:rPr>
        <w:t>k i dodano</w:t>
      </w:r>
      <w:r w:rsidR="004A1B24">
        <w:rPr>
          <w:rFonts w:ascii="Lato" w:hAnsi="Lato"/>
          <w:sz w:val="20"/>
          <w:szCs w:val="20"/>
        </w:rPr>
        <w:t xml:space="preserve"> </w:t>
      </w:r>
      <w:r w:rsidRPr="0006609D">
        <w:rPr>
          <w:rFonts w:ascii="Lato" w:hAnsi="Lato"/>
          <w:sz w:val="20"/>
          <w:szCs w:val="20"/>
        </w:rPr>
        <w:t xml:space="preserve">art. 207 § </w:t>
      </w:r>
      <w:r w:rsidR="0087320A">
        <w:rPr>
          <w:rFonts w:ascii="Lato" w:hAnsi="Lato"/>
          <w:sz w:val="20"/>
          <w:szCs w:val="20"/>
        </w:rPr>
        <w:t>1</w:t>
      </w:r>
      <w:r w:rsidRPr="0006609D">
        <w:rPr>
          <w:rFonts w:ascii="Lato" w:hAnsi="Lato"/>
          <w:sz w:val="20"/>
          <w:szCs w:val="20"/>
        </w:rPr>
        <w:t xml:space="preserve">a </w:t>
      </w:r>
      <w:r w:rsidR="00374180">
        <w:rPr>
          <w:rFonts w:ascii="Lato" w:hAnsi="Lato"/>
          <w:sz w:val="20"/>
          <w:szCs w:val="20"/>
        </w:rPr>
        <w:t>K</w:t>
      </w:r>
      <w:r w:rsidRPr="0006609D">
        <w:rPr>
          <w:rFonts w:ascii="Lato" w:hAnsi="Lato"/>
          <w:sz w:val="20"/>
          <w:szCs w:val="20"/>
        </w:rPr>
        <w:t>k</w:t>
      </w:r>
      <w:r w:rsidR="006C6738">
        <w:rPr>
          <w:rFonts w:ascii="Lato" w:hAnsi="Lato"/>
          <w:sz w:val="20"/>
          <w:szCs w:val="20"/>
        </w:rPr>
        <w:t>.</w:t>
      </w:r>
    </w:p>
    <w:p w14:paraId="0ECB4662" w14:textId="25659DF0" w:rsidR="00EE1BF2" w:rsidRPr="0006609D" w:rsidRDefault="00EE1BF2" w:rsidP="00122656">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Należy jednak wskazać, że przepis ten może dotyczyć także przestępstw, które nie będą kwalifikowane jako przemoc w rodzinie, z uwagi na fakt, że czyn ten może obejmować także zachowania polegające na znęcaniu się np. nad osobami obcymi (nie będącymi osobami najbliższymi). Mogą to być także osoby obce, jednakże pozostające w stosunku zależności od sprawy, osoby małoletnie, bądź też osoby nieporadne </w:t>
      </w:r>
      <w:r w:rsidR="006F477A">
        <w:rPr>
          <w:rFonts w:ascii="Lato" w:hAnsi="Lato"/>
          <w:sz w:val="20"/>
          <w:szCs w:val="20"/>
        </w:rPr>
        <w:br/>
      </w:r>
      <w:r w:rsidRPr="0006609D">
        <w:rPr>
          <w:rFonts w:ascii="Lato" w:hAnsi="Lato"/>
          <w:sz w:val="20"/>
          <w:szCs w:val="20"/>
        </w:rPr>
        <w:t xml:space="preserve">z uwagi na stan psychiczny lub fizyczny. </w:t>
      </w:r>
    </w:p>
    <w:p w14:paraId="2757DB1F" w14:textId="576219C8" w:rsidR="00EE1BF2" w:rsidRPr="0006609D" w:rsidRDefault="00EE1BF2" w:rsidP="00122656">
      <w:pPr>
        <w:spacing w:after="0" w:line="240" w:lineRule="auto"/>
        <w:jc w:val="both"/>
        <w:rPr>
          <w:rFonts w:ascii="Lato" w:hAnsi="Lato"/>
          <w:sz w:val="20"/>
          <w:szCs w:val="20"/>
        </w:rPr>
      </w:pPr>
      <w:r w:rsidRPr="0006609D">
        <w:rPr>
          <w:rFonts w:ascii="Lato" w:hAnsi="Lato"/>
          <w:sz w:val="20"/>
          <w:szCs w:val="20"/>
        </w:rPr>
        <w:t xml:space="preserve">Typ podstawowy przestępstwa znęcania się z art. 207 § 1 </w:t>
      </w:r>
      <w:r w:rsidR="00374180">
        <w:rPr>
          <w:rFonts w:ascii="Lato" w:hAnsi="Lato"/>
          <w:sz w:val="20"/>
          <w:szCs w:val="20"/>
        </w:rPr>
        <w:t>K</w:t>
      </w:r>
      <w:r w:rsidRPr="0006609D">
        <w:rPr>
          <w:rFonts w:ascii="Lato" w:hAnsi="Lato"/>
          <w:sz w:val="20"/>
          <w:szCs w:val="20"/>
        </w:rPr>
        <w:t>k posiada następujące znamiona ustawowe (przesłanki):</w:t>
      </w:r>
    </w:p>
    <w:p w14:paraId="707DEC9B" w14:textId="77777777" w:rsidR="00EE1BF2" w:rsidRPr="0006609D" w:rsidRDefault="00EE1BF2">
      <w:pPr>
        <w:numPr>
          <w:ilvl w:val="0"/>
          <w:numId w:val="77"/>
        </w:numPr>
        <w:tabs>
          <w:tab w:val="clear" w:pos="720"/>
          <w:tab w:val="num" w:pos="1260"/>
        </w:tabs>
        <w:spacing w:after="0" w:line="240" w:lineRule="auto"/>
        <w:ind w:firstLine="180"/>
        <w:jc w:val="both"/>
        <w:rPr>
          <w:rFonts w:ascii="Lato" w:hAnsi="Lato"/>
          <w:sz w:val="20"/>
          <w:szCs w:val="20"/>
        </w:rPr>
      </w:pPr>
      <w:r w:rsidRPr="0006609D">
        <w:rPr>
          <w:rFonts w:ascii="Lato" w:hAnsi="Lato"/>
          <w:sz w:val="20"/>
          <w:szCs w:val="20"/>
        </w:rPr>
        <w:t>znęcanie się fizyczne lub psychiczne;</w:t>
      </w:r>
    </w:p>
    <w:p w14:paraId="29EAE6ED" w14:textId="77777777" w:rsidR="00EE1BF2" w:rsidRPr="0006609D" w:rsidRDefault="00EE1BF2">
      <w:pPr>
        <w:numPr>
          <w:ilvl w:val="0"/>
          <w:numId w:val="77"/>
        </w:numPr>
        <w:tabs>
          <w:tab w:val="clear" w:pos="720"/>
          <w:tab w:val="num" w:pos="1260"/>
        </w:tabs>
        <w:spacing w:after="0" w:line="240" w:lineRule="auto"/>
        <w:ind w:left="1260"/>
        <w:jc w:val="both"/>
        <w:rPr>
          <w:rFonts w:ascii="Lato" w:hAnsi="Lato"/>
          <w:sz w:val="20"/>
          <w:szCs w:val="20"/>
        </w:rPr>
      </w:pPr>
      <w:r w:rsidRPr="0006609D">
        <w:rPr>
          <w:rFonts w:ascii="Lato" w:hAnsi="Lato"/>
          <w:sz w:val="20"/>
          <w:szCs w:val="20"/>
        </w:rPr>
        <w:t>nad osobą najbliższą lub nad inną osobą pozostającą w stałym lub przemijającym stosunku zależności od sprawcy.</w:t>
      </w:r>
    </w:p>
    <w:p w14:paraId="33A9EC3D" w14:textId="77777777" w:rsidR="00EE1BF2" w:rsidRPr="0006609D" w:rsidRDefault="00EE1BF2" w:rsidP="00122656">
      <w:pPr>
        <w:pStyle w:val="Tekstpodstawowywcity"/>
        <w:spacing w:after="0" w:line="240" w:lineRule="auto"/>
        <w:ind w:firstLine="0"/>
        <w:rPr>
          <w:rFonts w:ascii="Lato" w:hAnsi="Lato"/>
          <w:sz w:val="20"/>
          <w:szCs w:val="20"/>
        </w:rPr>
      </w:pPr>
      <w:r w:rsidRPr="0006609D">
        <w:rPr>
          <w:rFonts w:ascii="Lato" w:hAnsi="Lato"/>
          <w:sz w:val="20"/>
          <w:szCs w:val="20"/>
        </w:rPr>
        <w:t>Ustawodawca przewidział za takie zachowanie sankcję w postaci kary pozbawienia wolności od 3 miesięcy do lat 5.</w:t>
      </w:r>
    </w:p>
    <w:p w14:paraId="18D8A758" w14:textId="082EB874"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Kolejnym typem dodanym na mocy ustawy z dnia 23 </w:t>
      </w:r>
      <w:r w:rsidR="0087320A">
        <w:rPr>
          <w:rFonts w:ascii="Lato" w:hAnsi="Lato"/>
          <w:sz w:val="20"/>
          <w:szCs w:val="20"/>
        </w:rPr>
        <w:t>marca</w:t>
      </w:r>
      <w:r w:rsidR="0087320A" w:rsidRPr="0006609D">
        <w:rPr>
          <w:rFonts w:ascii="Lato" w:hAnsi="Lato"/>
          <w:sz w:val="20"/>
          <w:szCs w:val="20"/>
        </w:rPr>
        <w:t xml:space="preserve"> </w:t>
      </w:r>
      <w:r w:rsidRPr="0006609D">
        <w:rPr>
          <w:rFonts w:ascii="Lato" w:hAnsi="Lato"/>
          <w:sz w:val="20"/>
          <w:szCs w:val="20"/>
        </w:rPr>
        <w:t xml:space="preserve">2017 r. o zmianie ustawy – Kodeks kamy, ustawy o postępowaniu w sprawach nieletnich oraz ustawy – Kodeks postępowania karnego, jest przestępstwo z art. 207 § 1a </w:t>
      </w:r>
      <w:r w:rsidR="00374180">
        <w:rPr>
          <w:rFonts w:ascii="Lato" w:hAnsi="Lato"/>
          <w:sz w:val="20"/>
          <w:szCs w:val="20"/>
        </w:rPr>
        <w:t>K</w:t>
      </w:r>
      <w:r w:rsidRPr="0006609D">
        <w:rPr>
          <w:rFonts w:ascii="Lato" w:hAnsi="Lato"/>
          <w:sz w:val="20"/>
          <w:szCs w:val="20"/>
        </w:rPr>
        <w:t>k, określający typ kwalifikowany w przypadku znęcania się nad osobą nieporadną ze względu na jej wiek, stan psychiczny lub fizyczny, który zagrożony jest karą pozbawia wolności od 6 miesięcy do lat 8.</w:t>
      </w:r>
    </w:p>
    <w:p w14:paraId="4A98A3E0" w14:textId="1F886EA2"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Kolejnym typem jest przestępstwo kwalifikowane znęcania się z art. 207 § 2 </w:t>
      </w:r>
      <w:r w:rsidR="00374180">
        <w:rPr>
          <w:rFonts w:ascii="Lato" w:hAnsi="Lato"/>
          <w:sz w:val="20"/>
          <w:szCs w:val="20"/>
        </w:rPr>
        <w:t>K</w:t>
      </w:r>
      <w:r w:rsidRPr="0006609D">
        <w:rPr>
          <w:rFonts w:ascii="Lato" w:hAnsi="Lato"/>
          <w:sz w:val="20"/>
          <w:szCs w:val="20"/>
        </w:rPr>
        <w:t>k, charakteryzujące się dodatkową przesłanką, a mianowicie stosowaniem szczególnego okrucieństwa. Sankcją jest kara pozbawienia wolności od roku do lat 10.</w:t>
      </w:r>
    </w:p>
    <w:p w14:paraId="5CD39819" w14:textId="02D02E7E" w:rsidR="00EE1BF2" w:rsidRDefault="00EE1BF2" w:rsidP="00122656">
      <w:pPr>
        <w:spacing w:after="0" w:line="240" w:lineRule="auto"/>
        <w:jc w:val="both"/>
        <w:rPr>
          <w:rFonts w:ascii="Lato" w:hAnsi="Lato"/>
          <w:sz w:val="20"/>
          <w:szCs w:val="20"/>
        </w:rPr>
      </w:pPr>
      <w:r w:rsidRPr="0006609D">
        <w:rPr>
          <w:rFonts w:ascii="Lato" w:hAnsi="Lato"/>
          <w:sz w:val="20"/>
          <w:szCs w:val="20"/>
        </w:rPr>
        <w:t xml:space="preserve">Ostatnim typem kwalifikowanym z art. 207 § 3 </w:t>
      </w:r>
      <w:r w:rsidR="00374180">
        <w:rPr>
          <w:rFonts w:ascii="Lato" w:hAnsi="Lato"/>
          <w:sz w:val="20"/>
          <w:szCs w:val="20"/>
        </w:rPr>
        <w:t>K</w:t>
      </w:r>
      <w:r w:rsidRPr="0006609D">
        <w:rPr>
          <w:rFonts w:ascii="Lato" w:hAnsi="Lato"/>
          <w:sz w:val="20"/>
          <w:szCs w:val="20"/>
        </w:rPr>
        <w:t xml:space="preserve">k jest przestępstwo znęcania się, w wyniku którego doszło do targnięcia się pokrzywdzonego na własne życie. Sankcją jest kara pozbawienia wolności od lat 2 do 12. </w:t>
      </w:r>
    </w:p>
    <w:p w14:paraId="28AD6101" w14:textId="77777777" w:rsidR="00122656" w:rsidRPr="0006609D" w:rsidRDefault="00122656" w:rsidP="00122656">
      <w:pPr>
        <w:spacing w:after="0" w:line="240" w:lineRule="auto"/>
        <w:jc w:val="both"/>
        <w:rPr>
          <w:rFonts w:ascii="Lato" w:hAnsi="Lato"/>
          <w:sz w:val="20"/>
          <w:szCs w:val="20"/>
        </w:rPr>
      </w:pPr>
    </w:p>
    <w:p w14:paraId="3C7EDB1D" w14:textId="5FB30F7A" w:rsidR="00EE1BF2" w:rsidRPr="00122656" w:rsidRDefault="00EE1BF2" w:rsidP="00EE1BF2">
      <w:pPr>
        <w:spacing w:line="360" w:lineRule="auto"/>
        <w:ind w:firstLine="708"/>
        <w:jc w:val="both"/>
        <w:rPr>
          <w:rFonts w:ascii="Lato" w:hAnsi="Lato"/>
          <w:sz w:val="16"/>
          <w:szCs w:val="16"/>
        </w:rPr>
      </w:pPr>
      <w:r w:rsidRPr="00122656">
        <w:rPr>
          <w:rFonts w:ascii="Lato" w:hAnsi="Lato"/>
          <w:sz w:val="16"/>
          <w:szCs w:val="16"/>
        </w:rPr>
        <w:t xml:space="preserve">Tabela zawiera dane dot. liczby osób skazanych z art. 207 § 1 </w:t>
      </w:r>
      <w:r w:rsidR="00374180">
        <w:rPr>
          <w:rFonts w:ascii="Lato" w:hAnsi="Lato"/>
          <w:sz w:val="16"/>
          <w:szCs w:val="16"/>
        </w:rPr>
        <w:t>K</w:t>
      </w:r>
      <w:r w:rsidR="003D2FDE">
        <w:rPr>
          <w:rFonts w:ascii="Lato" w:hAnsi="Lato"/>
          <w:sz w:val="16"/>
          <w:szCs w:val="16"/>
        </w:rPr>
        <w:t>K</w:t>
      </w:r>
      <w:r w:rsidRPr="00122656">
        <w:rPr>
          <w:rFonts w:ascii="Lato" w:hAnsi="Lato"/>
          <w:sz w:val="16"/>
          <w:szCs w:val="16"/>
        </w:rPr>
        <w:t xml:space="preserve"> przez sądy rejonowe. </w:t>
      </w:r>
      <w:r w:rsidRPr="00122656">
        <w:rPr>
          <w:rStyle w:val="Odwoanieprzypisudolnego"/>
          <w:rFonts w:ascii="Lato" w:hAnsi="Lato"/>
          <w:sz w:val="16"/>
          <w:szCs w:val="16"/>
        </w:rPr>
        <w:footnoteReference w:id="51"/>
      </w:r>
    </w:p>
    <w:p w14:paraId="69A8ADD1" w14:textId="77777777" w:rsidR="00EE1BF2" w:rsidRDefault="00EE1BF2" w:rsidP="00EE1BF2">
      <w:pPr>
        <w:spacing w:line="360" w:lineRule="auto"/>
        <w:jc w:val="both"/>
      </w:pPr>
      <w:r w:rsidRPr="00426716">
        <w:rPr>
          <w:noProof/>
          <w:lang w:eastAsia="pl-PL"/>
        </w:rPr>
        <w:lastRenderedPageBreak/>
        <w:drawing>
          <wp:inline distT="0" distB="0" distL="0" distR="0" wp14:anchorId="0C016CEB" wp14:editId="2DBC2D71">
            <wp:extent cx="6286500" cy="3000375"/>
            <wp:effectExtent l="0" t="0" r="0" b="0"/>
            <wp:docPr id="7" name="Obi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21134E" w14:textId="432DB61F" w:rsidR="00EE1BF2" w:rsidRPr="0006609D" w:rsidRDefault="00EE1BF2" w:rsidP="004529B6">
      <w:pPr>
        <w:spacing w:after="0" w:line="240" w:lineRule="auto"/>
        <w:jc w:val="both"/>
        <w:rPr>
          <w:rFonts w:ascii="Lato" w:hAnsi="Lato"/>
          <w:sz w:val="20"/>
          <w:szCs w:val="20"/>
        </w:rPr>
      </w:pPr>
      <w:r w:rsidRPr="0006609D">
        <w:rPr>
          <w:rFonts w:ascii="Lato" w:hAnsi="Lato"/>
          <w:b/>
          <w:sz w:val="20"/>
          <w:szCs w:val="20"/>
        </w:rPr>
        <w:t xml:space="preserve">Orzecznictwo sądów w zakresie przestępstwa znęcania się z art. 207 </w:t>
      </w:r>
      <w:r w:rsidR="00374180">
        <w:rPr>
          <w:rFonts w:ascii="Lato" w:hAnsi="Lato"/>
          <w:b/>
          <w:sz w:val="20"/>
          <w:szCs w:val="20"/>
        </w:rPr>
        <w:t>K</w:t>
      </w:r>
      <w:r w:rsidRPr="0006609D">
        <w:rPr>
          <w:rFonts w:ascii="Lato" w:hAnsi="Lato"/>
          <w:b/>
          <w:sz w:val="20"/>
          <w:szCs w:val="20"/>
        </w:rPr>
        <w:t>k, zakwalifikowanego wyłącznie jako przemoc w rodzinie („rodz”)</w:t>
      </w:r>
    </w:p>
    <w:p w14:paraId="1AEE4BCA" w14:textId="4E8E0263" w:rsidR="00EE1BF2" w:rsidRPr="0006609D" w:rsidRDefault="00EE1BF2" w:rsidP="00C34EFF">
      <w:pPr>
        <w:pStyle w:val="Tekstpodstawowywcity"/>
        <w:spacing w:after="0" w:line="240" w:lineRule="auto"/>
        <w:ind w:firstLine="0"/>
        <w:jc w:val="both"/>
        <w:rPr>
          <w:rFonts w:ascii="Lato" w:hAnsi="Lato"/>
          <w:sz w:val="20"/>
          <w:szCs w:val="20"/>
        </w:rPr>
      </w:pPr>
      <w:r w:rsidRPr="0006609D">
        <w:rPr>
          <w:rFonts w:ascii="Lato" w:hAnsi="Lato"/>
          <w:sz w:val="20"/>
          <w:szCs w:val="20"/>
        </w:rPr>
        <w:t xml:space="preserve">Przedstawione powyżej dane dotyczą czynu podstawowego z art. 207 § 1 </w:t>
      </w:r>
      <w:r w:rsidR="00374180">
        <w:rPr>
          <w:rFonts w:ascii="Lato" w:hAnsi="Lato"/>
          <w:sz w:val="20"/>
          <w:szCs w:val="20"/>
        </w:rPr>
        <w:t>K</w:t>
      </w:r>
      <w:r w:rsidRPr="0006609D">
        <w:rPr>
          <w:rFonts w:ascii="Lato" w:hAnsi="Lato"/>
          <w:sz w:val="20"/>
          <w:szCs w:val="20"/>
        </w:rPr>
        <w:t>k</w:t>
      </w:r>
      <w:r w:rsidRPr="0006609D">
        <w:rPr>
          <w:rFonts w:ascii="Lato" w:hAnsi="Lato"/>
          <w:b/>
          <w:sz w:val="20"/>
          <w:szCs w:val="20"/>
        </w:rPr>
        <w:t xml:space="preserve"> </w:t>
      </w:r>
      <w:r w:rsidRPr="0006609D">
        <w:rPr>
          <w:rFonts w:ascii="Lato" w:hAnsi="Lato"/>
          <w:sz w:val="20"/>
          <w:szCs w:val="20"/>
        </w:rPr>
        <w:t>zakwalifikowanego</w:t>
      </w:r>
      <w:r w:rsidR="004A1B24">
        <w:rPr>
          <w:rFonts w:ascii="Lato" w:hAnsi="Lato"/>
          <w:sz w:val="20"/>
          <w:szCs w:val="20"/>
        </w:rPr>
        <w:t xml:space="preserve"> </w:t>
      </w:r>
      <w:r w:rsidRPr="0006609D">
        <w:rPr>
          <w:rFonts w:ascii="Lato" w:hAnsi="Lato"/>
          <w:sz w:val="20"/>
          <w:szCs w:val="20"/>
        </w:rPr>
        <w:t xml:space="preserve">wyłącznie jako przemoc w rodzinie. </w:t>
      </w:r>
    </w:p>
    <w:p w14:paraId="42DE3D8E" w14:textId="15CB9761" w:rsidR="00EE1BF2" w:rsidRPr="0006609D" w:rsidRDefault="00EE1BF2" w:rsidP="00C34EFF">
      <w:pPr>
        <w:pStyle w:val="Tekstpodstawowywcity"/>
        <w:spacing w:after="0" w:line="240" w:lineRule="auto"/>
        <w:ind w:firstLine="0"/>
        <w:jc w:val="both"/>
        <w:rPr>
          <w:rFonts w:ascii="Lato" w:hAnsi="Lato"/>
          <w:sz w:val="20"/>
          <w:szCs w:val="20"/>
        </w:rPr>
      </w:pPr>
      <w:bookmarkStart w:id="105" w:name="_Hlk105598007"/>
      <w:r w:rsidRPr="0006609D">
        <w:rPr>
          <w:rFonts w:ascii="Lato" w:hAnsi="Lato"/>
          <w:sz w:val="20"/>
          <w:szCs w:val="20"/>
        </w:rPr>
        <w:t xml:space="preserve">Nie przytaczano trzech kwalifikowanych typów tego przestępstwa z art. 207 § 1a § 2 i § 3 </w:t>
      </w:r>
      <w:r w:rsidR="00374180">
        <w:rPr>
          <w:rFonts w:ascii="Lato" w:hAnsi="Lato"/>
          <w:sz w:val="20"/>
          <w:szCs w:val="20"/>
        </w:rPr>
        <w:t>K</w:t>
      </w:r>
      <w:r w:rsidRPr="0006609D">
        <w:rPr>
          <w:rFonts w:ascii="Lato" w:hAnsi="Lato"/>
          <w:sz w:val="20"/>
          <w:szCs w:val="20"/>
        </w:rPr>
        <w:t xml:space="preserve">k, </w:t>
      </w:r>
      <w:r w:rsidRPr="0006609D">
        <w:rPr>
          <w:rFonts w:ascii="Lato" w:hAnsi="Lato"/>
          <w:sz w:val="20"/>
          <w:szCs w:val="20"/>
        </w:rPr>
        <w:br/>
        <w:t xml:space="preserve">z uwagi na fakt, że liczba skazań w tym zakresie podobnie jak w roku 2021 jest symboliczna (46 skazania łącznie w 2022 roku). </w:t>
      </w:r>
    </w:p>
    <w:p w14:paraId="1B97444D" w14:textId="5DA4D718" w:rsidR="00EE1BF2" w:rsidRPr="0006609D" w:rsidRDefault="00EE1BF2" w:rsidP="004529B6">
      <w:pPr>
        <w:spacing w:after="0" w:line="240" w:lineRule="auto"/>
        <w:jc w:val="both"/>
        <w:rPr>
          <w:rFonts w:ascii="Lato" w:hAnsi="Lato"/>
          <w:sz w:val="20"/>
          <w:szCs w:val="20"/>
        </w:rPr>
      </w:pPr>
      <w:bookmarkStart w:id="106" w:name="_Hlk105597730"/>
      <w:bookmarkEnd w:id="105"/>
      <w:r w:rsidRPr="0006609D">
        <w:rPr>
          <w:rFonts w:ascii="Lato" w:hAnsi="Lato"/>
          <w:color w:val="000000"/>
          <w:sz w:val="20"/>
          <w:szCs w:val="20"/>
        </w:rPr>
        <w:t xml:space="preserve">W 2022 roku w sądach rejonowych w Polsce nieprawomocnie osądzono z art. 207 § 1 </w:t>
      </w:r>
      <w:r w:rsidR="00374180">
        <w:rPr>
          <w:rFonts w:ascii="Lato" w:hAnsi="Lato"/>
          <w:color w:val="000000"/>
          <w:sz w:val="20"/>
          <w:szCs w:val="20"/>
        </w:rPr>
        <w:t>K</w:t>
      </w:r>
      <w:r w:rsidRPr="0006609D">
        <w:rPr>
          <w:rFonts w:ascii="Lato" w:hAnsi="Lato"/>
          <w:color w:val="000000"/>
          <w:sz w:val="20"/>
          <w:szCs w:val="20"/>
        </w:rPr>
        <w:t>k ogółem 11 393 osób</w:t>
      </w:r>
      <w:r w:rsidRPr="0006609D">
        <w:rPr>
          <w:rStyle w:val="Odwoanieprzypisudolnego"/>
          <w:rFonts w:ascii="Lato" w:hAnsi="Lato"/>
          <w:color w:val="000000"/>
          <w:sz w:val="20"/>
          <w:szCs w:val="20"/>
        </w:rPr>
        <w:footnoteReference w:id="52"/>
      </w:r>
      <w:r w:rsidRPr="0006609D">
        <w:rPr>
          <w:rFonts w:ascii="Lato" w:hAnsi="Lato"/>
          <w:color w:val="000000"/>
          <w:sz w:val="20"/>
          <w:szCs w:val="20"/>
        </w:rPr>
        <w:t>.</w:t>
      </w:r>
      <w:r w:rsidR="004529B6">
        <w:rPr>
          <w:rFonts w:ascii="Lato" w:hAnsi="Lato"/>
          <w:color w:val="000000"/>
          <w:sz w:val="20"/>
          <w:szCs w:val="20"/>
        </w:rPr>
        <w:t xml:space="preserve"> </w:t>
      </w:r>
      <w:r w:rsidRPr="0006609D">
        <w:rPr>
          <w:rFonts w:ascii="Lato" w:hAnsi="Lato"/>
          <w:sz w:val="20"/>
          <w:szCs w:val="20"/>
        </w:rPr>
        <w:t>Z tego:</w:t>
      </w:r>
    </w:p>
    <w:p w14:paraId="1524024F" w14:textId="77777777" w:rsidR="00EE1BF2" w:rsidRPr="0006609D" w:rsidRDefault="00EE1BF2">
      <w:pPr>
        <w:numPr>
          <w:ilvl w:val="0"/>
          <w:numId w:val="81"/>
        </w:numPr>
        <w:spacing w:after="0" w:line="240" w:lineRule="auto"/>
        <w:rPr>
          <w:rFonts w:ascii="Lato" w:hAnsi="Lato"/>
          <w:sz w:val="20"/>
          <w:szCs w:val="20"/>
        </w:rPr>
      </w:pPr>
      <w:r w:rsidRPr="0006609D">
        <w:rPr>
          <w:rFonts w:ascii="Lato" w:hAnsi="Lato"/>
          <w:bCs/>
          <w:sz w:val="20"/>
          <w:szCs w:val="20"/>
        </w:rPr>
        <w:t>9 280 – skazano;</w:t>
      </w:r>
    </w:p>
    <w:p w14:paraId="21795D5A" w14:textId="77777777" w:rsidR="00EE1BF2" w:rsidRPr="0006609D" w:rsidRDefault="00EE1BF2">
      <w:pPr>
        <w:numPr>
          <w:ilvl w:val="0"/>
          <w:numId w:val="81"/>
        </w:numPr>
        <w:spacing w:after="0" w:line="240" w:lineRule="auto"/>
        <w:rPr>
          <w:rFonts w:ascii="Lato" w:hAnsi="Lato"/>
          <w:sz w:val="20"/>
          <w:szCs w:val="20"/>
        </w:rPr>
      </w:pPr>
      <w:r w:rsidRPr="0006609D">
        <w:rPr>
          <w:rFonts w:ascii="Lato" w:hAnsi="Lato"/>
          <w:bCs/>
          <w:sz w:val="20"/>
          <w:szCs w:val="20"/>
        </w:rPr>
        <w:t xml:space="preserve"> 280 –</w:t>
      </w:r>
      <w:r w:rsidRPr="0006609D">
        <w:rPr>
          <w:rFonts w:ascii="Lato" w:hAnsi="Lato"/>
          <w:sz w:val="20"/>
          <w:szCs w:val="20"/>
        </w:rPr>
        <w:t xml:space="preserve"> </w:t>
      </w:r>
      <w:r w:rsidRPr="0006609D">
        <w:rPr>
          <w:rFonts w:ascii="Lato" w:hAnsi="Lato"/>
          <w:bCs/>
          <w:sz w:val="20"/>
          <w:szCs w:val="20"/>
        </w:rPr>
        <w:t>uniewinniono;</w:t>
      </w:r>
    </w:p>
    <w:p w14:paraId="47FF1891" w14:textId="77777777" w:rsidR="00EE1BF2" w:rsidRPr="0006609D" w:rsidRDefault="00EE1BF2">
      <w:pPr>
        <w:numPr>
          <w:ilvl w:val="0"/>
          <w:numId w:val="81"/>
        </w:numPr>
        <w:spacing w:after="0" w:line="240" w:lineRule="auto"/>
        <w:rPr>
          <w:rFonts w:ascii="Lato" w:hAnsi="Lato"/>
          <w:sz w:val="20"/>
          <w:szCs w:val="20"/>
        </w:rPr>
      </w:pPr>
      <w:r w:rsidRPr="0006609D">
        <w:rPr>
          <w:rFonts w:ascii="Lato" w:hAnsi="Lato"/>
          <w:bCs/>
          <w:sz w:val="20"/>
          <w:szCs w:val="20"/>
        </w:rPr>
        <w:t>1 238 – warunkowo umorzono postępowanie;</w:t>
      </w:r>
    </w:p>
    <w:p w14:paraId="205E4879" w14:textId="77777777" w:rsidR="00EE1BF2" w:rsidRPr="0006609D" w:rsidRDefault="00EE1BF2">
      <w:pPr>
        <w:numPr>
          <w:ilvl w:val="0"/>
          <w:numId w:val="81"/>
        </w:numPr>
        <w:spacing w:after="0" w:line="240" w:lineRule="auto"/>
        <w:rPr>
          <w:rFonts w:ascii="Lato" w:hAnsi="Lato"/>
          <w:sz w:val="20"/>
          <w:szCs w:val="20"/>
        </w:rPr>
      </w:pPr>
      <w:r w:rsidRPr="0006609D">
        <w:rPr>
          <w:rFonts w:ascii="Lato" w:hAnsi="Lato"/>
          <w:bCs/>
          <w:sz w:val="20"/>
          <w:szCs w:val="20"/>
        </w:rPr>
        <w:t xml:space="preserve"> 590 –</w:t>
      </w:r>
      <w:r w:rsidRPr="0006609D">
        <w:rPr>
          <w:rFonts w:ascii="Lato" w:hAnsi="Lato"/>
          <w:sz w:val="20"/>
          <w:szCs w:val="20"/>
        </w:rPr>
        <w:t xml:space="preserve"> umorzono postępowanie;</w:t>
      </w:r>
    </w:p>
    <w:p w14:paraId="5C0EFC9B" w14:textId="77777777" w:rsidR="00EE1BF2" w:rsidRPr="0006609D" w:rsidRDefault="00EE1BF2">
      <w:pPr>
        <w:numPr>
          <w:ilvl w:val="0"/>
          <w:numId w:val="81"/>
        </w:numPr>
        <w:spacing w:after="0" w:line="240" w:lineRule="auto"/>
        <w:rPr>
          <w:rFonts w:ascii="Lato" w:hAnsi="Lato"/>
          <w:sz w:val="20"/>
          <w:szCs w:val="20"/>
        </w:rPr>
      </w:pPr>
      <w:r w:rsidRPr="0006609D">
        <w:rPr>
          <w:rFonts w:ascii="Lato" w:hAnsi="Lato"/>
          <w:sz w:val="20"/>
          <w:szCs w:val="20"/>
        </w:rPr>
        <w:t>1 011</w:t>
      </w:r>
      <w:r w:rsidRPr="0006609D">
        <w:rPr>
          <w:rFonts w:ascii="Lato" w:hAnsi="Lato"/>
          <w:bCs/>
          <w:sz w:val="20"/>
          <w:szCs w:val="20"/>
        </w:rPr>
        <w:t xml:space="preserve"> –</w:t>
      </w:r>
      <w:r w:rsidRPr="0006609D">
        <w:rPr>
          <w:rFonts w:ascii="Lato" w:hAnsi="Lato"/>
          <w:sz w:val="20"/>
          <w:szCs w:val="20"/>
        </w:rPr>
        <w:t xml:space="preserve"> </w:t>
      </w:r>
      <w:r w:rsidRPr="0006609D">
        <w:rPr>
          <w:rFonts w:ascii="Lato" w:hAnsi="Lato"/>
          <w:bCs/>
          <w:sz w:val="20"/>
          <w:szCs w:val="20"/>
        </w:rPr>
        <w:t xml:space="preserve">tymczasowo aresztowano przed wyrokiem. </w:t>
      </w:r>
    </w:p>
    <w:bookmarkEnd w:id="106"/>
    <w:p w14:paraId="45FDBE6B" w14:textId="77777777" w:rsidR="00EE1BF2" w:rsidRPr="0006609D" w:rsidRDefault="00EE1BF2" w:rsidP="0006609D">
      <w:pPr>
        <w:spacing w:after="0" w:line="240" w:lineRule="auto"/>
        <w:jc w:val="center"/>
        <w:rPr>
          <w:rFonts w:ascii="Lato" w:hAnsi="Lato"/>
          <w:sz w:val="20"/>
          <w:szCs w:val="20"/>
        </w:rPr>
      </w:pPr>
    </w:p>
    <w:p w14:paraId="4AAC748A" w14:textId="130D3BDF" w:rsidR="00EE1BF2" w:rsidRPr="0006609D" w:rsidRDefault="00EE1BF2" w:rsidP="004529B6">
      <w:pPr>
        <w:spacing w:after="0" w:line="240" w:lineRule="auto"/>
        <w:jc w:val="both"/>
        <w:rPr>
          <w:rFonts w:ascii="Lato" w:hAnsi="Lato"/>
          <w:sz w:val="20"/>
          <w:szCs w:val="20"/>
        </w:rPr>
      </w:pPr>
      <w:bookmarkStart w:id="107" w:name="_Hlk105598572"/>
      <w:r w:rsidRPr="0006609D">
        <w:rPr>
          <w:rFonts w:ascii="Lato" w:hAnsi="Lato"/>
          <w:sz w:val="20"/>
          <w:szCs w:val="20"/>
        </w:rPr>
        <w:t xml:space="preserve">W 2022 roku w sądach rejonowych w Polsce nieprawomocnie skazano z art. 207 § 1 </w:t>
      </w:r>
      <w:r w:rsidR="00374180">
        <w:rPr>
          <w:rFonts w:ascii="Lato" w:hAnsi="Lato"/>
          <w:sz w:val="20"/>
          <w:szCs w:val="20"/>
        </w:rPr>
        <w:t>K</w:t>
      </w:r>
      <w:r w:rsidRPr="0006609D">
        <w:rPr>
          <w:rFonts w:ascii="Lato" w:hAnsi="Lato"/>
          <w:sz w:val="20"/>
          <w:szCs w:val="20"/>
        </w:rPr>
        <w:t>k ogółem: 9 280 osób</w:t>
      </w:r>
      <w:r w:rsidRPr="0006609D">
        <w:rPr>
          <w:rStyle w:val="Odwoanieprzypisudolnego"/>
          <w:rFonts w:ascii="Lato" w:hAnsi="Lato"/>
          <w:sz w:val="20"/>
          <w:szCs w:val="20"/>
        </w:rPr>
        <w:footnoteReference w:id="53"/>
      </w:r>
      <w:r w:rsidRPr="0006609D">
        <w:rPr>
          <w:rFonts w:ascii="Lato" w:hAnsi="Lato"/>
          <w:sz w:val="20"/>
          <w:szCs w:val="20"/>
        </w:rPr>
        <w:t>.</w:t>
      </w:r>
      <w:r w:rsidR="004529B6">
        <w:rPr>
          <w:rFonts w:ascii="Lato" w:hAnsi="Lato"/>
          <w:sz w:val="20"/>
          <w:szCs w:val="20"/>
        </w:rPr>
        <w:t xml:space="preserve"> </w:t>
      </w:r>
      <w:r w:rsidRPr="0006609D">
        <w:rPr>
          <w:rFonts w:ascii="Lato" w:hAnsi="Lato"/>
          <w:sz w:val="20"/>
          <w:szCs w:val="20"/>
        </w:rPr>
        <w:t>Z tego wymierzono:</w:t>
      </w:r>
    </w:p>
    <w:p w14:paraId="54FF9E42" w14:textId="77777777" w:rsidR="00EE1BF2" w:rsidRPr="0006609D" w:rsidRDefault="00EE1BF2">
      <w:pPr>
        <w:numPr>
          <w:ilvl w:val="0"/>
          <w:numId w:val="82"/>
        </w:numPr>
        <w:spacing w:after="0" w:line="240" w:lineRule="auto"/>
        <w:rPr>
          <w:rFonts w:ascii="Lato" w:hAnsi="Lato"/>
          <w:sz w:val="20"/>
          <w:szCs w:val="20"/>
        </w:rPr>
      </w:pPr>
      <w:r w:rsidRPr="0006609D">
        <w:rPr>
          <w:rFonts w:ascii="Lato" w:hAnsi="Lato"/>
          <w:bCs/>
          <w:sz w:val="20"/>
          <w:szCs w:val="20"/>
        </w:rPr>
        <w:t>187 –</w:t>
      </w:r>
      <w:r w:rsidRPr="0006609D">
        <w:rPr>
          <w:rFonts w:ascii="Lato" w:hAnsi="Lato"/>
          <w:sz w:val="20"/>
          <w:szCs w:val="20"/>
        </w:rPr>
        <w:t xml:space="preserve"> </w:t>
      </w:r>
      <w:r w:rsidRPr="0006609D">
        <w:rPr>
          <w:rFonts w:ascii="Lato" w:hAnsi="Lato"/>
          <w:bCs/>
          <w:sz w:val="20"/>
          <w:szCs w:val="20"/>
        </w:rPr>
        <w:t>kary mieszane (2021- 204, 2020 -182, 2019 -203, 2018 -186, 2017 - 171);</w:t>
      </w:r>
    </w:p>
    <w:bookmarkEnd w:id="107"/>
    <w:p w14:paraId="6D6738CB" w14:textId="77777777" w:rsidR="00EE1BF2" w:rsidRPr="0006609D" w:rsidRDefault="00EE1BF2">
      <w:pPr>
        <w:numPr>
          <w:ilvl w:val="0"/>
          <w:numId w:val="82"/>
        </w:numPr>
        <w:spacing w:after="0" w:line="240" w:lineRule="auto"/>
        <w:rPr>
          <w:rFonts w:ascii="Lato" w:hAnsi="Lato"/>
          <w:sz w:val="20"/>
          <w:szCs w:val="20"/>
        </w:rPr>
      </w:pPr>
      <w:r w:rsidRPr="0006609D">
        <w:rPr>
          <w:rFonts w:ascii="Lato" w:hAnsi="Lato"/>
          <w:bCs/>
          <w:sz w:val="20"/>
          <w:szCs w:val="20"/>
        </w:rPr>
        <w:t>421 – kary grzywny (samoistnych) (2021- 448, 2020 -371, 2019 – 351, 2018 -360, 2017- 283);</w:t>
      </w:r>
    </w:p>
    <w:p w14:paraId="2BFAB663" w14:textId="77777777" w:rsidR="00EE1BF2" w:rsidRPr="0006609D" w:rsidRDefault="00EE1BF2">
      <w:pPr>
        <w:numPr>
          <w:ilvl w:val="0"/>
          <w:numId w:val="82"/>
        </w:numPr>
        <w:spacing w:after="0" w:line="240" w:lineRule="auto"/>
        <w:rPr>
          <w:rFonts w:ascii="Lato" w:hAnsi="Lato"/>
          <w:sz w:val="20"/>
          <w:szCs w:val="20"/>
        </w:rPr>
      </w:pPr>
      <w:r w:rsidRPr="0006609D">
        <w:rPr>
          <w:rFonts w:ascii="Lato" w:hAnsi="Lato"/>
          <w:bCs/>
          <w:sz w:val="20"/>
          <w:szCs w:val="20"/>
        </w:rPr>
        <w:t>1 739 – kar ograniczenia wolności (2021- 1 958, 2020 -1 726, 2019-1 911, 2018-1716, 2017- 1505);</w:t>
      </w:r>
    </w:p>
    <w:p w14:paraId="79ECAF32" w14:textId="71E3C6C8" w:rsidR="00EE1BF2" w:rsidRPr="004529B6" w:rsidRDefault="00EE1BF2">
      <w:pPr>
        <w:numPr>
          <w:ilvl w:val="1"/>
          <w:numId w:val="82"/>
        </w:numPr>
        <w:spacing w:after="0" w:line="240" w:lineRule="auto"/>
        <w:rPr>
          <w:rFonts w:ascii="Lato" w:hAnsi="Lato"/>
          <w:sz w:val="20"/>
          <w:szCs w:val="20"/>
        </w:rPr>
      </w:pPr>
      <w:bookmarkStart w:id="108" w:name="_Hlk105598640"/>
      <w:r w:rsidRPr="004529B6">
        <w:rPr>
          <w:rFonts w:ascii="Lato" w:hAnsi="Lato"/>
          <w:bCs/>
          <w:sz w:val="20"/>
          <w:szCs w:val="20"/>
        </w:rPr>
        <w:t>6 932 -</w:t>
      </w:r>
      <w:r w:rsidRPr="004529B6">
        <w:rPr>
          <w:rFonts w:ascii="Lato" w:hAnsi="Lato"/>
          <w:sz w:val="20"/>
          <w:szCs w:val="20"/>
        </w:rPr>
        <w:t xml:space="preserve"> </w:t>
      </w:r>
      <w:r w:rsidRPr="004529B6">
        <w:rPr>
          <w:rFonts w:ascii="Lato" w:hAnsi="Lato"/>
          <w:bCs/>
          <w:sz w:val="20"/>
          <w:szCs w:val="20"/>
        </w:rPr>
        <w:t>kar pozbawienia wolności (2021 -7 882, 2020 - 6 404, 2019-7 102, 2018-6.998, 2017 - 7170)</w:t>
      </w:r>
      <w:r w:rsidR="004A1B24">
        <w:rPr>
          <w:rFonts w:ascii="Lato" w:hAnsi="Lato"/>
          <w:bCs/>
          <w:sz w:val="20"/>
          <w:szCs w:val="20"/>
        </w:rPr>
        <w:t xml:space="preserve"> </w:t>
      </w:r>
      <w:r w:rsidRPr="004529B6">
        <w:rPr>
          <w:rFonts w:ascii="Lato" w:hAnsi="Lato"/>
          <w:sz w:val="20"/>
          <w:szCs w:val="20"/>
        </w:rPr>
        <w:t>w tym:</w:t>
      </w:r>
    </w:p>
    <w:p w14:paraId="080A066E" w14:textId="4A4DCF68" w:rsidR="00EE1BF2" w:rsidRPr="0006609D" w:rsidRDefault="00EE1BF2">
      <w:pPr>
        <w:numPr>
          <w:ilvl w:val="2"/>
          <w:numId w:val="82"/>
        </w:numPr>
        <w:spacing w:after="0" w:line="240" w:lineRule="auto"/>
        <w:rPr>
          <w:rFonts w:ascii="Lato" w:hAnsi="Lato"/>
          <w:sz w:val="20"/>
          <w:szCs w:val="20"/>
        </w:rPr>
      </w:pPr>
      <w:r w:rsidRPr="0006609D">
        <w:rPr>
          <w:rFonts w:ascii="Lato" w:hAnsi="Lato"/>
          <w:sz w:val="20"/>
          <w:szCs w:val="20"/>
        </w:rPr>
        <w:t>2 576-</w:t>
      </w:r>
      <w:r w:rsidRPr="0006609D">
        <w:rPr>
          <w:rFonts w:ascii="Lato" w:hAnsi="Lato"/>
          <w:b/>
          <w:bCs/>
          <w:sz w:val="20"/>
          <w:szCs w:val="20"/>
        </w:rPr>
        <w:t xml:space="preserve"> </w:t>
      </w:r>
      <w:r w:rsidRPr="0006609D">
        <w:rPr>
          <w:rFonts w:ascii="Lato" w:hAnsi="Lato"/>
          <w:bCs/>
          <w:sz w:val="20"/>
          <w:szCs w:val="20"/>
        </w:rPr>
        <w:t>bezwzględnych (2021 -2911, 2020 - 2 486, 2019- 1 929, 2018-2.361, 2017- 1927),</w:t>
      </w:r>
    </w:p>
    <w:p w14:paraId="03A567C8" w14:textId="77777777" w:rsidR="00EE1BF2" w:rsidRPr="0006609D" w:rsidRDefault="00EE1BF2">
      <w:pPr>
        <w:numPr>
          <w:ilvl w:val="2"/>
          <w:numId w:val="82"/>
        </w:numPr>
        <w:spacing w:after="0" w:line="240" w:lineRule="auto"/>
        <w:rPr>
          <w:rFonts w:ascii="Lato" w:hAnsi="Lato"/>
          <w:sz w:val="20"/>
          <w:szCs w:val="20"/>
        </w:rPr>
      </w:pPr>
      <w:r w:rsidRPr="0006609D">
        <w:rPr>
          <w:rFonts w:ascii="Lato" w:hAnsi="Lato"/>
          <w:sz w:val="20"/>
          <w:szCs w:val="20"/>
        </w:rPr>
        <w:t xml:space="preserve"> 4 356 (2021- 4 971, 2020 - 3 918, 2019-5 173, 2018 -4.637, 2017- </w:t>
      </w:r>
      <w:r w:rsidRPr="0006609D">
        <w:rPr>
          <w:rFonts w:ascii="Lato" w:hAnsi="Lato"/>
          <w:bCs/>
          <w:sz w:val="20"/>
          <w:szCs w:val="20"/>
        </w:rPr>
        <w:t>5243)</w:t>
      </w:r>
      <w:r w:rsidRPr="0006609D">
        <w:rPr>
          <w:rFonts w:ascii="Lato" w:hAnsi="Lato"/>
          <w:b/>
          <w:bCs/>
          <w:sz w:val="20"/>
          <w:szCs w:val="20"/>
        </w:rPr>
        <w:t xml:space="preserve"> </w:t>
      </w:r>
      <w:r w:rsidRPr="0006609D">
        <w:rPr>
          <w:rFonts w:ascii="Lato" w:hAnsi="Lato"/>
          <w:sz w:val="20"/>
          <w:szCs w:val="20"/>
        </w:rPr>
        <w:t xml:space="preserve">– </w:t>
      </w:r>
      <w:r w:rsidRPr="0006609D">
        <w:rPr>
          <w:rFonts w:ascii="Lato" w:hAnsi="Lato"/>
          <w:sz w:val="20"/>
          <w:szCs w:val="20"/>
        </w:rPr>
        <w:br/>
        <w:t>z warunkowym zawieszeniem wykonania.</w:t>
      </w:r>
    </w:p>
    <w:bookmarkEnd w:id="108"/>
    <w:p w14:paraId="201E9C66" w14:textId="07FAE167" w:rsidR="00A146B7" w:rsidRDefault="00EE1BF2" w:rsidP="006B1BDE">
      <w:pPr>
        <w:spacing w:after="0" w:line="240" w:lineRule="auto"/>
        <w:jc w:val="both"/>
        <w:rPr>
          <w:rFonts w:ascii="Lato" w:hAnsi="Lato"/>
          <w:bCs/>
          <w:sz w:val="20"/>
          <w:szCs w:val="20"/>
        </w:rPr>
      </w:pPr>
      <w:r w:rsidRPr="0006609D">
        <w:rPr>
          <w:rFonts w:ascii="Lato" w:hAnsi="Lato"/>
          <w:sz w:val="20"/>
          <w:szCs w:val="20"/>
        </w:rPr>
        <w:t xml:space="preserve">Z powyższych danych wynika, że największy odsetek wszystkich kar za stosowanie przemocy w rodzinie stanowi kara pozbawienia wolności z warunkowym jej zawieszeniem. </w:t>
      </w:r>
      <w:r w:rsidRPr="0006609D">
        <w:rPr>
          <w:rFonts w:ascii="Lato" w:hAnsi="Lato"/>
          <w:bCs/>
          <w:sz w:val="20"/>
          <w:szCs w:val="20"/>
        </w:rPr>
        <w:t xml:space="preserve">Wymierzając karę pozbawienia wolności za czyn z art. 207 § 1 </w:t>
      </w:r>
      <w:r w:rsidR="00374180">
        <w:rPr>
          <w:rFonts w:ascii="Lato" w:hAnsi="Lato"/>
          <w:bCs/>
          <w:sz w:val="20"/>
          <w:szCs w:val="20"/>
        </w:rPr>
        <w:t>K</w:t>
      </w:r>
      <w:r w:rsidRPr="0006609D">
        <w:rPr>
          <w:rFonts w:ascii="Lato" w:hAnsi="Lato"/>
          <w:bCs/>
          <w:sz w:val="20"/>
          <w:szCs w:val="20"/>
        </w:rPr>
        <w:t xml:space="preserve">k sądy stosowały ją w dolnych granicach ustawowego zagrożenia. </w:t>
      </w:r>
    </w:p>
    <w:p w14:paraId="1BA49FEE" w14:textId="13AE15EB" w:rsidR="00EE1BF2" w:rsidRPr="009D4639" w:rsidRDefault="00EE1BF2" w:rsidP="006B1BDE">
      <w:pPr>
        <w:spacing w:after="0" w:line="240" w:lineRule="auto"/>
        <w:jc w:val="both"/>
        <w:rPr>
          <w:bCs/>
          <w:sz w:val="16"/>
        </w:rPr>
      </w:pPr>
      <w:r w:rsidRPr="00647C0F">
        <w:rPr>
          <w:bCs/>
          <w:sz w:val="16"/>
        </w:rPr>
        <w:t>Stosunek procentowy wymiaru kary pozbawienia wolności orzekanej w Sądach Rejonowych w Polsce w 202</w:t>
      </w:r>
      <w:r>
        <w:rPr>
          <w:bCs/>
          <w:sz w:val="16"/>
        </w:rPr>
        <w:t>2</w:t>
      </w:r>
      <w:r w:rsidRPr="00647C0F">
        <w:rPr>
          <w:bCs/>
          <w:sz w:val="16"/>
        </w:rPr>
        <w:t xml:space="preserve"> roku z art. 207 § 1 </w:t>
      </w:r>
      <w:r w:rsidR="00374180">
        <w:rPr>
          <w:bCs/>
          <w:sz w:val="16"/>
        </w:rPr>
        <w:t>K</w:t>
      </w:r>
      <w:r w:rsidRPr="00647C0F">
        <w:rPr>
          <w:bCs/>
          <w:sz w:val="16"/>
        </w:rPr>
        <w:t>k</w:t>
      </w:r>
    </w:p>
    <w:p w14:paraId="159830AD" w14:textId="77777777" w:rsidR="00EE1BF2" w:rsidRPr="009D4639" w:rsidRDefault="00EE1BF2" w:rsidP="00EE1BF2">
      <w:pPr>
        <w:jc w:val="center"/>
        <w:rPr>
          <w:sz w:val="20"/>
        </w:rPr>
      </w:pPr>
    </w:p>
    <w:p w14:paraId="0A900DB4" w14:textId="77777777" w:rsidR="00EE1BF2" w:rsidRDefault="00EE1BF2" w:rsidP="00EE1BF2">
      <w:pPr>
        <w:pStyle w:val="Stopka"/>
        <w:jc w:val="center"/>
      </w:pPr>
      <w:r>
        <w:rPr>
          <w:noProof/>
          <w:lang w:eastAsia="pl-PL"/>
        </w:rPr>
        <w:lastRenderedPageBreak/>
        <w:drawing>
          <wp:inline distT="0" distB="0" distL="0" distR="0" wp14:anchorId="27281920" wp14:editId="48F17636">
            <wp:extent cx="4965700" cy="2667000"/>
            <wp:effectExtent l="0" t="0" r="63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36A765A" w14:textId="77777777" w:rsidR="00EE1BF2" w:rsidRDefault="00EE1BF2" w:rsidP="00527443">
      <w:pPr>
        <w:spacing w:after="0" w:line="360" w:lineRule="auto"/>
        <w:jc w:val="both"/>
      </w:pPr>
      <w:bookmarkStart w:id="109" w:name="_Hlk105598871"/>
      <w:r>
        <w:tab/>
      </w:r>
      <w:r w:rsidRPr="00647C0F">
        <w:t>W 202</w:t>
      </w:r>
      <w:r>
        <w:t>2</w:t>
      </w:r>
      <w:r w:rsidRPr="00647C0F">
        <w:t xml:space="preserve"> roku zapadł</w:t>
      </w:r>
      <w:r>
        <w:t>o:</w:t>
      </w:r>
    </w:p>
    <w:p w14:paraId="364B2ADF" w14:textId="77777777" w:rsidR="00EE1BF2" w:rsidRPr="0006609D" w:rsidRDefault="00EE1BF2">
      <w:pPr>
        <w:pStyle w:val="Akapitzlist"/>
        <w:numPr>
          <w:ilvl w:val="0"/>
          <w:numId w:val="102"/>
        </w:numPr>
        <w:spacing w:after="0" w:line="240" w:lineRule="auto"/>
        <w:jc w:val="both"/>
        <w:rPr>
          <w:rFonts w:ascii="Lato" w:hAnsi="Lato"/>
          <w:sz w:val="20"/>
          <w:szCs w:val="20"/>
        </w:rPr>
      </w:pPr>
      <w:r w:rsidRPr="0006609D">
        <w:rPr>
          <w:rFonts w:ascii="Lato" w:hAnsi="Lato"/>
          <w:sz w:val="20"/>
          <w:szCs w:val="20"/>
        </w:rPr>
        <w:t xml:space="preserve">7 wyroków pozbawienia wolności w wymiarze 1 miesiąca; </w:t>
      </w:r>
    </w:p>
    <w:p w14:paraId="7CB86E1F" w14:textId="77777777" w:rsidR="00EE1BF2" w:rsidRPr="0006609D" w:rsidRDefault="00EE1BF2">
      <w:pPr>
        <w:pStyle w:val="Akapitzlist"/>
        <w:numPr>
          <w:ilvl w:val="0"/>
          <w:numId w:val="102"/>
        </w:numPr>
        <w:spacing w:after="0" w:line="240" w:lineRule="auto"/>
        <w:jc w:val="both"/>
        <w:rPr>
          <w:rFonts w:ascii="Lato" w:hAnsi="Lato"/>
          <w:sz w:val="20"/>
          <w:szCs w:val="20"/>
        </w:rPr>
      </w:pPr>
      <w:r w:rsidRPr="0006609D">
        <w:rPr>
          <w:rFonts w:ascii="Lato" w:hAnsi="Lato"/>
          <w:sz w:val="20"/>
          <w:szCs w:val="20"/>
        </w:rPr>
        <w:t>827 wyroków pozbawienia wolności w wymiarze 2 do 5 miesięcy;</w:t>
      </w:r>
    </w:p>
    <w:p w14:paraId="4A65958B" w14:textId="77777777" w:rsidR="00EE1BF2" w:rsidRPr="0006609D" w:rsidRDefault="00EE1BF2">
      <w:pPr>
        <w:pStyle w:val="Akapitzlist"/>
        <w:numPr>
          <w:ilvl w:val="0"/>
          <w:numId w:val="102"/>
        </w:numPr>
        <w:spacing w:after="0" w:line="240" w:lineRule="auto"/>
        <w:rPr>
          <w:rFonts w:ascii="Lato" w:hAnsi="Lato"/>
          <w:sz w:val="20"/>
          <w:szCs w:val="20"/>
        </w:rPr>
      </w:pPr>
      <w:r w:rsidRPr="0006609D">
        <w:rPr>
          <w:rFonts w:ascii="Lato" w:hAnsi="Lato"/>
          <w:sz w:val="20"/>
          <w:szCs w:val="20"/>
        </w:rPr>
        <w:t>5 478 wyroków pozbawienia wolności w wymiarze 6 miesięcy do 1 roku;</w:t>
      </w:r>
    </w:p>
    <w:p w14:paraId="3626E01F" w14:textId="77777777" w:rsidR="00EE1BF2" w:rsidRPr="0006609D" w:rsidRDefault="00EE1BF2">
      <w:pPr>
        <w:pStyle w:val="Akapitzlist"/>
        <w:numPr>
          <w:ilvl w:val="0"/>
          <w:numId w:val="102"/>
        </w:numPr>
        <w:spacing w:after="0" w:line="240" w:lineRule="auto"/>
        <w:rPr>
          <w:rFonts w:ascii="Lato" w:hAnsi="Lato"/>
          <w:sz w:val="20"/>
          <w:szCs w:val="20"/>
        </w:rPr>
      </w:pPr>
      <w:r w:rsidRPr="0006609D">
        <w:rPr>
          <w:rFonts w:ascii="Lato" w:hAnsi="Lato"/>
          <w:sz w:val="20"/>
          <w:szCs w:val="20"/>
        </w:rPr>
        <w:t>510 wyroków pozbawienia wolności powyżej 1 roku do 2 lat;</w:t>
      </w:r>
    </w:p>
    <w:p w14:paraId="0C70CAF3" w14:textId="77777777" w:rsidR="00EE1BF2" w:rsidRPr="0006609D" w:rsidRDefault="00EE1BF2">
      <w:pPr>
        <w:pStyle w:val="Akapitzlist"/>
        <w:numPr>
          <w:ilvl w:val="0"/>
          <w:numId w:val="102"/>
        </w:numPr>
        <w:spacing w:after="0" w:line="240" w:lineRule="auto"/>
        <w:rPr>
          <w:rFonts w:ascii="Lato" w:hAnsi="Lato"/>
          <w:sz w:val="20"/>
          <w:szCs w:val="20"/>
        </w:rPr>
      </w:pPr>
      <w:r w:rsidRPr="0006609D">
        <w:rPr>
          <w:rFonts w:ascii="Lato" w:hAnsi="Lato"/>
          <w:sz w:val="20"/>
          <w:szCs w:val="20"/>
        </w:rPr>
        <w:t>101 wyroków pozbawienia wolności powyżej 2 lat do 5 lat;</w:t>
      </w:r>
    </w:p>
    <w:p w14:paraId="5E267CE7" w14:textId="77777777" w:rsidR="00EE1BF2" w:rsidRPr="0006609D" w:rsidRDefault="00EE1BF2">
      <w:pPr>
        <w:pStyle w:val="Akapitzlist"/>
        <w:numPr>
          <w:ilvl w:val="0"/>
          <w:numId w:val="102"/>
        </w:numPr>
        <w:spacing w:after="0" w:line="240" w:lineRule="auto"/>
        <w:rPr>
          <w:rFonts w:ascii="Lato" w:hAnsi="Lato"/>
          <w:sz w:val="20"/>
          <w:szCs w:val="20"/>
        </w:rPr>
      </w:pPr>
      <w:r w:rsidRPr="0006609D">
        <w:rPr>
          <w:rFonts w:ascii="Lato" w:hAnsi="Lato"/>
          <w:sz w:val="20"/>
          <w:szCs w:val="20"/>
        </w:rPr>
        <w:t xml:space="preserve"> 7 wyroków pozbawienia wolności powyżej 5 lat do 8 lat;</w:t>
      </w:r>
    </w:p>
    <w:p w14:paraId="0592A5B4" w14:textId="77777777" w:rsidR="00EE1BF2" w:rsidRPr="0006609D" w:rsidRDefault="00EE1BF2">
      <w:pPr>
        <w:pStyle w:val="Akapitzlist"/>
        <w:numPr>
          <w:ilvl w:val="0"/>
          <w:numId w:val="102"/>
        </w:numPr>
        <w:spacing w:after="0" w:line="240" w:lineRule="auto"/>
        <w:rPr>
          <w:rFonts w:ascii="Lato" w:hAnsi="Lato"/>
          <w:sz w:val="20"/>
          <w:szCs w:val="20"/>
        </w:rPr>
      </w:pPr>
      <w:r w:rsidRPr="0006609D">
        <w:rPr>
          <w:rFonts w:ascii="Lato" w:hAnsi="Lato"/>
          <w:sz w:val="20"/>
          <w:szCs w:val="20"/>
        </w:rPr>
        <w:t>2 wyroki powyżej 8 lat pozbawienia wolności.</w:t>
      </w:r>
    </w:p>
    <w:bookmarkEnd w:id="109"/>
    <w:p w14:paraId="65EBA090" w14:textId="3FBCB042"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ab/>
        <w:t xml:space="preserve">Od 2014 roku gromadzone są informacje dotyczące płci sprawców przestępstw wskazana przez sądy powszechne, w tym z art. 207 § 1 </w:t>
      </w:r>
      <w:r w:rsidR="00374180">
        <w:rPr>
          <w:rFonts w:ascii="Lato" w:hAnsi="Lato"/>
          <w:sz w:val="20"/>
          <w:szCs w:val="20"/>
        </w:rPr>
        <w:t>K</w:t>
      </w:r>
      <w:r w:rsidRPr="0006609D">
        <w:rPr>
          <w:rFonts w:ascii="Lato" w:hAnsi="Lato"/>
          <w:sz w:val="20"/>
          <w:szCs w:val="20"/>
        </w:rPr>
        <w:t>k. i tak w 2022 osób skazanych było 9 280</w:t>
      </w:r>
      <w:r w:rsidRPr="0006609D">
        <w:rPr>
          <w:rStyle w:val="Odwoanieprzypisudolnego"/>
          <w:rFonts w:ascii="Lato" w:hAnsi="Lato"/>
          <w:sz w:val="20"/>
          <w:szCs w:val="20"/>
        </w:rPr>
        <w:footnoteReference w:id="54"/>
      </w:r>
    </w:p>
    <w:p w14:paraId="1B7B9AAB" w14:textId="77777777" w:rsidR="00EE1BF2" w:rsidRPr="0006609D" w:rsidRDefault="00EE1BF2">
      <w:pPr>
        <w:numPr>
          <w:ilvl w:val="0"/>
          <w:numId w:val="100"/>
        </w:numPr>
        <w:spacing w:after="0" w:line="240" w:lineRule="auto"/>
        <w:jc w:val="both"/>
        <w:rPr>
          <w:rFonts w:ascii="Lato" w:hAnsi="Lato"/>
          <w:sz w:val="20"/>
          <w:szCs w:val="20"/>
        </w:rPr>
      </w:pPr>
      <w:r w:rsidRPr="0006609D">
        <w:rPr>
          <w:rFonts w:ascii="Lato" w:hAnsi="Lato"/>
          <w:sz w:val="20"/>
          <w:szCs w:val="20"/>
        </w:rPr>
        <w:t xml:space="preserve"> 442 kobiet</w:t>
      </w:r>
      <w:r w:rsidRPr="0006609D">
        <w:rPr>
          <w:rFonts w:ascii="Lato" w:hAnsi="Lato"/>
          <w:sz w:val="20"/>
          <w:szCs w:val="20"/>
        </w:rPr>
        <w:tab/>
      </w:r>
      <w:r w:rsidRPr="0006609D">
        <w:rPr>
          <w:rFonts w:ascii="Lato" w:hAnsi="Lato"/>
          <w:sz w:val="20"/>
          <w:szCs w:val="20"/>
        </w:rPr>
        <w:tab/>
        <w:t>- 8 838 mężczyzn.</w:t>
      </w:r>
    </w:p>
    <w:p w14:paraId="6FE94A3D" w14:textId="7BDDB93B"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ab/>
      </w:r>
      <w:bookmarkStart w:id="110" w:name="_Hlk105599015"/>
      <w:r w:rsidRPr="0006609D">
        <w:rPr>
          <w:rFonts w:ascii="Lato" w:hAnsi="Lato"/>
          <w:sz w:val="20"/>
          <w:szCs w:val="20"/>
        </w:rPr>
        <w:t xml:space="preserve">Wśród osób pokrzywdzonych przestępstwem z art. 207 § 1 </w:t>
      </w:r>
      <w:r w:rsidR="00374180">
        <w:rPr>
          <w:rFonts w:ascii="Lato" w:hAnsi="Lato"/>
          <w:sz w:val="20"/>
          <w:szCs w:val="20"/>
        </w:rPr>
        <w:t>K</w:t>
      </w:r>
      <w:r w:rsidRPr="0006609D">
        <w:rPr>
          <w:rFonts w:ascii="Lato" w:hAnsi="Lato"/>
          <w:sz w:val="20"/>
          <w:szCs w:val="20"/>
        </w:rPr>
        <w:t>k w 2022 roku było</w:t>
      </w:r>
      <w:r w:rsidRPr="0006609D">
        <w:rPr>
          <w:rStyle w:val="Odwoanieprzypisudolnego"/>
          <w:rFonts w:ascii="Lato" w:hAnsi="Lato"/>
          <w:sz w:val="20"/>
          <w:szCs w:val="20"/>
        </w:rPr>
        <w:footnoteReference w:id="55"/>
      </w:r>
      <w:r w:rsidRPr="0006609D">
        <w:rPr>
          <w:rFonts w:ascii="Lato" w:hAnsi="Lato"/>
          <w:sz w:val="20"/>
          <w:szCs w:val="20"/>
        </w:rPr>
        <w:t>:</w:t>
      </w:r>
    </w:p>
    <w:p w14:paraId="63D2083C" w14:textId="77777777" w:rsidR="00EE1BF2" w:rsidRPr="0006609D" w:rsidRDefault="00EE1BF2">
      <w:pPr>
        <w:numPr>
          <w:ilvl w:val="0"/>
          <w:numId w:val="78"/>
        </w:numPr>
        <w:spacing w:after="0" w:line="240" w:lineRule="auto"/>
        <w:ind w:left="1134" w:hanging="425"/>
        <w:jc w:val="both"/>
        <w:rPr>
          <w:rFonts w:ascii="Lato" w:hAnsi="Lato"/>
          <w:b/>
          <w:sz w:val="20"/>
          <w:szCs w:val="20"/>
        </w:rPr>
      </w:pPr>
      <w:r w:rsidRPr="0006609D">
        <w:rPr>
          <w:rFonts w:ascii="Lato" w:hAnsi="Lato"/>
          <w:sz w:val="20"/>
          <w:szCs w:val="20"/>
        </w:rPr>
        <w:t>11 543</w:t>
      </w:r>
      <w:r w:rsidRPr="0006609D">
        <w:rPr>
          <w:rFonts w:ascii="Lato" w:hAnsi="Lato"/>
          <w:sz w:val="20"/>
          <w:szCs w:val="20"/>
        </w:rPr>
        <w:tab/>
        <w:t>kobiet,</w:t>
      </w:r>
    </w:p>
    <w:p w14:paraId="0B92CC3A" w14:textId="77777777" w:rsidR="00EE1BF2" w:rsidRPr="0006609D" w:rsidRDefault="00EE1BF2">
      <w:pPr>
        <w:numPr>
          <w:ilvl w:val="0"/>
          <w:numId w:val="78"/>
        </w:numPr>
        <w:spacing w:after="0" w:line="240" w:lineRule="auto"/>
        <w:ind w:left="1134" w:hanging="425"/>
        <w:jc w:val="both"/>
        <w:rPr>
          <w:rFonts w:ascii="Lato" w:hAnsi="Lato"/>
          <w:sz w:val="20"/>
          <w:szCs w:val="20"/>
        </w:rPr>
      </w:pPr>
      <w:r w:rsidRPr="0006609D">
        <w:rPr>
          <w:rFonts w:ascii="Lato" w:hAnsi="Lato"/>
          <w:sz w:val="20"/>
          <w:szCs w:val="20"/>
        </w:rPr>
        <w:t>2 725</w:t>
      </w:r>
      <w:r w:rsidRPr="0006609D">
        <w:rPr>
          <w:rFonts w:ascii="Lato" w:hAnsi="Lato"/>
          <w:sz w:val="20"/>
          <w:szCs w:val="20"/>
        </w:rPr>
        <w:tab/>
        <w:t>mężczyzn,</w:t>
      </w:r>
    </w:p>
    <w:p w14:paraId="19B18C2A" w14:textId="77777777" w:rsidR="00EE1BF2" w:rsidRPr="0006609D" w:rsidRDefault="00EE1BF2">
      <w:pPr>
        <w:numPr>
          <w:ilvl w:val="0"/>
          <w:numId w:val="78"/>
        </w:numPr>
        <w:spacing w:after="0" w:line="240" w:lineRule="auto"/>
        <w:ind w:left="1134" w:hanging="425"/>
        <w:jc w:val="both"/>
        <w:rPr>
          <w:rFonts w:ascii="Lato" w:hAnsi="Lato"/>
          <w:sz w:val="20"/>
          <w:szCs w:val="20"/>
        </w:rPr>
      </w:pPr>
      <w:r w:rsidRPr="0006609D">
        <w:rPr>
          <w:rFonts w:ascii="Lato" w:hAnsi="Lato"/>
          <w:sz w:val="20"/>
          <w:szCs w:val="20"/>
        </w:rPr>
        <w:t>3 408</w:t>
      </w:r>
      <w:r w:rsidRPr="0006609D">
        <w:rPr>
          <w:rFonts w:ascii="Lato" w:hAnsi="Lato"/>
          <w:sz w:val="20"/>
          <w:szCs w:val="20"/>
        </w:rPr>
        <w:tab/>
        <w:t>małoletnich, w tym:</w:t>
      </w:r>
    </w:p>
    <w:p w14:paraId="4B5AD87C" w14:textId="77777777" w:rsidR="00EE1BF2" w:rsidRPr="0006609D" w:rsidRDefault="00EE1BF2">
      <w:pPr>
        <w:numPr>
          <w:ilvl w:val="1"/>
          <w:numId w:val="78"/>
        </w:numPr>
        <w:spacing w:after="0" w:line="240" w:lineRule="auto"/>
        <w:ind w:left="1843" w:hanging="357"/>
        <w:jc w:val="both"/>
        <w:rPr>
          <w:rFonts w:ascii="Lato" w:hAnsi="Lato"/>
          <w:sz w:val="20"/>
          <w:szCs w:val="20"/>
        </w:rPr>
      </w:pPr>
      <w:r w:rsidRPr="0006609D">
        <w:rPr>
          <w:rFonts w:ascii="Lato" w:hAnsi="Lato"/>
          <w:sz w:val="20"/>
          <w:szCs w:val="20"/>
        </w:rPr>
        <w:t xml:space="preserve">1 689 dziewczynek; </w:t>
      </w:r>
      <w:r w:rsidRPr="0006609D">
        <w:rPr>
          <w:rFonts w:ascii="Lato" w:hAnsi="Lato"/>
          <w:sz w:val="20"/>
          <w:szCs w:val="20"/>
        </w:rPr>
        <w:tab/>
        <w:t>- 1 719</w:t>
      </w:r>
      <w:r w:rsidRPr="0006609D">
        <w:rPr>
          <w:rFonts w:ascii="Lato" w:hAnsi="Lato"/>
          <w:b/>
          <w:sz w:val="20"/>
          <w:szCs w:val="20"/>
        </w:rPr>
        <w:t xml:space="preserve"> </w:t>
      </w:r>
      <w:r w:rsidRPr="0006609D">
        <w:rPr>
          <w:rFonts w:ascii="Lato" w:hAnsi="Lato"/>
          <w:sz w:val="20"/>
          <w:szCs w:val="20"/>
        </w:rPr>
        <w:t>chłopców;</w:t>
      </w:r>
    </w:p>
    <w:bookmarkEnd w:id="110"/>
    <w:p w14:paraId="772FF3D8" w14:textId="77777777" w:rsidR="00EE1BF2" w:rsidRDefault="00EE1BF2" w:rsidP="00EE1BF2">
      <w:pPr>
        <w:spacing w:before="120" w:line="360" w:lineRule="auto"/>
        <w:jc w:val="both"/>
      </w:pPr>
      <w:r>
        <w:rPr>
          <w:noProof/>
          <w:lang w:eastAsia="pl-PL"/>
        </w:rPr>
        <w:drawing>
          <wp:inline distT="0" distB="0" distL="0" distR="0" wp14:anchorId="0C4A17AF" wp14:editId="5D47BE58">
            <wp:extent cx="3810000" cy="20193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AAADC4" w14:textId="1F42EAA7" w:rsidR="00EE1BF2" w:rsidRDefault="00EE1BF2" w:rsidP="004D3B8C">
      <w:pPr>
        <w:spacing w:after="0" w:line="240" w:lineRule="auto"/>
        <w:jc w:val="both"/>
        <w:rPr>
          <w:rFonts w:ascii="Lato" w:hAnsi="Lato"/>
          <w:sz w:val="20"/>
          <w:szCs w:val="20"/>
        </w:rPr>
      </w:pPr>
      <w:r w:rsidRPr="0006609D">
        <w:rPr>
          <w:rFonts w:ascii="Lato" w:hAnsi="Lato"/>
          <w:sz w:val="20"/>
          <w:szCs w:val="20"/>
        </w:rPr>
        <w:t>W związku z faktem, że przestępstwo znęcania się może dotyczyć także i czynów wykraczających poza granice przemocy zdefiniowanej jako przemoc wobec osób najbliższych (np. znęcanie się nad osobami pozostającymi w stałym lub przemijającym stosunku zależności od sprawcy, bądź nad małoletnim lub osobą nieporadną ze względu na jej stan psychiczny lub fizyczny), należy mieć na uwadze, że nieznaczna część przedstawionych wyżej danych będzie dotyczyła pokrzywdzonych, które nie są osobami najbliższymi bądź wspólnie zamieszkującymi ze sprawcą ale zostały uznane jako przemoc w rodzinie.</w:t>
      </w:r>
    </w:p>
    <w:p w14:paraId="609EACFB" w14:textId="77777777" w:rsidR="008D3F4F" w:rsidRPr="0006609D" w:rsidRDefault="008D3F4F" w:rsidP="004D3B8C">
      <w:pPr>
        <w:spacing w:after="0" w:line="240" w:lineRule="auto"/>
        <w:jc w:val="both"/>
        <w:rPr>
          <w:rFonts w:ascii="Lato" w:hAnsi="Lato"/>
          <w:sz w:val="20"/>
          <w:szCs w:val="20"/>
        </w:rPr>
      </w:pPr>
    </w:p>
    <w:p w14:paraId="7FD8FB43" w14:textId="2641E5BC" w:rsidR="00EE1BF2" w:rsidRPr="008D3F4F"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Środki karne stosowane przez sądy powszechne</w:t>
      </w:r>
      <w:r w:rsidR="0063711A">
        <w:rPr>
          <w:rFonts w:ascii="Lato" w:hAnsi="Lato"/>
          <w:b/>
          <w:sz w:val="20"/>
          <w:szCs w:val="20"/>
        </w:rPr>
        <w:t>.</w:t>
      </w:r>
    </w:p>
    <w:p w14:paraId="53E52D94" w14:textId="77777777" w:rsidR="008D3F4F" w:rsidRPr="0006609D" w:rsidRDefault="008D3F4F" w:rsidP="008D3F4F">
      <w:pPr>
        <w:autoSpaceDE w:val="0"/>
        <w:autoSpaceDN w:val="0"/>
        <w:adjustRightInd w:val="0"/>
        <w:spacing w:after="0" w:line="240" w:lineRule="auto"/>
        <w:ind w:left="1701"/>
        <w:jc w:val="both"/>
        <w:rPr>
          <w:rFonts w:ascii="Lato" w:hAnsi="Lato"/>
          <w:sz w:val="20"/>
          <w:szCs w:val="20"/>
        </w:rPr>
      </w:pPr>
    </w:p>
    <w:p w14:paraId="422C28FC" w14:textId="47196A35" w:rsidR="00EE1BF2" w:rsidRPr="0006609D" w:rsidRDefault="00EE1BF2" w:rsidP="008D3F4F">
      <w:pPr>
        <w:autoSpaceDE w:val="0"/>
        <w:autoSpaceDN w:val="0"/>
        <w:adjustRightInd w:val="0"/>
        <w:spacing w:after="0" w:line="240" w:lineRule="auto"/>
        <w:ind w:left="27" w:hanging="27"/>
        <w:jc w:val="both"/>
        <w:rPr>
          <w:rFonts w:ascii="Lato" w:hAnsi="Lato"/>
          <w:sz w:val="20"/>
          <w:szCs w:val="20"/>
        </w:rPr>
      </w:pPr>
      <w:r w:rsidRPr="0006609D">
        <w:rPr>
          <w:rFonts w:ascii="Lato" w:hAnsi="Lato"/>
          <w:sz w:val="20"/>
          <w:szCs w:val="20"/>
        </w:rPr>
        <w:t xml:space="preserve">Od dnia 1 sierpnia 2010 roku, tj. od dnia wejścia w życie ustawy </w:t>
      </w:r>
      <w:r w:rsidRPr="0006609D">
        <w:rPr>
          <w:rFonts w:ascii="Lato" w:hAnsi="Lato"/>
          <w:i/>
          <w:sz w:val="20"/>
          <w:szCs w:val="20"/>
        </w:rPr>
        <w:t>o zmianie ustawy</w:t>
      </w:r>
      <w:r w:rsidRPr="0006609D">
        <w:rPr>
          <w:rFonts w:ascii="Lato" w:hAnsi="Lato"/>
          <w:sz w:val="20"/>
          <w:szCs w:val="20"/>
        </w:rPr>
        <w:t xml:space="preserve"> </w:t>
      </w:r>
      <w:r w:rsidRPr="0006609D">
        <w:rPr>
          <w:rFonts w:ascii="Lato" w:hAnsi="Lato"/>
          <w:i/>
          <w:sz w:val="20"/>
          <w:szCs w:val="20"/>
        </w:rPr>
        <w:t>o przeciwdziałaniu przemocy w rodzinie</w:t>
      </w:r>
      <w:r w:rsidRPr="0006609D">
        <w:rPr>
          <w:rFonts w:ascii="Lato" w:hAnsi="Lato"/>
          <w:sz w:val="20"/>
          <w:szCs w:val="20"/>
        </w:rPr>
        <w:t xml:space="preserve"> </w:t>
      </w:r>
      <w:r w:rsidRPr="0006609D">
        <w:rPr>
          <w:rFonts w:ascii="Lato" w:hAnsi="Lato"/>
          <w:i/>
          <w:sz w:val="20"/>
          <w:szCs w:val="20"/>
        </w:rPr>
        <w:t xml:space="preserve">oraz niektórych innych ustawy </w:t>
      </w:r>
      <w:r w:rsidRPr="0006609D">
        <w:rPr>
          <w:rFonts w:ascii="Lato" w:hAnsi="Lato"/>
          <w:sz w:val="20"/>
          <w:szCs w:val="20"/>
        </w:rPr>
        <w:t xml:space="preserve">wprowadzono środki karne mające zastosowanie wobec sprawców w rodzinie tj. nakaz opuszczenia lokalu zajmowanego wspólnie z pokrzywdzonym (art. 39 pkt 2e </w:t>
      </w:r>
      <w:r w:rsidR="00374180">
        <w:rPr>
          <w:rFonts w:ascii="Lato" w:hAnsi="Lato"/>
          <w:sz w:val="20"/>
          <w:szCs w:val="20"/>
        </w:rPr>
        <w:t>K</w:t>
      </w:r>
      <w:r w:rsidRPr="0006609D">
        <w:rPr>
          <w:rFonts w:ascii="Lato" w:hAnsi="Lato"/>
          <w:sz w:val="20"/>
          <w:szCs w:val="20"/>
        </w:rPr>
        <w:t xml:space="preserve">k w zw. z art. 41a </w:t>
      </w:r>
      <w:r w:rsidR="00374180">
        <w:rPr>
          <w:rFonts w:ascii="Lato" w:hAnsi="Lato"/>
          <w:sz w:val="20"/>
          <w:szCs w:val="20"/>
        </w:rPr>
        <w:t>K</w:t>
      </w:r>
      <w:r w:rsidRPr="0006609D">
        <w:rPr>
          <w:rFonts w:ascii="Lato" w:hAnsi="Lato"/>
          <w:sz w:val="20"/>
          <w:szCs w:val="20"/>
        </w:rPr>
        <w:t xml:space="preserve">k) oraz zakaz zbliżania się do pokrzywdzonego (art. 39 pkt 2b </w:t>
      </w:r>
      <w:r w:rsidR="00374180">
        <w:rPr>
          <w:rFonts w:ascii="Lato" w:hAnsi="Lato"/>
          <w:sz w:val="20"/>
          <w:szCs w:val="20"/>
        </w:rPr>
        <w:t>K</w:t>
      </w:r>
      <w:r w:rsidRPr="0006609D">
        <w:rPr>
          <w:rFonts w:ascii="Lato" w:hAnsi="Lato"/>
          <w:sz w:val="20"/>
          <w:szCs w:val="20"/>
        </w:rPr>
        <w:t xml:space="preserve">k w zw. z art. 41a </w:t>
      </w:r>
      <w:r w:rsidR="00374180">
        <w:rPr>
          <w:rFonts w:ascii="Lato" w:hAnsi="Lato"/>
          <w:sz w:val="20"/>
          <w:szCs w:val="20"/>
        </w:rPr>
        <w:t>K</w:t>
      </w:r>
      <w:r w:rsidRPr="0006609D">
        <w:rPr>
          <w:rFonts w:ascii="Lato" w:hAnsi="Lato"/>
          <w:sz w:val="20"/>
          <w:szCs w:val="20"/>
        </w:rPr>
        <w:t xml:space="preserve">k). </w:t>
      </w:r>
    </w:p>
    <w:p w14:paraId="332D17E6" w14:textId="77777777" w:rsidR="00EE1BF2" w:rsidRPr="0006609D" w:rsidRDefault="00EE1BF2" w:rsidP="008D3F4F">
      <w:pPr>
        <w:autoSpaceDE w:val="0"/>
        <w:autoSpaceDN w:val="0"/>
        <w:adjustRightInd w:val="0"/>
        <w:spacing w:after="0" w:line="240" w:lineRule="auto"/>
        <w:ind w:left="27" w:hanging="27"/>
        <w:jc w:val="both"/>
        <w:rPr>
          <w:rFonts w:ascii="Lato" w:hAnsi="Lato"/>
          <w:sz w:val="20"/>
          <w:szCs w:val="20"/>
        </w:rPr>
      </w:pPr>
      <w:r w:rsidRPr="0006609D">
        <w:rPr>
          <w:rFonts w:ascii="Lato" w:hAnsi="Lato"/>
          <w:sz w:val="20"/>
          <w:szCs w:val="20"/>
        </w:rPr>
        <w:t>Od 1 stycznia 2014 roku rozpoczęto gromadzenie w/w danych w odniesieniu wyłącznie do sprawców przemocy w rodzinie. Nowe dane statystyczne wskazują zatem na zastosowanie następujących środków karnych wyłącznie wobec osób skazanych za czyny zakwalifikowane jako przemoc w rodzinie</w:t>
      </w:r>
      <w:r w:rsidRPr="0006609D">
        <w:rPr>
          <w:rStyle w:val="Odwoanieprzypisudolnego"/>
          <w:rFonts w:ascii="Lato" w:hAnsi="Lato"/>
          <w:sz w:val="20"/>
          <w:szCs w:val="20"/>
        </w:rPr>
        <w:footnoteReference w:id="56"/>
      </w:r>
      <w:r w:rsidRPr="0006609D">
        <w:rPr>
          <w:rFonts w:ascii="Lato" w:hAnsi="Lato"/>
          <w:sz w:val="20"/>
          <w:szCs w:val="20"/>
        </w:rPr>
        <w:t>:</w:t>
      </w:r>
    </w:p>
    <w:p w14:paraId="63FAAFEA" w14:textId="322A7815" w:rsidR="00EE1BF2" w:rsidRPr="0006609D" w:rsidRDefault="00EE1BF2">
      <w:pPr>
        <w:numPr>
          <w:ilvl w:val="0"/>
          <w:numId w:val="76"/>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obowiązek powstrzymywania się od przebywania w określonych środowiskach lub miejscach (art. 39 pkt 2b </w:t>
      </w:r>
      <w:r w:rsidR="00374180">
        <w:rPr>
          <w:rFonts w:ascii="Lato" w:hAnsi="Lato"/>
          <w:sz w:val="20"/>
          <w:szCs w:val="20"/>
        </w:rPr>
        <w:t>K</w:t>
      </w:r>
      <w:r w:rsidRPr="0006609D">
        <w:rPr>
          <w:rFonts w:ascii="Lato" w:hAnsi="Lato"/>
          <w:sz w:val="20"/>
          <w:szCs w:val="20"/>
        </w:rPr>
        <w:t>k) - 42 osoby, wobec kobiet – 1, wobec mężczyzn 41 (2021-38 osoby, wobec kobiet – 1, wobec mężczyzn 37, 2020 - 46 osoby, wobec kobiet – 0, wobec mężczyzn 46, 2019-45 osoby, wobec kobiet – 2, wobec mężczyzn 43, 2018- 31 osoby, wobec kobiet – 1, wobec mężczyzn 30, 2017- 35,</w:t>
      </w:r>
      <w:r w:rsidRPr="0006609D">
        <w:rPr>
          <w:rFonts w:ascii="Lato" w:hAnsi="Lato"/>
          <w:b/>
          <w:sz w:val="20"/>
          <w:szCs w:val="20"/>
        </w:rPr>
        <w:t xml:space="preserve"> </w:t>
      </w:r>
      <w:r w:rsidRPr="0006609D">
        <w:rPr>
          <w:rFonts w:ascii="Lato" w:hAnsi="Lato"/>
          <w:sz w:val="20"/>
          <w:szCs w:val="20"/>
        </w:rPr>
        <w:t>wobec kobiet - 3, wobec mężczyzn - 31),</w:t>
      </w:r>
    </w:p>
    <w:p w14:paraId="233B8A49" w14:textId="16BB5CA1" w:rsidR="00EE1BF2" w:rsidRPr="0006609D" w:rsidRDefault="00EE1BF2">
      <w:pPr>
        <w:numPr>
          <w:ilvl w:val="0"/>
          <w:numId w:val="76"/>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zakaz kontaktowania się z określonymi osobami (art. 39 pkt 2b </w:t>
      </w:r>
      <w:r w:rsidR="00374180">
        <w:rPr>
          <w:rFonts w:ascii="Lato" w:hAnsi="Lato"/>
          <w:sz w:val="20"/>
          <w:szCs w:val="20"/>
        </w:rPr>
        <w:t>K</w:t>
      </w:r>
      <w:r w:rsidRPr="0006609D">
        <w:rPr>
          <w:rFonts w:ascii="Lato" w:hAnsi="Lato"/>
          <w:sz w:val="20"/>
          <w:szCs w:val="20"/>
        </w:rPr>
        <w:t>k) – 2191, wobec kobiet 64, wobec mężczyzn 2 127, (2021- 1966, wobec kobiet 61, wobec mężczyzn 1905,2020 - 1277, wobec kobiet 30, wobec mężczyzn 1247, 2019- 1021, wobec kobiet 27, wobec mężczyzn 994, 2018- 762, wobec kobiet 21, wobec mężczyzn 741, 2017- 666</w:t>
      </w:r>
      <w:r w:rsidRPr="0006609D">
        <w:rPr>
          <w:rFonts w:ascii="Lato" w:hAnsi="Lato"/>
          <w:b/>
          <w:sz w:val="20"/>
          <w:szCs w:val="20"/>
        </w:rPr>
        <w:t xml:space="preserve">, </w:t>
      </w:r>
      <w:r w:rsidRPr="0006609D">
        <w:rPr>
          <w:rFonts w:ascii="Lato" w:hAnsi="Lato"/>
          <w:sz w:val="20"/>
          <w:szCs w:val="20"/>
        </w:rPr>
        <w:t>wobec kobiet - 21, wobec mężczyzn - 645),</w:t>
      </w:r>
    </w:p>
    <w:p w14:paraId="3E34EA09" w14:textId="40C32331" w:rsidR="00EE1BF2" w:rsidRPr="0006609D" w:rsidRDefault="00EE1BF2">
      <w:pPr>
        <w:numPr>
          <w:ilvl w:val="0"/>
          <w:numId w:val="76"/>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zakaz zbliżania się do określonych osób (art. 39 pkt 2b </w:t>
      </w:r>
      <w:r w:rsidR="00374180">
        <w:rPr>
          <w:rFonts w:ascii="Lato" w:hAnsi="Lato"/>
          <w:sz w:val="20"/>
          <w:szCs w:val="20"/>
        </w:rPr>
        <w:t>K</w:t>
      </w:r>
      <w:r w:rsidRPr="0006609D">
        <w:rPr>
          <w:rFonts w:ascii="Lato" w:hAnsi="Lato"/>
          <w:sz w:val="20"/>
          <w:szCs w:val="20"/>
        </w:rPr>
        <w:t xml:space="preserve">k) </w:t>
      </w:r>
      <w:bookmarkStart w:id="112" w:name="_Hlk136349942"/>
      <w:r w:rsidRPr="0006609D">
        <w:rPr>
          <w:rFonts w:ascii="Lato" w:hAnsi="Lato"/>
          <w:sz w:val="20"/>
          <w:szCs w:val="20"/>
        </w:rPr>
        <w:t>2 948, wobec kobiet 88, wobec mężczyzn 2</w:t>
      </w:r>
      <w:bookmarkEnd w:id="112"/>
      <w:r w:rsidRPr="0006609D">
        <w:rPr>
          <w:rFonts w:ascii="Lato" w:hAnsi="Lato"/>
          <w:sz w:val="20"/>
          <w:szCs w:val="20"/>
        </w:rPr>
        <w:t xml:space="preserve"> 860 – (2021- 2762, wobec kobiet 78, wobec mężczyzn 2684, 2020 - 1953, wobec kobiet 40, wobec mężczyzn 1913, 2019- 1605, wobec kobiet 31, wobec mężczyzn 1574, 2018- 1205, wobec kobiet 28, wobec mężczyzn 1177, 2017- 995, wobec kobiet - 19, wobec mężczyzn – 976), </w:t>
      </w:r>
    </w:p>
    <w:p w14:paraId="0F033B1B" w14:textId="79F0D4AD" w:rsidR="00EE1BF2" w:rsidRDefault="00EE1BF2">
      <w:pPr>
        <w:numPr>
          <w:ilvl w:val="0"/>
          <w:numId w:val="76"/>
        </w:numPr>
        <w:tabs>
          <w:tab w:val="num" w:pos="1418"/>
        </w:tabs>
        <w:autoSpaceDE w:val="0"/>
        <w:autoSpaceDN w:val="0"/>
        <w:adjustRightInd w:val="0"/>
        <w:spacing w:after="0" w:line="240" w:lineRule="auto"/>
        <w:ind w:left="1417" w:hanging="425"/>
        <w:jc w:val="both"/>
        <w:rPr>
          <w:rFonts w:ascii="Lato" w:hAnsi="Lato"/>
          <w:sz w:val="20"/>
          <w:szCs w:val="20"/>
        </w:rPr>
      </w:pPr>
      <w:r w:rsidRPr="0006609D">
        <w:rPr>
          <w:rFonts w:ascii="Lato" w:hAnsi="Lato"/>
          <w:sz w:val="20"/>
          <w:szCs w:val="20"/>
        </w:rPr>
        <w:t xml:space="preserve">nakaz opuszczenia lokalu zajmowanego wspólnie z pokrzywdzonym (art. 39 pkt 2e </w:t>
      </w:r>
      <w:r w:rsidR="00374180">
        <w:rPr>
          <w:rFonts w:ascii="Lato" w:hAnsi="Lato"/>
          <w:sz w:val="20"/>
          <w:szCs w:val="20"/>
        </w:rPr>
        <w:t>K</w:t>
      </w:r>
      <w:r w:rsidRPr="0006609D">
        <w:rPr>
          <w:rFonts w:ascii="Lato" w:hAnsi="Lato"/>
          <w:sz w:val="20"/>
          <w:szCs w:val="20"/>
        </w:rPr>
        <w:t xml:space="preserve">k) </w:t>
      </w:r>
      <w:r w:rsidR="006B1BDE">
        <w:rPr>
          <w:rFonts w:ascii="Lato" w:hAnsi="Lato"/>
          <w:sz w:val="20"/>
          <w:szCs w:val="20"/>
        </w:rPr>
        <w:br/>
      </w:r>
      <w:r w:rsidRPr="0006609D">
        <w:rPr>
          <w:rFonts w:ascii="Lato" w:hAnsi="Lato"/>
          <w:sz w:val="20"/>
          <w:szCs w:val="20"/>
        </w:rPr>
        <w:t>1 093, wobec kobiet 22, wobec mężczyzn 1071 (2021- 1 080, wobec kobiet 24, wobec mężczyzn 1056 2020 - 823, wobec kobiet 15, wobec mężczyzn 808, 2019- 829, wobec kobiet 13, wobec mężczyzn 816 , 2018 - 604, wobec kobiet 8, wobec mężczyzn 596, 2017- 507</w:t>
      </w:r>
      <w:r w:rsidRPr="0006609D">
        <w:rPr>
          <w:rFonts w:ascii="Lato" w:hAnsi="Lato"/>
          <w:b/>
          <w:sz w:val="20"/>
          <w:szCs w:val="20"/>
        </w:rPr>
        <w:t xml:space="preserve"> </w:t>
      </w:r>
      <w:r w:rsidRPr="0006609D">
        <w:rPr>
          <w:rFonts w:ascii="Lato" w:hAnsi="Lato"/>
          <w:sz w:val="20"/>
          <w:szCs w:val="20"/>
        </w:rPr>
        <w:t>wobec kobiet - 10, wobec mężczyzn - 497)</w:t>
      </w:r>
    </w:p>
    <w:p w14:paraId="4C4C5F63" w14:textId="28F42937" w:rsidR="0046137C" w:rsidRDefault="0046137C" w:rsidP="0046137C">
      <w:pPr>
        <w:autoSpaceDE w:val="0"/>
        <w:autoSpaceDN w:val="0"/>
        <w:adjustRightInd w:val="0"/>
        <w:spacing w:after="0" w:line="240" w:lineRule="auto"/>
        <w:jc w:val="both"/>
        <w:rPr>
          <w:rFonts w:ascii="Lato" w:hAnsi="Lato"/>
          <w:sz w:val="20"/>
          <w:szCs w:val="20"/>
        </w:rPr>
      </w:pPr>
    </w:p>
    <w:p w14:paraId="39DDEB10" w14:textId="77777777" w:rsidR="0046137C" w:rsidRPr="0006609D" w:rsidRDefault="0046137C" w:rsidP="0046137C">
      <w:pPr>
        <w:autoSpaceDE w:val="0"/>
        <w:autoSpaceDN w:val="0"/>
        <w:adjustRightInd w:val="0"/>
        <w:spacing w:after="0" w:line="240" w:lineRule="auto"/>
        <w:jc w:val="both"/>
        <w:rPr>
          <w:rFonts w:ascii="Lato" w:hAnsi="Lato"/>
          <w:sz w:val="20"/>
          <w:szCs w:val="20"/>
        </w:rPr>
      </w:pPr>
    </w:p>
    <w:tbl>
      <w:tblPr>
        <w:tblW w:w="486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7"/>
        <w:gridCol w:w="1151"/>
        <w:gridCol w:w="1503"/>
        <w:gridCol w:w="1694"/>
        <w:gridCol w:w="2428"/>
      </w:tblGrid>
      <w:tr w:rsidR="00EE1BF2" w:rsidRPr="00E072EF" w14:paraId="10143C15" w14:textId="77777777" w:rsidTr="00E37096">
        <w:trPr>
          <w:trHeight w:val="996"/>
        </w:trPr>
        <w:tc>
          <w:tcPr>
            <w:tcW w:w="1160" w:type="pct"/>
            <w:shd w:val="clear" w:color="auto" w:fill="FFFFFF" w:themeFill="background1"/>
            <w:vAlign w:val="center"/>
          </w:tcPr>
          <w:p w14:paraId="09FF3A80" w14:textId="77777777" w:rsidR="00EE1BF2" w:rsidRPr="00F471DC" w:rsidRDefault="00EE1BF2" w:rsidP="00632AA7">
            <w:pPr>
              <w:jc w:val="center"/>
              <w:rPr>
                <w:b/>
                <w:bCs/>
                <w:sz w:val="20"/>
                <w:szCs w:val="20"/>
              </w:rPr>
            </w:pPr>
            <w:r w:rsidRPr="00F471DC">
              <w:rPr>
                <w:b/>
                <w:bCs/>
                <w:sz w:val="20"/>
                <w:szCs w:val="20"/>
              </w:rPr>
              <w:t>Rodzaj działania</w:t>
            </w:r>
          </w:p>
        </w:tc>
        <w:tc>
          <w:tcPr>
            <w:tcW w:w="2464" w:type="pct"/>
            <w:gridSpan w:val="3"/>
            <w:shd w:val="clear" w:color="auto" w:fill="FFFFFF" w:themeFill="background1"/>
            <w:vAlign w:val="center"/>
          </w:tcPr>
          <w:p w14:paraId="1F74031D" w14:textId="77777777" w:rsidR="00EE1BF2" w:rsidRPr="00F471DC" w:rsidRDefault="00EE1BF2" w:rsidP="00632AA7">
            <w:pPr>
              <w:jc w:val="center"/>
              <w:rPr>
                <w:b/>
                <w:bCs/>
                <w:sz w:val="20"/>
                <w:szCs w:val="20"/>
              </w:rPr>
            </w:pPr>
            <w:r w:rsidRPr="00F471DC">
              <w:rPr>
                <w:b/>
                <w:bCs/>
                <w:sz w:val="20"/>
                <w:szCs w:val="20"/>
              </w:rPr>
              <w:t>Wskaźnik</w:t>
            </w:r>
          </w:p>
        </w:tc>
        <w:tc>
          <w:tcPr>
            <w:tcW w:w="1377" w:type="pct"/>
            <w:shd w:val="clear" w:color="auto" w:fill="FFFFFF" w:themeFill="background1"/>
            <w:vAlign w:val="center"/>
          </w:tcPr>
          <w:p w14:paraId="40A8355E" w14:textId="77777777" w:rsidR="00EE1BF2" w:rsidRPr="00F471DC" w:rsidRDefault="00EE1BF2" w:rsidP="00632AA7">
            <w:pPr>
              <w:jc w:val="center"/>
              <w:rPr>
                <w:b/>
                <w:bCs/>
                <w:sz w:val="20"/>
                <w:szCs w:val="20"/>
              </w:rPr>
            </w:pPr>
            <w:r w:rsidRPr="00F471DC">
              <w:rPr>
                <w:b/>
                <w:bCs/>
                <w:sz w:val="20"/>
                <w:szCs w:val="20"/>
              </w:rPr>
              <w:t>Wa</w:t>
            </w:r>
            <w:r>
              <w:rPr>
                <w:b/>
                <w:bCs/>
                <w:sz w:val="20"/>
                <w:szCs w:val="20"/>
              </w:rPr>
              <w:t>rtość wskaźnika wskazana przez s</w:t>
            </w:r>
            <w:r w:rsidRPr="00F471DC">
              <w:rPr>
                <w:b/>
                <w:bCs/>
                <w:sz w:val="20"/>
                <w:szCs w:val="20"/>
              </w:rPr>
              <w:t>ądy powszechne</w:t>
            </w:r>
          </w:p>
        </w:tc>
      </w:tr>
      <w:tr w:rsidR="00EE1BF2" w:rsidRPr="00E072EF" w14:paraId="6055C803" w14:textId="77777777" w:rsidTr="00632AA7">
        <w:trPr>
          <w:cantSplit/>
          <w:trHeight w:val="460"/>
        </w:trPr>
        <w:tc>
          <w:tcPr>
            <w:tcW w:w="1160" w:type="pct"/>
            <w:vMerge w:val="restart"/>
            <w:shd w:val="clear" w:color="auto" w:fill="auto"/>
            <w:vAlign w:val="center"/>
          </w:tcPr>
          <w:p w14:paraId="73519870" w14:textId="77777777" w:rsidR="00EE1BF2" w:rsidRPr="00F471DC" w:rsidRDefault="00EE1BF2" w:rsidP="00632AA7">
            <w:pPr>
              <w:jc w:val="center"/>
              <w:rPr>
                <w:bCs/>
                <w:sz w:val="20"/>
                <w:szCs w:val="20"/>
              </w:rPr>
            </w:pPr>
            <w:r>
              <w:rPr>
                <w:bCs/>
                <w:sz w:val="20"/>
                <w:szCs w:val="20"/>
              </w:rPr>
              <w:t xml:space="preserve">3.2.3 </w:t>
            </w:r>
            <w:r w:rsidRPr="00F471DC">
              <w:rPr>
                <w:bCs/>
                <w:sz w:val="20"/>
                <w:szCs w:val="20"/>
              </w:rPr>
              <w:t>Orzecznictwo sądów powszechny</w:t>
            </w:r>
            <w:r>
              <w:rPr>
                <w:bCs/>
                <w:sz w:val="20"/>
                <w:szCs w:val="20"/>
              </w:rPr>
              <w:t>ch, w zakresie prawa karnego, w </w:t>
            </w:r>
            <w:r w:rsidRPr="00F471DC">
              <w:rPr>
                <w:bCs/>
                <w:sz w:val="20"/>
                <w:szCs w:val="20"/>
              </w:rPr>
              <w:t>odniesieniu do kar, środków karnych, probacyjnych i innych oddziaływań, w</w:t>
            </w:r>
            <w:r>
              <w:rPr>
                <w:bCs/>
                <w:sz w:val="20"/>
                <w:szCs w:val="20"/>
              </w:rPr>
              <w:t>obec osób stosujących przemoc w </w:t>
            </w:r>
            <w:r w:rsidRPr="00F471DC">
              <w:rPr>
                <w:bCs/>
                <w:sz w:val="20"/>
                <w:szCs w:val="20"/>
              </w:rPr>
              <w:t>rodzinie</w:t>
            </w:r>
          </w:p>
        </w:tc>
        <w:tc>
          <w:tcPr>
            <w:tcW w:w="652" w:type="pct"/>
            <w:vMerge w:val="restart"/>
            <w:shd w:val="clear" w:color="auto" w:fill="auto"/>
            <w:vAlign w:val="center"/>
          </w:tcPr>
          <w:p w14:paraId="1C520457" w14:textId="77777777" w:rsidR="00EE1BF2" w:rsidRPr="00F471DC" w:rsidRDefault="00EE1BF2" w:rsidP="00632AA7">
            <w:pPr>
              <w:jc w:val="center"/>
              <w:rPr>
                <w:bCs/>
                <w:sz w:val="20"/>
                <w:szCs w:val="20"/>
              </w:rPr>
            </w:pPr>
            <w:r w:rsidRPr="00F471DC">
              <w:rPr>
                <w:bCs/>
                <w:sz w:val="20"/>
                <w:szCs w:val="20"/>
              </w:rPr>
              <w:t>liczby orzeczonych środków karnych</w:t>
            </w:r>
          </w:p>
        </w:tc>
        <w:tc>
          <w:tcPr>
            <w:tcW w:w="852" w:type="pct"/>
            <w:vMerge w:val="restart"/>
            <w:shd w:val="clear" w:color="auto" w:fill="auto"/>
            <w:vAlign w:val="center"/>
          </w:tcPr>
          <w:p w14:paraId="117D36A1" w14:textId="77777777" w:rsidR="00EE1BF2" w:rsidRPr="00F471DC" w:rsidRDefault="00EE1BF2" w:rsidP="00632AA7">
            <w:pPr>
              <w:jc w:val="center"/>
              <w:rPr>
                <w:bCs/>
                <w:sz w:val="20"/>
                <w:szCs w:val="20"/>
              </w:rPr>
            </w:pPr>
            <w:r w:rsidRPr="00F471DC">
              <w:rPr>
                <w:bCs/>
                <w:sz w:val="20"/>
                <w:szCs w:val="20"/>
              </w:rPr>
              <w:t>obowiązek powstrzymania się o</w:t>
            </w:r>
            <w:r>
              <w:rPr>
                <w:bCs/>
                <w:sz w:val="20"/>
                <w:szCs w:val="20"/>
              </w:rPr>
              <w:t>d przebywania w </w:t>
            </w:r>
            <w:r w:rsidRPr="00F471DC">
              <w:rPr>
                <w:bCs/>
                <w:sz w:val="20"/>
                <w:szCs w:val="20"/>
              </w:rPr>
              <w:t>określonych środowiskach lub miejscach</w:t>
            </w:r>
          </w:p>
        </w:tc>
        <w:tc>
          <w:tcPr>
            <w:tcW w:w="960" w:type="pct"/>
            <w:shd w:val="clear" w:color="auto" w:fill="auto"/>
            <w:vAlign w:val="center"/>
          </w:tcPr>
          <w:p w14:paraId="0BA57ABC" w14:textId="77777777" w:rsidR="00EE1BF2" w:rsidRPr="00F471DC" w:rsidRDefault="00EE1BF2" w:rsidP="00632AA7">
            <w:pPr>
              <w:jc w:val="center"/>
              <w:rPr>
                <w:bCs/>
                <w:sz w:val="20"/>
                <w:szCs w:val="20"/>
              </w:rPr>
            </w:pPr>
            <w:r w:rsidRPr="00F471DC">
              <w:rPr>
                <w:bCs/>
                <w:sz w:val="20"/>
                <w:szCs w:val="20"/>
              </w:rPr>
              <w:t>ogółem</w:t>
            </w:r>
          </w:p>
        </w:tc>
        <w:tc>
          <w:tcPr>
            <w:tcW w:w="1377" w:type="pct"/>
            <w:shd w:val="clear" w:color="auto" w:fill="auto"/>
            <w:noWrap/>
            <w:vAlign w:val="center"/>
          </w:tcPr>
          <w:p w14:paraId="66623345" w14:textId="77777777" w:rsidR="00EE1BF2" w:rsidRPr="00D32009" w:rsidRDefault="00EE1BF2" w:rsidP="00632AA7">
            <w:pPr>
              <w:jc w:val="center"/>
              <w:rPr>
                <w:sz w:val="20"/>
                <w:szCs w:val="20"/>
              </w:rPr>
            </w:pPr>
            <w:r w:rsidRPr="00D32009">
              <w:rPr>
                <w:sz w:val="20"/>
                <w:szCs w:val="20"/>
              </w:rPr>
              <w:t>42</w:t>
            </w:r>
          </w:p>
        </w:tc>
      </w:tr>
      <w:tr w:rsidR="00EE1BF2" w:rsidRPr="00E072EF" w14:paraId="0393DF1D" w14:textId="77777777" w:rsidTr="00632AA7">
        <w:trPr>
          <w:cantSplit/>
          <w:trHeight w:val="460"/>
        </w:trPr>
        <w:tc>
          <w:tcPr>
            <w:tcW w:w="1160" w:type="pct"/>
            <w:vMerge/>
            <w:shd w:val="clear" w:color="auto" w:fill="auto"/>
            <w:vAlign w:val="center"/>
          </w:tcPr>
          <w:p w14:paraId="55E71526" w14:textId="77777777" w:rsidR="00EE1BF2" w:rsidRPr="00F471DC" w:rsidRDefault="00EE1BF2" w:rsidP="00632AA7">
            <w:pPr>
              <w:jc w:val="center"/>
              <w:rPr>
                <w:bCs/>
                <w:sz w:val="20"/>
                <w:szCs w:val="20"/>
              </w:rPr>
            </w:pPr>
          </w:p>
        </w:tc>
        <w:tc>
          <w:tcPr>
            <w:tcW w:w="652" w:type="pct"/>
            <w:vMerge/>
            <w:shd w:val="clear" w:color="auto" w:fill="auto"/>
            <w:vAlign w:val="center"/>
          </w:tcPr>
          <w:p w14:paraId="1D232886" w14:textId="77777777" w:rsidR="00EE1BF2" w:rsidRPr="00F471DC" w:rsidRDefault="00EE1BF2" w:rsidP="00632AA7">
            <w:pPr>
              <w:jc w:val="center"/>
              <w:rPr>
                <w:bCs/>
                <w:sz w:val="20"/>
                <w:szCs w:val="20"/>
              </w:rPr>
            </w:pPr>
          </w:p>
        </w:tc>
        <w:tc>
          <w:tcPr>
            <w:tcW w:w="852" w:type="pct"/>
            <w:vMerge/>
            <w:shd w:val="clear" w:color="auto" w:fill="auto"/>
            <w:vAlign w:val="center"/>
          </w:tcPr>
          <w:p w14:paraId="68D66EB9" w14:textId="77777777" w:rsidR="00EE1BF2" w:rsidRPr="00F471DC" w:rsidRDefault="00EE1BF2" w:rsidP="00632AA7">
            <w:pPr>
              <w:jc w:val="center"/>
              <w:rPr>
                <w:bCs/>
                <w:sz w:val="20"/>
                <w:szCs w:val="20"/>
              </w:rPr>
            </w:pPr>
          </w:p>
        </w:tc>
        <w:tc>
          <w:tcPr>
            <w:tcW w:w="960" w:type="pct"/>
            <w:shd w:val="clear" w:color="auto" w:fill="auto"/>
            <w:vAlign w:val="center"/>
          </w:tcPr>
          <w:p w14:paraId="0562AB71" w14:textId="77777777" w:rsidR="00EE1BF2" w:rsidRPr="00F471DC" w:rsidRDefault="00EE1BF2" w:rsidP="00632AA7">
            <w:pPr>
              <w:jc w:val="center"/>
              <w:rPr>
                <w:bCs/>
                <w:sz w:val="20"/>
                <w:szCs w:val="20"/>
              </w:rPr>
            </w:pPr>
            <w:r w:rsidRPr="00F471DC">
              <w:rPr>
                <w:bCs/>
                <w:sz w:val="20"/>
                <w:szCs w:val="20"/>
              </w:rPr>
              <w:t>w tym wobec kobiet</w:t>
            </w:r>
          </w:p>
        </w:tc>
        <w:tc>
          <w:tcPr>
            <w:tcW w:w="1377" w:type="pct"/>
            <w:shd w:val="clear" w:color="auto" w:fill="auto"/>
            <w:noWrap/>
            <w:vAlign w:val="center"/>
          </w:tcPr>
          <w:p w14:paraId="3557C7AC" w14:textId="77777777" w:rsidR="00EE1BF2" w:rsidRPr="00D32009" w:rsidRDefault="00EE1BF2" w:rsidP="00632AA7">
            <w:pPr>
              <w:jc w:val="center"/>
              <w:rPr>
                <w:sz w:val="20"/>
                <w:szCs w:val="20"/>
              </w:rPr>
            </w:pPr>
            <w:r w:rsidRPr="00D32009">
              <w:rPr>
                <w:sz w:val="20"/>
                <w:szCs w:val="20"/>
              </w:rPr>
              <w:t>1</w:t>
            </w:r>
          </w:p>
        </w:tc>
      </w:tr>
      <w:tr w:rsidR="00EE1BF2" w:rsidRPr="00E072EF" w14:paraId="3C611A2D" w14:textId="77777777" w:rsidTr="00632AA7">
        <w:trPr>
          <w:cantSplit/>
          <w:trHeight w:val="460"/>
        </w:trPr>
        <w:tc>
          <w:tcPr>
            <w:tcW w:w="1160" w:type="pct"/>
            <w:vMerge/>
            <w:shd w:val="clear" w:color="auto" w:fill="auto"/>
            <w:vAlign w:val="center"/>
          </w:tcPr>
          <w:p w14:paraId="5AE315E7" w14:textId="77777777" w:rsidR="00EE1BF2" w:rsidRPr="00F471DC" w:rsidRDefault="00EE1BF2" w:rsidP="00632AA7">
            <w:pPr>
              <w:jc w:val="center"/>
              <w:rPr>
                <w:bCs/>
                <w:sz w:val="20"/>
                <w:szCs w:val="20"/>
              </w:rPr>
            </w:pPr>
          </w:p>
        </w:tc>
        <w:tc>
          <w:tcPr>
            <w:tcW w:w="652" w:type="pct"/>
            <w:vMerge/>
            <w:shd w:val="clear" w:color="auto" w:fill="auto"/>
            <w:vAlign w:val="center"/>
          </w:tcPr>
          <w:p w14:paraId="54CC2BDD" w14:textId="77777777" w:rsidR="00EE1BF2" w:rsidRPr="00F471DC" w:rsidRDefault="00EE1BF2" w:rsidP="00632AA7">
            <w:pPr>
              <w:jc w:val="center"/>
              <w:rPr>
                <w:bCs/>
                <w:sz w:val="20"/>
                <w:szCs w:val="20"/>
              </w:rPr>
            </w:pPr>
          </w:p>
        </w:tc>
        <w:tc>
          <w:tcPr>
            <w:tcW w:w="852" w:type="pct"/>
            <w:vMerge/>
            <w:shd w:val="clear" w:color="auto" w:fill="auto"/>
            <w:vAlign w:val="center"/>
          </w:tcPr>
          <w:p w14:paraId="37BB9B2C" w14:textId="77777777" w:rsidR="00EE1BF2" w:rsidRPr="00F471DC" w:rsidRDefault="00EE1BF2" w:rsidP="00632AA7">
            <w:pPr>
              <w:jc w:val="center"/>
              <w:rPr>
                <w:bCs/>
                <w:sz w:val="20"/>
                <w:szCs w:val="20"/>
              </w:rPr>
            </w:pPr>
          </w:p>
        </w:tc>
        <w:tc>
          <w:tcPr>
            <w:tcW w:w="960" w:type="pct"/>
            <w:shd w:val="clear" w:color="auto" w:fill="auto"/>
            <w:vAlign w:val="center"/>
          </w:tcPr>
          <w:p w14:paraId="333CB150" w14:textId="77777777" w:rsidR="00EE1BF2" w:rsidRPr="00F471DC" w:rsidRDefault="00EE1BF2" w:rsidP="00632AA7">
            <w:pPr>
              <w:jc w:val="center"/>
              <w:rPr>
                <w:bCs/>
                <w:sz w:val="20"/>
                <w:szCs w:val="20"/>
              </w:rPr>
            </w:pPr>
            <w:r w:rsidRPr="00F471DC">
              <w:rPr>
                <w:bCs/>
                <w:sz w:val="20"/>
                <w:szCs w:val="20"/>
              </w:rPr>
              <w:t>w tym wobec mężczyzn</w:t>
            </w:r>
          </w:p>
        </w:tc>
        <w:tc>
          <w:tcPr>
            <w:tcW w:w="1377" w:type="pct"/>
            <w:shd w:val="clear" w:color="auto" w:fill="auto"/>
            <w:noWrap/>
            <w:vAlign w:val="center"/>
          </w:tcPr>
          <w:p w14:paraId="3A6B2B18" w14:textId="77777777" w:rsidR="00EE1BF2" w:rsidRPr="00D32009" w:rsidRDefault="00EE1BF2" w:rsidP="00632AA7">
            <w:pPr>
              <w:jc w:val="center"/>
              <w:rPr>
                <w:sz w:val="20"/>
                <w:szCs w:val="20"/>
              </w:rPr>
            </w:pPr>
            <w:r w:rsidRPr="00D32009">
              <w:rPr>
                <w:sz w:val="20"/>
                <w:szCs w:val="20"/>
              </w:rPr>
              <w:t>41</w:t>
            </w:r>
          </w:p>
        </w:tc>
      </w:tr>
      <w:tr w:rsidR="00EE1BF2" w:rsidRPr="00E072EF" w14:paraId="4D2F57FA" w14:textId="77777777" w:rsidTr="00632AA7">
        <w:trPr>
          <w:cantSplit/>
          <w:trHeight w:val="460"/>
        </w:trPr>
        <w:tc>
          <w:tcPr>
            <w:tcW w:w="1160" w:type="pct"/>
            <w:vMerge/>
            <w:shd w:val="clear" w:color="auto" w:fill="auto"/>
            <w:vAlign w:val="center"/>
          </w:tcPr>
          <w:p w14:paraId="7435FDBF" w14:textId="77777777" w:rsidR="00EE1BF2" w:rsidRPr="00F471DC" w:rsidRDefault="00EE1BF2" w:rsidP="00632AA7">
            <w:pPr>
              <w:jc w:val="center"/>
              <w:rPr>
                <w:bCs/>
                <w:sz w:val="20"/>
                <w:szCs w:val="20"/>
              </w:rPr>
            </w:pPr>
          </w:p>
        </w:tc>
        <w:tc>
          <w:tcPr>
            <w:tcW w:w="652" w:type="pct"/>
            <w:vMerge/>
            <w:shd w:val="clear" w:color="auto" w:fill="auto"/>
            <w:vAlign w:val="center"/>
          </w:tcPr>
          <w:p w14:paraId="56547A94" w14:textId="77777777" w:rsidR="00EE1BF2" w:rsidRPr="00F471DC" w:rsidRDefault="00EE1BF2" w:rsidP="00632AA7">
            <w:pPr>
              <w:jc w:val="center"/>
              <w:rPr>
                <w:bCs/>
                <w:sz w:val="20"/>
                <w:szCs w:val="20"/>
              </w:rPr>
            </w:pPr>
          </w:p>
        </w:tc>
        <w:tc>
          <w:tcPr>
            <w:tcW w:w="852" w:type="pct"/>
            <w:vMerge w:val="restart"/>
            <w:shd w:val="clear" w:color="auto" w:fill="auto"/>
            <w:vAlign w:val="center"/>
          </w:tcPr>
          <w:p w14:paraId="01EF52B7" w14:textId="77777777" w:rsidR="00EE1BF2" w:rsidRPr="00F471DC" w:rsidRDefault="00EE1BF2" w:rsidP="00632AA7">
            <w:pPr>
              <w:jc w:val="center"/>
              <w:rPr>
                <w:bCs/>
                <w:sz w:val="20"/>
                <w:szCs w:val="20"/>
              </w:rPr>
            </w:pPr>
            <w:r w:rsidRPr="00F471DC">
              <w:rPr>
                <w:bCs/>
                <w:sz w:val="20"/>
                <w:szCs w:val="20"/>
              </w:rPr>
              <w:t>zakaz kontaktowania się z określonymi osobami</w:t>
            </w:r>
          </w:p>
        </w:tc>
        <w:tc>
          <w:tcPr>
            <w:tcW w:w="960" w:type="pct"/>
            <w:shd w:val="clear" w:color="auto" w:fill="auto"/>
            <w:vAlign w:val="center"/>
          </w:tcPr>
          <w:p w14:paraId="5544ECE1" w14:textId="77777777" w:rsidR="00EE1BF2" w:rsidRPr="00F471DC" w:rsidRDefault="00EE1BF2" w:rsidP="00632AA7">
            <w:pPr>
              <w:jc w:val="center"/>
              <w:rPr>
                <w:b/>
                <w:bCs/>
                <w:sz w:val="20"/>
                <w:szCs w:val="20"/>
              </w:rPr>
            </w:pPr>
            <w:r w:rsidRPr="00F471DC">
              <w:rPr>
                <w:bCs/>
                <w:sz w:val="20"/>
                <w:szCs w:val="20"/>
              </w:rPr>
              <w:t>ogółem</w:t>
            </w:r>
          </w:p>
        </w:tc>
        <w:tc>
          <w:tcPr>
            <w:tcW w:w="1377" w:type="pct"/>
            <w:shd w:val="clear" w:color="auto" w:fill="auto"/>
            <w:noWrap/>
            <w:vAlign w:val="center"/>
          </w:tcPr>
          <w:p w14:paraId="504048A2" w14:textId="77777777" w:rsidR="00EE1BF2" w:rsidRPr="00D32009" w:rsidRDefault="00EE1BF2" w:rsidP="00632AA7">
            <w:pPr>
              <w:jc w:val="center"/>
              <w:rPr>
                <w:sz w:val="20"/>
                <w:szCs w:val="20"/>
              </w:rPr>
            </w:pPr>
            <w:r w:rsidRPr="00D32009">
              <w:rPr>
                <w:sz w:val="20"/>
                <w:szCs w:val="20"/>
              </w:rPr>
              <w:t>2191</w:t>
            </w:r>
          </w:p>
        </w:tc>
      </w:tr>
      <w:tr w:rsidR="00EE1BF2" w:rsidRPr="00E072EF" w14:paraId="04FF1132" w14:textId="77777777" w:rsidTr="00632AA7">
        <w:trPr>
          <w:cantSplit/>
          <w:trHeight w:val="460"/>
        </w:trPr>
        <w:tc>
          <w:tcPr>
            <w:tcW w:w="1160" w:type="pct"/>
            <w:vMerge/>
            <w:shd w:val="clear" w:color="auto" w:fill="auto"/>
            <w:vAlign w:val="center"/>
          </w:tcPr>
          <w:p w14:paraId="2C4EE597" w14:textId="77777777" w:rsidR="00EE1BF2" w:rsidRPr="00F471DC" w:rsidRDefault="00EE1BF2" w:rsidP="00632AA7">
            <w:pPr>
              <w:jc w:val="center"/>
              <w:rPr>
                <w:bCs/>
                <w:sz w:val="20"/>
                <w:szCs w:val="20"/>
              </w:rPr>
            </w:pPr>
          </w:p>
        </w:tc>
        <w:tc>
          <w:tcPr>
            <w:tcW w:w="652" w:type="pct"/>
            <w:vMerge/>
            <w:shd w:val="clear" w:color="auto" w:fill="auto"/>
            <w:vAlign w:val="center"/>
          </w:tcPr>
          <w:p w14:paraId="69CAAE8A" w14:textId="77777777" w:rsidR="00EE1BF2" w:rsidRPr="00F471DC" w:rsidRDefault="00EE1BF2" w:rsidP="00632AA7">
            <w:pPr>
              <w:jc w:val="center"/>
              <w:rPr>
                <w:bCs/>
                <w:sz w:val="20"/>
                <w:szCs w:val="20"/>
              </w:rPr>
            </w:pPr>
          </w:p>
        </w:tc>
        <w:tc>
          <w:tcPr>
            <w:tcW w:w="852" w:type="pct"/>
            <w:vMerge/>
            <w:shd w:val="clear" w:color="auto" w:fill="auto"/>
            <w:vAlign w:val="center"/>
          </w:tcPr>
          <w:p w14:paraId="1F96D86C" w14:textId="77777777" w:rsidR="00EE1BF2" w:rsidRPr="00F471DC" w:rsidRDefault="00EE1BF2" w:rsidP="00632AA7">
            <w:pPr>
              <w:jc w:val="center"/>
              <w:rPr>
                <w:bCs/>
                <w:sz w:val="20"/>
                <w:szCs w:val="20"/>
              </w:rPr>
            </w:pPr>
          </w:p>
        </w:tc>
        <w:tc>
          <w:tcPr>
            <w:tcW w:w="960" w:type="pct"/>
            <w:shd w:val="clear" w:color="auto" w:fill="auto"/>
            <w:vAlign w:val="center"/>
          </w:tcPr>
          <w:p w14:paraId="78F97D79" w14:textId="77777777" w:rsidR="00EE1BF2" w:rsidRPr="00F471DC" w:rsidRDefault="00EE1BF2" w:rsidP="00632AA7">
            <w:pPr>
              <w:jc w:val="center"/>
              <w:rPr>
                <w:bCs/>
                <w:sz w:val="20"/>
                <w:szCs w:val="20"/>
              </w:rPr>
            </w:pPr>
            <w:r w:rsidRPr="00F471DC">
              <w:rPr>
                <w:bCs/>
                <w:sz w:val="20"/>
                <w:szCs w:val="20"/>
              </w:rPr>
              <w:t>w tym wobec kobiet</w:t>
            </w:r>
          </w:p>
        </w:tc>
        <w:tc>
          <w:tcPr>
            <w:tcW w:w="1377" w:type="pct"/>
            <w:shd w:val="clear" w:color="auto" w:fill="auto"/>
            <w:noWrap/>
            <w:vAlign w:val="center"/>
          </w:tcPr>
          <w:p w14:paraId="164F8DC9" w14:textId="77777777" w:rsidR="00EE1BF2" w:rsidRPr="00D32009" w:rsidRDefault="00EE1BF2" w:rsidP="00632AA7">
            <w:pPr>
              <w:jc w:val="center"/>
              <w:rPr>
                <w:sz w:val="20"/>
                <w:szCs w:val="20"/>
              </w:rPr>
            </w:pPr>
            <w:r w:rsidRPr="00D32009">
              <w:rPr>
                <w:sz w:val="20"/>
                <w:szCs w:val="20"/>
              </w:rPr>
              <w:t>64</w:t>
            </w:r>
          </w:p>
        </w:tc>
      </w:tr>
      <w:tr w:rsidR="00EE1BF2" w:rsidRPr="00E072EF" w14:paraId="19366364" w14:textId="77777777" w:rsidTr="00632AA7">
        <w:trPr>
          <w:cantSplit/>
          <w:trHeight w:val="460"/>
        </w:trPr>
        <w:tc>
          <w:tcPr>
            <w:tcW w:w="1160" w:type="pct"/>
            <w:vMerge/>
            <w:shd w:val="clear" w:color="auto" w:fill="auto"/>
            <w:vAlign w:val="center"/>
          </w:tcPr>
          <w:p w14:paraId="48434EFB" w14:textId="77777777" w:rsidR="00EE1BF2" w:rsidRPr="00F471DC" w:rsidRDefault="00EE1BF2" w:rsidP="00632AA7">
            <w:pPr>
              <w:jc w:val="center"/>
              <w:rPr>
                <w:bCs/>
                <w:sz w:val="20"/>
                <w:szCs w:val="20"/>
              </w:rPr>
            </w:pPr>
          </w:p>
        </w:tc>
        <w:tc>
          <w:tcPr>
            <w:tcW w:w="652" w:type="pct"/>
            <w:vMerge/>
            <w:shd w:val="clear" w:color="auto" w:fill="auto"/>
            <w:vAlign w:val="center"/>
          </w:tcPr>
          <w:p w14:paraId="5939C647" w14:textId="77777777" w:rsidR="00EE1BF2" w:rsidRPr="00F471DC" w:rsidRDefault="00EE1BF2" w:rsidP="00632AA7">
            <w:pPr>
              <w:jc w:val="center"/>
              <w:rPr>
                <w:bCs/>
                <w:sz w:val="20"/>
                <w:szCs w:val="20"/>
              </w:rPr>
            </w:pPr>
          </w:p>
        </w:tc>
        <w:tc>
          <w:tcPr>
            <w:tcW w:w="852" w:type="pct"/>
            <w:vMerge/>
            <w:shd w:val="clear" w:color="auto" w:fill="auto"/>
            <w:vAlign w:val="center"/>
          </w:tcPr>
          <w:p w14:paraId="18787C7E" w14:textId="77777777" w:rsidR="00EE1BF2" w:rsidRPr="00F471DC" w:rsidRDefault="00EE1BF2" w:rsidP="00632AA7">
            <w:pPr>
              <w:jc w:val="center"/>
              <w:rPr>
                <w:bCs/>
                <w:sz w:val="20"/>
                <w:szCs w:val="20"/>
              </w:rPr>
            </w:pPr>
          </w:p>
        </w:tc>
        <w:tc>
          <w:tcPr>
            <w:tcW w:w="960" w:type="pct"/>
            <w:shd w:val="clear" w:color="auto" w:fill="auto"/>
            <w:vAlign w:val="center"/>
          </w:tcPr>
          <w:p w14:paraId="614CBA6C" w14:textId="77777777" w:rsidR="00EE1BF2" w:rsidRPr="00F471DC" w:rsidRDefault="00EE1BF2" w:rsidP="00632AA7">
            <w:pPr>
              <w:jc w:val="center"/>
              <w:rPr>
                <w:bCs/>
                <w:sz w:val="20"/>
                <w:szCs w:val="20"/>
              </w:rPr>
            </w:pPr>
            <w:r w:rsidRPr="00F471DC">
              <w:rPr>
                <w:bCs/>
                <w:sz w:val="20"/>
                <w:szCs w:val="20"/>
              </w:rPr>
              <w:t>w tym wobec mężczyzn</w:t>
            </w:r>
          </w:p>
        </w:tc>
        <w:tc>
          <w:tcPr>
            <w:tcW w:w="1377" w:type="pct"/>
            <w:shd w:val="clear" w:color="auto" w:fill="auto"/>
            <w:noWrap/>
            <w:vAlign w:val="center"/>
          </w:tcPr>
          <w:p w14:paraId="5798BA78" w14:textId="77777777" w:rsidR="00EE1BF2" w:rsidRPr="00D32009" w:rsidRDefault="00EE1BF2" w:rsidP="00632AA7">
            <w:pPr>
              <w:jc w:val="center"/>
              <w:rPr>
                <w:sz w:val="20"/>
                <w:szCs w:val="20"/>
              </w:rPr>
            </w:pPr>
            <w:r w:rsidRPr="00D32009">
              <w:rPr>
                <w:sz w:val="20"/>
                <w:szCs w:val="20"/>
              </w:rPr>
              <w:t>2127</w:t>
            </w:r>
          </w:p>
        </w:tc>
      </w:tr>
      <w:tr w:rsidR="00EE1BF2" w:rsidRPr="00E072EF" w14:paraId="1077C9BF" w14:textId="77777777" w:rsidTr="00632AA7">
        <w:trPr>
          <w:cantSplit/>
          <w:trHeight w:val="460"/>
        </w:trPr>
        <w:tc>
          <w:tcPr>
            <w:tcW w:w="1160" w:type="pct"/>
            <w:vMerge/>
            <w:shd w:val="clear" w:color="auto" w:fill="auto"/>
            <w:vAlign w:val="center"/>
          </w:tcPr>
          <w:p w14:paraId="568FA5FB" w14:textId="77777777" w:rsidR="00EE1BF2" w:rsidRPr="00F471DC" w:rsidRDefault="00EE1BF2" w:rsidP="00632AA7">
            <w:pPr>
              <w:jc w:val="center"/>
              <w:rPr>
                <w:bCs/>
                <w:sz w:val="20"/>
                <w:szCs w:val="20"/>
              </w:rPr>
            </w:pPr>
          </w:p>
        </w:tc>
        <w:tc>
          <w:tcPr>
            <w:tcW w:w="652" w:type="pct"/>
            <w:vMerge/>
            <w:shd w:val="clear" w:color="auto" w:fill="auto"/>
            <w:vAlign w:val="center"/>
          </w:tcPr>
          <w:p w14:paraId="5FDF5FEE" w14:textId="77777777" w:rsidR="00EE1BF2" w:rsidRPr="00F471DC" w:rsidRDefault="00EE1BF2" w:rsidP="00632AA7">
            <w:pPr>
              <w:jc w:val="center"/>
              <w:rPr>
                <w:bCs/>
                <w:sz w:val="20"/>
                <w:szCs w:val="20"/>
              </w:rPr>
            </w:pPr>
          </w:p>
        </w:tc>
        <w:tc>
          <w:tcPr>
            <w:tcW w:w="852" w:type="pct"/>
            <w:vMerge w:val="restart"/>
            <w:shd w:val="clear" w:color="auto" w:fill="auto"/>
            <w:vAlign w:val="center"/>
          </w:tcPr>
          <w:p w14:paraId="17700DD2" w14:textId="77777777" w:rsidR="00EE1BF2" w:rsidRPr="00F471DC" w:rsidRDefault="00EE1BF2" w:rsidP="00632AA7">
            <w:pPr>
              <w:jc w:val="center"/>
              <w:rPr>
                <w:bCs/>
                <w:sz w:val="20"/>
                <w:szCs w:val="20"/>
              </w:rPr>
            </w:pPr>
            <w:r w:rsidRPr="00F471DC">
              <w:rPr>
                <w:bCs/>
                <w:sz w:val="20"/>
                <w:szCs w:val="20"/>
              </w:rPr>
              <w:t>zakaz zbliżania się do określonych osób</w:t>
            </w:r>
          </w:p>
        </w:tc>
        <w:tc>
          <w:tcPr>
            <w:tcW w:w="960" w:type="pct"/>
            <w:shd w:val="clear" w:color="auto" w:fill="auto"/>
            <w:vAlign w:val="center"/>
          </w:tcPr>
          <w:p w14:paraId="40CEFB65" w14:textId="77777777" w:rsidR="00EE1BF2" w:rsidRPr="00F471DC" w:rsidRDefault="00EE1BF2" w:rsidP="00632AA7">
            <w:pPr>
              <w:jc w:val="center"/>
              <w:rPr>
                <w:b/>
                <w:bCs/>
                <w:sz w:val="20"/>
                <w:szCs w:val="20"/>
              </w:rPr>
            </w:pPr>
            <w:r w:rsidRPr="00F471DC">
              <w:rPr>
                <w:bCs/>
                <w:sz w:val="20"/>
                <w:szCs w:val="20"/>
              </w:rPr>
              <w:t>ogółem</w:t>
            </w:r>
          </w:p>
        </w:tc>
        <w:tc>
          <w:tcPr>
            <w:tcW w:w="1377" w:type="pct"/>
            <w:shd w:val="clear" w:color="auto" w:fill="auto"/>
            <w:noWrap/>
            <w:vAlign w:val="center"/>
          </w:tcPr>
          <w:p w14:paraId="5F8F1DD1" w14:textId="77777777" w:rsidR="00EE1BF2" w:rsidRPr="00D32009" w:rsidRDefault="00EE1BF2" w:rsidP="00632AA7">
            <w:pPr>
              <w:jc w:val="center"/>
              <w:rPr>
                <w:sz w:val="20"/>
                <w:szCs w:val="20"/>
              </w:rPr>
            </w:pPr>
            <w:r w:rsidRPr="00D32009">
              <w:rPr>
                <w:sz w:val="20"/>
                <w:szCs w:val="20"/>
              </w:rPr>
              <w:t>2948</w:t>
            </w:r>
          </w:p>
        </w:tc>
      </w:tr>
      <w:tr w:rsidR="00EE1BF2" w:rsidRPr="00F03770" w14:paraId="42EBFA81" w14:textId="77777777" w:rsidTr="00632AA7">
        <w:trPr>
          <w:cantSplit/>
          <w:trHeight w:val="460"/>
        </w:trPr>
        <w:tc>
          <w:tcPr>
            <w:tcW w:w="1160" w:type="pct"/>
            <w:vMerge/>
            <w:shd w:val="clear" w:color="auto" w:fill="auto"/>
            <w:vAlign w:val="center"/>
          </w:tcPr>
          <w:p w14:paraId="5E8370AA" w14:textId="77777777" w:rsidR="00EE1BF2" w:rsidRPr="00F471DC" w:rsidRDefault="00EE1BF2" w:rsidP="00632AA7">
            <w:pPr>
              <w:jc w:val="center"/>
              <w:rPr>
                <w:bCs/>
                <w:sz w:val="20"/>
                <w:szCs w:val="20"/>
              </w:rPr>
            </w:pPr>
          </w:p>
        </w:tc>
        <w:tc>
          <w:tcPr>
            <w:tcW w:w="652" w:type="pct"/>
            <w:vMerge/>
            <w:shd w:val="clear" w:color="auto" w:fill="auto"/>
            <w:vAlign w:val="center"/>
          </w:tcPr>
          <w:p w14:paraId="73860026" w14:textId="77777777" w:rsidR="00EE1BF2" w:rsidRPr="00F471DC" w:rsidRDefault="00EE1BF2" w:rsidP="00632AA7">
            <w:pPr>
              <w:jc w:val="center"/>
              <w:rPr>
                <w:bCs/>
                <w:sz w:val="20"/>
                <w:szCs w:val="20"/>
              </w:rPr>
            </w:pPr>
          </w:p>
        </w:tc>
        <w:tc>
          <w:tcPr>
            <w:tcW w:w="852" w:type="pct"/>
            <w:vMerge/>
            <w:shd w:val="clear" w:color="auto" w:fill="auto"/>
            <w:vAlign w:val="center"/>
          </w:tcPr>
          <w:p w14:paraId="76C09C33" w14:textId="77777777" w:rsidR="00EE1BF2" w:rsidRPr="00F471DC" w:rsidRDefault="00EE1BF2" w:rsidP="00632AA7">
            <w:pPr>
              <w:jc w:val="center"/>
              <w:rPr>
                <w:bCs/>
                <w:sz w:val="20"/>
                <w:szCs w:val="20"/>
              </w:rPr>
            </w:pPr>
          </w:p>
        </w:tc>
        <w:tc>
          <w:tcPr>
            <w:tcW w:w="960" w:type="pct"/>
            <w:shd w:val="clear" w:color="auto" w:fill="auto"/>
            <w:vAlign w:val="center"/>
          </w:tcPr>
          <w:p w14:paraId="56354E08" w14:textId="77777777" w:rsidR="00EE1BF2" w:rsidRPr="00F471DC" w:rsidRDefault="00EE1BF2" w:rsidP="00632AA7">
            <w:pPr>
              <w:jc w:val="center"/>
              <w:rPr>
                <w:bCs/>
                <w:sz w:val="20"/>
                <w:szCs w:val="20"/>
              </w:rPr>
            </w:pPr>
            <w:r w:rsidRPr="00F471DC">
              <w:rPr>
                <w:bCs/>
                <w:sz w:val="20"/>
                <w:szCs w:val="20"/>
              </w:rPr>
              <w:t>w tym wobec kobiet</w:t>
            </w:r>
          </w:p>
        </w:tc>
        <w:tc>
          <w:tcPr>
            <w:tcW w:w="1377" w:type="pct"/>
            <w:shd w:val="clear" w:color="auto" w:fill="auto"/>
            <w:noWrap/>
            <w:vAlign w:val="center"/>
          </w:tcPr>
          <w:p w14:paraId="55FF6C56" w14:textId="77777777" w:rsidR="00EE1BF2" w:rsidRPr="00D32009" w:rsidRDefault="00EE1BF2" w:rsidP="00632AA7">
            <w:pPr>
              <w:jc w:val="center"/>
              <w:rPr>
                <w:sz w:val="20"/>
                <w:szCs w:val="20"/>
              </w:rPr>
            </w:pPr>
            <w:r w:rsidRPr="00D32009">
              <w:rPr>
                <w:sz w:val="20"/>
                <w:szCs w:val="20"/>
              </w:rPr>
              <w:t>88</w:t>
            </w:r>
          </w:p>
        </w:tc>
      </w:tr>
      <w:tr w:rsidR="00EE1BF2" w:rsidRPr="00F03770" w14:paraId="35B2AE3B" w14:textId="77777777" w:rsidTr="00632AA7">
        <w:trPr>
          <w:cantSplit/>
          <w:trHeight w:val="460"/>
        </w:trPr>
        <w:tc>
          <w:tcPr>
            <w:tcW w:w="1160" w:type="pct"/>
            <w:vMerge/>
            <w:shd w:val="clear" w:color="auto" w:fill="auto"/>
            <w:vAlign w:val="center"/>
          </w:tcPr>
          <w:p w14:paraId="71F609D7" w14:textId="77777777" w:rsidR="00EE1BF2" w:rsidRPr="00F471DC" w:rsidRDefault="00EE1BF2" w:rsidP="00632AA7">
            <w:pPr>
              <w:jc w:val="center"/>
              <w:rPr>
                <w:bCs/>
                <w:sz w:val="20"/>
                <w:szCs w:val="20"/>
              </w:rPr>
            </w:pPr>
          </w:p>
        </w:tc>
        <w:tc>
          <w:tcPr>
            <w:tcW w:w="652" w:type="pct"/>
            <w:vMerge/>
            <w:shd w:val="clear" w:color="auto" w:fill="auto"/>
            <w:vAlign w:val="center"/>
          </w:tcPr>
          <w:p w14:paraId="06E47B4A" w14:textId="77777777" w:rsidR="00EE1BF2" w:rsidRPr="00F471DC" w:rsidRDefault="00EE1BF2" w:rsidP="00632AA7">
            <w:pPr>
              <w:jc w:val="center"/>
              <w:rPr>
                <w:bCs/>
                <w:sz w:val="20"/>
                <w:szCs w:val="20"/>
              </w:rPr>
            </w:pPr>
          </w:p>
        </w:tc>
        <w:tc>
          <w:tcPr>
            <w:tcW w:w="852" w:type="pct"/>
            <w:vMerge/>
            <w:shd w:val="clear" w:color="auto" w:fill="auto"/>
            <w:vAlign w:val="center"/>
          </w:tcPr>
          <w:p w14:paraId="065A74DE" w14:textId="77777777" w:rsidR="00EE1BF2" w:rsidRPr="00F471DC" w:rsidRDefault="00EE1BF2" w:rsidP="00632AA7">
            <w:pPr>
              <w:jc w:val="center"/>
              <w:rPr>
                <w:bCs/>
                <w:sz w:val="20"/>
                <w:szCs w:val="20"/>
              </w:rPr>
            </w:pPr>
          </w:p>
        </w:tc>
        <w:tc>
          <w:tcPr>
            <w:tcW w:w="960" w:type="pct"/>
            <w:shd w:val="clear" w:color="auto" w:fill="auto"/>
            <w:vAlign w:val="center"/>
          </w:tcPr>
          <w:p w14:paraId="574217DA" w14:textId="77777777" w:rsidR="00EE1BF2" w:rsidRPr="00F471DC" w:rsidRDefault="00EE1BF2" w:rsidP="00632AA7">
            <w:pPr>
              <w:jc w:val="center"/>
              <w:rPr>
                <w:bCs/>
                <w:sz w:val="20"/>
                <w:szCs w:val="20"/>
              </w:rPr>
            </w:pPr>
            <w:r w:rsidRPr="00F471DC">
              <w:rPr>
                <w:bCs/>
                <w:sz w:val="20"/>
                <w:szCs w:val="20"/>
              </w:rPr>
              <w:t>w tym wobec mężczyzn</w:t>
            </w:r>
          </w:p>
        </w:tc>
        <w:tc>
          <w:tcPr>
            <w:tcW w:w="1377" w:type="pct"/>
            <w:shd w:val="clear" w:color="auto" w:fill="auto"/>
            <w:noWrap/>
            <w:vAlign w:val="center"/>
          </w:tcPr>
          <w:p w14:paraId="1D99F0AC" w14:textId="77777777" w:rsidR="00EE1BF2" w:rsidRPr="00D32009" w:rsidRDefault="00EE1BF2" w:rsidP="00632AA7">
            <w:pPr>
              <w:jc w:val="center"/>
              <w:rPr>
                <w:sz w:val="20"/>
                <w:szCs w:val="20"/>
              </w:rPr>
            </w:pPr>
            <w:r w:rsidRPr="00D32009">
              <w:rPr>
                <w:sz w:val="20"/>
                <w:szCs w:val="20"/>
              </w:rPr>
              <w:t>2860</w:t>
            </w:r>
          </w:p>
        </w:tc>
      </w:tr>
      <w:tr w:rsidR="00EE1BF2" w:rsidRPr="00F03770" w14:paraId="50CA4A13" w14:textId="77777777" w:rsidTr="00632AA7">
        <w:trPr>
          <w:cantSplit/>
          <w:trHeight w:val="460"/>
        </w:trPr>
        <w:tc>
          <w:tcPr>
            <w:tcW w:w="1160" w:type="pct"/>
            <w:vMerge/>
            <w:shd w:val="clear" w:color="auto" w:fill="auto"/>
            <w:vAlign w:val="center"/>
          </w:tcPr>
          <w:p w14:paraId="22D2ECAB" w14:textId="77777777" w:rsidR="00EE1BF2" w:rsidRPr="00F471DC" w:rsidRDefault="00EE1BF2" w:rsidP="00632AA7">
            <w:pPr>
              <w:jc w:val="center"/>
              <w:rPr>
                <w:bCs/>
                <w:sz w:val="20"/>
                <w:szCs w:val="20"/>
              </w:rPr>
            </w:pPr>
          </w:p>
        </w:tc>
        <w:tc>
          <w:tcPr>
            <w:tcW w:w="652" w:type="pct"/>
            <w:vMerge/>
            <w:shd w:val="clear" w:color="auto" w:fill="auto"/>
            <w:vAlign w:val="center"/>
          </w:tcPr>
          <w:p w14:paraId="10CE30CB" w14:textId="77777777" w:rsidR="00EE1BF2" w:rsidRPr="00F471DC" w:rsidRDefault="00EE1BF2" w:rsidP="00632AA7">
            <w:pPr>
              <w:jc w:val="center"/>
              <w:rPr>
                <w:bCs/>
                <w:sz w:val="20"/>
                <w:szCs w:val="20"/>
              </w:rPr>
            </w:pPr>
          </w:p>
        </w:tc>
        <w:tc>
          <w:tcPr>
            <w:tcW w:w="852" w:type="pct"/>
            <w:vMerge w:val="restart"/>
            <w:shd w:val="clear" w:color="auto" w:fill="auto"/>
            <w:vAlign w:val="center"/>
          </w:tcPr>
          <w:p w14:paraId="513298F6" w14:textId="77777777" w:rsidR="00EE1BF2" w:rsidRPr="00F471DC" w:rsidRDefault="00EE1BF2" w:rsidP="00632AA7">
            <w:pPr>
              <w:jc w:val="center"/>
              <w:rPr>
                <w:bCs/>
                <w:sz w:val="20"/>
                <w:szCs w:val="20"/>
              </w:rPr>
            </w:pPr>
            <w:r w:rsidRPr="00F471DC">
              <w:rPr>
                <w:bCs/>
                <w:sz w:val="20"/>
                <w:szCs w:val="20"/>
              </w:rPr>
              <w:t>nakaz opuszczeni</w:t>
            </w:r>
            <w:r>
              <w:rPr>
                <w:bCs/>
                <w:sz w:val="20"/>
                <w:szCs w:val="20"/>
              </w:rPr>
              <w:t>a lokalu zajmowanego wspólnie z </w:t>
            </w:r>
            <w:r w:rsidRPr="00F471DC">
              <w:rPr>
                <w:bCs/>
                <w:sz w:val="20"/>
                <w:szCs w:val="20"/>
              </w:rPr>
              <w:t>pokrzywdzonym</w:t>
            </w:r>
          </w:p>
        </w:tc>
        <w:tc>
          <w:tcPr>
            <w:tcW w:w="960" w:type="pct"/>
            <w:shd w:val="clear" w:color="auto" w:fill="auto"/>
            <w:vAlign w:val="center"/>
          </w:tcPr>
          <w:p w14:paraId="1D22FE92" w14:textId="77777777" w:rsidR="00EE1BF2" w:rsidRPr="00F471DC" w:rsidRDefault="00EE1BF2" w:rsidP="00632AA7">
            <w:pPr>
              <w:jc w:val="center"/>
              <w:rPr>
                <w:b/>
                <w:bCs/>
                <w:sz w:val="20"/>
                <w:szCs w:val="20"/>
              </w:rPr>
            </w:pPr>
            <w:r w:rsidRPr="00F471DC">
              <w:rPr>
                <w:bCs/>
                <w:sz w:val="20"/>
                <w:szCs w:val="20"/>
              </w:rPr>
              <w:t>ogółem</w:t>
            </w:r>
          </w:p>
        </w:tc>
        <w:tc>
          <w:tcPr>
            <w:tcW w:w="1377" w:type="pct"/>
            <w:shd w:val="clear" w:color="auto" w:fill="auto"/>
            <w:noWrap/>
            <w:vAlign w:val="center"/>
          </w:tcPr>
          <w:p w14:paraId="628CDB6A" w14:textId="77777777" w:rsidR="00EE1BF2" w:rsidRPr="00D32009" w:rsidRDefault="00EE1BF2" w:rsidP="00632AA7">
            <w:pPr>
              <w:jc w:val="center"/>
              <w:rPr>
                <w:sz w:val="20"/>
                <w:szCs w:val="20"/>
              </w:rPr>
            </w:pPr>
            <w:r w:rsidRPr="00D32009">
              <w:rPr>
                <w:sz w:val="20"/>
                <w:szCs w:val="20"/>
              </w:rPr>
              <w:t>1093</w:t>
            </w:r>
          </w:p>
        </w:tc>
      </w:tr>
      <w:tr w:rsidR="00EE1BF2" w:rsidRPr="00F03770" w14:paraId="51A90850" w14:textId="77777777" w:rsidTr="00632AA7">
        <w:trPr>
          <w:cantSplit/>
          <w:trHeight w:val="460"/>
        </w:trPr>
        <w:tc>
          <w:tcPr>
            <w:tcW w:w="1160" w:type="pct"/>
            <w:vMerge/>
            <w:shd w:val="clear" w:color="auto" w:fill="auto"/>
            <w:vAlign w:val="center"/>
          </w:tcPr>
          <w:p w14:paraId="7B888933" w14:textId="77777777" w:rsidR="00EE1BF2" w:rsidRPr="00F471DC" w:rsidRDefault="00EE1BF2" w:rsidP="00632AA7">
            <w:pPr>
              <w:jc w:val="center"/>
              <w:rPr>
                <w:bCs/>
                <w:sz w:val="20"/>
                <w:szCs w:val="20"/>
              </w:rPr>
            </w:pPr>
          </w:p>
        </w:tc>
        <w:tc>
          <w:tcPr>
            <w:tcW w:w="652" w:type="pct"/>
            <w:vMerge/>
            <w:shd w:val="clear" w:color="auto" w:fill="auto"/>
            <w:vAlign w:val="center"/>
          </w:tcPr>
          <w:p w14:paraId="4004629D" w14:textId="77777777" w:rsidR="00EE1BF2" w:rsidRPr="00F471DC" w:rsidRDefault="00EE1BF2" w:rsidP="00632AA7">
            <w:pPr>
              <w:jc w:val="center"/>
              <w:rPr>
                <w:bCs/>
                <w:sz w:val="20"/>
                <w:szCs w:val="20"/>
              </w:rPr>
            </w:pPr>
          </w:p>
        </w:tc>
        <w:tc>
          <w:tcPr>
            <w:tcW w:w="852" w:type="pct"/>
            <w:vMerge/>
            <w:shd w:val="clear" w:color="auto" w:fill="auto"/>
            <w:vAlign w:val="center"/>
          </w:tcPr>
          <w:p w14:paraId="0347E8E5" w14:textId="77777777" w:rsidR="00EE1BF2" w:rsidRPr="00F471DC" w:rsidRDefault="00EE1BF2" w:rsidP="00632AA7">
            <w:pPr>
              <w:jc w:val="center"/>
              <w:rPr>
                <w:bCs/>
                <w:sz w:val="20"/>
                <w:szCs w:val="20"/>
              </w:rPr>
            </w:pPr>
          </w:p>
        </w:tc>
        <w:tc>
          <w:tcPr>
            <w:tcW w:w="960" w:type="pct"/>
            <w:shd w:val="clear" w:color="auto" w:fill="auto"/>
            <w:vAlign w:val="center"/>
          </w:tcPr>
          <w:p w14:paraId="78BE5415" w14:textId="77777777" w:rsidR="00EE1BF2" w:rsidRPr="00F471DC" w:rsidRDefault="00EE1BF2" w:rsidP="00632AA7">
            <w:pPr>
              <w:jc w:val="center"/>
              <w:rPr>
                <w:bCs/>
                <w:sz w:val="20"/>
                <w:szCs w:val="20"/>
              </w:rPr>
            </w:pPr>
            <w:r w:rsidRPr="00F471DC">
              <w:rPr>
                <w:bCs/>
                <w:sz w:val="20"/>
                <w:szCs w:val="20"/>
              </w:rPr>
              <w:t>w tym wobec kobiet</w:t>
            </w:r>
          </w:p>
        </w:tc>
        <w:tc>
          <w:tcPr>
            <w:tcW w:w="1377" w:type="pct"/>
            <w:shd w:val="clear" w:color="auto" w:fill="auto"/>
            <w:noWrap/>
            <w:vAlign w:val="center"/>
          </w:tcPr>
          <w:p w14:paraId="38ACA0FE" w14:textId="77777777" w:rsidR="00EE1BF2" w:rsidRPr="00D32009" w:rsidRDefault="00EE1BF2" w:rsidP="00632AA7">
            <w:pPr>
              <w:jc w:val="center"/>
              <w:rPr>
                <w:sz w:val="20"/>
                <w:szCs w:val="20"/>
              </w:rPr>
            </w:pPr>
            <w:r w:rsidRPr="00D32009">
              <w:rPr>
                <w:sz w:val="20"/>
                <w:szCs w:val="20"/>
              </w:rPr>
              <w:t>22</w:t>
            </w:r>
          </w:p>
        </w:tc>
      </w:tr>
      <w:tr w:rsidR="00EE1BF2" w:rsidRPr="00F03770" w14:paraId="50AB915F" w14:textId="77777777" w:rsidTr="00632AA7">
        <w:trPr>
          <w:cantSplit/>
          <w:trHeight w:val="749"/>
        </w:trPr>
        <w:tc>
          <w:tcPr>
            <w:tcW w:w="1160" w:type="pct"/>
            <w:vMerge/>
            <w:shd w:val="clear" w:color="auto" w:fill="auto"/>
            <w:vAlign w:val="center"/>
          </w:tcPr>
          <w:p w14:paraId="5CB0CF4F" w14:textId="77777777" w:rsidR="00EE1BF2" w:rsidRPr="00F471DC" w:rsidRDefault="00EE1BF2" w:rsidP="00632AA7">
            <w:pPr>
              <w:jc w:val="center"/>
              <w:rPr>
                <w:bCs/>
                <w:sz w:val="20"/>
                <w:szCs w:val="20"/>
              </w:rPr>
            </w:pPr>
          </w:p>
        </w:tc>
        <w:tc>
          <w:tcPr>
            <w:tcW w:w="652" w:type="pct"/>
            <w:vMerge/>
            <w:shd w:val="clear" w:color="auto" w:fill="auto"/>
            <w:vAlign w:val="center"/>
          </w:tcPr>
          <w:p w14:paraId="060DF945" w14:textId="77777777" w:rsidR="00EE1BF2" w:rsidRPr="00F471DC" w:rsidRDefault="00EE1BF2" w:rsidP="00632AA7">
            <w:pPr>
              <w:jc w:val="center"/>
              <w:rPr>
                <w:bCs/>
                <w:sz w:val="20"/>
                <w:szCs w:val="20"/>
              </w:rPr>
            </w:pPr>
          </w:p>
        </w:tc>
        <w:tc>
          <w:tcPr>
            <w:tcW w:w="852" w:type="pct"/>
            <w:vMerge/>
            <w:shd w:val="clear" w:color="auto" w:fill="auto"/>
            <w:vAlign w:val="center"/>
          </w:tcPr>
          <w:p w14:paraId="6120914C" w14:textId="77777777" w:rsidR="00EE1BF2" w:rsidRPr="00F471DC" w:rsidRDefault="00EE1BF2" w:rsidP="00632AA7">
            <w:pPr>
              <w:jc w:val="center"/>
              <w:rPr>
                <w:bCs/>
                <w:sz w:val="20"/>
                <w:szCs w:val="20"/>
              </w:rPr>
            </w:pPr>
          </w:p>
        </w:tc>
        <w:tc>
          <w:tcPr>
            <w:tcW w:w="960" w:type="pct"/>
            <w:shd w:val="clear" w:color="auto" w:fill="auto"/>
            <w:vAlign w:val="center"/>
          </w:tcPr>
          <w:p w14:paraId="39730A85" w14:textId="77777777" w:rsidR="00EE1BF2" w:rsidRPr="00F471DC" w:rsidRDefault="00EE1BF2" w:rsidP="00632AA7">
            <w:pPr>
              <w:jc w:val="center"/>
              <w:rPr>
                <w:bCs/>
                <w:sz w:val="20"/>
                <w:szCs w:val="20"/>
              </w:rPr>
            </w:pPr>
            <w:r w:rsidRPr="00F471DC">
              <w:rPr>
                <w:bCs/>
                <w:sz w:val="20"/>
                <w:szCs w:val="20"/>
              </w:rPr>
              <w:t>w tym wobec mężczyzn</w:t>
            </w:r>
          </w:p>
        </w:tc>
        <w:tc>
          <w:tcPr>
            <w:tcW w:w="1377" w:type="pct"/>
            <w:shd w:val="clear" w:color="auto" w:fill="auto"/>
            <w:noWrap/>
            <w:vAlign w:val="center"/>
          </w:tcPr>
          <w:p w14:paraId="0D67581A" w14:textId="77777777" w:rsidR="00EE1BF2" w:rsidRPr="00F471DC" w:rsidRDefault="00EE1BF2" w:rsidP="00632AA7">
            <w:pPr>
              <w:jc w:val="center"/>
              <w:rPr>
                <w:sz w:val="20"/>
                <w:szCs w:val="20"/>
              </w:rPr>
            </w:pPr>
            <w:r w:rsidRPr="00D32009">
              <w:rPr>
                <w:sz w:val="20"/>
                <w:szCs w:val="20"/>
              </w:rPr>
              <w:t>1071</w:t>
            </w:r>
          </w:p>
        </w:tc>
      </w:tr>
    </w:tbl>
    <w:p w14:paraId="265D5323" w14:textId="77777777" w:rsidR="00A146B7" w:rsidRDefault="00A146B7" w:rsidP="00A146B7">
      <w:pPr>
        <w:autoSpaceDE w:val="0"/>
        <w:autoSpaceDN w:val="0"/>
        <w:adjustRightInd w:val="0"/>
        <w:spacing w:after="0" w:line="240" w:lineRule="auto"/>
        <w:jc w:val="both"/>
        <w:rPr>
          <w:rFonts w:ascii="Lato" w:hAnsi="Lato"/>
          <w:b/>
          <w:sz w:val="20"/>
          <w:szCs w:val="20"/>
        </w:rPr>
      </w:pPr>
    </w:p>
    <w:p w14:paraId="60F4BEA1" w14:textId="653466EC" w:rsidR="00EE1BF2" w:rsidRPr="0006609D"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Obowiązki probacyjne stosowane przez sądy powszechne</w:t>
      </w:r>
    </w:p>
    <w:p w14:paraId="28420D84" w14:textId="77777777" w:rsidR="00EE1BF2" w:rsidRPr="0006609D" w:rsidRDefault="00EE1BF2" w:rsidP="008D3F4F">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Od 1 stycznia 2014 roku gromadzone są dane odnośnie obowiązków probacyjnych orzekanych wobec osób skazanych prawomocnie za czyny zakwalifikowane jako przemoc w rodzinie. </w:t>
      </w:r>
      <w:r w:rsidRPr="0006609D">
        <w:rPr>
          <w:rFonts w:ascii="Lato" w:hAnsi="Lato"/>
          <w:sz w:val="20"/>
          <w:szCs w:val="20"/>
        </w:rPr>
        <w:tab/>
        <w:t>Poniżej przedstawiono dane dotyczące wszystkich obowiązków probacyjnych, orzekanych wyłącznie wobec osób skazanych za stosowanie przemocy w rodzinie.</w:t>
      </w:r>
    </w:p>
    <w:p w14:paraId="090D516E" w14:textId="77777777" w:rsidR="00EE1BF2" w:rsidRPr="0006609D" w:rsidRDefault="00EE1BF2" w:rsidP="0006609D">
      <w:pPr>
        <w:tabs>
          <w:tab w:val="left" w:pos="0"/>
        </w:tabs>
        <w:autoSpaceDE w:val="0"/>
        <w:autoSpaceDN w:val="0"/>
        <w:adjustRightInd w:val="0"/>
        <w:spacing w:after="0" w:line="240" w:lineRule="auto"/>
        <w:jc w:val="both"/>
        <w:rPr>
          <w:rFonts w:ascii="Lato" w:hAnsi="Lato"/>
          <w:sz w:val="20"/>
          <w:szCs w:val="20"/>
        </w:rPr>
      </w:pPr>
      <w:r w:rsidRPr="0006609D">
        <w:rPr>
          <w:rFonts w:ascii="Lato" w:hAnsi="Lato"/>
          <w:sz w:val="20"/>
          <w:szCs w:val="20"/>
        </w:rPr>
        <w:tab/>
        <w:t>Tytułem obowiązków probacyjnych w 2022 roku w sądach powszechnych orzeczono</w:t>
      </w:r>
      <w:r w:rsidRPr="0006609D">
        <w:rPr>
          <w:rStyle w:val="Odwoanieprzypisudolnego"/>
          <w:rFonts w:ascii="Lato" w:hAnsi="Lato"/>
          <w:sz w:val="20"/>
          <w:szCs w:val="20"/>
        </w:rPr>
        <w:footnoteReference w:id="57"/>
      </w:r>
      <w:r w:rsidRPr="0006609D">
        <w:rPr>
          <w:rFonts w:ascii="Lato" w:hAnsi="Lato"/>
          <w:sz w:val="20"/>
          <w:szCs w:val="20"/>
        </w:rPr>
        <w:t>:</w:t>
      </w:r>
    </w:p>
    <w:p w14:paraId="5EF99F95" w14:textId="7D3A7DF9" w:rsidR="00EE1BF2" w:rsidRPr="00D32009" w:rsidRDefault="00EE1BF2">
      <w:pPr>
        <w:numPr>
          <w:ilvl w:val="0"/>
          <w:numId w:val="83"/>
        </w:numPr>
        <w:tabs>
          <w:tab w:val="left" w:pos="0"/>
        </w:tabs>
        <w:autoSpaceDE w:val="0"/>
        <w:autoSpaceDN w:val="0"/>
        <w:adjustRightInd w:val="0"/>
        <w:spacing w:after="0" w:line="240" w:lineRule="auto"/>
        <w:ind w:left="714" w:hanging="357"/>
        <w:jc w:val="both"/>
      </w:pPr>
      <w:r w:rsidRPr="0006609D">
        <w:rPr>
          <w:rFonts w:ascii="Lato" w:hAnsi="Lato"/>
          <w:sz w:val="20"/>
          <w:szCs w:val="20"/>
        </w:rPr>
        <w:t xml:space="preserve">obowiązek powstrzymanie się od przebywania w określonych środowiskach lub miejscach (art. 72 § 1 pkt 7 </w:t>
      </w:r>
      <w:r w:rsidR="00374180">
        <w:rPr>
          <w:rFonts w:ascii="Lato" w:hAnsi="Lato"/>
          <w:sz w:val="20"/>
          <w:szCs w:val="20"/>
        </w:rPr>
        <w:t>K</w:t>
      </w:r>
      <w:r w:rsidRPr="0006609D">
        <w:rPr>
          <w:rFonts w:ascii="Lato" w:hAnsi="Lato"/>
          <w:sz w:val="20"/>
          <w:szCs w:val="20"/>
        </w:rPr>
        <w:t>k) 40, wobec kobiet - 4, wobec mężczyzn – 36, (2021 - 69, wobec kobiet - 5, wobec</w:t>
      </w:r>
      <w:r w:rsidR="005D4917">
        <w:rPr>
          <w:rFonts w:ascii="Lato" w:hAnsi="Lato"/>
          <w:sz w:val="20"/>
          <w:szCs w:val="20"/>
        </w:rPr>
        <w:t xml:space="preserve"> </w:t>
      </w:r>
      <w:r w:rsidRPr="0006609D">
        <w:rPr>
          <w:rFonts w:ascii="Lato" w:hAnsi="Lato"/>
          <w:sz w:val="20"/>
          <w:szCs w:val="20"/>
        </w:rPr>
        <w:t>mężczyzn – 64, 2020 - 60, wobec kobiet - 6, wobec mężczyzn – 54, 2019 -59, wobec kobiet - 7,</w:t>
      </w:r>
      <w:r w:rsidRPr="00D32009">
        <w:t xml:space="preserve"> wobec mężczyzn – 52, 2018- 59, wobec kobiet - 3, wobec mężczyzn – 56, 2017 – 77, wobec kobiet - 8, wobec mężczyzn - 69),</w:t>
      </w:r>
    </w:p>
    <w:p w14:paraId="296C00EE" w14:textId="35439F98" w:rsidR="00EE1BF2" w:rsidRPr="0006609D" w:rsidRDefault="00EE1BF2">
      <w:pPr>
        <w:numPr>
          <w:ilvl w:val="0"/>
          <w:numId w:val="83"/>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 xml:space="preserve">uczestnictwo w oddziaływaniach korekcyjno-edukacyjnych (art. 72 § 1 pkt 6a </w:t>
      </w:r>
      <w:r w:rsidR="00374180">
        <w:rPr>
          <w:rFonts w:ascii="Lato" w:hAnsi="Lato"/>
          <w:sz w:val="20"/>
          <w:szCs w:val="20"/>
        </w:rPr>
        <w:t>K</w:t>
      </w:r>
      <w:r w:rsidRPr="0006609D">
        <w:rPr>
          <w:rFonts w:ascii="Lato" w:hAnsi="Lato"/>
          <w:sz w:val="20"/>
          <w:szCs w:val="20"/>
        </w:rPr>
        <w:t xml:space="preserve">k) – </w:t>
      </w:r>
      <w:bookmarkStart w:id="113" w:name="_Hlk136350215"/>
      <w:r w:rsidRPr="0006609D">
        <w:rPr>
          <w:rFonts w:ascii="Lato" w:hAnsi="Lato"/>
          <w:sz w:val="20"/>
          <w:szCs w:val="20"/>
        </w:rPr>
        <w:t xml:space="preserve">547 wobec kobiet - 67, wobec mężczyzn – </w:t>
      </w:r>
      <w:bookmarkEnd w:id="113"/>
      <w:r w:rsidRPr="0006609D">
        <w:rPr>
          <w:rFonts w:ascii="Lato" w:hAnsi="Lato"/>
          <w:sz w:val="20"/>
          <w:szCs w:val="20"/>
        </w:rPr>
        <w:t>480 (2021- 627 wobec kobiet - 67, wobec mężczyzn – 560 2020 - – 521 wobec kobiet - 42, wobec mężczyzn – 479, 2019- 616 wobec kobiet - 51, wobec mężczyzn – 565, 2018- 656 wobec kobiet - 43, wobec mężczyzn – 613, 2017 – 703,</w:t>
      </w:r>
      <w:r w:rsidRPr="0006609D">
        <w:rPr>
          <w:rFonts w:ascii="Lato" w:hAnsi="Lato"/>
          <w:b/>
          <w:sz w:val="20"/>
          <w:szCs w:val="20"/>
        </w:rPr>
        <w:t xml:space="preserve"> </w:t>
      </w:r>
      <w:r w:rsidRPr="0006609D">
        <w:rPr>
          <w:rFonts w:ascii="Lato" w:hAnsi="Lato"/>
          <w:sz w:val="20"/>
          <w:szCs w:val="20"/>
        </w:rPr>
        <w:t xml:space="preserve">wobec kobiet - 40, wobec mężczyzn - 663), </w:t>
      </w:r>
    </w:p>
    <w:p w14:paraId="2F6C7038" w14:textId="4E792901" w:rsidR="00EE1BF2" w:rsidRPr="0006609D" w:rsidRDefault="00EE1BF2">
      <w:pPr>
        <w:numPr>
          <w:ilvl w:val="0"/>
          <w:numId w:val="83"/>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 xml:space="preserve">powstrzymanie się od kontaktowania się z pokrzywdzonymi lub innymi osobami </w:t>
      </w:r>
      <w:r w:rsidRPr="0006609D">
        <w:rPr>
          <w:rFonts w:ascii="Lato" w:hAnsi="Lato"/>
          <w:spacing w:val="-6"/>
          <w:sz w:val="20"/>
          <w:szCs w:val="20"/>
        </w:rPr>
        <w:t xml:space="preserve">w określony sposób (art. 72 § 1 pkt 7a </w:t>
      </w:r>
      <w:r w:rsidR="00723D23">
        <w:rPr>
          <w:rFonts w:ascii="Lato" w:hAnsi="Lato"/>
          <w:spacing w:val="-6"/>
          <w:sz w:val="20"/>
          <w:szCs w:val="20"/>
        </w:rPr>
        <w:t>K</w:t>
      </w:r>
      <w:r w:rsidRPr="0006609D">
        <w:rPr>
          <w:rFonts w:ascii="Lato" w:hAnsi="Lato"/>
          <w:spacing w:val="-6"/>
          <w:sz w:val="20"/>
          <w:szCs w:val="20"/>
        </w:rPr>
        <w:t xml:space="preserve">k) – </w:t>
      </w:r>
      <w:bookmarkStart w:id="114" w:name="_Hlk136350281"/>
      <w:r w:rsidRPr="0006609D">
        <w:rPr>
          <w:rFonts w:ascii="Lato" w:hAnsi="Lato"/>
          <w:spacing w:val="-6"/>
          <w:sz w:val="20"/>
          <w:szCs w:val="20"/>
        </w:rPr>
        <w:t xml:space="preserve">502, wobec kobiet - 28, wobec mężczyzn – 474 </w:t>
      </w:r>
      <w:bookmarkEnd w:id="114"/>
      <w:r w:rsidRPr="0006609D">
        <w:rPr>
          <w:rFonts w:ascii="Lato" w:hAnsi="Lato"/>
          <w:spacing w:val="-6"/>
          <w:sz w:val="20"/>
          <w:szCs w:val="20"/>
        </w:rPr>
        <w:t>(2021- 614, wobec kobiet - 19, wobec mężczyzn – 595 2020 - 460 wobec kobiet - 10, wobec mężczyzn – 450, 2019- 438 wobec kobiet - 16, wobec mężczyzn – 422, 2018- 533 wobec kobiet - 22, wobec mężczyzn – 511, 2017 - 554</w:t>
      </w:r>
      <w:r w:rsidRPr="0006609D">
        <w:rPr>
          <w:rFonts w:ascii="Lato" w:hAnsi="Lato"/>
          <w:b/>
          <w:spacing w:val="-6"/>
          <w:sz w:val="20"/>
          <w:szCs w:val="20"/>
        </w:rPr>
        <w:t xml:space="preserve"> </w:t>
      </w:r>
      <w:r w:rsidRPr="0006609D">
        <w:rPr>
          <w:rFonts w:ascii="Lato" w:hAnsi="Lato"/>
          <w:spacing w:val="-6"/>
          <w:sz w:val="20"/>
          <w:szCs w:val="20"/>
        </w:rPr>
        <w:t>wobec kobiet - 26, wobec mężczyzn - 528),</w:t>
      </w:r>
    </w:p>
    <w:p w14:paraId="6E19F24D" w14:textId="04398D4F" w:rsidR="00EE1BF2" w:rsidRPr="0006609D" w:rsidRDefault="00EE1BF2">
      <w:pPr>
        <w:numPr>
          <w:ilvl w:val="0"/>
          <w:numId w:val="83"/>
        </w:numPr>
        <w:tabs>
          <w:tab w:val="left" w:pos="0"/>
        </w:tabs>
        <w:autoSpaceDE w:val="0"/>
        <w:autoSpaceDN w:val="0"/>
        <w:adjustRightInd w:val="0"/>
        <w:spacing w:after="0" w:line="240" w:lineRule="auto"/>
        <w:ind w:left="714" w:hanging="357"/>
        <w:jc w:val="both"/>
        <w:rPr>
          <w:rFonts w:ascii="Lato" w:hAnsi="Lato"/>
          <w:sz w:val="20"/>
          <w:szCs w:val="20"/>
        </w:rPr>
      </w:pPr>
      <w:r w:rsidRPr="0006609D">
        <w:rPr>
          <w:rFonts w:ascii="Lato" w:hAnsi="Lato"/>
          <w:sz w:val="20"/>
          <w:szCs w:val="20"/>
        </w:rPr>
        <w:t xml:space="preserve">powstrzymanie się od zbliżania się do pokrzywdzonego lub innych osób (art. 72 § 1 pkt 7a </w:t>
      </w:r>
      <w:r w:rsidR="00723D23">
        <w:rPr>
          <w:rFonts w:ascii="Lato" w:hAnsi="Lato"/>
          <w:sz w:val="20"/>
          <w:szCs w:val="20"/>
        </w:rPr>
        <w:t>K</w:t>
      </w:r>
      <w:r w:rsidRPr="0006609D">
        <w:rPr>
          <w:rFonts w:ascii="Lato" w:hAnsi="Lato"/>
          <w:sz w:val="20"/>
          <w:szCs w:val="20"/>
        </w:rPr>
        <w:t>k) – 397 wobec kobiet - 15, wobec mężczyzn – 382 (2021- 469 wobec kobiet - 12, wobec mężczyzn – 457, 2020 - – 372 wobec kobiet - 8, wobec mężczyzn – 364, 2019- 374 wobec kobiet - 16, wobec mężczyzn – 358, 2018- – 346 wobec kobiet - 8, wobec mężczyzn, 2017- 313,</w:t>
      </w:r>
      <w:r w:rsidRPr="0006609D">
        <w:rPr>
          <w:rFonts w:ascii="Lato" w:hAnsi="Lato"/>
          <w:b/>
          <w:sz w:val="20"/>
          <w:szCs w:val="20"/>
        </w:rPr>
        <w:t xml:space="preserve"> </w:t>
      </w:r>
      <w:r w:rsidRPr="0006609D">
        <w:rPr>
          <w:rFonts w:ascii="Lato" w:hAnsi="Lato"/>
          <w:sz w:val="20"/>
          <w:szCs w:val="20"/>
        </w:rPr>
        <w:t xml:space="preserve">wobec kobiet - 11, wobec mężczyzn - 302), </w:t>
      </w:r>
    </w:p>
    <w:p w14:paraId="74716BA1" w14:textId="1774F606" w:rsidR="00EE1BF2" w:rsidRPr="0006609D" w:rsidRDefault="00EE1BF2">
      <w:pPr>
        <w:numPr>
          <w:ilvl w:val="0"/>
          <w:numId w:val="83"/>
        </w:numPr>
        <w:tabs>
          <w:tab w:val="left" w:pos="0"/>
        </w:tabs>
        <w:autoSpaceDE w:val="0"/>
        <w:autoSpaceDN w:val="0"/>
        <w:adjustRightInd w:val="0"/>
        <w:spacing w:after="240" w:line="240" w:lineRule="auto"/>
        <w:ind w:left="714" w:hanging="357"/>
        <w:jc w:val="both"/>
        <w:rPr>
          <w:rFonts w:ascii="Lato" w:hAnsi="Lato"/>
          <w:sz w:val="20"/>
          <w:szCs w:val="20"/>
        </w:rPr>
      </w:pPr>
      <w:r w:rsidRPr="0006609D">
        <w:rPr>
          <w:rFonts w:ascii="Lato" w:hAnsi="Lato"/>
          <w:sz w:val="20"/>
          <w:szCs w:val="20"/>
        </w:rPr>
        <w:t xml:space="preserve">nakaz opuszczenie lokalu mieszkalnego zajmowanego wspólnie z pokrzywdzonym (art. 72 § 1 pkt 7b </w:t>
      </w:r>
      <w:r w:rsidR="00723D23">
        <w:rPr>
          <w:rFonts w:ascii="Lato" w:hAnsi="Lato"/>
          <w:sz w:val="20"/>
          <w:szCs w:val="20"/>
        </w:rPr>
        <w:t>K</w:t>
      </w:r>
      <w:r w:rsidRPr="0006609D">
        <w:rPr>
          <w:rFonts w:ascii="Lato" w:hAnsi="Lato"/>
          <w:sz w:val="20"/>
          <w:szCs w:val="20"/>
        </w:rPr>
        <w:t>k) – 274 wobec kobiet - 13, wobec mężczyzn – 261 (2021- 394 wobec kobiet - 8, wobec mężczyzn – 386, 2020 - 3212 wobec kobiet - 4, wobec mężczyzn – 308, 2019- 328 wobec kobiet - 10, wobec mężczyzn – 318, 2018-362 wobec kobiet - 7, wobec mężczyzn – 355, 2017 – 497, wobec kobiet - 14, wobec mężczyzn - 370),</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151"/>
        <w:gridCol w:w="1504"/>
        <w:gridCol w:w="1693"/>
        <w:gridCol w:w="2549"/>
      </w:tblGrid>
      <w:tr w:rsidR="00EE1BF2" w:rsidRPr="00E072EF" w14:paraId="28C51477" w14:textId="77777777" w:rsidTr="00E37096">
        <w:trPr>
          <w:trHeight w:val="567"/>
        </w:trPr>
        <w:tc>
          <w:tcPr>
            <w:tcW w:w="1171" w:type="pct"/>
            <w:shd w:val="clear" w:color="auto" w:fill="FFFFFF" w:themeFill="background1"/>
            <w:vAlign w:val="center"/>
          </w:tcPr>
          <w:p w14:paraId="3E3B02D7" w14:textId="77777777" w:rsidR="00EE1BF2" w:rsidRPr="00F72700" w:rsidRDefault="00EE1BF2" w:rsidP="00632AA7">
            <w:pPr>
              <w:jc w:val="center"/>
              <w:rPr>
                <w:b/>
                <w:bCs/>
                <w:sz w:val="20"/>
                <w:szCs w:val="20"/>
              </w:rPr>
            </w:pPr>
            <w:r w:rsidRPr="00F72700">
              <w:rPr>
                <w:b/>
                <w:bCs/>
                <w:sz w:val="20"/>
                <w:szCs w:val="20"/>
              </w:rPr>
              <w:t>Rodzaj działania</w:t>
            </w:r>
          </w:p>
        </w:tc>
        <w:tc>
          <w:tcPr>
            <w:tcW w:w="2414" w:type="pct"/>
            <w:gridSpan w:val="3"/>
            <w:shd w:val="clear" w:color="auto" w:fill="FFFFFF" w:themeFill="background1"/>
            <w:vAlign w:val="center"/>
          </w:tcPr>
          <w:p w14:paraId="78E8B59D" w14:textId="77777777" w:rsidR="00EE1BF2" w:rsidRPr="00F72700" w:rsidRDefault="00EE1BF2" w:rsidP="00632AA7">
            <w:pPr>
              <w:jc w:val="center"/>
              <w:rPr>
                <w:b/>
                <w:bCs/>
                <w:sz w:val="20"/>
                <w:szCs w:val="20"/>
              </w:rPr>
            </w:pPr>
            <w:r w:rsidRPr="00F72700">
              <w:rPr>
                <w:b/>
                <w:bCs/>
                <w:sz w:val="20"/>
                <w:szCs w:val="20"/>
              </w:rPr>
              <w:t>Wskaźnik</w:t>
            </w:r>
          </w:p>
        </w:tc>
        <w:tc>
          <w:tcPr>
            <w:tcW w:w="1415" w:type="pct"/>
            <w:shd w:val="clear" w:color="auto" w:fill="FFFFFF" w:themeFill="background1"/>
            <w:vAlign w:val="center"/>
          </w:tcPr>
          <w:p w14:paraId="128C3B21" w14:textId="77777777" w:rsidR="00EE1BF2" w:rsidRPr="00F72700" w:rsidRDefault="00EE1BF2" w:rsidP="00632AA7">
            <w:pPr>
              <w:jc w:val="center"/>
              <w:rPr>
                <w:b/>
                <w:bCs/>
                <w:sz w:val="20"/>
                <w:szCs w:val="20"/>
              </w:rPr>
            </w:pPr>
            <w:r w:rsidRPr="00F72700">
              <w:rPr>
                <w:b/>
                <w:bCs/>
                <w:sz w:val="20"/>
                <w:szCs w:val="20"/>
              </w:rPr>
              <w:t>Wa</w:t>
            </w:r>
            <w:r>
              <w:rPr>
                <w:b/>
                <w:bCs/>
                <w:sz w:val="20"/>
                <w:szCs w:val="20"/>
              </w:rPr>
              <w:t>rtość wskaźnika wskazana przez s</w:t>
            </w:r>
            <w:r w:rsidRPr="00F72700">
              <w:rPr>
                <w:b/>
                <w:bCs/>
                <w:sz w:val="20"/>
                <w:szCs w:val="20"/>
              </w:rPr>
              <w:t>ądy powszechne</w:t>
            </w:r>
          </w:p>
        </w:tc>
      </w:tr>
      <w:tr w:rsidR="00EE1BF2" w:rsidRPr="00E072EF" w14:paraId="3D85B7DE" w14:textId="77777777" w:rsidTr="00632AA7">
        <w:trPr>
          <w:cantSplit/>
          <w:trHeight w:val="460"/>
        </w:trPr>
        <w:tc>
          <w:tcPr>
            <w:tcW w:w="1171" w:type="pct"/>
            <w:vMerge w:val="restart"/>
            <w:shd w:val="clear" w:color="auto" w:fill="auto"/>
            <w:vAlign w:val="center"/>
          </w:tcPr>
          <w:p w14:paraId="2BAEEAE7" w14:textId="77777777" w:rsidR="00EE1BF2" w:rsidRPr="00F72700" w:rsidRDefault="00EE1BF2" w:rsidP="00632AA7">
            <w:pPr>
              <w:rPr>
                <w:bCs/>
                <w:sz w:val="20"/>
                <w:szCs w:val="20"/>
              </w:rPr>
            </w:pPr>
            <w:r>
              <w:rPr>
                <w:bCs/>
                <w:sz w:val="20"/>
                <w:szCs w:val="20"/>
              </w:rPr>
              <w:t xml:space="preserve">3.2.3 </w:t>
            </w:r>
            <w:r w:rsidRPr="00F72700">
              <w:rPr>
                <w:bCs/>
                <w:sz w:val="20"/>
                <w:szCs w:val="20"/>
              </w:rPr>
              <w:t xml:space="preserve">Orzecznictwo sądów powszechnych, w zakresie prawa karnego, w odniesieniu </w:t>
            </w:r>
            <w:r w:rsidRPr="00F72700">
              <w:rPr>
                <w:bCs/>
                <w:sz w:val="20"/>
                <w:szCs w:val="20"/>
              </w:rPr>
              <w:lastRenderedPageBreak/>
              <w:t>do kar, środków karnych, probacyjnych i innych oddziaływań, wobec osób stosujących przemoc w rodzinie</w:t>
            </w:r>
          </w:p>
        </w:tc>
        <w:tc>
          <w:tcPr>
            <w:tcW w:w="639" w:type="pct"/>
            <w:vMerge w:val="restart"/>
            <w:shd w:val="clear" w:color="auto" w:fill="auto"/>
            <w:vAlign w:val="center"/>
          </w:tcPr>
          <w:p w14:paraId="7076794E" w14:textId="77777777" w:rsidR="00EE1BF2" w:rsidRPr="00F72700" w:rsidRDefault="00EE1BF2" w:rsidP="00632AA7">
            <w:pPr>
              <w:rPr>
                <w:bCs/>
                <w:sz w:val="20"/>
                <w:szCs w:val="20"/>
              </w:rPr>
            </w:pPr>
            <w:r w:rsidRPr="00F72700">
              <w:rPr>
                <w:bCs/>
                <w:sz w:val="20"/>
                <w:szCs w:val="20"/>
              </w:rPr>
              <w:lastRenderedPageBreak/>
              <w:t xml:space="preserve">liczby orzeczonych środków </w:t>
            </w:r>
            <w:r w:rsidRPr="00F72700">
              <w:rPr>
                <w:bCs/>
                <w:sz w:val="20"/>
                <w:szCs w:val="20"/>
              </w:rPr>
              <w:lastRenderedPageBreak/>
              <w:t>probacyjnych</w:t>
            </w:r>
          </w:p>
        </w:tc>
        <w:tc>
          <w:tcPr>
            <w:tcW w:w="835" w:type="pct"/>
            <w:vMerge w:val="restart"/>
            <w:shd w:val="clear" w:color="auto" w:fill="auto"/>
            <w:vAlign w:val="center"/>
          </w:tcPr>
          <w:p w14:paraId="0C1899EE" w14:textId="77777777" w:rsidR="00EE1BF2" w:rsidRPr="00F72700" w:rsidRDefault="00EE1BF2" w:rsidP="00632AA7">
            <w:pPr>
              <w:rPr>
                <w:bCs/>
                <w:sz w:val="20"/>
                <w:szCs w:val="20"/>
              </w:rPr>
            </w:pPr>
            <w:r w:rsidRPr="00F72700">
              <w:rPr>
                <w:bCs/>
                <w:sz w:val="20"/>
                <w:szCs w:val="20"/>
              </w:rPr>
              <w:lastRenderedPageBreak/>
              <w:t xml:space="preserve">obowiązek powstrzymania się od przebywania w </w:t>
            </w:r>
            <w:r w:rsidRPr="00F72700">
              <w:rPr>
                <w:bCs/>
                <w:sz w:val="20"/>
                <w:szCs w:val="20"/>
              </w:rPr>
              <w:lastRenderedPageBreak/>
              <w:t>określonych środowiskach lub miejscach</w:t>
            </w:r>
          </w:p>
        </w:tc>
        <w:tc>
          <w:tcPr>
            <w:tcW w:w="940" w:type="pct"/>
            <w:shd w:val="clear" w:color="auto" w:fill="auto"/>
            <w:vAlign w:val="center"/>
          </w:tcPr>
          <w:p w14:paraId="26D5E4DA" w14:textId="77777777" w:rsidR="00EE1BF2" w:rsidRPr="00F72700" w:rsidRDefault="00EE1BF2" w:rsidP="00632AA7">
            <w:pPr>
              <w:rPr>
                <w:bCs/>
                <w:sz w:val="20"/>
                <w:szCs w:val="20"/>
              </w:rPr>
            </w:pPr>
            <w:r w:rsidRPr="00F72700">
              <w:rPr>
                <w:bCs/>
                <w:sz w:val="20"/>
                <w:szCs w:val="20"/>
              </w:rPr>
              <w:lastRenderedPageBreak/>
              <w:t>ogółem</w:t>
            </w:r>
          </w:p>
        </w:tc>
        <w:tc>
          <w:tcPr>
            <w:tcW w:w="1415" w:type="pct"/>
            <w:shd w:val="clear" w:color="auto" w:fill="auto"/>
            <w:noWrap/>
            <w:vAlign w:val="center"/>
          </w:tcPr>
          <w:p w14:paraId="76B94B2B" w14:textId="77777777" w:rsidR="00EE1BF2" w:rsidRPr="00D32009" w:rsidRDefault="00EE1BF2" w:rsidP="00632AA7">
            <w:pPr>
              <w:jc w:val="center"/>
              <w:rPr>
                <w:sz w:val="20"/>
                <w:szCs w:val="20"/>
              </w:rPr>
            </w:pPr>
            <w:r w:rsidRPr="00D32009">
              <w:rPr>
                <w:sz w:val="20"/>
                <w:szCs w:val="20"/>
              </w:rPr>
              <w:t>40</w:t>
            </w:r>
          </w:p>
        </w:tc>
      </w:tr>
      <w:tr w:rsidR="00EE1BF2" w:rsidRPr="00E072EF" w14:paraId="49308E47" w14:textId="77777777" w:rsidTr="00632AA7">
        <w:trPr>
          <w:cantSplit/>
          <w:trHeight w:val="460"/>
        </w:trPr>
        <w:tc>
          <w:tcPr>
            <w:tcW w:w="1171" w:type="pct"/>
            <w:vMerge/>
            <w:shd w:val="clear" w:color="auto" w:fill="auto"/>
            <w:vAlign w:val="center"/>
          </w:tcPr>
          <w:p w14:paraId="4DEB943E" w14:textId="77777777" w:rsidR="00EE1BF2" w:rsidRPr="00F72700" w:rsidRDefault="00EE1BF2" w:rsidP="00632AA7">
            <w:pPr>
              <w:rPr>
                <w:bCs/>
                <w:sz w:val="20"/>
                <w:szCs w:val="20"/>
              </w:rPr>
            </w:pPr>
          </w:p>
        </w:tc>
        <w:tc>
          <w:tcPr>
            <w:tcW w:w="639" w:type="pct"/>
            <w:vMerge/>
            <w:shd w:val="clear" w:color="auto" w:fill="auto"/>
            <w:vAlign w:val="center"/>
          </w:tcPr>
          <w:p w14:paraId="61A2EB22" w14:textId="77777777" w:rsidR="00EE1BF2" w:rsidRPr="00F72700" w:rsidRDefault="00EE1BF2" w:rsidP="00632AA7">
            <w:pPr>
              <w:rPr>
                <w:bCs/>
                <w:sz w:val="20"/>
                <w:szCs w:val="20"/>
              </w:rPr>
            </w:pPr>
          </w:p>
        </w:tc>
        <w:tc>
          <w:tcPr>
            <w:tcW w:w="835" w:type="pct"/>
            <w:vMerge/>
            <w:shd w:val="clear" w:color="auto" w:fill="auto"/>
            <w:vAlign w:val="center"/>
          </w:tcPr>
          <w:p w14:paraId="422364AC" w14:textId="77777777" w:rsidR="00EE1BF2" w:rsidRPr="00F72700" w:rsidRDefault="00EE1BF2" w:rsidP="00632AA7">
            <w:pPr>
              <w:rPr>
                <w:bCs/>
                <w:sz w:val="20"/>
                <w:szCs w:val="20"/>
              </w:rPr>
            </w:pPr>
          </w:p>
        </w:tc>
        <w:tc>
          <w:tcPr>
            <w:tcW w:w="940" w:type="pct"/>
            <w:shd w:val="clear" w:color="auto" w:fill="auto"/>
            <w:vAlign w:val="center"/>
          </w:tcPr>
          <w:p w14:paraId="62D9F4D9" w14:textId="77777777" w:rsidR="00EE1BF2" w:rsidRPr="00F72700" w:rsidRDefault="00EE1BF2" w:rsidP="00632AA7">
            <w:pPr>
              <w:rPr>
                <w:bCs/>
                <w:sz w:val="20"/>
                <w:szCs w:val="20"/>
              </w:rPr>
            </w:pPr>
            <w:r w:rsidRPr="00F72700">
              <w:rPr>
                <w:bCs/>
                <w:sz w:val="20"/>
                <w:szCs w:val="20"/>
              </w:rPr>
              <w:t>w tym wobec kobiet</w:t>
            </w:r>
          </w:p>
        </w:tc>
        <w:tc>
          <w:tcPr>
            <w:tcW w:w="1415" w:type="pct"/>
            <w:shd w:val="clear" w:color="auto" w:fill="auto"/>
            <w:noWrap/>
            <w:vAlign w:val="center"/>
          </w:tcPr>
          <w:p w14:paraId="5E9304EB" w14:textId="77777777" w:rsidR="00EE1BF2" w:rsidRPr="00D32009" w:rsidRDefault="00EE1BF2" w:rsidP="00632AA7">
            <w:pPr>
              <w:jc w:val="center"/>
              <w:rPr>
                <w:sz w:val="20"/>
                <w:szCs w:val="20"/>
              </w:rPr>
            </w:pPr>
            <w:r w:rsidRPr="00D32009">
              <w:rPr>
                <w:sz w:val="20"/>
                <w:szCs w:val="20"/>
              </w:rPr>
              <w:t>4</w:t>
            </w:r>
          </w:p>
        </w:tc>
      </w:tr>
      <w:tr w:rsidR="00EE1BF2" w:rsidRPr="00E072EF" w14:paraId="27A8BD36" w14:textId="77777777" w:rsidTr="00632AA7">
        <w:trPr>
          <w:cantSplit/>
          <w:trHeight w:val="460"/>
        </w:trPr>
        <w:tc>
          <w:tcPr>
            <w:tcW w:w="1171" w:type="pct"/>
            <w:vMerge/>
            <w:shd w:val="clear" w:color="auto" w:fill="auto"/>
            <w:vAlign w:val="center"/>
          </w:tcPr>
          <w:p w14:paraId="66CF0AA3" w14:textId="77777777" w:rsidR="00EE1BF2" w:rsidRPr="00F72700" w:rsidRDefault="00EE1BF2" w:rsidP="00632AA7">
            <w:pPr>
              <w:rPr>
                <w:bCs/>
                <w:sz w:val="20"/>
                <w:szCs w:val="20"/>
              </w:rPr>
            </w:pPr>
          </w:p>
        </w:tc>
        <w:tc>
          <w:tcPr>
            <w:tcW w:w="639" w:type="pct"/>
            <w:vMerge/>
            <w:shd w:val="clear" w:color="auto" w:fill="auto"/>
            <w:vAlign w:val="center"/>
          </w:tcPr>
          <w:p w14:paraId="2FD80F0B" w14:textId="77777777" w:rsidR="00EE1BF2" w:rsidRPr="00F72700" w:rsidRDefault="00EE1BF2" w:rsidP="00632AA7">
            <w:pPr>
              <w:rPr>
                <w:bCs/>
                <w:sz w:val="20"/>
                <w:szCs w:val="20"/>
              </w:rPr>
            </w:pPr>
          </w:p>
        </w:tc>
        <w:tc>
          <w:tcPr>
            <w:tcW w:w="835" w:type="pct"/>
            <w:vMerge/>
            <w:shd w:val="clear" w:color="auto" w:fill="auto"/>
            <w:vAlign w:val="center"/>
          </w:tcPr>
          <w:p w14:paraId="0EC5EE31" w14:textId="77777777" w:rsidR="00EE1BF2" w:rsidRPr="00F72700" w:rsidRDefault="00EE1BF2" w:rsidP="00632AA7">
            <w:pPr>
              <w:rPr>
                <w:bCs/>
                <w:sz w:val="20"/>
                <w:szCs w:val="20"/>
              </w:rPr>
            </w:pPr>
          </w:p>
        </w:tc>
        <w:tc>
          <w:tcPr>
            <w:tcW w:w="940" w:type="pct"/>
            <w:shd w:val="clear" w:color="auto" w:fill="auto"/>
            <w:vAlign w:val="center"/>
          </w:tcPr>
          <w:p w14:paraId="5A4F956E" w14:textId="77777777" w:rsidR="00EE1BF2" w:rsidRPr="00F72700" w:rsidRDefault="00EE1BF2" w:rsidP="00632AA7">
            <w:pPr>
              <w:rPr>
                <w:bCs/>
                <w:sz w:val="20"/>
                <w:szCs w:val="20"/>
              </w:rPr>
            </w:pPr>
            <w:r w:rsidRPr="00F72700">
              <w:rPr>
                <w:bCs/>
                <w:sz w:val="20"/>
                <w:szCs w:val="20"/>
              </w:rPr>
              <w:t>w tym wobec mężczyzn</w:t>
            </w:r>
          </w:p>
        </w:tc>
        <w:tc>
          <w:tcPr>
            <w:tcW w:w="1415" w:type="pct"/>
            <w:shd w:val="clear" w:color="auto" w:fill="auto"/>
            <w:noWrap/>
            <w:vAlign w:val="center"/>
          </w:tcPr>
          <w:p w14:paraId="3A248FAD" w14:textId="77777777" w:rsidR="00EE1BF2" w:rsidRPr="00D32009" w:rsidRDefault="00EE1BF2" w:rsidP="00632AA7">
            <w:pPr>
              <w:jc w:val="center"/>
              <w:rPr>
                <w:sz w:val="20"/>
                <w:szCs w:val="20"/>
              </w:rPr>
            </w:pPr>
            <w:r w:rsidRPr="00D32009">
              <w:rPr>
                <w:sz w:val="20"/>
                <w:szCs w:val="20"/>
              </w:rPr>
              <w:t>36</w:t>
            </w:r>
          </w:p>
        </w:tc>
      </w:tr>
      <w:tr w:rsidR="00EE1BF2" w:rsidRPr="00E072EF" w14:paraId="736B71B1" w14:textId="77777777" w:rsidTr="00632AA7">
        <w:trPr>
          <w:cantSplit/>
          <w:trHeight w:val="460"/>
        </w:trPr>
        <w:tc>
          <w:tcPr>
            <w:tcW w:w="1171" w:type="pct"/>
            <w:vMerge/>
            <w:shd w:val="clear" w:color="auto" w:fill="auto"/>
            <w:vAlign w:val="center"/>
          </w:tcPr>
          <w:p w14:paraId="0F6F8089" w14:textId="77777777" w:rsidR="00EE1BF2" w:rsidRPr="00F72700" w:rsidRDefault="00EE1BF2" w:rsidP="00632AA7">
            <w:pPr>
              <w:rPr>
                <w:bCs/>
                <w:sz w:val="20"/>
                <w:szCs w:val="20"/>
              </w:rPr>
            </w:pPr>
          </w:p>
        </w:tc>
        <w:tc>
          <w:tcPr>
            <w:tcW w:w="639" w:type="pct"/>
            <w:vMerge/>
            <w:shd w:val="clear" w:color="auto" w:fill="auto"/>
            <w:vAlign w:val="center"/>
          </w:tcPr>
          <w:p w14:paraId="43A2B8EC" w14:textId="77777777" w:rsidR="00EE1BF2" w:rsidRPr="00F72700" w:rsidRDefault="00EE1BF2" w:rsidP="00632AA7">
            <w:pPr>
              <w:rPr>
                <w:bCs/>
                <w:sz w:val="20"/>
                <w:szCs w:val="20"/>
              </w:rPr>
            </w:pPr>
          </w:p>
        </w:tc>
        <w:tc>
          <w:tcPr>
            <w:tcW w:w="835" w:type="pct"/>
            <w:vMerge w:val="restart"/>
            <w:shd w:val="clear" w:color="auto" w:fill="auto"/>
            <w:vAlign w:val="center"/>
          </w:tcPr>
          <w:p w14:paraId="549D1591" w14:textId="77777777" w:rsidR="00EE1BF2" w:rsidRPr="00F72700" w:rsidRDefault="00EE1BF2" w:rsidP="00632AA7">
            <w:pPr>
              <w:rPr>
                <w:bCs/>
                <w:sz w:val="20"/>
                <w:szCs w:val="20"/>
              </w:rPr>
            </w:pPr>
            <w:r w:rsidRPr="00F72700">
              <w:rPr>
                <w:bCs/>
                <w:sz w:val="20"/>
                <w:szCs w:val="20"/>
              </w:rPr>
              <w:t>zakaz kontaktowania się z określonymi osobami</w:t>
            </w:r>
          </w:p>
        </w:tc>
        <w:tc>
          <w:tcPr>
            <w:tcW w:w="940" w:type="pct"/>
            <w:shd w:val="clear" w:color="auto" w:fill="auto"/>
            <w:vAlign w:val="center"/>
          </w:tcPr>
          <w:p w14:paraId="295141BB" w14:textId="77777777" w:rsidR="00EE1BF2" w:rsidRPr="00F72700" w:rsidRDefault="00EE1BF2" w:rsidP="00632AA7">
            <w:pPr>
              <w:rPr>
                <w:b/>
                <w:bCs/>
                <w:sz w:val="20"/>
                <w:szCs w:val="20"/>
              </w:rPr>
            </w:pPr>
            <w:r w:rsidRPr="00F72700">
              <w:rPr>
                <w:bCs/>
                <w:sz w:val="20"/>
                <w:szCs w:val="20"/>
              </w:rPr>
              <w:t>ogółem</w:t>
            </w:r>
          </w:p>
        </w:tc>
        <w:tc>
          <w:tcPr>
            <w:tcW w:w="1415" w:type="pct"/>
            <w:shd w:val="clear" w:color="auto" w:fill="auto"/>
            <w:noWrap/>
            <w:vAlign w:val="center"/>
          </w:tcPr>
          <w:p w14:paraId="2D53658C" w14:textId="77777777" w:rsidR="00EE1BF2" w:rsidRPr="00D32009" w:rsidRDefault="00EE1BF2" w:rsidP="00632AA7">
            <w:pPr>
              <w:jc w:val="center"/>
              <w:rPr>
                <w:sz w:val="20"/>
                <w:szCs w:val="20"/>
              </w:rPr>
            </w:pPr>
            <w:r w:rsidRPr="00D32009">
              <w:rPr>
                <w:sz w:val="20"/>
                <w:szCs w:val="20"/>
              </w:rPr>
              <w:t>502</w:t>
            </w:r>
          </w:p>
        </w:tc>
      </w:tr>
      <w:tr w:rsidR="00EE1BF2" w:rsidRPr="00E072EF" w14:paraId="133C4523" w14:textId="77777777" w:rsidTr="00632AA7">
        <w:trPr>
          <w:cantSplit/>
          <w:trHeight w:val="460"/>
        </w:trPr>
        <w:tc>
          <w:tcPr>
            <w:tcW w:w="1171" w:type="pct"/>
            <w:vMerge/>
            <w:shd w:val="clear" w:color="auto" w:fill="auto"/>
            <w:vAlign w:val="center"/>
          </w:tcPr>
          <w:p w14:paraId="7BF5783A" w14:textId="77777777" w:rsidR="00EE1BF2" w:rsidRPr="00F72700" w:rsidRDefault="00EE1BF2" w:rsidP="00632AA7">
            <w:pPr>
              <w:rPr>
                <w:bCs/>
                <w:sz w:val="20"/>
                <w:szCs w:val="20"/>
              </w:rPr>
            </w:pPr>
          </w:p>
        </w:tc>
        <w:tc>
          <w:tcPr>
            <w:tcW w:w="639" w:type="pct"/>
            <w:vMerge/>
            <w:shd w:val="clear" w:color="auto" w:fill="auto"/>
            <w:vAlign w:val="center"/>
          </w:tcPr>
          <w:p w14:paraId="13123CB0" w14:textId="77777777" w:rsidR="00EE1BF2" w:rsidRPr="00F72700" w:rsidRDefault="00EE1BF2" w:rsidP="00632AA7">
            <w:pPr>
              <w:rPr>
                <w:bCs/>
                <w:sz w:val="20"/>
                <w:szCs w:val="20"/>
              </w:rPr>
            </w:pPr>
          </w:p>
        </w:tc>
        <w:tc>
          <w:tcPr>
            <w:tcW w:w="835" w:type="pct"/>
            <w:vMerge/>
            <w:shd w:val="clear" w:color="auto" w:fill="auto"/>
            <w:vAlign w:val="center"/>
          </w:tcPr>
          <w:p w14:paraId="3DAEE9E7" w14:textId="77777777" w:rsidR="00EE1BF2" w:rsidRPr="00F72700" w:rsidRDefault="00EE1BF2" w:rsidP="00632AA7">
            <w:pPr>
              <w:rPr>
                <w:bCs/>
                <w:sz w:val="20"/>
                <w:szCs w:val="20"/>
              </w:rPr>
            </w:pPr>
          </w:p>
        </w:tc>
        <w:tc>
          <w:tcPr>
            <w:tcW w:w="940" w:type="pct"/>
            <w:shd w:val="clear" w:color="auto" w:fill="auto"/>
            <w:vAlign w:val="center"/>
          </w:tcPr>
          <w:p w14:paraId="7A502512" w14:textId="77777777" w:rsidR="00EE1BF2" w:rsidRPr="00F72700" w:rsidRDefault="00EE1BF2" w:rsidP="00632AA7">
            <w:pPr>
              <w:rPr>
                <w:bCs/>
                <w:sz w:val="20"/>
                <w:szCs w:val="20"/>
              </w:rPr>
            </w:pPr>
            <w:r w:rsidRPr="00F72700">
              <w:rPr>
                <w:bCs/>
                <w:sz w:val="20"/>
                <w:szCs w:val="20"/>
              </w:rPr>
              <w:t>w tym wobec kobiet</w:t>
            </w:r>
          </w:p>
        </w:tc>
        <w:tc>
          <w:tcPr>
            <w:tcW w:w="1415" w:type="pct"/>
            <w:shd w:val="clear" w:color="auto" w:fill="auto"/>
            <w:noWrap/>
            <w:vAlign w:val="center"/>
          </w:tcPr>
          <w:p w14:paraId="6FAB21CA" w14:textId="77777777" w:rsidR="00EE1BF2" w:rsidRPr="00D32009" w:rsidRDefault="00EE1BF2" w:rsidP="00632AA7">
            <w:pPr>
              <w:jc w:val="center"/>
              <w:rPr>
                <w:sz w:val="20"/>
                <w:szCs w:val="20"/>
              </w:rPr>
            </w:pPr>
            <w:r w:rsidRPr="00D32009">
              <w:rPr>
                <w:sz w:val="20"/>
                <w:szCs w:val="20"/>
              </w:rPr>
              <w:t>28</w:t>
            </w:r>
          </w:p>
        </w:tc>
      </w:tr>
      <w:tr w:rsidR="00EE1BF2" w:rsidRPr="00E072EF" w14:paraId="43E5310D" w14:textId="77777777" w:rsidTr="00632AA7">
        <w:trPr>
          <w:cantSplit/>
          <w:trHeight w:val="460"/>
        </w:trPr>
        <w:tc>
          <w:tcPr>
            <w:tcW w:w="1171" w:type="pct"/>
            <w:vMerge/>
            <w:shd w:val="clear" w:color="auto" w:fill="auto"/>
            <w:vAlign w:val="center"/>
          </w:tcPr>
          <w:p w14:paraId="0A3501D8" w14:textId="77777777" w:rsidR="00EE1BF2" w:rsidRPr="00F72700" w:rsidRDefault="00EE1BF2" w:rsidP="00632AA7">
            <w:pPr>
              <w:rPr>
                <w:bCs/>
                <w:sz w:val="20"/>
                <w:szCs w:val="20"/>
              </w:rPr>
            </w:pPr>
          </w:p>
        </w:tc>
        <w:tc>
          <w:tcPr>
            <w:tcW w:w="639" w:type="pct"/>
            <w:vMerge/>
            <w:shd w:val="clear" w:color="auto" w:fill="auto"/>
            <w:vAlign w:val="center"/>
          </w:tcPr>
          <w:p w14:paraId="2E9482CD" w14:textId="77777777" w:rsidR="00EE1BF2" w:rsidRPr="00F72700" w:rsidRDefault="00EE1BF2" w:rsidP="00632AA7">
            <w:pPr>
              <w:rPr>
                <w:bCs/>
                <w:sz w:val="20"/>
                <w:szCs w:val="20"/>
              </w:rPr>
            </w:pPr>
          </w:p>
        </w:tc>
        <w:tc>
          <w:tcPr>
            <w:tcW w:w="835" w:type="pct"/>
            <w:vMerge/>
            <w:shd w:val="clear" w:color="auto" w:fill="auto"/>
            <w:vAlign w:val="center"/>
          </w:tcPr>
          <w:p w14:paraId="126AC951" w14:textId="77777777" w:rsidR="00EE1BF2" w:rsidRPr="00F72700" w:rsidRDefault="00EE1BF2" w:rsidP="00632AA7">
            <w:pPr>
              <w:rPr>
                <w:bCs/>
                <w:sz w:val="20"/>
                <w:szCs w:val="20"/>
              </w:rPr>
            </w:pPr>
          </w:p>
        </w:tc>
        <w:tc>
          <w:tcPr>
            <w:tcW w:w="940" w:type="pct"/>
            <w:shd w:val="clear" w:color="auto" w:fill="auto"/>
            <w:vAlign w:val="center"/>
          </w:tcPr>
          <w:p w14:paraId="25B9EFE9" w14:textId="77777777" w:rsidR="00EE1BF2" w:rsidRPr="00F72700" w:rsidRDefault="00EE1BF2" w:rsidP="00632AA7">
            <w:pPr>
              <w:rPr>
                <w:bCs/>
                <w:sz w:val="20"/>
                <w:szCs w:val="20"/>
              </w:rPr>
            </w:pPr>
            <w:r w:rsidRPr="00F72700">
              <w:rPr>
                <w:bCs/>
                <w:sz w:val="20"/>
                <w:szCs w:val="20"/>
              </w:rPr>
              <w:t>w tym wobec mężczyzn</w:t>
            </w:r>
          </w:p>
        </w:tc>
        <w:tc>
          <w:tcPr>
            <w:tcW w:w="1415" w:type="pct"/>
            <w:shd w:val="clear" w:color="auto" w:fill="auto"/>
            <w:noWrap/>
            <w:vAlign w:val="center"/>
          </w:tcPr>
          <w:p w14:paraId="69357C0F" w14:textId="77777777" w:rsidR="00EE1BF2" w:rsidRPr="00D32009" w:rsidRDefault="00EE1BF2" w:rsidP="00632AA7">
            <w:pPr>
              <w:jc w:val="center"/>
              <w:rPr>
                <w:sz w:val="20"/>
                <w:szCs w:val="20"/>
              </w:rPr>
            </w:pPr>
            <w:r w:rsidRPr="00D32009">
              <w:rPr>
                <w:sz w:val="20"/>
                <w:szCs w:val="20"/>
              </w:rPr>
              <w:t>474</w:t>
            </w:r>
          </w:p>
        </w:tc>
      </w:tr>
      <w:tr w:rsidR="00EE1BF2" w:rsidRPr="00E072EF" w14:paraId="4EABA4B9" w14:textId="77777777" w:rsidTr="00632AA7">
        <w:trPr>
          <w:cantSplit/>
          <w:trHeight w:val="460"/>
        </w:trPr>
        <w:tc>
          <w:tcPr>
            <w:tcW w:w="1171" w:type="pct"/>
            <w:vMerge/>
            <w:shd w:val="clear" w:color="auto" w:fill="auto"/>
            <w:vAlign w:val="center"/>
          </w:tcPr>
          <w:p w14:paraId="4A97A540" w14:textId="77777777" w:rsidR="00EE1BF2" w:rsidRPr="00F72700" w:rsidRDefault="00EE1BF2" w:rsidP="00632AA7">
            <w:pPr>
              <w:rPr>
                <w:bCs/>
                <w:sz w:val="20"/>
                <w:szCs w:val="20"/>
              </w:rPr>
            </w:pPr>
          </w:p>
        </w:tc>
        <w:tc>
          <w:tcPr>
            <w:tcW w:w="639" w:type="pct"/>
            <w:vMerge/>
            <w:shd w:val="clear" w:color="auto" w:fill="auto"/>
            <w:vAlign w:val="center"/>
          </w:tcPr>
          <w:p w14:paraId="36AB66CF" w14:textId="77777777" w:rsidR="00EE1BF2" w:rsidRPr="00F72700" w:rsidRDefault="00EE1BF2" w:rsidP="00632AA7">
            <w:pPr>
              <w:rPr>
                <w:bCs/>
                <w:sz w:val="20"/>
                <w:szCs w:val="20"/>
              </w:rPr>
            </w:pPr>
          </w:p>
        </w:tc>
        <w:tc>
          <w:tcPr>
            <w:tcW w:w="835" w:type="pct"/>
            <w:vMerge w:val="restart"/>
            <w:shd w:val="clear" w:color="auto" w:fill="auto"/>
            <w:vAlign w:val="center"/>
          </w:tcPr>
          <w:p w14:paraId="6893F5E1" w14:textId="77777777" w:rsidR="00EE1BF2" w:rsidRPr="00F72700" w:rsidRDefault="00EE1BF2" w:rsidP="00632AA7">
            <w:pPr>
              <w:rPr>
                <w:bCs/>
                <w:sz w:val="20"/>
                <w:szCs w:val="20"/>
              </w:rPr>
            </w:pPr>
            <w:r w:rsidRPr="00F72700">
              <w:rPr>
                <w:bCs/>
                <w:sz w:val="20"/>
                <w:szCs w:val="20"/>
              </w:rPr>
              <w:t>zakaz zbliżania się do określonych osób</w:t>
            </w:r>
          </w:p>
        </w:tc>
        <w:tc>
          <w:tcPr>
            <w:tcW w:w="940" w:type="pct"/>
            <w:shd w:val="clear" w:color="auto" w:fill="auto"/>
            <w:vAlign w:val="center"/>
          </w:tcPr>
          <w:p w14:paraId="0F4C9B0C" w14:textId="77777777" w:rsidR="00EE1BF2" w:rsidRPr="00F72700" w:rsidRDefault="00EE1BF2" w:rsidP="00632AA7">
            <w:pPr>
              <w:rPr>
                <w:b/>
                <w:bCs/>
                <w:sz w:val="20"/>
                <w:szCs w:val="20"/>
              </w:rPr>
            </w:pPr>
            <w:r w:rsidRPr="00F72700">
              <w:rPr>
                <w:bCs/>
                <w:sz w:val="20"/>
                <w:szCs w:val="20"/>
              </w:rPr>
              <w:t>ogółem</w:t>
            </w:r>
          </w:p>
        </w:tc>
        <w:tc>
          <w:tcPr>
            <w:tcW w:w="1415" w:type="pct"/>
            <w:shd w:val="clear" w:color="auto" w:fill="auto"/>
            <w:noWrap/>
            <w:vAlign w:val="center"/>
          </w:tcPr>
          <w:p w14:paraId="08E4DAD4" w14:textId="77777777" w:rsidR="00EE1BF2" w:rsidRPr="00D32009" w:rsidRDefault="00EE1BF2" w:rsidP="00632AA7">
            <w:pPr>
              <w:jc w:val="center"/>
              <w:rPr>
                <w:sz w:val="20"/>
                <w:szCs w:val="20"/>
              </w:rPr>
            </w:pPr>
            <w:r w:rsidRPr="00D32009">
              <w:rPr>
                <w:sz w:val="20"/>
                <w:szCs w:val="20"/>
              </w:rPr>
              <w:t>397</w:t>
            </w:r>
          </w:p>
        </w:tc>
      </w:tr>
      <w:tr w:rsidR="00EE1BF2" w:rsidRPr="00F03770" w14:paraId="4B5B0266" w14:textId="77777777" w:rsidTr="00632AA7">
        <w:trPr>
          <w:cantSplit/>
          <w:trHeight w:val="460"/>
        </w:trPr>
        <w:tc>
          <w:tcPr>
            <w:tcW w:w="1171" w:type="pct"/>
            <w:vMerge/>
            <w:shd w:val="clear" w:color="auto" w:fill="auto"/>
            <w:vAlign w:val="center"/>
          </w:tcPr>
          <w:p w14:paraId="29DB1F68" w14:textId="77777777" w:rsidR="00EE1BF2" w:rsidRPr="00F72700" w:rsidRDefault="00EE1BF2" w:rsidP="00632AA7">
            <w:pPr>
              <w:rPr>
                <w:bCs/>
                <w:sz w:val="20"/>
                <w:szCs w:val="20"/>
              </w:rPr>
            </w:pPr>
          </w:p>
        </w:tc>
        <w:tc>
          <w:tcPr>
            <w:tcW w:w="639" w:type="pct"/>
            <w:vMerge/>
            <w:shd w:val="clear" w:color="auto" w:fill="auto"/>
            <w:vAlign w:val="center"/>
          </w:tcPr>
          <w:p w14:paraId="56509639" w14:textId="77777777" w:rsidR="00EE1BF2" w:rsidRPr="00F72700" w:rsidRDefault="00EE1BF2" w:rsidP="00632AA7">
            <w:pPr>
              <w:rPr>
                <w:bCs/>
                <w:sz w:val="20"/>
                <w:szCs w:val="20"/>
              </w:rPr>
            </w:pPr>
          </w:p>
        </w:tc>
        <w:tc>
          <w:tcPr>
            <w:tcW w:w="835" w:type="pct"/>
            <w:vMerge/>
            <w:shd w:val="clear" w:color="auto" w:fill="auto"/>
            <w:vAlign w:val="center"/>
          </w:tcPr>
          <w:p w14:paraId="6C9FE072" w14:textId="77777777" w:rsidR="00EE1BF2" w:rsidRPr="00F72700" w:rsidRDefault="00EE1BF2" w:rsidP="00632AA7">
            <w:pPr>
              <w:rPr>
                <w:bCs/>
                <w:sz w:val="20"/>
                <w:szCs w:val="20"/>
              </w:rPr>
            </w:pPr>
          </w:p>
        </w:tc>
        <w:tc>
          <w:tcPr>
            <w:tcW w:w="940" w:type="pct"/>
            <w:shd w:val="clear" w:color="auto" w:fill="auto"/>
            <w:vAlign w:val="center"/>
          </w:tcPr>
          <w:p w14:paraId="4C726A27" w14:textId="77777777" w:rsidR="00EE1BF2" w:rsidRPr="00F72700" w:rsidRDefault="00EE1BF2" w:rsidP="00632AA7">
            <w:pPr>
              <w:rPr>
                <w:bCs/>
                <w:sz w:val="20"/>
                <w:szCs w:val="20"/>
              </w:rPr>
            </w:pPr>
            <w:r w:rsidRPr="00F72700">
              <w:rPr>
                <w:bCs/>
                <w:sz w:val="20"/>
                <w:szCs w:val="20"/>
              </w:rPr>
              <w:t>w tym wobec kobiet</w:t>
            </w:r>
          </w:p>
        </w:tc>
        <w:tc>
          <w:tcPr>
            <w:tcW w:w="1415" w:type="pct"/>
            <w:shd w:val="clear" w:color="auto" w:fill="auto"/>
            <w:noWrap/>
            <w:vAlign w:val="center"/>
          </w:tcPr>
          <w:p w14:paraId="5C5F3401" w14:textId="77777777" w:rsidR="00EE1BF2" w:rsidRPr="00D32009" w:rsidRDefault="00EE1BF2" w:rsidP="00632AA7">
            <w:pPr>
              <w:jc w:val="center"/>
              <w:rPr>
                <w:sz w:val="20"/>
                <w:szCs w:val="20"/>
              </w:rPr>
            </w:pPr>
            <w:r w:rsidRPr="00D32009">
              <w:rPr>
                <w:sz w:val="20"/>
                <w:szCs w:val="20"/>
              </w:rPr>
              <w:t>15</w:t>
            </w:r>
          </w:p>
        </w:tc>
      </w:tr>
      <w:tr w:rsidR="00EE1BF2" w:rsidRPr="00F03770" w14:paraId="10127977" w14:textId="77777777" w:rsidTr="00632AA7">
        <w:trPr>
          <w:cantSplit/>
          <w:trHeight w:val="460"/>
        </w:trPr>
        <w:tc>
          <w:tcPr>
            <w:tcW w:w="1171" w:type="pct"/>
            <w:vMerge/>
            <w:shd w:val="clear" w:color="auto" w:fill="auto"/>
            <w:vAlign w:val="center"/>
          </w:tcPr>
          <w:p w14:paraId="7D77DC71" w14:textId="77777777" w:rsidR="00EE1BF2" w:rsidRPr="00F72700" w:rsidRDefault="00EE1BF2" w:rsidP="00632AA7">
            <w:pPr>
              <w:rPr>
                <w:bCs/>
                <w:sz w:val="20"/>
                <w:szCs w:val="20"/>
              </w:rPr>
            </w:pPr>
          </w:p>
        </w:tc>
        <w:tc>
          <w:tcPr>
            <w:tcW w:w="639" w:type="pct"/>
            <w:vMerge/>
            <w:shd w:val="clear" w:color="auto" w:fill="auto"/>
            <w:vAlign w:val="center"/>
          </w:tcPr>
          <w:p w14:paraId="7A50CFA3" w14:textId="77777777" w:rsidR="00EE1BF2" w:rsidRPr="00F72700" w:rsidRDefault="00EE1BF2" w:rsidP="00632AA7">
            <w:pPr>
              <w:rPr>
                <w:bCs/>
                <w:sz w:val="20"/>
                <w:szCs w:val="20"/>
              </w:rPr>
            </w:pPr>
          </w:p>
        </w:tc>
        <w:tc>
          <w:tcPr>
            <w:tcW w:w="835" w:type="pct"/>
            <w:vMerge/>
            <w:shd w:val="clear" w:color="auto" w:fill="auto"/>
            <w:vAlign w:val="center"/>
          </w:tcPr>
          <w:p w14:paraId="093A9256" w14:textId="77777777" w:rsidR="00EE1BF2" w:rsidRPr="00F72700" w:rsidRDefault="00EE1BF2" w:rsidP="00632AA7">
            <w:pPr>
              <w:rPr>
                <w:bCs/>
                <w:sz w:val="20"/>
                <w:szCs w:val="20"/>
              </w:rPr>
            </w:pPr>
          </w:p>
        </w:tc>
        <w:tc>
          <w:tcPr>
            <w:tcW w:w="940" w:type="pct"/>
            <w:shd w:val="clear" w:color="auto" w:fill="auto"/>
            <w:vAlign w:val="center"/>
          </w:tcPr>
          <w:p w14:paraId="270C92EF" w14:textId="77777777" w:rsidR="00EE1BF2" w:rsidRPr="00F72700" w:rsidRDefault="00EE1BF2" w:rsidP="00632AA7">
            <w:pPr>
              <w:rPr>
                <w:bCs/>
                <w:sz w:val="20"/>
                <w:szCs w:val="20"/>
              </w:rPr>
            </w:pPr>
            <w:r w:rsidRPr="00F72700">
              <w:rPr>
                <w:bCs/>
                <w:sz w:val="20"/>
                <w:szCs w:val="20"/>
              </w:rPr>
              <w:t>w tym wobec mężczyzn</w:t>
            </w:r>
          </w:p>
        </w:tc>
        <w:tc>
          <w:tcPr>
            <w:tcW w:w="1415" w:type="pct"/>
            <w:shd w:val="clear" w:color="auto" w:fill="auto"/>
            <w:noWrap/>
            <w:vAlign w:val="center"/>
          </w:tcPr>
          <w:p w14:paraId="286D9C50" w14:textId="77777777" w:rsidR="00EE1BF2" w:rsidRPr="00D32009" w:rsidRDefault="00EE1BF2" w:rsidP="00632AA7">
            <w:pPr>
              <w:jc w:val="center"/>
              <w:rPr>
                <w:sz w:val="20"/>
                <w:szCs w:val="20"/>
              </w:rPr>
            </w:pPr>
            <w:r w:rsidRPr="00D32009">
              <w:rPr>
                <w:sz w:val="20"/>
                <w:szCs w:val="20"/>
              </w:rPr>
              <w:t>282</w:t>
            </w:r>
          </w:p>
        </w:tc>
      </w:tr>
      <w:tr w:rsidR="00EE1BF2" w:rsidRPr="00F03770" w14:paraId="49C9ED58" w14:textId="77777777" w:rsidTr="00632AA7">
        <w:trPr>
          <w:cantSplit/>
          <w:trHeight w:val="460"/>
        </w:trPr>
        <w:tc>
          <w:tcPr>
            <w:tcW w:w="1171" w:type="pct"/>
            <w:vMerge/>
            <w:shd w:val="clear" w:color="auto" w:fill="auto"/>
            <w:vAlign w:val="center"/>
          </w:tcPr>
          <w:p w14:paraId="2FCA79E3" w14:textId="77777777" w:rsidR="00EE1BF2" w:rsidRPr="00F72700" w:rsidRDefault="00EE1BF2" w:rsidP="00632AA7">
            <w:pPr>
              <w:rPr>
                <w:bCs/>
                <w:sz w:val="20"/>
                <w:szCs w:val="20"/>
              </w:rPr>
            </w:pPr>
          </w:p>
        </w:tc>
        <w:tc>
          <w:tcPr>
            <w:tcW w:w="639" w:type="pct"/>
            <w:vMerge/>
            <w:shd w:val="clear" w:color="auto" w:fill="auto"/>
            <w:vAlign w:val="center"/>
          </w:tcPr>
          <w:p w14:paraId="05B2C106" w14:textId="77777777" w:rsidR="00EE1BF2" w:rsidRPr="00F72700" w:rsidRDefault="00EE1BF2" w:rsidP="00632AA7">
            <w:pPr>
              <w:rPr>
                <w:bCs/>
                <w:sz w:val="20"/>
                <w:szCs w:val="20"/>
              </w:rPr>
            </w:pPr>
          </w:p>
        </w:tc>
        <w:tc>
          <w:tcPr>
            <w:tcW w:w="835" w:type="pct"/>
            <w:vMerge w:val="restart"/>
            <w:shd w:val="clear" w:color="auto" w:fill="auto"/>
            <w:vAlign w:val="center"/>
          </w:tcPr>
          <w:p w14:paraId="35A3C890" w14:textId="77777777" w:rsidR="00EE1BF2" w:rsidRPr="00F72700" w:rsidRDefault="00EE1BF2" w:rsidP="00632AA7">
            <w:pPr>
              <w:rPr>
                <w:bCs/>
                <w:sz w:val="20"/>
                <w:szCs w:val="20"/>
              </w:rPr>
            </w:pPr>
            <w:r w:rsidRPr="00F72700">
              <w:rPr>
                <w:bCs/>
                <w:sz w:val="20"/>
                <w:szCs w:val="20"/>
              </w:rPr>
              <w:t>nakaz opuszczenia lokalu zajmowanego wspólnie z pokrzywdzonym</w:t>
            </w:r>
          </w:p>
        </w:tc>
        <w:tc>
          <w:tcPr>
            <w:tcW w:w="940" w:type="pct"/>
            <w:shd w:val="clear" w:color="auto" w:fill="auto"/>
            <w:vAlign w:val="center"/>
          </w:tcPr>
          <w:p w14:paraId="67521DCB" w14:textId="77777777" w:rsidR="00EE1BF2" w:rsidRPr="00F72700" w:rsidRDefault="00EE1BF2" w:rsidP="00632AA7">
            <w:pPr>
              <w:rPr>
                <w:b/>
                <w:bCs/>
                <w:sz w:val="20"/>
                <w:szCs w:val="20"/>
              </w:rPr>
            </w:pPr>
            <w:r w:rsidRPr="00F72700">
              <w:rPr>
                <w:bCs/>
                <w:sz w:val="20"/>
                <w:szCs w:val="20"/>
              </w:rPr>
              <w:t>ogółem</w:t>
            </w:r>
          </w:p>
        </w:tc>
        <w:tc>
          <w:tcPr>
            <w:tcW w:w="1415" w:type="pct"/>
            <w:shd w:val="clear" w:color="auto" w:fill="auto"/>
            <w:noWrap/>
            <w:vAlign w:val="center"/>
          </w:tcPr>
          <w:p w14:paraId="544DDAA6" w14:textId="77777777" w:rsidR="00EE1BF2" w:rsidRPr="00D32009" w:rsidRDefault="00EE1BF2" w:rsidP="00632AA7">
            <w:pPr>
              <w:jc w:val="center"/>
              <w:rPr>
                <w:sz w:val="20"/>
                <w:szCs w:val="20"/>
              </w:rPr>
            </w:pPr>
            <w:r w:rsidRPr="00D32009">
              <w:rPr>
                <w:sz w:val="20"/>
                <w:szCs w:val="20"/>
              </w:rPr>
              <w:t>274</w:t>
            </w:r>
          </w:p>
        </w:tc>
      </w:tr>
      <w:tr w:rsidR="00EE1BF2" w:rsidRPr="00F03770" w14:paraId="4CEE2A54" w14:textId="77777777" w:rsidTr="00632AA7">
        <w:trPr>
          <w:cantSplit/>
          <w:trHeight w:val="460"/>
        </w:trPr>
        <w:tc>
          <w:tcPr>
            <w:tcW w:w="1171" w:type="pct"/>
            <w:vMerge/>
            <w:shd w:val="clear" w:color="auto" w:fill="auto"/>
            <w:vAlign w:val="center"/>
          </w:tcPr>
          <w:p w14:paraId="62A3170B" w14:textId="77777777" w:rsidR="00EE1BF2" w:rsidRPr="00F72700" w:rsidRDefault="00EE1BF2" w:rsidP="00632AA7">
            <w:pPr>
              <w:rPr>
                <w:bCs/>
                <w:sz w:val="20"/>
                <w:szCs w:val="20"/>
              </w:rPr>
            </w:pPr>
          </w:p>
        </w:tc>
        <w:tc>
          <w:tcPr>
            <w:tcW w:w="639" w:type="pct"/>
            <w:vMerge/>
            <w:shd w:val="clear" w:color="auto" w:fill="auto"/>
            <w:vAlign w:val="center"/>
          </w:tcPr>
          <w:p w14:paraId="25B7E52D" w14:textId="77777777" w:rsidR="00EE1BF2" w:rsidRPr="00F72700" w:rsidRDefault="00EE1BF2" w:rsidP="00632AA7">
            <w:pPr>
              <w:rPr>
                <w:bCs/>
                <w:sz w:val="20"/>
                <w:szCs w:val="20"/>
              </w:rPr>
            </w:pPr>
          </w:p>
        </w:tc>
        <w:tc>
          <w:tcPr>
            <w:tcW w:w="835" w:type="pct"/>
            <w:vMerge/>
            <w:shd w:val="clear" w:color="auto" w:fill="auto"/>
            <w:vAlign w:val="center"/>
          </w:tcPr>
          <w:p w14:paraId="1ADFC392" w14:textId="77777777" w:rsidR="00EE1BF2" w:rsidRPr="00F72700" w:rsidRDefault="00EE1BF2" w:rsidP="00632AA7">
            <w:pPr>
              <w:rPr>
                <w:bCs/>
                <w:sz w:val="20"/>
                <w:szCs w:val="20"/>
              </w:rPr>
            </w:pPr>
          </w:p>
        </w:tc>
        <w:tc>
          <w:tcPr>
            <w:tcW w:w="940" w:type="pct"/>
            <w:shd w:val="clear" w:color="auto" w:fill="auto"/>
            <w:vAlign w:val="center"/>
          </w:tcPr>
          <w:p w14:paraId="155E71D0" w14:textId="77777777" w:rsidR="00EE1BF2" w:rsidRPr="00F72700" w:rsidRDefault="00EE1BF2" w:rsidP="00632AA7">
            <w:pPr>
              <w:rPr>
                <w:bCs/>
                <w:sz w:val="20"/>
                <w:szCs w:val="20"/>
              </w:rPr>
            </w:pPr>
            <w:r w:rsidRPr="00F72700">
              <w:rPr>
                <w:bCs/>
                <w:sz w:val="20"/>
                <w:szCs w:val="20"/>
              </w:rPr>
              <w:t>w tym wobec kobiet</w:t>
            </w:r>
          </w:p>
        </w:tc>
        <w:tc>
          <w:tcPr>
            <w:tcW w:w="1415" w:type="pct"/>
            <w:shd w:val="clear" w:color="auto" w:fill="auto"/>
            <w:noWrap/>
            <w:vAlign w:val="center"/>
          </w:tcPr>
          <w:p w14:paraId="6340EDC2" w14:textId="77777777" w:rsidR="00EE1BF2" w:rsidRPr="00D32009" w:rsidRDefault="00EE1BF2" w:rsidP="00632AA7">
            <w:pPr>
              <w:jc w:val="center"/>
              <w:rPr>
                <w:sz w:val="20"/>
                <w:szCs w:val="20"/>
              </w:rPr>
            </w:pPr>
            <w:r w:rsidRPr="00D32009">
              <w:rPr>
                <w:sz w:val="20"/>
                <w:szCs w:val="20"/>
              </w:rPr>
              <w:t>13</w:t>
            </w:r>
          </w:p>
        </w:tc>
      </w:tr>
      <w:tr w:rsidR="00EE1BF2" w:rsidRPr="00F03770" w14:paraId="64832975" w14:textId="77777777" w:rsidTr="00632AA7">
        <w:trPr>
          <w:cantSplit/>
          <w:trHeight w:val="460"/>
        </w:trPr>
        <w:tc>
          <w:tcPr>
            <w:tcW w:w="1171" w:type="pct"/>
            <w:vMerge/>
            <w:shd w:val="clear" w:color="auto" w:fill="auto"/>
            <w:vAlign w:val="center"/>
          </w:tcPr>
          <w:p w14:paraId="67DAC635" w14:textId="77777777" w:rsidR="00EE1BF2" w:rsidRPr="00F72700" w:rsidRDefault="00EE1BF2" w:rsidP="00632AA7">
            <w:pPr>
              <w:rPr>
                <w:bCs/>
                <w:sz w:val="20"/>
                <w:szCs w:val="20"/>
              </w:rPr>
            </w:pPr>
          </w:p>
        </w:tc>
        <w:tc>
          <w:tcPr>
            <w:tcW w:w="639" w:type="pct"/>
            <w:vMerge/>
            <w:shd w:val="clear" w:color="auto" w:fill="auto"/>
            <w:vAlign w:val="center"/>
          </w:tcPr>
          <w:p w14:paraId="4EF2DC75" w14:textId="77777777" w:rsidR="00EE1BF2" w:rsidRPr="00F72700" w:rsidRDefault="00EE1BF2" w:rsidP="00632AA7">
            <w:pPr>
              <w:rPr>
                <w:bCs/>
                <w:sz w:val="20"/>
                <w:szCs w:val="20"/>
              </w:rPr>
            </w:pPr>
          </w:p>
        </w:tc>
        <w:tc>
          <w:tcPr>
            <w:tcW w:w="835" w:type="pct"/>
            <w:vMerge/>
            <w:shd w:val="clear" w:color="auto" w:fill="auto"/>
            <w:vAlign w:val="center"/>
          </w:tcPr>
          <w:p w14:paraId="56006259" w14:textId="77777777" w:rsidR="00EE1BF2" w:rsidRPr="00F72700" w:rsidRDefault="00EE1BF2" w:rsidP="00632AA7">
            <w:pPr>
              <w:rPr>
                <w:bCs/>
                <w:sz w:val="20"/>
                <w:szCs w:val="20"/>
              </w:rPr>
            </w:pPr>
          </w:p>
        </w:tc>
        <w:tc>
          <w:tcPr>
            <w:tcW w:w="940" w:type="pct"/>
            <w:shd w:val="clear" w:color="auto" w:fill="auto"/>
            <w:vAlign w:val="center"/>
          </w:tcPr>
          <w:p w14:paraId="67C9D51C" w14:textId="77777777" w:rsidR="00EE1BF2" w:rsidRPr="00F72700" w:rsidRDefault="00EE1BF2" w:rsidP="00632AA7">
            <w:pPr>
              <w:rPr>
                <w:bCs/>
                <w:sz w:val="20"/>
                <w:szCs w:val="20"/>
              </w:rPr>
            </w:pPr>
            <w:r w:rsidRPr="00F72700">
              <w:rPr>
                <w:bCs/>
                <w:sz w:val="20"/>
                <w:szCs w:val="20"/>
              </w:rPr>
              <w:t>w tym wobec mężczyzn</w:t>
            </w:r>
          </w:p>
        </w:tc>
        <w:tc>
          <w:tcPr>
            <w:tcW w:w="1415" w:type="pct"/>
            <w:shd w:val="clear" w:color="auto" w:fill="auto"/>
            <w:noWrap/>
            <w:vAlign w:val="center"/>
          </w:tcPr>
          <w:p w14:paraId="450178C6" w14:textId="77777777" w:rsidR="00EE1BF2" w:rsidRPr="00D32009" w:rsidRDefault="00EE1BF2" w:rsidP="00632AA7">
            <w:pPr>
              <w:jc w:val="center"/>
              <w:rPr>
                <w:sz w:val="20"/>
                <w:szCs w:val="20"/>
              </w:rPr>
            </w:pPr>
            <w:r w:rsidRPr="00D32009">
              <w:rPr>
                <w:sz w:val="20"/>
                <w:szCs w:val="20"/>
              </w:rPr>
              <w:t>261</w:t>
            </w:r>
          </w:p>
        </w:tc>
      </w:tr>
      <w:tr w:rsidR="00EE1BF2" w:rsidRPr="00F03770" w14:paraId="78CF1893" w14:textId="77777777" w:rsidTr="00632AA7">
        <w:trPr>
          <w:cantSplit/>
          <w:trHeight w:val="460"/>
        </w:trPr>
        <w:tc>
          <w:tcPr>
            <w:tcW w:w="1171" w:type="pct"/>
            <w:vMerge/>
            <w:shd w:val="clear" w:color="auto" w:fill="auto"/>
            <w:vAlign w:val="center"/>
          </w:tcPr>
          <w:p w14:paraId="16DA4C11" w14:textId="77777777" w:rsidR="00EE1BF2" w:rsidRPr="00F72700" w:rsidRDefault="00EE1BF2" w:rsidP="00632AA7">
            <w:pPr>
              <w:rPr>
                <w:bCs/>
                <w:sz w:val="20"/>
                <w:szCs w:val="20"/>
              </w:rPr>
            </w:pPr>
          </w:p>
        </w:tc>
        <w:tc>
          <w:tcPr>
            <w:tcW w:w="639" w:type="pct"/>
            <w:vMerge/>
            <w:shd w:val="clear" w:color="auto" w:fill="auto"/>
            <w:vAlign w:val="center"/>
          </w:tcPr>
          <w:p w14:paraId="4FA4E47E" w14:textId="77777777" w:rsidR="00EE1BF2" w:rsidRPr="00F72700" w:rsidRDefault="00EE1BF2" w:rsidP="00632AA7">
            <w:pPr>
              <w:rPr>
                <w:bCs/>
                <w:sz w:val="20"/>
                <w:szCs w:val="20"/>
              </w:rPr>
            </w:pPr>
          </w:p>
        </w:tc>
        <w:tc>
          <w:tcPr>
            <w:tcW w:w="835" w:type="pct"/>
            <w:vMerge w:val="restart"/>
            <w:shd w:val="clear" w:color="auto" w:fill="auto"/>
            <w:vAlign w:val="center"/>
          </w:tcPr>
          <w:p w14:paraId="03DE9815" w14:textId="77777777" w:rsidR="00EE1BF2" w:rsidRPr="00F72700" w:rsidRDefault="00EE1BF2" w:rsidP="00632AA7">
            <w:pPr>
              <w:rPr>
                <w:bCs/>
                <w:sz w:val="20"/>
                <w:szCs w:val="20"/>
              </w:rPr>
            </w:pPr>
            <w:r w:rsidRPr="00F72700">
              <w:rPr>
                <w:bCs/>
                <w:sz w:val="20"/>
                <w:szCs w:val="20"/>
              </w:rPr>
              <w:t>uczestnictwo w programach korekcyjno-edukacyjnych</w:t>
            </w:r>
          </w:p>
        </w:tc>
        <w:tc>
          <w:tcPr>
            <w:tcW w:w="940" w:type="pct"/>
            <w:shd w:val="clear" w:color="auto" w:fill="auto"/>
            <w:vAlign w:val="center"/>
          </w:tcPr>
          <w:p w14:paraId="0D7D1D19" w14:textId="77777777" w:rsidR="00EE1BF2" w:rsidRPr="00F72700" w:rsidRDefault="00EE1BF2" w:rsidP="00632AA7">
            <w:pPr>
              <w:rPr>
                <w:b/>
                <w:bCs/>
                <w:sz w:val="20"/>
                <w:szCs w:val="20"/>
              </w:rPr>
            </w:pPr>
            <w:r w:rsidRPr="00F72700">
              <w:rPr>
                <w:bCs/>
                <w:sz w:val="20"/>
                <w:szCs w:val="20"/>
              </w:rPr>
              <w:t>ogółem</w:t>
            </w:r>
          </w:p>
        </w:tc>
        <w:tc>
          <w:tcPr>
            <w:tcW w:w="1415" w:type="pct"/>
            <w:shd w:val="clear" w:color="auto" w:fill="auto"/>
            <w:noWrap/>
            <w:vAlign w:val="center"/>
          </w:tcPr>
          <w:p w14:paraId="13D1F5CB" w14:textId="77777777" w:rsidR="00EE1BF2" w:rsidRPr="00D32009" w:rsidRDefault="00EE1BF2" w:rsidP="00632AA7">
            <w:pPr>
              <w:jc w:val="center"/>
              <w:rPr>
                <w:sz w:val="20"/>
                <w:szCs w:val="20"/>
              </w:rPr>
            </w:pPr>
            <w:r w:rsidRPr="00D32009">
              <w:rPr>
                <w:sz w:val="20"/>
                <w:szCs w:val="20"/>
              </w:rPr>
              <w:t>547</w:t>
            </w:r>
          </w:p>
        </w:tc>
      </w:tr>
      <w:tr w:rsidR="00EE1BF2" w:rsidRPr="00F03770" w14:paraId="6196CE00" w14:textId="77777777" w:rsidTr="00632AA7">
        <w:trPr>
          <w:cantSplit/>
          <w:trHeight w:val="460"/>
        </w:trPr>
        <w:tc>
          <w:tcPr>
            <w:tcW w:w="1171" w:type="pct"/>
            <w:vMerge/>
            <w:shd w:val="clear" w:color="auto" w:fill="auto"/>
            <w:vAlign w:val="center"/>
          </w:tcPr>
          <w:p w14:paraId="3BEEC992" w14:textId="77777777" w:rsidR="00EE1BF2" w:rsidRPr="00F72700" w:rsidRDefault="00EE1BF2" w:rsidP="00632AA7">
            <w:pPr>
              <w:rPr>
                <w:bCs/>
                <w:sz w:val="20"/>
                <w:szCs w:val="20"/>
              </w:rPr>
            </w:pPr>
          </w:p>
        </w:tc>
        <w:tc>
          <w:tcPr>
            <w:tcW w:w="639" w:type="pct"/>
            <w:vMerge/>
            <w:shd w:val="clear" w:color="auto" w:fill="auto"/>
            <w:vAlign w:val="center"/>
          </w:tcPr>
          <w:p w14:paraId="52B7BDC7" w14:textId="77777777" w:rsidR="00EE1BF2" w:rsidRPr="00F72700" w:rsidRDefault="00EE1BF2" w:rsidP="00632AA7">
            <w:pPr>
              <w:rPr>
                <w:bCs/>
                <w:sz w:val="20"/>
                <w:szCs w:val="20"/>
              </w:rPr>
            </w:pPr>
          </w:p>
        </w:tc>
        <w:tc>
          <w:tcPr>
            <w:tcW w:w="835" w:type="pct"/>
            <w:vMerge/>
            <w:shd w:val="clear" w:color="auto" w:fill="auto"/>
            <w:vAlign w:val="center"/>
          </w:tcPr>
          <w:p w14:paraId="6DF87007" w14:textId="77777777" w:rsidR="00EE1BF2" w:rsidRPr="00F72700" w:rsidRDefault="00EE1BF2" w:rsidP="00632AA7">
            <w:pPr>
              <w:rPr>
                <w:bCs/>
                <w:sz w:val="20"/>
                <w:szCs w:val="20"/>
              </w:rPr>
            </w:pPr>
          </w:p>
        </w:tc>
        <w:tc>
          <w:tcPr>
            <w:tcW w:w="940" w:type="pct"/>
            <w:shd w:val="clear" w:color="auto" w:fill="auto"/>
            <w:vAlign w:val="center"/>
          </w:tcPr>
          <w:p w14:paraId="6EEEBC98" w14:textId="77777777" w:rsidR="00EE1BF2" w:rsidRPr="00F72700" w:rsidRDefault="00EE1BF2" w:rsidP="00632AA7">
            <w:pPr>
              <w:rPr>
                <w:bCs/>
                <w:sz w:val="20"/>
                <w:szCs w:val="20"/>
              </w:rPr>
            </w:pPr>
            <w:r w:rsidRPr="00F72700">
              <w:rPr>
                <w:bCs/>
                <w:sz w:val="20"/>
                <w:szCs w:val="20"/>
              </w:rPr>
              <w:t>w tym wobec kobiet</w:t>
            </w:r>
          </w:p>
        </w:tc>
        <w:tc>
          <w:tcPr>
            <w:tcW w:w="1415" w:type="pct"/>
            <w:shd w:val="clear" w:color="auto" w:fill="auto"/>
            <w:noWrap/>
            <w:vAlign w:val="center"/>
          </w:tcPr>
          <w:p w14:paraId="57C5FD64" w14:textId="77777777" w:rsidR="00EE1BF2" w:rsidRPr="00D32009" w:rsidRDefault="00EE1BF2" w:rsidP="00632AA7">
            <w:pPr>
              <w:jc w:val="center"/>
              <w:rPr>
                <w:sz w:val="20"/>
                <w:szCs w:val="20"/>
              </w:rPr>
            </w:pPr>
            <w:r w:rsidRPr="00D32009">
              <w:rPr>
                <w:sz w:val="20"/>
                <w:szCs w:val="20"/>
              </w:rPr>
              <w:t>67</w:t>
            </w:r>
          </w:p>
        </w:tc>
      </w:tr>
      <w:tr w:rsidR="00EE1BF2" w:rsidRPr="00F03770" w14:paraId="7D010A86" w14:textId="77777777" w:rsidTr="00632AA7">
        <w:trPr>
          <w:cantSplit/>
          <w:trHeight w:val="460"/>
        </w:trPr>
        <w:tc>
          <w:tcPr>
            <w:tcW w:w="1171" w:type="pct"/>
            <w:vMerge/>
            <w:shd w:val="clear" w:color="auto" w:fill="auto"/>
            <w:vAlign w:val="center"/>
          </w:tcPr>
          <w:p w14:paraId="7169CCAF" w14:textId="77777777" w:rsidR="00EE1BF2" w:rsidRPr="00F72700" w:rsidRDefault="00EE1BF2" w:rsidP="00632AA7">
            <w:pPr>
              <w:rPr>
                <w:bCs/>
                <w:sz w:val="20"/>
                <w:szCs w:val="20"/>
              </w:rPr>
            </w:pPr>
          </w:p>
        </w:tc>
        <w:tc>
          <w:tcPr>
            <w:tcW w:w="639" w:type="pct"/>
            <w:vMerge/>
            <w:shd w:val="clear" w:color="auto" w:fill="auto"/>
            <w:vAlign w:val="center"/>
          </w:tcPr>
          <w:p w14:paraId="02DE4AFE" w14:textId="77777777" w:rsidR="00EE1BF2" w:rsidRPr="00F72700" w:rsidRDefault="00EE1BF2" w:rsidP="00632AA7">
            <w:pPr>
              <w:rPr>
                <w:bCs/>
                <w:sz w:val="20"/>
                <w:szCs w:val="20"/>
              </w:rPr>
            </w:pPr>
          </w:p>
        </w:tc>
        <w:tc>
          <w:tcPr>
            <w:tcW w:w="835" w:type="pct"/>
            <w:vMerge/>
            <w:shd w:val="clear" w:color="auto" w:fill="auto"/>
            <w:vAlign w:val="center"/>
          </w:tcPr>
          <w:p w14:paraId="24EF97AA" w14:textId="77777777" w:rsidR="00EE1BF2" w:rsidRPr="00F72700" w:rsidRDefault="00EE1BF2" w:rsidP="00632AA7">
            <w:pPr>
              <w:rPr>
                <w:bCs/>
                <w:sz w:val="20"/>
                <w:szCs w:val="20"/>
              </w:rPr>
            </w:pPr>
          </w:p>
        </w:tc>
        <w:tc>
          <w:tcPr>
            <w:tcW w:w="940" w:type="pct"/>
            <w:shd w:val="clear" w:color="auto" w:fill="auto"/>
            <w:vAlign w:val="center"/>
          </w:tcPr>
          <w:p w14:paraId="169A20BE" w14:textId="77777777" w:rsidR="00EE1BF2" w:rsidRPr="00F72700" w:rsidRDefault="00EE1BF2" w:rsidP="00632AA7">
            <w:pPr>
              <w:rPr>
                <w:bCs/>
                <w:sz w:val="20"/>
                <w:szCs w:val="20"/>
              </w:rPr>
            </w:pPr>
            <w:r w:rsidRPr="00F72700">
              <w:rPr>
                <w:bCs/>
                <w:sz w:val="20"/>
                <w:szCs w:val="20"/>
              </w:rPr>
              <w:t>w tym wobec mężczyzn</w:t>
            </w:r>
          </w:p>
        </w:tc>
        <w:tc>
          <w:tcPr>
            <w:tcW w:w="1415" w:type="pct"/>
            <w:shd w:val="clear" w:color="auto" w:fill="auto"/>
            <w:noWrap/>
            <w:vAlign w:val="center"/>
          </w:tcPr>
          <w:p w14:paraId="31E6C42F" w14:textId="77777777" w:rsidR="00EE1BF2" w:rsidRPr="00D32009" w:rsidRDefault="00EE1BF2" w:rsidP="00632AA7">
            <w:pPr>
              <w:jc w:val="center"/>
              <w:rPr>
                <w:sz w:val="20"/>
                <w:szCs w:val="20"/>
              </w:rPr>
            </w:pPr>
            <w:r w:rsidRPr="00D32009">
              <w:rPr>
                <w:sz w:val="20"/>
                <w:szCs w:val="20"/>
              </w:rPr>
              <w:t>480</w:t>
            </w:r>
          </w:p>
        </w:tc>
      </w:tr>
    </w:tbl>
    <w:p w14:paraId="7BB2E338" w14:textId="77777777" w:rsidR="00A146B7" w:rsidRDefault="00A146B7" w:rsidP="00A146B7">
      <w:pPr>
        <w:autoSpaceDE w:val="0"/>
        <w:autoSpaceDN w:val="0"/>
        <w:adjustRightInd w:val="0"/>
        <w:spacing w:after="0" w:line="240" w:lineRule="auto"/>
        <w:jc w:val="both"/>
        <w:rPr>
          <w:rFonts w:ascii="Lato" w:hAnsi="Lato"/>
          <w:b/>
          <w:szCs w:val="20"/>
        </w:rPr>
      </w:pPr>
    </w:p>
    <w:p w14:paraId="4C450FAB" w14:textId="77777777" w:rsidR="0046137C" w:rsidRDefault="0046137C" w:rsidP="00A146B7">
      <w:pPr>
        <w:autoSpaceDE w:val="0"/>
        <w:autoSpaceDN w:val="0"/>
        <w:adjustRightInd w:val="0"/>
        <w:spacing w:after="0" w:line="240" w:lineRule="auto"/>
        <w:jc w:val="both"/>
        <w:rPr>
          <w:rFonts w:ascii="Lato" w:hAnsi="Lato"/>
          <w:b/>
          <w:sz w:val="20"/>
          <w:szCs w:val="20"/>
        </w:rPr>
      </w:pPr>
    </w:p>
    <w:p w14:paraId="3EDC73BE" w14:textId="6DD0A43C" w:rsidR="00EE1BF2" w:rsidRPr="0006609D" w:rsidRDefault="00EE1BF2" w:rsidP="00A146B7">
      <w:pPr>
        <w:autoSpaceDE w:val="0"/>
        <w:autoSpaceDN w:val="0"/>
        <w:adjustRightInd w:val="0"/>
        <w:spacing w:after="0" w:line="240" w:lineRule="auto"/>
        <w:jc w:val="both"/>
        <w:rPr>
          <w:rFonts w:ascii="Lato" w:hAnsi="Lato"/>
          <w:sz w:val="20"/>
          <w:szCs w:val="20"/>
        </w:rPr>
      </w:pPr>
      <w:r w:rsidRPr="0006609D">
        <w:rPr>
          <w:rFonts w:ascii="Lato" w:hAnsi="Lato"/>
          <w:b/>
          <w:sz w:val="20"/>
          <w:szCs w:val="20"/>
        </w:rPr>
        <w:t xml:space="preserve">Wykonywanie kary pozbawienia wolności wobec sprawców przemocy w rodzinie w zakładach karnych – dane ogólne o populacji osób pozbawionych wolności z art. 207 </w:t>
      </w:r>
      <w:r w:rsidR="000A4905">
        <w:rPr>
          <w:rFonts w:ascii="Lato" w:hAnsi="Lato"/>
          <w:b/>
          <w:sz w:val="20"/>
          <w:szCs w:val="20"/>
        </w:rPr>
        <w:t>K</w:t>
      </w:r>
      <w:r w:rsidRPr="0006609D">
        <w:rPr>
          <w:rFonts w:ascii="Lato" w:hAnsi="Lato"/>
          <w:b/>
          <w:sz w:val="20"/>
          <w:szCs w:val="20"/>
        </w:rPr>
        <w:t>k</w:t>
      </w:r>
    </w:p>
    <w:p w14:paraId="2A5120FB" w14:textId="53D6996B"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Kodeks karny wykonawczy</w:t>
      </w:r>
      <w:r w:rsidRPr="0006609D">
        <w:rPr>
          <w:rStyle w:val="Odwoanieprzypisudolnego"/>
          <w:rFonts w:ascii="Lato" w:hAnsi="Lato"/>
          <w:sz w:val="20"/>
          <w:szCs w:val="20"/>
        </w:rPr>
        <w:footnoteReference w:id="58"/>
      </w:r>
      <w:r w:rsidRPr="0006609D">
        <w:rPr>
          <w:rFonts w:ascii="Lato" w:hAnsi="Lato"/>
          <w:sz w:val="20"/>
          <w:szCs w:val="20"/>
        </w:rPr>
        <w:t xml:space="preserve"> nie wyróżnia sprawców przemocy w rodzinie jako odrębnej kategorii skazanych, wymagających stosowania określonych środków oddziaływania, poza wymienionymi w art. 67 § 3 </w:t>
      </w:r>
      <w:r w:rsidR="000A4905">
        <w:rPr>
          <w:rFonts w:ascii="Lato" w:hAnsi="Lato"/>
          <w:sz w:val="20"/>
          <w:szCs w:val="20"/>
        </w:rPr>
        <w:t>K</w:t>
      </w:r>
      <w:r w:rsidRPr="0006609D">
        <w:rPr>
          <w:rFonts w:ascii="Lato" w:hAnsi="Lato"/>
          <w:sz w:val="20"/>
          <w:szCs w:val="20"/>
        </w:rPr>
        <w:t>k. Jednak więziennictwo jako istotny podmiot polityki społecznej państwa wykonuje szereg zadań wynikających z innych ustaw, w tym programów krajowych. Jednym z nich jest Krajowy Program Przeciwdziałania Przemocy w Rodzinie.</w:t>
      </w:r>
    </w:p>
    <w:p w14:paraId="056B18AD" w14:textId="29040303"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 xml:space="preserve">W celu opisania obszaru pracy związanej z realizacją w/w regulacji, przedstawione zostaną dane liczbowe obrazujące populację osób skazanych z art. 207 </w:t>
      </w:r>
      <w:r w:rsidR="000A4905">
        <w:rPr>
          <w:rFonts w:ascii="Lato" w:hAnsi="Lato"/>
          <w:sz w:val="20"/>
          <w:szCs w:val="20"/>
        </w:rPr>
        <w:t>K</w:t>
      </w:r>
      <w:r w:rsidRPr="0006609D">
        <w:rPr>
          <w:rFonts w:ascii="Lato" w:hAnsi="Lato"/>
          <w:sz w:val="20"/>
          <w:szCs w:val="20"/>
        </w:rPr>
        <w:t>k.</w:t>
      </w:r>
    </w:p>
    <w:p w14:paraId="789E5001" w14:textId="3FCB9D74" w:rsidR="00EE1BF2" w:rsidRPr="0006609D" w:rsidRDefault="00EE1BF2" w:rsidP="007C6D33">
      <w:pPr>
        <w:suppressAutoHyphens/>
        <w:spacing w:after="0" w:line="240" w:lineRule="auto"/>
        <w:jc w:val="both"/>
        <w:rPr>
          <w:rFonts w:ascii="Lato" w:hAnsi="Lato"/>
          <w:color w:val="FF0000"/>
          <w:sz w:val="20"/>
          <w:szCs w:val="20"/>
          <w:lang w:eastAsia="ar-SA"/>
        </w:rPr>
      </w:pPr>
      <w:r w:rsidRPr="0006609D">
        <w:rPr>
          <w:rFonts w:ascii="Lato" w:hAnsi="Lato"/>
          <w:sz w:val="20"/>
          <w:szCs w:val="20"/>
        </w:rPr>
        <w:t xml:space="preserve">Według danych z dnia 31 grudnia 2022 r. we wszystkich zakładach karnych i aresztach śledczych przebywało ogółem </w:t>
      </w:r>
      <w:r w:rsidRPr="0006609D">
        <w:rPr>
          <w:rFonts w:ascii="Lato" w:hAnsi="Lato"/>
          <w:b/>
          <w:bCs/>
          <w:sz w:val="20"/>
          <w:szCs w:val="20"/>
        </w:rPr>
        <w:t>7 007</w:t>
      </w:r>
      <w:r w:rsidRPr="0006609D">
        <w:rPr>
          <w:rFonts w:ascii="Lato" w:hAnsi="Lato"/>
          <w:sz w:val="20"/>
          <w:szCs w:val="20"/>
        </w:rPr>
        <w:t xml:space="preserve"> osób (</w:t>
      </w:r>
      <w:r w:rsidRPr="0006609D">
        <w:rPr>
          <w:rFonts w:ascii="Lato" w:hAnsi="Lato"/>
          <w:b/>
          <w:bCs/>
          <w:sz w:val="20"/>
          <w:szCs w:val="20"/>
        </w:rPr>
        <w:t>5 943</w:t>
      </w:r>
      <w:r w:rsidRPr="0006609D">
        <w:rPr>
          <w:rFonts w:ascii="Lato" w:hAnsi="Lato"/>
          <w:sz w:val="20"/>
          <w:szCs w:val="20"/>
        </w:rPr>
        <w:t xml:space="preserve"> skazanych oraz </w:t>
      </w:r>
      <w:r w:rsidRPr="0006609D">
        <w:rPr>
          <w:rFonts w:ascii="Lato" w:hAnsi="Lato"/>
          <w:b/>
          <w:bCs/>
          <w:sz w:val="20"/>
          <w:szCs w:val="20"/>
        </w:rPr>
        <w:t>1 344</w:t>
      </w:r>
      <w:r w:rsidRPr="0006609D">
        <w:rPr>
          <w:rFonts w:ascii="Lato" w:hAnsi="Lato"/>
          <w:sz w:val="20"/>
          <w:szCs w:val="20"/>
        </w:rPr>
        <w:t xml:space="preserve"> tymczasowo aresztowanych</w:t>
      </w:r>
      <w:r w:rsidRPr="0006609D">
        <w:rPr>
          <w:rStyle w:val="Odwoanieprzypisudolnego"/>
          <w:rFonts w:ascii="Lato" w:hAnsi="Lato"/>
          <w:sz w:val="20"/>
          <w:szCs w:val="20"/>
        </w:rPr>
        <w:footnoteReference w:id="59"/>
      </w:r>
      <w:r w:rsidRPr="0006609D">
        <w:rPr>
          <w:rFonts w:ascii="Lato" w:hAnsi="Lato"/>
          <w:sz w:val="20"/>
          <w:szCs w:val="20"/>
        </w:rPr>
        <w:t xml:space="preserve">), wobec których wykonywano łącznie </w:t>
      </w:r>
      <w:r w:rsidRPr="0006609D">
        <w:rPr>
          <w:rFonts w:ascii="Lato" w:hAnsi="Lato"/>
          <w:b/>
          <w:bCs/>
          <w:sz w:val="20"/>
          <w:szCs w:val="20"/>
        </w:rPr>
        <w:t>7 755</w:t>
      </w:r>
      <w:r w:rsidRPr="0006609D">
        <w:rPr>
          <w:rFonts w:ascii="Lato" w:hAnsi="Lato"/>
          <w:sz w:val="20"/>
          <w:szCs w:val="20"/>
        </w:rPr>
        <w:t xml:space="preserve"> orzeczeń z art. 207 </w:t>
      </w:r>
      <w:r w:rsidR="000A4905">
        <w:rPr>
          <w:rFonts w:ascii="Lato" w:hAnsi="Lato"/>
          <w:sz w:val="20"/>
          <w:szCs w:val="20"/>
        </w:rPr>
        <w:t>K</w:t>
      </w:r>
      <w:r w:rsidRPr="0006609D">
        <w:rPr>
          <w:rFonts w:ascii="Lato" w:hAnsi="Lato"/>
          <w:sz w:val="20"/>
          <w:szCs w:val="20"/>
        </w:rPr>
        <w:t xml:space="preserve">k. Jeśli zaś wzięlibyśmy pod uwagę liczbę wszystkich osób które odbywały karę z art. 207 </w:t>
      </w:r>
      <w:r w:rsidR="000A4905">
        <w:rPr>
          <w:rFonts w:ascii="Lato" w:hAnsi="Lato"/>
          <w:sz w:val="20"/>
          <w:szCs w:val="20"/>
        </w:rPr>
        <w:t>K</w:t>
      </w:r>
      <w:r w:rsidRPr="0006609D">
        <w:rPr>
          <w:rFonts w:ascii="Lato" w:hAnsi="Lato"/>
          <w:sz w:val="20"/>
          <w:szCs w:val="20"/>
        </w:rPr>
        <w:t xml:space="preserve">k. na przestrzeni całego 2022 r. (tj. przebywały w izolacji chociaż przez 1 dzień w 2022 r.), to wartość ta wynosi – </w:t>
      </w:r>
      <w:r w:rsidRPr="0006609D">
        <w:rPr>
          <w:rFonts w:ascii="Lato" w:hAnsi="Lato"/>
          <w:b/>
          <w:bCs/>
          <w:sz w:val="20"/>
          <w:szCs w:val="20"/>
        </w:rPr>
        <w:t>10 172</w:t>
      </w:r>
      <w:r w:rsidRPr="0006609D">
        <w:rPr>
          <w:rFonts w:ascii="Lato" w:hAnsi="Lato"/>
          <w:sz w:val="20"/>
          <w:szCs w:val="20"/>
        </w:rPr>
        <w:t xml:space="preserve"> osób. Średni wymiar kary wśród populacji skazanych z art. 207 </w:t>
      </w:r>
      <w:r w:rsidR="000A4905">
        <w:rPr>
          <w:rFonts w:ascii="Lato" w:hAnsi="Lato"/>
          <w:sz w:val="20"/>
          <w:szCs w:val="20"/>
        </w:rPr>
        <w:t>K</w:t>
      </w:r>
      <w:r w:rsidRPr="0006609D">
        <w:rPr>
          <w:rFonts w:ascii="Lato" w:hAnsi="Lato"/>
          <w:sz w:val="20"/>
          <w:szCs w:val="20"/>
        </w:rPr>
        <w:t xml:space="preserve">k, przebywających w 2022 r. w zakładach karnych wyniósł </w:t>
      </w:r>
      <w:r w:rsidRPr="0006609D">
        <w:rPr>
          <w:rFonts w:ascii="Lato" w:hAnsi="Lato"/>
          <w:b/>
          <w:bCs/>
          <w:sz w:val="20"/>
          <w:szCs w:val="20"/>
        </w:rPr>
        <w:t>16,88</w:t>
      </w:r>
      <w:r w:rsidRPr="0006609D">
        <w:rPr>
          <w:rFonts w:ascii="Lato" w:hAnsi="Lato"/>
          <w:sz w:val="20"/>
          <w:szCs w:val="20"/>
        </w:rPr>
        <w:t xml:space="preserve"> miesiąca (w tym mediana: 12 miesięcy).</w:t>
      </w:r>
      <w:r w:rsidRPr="0006609D">
        <w:rPr>
          <w:rFonts w:ascii="Lato" w:hAnsi="Lato"/>
          <w:color w:val="000000"/>
          <w:sz w:val="20"/>
          <w:szCs w:val="20"/>
          <w:lang w:eastAsia="ar-SA"/>
        </w:rPr>
        <w:t xml:space="preserve"> </w:t>
      </w:r>
    </w:p>
    <w:p w14:paraId="6C70282D" w14:textId="77777777" w:rsidR="00EE1BF2" w:rsidRDefault="00EE1BF2" w:rsidP="00EE1BF2">
      <w:pPr>
        <w:spacing w:line="360" w:lineRule="auto"/>
        <w:ind w:firstLine="1134"/>
        <w:jc w:val="both"/>
      </w:pPr>
      <w:r>
        <w:rPr>
          <w:noProof/>
          <w:lang w:eastAsia="pl-PL"/>
        </w:rPr>
        <w:lastRenderedPageBreak/>
        <w:drawing>
          <wp:inline distT="0" distB="0" distL="0" distR="0" wp14:anchorId="44B847AA" wp14:editId="0A5AE66F">
            <wp:extent cx="5165090" cy="2336165"/>
            <wp:effectExtent l="0" t="0" r="16510" b="0"/>
            <wp:docPr id="83" name="Schemat organizacyjny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5C24341" w14:textId="0AF2B369" w:rsidR="00EE1BF2" w:rsidRPr="0072670F" w:rsidRDefault="00EE1BF2" w:rsidP="00EE1BF2">
      <w:pPr>
        <w:spacing w:line="360" w:lineRule="auto"/>
        <w:ind w:firstLine="633"/>
        <w:jc w:val="both"/>
        <w:rPr>
          <w:sz w:val="16"/>
          <w:szCs w:val="16"/>
        </w:rPr>
      </w:pPr>
      <w:r w:rsidRPr="0072670F">
        <w:rPr>
          <w:sz w:val="16"/>
          <w:szCs w:val="16"/>
        </w:rPr>
        <w:t>Rys.1 Osadzeni z art. 207 K</w:t>
      </w:r>
      <w:r w:rsidR="00C02E6A">
        <w:rPr>
          <w:sz w:val="16"/>
          <w:szCs w:val="16"/>
        </w:rPr>
        <w:t>k</w:t>
      </w:r>
      <w:r w:rsidRPr="0072670F">
        <w:rPr>
          <w:sz w:val="16"/>
          <w:szCs w:val="16"/>
        </w:rPr>
        <w:t xml:space="preserve"> przebywający w izolacji penitencjarnej wg grup i płci</w:t>
      </w:r>
    </w:p>
    <w:p w14:paraId="598FB743" w14:textId="77777777"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 xml:space="preserve">Charakteryzując powyższą populację skazanych, warto również przytoczyć dane obrazujące udzielanie im warunkowych przedterminowych zwolnień. W przypadku skazanych z art. 207 w 2022 r., warunkowych przedterminowych zwolnień tej grupie osadzonych udzielono – 214 osadzonym (3 kobiet, 211 mężczyzn). </w:t>
      </w:r>
    </w:p>
    <w:p w14:paraId="79766552" w14:textId="00B402EC" w:rsidR="00EE1BF2" w:rsidRDefault="00EE1BF2" w:rsidP="007C6D33">
      <w:pPr>
        <w:suppressAutoHyphens/>
        <w:spacing w:after="0" w:line="240" w:lineRule="auto"/>
        <w:jc w:val="both"/>
        <w:rPr>
          <w:rFonts w:ascii="Lato" w:hAnsi="Lato"/>
          <w:color w:val="000000"/>
          <w:sz w:val="20"/>
          <w:szCs w:val="20"/>
          <w:lang w:eastAsia="ar-SA"/>
        </w:rPr>
      </w:pPr>
      <w:r w:rsidRPr="0006609D">
        <w:rPr>
          <w:rFonts w:ascii="Lato" w:hAnsi="Lato"/>
          <w:color w:val="000000"/>
          <w:sz w:val="20"/>
          <w:szCs w:val="20"/>
          <w:lang w:eastAsia="ar-SA"/>
        </w:rPr>
        <w:t xml:space="preserve">Dane o aktualnej liczbie skazanych prawomocnymi orzeczeniami z art. 207 </w:t>
      </w:r>
      <w:r w:rsidR="00C02E6A">
        <w:rPr>
          <w:rFonts w:ascii="Lato" w:hAnsi="Lato"/>
          <w:color w:val="000000"/>
          <w:sz w:val="20"/>
          <w:szCs w:val="20"/>
          <w:lang w:eastAsia="ar-SA"/>
        </w:rPr>
        <w:t>K</w:t>
      </w:r>
      <w:r w:rsidRPr="0006609D">
        <w:rPr>
          <w:rFonts w:ascii="Lato" w:hAnsi="Lato"/>
          <w:color w:val="000000"/>
          <w:sz w:val="20"/>
          <w:szCs w:val="20"/>
          <w:lang w:eastAsia="ar-SA"/>
        </w:rPr>
        <w:t xml:space="preserve">k, przebywającymi na terenie jednostek penitencjarnych (na dzień 31.12.2022 r.), w stosunku do ogólnej liczby osadzonych w zakładach karnych i aresztach śledczych, podległych poszczególnym okręgowym inspektoratom Służby Więziennej (OISW) zawiera Tabela . </w:t>
      </w:r>
    </w:p>
    <w:p w14:paraId="70889F32" w14:textId="77777777" w:rsidR="00312D0C" w:rsidRDefault="00312D0C" w:rsidP="007C6D33">
      <w:pPr>
        <w:suppressAutoHyphens/>
        <w:spacing w:after="0" w:line="240" w:lineRule="auto"/>
        <w:jc w:val="both"/>
        <w:rPr>
          <w:rFonts w:ascii="Lato" w:hAnsi="Lato"/>
          <w:color w:val="000000"/>
          <w:sz w:val="20"/>
          <w:szCs w:val="20"/>
          <w:lang w:eastAsia="ar-SA"/>
        </w:rPr>
      </w:pPr>
    </w:p>
    <w:p w14:paraId="53816092" w14:textId="77777777" w:rsidR="00312D0C" w:rsidRPr="0006609D" w:rsidRDefault="00312D0C" w:rsidP="007C6D33">
      <w:pPr>
        <w:suppressAutoHyphens/>
        <w:spacing w:after="0" w:line="240" w:lineRule="auto"/>
        <w:jc w:val="both"/>
        <w:rPr>
          <w:rFonts w:ascii="Lato" w:hAnsi="Lato"/>
          <w:color w:val="000000"/>
          <w:sz w:val="20"/>
          <w:szCs w:val="20"/>
          <w:lang w:eastAsia="ar-SA"/>
        </w:rPr>
      </w:pPr>
    </w:p>
    <w:tbl>
      <w:tblPr>
        <w:tblW w:w="9668" w:type="dxa"/>
        <w:tblInd w:w="108" w:type="dxa"/>
        <w:tblLayout w:type="fixed"/>
        <w:tblLook w:val="0000" w:firstRow="0" w:lastRow="0" w:firstColumn="0" w:lastColumn="0" w:noHBand="0" w:noVBand="0"/>
      </w:tblPr>
      <w:tblGrid>
        <w:gridCol w:w="1843"/>
        <w:gridCol w:w="2155"/>
        <w:gridCol w:w="2552"/>
        <w:gridCol w:w="3118"/>
      </w:tblGrid>
      <w:tr w:rsidR="00EE1BF2" w:rsidRPr="001828E8" w14:paraId="5934B820" w14:textId="77777777" w:rsidTr="00E37096">
        <w:tc>
          <w:tcPr>
            <w:tcW w:w="1843" w:type="dxa"/>
            <w:vMerge w:val="restart"/>
            <w:tcBorders>
              <w:top w:val="single" w:sz="4" w:space="0" w:color="000000"/>
              <w:left w:val="single" w:sz="4" w:space="0" w:color="000000"/>
            </w:tcBorders>
            <w:shd w:val="clear" w:color="auto" w:fill="FFFFFF" w:themeFill="background1"/>
            <w:vAlign w:val="center"/>
          </w:tcPr>
          <w:p w14:paraId="4E19EEC7" w14:textId="77777777" w:rsidR="00EE1BF2" w:rsidRPr="001828E8" w:rsidRDefault="00EE1BF2" w:rsidP="00632AA7">
            <w:pPr>
              <w:suppressAutoHyphens/>
              <w:snapToGrid w:val="0"/>
              <w:spacing w:line="276" w:lineRule="auto"/>
              <w:jc w:val="center"/>
              <w:rPr>
                <w:rFonts w:ascii="Lato" w:hAnsi="Lato" w:cs="Arial"/>
                <w:b/>
                <w:sz w:val="20"/>
                <w:szCs w:val="20"/>
                <w:lang w:eastAsia="ar-SA"/>
              </w:rPr>
            </w:pPr>
            <w:r w:rsidRPr="001828E8">
              <w:rPr>
                <w:rFonts w:ascii="Lato" w:hAnsi="Lato" w:cs="Arial"/>
                <w:b/>
                <w:sz w:val="20"/>
                <w:szCs w:val="20"/>
                <w:lang w:eastAsia="ar-SA"/>
              </w:rPr>
              <w:t>OISW</w:t>
            </w:r>
          </w:p>
        </w:tc>
        <w:tc>
          <w:tcPr>
            <w:tcW w:w="7825"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53EA2906" w14:textId="0C570585" w:rsidR="00EE1BF2" w:rsidRPr="001828E8" w:rsidRDefault="00EE1BF2" w:rsidP="00B12D90">
            <w:pPr>
              <w:suppressAutoHyphens/>
              <w:spacing w:line="240" w:lineRule="auto"/>
              <w:rPr>
                <w:rFonts w:ascii="Lato" w:hAnsi="Lato" w:cstheme="minorHAnsi"/>
                <w:sz w:val="20"/>
                <w:szCs w:val="20"/>
                <w:lang w:eastAsia="ar-SA"/>
              </w:rPr>
            </w:pPr>
            <w:r w:rsidRPr="001828E8">
              <w:rPr>
                <w:rFonts w:ascii="Lato" w:hAnsi="Lato" w:cstheme="minorHAnsi"/>
                <w:b/>
                <w:sz w:val="20"/>
                <w:szCs w:val="20"/>
                <w:lang w:eastAsia="ar-SA"/>
              </w:rPr>
              <w:t xml:space="preserve"> Liczba skazanych, prawomocnymi orzeczeniami z art. 207 </w:t>
            </w:r>
            <w:r w:rsidR="00C02E6A">
              <w:rPr>
                <w:rFonts w:ascii="Lato" w:hAnsi="Lato" w:cstheme="minorHAnsi"/>
                <w:b/>
                <w:sz w:val="20"/>
                <w:szCs w:val="20"/>
                <w:lang w:eastAsia="ar-SA"/>
              </w:rPr>
              <w:t>K</w:t>
            </w:r>
            <w:r w:rsidRPr="001828E8">
              <w:rPr>
                <w:rFonts w:ascii="Lato" w:hAnsi="Lato" w:cstheme="minorHAnsi"/>
                <w:b/>
                <w:sz w:val="20"/>
                <w:szCs w:val="20"/>
                <w:lang w:eastAsia="ar-SA"/>
              </w:rPr>
              <w:t>k, (orzeczenia wykonane, wykonywane i wprowadzone do wykonania), na dzień 31.12.2022, w stosunku do liczby wszystkich osadzonych w jednostkach podległych OISW</w:t>
            </w:r>
          </w:p>
        </w:tc>
      </w:tr>
      <w:tr w:rsidR="00EE1BF2" w:rsidRPr="001828E8" w14:paraId="288B0BC7" w14:textId="77777777" w:rsidTr="00E37096">
        <w:tc>
          <w:tcPr>
            <w:tcW w:w="1843" w:type="dxa"/>
            <w:vMerge/>
            <w:tcBorders>
              <w:left w:val="single" w:sz="4" w:space="0" w:color="000000"/>
              <w:bottom w:val="single" w:sz="4" w:space="0" w:color="000000"/>
            </w:tcBorders>
            <w:shd w:val="clear" w:color="auto" w:fill="FFFFFF" w:themeFill="background1"/>
            <w:vAlign w:val="center"/>
          </w:tcPr>
          <w:p w14:paraId="56888182" w14:textId="77777777" w:rsidR="00EE1BF2" w:rsidRPr="001828E8" w:rsidRDefault="00EE1BF2" w:rsidP="00632AA7">
            <w:pPr>
              <w:suppressAutoHyphens/>
              <w:snapToGrid w:val="0"/>
              <w:spacing w:line="276" w:lineRule="auto"/>
              <w:jc w:val="center"/>
              <w:rPr>
                <w:rFonts w:ascii="Lato" w:hAnsi="Lato" w:cs="Arial"/>
                <w:b/>
                <w:sz w:val="20"/>
                <w:szCs w:val="20"/>
                <w:lang w:eastAsia="ar-SA"/>
              </w:rPr>
            </w:pP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DDD48EB" w14:textId="77777777" w:rsidR="00EE1BF2" w:rsidRPr="001828E8" w:rsidRDefault="00EE1BF2" w:rsidP="00632AA7">
            <w:pPr>
              <w:suppressAutoHyphens/>
              <w:ind w:right="-108"/>
              <w:jc w:val="center"/>
              <w:rPr>
                <w:rFonts w:ascii="Lato" w:hAnsi="Lato" w:cs="Arial"/>
                <w:sz w:val="20"/>
                <w:szCs w:val="20"/>
                <w:lang w:eastAsia="ar-SA"/>
              </w:rPr>
            </w:pPr>
            <w:r w:rsidRPr="001828E8">
              <w:rPr>
                <w:rFonts w:ascii="Lato" w:hAnsi="Lato" w:cs="Arial"/>
                <w:sz w:val="20"/>
                <w:szCs w:val="20"/>
                <w:lang w:eastAsia="ar-SA"/>
              </w:rPr>
              <w:t>Osadzeni ogółem</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3D434067" w14:textId="7B2FD1FA" w:rsidR="00EE1BF2" w:rsidRPr="001828E8" w:rsidRDefault="00EE1BF2" w:rsidP="00632AA7">
            <w:pPr>
              <w:suppressAutoHyphens/>
              <w:jc w:val="center"/>
              <w:rPr>
                <w:rFonts w:ascii="Lato" w:hAnsi="Lato"/>
                <w:sz w:val="20"/>
                <w:szCs w:val="20"/>
                <w:lang w:eastAsia="ar-SA"/>
              </w:rPr>
            </w:pPr>
            <w:r w:rsidRPr="001828E8">
              <w:rPr>
                <w:rFonts w:ascii="Lato" w:hAnsi="Lato" w:cs="Arial"/>
                <w:sz w:val="20"/>
                <w:szCs w:val="20"/>
                <w:lang w:eastAsia="ar-SA"/>
              </w:rPr>
              <w:t xml:space="preserve">Skazani z art. 207 </w:t>
            </w:r>
            <w:r w:rsidR="00C02E6A">
              <w:rPr>
                <w:rFonts w:ascii="Lato" w:hAnsi="Lato" w:cs="Arial"/>
                <w:sz w:val="20"/>
                <w:szCs w:val="20"/>
                <w:lang w:eastAsia="ar-SA"/>
              </w:rPr>
              <w:t>K</w:t>
            </w:r>
            <w:r w:rsidRPr="001828E8">
              <w:rPr>
                <w:rFonts w:ascii="Lato" w:hAnsi="Lato" w:cs="Arial"/>
                <w:sz w:val="20"/>
                <w:szCs w:val="20"/>
                <w:lang w:eastAsia="ar-SA"/>
              </w:rPr>
              <w:t>k</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80A91DF" w14:textId="2BCCE508" w:rsidR="00EE1BF2" w:rsidRPr="001828E8" w:rsidRDefault="00EE1BF2" w:rsidP="00632AA7">
            <w:pPr>
              <w:suppressAutoHyphens/>
              <w:snapToGrid w:val="0"/>
              <w:jc w:val="center"/>
              <w:rPr>
                <w:rFonts w:ascii="Lato" w:hAnsi="Lato" w:cs="Arial"/>
                <w:sz w:val="20"/>
                <w:szCs w:val="20"/>
                <w:lang w:eastAsia="ar-SA"/>
              </w:rPr>
            </w:pPr>
            <w:r w:rsidRPr="001828E8">
              <w:rPr>
                <w:rFonts w:ascii="Lato" w:hAnsi="Lato" w:cs="Arial"/>
                <w:sz w:val="20"/>
                <w:szCs w:val="20"/>
                <w:lang w:eastAsia="ar-SA"/>
              </w:rPr>
              <w:t xml:space="preserve">Odsetek osadzonych z art. 207 </w:t>
            </w:r>
            <w:r w:rsidR="00094999">
              <w:rPr>
                <w:rFonts w:ascii="Lato" w:hAnsi="Lato" w:cs="Arial"/>
                <w:sz w:val="20"/>
                <w:szCs w:val="20"/>
                <w:lang w:eastAsia="ar-SA"/>
              </w:rPr>
              <w:t>K</w:t>
            </w:r>
            <w:r w:rsidRPr="001828E8">
              <w:rPr>
                <w:rFonts w:ascii="Lato" w:hAnsi="Lato" w:cs="Arial"/>
                <w:sz w:val="20"/>
                <w:szCs w:val="20"/>
                <w:lang w:eastAsia="ar-SA"/>
              </w:rPr>
              <w:t>k w stosunku do ogółu osadzonych (%)</w:t>
            </w:r>
          </w:p>
        </w:tc>
      </w:tr>
      <w:tr w:rsidR="00EE1BF2" w:rsidRPr="001828E8" w14:paraId="7445AB36"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794F9D1E"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Bydgoszcz</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7E4B813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7301</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31A8AB17"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485</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2EB86D4B"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6,64</w:t>
            </w:r>
          </w:p>
        </w:tc>
      </w:tr>
      <w:tr w:rsidR="00EE1BF2" w:rsidRPr="001828E8" w14:paraId="157974A9"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2FC63612"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Katowice</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6215295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7494</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60DF5EB8"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436</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7441A590"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5,82</w:t>
            </w:r>
          </w:p>
        </w:tc>
      </w:tr>
      <w:tr w:rsidR="00EE1BF2" w:rsidRPr="001828E8" w14:paraId="088F34C8"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6F7D27DF"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Koszalin</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2F6F83DC"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7308</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64224D7C"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581</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13038197"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7,95</w:t>
            </w:r>
          </w:p>
        </w:tc>
      </w:tr>
      <w:tr w:rsidR="00EE1BF2" w:rsidRPr="001828E8" w14:paraId="7F937C48"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78E89599"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Kraków</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0DC01096"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4783</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1C4903AA"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372</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381E5AF0"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7,78</w:t>
            </w:r>
          </w:p>
        </w:tc>
      </w:tr>
      <w:tr w:rsidR="00EE1BF2" w:rsidRPr="001828E8" w14:paraId="2EF3E0E8"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5813C0DA"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Lublin</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08DA5E37"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5481</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3C5D107D"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628</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594E613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11,46</w:t>
            </w:r>
          </w:p>
        </w:tc>
      </w:tr>
      <w:tr w:rsidR="00EE1BF2" w:rsidRPr="001828E8" w14:paraId="3A9E6328"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5D07F607"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Łódź</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15764AE7"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6826</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76244A05"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507</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6938944E"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7,43</w:t>
            </w:r>
          </w:p>
        </w:tc>
      </w:tr>
      <w:tr w:rsidR="00EE1BF2" w:rsidRPr="001828E8" w14:paraId="22C28E78"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694EC1CE"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Olsztyn</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0D6DF898"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6939</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4EE6A341"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729</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0111CBC2"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10,51</w:t>
            </w:r>
          </w:p>
        </w:tc>
      </w:tr>
      <w:tr w:rsidR="00EE1BF2" w:rsidRPr="001828E8" w14:paraId="5BEAF312"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1CE065E4"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Opole</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67B1A811"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7702</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25897A4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544</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26245C05"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7,06</w:t>
            </w:r>
          </w:p>
        </w:tc>
      </w:tr>
      <w:tr w:rsidR="00EE1BF2" w:rsidRPr="001828E8" w14:paraId="6B36C0BC" w14:textId="77777777" w:rsidTr="00E37096">
        <w:trPr>
          <w:trHeight w:val="70"/>
        </w:trPr>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5F7BEFC6"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Poznań</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30AA70E6"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7033</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15B9E599"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617</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17A9E159"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8,77</w:t>
            </w:r>
          </w:p>
        </w:tc>
      </w:tr>
      <w:tr w:rsidR="00EE1BF2" w:rsidRPr="001828E8" w14:paraId="23B52B6D"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2E8CEF59"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Rzeszów</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6FC6F75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4892</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3F0B5517"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627</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30CC2BB2"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12,82</w:t>
            </w:r>
          </w:p>
        </w:tc>
      </w:tr>
      <w:tr w:rsidR="00EE1BF2" w:rsidRPr="001828E8" w14:paraId="09D70F0B"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784FAD51" w14:textId="77777777" w:rsidR="00EE1BF2" w:rsidRPr="001828E8" w:rsidRDefault="00EE1BF2" w:rsidP="00632AA7">
            <w:pPr>
              <w:suppressAutoHyphens/>
              <w:snapToGrid w:val="0"/>
              <w:spacing w:line="276" w:lineRule="auto"/>
              <w:rPr>
                <w:rFonts w:ascii="Lato" w:hAnsi="Lato" w:cs="Arial"/>
                <w:b/>
                <w:color w:val="000000"/>
                <w:sz w:val="20"/>
                <w:szCs w:val="20"/>
                <w:lang w:eastAsia="ar-SA"/>
              </w:rPr>
            </w:pPr>
            <w:r w:rsidRPr="001828E8">
              <w:rPr>
                <w:rFonts w:ascii="Lato" w:hAnsi="Lato" w:cs="Arial"/>
                <w:b/>
                <w:color w:val="000000"/>
                <w:sz w:val="20"/>
                <w:szCs w:val="20"/>
                <w:lang w:eastAsia="ar-SA"/>
              </w:rPr>
              <w:t>Warszawa</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bottom"/>
          </w:tcPr>
          <w:p w14:paraId="23B8E986"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5469</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07E37F24"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267</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3D914A2A" w14:textId="77777777" w:rsidR="00EE1BF2" w:rsidRPr="001828E8" w:rsidRDefault="00EE1BF2" w:rsidP="00632AA7">
            <w:pPr>
              <w:suppressAutoHyphens/>
              <w:jc w:val="center"/>
              <w:rPr>
                <w:rFonts w:ascii="Lato" w:hAnsi="Lato"/>
                <w:color w:val="000000"/>
                <w:sz w:val="20"/>
                <w:szCs w:val="20"/>
                <w:lang w:eastAsia="ar-SA"/>
              </w:rPr>
            </w:pPr>
            <w:r w:rsidRPr="001828E8">
              <w:rPr>
                <w:rFonts w:ascii="Lato" w:hAnsi="Lato"/>
                <w:color w:val="000000"/>
                <w:sz w:val="20"/>
                <w:szCs w:val="20"/>
                <w:lang w:eastAsia="ar-SA"/>
              </w:rPr>
              <w:t>4,88</w:t>
            </w:r>
          </w:p>
        </w:tc>
      </w:tr>
      <w:tr w:rsidR="00EE1BF2" w:rsidRPr="001828E8" w14:paraId="6A2B9A0F" w14:textId="77777777" w:rsidTr="00E37096">
        <w:tc>
          <w:tcPr>
            <w:tcW w:w="1843" w:type="dxa"/>
            <w:tcBorders>
              <w:top w:val="single" w:sz="4" w:space="0" w:color="000000"/>
              <w:left w:val="single" w:sz="4" w:space="0" w:color="000000"/>
              <w:bottom w:val="single" w:sz="4" w:space="0" w:color="000000"/>
            </w:tcBorders>
            <w:shd w:val="clear" w:color="auto" w:fill="FFFFFF" w:themeFill="background1"/>
            <w:vAlign w:val="center"/>
          </w:tcPr>
          <w:p w14:paraId="1A68CE0C" w14:textId="77777777" w:rsidR="00EE1BF2" w:rsidRPr="001828E8" w:rsidRDefault="00EE1BF2" w:rsidP="00632AA7">
            <w:pPr>
              <w:suppressAutoHyphens/>
              <w:snapToGrid w:val="0"/>
              <w:spacing w:line="276" w:lineRule="auto"/>
              <w:jc w:val="center"/>
              <w:rPr>
                <w:rFonts w:ascii="Lato" w:hAnsi="Lato" w:cs="Arial"/>
                <w:b/>
                <w:bCs/>
                <w:color w:val="000000"/>
                <w:lang w:eastAsia="ar-SA"/>
              </w:rPr>
            </w:pPr>
            <w:r w:rsidRPr="001828E8">
              <w:rPr>
                <w:rFonts w:ascii="Lato" w:hAnsi="Lato" w:cs="Arial"/>
                <w:b/>
                <w:bCs/>
                <w:color w:val="000000"/>
                <w:lang w:eastAsia="ar-SA"/>
              </w:rPr>
              <w:t>R A Z E M</w:t>
            </w:r>
          </w:p>
        </w:tc>
        <w:tc>
          <w:tcPr>
            <w:tcW w:w="215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1B56CEA" w14:textId="77777777" w:rsidR="00EE1BF2" w:rsidRPr="001828E8" w:rsidRDefault="00EE1BF2" w:rsidP="00632AA7">
            <w:pPr>
              <w:suppressAutoHyphens/>
              <w:jc w:val="center"/>
              <w:rPr>
                <w:rFonts w:ascii="Lato" w:hAnsi="Lato"/>
                <w:b/>
                <w:bCs/>
                <w:color w:val="000000"/>
                <w:sz w:val="20"/>
                <w:szCs w:val="20"/>
                <w:lang w:eastAsia="ar-SA"/>
              </w:rPr>
            </w:pPr>
            <w:r w:rsidRPr="001828E8">
              <w:rPr>
                <w:rFonts w:ascii="Lato" w:hAnsi="Lato"/>
                <w:b/>
                <w:bCs/>
                <w:color w:val="000000"/>
                <w:sz w:val="20"/>
                <w:szCs w:val="20"/>
                <w:lang w:eastAsia="ar-SA"/>
              </w:rPr>
              <w:t>71 228</w:t>
            </w:r>
          </w:p>
        </w:tc>
        <w:tc>
          <w:tcPr>
            <w:tcW w:w="2552" w:type="dxa"/>
            <w:tcBorders>
              <w:top w:val="single" w:sz="4" w:space="0" w:color="000000"/>
              <w:left w:val="single" w:sz="4" w:space="0" w:color="auto"/>
              <w:bottom w:val="single" w:sz="4" w:space="0" w:color="000000"/>
            </w:tcBorders>
            <w:shd w:val="clear" w:color="auto" w:fill="FFFFFF" w:themeFill="background1"/>
            <w:vAlign w:val="center"/>
          </w:tcPr>
          <w:p w14:paraId="68201C94" w14:textId="77777777" w:rsidR="00EE1BF2" w:rsidRPr="001828E8" w:rsidRDefault="00EE1BF2" w:rsidP="00632AA7">
            <w:pPr>
              <w:suppressAutoHyphens/>
              <w:jc w:val="center"/>
              <w:rPr>
                <w:rFonts w:ascii="Lato" w:hAnsi="Lato"/>
                <w:b/>
                <w:color w:val="000000"/>
                <w:sz w:val="20"/>
                <w:szCs w:val="20"/>
                <w:lang w:eastAsia="ar-SA"/>
              </w:rPr>
            </w:pPr>
            <w:r w:rsidRPr="001828E8">
              <w:rPr>
                <w:rFonts w:ascii="Lato" w:hAnsi="Lato"/>
                <w:b/>
                <w:color w:val="000000"/>
                <w:sz w:val="20"/>
                <w:szCs w:val="20"/>
                <w:lang w:eastAsia="ar-SA"/>
              </w:rPr>
              <w:t>5 793</w:t>
            </w:r>
          </w:p>
        </w:tc>
        <w:tc>
          <w:tcPr>
            <w:tcW w:w="3118" w:type="dxa"/>
            <w:tcBorders>
              <w:top w:val="single" w:sz="4" w:space="0" w:color="000000"/>
              <w:left w:val="single" w:sz="4" w:space="0" w:color="auto"/>
              <w:bottom w:val="single" w:sz="4" w:space="0" w:color="000000"/>
              <w:right w:val="single" w:sz="4" w:space="0" w:color="auto"/>
            </w:tcBorders>
            <w:shd w:val="clear" w:color="auto" w:fill="FFFFFF" w:themeFill="background1"/>
            <w:vAlign w:val="bottom"/>
          </w:tcPr>
          <w:p w14:paraId="32F55639" w14:textId="77777777" w:rsidR="00EE1BF2" w:rsidRPr="001828E8" w:rsidRDefault="00EE1BF2" w:rsidP="00632AA7">
            <w:pPr>
              <w:suppressAutoHyphens/>
              <w:jc w:val="center"/>
              <w:rPr>
                <w:rFonts w:ascii="Lato" w:hAnsi="Lato"/>
                <w:b/>
                <w:color w:val="000000"/>
                <w:sz w:val="20"/>
                <w:lang w:eastAsia="ar-SA"/>
              </w:rPr>
            </w:pPr>
            <w:r w:rsidRPr="001828E8">
              <w:rPr>
                <w:rFonts w:ascii="Lato" w:hAnsi="Lato"/>
                <w:b/>
                <w:color w:val="000000"/>
                <w:sz w:val="20"/>
                <w:lang w:eastAsia="ar-SA"/>
              </w:rPr>
              <w:t>Średnia</w:t>
            </w:r>
          </w:p>
          <w:p w14:paraId="08F9973C" w14:textId="77777777" w:rsidR="00EE1BF2" w:rsidRPr="001828E8" w:rsidRDefault="00EE1BF2" w:rsidP="00632AA7">
            <w:pPr>
              <w:suppressAutoHyphens/>
              <w:jc w:val="center"/>
              <w:rPr>
                <w:rFonts w:ascii="Lato" w:hAnsi="Lato"/>
                <w:b/>
                <w:color w:val="000000"/>
                <w:sz w:val="20"/>
                <w:lang w:eastAsia="ar-SA"/>
              </w:rPr>
            </w:pPr>
            <w:r w:rsidRPr="001828E8">
              <w:rPr>
                <w:rFonts w:ascii="Lato" w:hAnsi="Lato"/>
                <w:b/>
                <w:color w:val="000000"/>
                <w:sz w:val="20"/>
                <w:lang w:eastAsia="ar-SA"/>
              </w:rPr>
              <w:t>8,28%</w:t>
            </w:r>
          </w:p>
        </w:tc>
      </w:tr>
    </w:tbl>
    <w:p w14:paraId="25C2134F" w14:textId="77777777" w:rsidR="00EE1BF2" w:rsidRPr="00B41F86" w:rsidRDefault="00EE1BF2" w:rsidP="00EE1BF2">
      <w:pPr>
        <w:suppressAutoHyphens/>
        <w:spacing w:line="360" w:lineRule="auto"/>
        <w:ind w:firstLine="709"/>
        <w:jc w:val="both"/>
        <w:rPr>
          <w:color w:val="000000"/>
          <w:lang w:eastAsia="ar-SA"/>
        </w:rPr>
      </w:pPr>
    </w:p>
    <w:p w14:paraId="33294E47" w14:textId="61AAC745" w:rsidR="00EE1BF2" w:rsidRPr="0006609D" w:rsidRDefault="00EE1BF2" w:rsidP="007C6D33">
      <w:pPr>
        <w:suppressAutoHyphens/>
        <w:spacing w:after="0" w:line="240" w:lineRule="auto"/>
        <w:jc w:val="both"/>
        <w:rPr>
          <w:rFonts w:ascii="Lato" w:hAnsi="Lato"/>
          <w:color w:val="000000"/>
          <w:sz w:val="20"/>
          <w:szCs w:val="20"/>
          <w:lang w:eastAsia="ar-SA"/>
        </w:rPr>
      </w:pPr>
      <w:r w:rsidRPr="0006609D">
        <w:rPr>
          <w:rFonts w:ascii="Lato" w:hAnsi="Lato"/>
          <w:color w:val="000000"/>
          <w:sz w:val="20"/>
          <w:szCs w:val="20"/>
          <w:lang w:eastAsia="ar-SA"/>
        </w:rPr>
        <w:t xml:space="preserve">Liczba skazanych prawomocnym orzeczeniem z art. 207 </w:t>
      </w:r>
      <w:r w:rsidR="0001103B">
        <w:rPr>
          <w:rFonts w:ascii="Lato" w:hAnsi="Lato"/>
          <w:color w:val="000000"/>
          <w:sz w:val="20"/>
          <w:szCs w:val="20"/>
          <w:lang w:eastAsia="ar-SA"/>
        </w:rPr>
        <w:t>K</w:t>
      </w:r>
      <w:r w:rsidRPr="0006609D">
        <w:rPr>
          <w:rFonts w:ascii="Lato" w:hAnsi="Lato"/>
          <w:color w:val="000000"/>
          <w:sz w:val="20"/>
          <w:szCs w:val="20"/>
          <w:lang w:eastAsia="ar-SA"/>
        </w:rPr>
        <w:t xml:space="preserve">k. w porównaniu do ubiegłego roku utrzymuje się na podobnym poziomie w 2022 r., średni odsetek tej szczególnej populacji w stosunku do pozostałych osadzonych przyjmuje wartość 8,28%. Wysokie wartości tego wskaźnika występują w jednostkach podległych okręgowym inspektoratom Służby Więziennej w Rzeszowie, Lublinie oraz Olsztynie (od 10,51 % do 12,82 % ogółu osadzonych). </w:t>
      </w:r>
    </w:p>
    <w:p w14:paraId="52ACC9BE" w14:textId="77777777" w:rsidR="00EE1BF2" w:rsidRDefault="00EE1BF2" w:rsidP="00EE1BF2">
      <w:pPr>
        <w:spacing w:line="360" w:lineRule="auto"/>
        <w:ind w:firstLine="633"/>
        <w:jc w:val="both"/>
      </w:pPr>
    </w:p>
    <w:p w14:paraId="49C45098" w14:textId="16D98D93" w:rsidR="00EE1BF2" w:rsidRPr="0006609D" w:rsidRDefault="00EE1BF2" w:rsidP="009C2DA1">
      <w:pPr>
        <w:pStyle w:val="Tekstpodstawowy"/>
        <w:spacing w:before="120"/>
        <w:jc w:val="both"/>
        <w:outlineLvl w:val="2"/>
        <w:rPr>
          <w:rFonts w:ascii="Lato" w:hAnsi="Lato"/>
          <w:b/>
          <w:sz w:val="20"/>
          <w:szCs w:val="20"/>
        </w:rPr>
      </w:pPr>
      <w:bookmarkStart w:id="115" w:name="_Toc136518240"/>
      <w:bookmarkStart w:id="116" w:name="_Toc147223633"/>
      <w:bookmarkStart w:id="117" w:name="_Toc147256574"/>
      <w:bookmarkStart w:id="118" w:name="_Toc147257213"/>
      <w:bookmarkStart w:id="119" w:name="_Hlk135828929"/>
      <w:bookmarkStart w:id="120" w:name="_Hlk135829054"/>
      <w:r w:rsidRPr="0006609D">
        <w:rPr>
          <w:rFonts w:ascii="Lato" w:hAnsi="Lato"/>
          <w:b/>
          <w:bCs/>
          <w:sz w:val="20"/>
          <w:szCs w:val="20"/>
        </w:rPr>
        <w:t>Orzecznictwo sądów powszechnych, w zakresie: prawa rodzinnego i opiekuńczego w przedmiocie władzy rodzicielskiej</w:t>
      </w:r>
      <w:bookmarkEnd w:id="115"/>
      <w:r w:rsidR="0063711A">
        <w:rPr>
          <w:rFonts w:ascii="Lato" w:hAnsi="Lato"/>
          <w:b/>
          <w:bCs/>
          <w:sz w:val="20"/>
          <w:szCs w:val="20"/>
        </w:rPr>
        <w:t>.</w:t>
      </w:r>
      <w:bookmarkEnd w:id="116"/>
      <w:bookmarkEnd w:id="117"/>
      <w:bookmarkEnd w:id="118"/>
    </w:p>
    <w:p w14:paraId="0B54B781" w14:textId="77777777" w:rsidR="00EE1BF2" w:rsidRPr="0006609D" w:rsidRDefault="00EE1BF2" w:rsidP="007C6D33">
      <w:pPr>
        <w:spacing w:after="0" w:line="240" w:lineRule="auto"/>
        <w:jc w:val="both"/>
        <w:rPr>
          <w:rFonts w:ascii="Lato" w:hAnsi="Lato"/>
          <w:bCs/>
          <w:sz w:val="20"/>
          <w:szCs w:val="20"/>
        </w:rPr>
      </w:pPr>
      <w:r w:rsidRPr="0006609D">
        <w:rPr>
          <w:rFonts w:ascii="Lato" w:hAnsi="Lato"/>
          <w:bCs/>
          <w:sz w:val="20"/>
          <w:szCs w:val="20"/>
        </w:rPr>
        <w:t>Krajowy Program nakłada obowiązek monitorowania orzecznictwa sądów rodzinnych w zakresie władzy rodzicielskiej.</w:t>
      </w:r>
    </w:p>
    <w:p w14:paraId="4C109300" w14:textId="2C56A9FC" w:rsidR="00EE1BF2" w:rsidRPr="0006609D" w:rsidRDefault="00EE1BF2" w:rsidP="008D3F4F">
      <w:pPr>
        <w:spacing w:after="0" w:line="240" w:lineRule="auto"/>
        <w:jc w:val="both"/>
        <w:rPr>
          <w:rFonts w:ascii="Lato" w:hAnsi="Lato"/>
          <w:spacing w:val="-2"/>
          <w:sz w:val="20"/>
          <w:szCs w:val="20"/>
        </w:rPr>
      </w:pPr>
      <w:r w:rsidRPr="0006609D">
        <w:rPr>
          <w:rFonts w:ascii="Lato" w:hAnsi="Lato"/>
          <w:bCs/>
          <w:spacing w:val="-2"/>
          <w:sz w:val="20"/>
          <w:szCs w:val="20"/>
        </w:rPr>
        <w:t xml:space="preserve">Zgodnie z art. 109 </w:t>
      </w:r>
      <w:r w:rsidRPr="0006609D">
        <w:rPr>
          <w:rFonts w:ascii="Lato" w:hAnsi="Lato"/>
          <w:spacing w:val="-2"/>
          <w:sz w:val="20"/>
          <w:szCs w:val="20"/>
        </w:rPr>
        <w:t>§ 2 Kodeksu rodzinnego i opiekuńczego</w:t>
      </w:r>
      <w:r w:rsidRPr="0006609D">
        <w:rPr>
          <w:rStyle w:val="Odwoanieprzypisudolnego"/>
          <w:rFonts w:ascii="Lato" w:hAnsi="Lato"/>
          <w:spacing w:val="-2"/>
          <w:sz w:val="20"/>
          <w:szCs w:val="20"/>
        </w:rPr>
        <w:footnoteReference w:id="60"/>
      </w:r>
      <w:r w:rsidRPr="0006609D">
        <w:rPr>
          <w:rFonts w:ascii="Lato" w:hAnsi="Lato"/>
          <w:spacing w:val="-2"/>
          <w:sz w:val="20"/>
          <w:szCs w:val="20"/>
        </w:rPr>
        <w:t>, jeżeli dobro dziecka jest zagrożone, sąd może ograniczyć wykonywanie władzy rodzicielskiej, poprzez wydanie stosownych zarządzeń</w:t>
      </w:r>
      <w:r w:rsidRPr="0006609D">
        <w:rPr>
          <w:rStyle w:val="Odwoanieprzypisudolnego"/>
          <w:rFonts w:ascii="Lato" w:hAnsi="Lato"/>
          <w:spacing w:val="-2"/>
          <w:sz w:val="20"/>
          <w:szCs w:val="20"/>
        </w:rPr>
        <w:footnoteReference w:id="61"/>
      </w:r>
      <w:r w:rsidRPr="0006609D">
        <w:rPr>
          <w:rFonts w:ascii="Lato" w:hAnsi="Lato"/>
          <w:spacing w:val="-2"/>
          <w:sz w:val="20"/>
          <w:szCs w:val="20"/>
        </w:rPr>
        <w:t xml:space="preserve">. Zgodnie zaś z art. 111 </w:t>
      </w:r>
      <w:r w:rsidR="00C73BEE">
        <w:rPr>
          <w:rFonts w:ascii="Lato" w:hAnsi="Lato"/>
          <w:spacing w:val="-2"/>
          <w:sz w:val="20"/>
          <w:szCs w:val="20"/>
        </w:rPr>
        <w:t>K</w:t>
      </w:r>
      <w:r w:rsidRPr="0006609D">
        <w:rPr>
          <w:rFonts w:ascii="Lato" w:hAnsi="Lato"/>
          <w:spacing w:val="-2"/>
          <w:sz w:val="20"/>
          <w:szCs w:val="20"/>
        </w:rPr>
        <w:t xml:space="preserve">ro, sąd opiekuńczy jest władny pozbawić władzy rodzicielskiej, jeżeli władza ta nie może być wykonywana z powodu trwałej przeszkody albo jeżeli rodzice nadużywają władzy rodzicielskiej lub </w:t>
      </w:r>
      <w:r w:rsidR="006B1BDE">
        <w:rPr>
          <w:rFonts w:ascii="Lato" w:hAnsi="Lato"/>
          <w:spacing w:val="-2"/>
          <w:sz w:val="20"/>
          <w:szCs w:val="20"/>
        </w:rPr>
        <w:br/>
      </w:r>
      <w:r w:rsidRPr="0006609D">
        <w:rPr>
          <w:rFonts w:ascii="Lato" w:hAnsi="Lato"/>
          <w:spacing w:val="-2"/>
          <w:sz w:val="20"/>
          <w:szCs w:val="20"/>
        </w:rPr>
        <w:t>w sposób rażący zaniedbują swe obowiązki względem dziecka</w:t>
      </w:r>
      <w:r w:rsidRPr="0006609D">
        <w:rPr>
          <w:rStyle w:val="Odwoanieprzypisudolnego"/>
          <w:rFonts w:ascii="Lato" w:hAnsi="Lato"/>
          <w:spacing w:val="-2"/>
          <w:sz w:val="20"/>
          <w:szCs w:val="20"/>
        </w:rPr>
        <w:footnoteReference w:id="62"/>
      </w:r>
      <w:r w:rsidRPr="0006609D">
        <w:rPr>
          <w:rFonts w:ascii="Lato" w:hAnsi="Lato"/>
          <w:spacing w:val="-2"/>
          <w:sz w:val="20"/>
          <w:szCs w:val="20"/>
        </w:rPr>
        <w:t xml:space="preserve">. </w:t>
      </w:r>
    </w:p>
    <w:p w14:paraId="32E43740" w14:textId="2E6CEC69" w:rsidR="00EE1BF2" w:rsidRPr="0006609D" w:rsidRDefault="00EE1BF2" w:rsidP="007C6D33">
      <w:pPr>
        <w:spacing w:after="0" w:line="240" w:lineRule="auto"/>
        <w:jc w:val="both"/>
        <w:rPr>
          <w:rFonts w:ascii="Lato" w:hAnsi="Lato"/>
          <w:sz w:val="20"/>
          <w:szCs w:val="20"/>
        </w:rPr>
      </w:pPr>
      <w:r w:rsidRPr="0006609D">
        <w:rPr>
          <w:rFonts w:ascii="Lato" w:hAnsi="Lato"/>
          <w:sz w:val="20"/>
          <w:szCs w:val="20"/>
        </w:rPr>
        <w:t xml:space="preserve">Przyczyną zarówno ograniczenia, jak i pozbawienia władzy rodzicielskiej może być zatem przemoc </w:t>
      </w:r>
      <w:r w:rsidR="006B1BDE">
        <w:rPr>
          <w:rFonts w:ascii="Lato" w:hAnsi="Lato"/>
          <w:sz w:val="20"/>
          <w:szCs w:val="20"/>
        </w:rPr>
        <w:br/>
      </w:r>
      <w:r w:rsidRPr="0006609D">
        <w:rPr>
          <w:rFonts w:ascii="Lato" w:hAnsi="Lato"/>
          <w:sz w:val="20"/>
          <w:szCs w:val="20"/>
        </w:rPr>
        <w:t>w rodzinie stosowana bezpośrednio wobec dziecka, jak i wobec domowników.</w:t>
      </w:r>
    </w:p>
    <w:p w14:paraId="78285A54" w14:textId="77777777" w:rsidR="00EE1BF2" w:rsidRPr="0006609D" w:rsidRDefault="00EE1BF2" w:rsidP="008D3F4F">
      <w:pPr>
        <w:spacing w:after="0" w:line="240" w:lineRule="auto"/>
        <w:jc w:val="both"/>
        <w:rPr>
          <w:rFonts w:ascii="Lato" w:hAnsi="Lato"/>
          <w:sz w:val="20"/>
          <w:szCs w:val="20"/>
        </w:rPr>
      </w:pPr>
      <w:r w:rsidRPr="0006609D">
        <w:rPr>
          <w:rFonts w:ascii="Lato" w:hAnsi="Lato"/>
          <w:sz w:val="20"/>
          <w:szCs w:val="20"/>
        </w:rPr>
        <w:t>Z sądowych danych statystycznych wynika, że w 2022 roku sąd opiekuńczy w przedmiocie:</w:t>
      </w:r>
    </w:p>
    <w:p w14:paraId="3F1E3EAE" w14:textId="176D86DD" w:rsidR="00EE1BF2" w:rsidRPr="0006609D" w:rsidRDefault="00EE1BF2">
      <w:pPr>
        <w:numPr>
          <w:ilvl w:val="0"/>
          <w:numId w:val="80"/>
        </w:numPr>
        <w:spacing w:after="0" w:line="240" w:lineRule="auto"/>
        <w:ind w:left="1134"/>
        <w:jc w:val="both"/>
        <w:rPr>
          <w:rFonts w:ascii="Lato" w:hAnsi="Lato"/>
          <w:b/>
          <w:spacing w:val="-4"/>
          <w:sz w:val="20"/>
          <w:szCs w:val="20"/>
        </w:rPr>
      </w:pPr>
      <w:r w:rsidRPr="0006609D">
        <w:rPr>
          <w:rFonts w:ascii="Lato" w:hAnsi="Lato"/>
          <w:spacing w:val="-4"/>
          <w:sz w:val="20"/>
          <w:szCs w:val="20"/>
        </w:rPr>
        <w:t>ograniczenia władzy rodzicielskiej wydał ze względu na stosowanie przemocy w rodzinie – orzeczeń 278 (2021-207, 2020 – 10 085, 2019-301, 2018-328, 2017-464), dotyczących 451 dzieci (2020 -16 666, 2019-521, 2018-629, 2017-875)</w:t>
      </w:r>
      <w:r w:rsidR="0063711A">
        <w:rPr>
          <w:rFonts w:ascii="Lato" w:hAnsi="Lato"/>
          <w:spacing w:val="-4"/>
          <w:sz w:val="20"/>
          <w:szCs w:val="20"/>
        </w:rPr>
        <w:t>,</w:t>
      </w:r>
    </w:p>
    <w:p w14:paraId="06575DED" w14:textId="712D9264" w:rsidR="00EE1BF2" w:rsidRPr="00E37096" w:rsidRDefault="00EE1BF2">
      <w:pPr>
        <w:numPr>
          <w:ilvl w:val="0"/>
          <w:numId w:val="80"/>
        </w:numPr>
        <w:spacing w:after="0" w:line="240" w:lineRule="auto"/>
        <w:ind w:left="1134"/>
        <w:jc w:val="both"/>
        <w:rPr>
          <w:rFonts w:ascii="Lato" w:hAnsi="Lato"/>
          <w:b/>
          <w:spacing w:val="-4"/>
          <w:sz w:val="20"/>
          <w:szCs w:val="20"/>
        </w:rPr>
      </w:pPr>
      <w:r w:rsidRPr="0006609D">
        <w:rPr>
          <w:rFonts w:ascii="Lato" w:hAnsi="Lato"/>
          <w:spacing w:val="-4"/>
          <w:sz w:val="20"/>
          <w:szCs w:val="20"/>
        </w:rPr>
        <w:t xml:space="preserve">pozbawienia władzy rodzicielskiej wydał ze względu na stosowanie przemocy w rodzinie – </w:t>
      </w:r>
      <w:r w:rsidRPr="0006609D">
        <w:rPr>
          <w:rFonts w:ascii="Lato" w:hAnsi="Lato"/>
          <w:spacing w:val="-4"/>
          <w:sz w:val="20"/>
          <w:szCs w:val="20"/>
        </w:rPr>
        <w:br/>
        <w:t>40 orzeczeń (2021- 31, 2020 – 6989, 2019-67, 2018-53, 2017 – 76), dotyczących 48 dzieci (2020 -9156, 2019-90, 2018-135, 2017 - 161).</w:t>
      </w:r>
    </w:p>
    <w:p w14:paraId="7C55F392" w14:textId="792F1AA4" w:rsidR="00E37096" w:rsidRDefault="00E37096" w:rsidP="00E37096">
      <w:pPr>
        <w:spacing w:after="0" w:line="240" w:lineRule="auto"/>
        <w:ind w:left="1134"/>
        <w:jc w:val="both"/>
        <w:rPr>
          <w:rFonts w:ascii="Lato" w:hAnsi="Lato"/>
          <w:b/>
          <w:spacing w:val="-4"/>
          <w:sz w:val="20"/>
          <w:szCs w:val="20"/>
        </w:rPr>
      </w:pPr>
    </w:p>
    <w:p w14:paraId="1F1DEE41" w14:textId="21384DDF" w:rsidR="00846693" w:rsidRDefault="00846693" w:rsidP="00E37096">
      <w:pPr>
        <w:spacing w:after="0" w:line="240" w:lineRule="auto"/>
        <w:ind w:left="1134"/>
        <w:jc w:val="both"/>
        <w:rPr>
          <w:rFonts w:ascii="Lato" w:hAnsi="Lato"/>
          <w:b/>
          <w:spacing w:val="-4"/>
          <w:sz w:val="20"/>
          <w:szCs w:val="20"/>
        </w:rPr>
      </w:pPr>
    </w:p>
    <w:p w14:paraId="0810335D" w14:textId="164B265E" w:rsidR="00846693" w:rsidRDefault="00846693" w:rsidP="00E37096">
      <w:pPr>
        <w:spacing w:after="0" w:line="240" w:lineRule="auto"/>
        <w:ind w:left="1134"/>
        <w:jc w:val="both"/>
        <w:rPr>
          <w:rFonts w:ascii="Lato" w:hAnsi="Lato"/>
          <w:b/>
          <w:spacing w:val="-4"/>
          <w:sz w:val="20"/>
          <w:szCs w:val="20"/>
        </w:rPr>
      </w:pPr>
    </w:p>
    <w:p w14:paraId="5C0BAFC0" w14:textId="16E74339" w:rsidR="00846693" w:rsidRDefault="00846693" w:rsidP="00E37096">
      <w:pPr>
        <w:spacing w:after="0" w:line="240" w:lineRule="auto"/>
        <w:ind w:left="1134"/>
        <w:jc w:val="both"/>
        <w:rPr>
          <w:rFonts w:ascii="Lato" w:hAnsi="Lato"/>
          <w:b/>
          <w:spacing w:val="-4"/>
          <w:sz w:val="20"/>
          <w:szCs w:val="20"/>
        </w:rPr>
      </w:pPr>
    </w:p>
    <w:p w14:paraId="410A970E" w14:textId="77777777" w:rsidR="00846693" w:rsidRPr="0006609D" w:rsidRDefault="00846693" w:rsidP="00E37096">
      <w:pPr>
        <w:spacing w:after="0" w:line="240" w:lineRule="auto"/>
        <w:ind w:left="1134"/>
        <w:jc w:val="both"/>
        <w:rPr>
          <w:rFonts w:ascii="Lato" w:hAnsi="Lato"/>
          <w:b/>
          <w:spacing w:val="-4"/>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9"/>
        <w:gridCol w:w="1279"/>
        <w:gridCol w:w="1376"/>
        <w:gridCol w:w="1409"/>
        <w:gridCol w:w="2833"/>
      </w:tblGrid>
      <w:tr w:rsidR="00EE1BF2" w:rsidRPr="00E072EF" w14:paraId="4FF63967" w14:textId="77777777" w:rsidTr="00E37096">
        <w:trPr>
          <w:trHeight w:val="567"/>
        </w:trPr>
        <w:tc>
          <w:tcPr>
            <w:tcW w:w="1171" w:type="pct"/>
            <w:shd w:val="clear" w:color="auto" w:fill="FFFFFF" w:themeFill="background1"/>
            <w:vAlign w:val="center"/>
          </w:tcPr>
          <w:bookmarkEnd w:id="119"/>
          <w:p w14:paraId="60BAEFDD" w14:textId="77777777" w:rsidR="00EE1BF2" w:rsidRPr="001828E8" w:rsidRDefault="00EE1BF2" w:rsidP="00632AA7">
            <w:pPr>
              <w:jc w:val="center"/>
              <w:rPr>
                <w:rFonts w:ascii="Lato" w:hAnsi="Lato"/>
                <w:b/>
                <w:bCs/>
                <w:sz w:val="20"/>
                <w:szCs w:val="20"/>
              </w:rPr>
            </w:pPr>
            <w:r w:rsidRPr="001828E8">
              <w:rPr>
                <w:rFonts w:ascii="Lato" w:hAnsi="Lato"/>
                <w:b/>
                <w:bCs/>
                <w:sz w:val="20"/>
                <w:szCs w:val="20"/>
              </w:rPr>
              <w:t>Rodzaj działania</w:t>
            </w:r>
          </w:p>
        </w:tc>
        <w:tc>
          <w:tcPr>
            <w:tcW w:w="2256" w:type="pct"/>
            <w:gridSpan w:val="3"/>
            <w:shd w:val="clear" w:color="auto" w:fill="FFFFFF" w:themeFill="background1"/>
            <w:vAlign w:val="center"/>
          </w:tcPr>
          <w:p w14:paraId="7E90D5E9" w14:textId="77777777" w:rsidR="00EE1BF2" w:rsidRPr="001828E8" w:rsidRDefault="00EE1BF2" w:rsidP="00632AA7">
            <w:pPr>
              <w:jc w:val="center"/>
              <w:rPr>
                <w:rFonts w:ascii="Lato" w:hAnsi="Lato"/>
                <w:b/>
                <w:bCs/>
                <w:sz w:val="20"/>
                <w:szCs w:val="20"/>
              </w:rPr>
            </w:pPr>
            <w:r w:rsidRPr="001828E8">
              <w:rPr>
                <w:rFonts w:ascii="Lato" w:hAnsi="Lato"/>
                <w:b/>
                <w:bCs/>
                <w:sz w:val="20"/>
                <w:szCs w:val="20"/>
              </w:rPr>
              <w:t>Wskaźnik</w:t>
            </w:r>
          </w:p>
        </w:tc>
        <w:tc>
          <w:tcPr>
            <w:tcW w:w="1573" w:type="pct"/>
            <w:shd w:val="clear" w:color="auto" w:fill="FFFFFF" w:themeFill="background1"/>
            <w:vAlign w:val="center"/>
          </w:tcPr>
          <w:p w14:paraId="156B49AD" w14:textId="77777777" w:rsidR="00EE1BF2" w:rsidRPr="001828E8" w:rsidRDefault="00EE1BF2" w:rsidP="00632AA7">
            <w:pPr>
              <w:jc w:val="center"/>
              <w:rPr>
                <w:rFonts w:ascii="Lato" w:hAnsi="Lato"/>
                <w:b/>
                <w:bCs/>
                <w:sz w:val="20"/>
                <w:szCs w:val="20"/>
              </w:rPr>
            </w:pPr>
            <w:r w:rsidRPr="001828E8">
              <w:rPr>
                <w:rFonts w:ascii="Lato" w:hAnsi="Lato"/>
                <w:b/>
                <w:bCs/>
                <w:sz w:val="20"/>
                <w:szCs w:val="20"/>
              </w:rPr>
              <w:t>Wartość wskaźnika wskazana przez sądy powszechne</w:t>
            </w:r>
          </w:p>
        </w:tc>
      </w:tr>
      <w:tr w:rsidR="00EE1BF2" w:rsidRPr="00F03770" w14:paraId="5B0846E5" w14:textId="77777777" w:rsidTr="00632AA7">
        <w:trPr>
          <w:cantSplit/>
          <w:trHeight w:val="455"/>
        </w:trPr>
        <w:tc>
          <w:tcPr>
            <w:tcW w:w="1171" w:type="pct"/>
            <w:vMerge w:val="restart"/>
            <w:vAlign w:val="center"/>
          </w:tcPr>
          <w:p w14:paraId="3405102A" w14:textId="77777777" w:rsidR="00EE1BF2" w:rsidRPr="001828E8" w:rsidRDefault="00EE1BF2" w:rsidP="00632AA7">
            <w:pPr>
              <w:rPr>
                <w:rFonts w:ascii="Lato" w:hAnsi="Lato"/>
                <w:bCs/>
                <w:sz w:val="20"/>
                <w:szCs w:val="20"/>
              </w:rPr>
            </w:pPr>
            <w:r w:rsidRPr="001828E8">
              <w:rPr>
                <w:rFonts w:ascii="Lato" w:hAnsi="Lato"/>
                <w:bCs/>
                <w:sz w:val="20"/>
                <w:szCs w:val="20"/>
              </w:rPr>
              <w:t>3.2.3 Orzecznictwo sądów powszechnych, w zakresie prawa rodzinnego i opiekuńczego w przedmiocie władzy rodzicielskiej</w:t>
            </w:r>
          </w:p>
        </w:tc>
        <w:tc>
          <w:tcPr>
            <w:tcW w:w="710" w:type="pct"/>
            <w:vMerge w:val="restart"/>
            <w:vAlign w:val="center"/>
          </w:tcPr>
          <w:p w14:paraId="4149FCBD" w14:textId="77777777" w:rsidR="00EE1BF2" w:rsidRPr="001828E8" w:rsidRDefault="00EE1BF2" w:rsidP="00632AA7">
            <w:pPr>
              <w:rPr>
                <w:rFonts w:ascii="Lato" w:hAnsi="Lato"/>
                <w:bCs/>
                <w:sz w:val="20"/>
                <w:szCs w:val="20"/>
              </w:rPr>
            </w:pPr>
            <w:r w:rsidRPr="001828E8">
              <w:rPr>
                <w:rFonts w:ascii="Lato" w:hAnsi="Lato"/>
                <w:bCs/>
                <w:sz w:val="20"/>
                <w:szCs w:val="20"/>
              </w:rPr>
              <w:t>liczba orzeczeń w zakresie władzy rodzicielskiej z uwagi na stosowanie przemocy w rodzinie</w:t>
            </w:r>
          </w:p>
        </w:tc>
        <w:tc>
          <w:tcPr>
            <w:tcW w:w="764" w:type="pct"/>
            <w:vMerge w:val="restart"/>
            <w:vAlign w:val="center"/>
          </w:tcPr>
          <w:p w14:paraId="4E71C490" w14:textId="41DDD4F4" w:rsidR="00EE1BF2" w:rsidRPr="001828E8" w:rsidRDefault="00EE1BF2" w:rsidP="00632AA7">
            <w:pPr>
              <w:rPr>
                <w:rFonts w:ascii="Lato" w:hAnsi="Lato"/>
                <w:bCs/>
                <w:sz w:val="20"/>
                <w:szCs w:val="20"/>
              </w:rPr>
            </w:pPr>
            <w:r w:rsidRPr="001828E8">
              <w:rPr>
                <w:rFonts w:ascii="Lato" w:hAnsi="Lato"/>
                <w:bCs/>
                <w:sz w:val="20"/>
                <w:szCs w:val="20"/>
              </w:rPr>
              <w:t xml:space="preserve">ograniczenie władzy rodzicielskiej (art. 109 § 2 </w:t>
            </w:r>
            <w:r w:rsidR="00C73BEE">
              <w:rPr>
                <w:rFonts w:ascii="Lato" w:hAnsi="Lato"/>
                <w:bCs/>
                <w:sz w:val="20"/>
                <w:szCs w:val="20"/>
              </w:rPr>
              <w:t>K</w:t>
            </w:r>
            <w:r w:rsidRPr="001828E8">
              <w:rPr>
                <w:rFonts w:ascii="Lato" w:hAnsi="Lato"/>
                <w:bCs/>
                <w:sz w:val="20"/>
                <w:szCs w:val="20"/>
              </w:rPr>
              <w:t>ro)</w:t>
            </w:r>
          </w:p>
        </w:tc>
        <w:tc>
          <w:tcPr>
            <w:tcW w:w="782" w:type="pct"/>
            <w:vAlign w:val="center"/>
          </w:tcPr>
          <w:p w14:paraId="7D8EA359" w14:textId="77777777" w:rsidR="00EE1BF2" w:rsidRPr="001828E8" w:rsidRDefault="00EE1BF2" w:rsidP="00632AA7">
            <w:pPr>
              <w:rPr>
                <w:rFonts w:ascii="Lato" w:hAnsi="Lato"/>
                <w:bCs/>
                <w:sz w:val="20"/>
                <w:szCs w:val="20"/>
              </w:rPr>
            </w:pPr>
            <w:r w:rsidRPr="001828E8">
              <w:rPr>
                <w:rFonts w:ascii="Lato" w:hAnsi="Lato"/>
                <w:bCs/>
                <w:sz w:val="20"/>
                <w:szCs w:val="20"/>
              </w:rPr>
              <w:t>liczba orzeczeń</w:t>
            </w:r>
          </w:p>
        </w:tc>
        <w:tc>
          <w:tcPr>
            <w:tcW w:w="1573" w:type="pct"/>
            <w:noWrap/>
            <w:vAlign w:val="center"/>
          </w:tcPr>
          <w:p w14:paraId="641D81C5" w14:textId="77777777" w:rsidR="00EE1BF2" w:rsidRPr="001828E8" w:rsidRDefault="00EE1BF2" w:rsidP="00632AA7">
            <w:pPr>
              <w:jc w:val="center"/>
              <w:rPr>
                <w:rFonts w:ascii="Lato" w:hAnsi="Lato"/>
                <w:sz w:val="20"/>
                <w:szCs w:val="20"/>
              </w:rPr>
            </w:pPr>
            <w:r w:rsidRPr="001828E8">
              <w:rPr>
                <w:rFonts w:ascii="Lato" w:hAnsi="Lato"/>
                <w:sz w:val="20"/>
                <w:szCs w:val="20"/>
              </w:rPr>
              <w:t>278</w:t>
            </w:r>
          </w:p>
        </w:tc>
      </w:tr>
      <w:tr w:rsidR="00EE1BF2" w:rsidRPr="00F03770" w14:paraId="52168406" w14:textId="77777777" w:rsidTr="00632AA7">
        <w:trPr>
          <w:cantSplit/>
          <w:trHeight w:val="455"/>
        </w:trPr>
        <w:tc>
          <w:tcPr>
            <w:tcW w:w="1171" w:type="pct"/>
            <w:vMerge/>
            <w:vAlign w:val="center"/>
          </w:tcPr>
          <w:p w14:paraId="6794A158" w14:textId="77777777" w:rsidR="00EE1BF2" w:rsidRPr="001828E8" w:rsidRDefault="00EE1BF2" w:rsidP="00632AA7">
            <w:pPr>
              <w:rPr>
                <w:rFonts w:ascii="Lato" w:hAnsi="Lato"/>
                <w:bCs/>
                <w:sz w:val="20"/>
                <w:szCs w:val="20"/>
              </w:rPr>
            </w:pPr>
          </w:p>
        </w:tc>
        <w:tc>
          <w:tcPr>
            <w:tcW w:w="710" w:type="pct"/>
            <w:vMerge/>
            <w:vAlign w:val="center"/>
          </w:tcPr>
          <w:p w14:paraId="4BFEAB39" w14:textId="77777777" w:rsidR="00EE1BF2" w:rsidRPr="001828E8" w:rsidRDefault="00EE1BF2" w:rsidP="00632AA7">
            <w:pPr>
              <w:rPr>
                <w:rFonts w:ascii="Lato" w:hAnsi="Lato"/>
                <w:bCs/>
                <w:sz w:val="20"/>
                <w:szCs w:val="20"/>
              </w:rPr>
            </w:pPr>
          </w:p>
        </w:tc>
        <w:tc>
          <w:tcPr>
            <w:tcW w:w="764" w:type="pct"/>
            <w:vMerge/>
            <w:vAlign w:val="center"/>
          </w:tcPr>
          <w:p w14:paraId="03FB8606" w14:textId="77777777" w:rsidR="00EE1BF2" w:rsidRPr="001828E8" w:rsidRDefault="00EE1BF2" w:rsidP="00632AA7">
            <w:pPr>
              <w:rPr>
                <w:rFonts w:ascii="Lato" w:hAnsi="Lato"/>
                <w:bCs/>
                <w:sz w:val="20"/>
                <w:szCs w:val="20"/>
              </w:rPr>
            </w:pPr>
          </w:p>
        </w:tc>
        <w:tc>
          <w:tcPr>
            <w:tcW w:w="782" w:type="pct"/>
            <w:vAlign w:val="center"/>
          </w:tcPr>
          <w:p w14:paraId="63513F43" w14:textId="77777777" w:rsidR="00EE1BF2" w:rsidRPr="001828E8" w:rsidRDefault="00EE1BF2" w:rsidP="00632AA7">
            <w:pPr>
              <w:rPr>
                <w:rFonts w:ascii="Lato" w:hAnsi="Lato"/>
                <w:bCs/>
                <w:sz w:val="20"/>
                <w:szCs w:val="20"/>
              </w:rPr>
            </w:pPr>
            <w:r w:rsidRPr="001828E8">
              <w:rPr>
                <w:rFonts w:ascii="Lato" w:hAnsi="Lato"/>
                <w:bCs/>
                <w:sz w:val="20"/>
                <w:szCs w:val="20"/>
              </w:rPr>
              <w:t>liczba dzieci</w:t>
            </w:r>
          </w:p>
        </w:tc>
        <w:tc>
          <w:tcPr>
            <w:tcW w:w="1573" w:type="pct"/>
            <w:noWrap/>
            <w:vAlign w:val="center"/>
          </w:tcPr>
          <w:p w14:paraId="3EF4D830" w14:textId="77777777" w:rsidR="00EE1BF2" w:rsidRPr="001828E8" w:rsidRDefault="00EE1BF2" w:rsidP="00632AA7">
            <w:pPr>
              <w:jc w:val="center"/>
              <w:rPr>
                <w:rFonts w:ascii="Lato" w:hAnsi="Lato"/>
                <w:sz w:val="20"/>
                <w:szCs w:val="20"/>
              </w:rPr>
            </w:pPr>
            <w:r w:rsidRPr="001828E8">
              <w:rPr>
                <w:rFonts w:ascii="Lato" w:hAnsi="Lato"/>
                <w:sz w:val="20"/>
                <w:szCs w:val="20"/>
              </w:rPr>
              <w:t>514</w:t>
            </w:r>
          </w:p>
        </w:tc>
      </w:tr>
      <w:tr w:rsidR="00EE1BF2" w:rsidRPr="00F03770" w14:paraId="11620BBA" w14:textId="77777777" w:rsidTr="00632AA7">
        <w:trPr>
          <w:cantSplit/>
          <w:trHeight w:val="455"/>
        </w:trPr>
        <w:tc>
          <w:tcPr>
            <w:tcW w:w="1171" w:type="pct"/>
            <w:vMerge/>
            <w:vAlign w:val="center"/>
          </w:tcPr>
          <w:p w14:paraId="44D3CB2C" w14:textId="77777777" w:rsidR="00EE1BF2" w:rsidRPr="001828E8" w:rsidRDefault="00EE1BF2" w:rsidP="00632AA7">
            <w:pPr>
              <w:rPr>
                <w:rFonts w:ascii="Lato" w:hAnsi="Lato"/>
                <w:bCs/>
                <w:sz w:val="20"/>
                <w:szCs w:val="20"/>
              </w:rPr>
            </w:pPr>
          </w:p>
        </w:tc>
        <w:tc>
          <w:tcPr>
            <w:tcW w:w="710" w:type="pct"/>
            <w:vMerge/>
            <w:vAlign w:val="center"/>
          </w:tcPr>
          <w:p w14:paraId="0C262D88" w14:textId="77777777" w:rsidR="00EE1BF2" w:rsidRPr="001828E8" w:rsidRDefault="00EE1BF2" w:rsidP="00632AA7">
            <w:pPr>
              <w:rPr>
                <w:rFonts w:ascii="Lato" w:hAnsi="Lato"/>
                <w:bCs/>
                <w:sz w:val="20"/>
                <w:szCs w:val="20"/>
              </w:rPr>
            </w:pPr>
          </w:p>
        </w:tc>
        <w:tc>
          <w:tcPr>
            <w:tcW w:w="764" w:type="pct"/>
            <w:vMerge w:val="restart"/>
            <w:vAlign w:val="center"/>
          </w:tcPr>
          <w:p w14:paraId="2FAD6604" w14:textId="79F9FC4D" w:rsidR="00EE1BF2" w:rsidRPr="001828E8" w:rsidRDefault="00EE1BF2" w:rsidP="00632AA7">
            <w:pPr>
              <w:rPr>
                <w:rFonts w:ascii="Lato" w:hAnsi="Lato"/>
                <w:bCs/>
                <w:sz w:val="20"/>
                <w:szCs w:val="20"/>
              </w:rPr>
            </w:pPr>
            <w:r w:rsidRPr="001828E8">
              <w:rPr>
                <w:rFonts w:ascii="Lato" w:hAnsi="Lato"/>
                <w:bCs/>
                <w:sz w:val="20"/>
                <w:szCs w:val="20"/>
              </w:rPr>
              <w:t xml:space="preserve">pozbawienie władzy rodzicielskiej (art. 111 </w:t>
            </w:r>
            <w:r w:rsidR="00C73BEE">
              <w:rPr>
                <w:rFonts w:ascii="Lato" w:hAnsi="Lato"/>
                <w:bCs/>
                <w:sz w:val="20"/>
                <w:szCs w:val="20"/>
              </w:rPr>
              <w:t>K</w:t>
            </w:r>
            <w:r w:rsidRPr="001828E8">
              <w:rPr>
                <w:rFonts w:ascii="Lato" w:hAnsi="Lato"/>
                <w:bCs/>
                <w:sz w:val="20"/>
                <w:szCs w:val="20"/>
              </w:rPr>
              <w:t>ro)</w:t>
            </w:r>
          </w:p>
        </w:tc>
        <w:tc>
          <w:tcPr>
            <w:tcW w:w="782" w:type="pct"/>
            <w:vAlign w:val="center"/>
          </w:tcPr>
          <w:p w14:paraId="2A2F765B" w14:textId="77777777" w:rsidR="00EE1BF2" w:rsidRPr="001828E8" w:rsidRDefault="00EE1BF2" w:rsidP="00632AA7">
            <w:pPr>
              <w:rPr>
                <w:rFonts w:ascii="Lato" w:hAnsi="Lato"/>
                <w:bCs/>
                <w:sz w:val="20"/>
                <w:szCs w:val="20"/>
              </w:rPr>
            </w:pPr>
            <w:r w:rsidRPr="001828E8">
              <w:rPr>
                <w:rFonts w:ascii="Lato" w:hAnsi="Lato"/>
                <w:bCs/>
                <w:sz w:val="20"/>
                <w:szCs w:val="20"/>
              </w:rPr>
              <w:t>liczba orzeczeń</w:t>
            </w:r>
          </w:p>
        </w:tc>
        <w:tc>
          <w:tcPr>
            <w:tcW w:w="1573" w:type="pct"/>
            <w:noWrap/>
            <w:vAlign w:val="center"/>
          </w:tcPr>
          <w:p w14:paraId="79DC3ECC" w14:textId="77777777" w:rsidR="00EE1BF2" w:rsidRPr="001828E8" w:rsidRDefault="00EE1BF2" w:rsidP="00632AA7">
            <w:pPr>
              <w:jc w:val="center"/>
              <w:rPr>
                <w:rFonts w:ascii="Lato" w:hAnsi="Lato"/>
                <w:sz w:val="20"/>
                <w:szCs w:val="20"/>
              </w:rPr>
            </w:pPr>
            <w:r w:rsidRPr="001828E8">
              <w:rPr>
                <w:rFonts w:ascii="Lato" w:hAnsi="Lato"/>
                <w:sz w:val="20"/>
                <w:szCs w:val="20"/>
              </w:rPr>
              <w:t>40</w:t>
            </w:r>
          </w:p>
        </w:tc>
      </w:tr>
      <w:tr w:rsidR="00EE1BF2" w:rsidRPr="00F03770" w14:paraId="7D19316B" w14:textId="77777777" w:rsidTr="00632AA7">
        <w:trPr>
          <w:cantSplit/>
          <w:trHeight w:val="455"/>
        </w:trPr>
        <w:tc>
          <w:tcPr>
            <w:tcW w:w="1171" w:type="pct"/>
            <w:vMerge/>
            <w:vAlign w:val="center"/>
          </w:tcPr>
          <w:p w14:paraId="79689C88" w14:textId="77777777" w:rsidR="00EE1BF2" w:rsidRPr="001828E8" w:rsidRDefault="00EE1BF2" w:rsidP="00632AA7">
            <w:pPr>
              <w:rPr>
                <w:rFonts w:ascii="Lato" w:hAnsi="Lato"/>
                <w:bCs/>
                <w:sz w:val="20"/>
                <w:szCs w:val="20"/>
              </w:rPr>
            </w:pPr>
          </w:p>
        </w:tc>
        <w:tc>
          <w:tcPr>
            <w:tcW w:w="710" w:type="pct"/>
            <w:vMerge/>
            <w:vAlign w:val="center"/>
          </w:tcPr>
          <w:p w14:paraId="3D4A15ED" w14:textId="77777777" w:rsidR="00EE1BF2" w:rsidRPr="001828E8" w:rsidRDefault="00EE1BF2" w:rsidP="00632AA7">
            <w:pPr>
              <w:rPr>
                <w:rFonts w:ascii="Lato" w:hAnsi="Lato"/>
                <w:bCs/>
                <w:sz w:val="20"/>
                <w:szCs w:val="20"/>
              </w:rPr>
            </w:pPr>
          </w:p>
        </w:tc>
        <w:tc>
          <w:tcPr>
            <w:tcW w:w="764" w:type="pct"/>
            <w:vMerge/>
            <w:vAlign w:val="center"/>
          </w:tcPr>
          <w:p w14:paraId="5E37FD23" w14:textId="77777777" w:rsidR="00EE1BF2" w:rsidRPr="001828E8" w:rsidRDefault="00EE1BF2" w:rsidP="00632AA7">
            <w:pPr>
              <w:rPr>
                <w:rFonts w:ascii="Lato" w:hAnsi="Lato"/>
                <w:bCs/>
                <w:sz w:val="20"/>
                <w:szCs w:val="20"/>
              </w:rPr>
            </w:pPr>
          </w:p>
        </w:tc>
        <w:tc>
          <w:tcPr>
            <w:tcW w:w="782" w:type="pct"/>
            <w:vAlign w:val="center"/>
          </w:tcPr>
          <w:p w14:paraId="24F711F7" w14:textId="77777777" w:rsidR="00EE1BF2" w:rsidRPr="001828E8" w:rsidRDefault="00EE1BF2" w:rsidP="00632AA7">
            <w:pPr>
              <w:rPr>
                <w:rFonts w:ascii="Lato" w:hAnsi="Lato"/>
                <w:bCs/>
                <w:sz w:val="20"/>
                <w:szCs w:val="20"/>
              </w:rPr>
            </w:pPr>
            <w:r w:rsidRPr="001828E8">
              <w:rPr>
                <w:rFonts w:ascii="Lato" w:hAnsi="Lato"/>
                <w:bCs/>
                <w:sz w:val="20"/>
                <w:szCs w:val="20"/>
              </w:rPr>
              <w:t>liczba dzieci</w:t>
            </w:r>
          </w:p>
        </w:tc>
        <w:tc>
          <w:tcPr>
            <w:tcW w:w="1573" w:type="pct"/>
            <w:noWrap/>
            <w:vAlign w:val="center"/>
          </w:tcPr>
          <w:p w14:paraId="3578F9F0" w14:textId="77777777" w:rsidR="00EE1BF2" w:rsidRPr="001828E8" w:rsidRDefault="00EE1BF2" w:rsidP="00632AA7">
            <w:pPr>
              <w:jc w:val="center"/>
              <w:rPr>
                <w:rFonts w:ascii="Lato" w:hAnsi="Lato"/>
                <w:sz w:val="20"/>
                <w:szCs w:val="20"/>
              </w:rPr>
            </w:pPr>
            <w:r w:rsidRPr="001828E8">
              <w:rPr>
                <w:rFonts w:ascii="Lato" w:hAnsi="Lato"/>
                <w:sz w:val="20"/>
                <w:szCs w:val="20"/>
              </w:rPr>
              <w:t>76</w:t>
            </w:r>
          </w:p>
        </w:tc>
      </w:tr>
    </w:tbl>
    <w:p w14:paraId="4A89CFC7" w14:textId="1F878DFE" w:rsidR="00EE1BF2" w:rsidRPr="0006609D" w:rsidRDefault="00EE1BF2" w:rsidP="00F26C69">
      <w:pPr>
        <w:pStyle w:val="Tekstpodstawowy"/>
        <w:spacing w:before="480" w:after="0"/>
        <w:jc w:val="both"/>
        <w:outlineLvl w:val="2"/>
        <w:rPr>
          <w:rStyle w:val="FontStyle29"/>
          <w:rFonts w:ascii="Lato" w:hAnsi="Lato"/>
          <w:b/>
          <w:sz w:val="20"/>
          <w:szCs w:val="20"/>
        </w:rPr>
      </w:pPr>
      <w:bookmarkStart w:id="121" w:name="_Toc136518241"/>
      <w:bookmarkStart w:id="122" w:name="_Toc147223634"/>
      <w:bookmarkStart w:id="123" w:name="_Toc147256575"/>
      <w:bookmarkStart w:id="124" w:name="_Toc147257214"/>
      <w:bookmarkEnd w:id="120"/>
      <w:r w:rsidRPr="0006609D">
        <w:rPr>
          <w:rFonts w:ascii="Lato" w:hAnsi="Lato"/>
          <w:b/>
          <w:bCs/>
          <w:sz w:val="20"/>
          <w:szCs w:val="20"/>
        </w:rPr>
        <w:t>Orzecznictwo sądów powszechnych, w zakresie: prawa cywilnego w przedmiocie nakazu opuszczenia przez osobę stosującą przemoc w rodzinie lokalu zajmowanego wspólnie z osobą najbliższą, a także eksmisji</w:t>
      </w:r>
      <w:bookmarkEnd w:id="121"/>
      <w:r w:rsidR="0063711A">
        <w:rPr>
          <w:rFonts w:ascii="Lato" w:hAnsi="Lato"/>
          <w:b/>
          <w:bCs/>
          <w:sz w:val="20"/>
          <w:szCs w:val="20"/>
        </w:rPr>
        <w:t>.</w:t>
      </w:r>
      <w:bookmarkEnd w:id="122"/>
      <w:bookmarkEnd w:id="123"/>
      <w:bookmarkEnd w:id="124"/>
    </w:p>
    <w:p w14:paraId="23F4F384" w14:textId="7C71FE33" w:rsidR="00EE1BF2" w:rsidRPr="0006609D" w:rsidRDefault="00EE1BF2" w:rsidP="007C6D33">
      <w:pPr>
        <w:pStyle w:val="Tekstpodstawowy"/>
        <w:tabs>
          <w:tab w:val="left" w:pos="720"/>
        </w:tabs>
        <w:suppressAutoHyphens/>
        <w:spacing w:after="0"/>
        <w:jc w:val="both"/>
        <w:rPr>
          <w:rFonts w:ascii="Lato" w:hAnsi="Lato"/>
          <w:bCs/>
          <w:spacing w:val="-2"/>
          <w:sz w:val="20"/>
          <w:szCs w:val="20"/>
        </w:rPr>
      </w:pPr>
      <w:r w:rsidRPr="0006609D">
        <w:rPr>
          <w:rFonts w:ascii="Lato" w:hAnsi="Lato"/>
          <w:sz w:val="20"/>
          <w:szCs w:val="20"/>
        </w:rPr>
        <w:t xml:space="preserve">Ustawa </w:t>
      </w:r>
      <w:r w:rsidRPr="0006609D">
        <w:rPr>
          <w:rFonts w:ascii="Lato" w:hAnsi="Lato"/>
          <w:bCs/>
          <w:sz w:val="20"/>
          <w:szCs w:val="20"/>
        </w:rPr>
        <w:t>o zmianie ustawy o ochronie praw lokatorów, mieszkaniowym zasobie gminy i o zmianie Kodeksu cywilnego oraz ustawy - Kodeks postępowania cywilnego</w:t>
      </w:r>
      <w:r w:rsidRPr="0006609D">
        <w:rPr>
          <w:rFonts w:ascii="Lato" w:hAnsi="Lato"/>
          <w:bCs/>
          <w:i/>
          <w:sz w:val="20"/>
          <w:szCs w:val="20"/>
          <w:vertAlign w:val="superscript"/>
        </w:rPr>
        <w:footnoteReference w:id="63"/>
      </w:r>
      <w:r w:rsidRPr="0006609D">
        <w:rPr>
          <w:rFonts w:ascii="Lato" w:hAnsi="Lato"/>
          <w:bCs/>
          <w:sz w:val="20"/>
          <w:szCs w:val="20"/>
        </w:rPr>
        <w:t xml:space="preserve">, która weszła w życie 16 listopada 2011 roku wprowadziła </w:t>
      </w:r>
      <w:r w:rsidRPr="0006609D">
        <w:rPr>
          <w:rStyle w:val="FontStyle29"/>
          <w:rFonts w:ascii="Lato" w:hAnsi="Lato"/>
          <w:spacing w:val="-2"/>
          <w:sz w:val="20"/>
          <w:szCs w:val="20"/>
        </w:rPr>
        <w:t>istotne zmiany w zakresie postępowania egzekucyjnego, mające na celu wzmocnienie ochrony osób dotkniętych przemocą w rodzinie.</w:t>
      </w:r>
    </w:p>
    <w:p w14:paraId="072EC9DA" w14:textId="1B93C834" w:rsidR="00EE1BF2" w:rsidRPr="0006609D" w:rsidRDefault="00EE1BF2" w:rsidP="007C6D33">
      <w:pPr>
        <w:pStyle w:val="Tekstpodstawowy"/>
        <w:tabs>
          <w:tab w:val="left" w:pos="720"/>
        </w:tabs>
        <w:suppressAutoHyphens/>
        <w:spacing w:after="0"/>
        <w:jc w:val="both"/>
        <w:rPr>
          <w:rFonts w:ascii="Lato" w:hAnsi="Lato"/>
          <w:sz w:val="20"/>
          <w:szCs w:val="20"/>
        </w:rPr>
      </w:pPr>
      <w:r w:rsidRPr="0006609D">
        <w:rPr>
          <w:rFonts w:ascii="Lato" w:hAnsi="Lato"/>
          <w:bCs/>
          <w:spacing w:val="-2"/>
          <w:sz w:val="20"/>
          <w:szCs w:val="20"/>
        </w:rPr>
        <w:t>Ustawa ta dokonała zmiany brzmienie przepisu art. 1046 § 4 Kodeksu postępowania cywilnego</w:t>
      </w:r>
      <w:r w:rsidRPr="0006609D">
        <w:rPr>
          <w:rStyle w:val="Odwoanieprzypisudolnego"/>
          <w:rFonts w:ascii="Lato" w:hAnsi="Lato"/>
          <w:bCs/>
          <w:spacing w:val="-2"/>
          <w:sz w:val="20"/>
          <w:szCs w:val="20"/>
        </w:rPr>
        <w:footnoteReference w:id="64"/>
      </w:r>
      <w:r w:rsidRPr="0006609D">
        <w:rPr>
          <w:rFonts w:ascii="Lato" w:hAnsi="Lato"/>
          <w:bCs/>
          <w:spacing w:val="-2"/>
          <w:sz w:val="20"/>
          <w:szCs w:val="20"/>
        </w:rPr>
        <w:t>, zwanego dalej: „</w:t>
      </w:r>
      <w:r w:rsidR="00374180">
        <w:rPr>
          <w:rFonts w:ascii="Lato" w:hAnsi="Lato"/>
          <w:bCs/>
          <w:spacing w:val="-2"/>
          <w:sz w:val="20"/>
          <w:szCs w:val="20"/>
        </w:rPr>
        <w:t>K</w:t>
      </w:r>
      <w:r w:rsidRPr="0006609D">
        <w:rPr>
          <w:rFonts w:ascii="Lato" w:hAnsi="Lato"/>
          <w:bCs/>
          <w:spacing w:val="-2"/>
          <w:sz w:val="20"/>
          <w:szCs w:val="20"/>
        </w:rPr>
        <w:t xml:space="preserve">pc”, i </w:t>
      </w:r>
      <w:r w:rsidRPr="0006609D">
        <w:rPr>
          <w:rStyle w:val="FontStyle29"/>
          <w:rFonts w:ascii="Lato" w:hAnsi="Lato"/>
          <w:spacing w:val="-2"/>
          <w:sz w:val="20"/>
          <w:szCs w:val="20"/>
        </w:rPr>
        <w:t xml:space="preserve">wprowadziła rozwiązania sprzyjające szybszemu odizolowaniu sprawcy przemocy w rodzinie od osoby pokrzywdzonej. Nowelizacja do ustawy </w:t>
      </w:r>
      <w:r w:rsidRPr="0006609D">
        <w:rPr>
          <w:rFonts w:ascii="Lato" w:hAnsi="Lato"/>
          <w:i/>
          <w:spacing w:val="-2"/>
          <w:sz w:val="20"/>
          <w:szCs w:val="20"/>
        </w:rPr>
        <w:t xml:space="preserve">o ochronie praw lokatorów, mieszkaniowym zasobie gminy i o zmianie Kodeksu cywilnego wprowadziła </w:t>
      </w:r>
      <w:r w:rsidRPr="0006609D">
        <w:rPr>
          <w:rFonts w:ascii="Lato" w:hAnsi="Lato"/>
          <w:spacing w:val="-2"/>
          <w:sz w:val="20"/>
          <w:szCs w:val="20"/>
        </w:rPr>
        <w:t xml:space="preserve">przepis art. 25d przewidujący, że sprawcy przemocy w rodzinie nie przysługuje pomieszczenie tymczasowe. </w:t>
      </w:r>
      <w:r w:rsidRPr="0006609D">
        <w:rPr>
          <w:rFonts w:ascii="Lato" w:hAnsi="Lato"/>
          <w:sz w:val="20"/>
          <w:szCs w:val="20"/>
        </w:rPr>
        <w:t>Brak tego uprawnienia ma istotne znaczenie przy wykonywaniu eksmisji przez organ egzekucyjny. Zgodnie bowiem z art. 1046 § 5</w:t>
      </w:r>
      <w:r w:rsidRPr="0006609D">
        <w:rPr>
          <w:rFonts w:ascii="Lato" w:hAnsi="Lato"/>
          <w:sz w:val="20"/>
          <w:szCs w:val="20"/>
          <w:vertAlign w:val="superscript"/>
        </w:rPr>
        <w:t xml:space="preserve">1 </w:t>
      </w:r>
      <w:r w:rsidR="00374180">
        <w:rPr>
          <w:rFonts w:ascii="Lato" w:hAnsi="Lato"/>
          <w:sz w:val="20"/>
          <w:szCs w:val="20"/>
        </w:rPr>
        <w:t>K</w:t>
      </w:r>
      <w:r w:rsidRPr="0006609D">
        <w:rPr>
          <w:rFonts w:ascii="Lato" w:hAnsi="Lato"/>
          <w:sz w:val="20"/>
          <w:szCs w:val="20"/>
        </w:rPr>
        <w:t xml:space="preserve">pc w brzmieniu wprowadzonym </w:t>
      </w:r>
      <w:r w:rsidRPr="0006609D">
        <w:rPr>
          <w:rStyle w:val="FontStyle29"/>
          <w:rFonts w:ascii="Lato" w:hAnsi="Lato"/>
          <w:sz w:val="20"/>
          <w:szCs w:val="20"/>
        </w:rPr>
        <w:t>w/w ustawą,</w:t>
      </w:r>
      <w:r w:rsidRPr="0006609D">
        <w:rPr>
          <w:rFonts w:ascii="Lato" w:hAnsi="Lato"/>
          <w:bCs/>
          <w:i/>
          <w:sz w:val="20"/>
          <w:szCs w:val="20"/>
        </w:rPr>
        <w:t xml:space="preserve"> </w:t>
      </w:r>
      <w:r w:rsidRPr="0006609D">
        <w:rPr>
          <w:rFonts w:ascii="Lato" w:hAnsi="Lato"/>
          <w:bCs/>
          <w:sz w:val="20"/>
          <w:szCs w:val="20"/>
        </w:rPr>
        <w:t>j</w:t>
      </w:r>
      <w:r w:rsidRPr="0006609D">
        <w:rPr>
          <w:rFonts w:ascii="Lato" w:hAnsi="Lato"/>
          <w:sz w:val="20"/>
          <w:szCs w:val="20"/>
        </w:rPr>
        <w:t xml:space="preserve">eżeli dłużnikowi nie przysługuje prawo do tymczasowego pomieszczenia, komornik usunie dłużnika do noclegowni, schroniska lub innej placówki zapewniającej miejsca noclegowe, wskazanej na wniosek komornika przez gminę właściwą ze względu na miejsce położenia lokalu podlegającego opróżnieniu. </w:t>
      </w:r>
    </w:p>
    <w:p w14:paraId="29025AD5" w14:textId="2B329E7C" w:rsidR="00EE1BF2" w:rsidRPr="0006609D" w:rsidRDefault="00EE1BF2" w:rsidP="007C6D33">
      <w:pPr>
        <w:pStyle w:val="Tekstpodstawowy"/>
        <w:tabs>
          <w:tab w:val="left" w:pos="720"/>
        </w:tabs>
        <w:suppressAutoHyphens/>
        <w:spacing w:after="0"/>
        <w:jc w:val="both"/>
        <w:rPr>
          <w:rFonts w:ascii="Lato" w:hAnsi="Lato"/>
          <w:sz w:val="20"/>
          <w:szCs w:val="20"/>
        </w:rPr>
      </w:pPr>
      <w:r w:rsidRPr="0006609D">
        <w:rPr>
          <w:rFonts w:ascii="Lato" w:hAnsi="Lato"/>
          <w:sz w:val="20"/>
          <w:szCs w:val="20"/>
        </w:rPr>
        <w:t xml:space="preserve">W 2022 r. przeprowadzono 456 eksmisji z uwagi na przemoc w rodzinie (opróżnienie lokalu </w:t>
      </w:r>
      <w:r w:rsidR="007C6D33">
        <w:rPr>
          <w:rFonts w:ascii="Lato" w:hAnsi="Lato"/>
          <w:sz w:val="20"/>
          <w:szCs w:val="20"/>
        </w:rPr>
        <w:t>m</w:t>
      </w:r>
      <w:r w:rsidRPr="0006609D">
        <w:rPr>
          <w:rFonts w:ascii="Lato" w:hAnsi="Lato"/>
          <w:sz w:val="20"/>
          <w:szCs w:val="20"/>
        </w:rPr>
        <w:t xml:space="preserve">ieszkalnego bez prawa do lokalu socjalnego). Dla porównania powyższa liczba eksmisji z uwagi na przemoc w rodzinie bez prawa do lokalu socjalnego w 2021 r. wynosiła 568. </w:t>
      </w:r>
    </w:p>
    <w:p w14:paraId="5A635E6A" w14:textId="4FF6B5B7" w:rsidR="00EE1BF2" w:rsidRPr="0006609D" w:rsidRDefault="00EE1BF2" w:rsidP="00F26C69">
      <w:pPr>
        <w:pStyle w:val="Tekstpodstawowy"/>
        <w:tabs>
          <w:tab w:val="left" w:pos="720"/>
        </w:tabs>
        <w:suppressAutoHyphens/>
        <w:spacing w:after="0"/>
        <w:jc w:val="both"/>
        <w:rPr>
          <w:rFonts w:ascii="Lato" w:hAnsi="Lato"/>
          <w:bCs/>
          <w:i/>
          <w:sz w:val="20"/>
          <w:szCs w:val="20"/>
        </w:rPr>
      </w:pPr>
      <w:r w:rsidRPr="0006609D">
        <w:rPr>
          <w:rFonts w:ascii="Lato" w:hAnsi="Lato"/>
          <w:sz w:val="20"/>
          <w:szCs w:val="20"/>
        </w:rPr>
        <w:t xml:space="preserve">Celem wzmocnienia ochrony osób dotkniętych przemocą w rodzinie, wprowadzono ustawą </w:t>
      </w:r>
      <w:r w:rsidRPr="0006609D">
        <w:rPr>
          <w:rFonts w:ascii="Lato" w:hAnsi="Lato"/>
          <w:bCs/>
          <w:i/>
          <w:sz w:val="20"/>
          <w:szCs w:val="20"/>
        </w:rPr>
        <w:t xml:space="preserve">o zmianie ustawy o przeciwdziałaniu przemocy w rodzinie oraz niektórych innych ustaw </w:t>
      </w:r>
      <w:r w:rsidRPr="0006609D">
        <w:rPr>
          <w:rFonts w:ascii="Lato" w:hAnsi="Lato"/>
          <w:bCs/>
          <w:sz w:val="20"/>
          <w:szCs w:val="20"/>
        </w:rPr>
        <w:t>do ustawy</w:t>
      </w:r>
      <w:r w:rsidRPr="0006609D">
        <w:rPr>
          <w:rFonts w:ascii="Lato" w:hAnsi="Lato"/>
          <w:bCs/>
          <w:i/>
          <w:sz w:val="20"/>
          <w:szCs w:val="20"/>
        </w:rPr>
        <w:t xml:space="preserve"> </w:t>
      </w:r>
      <w:r w:rsidRPr="0006609D">
        <w:rPr>
          <w:rFonts w:ascii="Lato" w:hAnsi="Lato"/>
          <w:bCs/>
          <w:i/>
          <w:sz w:val="20"/>
          <w:szCs w:val="20"/>
        </w:rPr>
        <w:br/>
        <w:t xml:space="preserve">o przeciwdziałaniu przemocy w rodzinie </w:t>
      </w:r>
      <w:r w:rsidRPr="0006609D">
        <w:rPr>
          <w:rFonts w:ascii="Lato" w:hAnsi="Lato"/>
          <w:bCs/>
          <w:sz w:val="20"/>
          <w:szCs w:val="20"/>
        </w:rPr>
        <w:t>regulację przewidzianą w art. 11a.</w:t>
      </w:r>
    </w:p>
    <w:p w14:paraId="3129FBD3" w14:textId="77777777" w:rsidR="00EE1BF2" w:rsidRPr="0006609D" w:rsidRDefault="00EE1BF2" w:rsidP="007C6D33">
      <w:pPr>
        <w:spacing w:after="0" w:line="240" w:lineRule="auto"/>
        <w:jc w:val="both"/>
        <w:rPr>
          <w:rFonts w:ascii="Lato" w:hAnsi="Lato"/>
          <w:sz w:val="20"/>
          <w:szCs w:val="20"/>
        </w:rPr>
      </w:pPr>
      <w:r w:rsidRPr="0006609D">
        <w:rPr>
          <w:rFonts w:ascii="Lato" w:hAnsi="Lato"/>
          <w:bCs/>
          <w:sz w:val="20"/>
          <w:szCs w:val="20"/>
        </w:rPr>
        <w:t>Przepis art. 11a ust. 1 stanowi, że: „</w:t>
      </w:r>
      <w:r w:rsidRPr="0006609D">
        <w:rPr>
          <w:rFonts w:ascii="Lato" w:hAnsi="Lato"/>
          <w:sz w:val="20"/>
          <w:szCs w:val="20"/>
        </w:rPr>
        <w:t>jeżeli członek rodziny wspólnie zajmujący mieszkanie, swoim zachowaniem polegającym na stosowaniu przemocy w rodzinie czyni szczególnie uciążliwym wspólne zamieszkiwanie, osoba dotknięta przemocą może żądać, aby sąd zobowiązał go do opuszczenia mieszkania”.</w:t>
      </w:r>
    </w:p>
    <w:p w14:paraId="32AE9609" w14:textId="0B9D564C" w:rsidR="00EE1BF2" w:rsidRDefault="00EE1BF2" w:rsidP="007C6D33">
      <w:pPr>
        <w:spacing w:after="0" w:line="240" w:lineRule="auto"/>
        <w:jc w:val="both"/>
        <w:rPr>
          <w:rFonts w:ascii="Lato" w:hAnsi="Lato"/>
          <w:sz w:val="20"/>
          <w:szCs w:val="20"/>
        </w:rPr>
      </w:pPr>
      <w:r w:rsidRPr="0006609D">
        <w:rPr>
          <w:rFonts w:ascii="Lato" w:hAnsi="Lato"/>
          <w:sz w:val="20"/>
          <w:szCs w:val="20"/>
        </w:rPr>
        <w:t>W 2022 roku do sądów rejonowych wpłynęło 2101 spraw w trybie art. 11a w/w ustawy (2021-1890, 2020 – 1346, 2019-1510, 2018-1596, 2017-1454, 2016-1562, 2015- 1406, 2014 - 1152, 2013 - 1114, 2012 - 730, 2011 - 197,</w:t>
      </w:r>
      <w:r w:rsidRPr="0006609D">
        <w:rPr>
          <w:rFonts w:ascii="Lato" w:hAnsi="Lato"/>
          <w:b/>
          <w:sz w:val="20"/>
          <w:szCs w:val="20"/>
        </w:rPr>
        <w:t xml:space="preserve"> </w:t>
      </w:r>
      <w:r w:rsidRPr="0006609D">
        <w:rPr>
          <w:rFonts w:ascii="Lato" w:hAnsi="Lato"/>
          <w:sz w:val="20"/>
          <w:szCs w:val="20"/>
        </w:rPr>
        <w:t>2010 - 353). Sądy wydały w 2022 r. 1052 orzeczeń zobowiązujących osobę stosująca przemoc w rodzinie do opuszczenia mieszkania zajmowanego wspólnie z innym członkiem rodziny przy czym w (2021-858, 2020 – 545, 2019- 690, 2018-698, 2017-696, 2016 - 7052015- 571</w:t>
      </w:r>
      <w:r w:rsidRPr="0006609D">
        <w:rPr>
          <w:rFonts w:ascii="Lato" w:hAnsi="Lato"/>
          <w:b/>
          <w:sz w:val="20"/>
          <w:szCs w:val="20"/>
        </w:rPr>
        <w:t xml:space="preserve">, </w:t>
      </w:r>
      <w:r w:rsidRPr="0006609D">
        <w:rPr>
          <w:rFonts w:ascii="Lato" w:hAnsi="Lato"/>
          <w:sz w:val="20"/>
          <w:szCs w:val="20"/>
        </w:rPr>
        <w:t xml:space="preserve">2014 - 487, 2013 - 387, 2012 - 268, 2011 - 49, 2010 - 138). </w:t>
      </w:r>
    </w:p>
    <w:p w14:paraId="2E0460A0" w14:textId="78FBAABF" w:rsidR="00846693" w:rsidRDefault="00846693" w:rsidP="007C6D33">
      <w:pPr>
        <w:spacing w:after="0" w:line="240" w:lineRule="auto"/>
        <w:jc w:val="both"/>
        <w:rPr>
          <w:rFonts w:ascii="Lato" w:hAnsi="Lato"/>
          <w:sz w:val="20"/>
          <w:szCs w:val="20"/>
        </w:rPr>
      </w:pPr>
    </w:p>
    <w:p w14:paraId="69D24C4F" w14:textId="43C65455" w:rsidR="00846693" w:rsidRDefault="00846693" w:rsidP="007C6D33">
      <w:pPr>
        <w:spacing w:after="0" w:line="240" w:lineRule="auto"/>
        <w:jc w:val="both"/>
        <w:rPr>
          <w:rFonts w:ascii="Lato" w:hAnsi="Lato"/>
          <w:sz w:val="20"/>
          <w:szCs w:val="20"/>
        </w:rPr>
      </w:pPr>
    </w:p>
    <w:p w14:paraId="2A9E0E5B" w14:textId="0C998BDC" w:rsidR="00846693" w:rsidRDefault="00846693" w:rsidP="007C6D33">
      <w:pPr>
        <w:spacing w:after="0" w:line="240" w:lineRule="auto"/>
        <w:jc w:val="both"/>
        <w:rPr>
          <w:rFonts w:ascii="Lato" w:hAnsi="Lato"/>
          <w:sz w:val="20"/>
          <w:szCs w:val="20"/>
        </w:rPr>
      </w:pPr>
    </w:p>
    <w:p w14:paraId="79971F61" w14:textId="77777777" w:rsidR="00846693" w:rsidRPr="0006609D" w:rsidRDefault="00846693" w:rsidP="007C6D33">
      <w:pPr>
        <w:spacing w:after="0" w:line="240" w:lineRule="auto"/>
        <w:jc w:val="both"/>
        <w:rPr>
          <w:rFonts w:ascii="Lato" w:hAnsi="Lato"/>
          <w:sz w:val="20"/>
          <w:szCs w:val="20"/>
        </w:rPr>
      </w:pP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6"/>
        <w:gridCol w:w="3977"/>
        <w:gridCol w:w="2833"/>
      </w:tblGrid>
      <w:tr w:rsidR="00EE1BF2" w:rsidRPr="0006609D" w14:paraId="3CAAB997" w14:textId="77777777" w:rsidTr="00846693">
        <w:trPr>
          <w:trHeight w:val="567"/>
          <w:jc w:val="center"/>
        </w:trPr>
        <w:tc>
          <w:tcPr>
            <w:tcW w:w="1219" w:type="pct"/>
            <w:shd w:val="clear" w:color="auto" w:fill="FFFFFF" w:themeFill="background1"/>
            <w:vAlign w:val="center"/>
          </w:tcPr>
          <w:p w14:paraId="6EBE9C93"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lastRenderedPageBreak/>
              <w:t>Rodzaj działania</w:t>
            </w:r>
          </w:p>
        </w:tc>
        <w:tc>
          <w:tcPr>
            <w:tcW w:w="2208" w:type="pct"/>
            <w:shd w:val="clear" w:color="auto" w:fill="FFFFFF" w:themeFill="background1"/>
            <w:vAlign w:val="center"/>
          </w:tcPr>
          <w:p w14:paraId="2189B44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573" w:type="pct"/>
            <w:shd w:val="clear" w:color="auto" w:fill="FFFFFF" w:themeFill="background1"/>
            <w:vAlign w:val="center"/>
          </w:tcPr>
          <w:p w14:paraId="3AD5F1D1"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sądy powszechne</w:t>
            </w:r>
          </w:p>
        </w:tc>
      </w:tr>
      <w:tr w:rsidR="00EE1BF2" w:rsidRPr="0006609D" w14:paraId="7B7543D8" w14:textId="77777777" w:rsidTr="00632AA7">
        <w:trPr>
          <w:cantSplit/>
          <w:trHeight w:val="567"/>
          <w:jc w:val="center"/>
        </w:trPr>
        <w:tc>
          <w:tcPr>
            <w:tcW w:w="1219" w:type="pct"/>
            <w:vMerge w:val="restart"/>
            <w:vAlign w:val="center"/>
          </w:tcPr>
          <w:p w14:paraId="7C9EA773" w14:textId="77777777" w:rsidR="00EE1BF2" w:rsidRPr="0006609D" w:rsidRDefault="00EE1BF2" w:rsidP="001828E8">
            <w:pPr>
              <w:spacing w:after="0" w:line="240" w:lineRule="auto"/>
              <w:rPr>
                <w:rFonts w:ascii="Lato" w:hAnsi="Lato"/>
                <w:bCs/>
                <w:sz w:val="20"/>
                <w:szCs w:val="20"/>
              </w:rPr>
            </w:pPr>
            <w:r w:rsidRPr="0006609D">
              <w:rPr>
                <w:rFonts w:ascii="Lato" w:hAnsi="Lato"/>
                <w:bCs/>
                <w:sz w:val="20"/>
                <w:szCs w:val="20"/>
              </w:rPr>
              <w:t>3.2.3 Orzecznictwo sądów powszechnych, w zakresie prawa cywilnego w przedmiocie nakazu opuszczenia przez osobę stosującą przemoc w rodzinie lokalu zajmowanego wspólnie z osobą najbliższą, a także eksmisji</w:t>
            </w:r>
          </w:p>
        </w:tc>
        <w:tc>
          <w:tcPr>
            <w:tcW w:w="2208" w:type="pct"/>
            <w:vAlign w:val="center"/>
          </w:tcPr>
          <w:p w14:paraId="6D8ADF8F"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eksmisji z uwagi na przemoc w rodzinie (opróżnienie lokalu mieszkalnego bez prawa do lokalu socjalnego)</w:t>
            </w:r>
          </w:p>
        </w:tc>
        <w:tc>
          <w:tcPr>
            <w:tcW w:w="1573" w:type="pct"/>
            <w:shd w:val="clear" w:color="auto" w:fill="auto"/>
            <w:noWrap/>
            <w:vAlign w:val="center"/>
          </w:tcPr>
          <w:p w14:paraId="03AF69A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456</w:t>
            </w:r>
          </w:p>
        </w:tc>
      </w:tr>
      <w:tr w:rsidR="00EE1BF2" w:rsidRPr="0006609D" w14:paraId="089DE29F" w14:textId="77777777" w:rsidTr="00632AA7">
        <w:trPr>
          <w:cantSplit/>
          <w:trHeight w:val="850"/>
          <w:jc w:val="center"/>
        </w:trPr>
        <w:tc>
          <w:tcPr>
            <w:tcW w:w="1219" w:type="pct"/>
            <w:vMerge/>
            <w:vAlign w:val="center"/>
          </w:tcPr>
          <w:p w14:paraId="5CB8B24C" w14:textId="77777777" w:rsidR="00EE1BF2" w:rsidRPr="0006609D" w:rsidRDefault="00EE1BF2" w:rsidP="0006609D">
            <w:pPr>
              <w:spacing w:after="0" w:line="240" w:lineRule="auto"/>
              <w:rPr>
                <w:rFonts w:ascii="Lato" w:hAnsi="Lato"/>
                <w:bCs/>
                <w:sz w:val="20"/>
                <w:szCs w:val="20"/>
              </w:rPr>
            </w:pPr>
          </w:p>
        </w:tc>
        <w:tc>
          <w:tcPr>
            <w:tcW w:w="2208" w:type="pct"/>
            <w:vAlign w:val="center"/>
          </w:tcPr>
          <w:p w14:paraId="349CFF2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złożonych do sądu cywilnego wniosków o zobowiązanie osoby stosującej przemoc w rodzinie do opuszczenia mieszkania zajmowanego wspólnie z innym członkiem rodziny</w:t>
            </w:r>
          </w:p>
        </w:tc>
        <w:tc>
          <w:tcPr>
            <w:tcW w:w="1573" w:type="pct"/>
            <w:shd w:val="clear" w:color="auto" w:fill="auto"/>
            <w:noWrap/>
            <w:vAlign w:val="center"/>
          </w:tcPr>
          <w:p w14:paraId="05F44F96"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2101</w:t>
            </w:r>
          </w:p>
        </w:tc>
      </w:tr>
      <w:tr w:rsidR="00EE1BF2" w:rsidRPr="0006609D" w14:paraId="1B8F4349" w14:textId="77777777" w:rsidTr="00632AA7">
        <w:trPr>
          <w:cantSplit/>
          <w:trHeight w:val="567"/>
          <w:jc w:val="center"/>
        </w:trPr>
        <w:tc>
          <w:tcPr>
            <w:tcW w:w="1219" w:type="pct"/>
            <w:vMerge/>
            <w:vAlign w:val="center"/>
          </w:tcPr>
          <w:p w14:paraId="2C0B98EC" w14:textId="77777777" w:rsidR="00EE1BF2" w:rsidRPr="0006609D" w:rsidRDefault="00EE1BF2" w:rsidP="0006609D">
            <w:pPr>
              <w:spacing w:after="0" w:line="240" w:lineRule="auto"/>
              <w:rPr>
                <w:rFonts w:ascii="Lato" w:hAnsi="Lato"/>
                <w:bCs/>
                <w:sz w:val="20"/>
                <w:szCs w:val="20"/>
              </w:rPr>
            </w:pPr>
          </w:p>
        </w:tc>
        <w:tc>
          <w:tcPr>
            <w:tcW w:w="2208" w:type="pct"/>
            <w:shd w:val="clear" w:color="auto" w:fill="auto"/>
            <w:vAlign w:val="center"/>
          </w:tcPr>
          <w:p w14:paraId="53F66130" w14:textId="5FDB83CE"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orzeczeń dotyczących zobowiązania osoby stosującej przemoc w rodzinie do opuszczenia mieszkania zajmowanego wspólnie z innym członkiem rodziny</w:t>
            </w:r>
          </w:p>
        </w:tc>
        <w:tc>
          <w:tcPr>
            <w:tcW w:w="1573" w:type="pct"/>
            <w:shd w:val="clear" w:color="auto" w:fill="auto"/>
            <w:noWrap/>
            <w:vAlign w:val="center"/>
          </w:tcPr>
          <w:p w14:paraId="2DFB44E8"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1052</w:t>
            </w:r>
          </w:p>
        </w:tc>
      </w:tr>
    </w:tbl>
    <w:p w14:paraId="62151A8A" w14:textId="77777777" w:rsidR="00EE1BF2" w:rsidRPr="0006609D" w:rsidRDefault="00EE1BF2" w:rsidP="0006609D">
      <w:pPr>
        <w:autoSpaceDE w:val="0"/>
        <w:autoSpaceDN w:val="0"/>
        <w:adjustRightInd w:val="0"/>
        <w:spacing w:after="0" w:line="240" w:lineRule="auto"/>
        <w:ind w:firstLine="709"/>
        <w:jc w:val="both"/>
        <w:rPr>
          <w:rFonts w:ascii="Lato" w:hAnsi="Lato"/>
          <w:color w:val="000000"/>
          <w:sz w:val="20"/>
          <w:szCs w:val="20"/>
          <w:highlight w:val="yellow"/>
        </w:rPr>
      </w:pPr>
    </w:p>
    <w:p w14:paraId="5EA803DC" w14:textId="00A4BF90" w:rsidR="00EE1BF2" w:rsidRPr="0006609D" w:rsidRDefault="00EE1BF2" w:rsidP="00F26C69">
      <w:pPr>
        <w:autoSpaceDE w:val="0"/>
        <w:autoSpaceDN w:val="0"/>
        <w:adjustRightInd w:val="0"/>
        <w:spacing w:after="0" w:line="240" w:lineRule="auto"/>
        <w:jc w:val="both"/>
        <w:rPr>
          <w:rFonts w:ascii="Lato" w:hAnsi="Lato" w:cs="TimesNewRomanPSMT"/>
          <w:color w:val="000000"/>
          <w:sz w:val="20"/>
          <w:szCs w:val="20"/>
        </w:rPr>
      </w:pPr>
      <w:r w:rsidRPr="0006609D">
        <w:rPr>
          <w:rFonts w:ascii="Lato" w:hAnsi="Lato"/>
          <w:color w:val="000000"/>
          <w:sz w:val="20"/>
          <w:szCs w:val="20"/>
        </w:rPr>
        <w:t xml:space="preserve">Należy wskazać, że w celu zapewnienia efektywnej pomocy osobom dotkniętym przemocą </w:t>
      </w:r>
      <w:r w:rsidRPr="0006609D">
        <w:rPr>
          <w:rFonts w:ascii="Lato" w:hAnsi="Lato"/>
          <w:color w:val="000000"/>
          <w:sz w:val="20"/>
          <w:szCs w:val="20"/>
        </w:rPr>
        <w:br/>
        <w:t xml:space="preserve">w rodzinie w Ministerstwie Sprawiedliwości </w:t>
      </w:r>
      <w:r w:rsidR="00CC2AA5">
        <w:rPr>
          <w:rFonts w:ascii="Lato" w:hAnsi="Lato"/>
          <w:color w:val="000000"/>
          <w:sz w:val="20"/>
          <w:szCs w:val="20"/>
        </w:rPr>
        <w:t>został opracowany rządowy projekt us</w:t>
      </w:r>
      <w:r w:rsidR="006C6738">
        <w:rPr>
          <w:rFonts w:ascii="Lato" w:hAnsi="Lato"/>
          <w:color w:val="000000"/>
          <w:sz w:val="20"/>
          <w:szCs w:val="20"/>
        </w:rPr>
        <w:t>t</w:t>
      </w:r>
      <w:r w:rsidR="00CC2AA5">
        <w:rPr>
          <w:rFonts w:ascii="Lato" w:hAnsi="Lato"/>
          <w:color w:val="000000"/>
          <w:sz w:val="20"/>
          <w:szCs w:val="20"/>
        </w:rPr>
        <w:t xml:space="preserve">awy </w:t>
      </w:r>
      <w:r w:rsidR="00B20291">
        <w:rPr>
          <w:rFonts w:ascii="Lato" w:hAnsi="Lato"/>
          <w:color w:val="000000"/>
          <w:sz w:val="20"/>
          <w:szCs w:val="20"/>
        </w:rPr>
        <w:t xml:space="preserve">na podstawie </w:t>
      </w:r>
      <w:r w:rsidR="00CC2AA5">
        <w:rPr>
          <w:rFonts w:ascii="Lato" w:hAnsi="Lato"/>
          <w:color w:val="000000"/>
          <w:sz w:val="20"/>
          <w:szCs w:val="20"/>
        </w:rPr>
        <w:t xml:space="preserve">którego została </w:t>
      </w:r>
      <w:r w:rsidR="00B20291">
        <w:rPr>
          <w:rFonts w:ascii="Lato" w:hAnsi="Lato"/>
          <w:color w:val="000000"/>
          <w:sz w:val="20"/>
          <w:szCs w:val="20"/>
        </w:rPr>
        <w:t xml:space="preserve">przyjęta </w:t>
      </w:r>
      <w:r w:rsidRPr="0006609D">
        <w:rPr>
          <w:rFonts w:ascii="Lato" w:hAnsi="Lato"/>
          <w:color w:val="000000"/>
          <w:sz w:val="20"/>
          <w:szCs w:val="20"/>
        </w:rPr>
        <w:t>ustaw</w:t>
      </w:r>
      <w:r w:rsidR="00B20291">
        <w:rPr>
          <w:rFonts w:ascii="Lato" w:hAnsi="Lato"/>
          <w:color w:val="000000"/>
          <w:sz w:val="20"/>
          <w:szCs w:val="20"/>
        </w:rPr>
        <w:t>a</w:t>
      </w:r>
      <w:r w:rsidRPr="0006609D">
        <w:rPr>
          <w:rFonts w:ascii="Lato" w:hAnsi="Lato"/>
          <w:color w:val="000000"/>
          <w:sz w:val="20"/>
          <w:szCs w:val="20"/>
        </w:rPr>
        <w:t xml:space="preserve"> z dnia 30 kwietnia 2020 r. </w:t>
      </w:r>
      <w:r w:rsidRPr="0006609D">
        <w:rPr>
          <w:rFonts w:ascii="Lato" w:hAnsi="Lato"/>
          <w:i/>
          <w:iCs/>
          <w:color w:val="000000"/>
          <w:sz w:val="20"/>
          <w:szCs w:val="20"/>
        </w:rPr>
        <w:t>o zmianie ustawy – Kodeks postępowania cywilnego oraz niektórych innych ustaw</w:t>
      </w:r>
      <w:r w:rsidRPr="0006609D">
        <w:rPr>
          <w:rFonts w:ascii="Lato" w:hAnsi="Lato"/>
          <w:color w:val="000000"/>
          <w:sz w:val="20"/>
          <w:szCs w:val="20"/>
        </w:rPr>
        <w:t xml:space="preserve"> (Dz. U. poz. 956), dalej: „ustawa z dnia 30 kwietnia 2020 r.”, która weszła w życie z dniem 30 listopada 2020 r. Powyższą ustawą do polskiego porządku prawnego zostały wprowadzone kompleksowe rozwiązania cywilnoprawne pozwalające na szybką izolację osoby dotkniętej przemocą w rodzinie od sprawcy przemocy. W tym celu ustawa z dnia 30 kwietnia 2020 r. znowelizowała przepisy siedmiu ustaw. W ustawie z dnia 17 listopada 1964 r. – </w:t>
      </w:r>
      <w:r w:rsidRPr="0006609D">
        <w:rPr>
          <w:rFonts w:ascii="Lato" w:hAnsi="Lato"/>
          <w:i/>
          <w:iCs/>
          <w:color w:val="000000"/>
          <w:sz w:val="20"/>
          <w:szCs w:val="20"/>
        </w:rPr>
        <w:t>Kodeks postępowania cywilnego</w:t>
      </w:r>
      <w:r w:rsidRPr="0006609D">
        <w:rPr>
          <w:rFonts w:ascii="Lato" w:hAnsi="Lato"/>
          <w:color w:val="000000"/>
          <w:sz w:val="20"/>
          <w:szCs w:val="20"/>
        </w:rPr>
        <w:t xml:space="preserve"> prowadzono odrębne postępowanie w trybie nieprocesowym w sprawach o zobowiązanie osoby stosującej przemoc do opuszczenia wspólnie zajmowanego mieszkania i jego bezpośredniego otoczenia oraz zakazanie zbliżania się do mieszkania i jego bezpośredniego otoczenia (dodany został dział Ia w części pierwszej w księdze drugiej w tytule II normujący to postępowanie). W postępowaniu w tych sprawach przewidziano szereg uproszczeń, mających na celu ułatwienie dochodzenia roszczeń tego rodzaju </w:t>
      </w:r>
      <w:r w:rsidR="006F477A">
        <w:rPr>
          <w:rFonts w:ascii="Lato" w:hAnsi="Lato"/>
          <w:color w:val="000000"/>
          <w:sz w:val="20"/>
          <w:szCs w:val="20"/>
        </w:rPr>
        <w:br/>
      </w:r>
      <w:r w:rsidRPr="0006609D">
        <w:rPr>
          <w:rFonts w:ascii="Lato" w:hAnsi="Lato"/>
          <w:color w:val="000000"/>
          <w:sz w:val="20"/>
          <w:szCs w:val="20"/>
        </w:rPr>
        <w:t>i przyśpieszenie rozpoznania spraw oraz gwarancji prawidłowego zabezpieczenia interesów osoby dotkniętej przemocą. Są to m.in.: możliwość złożenia wniosku do sądu na urzędowym formularzu, zwolnienie wnioskodawcy od kosztów sądowych, obowiązek doręczenia przez sąd odpisu wniosku prokuratorowi oraz zawiadamiania go o terminach rozprawy, możliwość dokonywania doręczeń pism przez sąd za pośrednictwem policji, określenie terminów do wydania orzeczenia przez sąd, udzielanie zabezpieczenia, natychmiastowa wykonalność postanowienia wydanego w sprawie. W sytuacji, gdy sprawca przemocy w rodzinie stwarza zagrożenie dla życia lub zdrowia domowników, Policji i Żandarmerii Wojskowej (w stosunku do żołnierzy zawodowych) zostało przyznane uprawnienie do wydania wobec sprawcy przemocy w rodzinie nakazu natychmiastowego opuszczenia wspólnie zajmowanego mieszkania i jego bezpośredniego otoczenia lub zakazu zbliżania się do mieszkania i jego bezpośredniego otoczenia, niezależnie do tego czyją własność stanowi wspólnie zajmowane mieszkanie. Legalność i prawidłowość wydania tych nakazów i zakazów została poddana następczej kontroli sądu. W celu zapewnienia respektowania orzeczeń sądu oraz decyzji Policji i Żandarmerii Wojskowej spenalizowano zachowanie polegające na niezastosowaniu się do wydanego przez Policję, Żandarmerię Wojskową lub sąd nakazu natychmiastowego opuszczenia</w:t>
      </w:r>
      <w:r w:rsidRPr="0006609D">
        <w:rPr>
          <w:rFonts w:ascii="Lato" w:hAnsi="Lato" w:cs="TimesNewRomanPSMT"/>
          <w:color w:val="000000"/>
          <w:sz w:val="20"/>
          <w:szCs w:val="20"/>
        </w:rPr>
        <w:t xml:space="preserve"> wspólnie</w:t>
      </w:r>
      <w:r w:rsidRPr="0006609D">
        <w:rPr>
          <w:rFonts w:ascii="Lato" w:hAnsi="Lato"/>
          <w:color w:val="000000"/>
          <w:sz w:val="20"/>
          <w:szCs w:val="20"/>
        </w:rPr>
        <w:t xml:space="preserve"> </w:t>
      </w:r>
      <w:r w:rsidRPr="0006609D">
        <w:rPr>
          <w:rFonts w:ascii="Lato" w:hAnsi="Lato" w:cs="TimesNewRomanPSMT"/>
          <w:color w:val="000000"/>
          <w:sz w:val="20"/>
          <w:szCs w:val="20"/>
        </w:rPr>
        <w:t>zajmowanego mieszkania i jego bezpośredniego otoczenia lub zakazu zbliżania się</w:t>
      </w:r>
      <w:r w:rsidRPr="0006609D">
        <w:rPr>
          <w:rFonts w:ascii="Lato" w:hAnsi="Lato"/>
          <w:color w:val="000000"/>
          <w:sz w:val="20"/>
          <w:szCs w:val="20"/>
        </w:rPr>
        <w:t xml:space="preserve"> </w:t>
      </w:r>
      <w:r w:rsidRPr="0006609D">
        <w:rPr>
          <w:rFonts w:ascii="Lato" w:hAnsi="Lato" w:cs="TimesNewRomanPSMT"/>
          <w:color w:val="000000"/>
          <w:sz w:val="20"/>
          <w:szCs w:val="20"/>
        </w:rPr>
        <w:t xml:space="preserve">do mieszkania i jego bezpośredniego otoczenia, poprzez wprowadzenie w ustawie </w:t>
      </w:r>
      <w:r w:rsidR="006F477A">
        <w:rPr>
          <w:rFonts w:ascii="Lato" w:hAnsi="Lato" w:cs="TimesNewRomanPSMT"/>
          <w:color w:val="000000"/>
          <w:sz w:val="20"/>
          <w:szCs w:val="20"/>
        </w:rPr>
        <w:br/>
      </w:r>
      <w:r w:rsidRPr="0006609D">
        <w:rPr>
          <w:rFonts w:ascii="Lato" w:hAnsi="Lato" w:cs="TimesNewRomanPSMT"/>
          <w:color w:val="000000"/>
          <w:sz w:val="20"/>
          <w:szCs w:val="20"/>
        </w:rPr>
        <w:t>z dnia</w:t>
      </w:r>
      <w:r w:rsidRPr="0006609D">
        <w:rPr>
          <w:rFonts w:ascii="Lato" w:hAnsi="Lato"/>
          <w:color w:val="000000"/>
          <w:sz w:val="20"/>
          <w:szCs w:val="20"/>
        </w:rPr>
        <w:t xml:space="preserve"> </w:t>
      </w:r>
      <w:r w:rsidRPr="0006609D">
        <w:rPr>
          <w:rFonts w:ascii="Lato" w:hAnsi="Lato" w:cs="TimesNewRomanPSMT"/>
          <w:color w:val="000000"/>
          <w:sz w:val="20"/>
          <w:szCs w:val="20"/>
        </w:rPr>
        <w:t xml:space="preserve">20 maja 1971 r. – </w:t>
      </w:r>
      <w:r w:rsidRPr="0006609D">
        <w:rPr>
          <w:rFonts w:ascii="Lato" w:hAnsi="Lato" w:cs="TimesNewRomanPSMT"/>
          <w:i/>
          <w:iCs/>
          <w:color w:val="000000"/>
          <w:sz w:val="20"/>
          <w:szCs w:val="20"/>
        </w:rPr>
        <w:t xml:space="preserve">Kodeks wykroczeń </w:t>
      </w:r>
      <w:r w:rsidRPr="0006609D">
        <w:rPr>
          <w:rFonts w:ascii="Lato" w:hAnsi="Lato" w:cs="TimesNewRomanPSMT"/>
          <w:color w:val="000000"/>
          <w:sz w:val="20"/>
          <w:szCs w:val="20"/>
        </w:rPr>
        <w:t>(Dz. U. z 202</w:t>
      </w:r>
      <w:r w:rsidR="00CF4735">
        <w:rPr>
          <w:rFonts w:ascii="Lato" w:hAnsi="Lato" w:cs="TimesNewRomanPSMT"/>
          <w:color w:val="000000"/>
          <w:sz w:val="20"/>
          <w:szCs w:val="20"/>
        </w:rPr>
        <w:t>2</w:t>
      </w:r>
      <w:r w:rsidRPr="0006609D">
        <w:rPr>
          <w:rFonts w:ascii="Lato" w:hAnsi="Lato" w:cs="TimesNewRomanPSMT"/>
          <w:color w:val="000000"/>
          <w:sz w:val="20"/>
          <w:szCs w:val="20"/>
        </w:rPr>
        <w:t xml:space="preserve"> r. poz. </w:t>
      </w:r>
      <w:r w:rsidR="00CF4735">
        <w:rPr>
          <w:rFonts w:ascii="Lato" w:hAnsi="Lato" w:cs="TimesNewRomanPSMT"/>
          <w:color w:val="000000"/>
          <w:sz w:val="20"/>
          <w:szCs w:val="20"/>
        </w:rPr>
        <w:t>2151, z późn. zm.</w:t>
      </w:r>
      <w:r w:rsidRPr="0006609D">
        <w:rPr>
          <w:rFonts w:ascii="Lato" w:hAnsi="Lato" w:cs="TimesNewRomanPSMT"/>
          <w:color w:val="000000"/>
          <w:sz w:val="20"/>
          <w:szCs w:val="20"/>
        </w:rPr>
        <w:t>), dalej: „</w:t>
      </w:r>
      <w:r w:rsidR="00C101C0">
        <w:rPr>
          <w:rFonts w:ascii="Lato" w:hAnsi="Lato" w:cs="TimesNewRomanPSMT"/>
          <w:color w:val="000000"/>
          <w:sz w:val="20"/>
          <w:szCs w:val="20"/>
        </w:rPr>
        <w:t>Kw</w:t>
      </w:r>
      <w:r w:rsidRPr="0006609D">
        <w:rPr>
          <w:rFonts w:ascii="Lato" w:hAnsi="Lato" w:cs="TimesNewRomanPSMT"/>
          <w:color w:val="000000"/>
          <w:sz w:val="20"/>
          <w:szCs w:val="20"/>
        </w:rPr>
        <w:t>”, nowego typu</w:t>
      </w:r>
      <w:r w:rsidRPr="0006609D">
        <w:rPr>
          <w:rFonts w:ascii="Lato" w:hAnsi="Lato"/>
          <w:color w:val="000000"/>
          <w:sz w:val="20"/>
          <w:szCs w:val="20"/>
        </w:rPr>
        <w:t xml:space="preserve"> </w:t>
      </w:r>
      <w:r w:rsidRPr="0006609D">
        <w:rPr>
          <w:rFonts w:ascii="Lato" w:hAnsi="Lato" w:cs="TimesNewRomanPSMT"/>
          <w:color w:val="000000"/>
          <w:sz w:val="20"/>
          <w:szCs w:val="20"/>
        </w:rPr>
        <w:t xml:space="preserve">wykroczenia zagrożonego karą aresztu, ograniczenia wolności albo grzywny (art. 66b </w:t>
      </w:r>
      <w:r w:rsidR="00C101C0">
        <w:rPr>
          <w:rFonts w:ascii="Lato" w:hAnsi="Lato" w:cs="TimesNewRomanPSMT"/>
          <w:color w:val="000000"/>
          <w:sz w:val="20"/>
          <w:szCs w:val="20"/>
        </w:rPr>
        <w:t>K</w:t>
      </w:r>
      <w:r w:rsidRPr="0006609D">
        <w:rPr>
          <w:rFonts w:ascii="Lato" w:hAnsi="Lato" w:cs="TimesNewRomanPSMT"/>
          <w:color w:val="000000"/>
          <w:sz w:val="20"/>
          <w:szCs w:val="20"/>
        </w:rPr>
        <w:t>w).</w:t>
      </w:r>
      <w:r w:rsidRPr="0006609D">
        <w:rPr>
          <w:rFonts w:ascii="Lato" w:hAnsi="Lato"/>
          <w:color w:val="000000"/>
          <w:sz w:val="20"/>
          <w:szCs w:val="20"/>
        </w:rPr>
        <w:t xml:space="preserve"> </w:t>
      </w:r>
      <w:r w:rsidRPr="0006609D">
        <w:rPr>
          <w:rFonts w:ascii="Lato" w:hAnsi="Lato" w:cs="TimesNewRomanPSMT"/>
          <w:color w:val="000000"/>
          <w:sz w:val="20"/>
          <w:szCs w:val="20"/>
        </w:rPr>
        <w:t>Ponadto w sprawach tych wykroczeń wprowadzono przyspieszony tryb ich rozpoznania.</w:t>
      </w:r>
      <w:r w:rsidRPr="0006609D">
        <w:rPr>
          <w:rFonts w:ascii="Lato" w:hAnsi="Lato"/>
          <w:color w:val="000000"/>
          <w:sz w:val="20"/>
          <w:szCs w:val="20"/>
        </w:rPr>
        <w:t xml:space="preserve"> </w:t>
      </w:r>
      <w:r w:rsidRPr="0006609D">
        <w:rPr>
          <w:rFonts w:ascii="Lato" w:hAnsi="Lato" w:cs="TimesNewRomanPSMT"/>
          <w:color w:val="000000"/>
          <w:sz w:val="20"/>
          <w:szCs w:val="20"/>
        </w:rPr>
        <w:t>Co istotne, wprowadzone regulacje mogą być stosowane wobec wszystkich członków</w:t>
      </w:r>
      <w:r w:rsidRPr="0006609D">
        <w:rPr>
          <w:rFonts w:ascii="Lato" w:hAnsi="Lato"/>
          <w:color w:val="000000"/>
          <w:sz w:val="20"/>
          <w:szCs w:val="20"/>
        </w:rPr>
        <w:t xml:space="preserve"> </w:t>
      </w:r>
      <w:r w:rsidRPr="0006609D">
        <w:rPr>
          <w:rFonts w:ascii="Lato" w:hAnsi="Lato" w:cs="TimesNewRomanPSMT"/>
          <w:color w:val="000000"/>
          <w:sz w:val="20"/>
          <w:szCs w:val="20"/>
        </w:rPr>
        <w:t>rodziny – tj. małżonka, wstępnych, zstępnych, rodzeństwa, powinowatych w tej samej linii</w:t>
      </w:r>
      <w:r w:rsidRPr="0006609D">
        <w:rPr>
          <w:rFonts w:ascii="Lato" w:hAnsi="Lato"/>
          <w:color w:val="000000"/>
          <w:sz w:val="20"/>
          <w:szCs w:val="20"/>
        </w:rPr>
        <w:t xml:space="preserve"> </w:t>
      </w:r>
      <w:r w:rsidRPr="0006609D">
        <w:rPr>
          <w:rFonts w:ascii="Lato" w:hAnsi="Lato" w:cs="TimesNewRomanPSMT"/>
          <w:color w:val="000000"/>
          <w:sz w:val="20"/>
          <w:szCs w:val="20"/>
        </w:rPr>
        <w:t>lub stopniu, osób pozostających w stosunku przysposobienia oraz ich małżonków, osób</w:t>
      </w:r>
      <w:r w:rsidRPr="0006609D">
        <w:rPr>
          <w:rFonts w:ascii="Lato" w:hAnsi="Lato"/>
          <w:color w:val="000000"/>
          <w:sz w:val="20"/>
          <w:szCs w:val="20"/>
        </w:rPr>
        <w:t xml:space="preserve"> </w:t>
      </w:r>
      <w:r w:rsidRPr="0006609D">
        <w:rPr>
          <w:rFonts w:ascii="Lato" w:hAnsi="Lato" w:cs="TimesNewRomanPSMT"/>
          <w:color w:val="000000"/>
          <w:sz w:val="20"/>
          <w:szCs w:val="20"/>
        </w:rPr>
        <w:t>pozostających we wspólnym pożyciu, a także innych osób wspólnie zamieszkujących lub</w:t>
      </w:r>
      <w:r w:rsidRPr="0006609D">
        <w:rPr>
          <w:rFonts w:ascii="Lato" w:hAnsi="Lato"/>
          <w:color w:val="000000"/>
          <w:sz w:val="20"/>
          <w:szCs w:val="20"/>
        </w:rPr>
        <w:t xml:space="preserve"> </w:t>
      </w:r>
      <w:r w:rsidRPr="0006609D">
        <w:rPr>
          <w:rFonts w:ascii="Lato" w:hAnsi="Lato" w:cs="TimesNewRomanPSMT"/>
          <w:color w:val="000000"/>
          <w:sz w:val="20"/>
          <w:szCs w:val="20"/>
        </w:rPr>
        <w:t>gospodarujących. Można ww. unormowania stosować również w wypadku, gdy osoba</w:t>
      </w:r>
      <w:r w:rsidRPr="0006609D">
        <w:rPr>
          <w:rFonts w:ascii="Lato" w:hAnsi="Lato"/>
          <w:color w:val="000000"/>
          <w:sz w:val="20"/>
          <w:szCs w:val="20"/>
        </w:rPr>
        <w:t xml:space="preserve"> </w:t>
      </w:r>
      <w:r w:rsidRPr="0006609D">
        <w:rPr>
          <w:rFonts w:ascii="Lato" w:hAnsi="Lato" w:cs="TimesNewRomanPSMT"/>
          <w:color w:val="000000"/>
          <w:sz w:val="20"/>
          <w:szCs w:val="20"/>
        </w:rPr>
        <w:t>dotknięta przemocą lub stosująca przemoc wyprowadziły się ze wspólnie zajmowanego</w:t>
      </w:r>
      <w:r w:rsidRPr="0006609D">
        <w:rPr>
          <w:rFonts w:ascii="Lato" w:hAnsi="Lato"/>
          <w:color w:val="000000"/>
          <w:sz w:val="20"/>
          <w:szCs w:val="20"/>
        </w:rPr>
        <w:t xml:space="preserve"> </w:t>
      </w:r>
      <w:r w:rsidRPr="0006609D">
        <w:rPr>
          <w:rFonts w:ascii="Lato" w:hAnsi="Lato" w:cs="TimesNewRomanPSMT"/>
          <w:color w:val="000000"/>
          <w:sz w:val="20"/>
          <w:szCs w:val="20"/>
        </w:rPr>
        <w:t>mieszkania, w związku z zaistniałymi aktami przemocy w rodzinie albo gdy zamieszkują</w:t>
      </w:r>
      <w:r w:rsidRPr="0006609D">
        <w:rPr>
          <w:rFonts w:ascii="Lato" w:hAnsi="Lato"/>
          <w:color w:val="000000"/>
          <w:sz w:val="20"/>
          <w:szCs w:val="20"/>
        </w:rPr>
        <w:t xml:space="preserve"> </w:t>
      </w:r>
      <w:r w:rsidRPr="0006609D">
        <w:rPr>
          <w:rFonts w:ascii="Lato" w:hAnsi="Lato" w:cs="TimesNewRomanPSMT"/>
          <w:color w:val="000000"/>
          <w:sz w:val="20"/>
          <w:szCs w:val="20"/>
        </w:rPr>
        <w:t>w tym mieszkaniu okresowo lub przebywają nieregularnie.</w:t>
      </w:r>
    </w:p>
    <w:p w14:paraId="6EA9060E" w14:textId="4D85897B" w:rsidR="00EE1BF2" w:rsidRPr="0006609D" w:rsidRDefault="00EE1BF2" w:rsidP="008D3F4F">
      <w:pPr>
        <w:autoSpaceDE w:val="0"/>
        <w:autoSpaceDN w:val="0"/>
        <w:adjustRightInd w:val="0"/>
        <w:spacing w:after="0" w:line="240" w:lineRule="auto"/>
        <w:jc w:val="both"/>
        <w:rPr>
          <w:rFonts w:ascii="Lato" w:hAnsi="Lato"/>
          <w:color w:val="000000"/>
          <w:sz w:val="20"/>
          <w:szCs w:val="20"/>
        </w:rPr>
      </w:pPr>
      <w:r w:rsidRPr="0006609D">
        <w:rPr>
          <w:rFonts w:ascii="Lato" w:hAnsi="Lato"/>
          <w:color w:val="000000"/>
          <w:sz w:val="20"/>
          <w:szCs w:val="20"/>
        </w:rPr>
        <w:t>Niezależnie od powyższego w 2022 r. trwały prace nad wprowadzeniem do porządku prawnego kolejnych instrumentów, których celem jest dalsze wzmocnienie ochrony osób doznających przemocy. Projektowane zmiany mają uzupełnić rozwiązania wprowadzone ww. ustawą z dnia</w:t>
      </w:r>
      <w:r w:rsidR="005D4917">
        <w:rPr>
          <w:rFonts w:ascii="Lato" w:hAnsi="Lato"/>
          <w:color w:val="000000"/>
          <w:sz w:val="20"/>
          <w:szCs w:val="20"/>
        </w:rPr>
        <w:t xml:space="preserve"> </w:t>
      </w:r>
      <w:r w:rsidRPr="0006609D">
        <w:rPr>
          <w:rFonts w:ascii="Lato" w:hAnsi="Lato"/>
          <w:color w:val="000000"/>
          <w:sz w:val="20"/>
          <w:szCs w:val="20"/>
        </w:rPr>
        <w:t xml:space="preserve">30 kwietnia 2020 r., w zakresie m.in. rozszerzenia katalogu instrumentów stosowanych wobec sprawców przemocy </w:t>
      </w:r>
      <w:r w:rsidR="005D4917">
        <w:rPr>
          <w:rFonts w:ascii="Lato" w:hAnsi="Lato"/>
          <w:color w:val="000000"/>
          <w:sz w:val="20"/>
          <w:szCs w:val="20"/>
        </w:rPr>
        <w:br/>
      </w:r>
      <w:r w:rsidRPr="0006609D">
        <w:rPr>
          <w:rFonts w:ascii="Lato" w:hAnsi="Lato"/>
          <w:color w:val="000000"/>
          <w:sz w:val="20"/>
          <w:szCs w:val="20"/>
        </w:rPr>
        <w:t xml:space="preserve">w rodzinie. </w:t>
      </w:r>
    </w:p>
    <w:p w14:paraId="655A3FF1" w14:textId="77777777" w:rsidR="00EE1BF2" w:rsidRPr="0006609D" w:rsidRDefault="00EE1BF2" w:rsidP="00C34EFF">
      <w:pPr>
        <w:autoSpaceDE w:val="0"/>
        <w:autoSpaceDN w:val="0"/>
        <w:adjustRightInd w:val="0"/>
        <w:spacing w:after="0" w:line="240" w:lineRule="auto"/>
        <w:jc w:val="both"/>
        <w:rPr>
          <w:rFonts w:ascii="Lato" w:hAnsi="Lato"/>
          <w:color w:val="000000"/>
          <w:sz w:val="20"/>
          <w:szCs w:val="20"/>
        </w:rPr>
      </w:pPr>
      <w:r w:rsidRPr="0006609D">
        <w:rPr>
          <w:rFonts w:ascii="Lato" w:hAnsi="Lato"/>
          <w:color w:val="000000"/>
          <w:sz w:val="20"/>
          <w:szCs w:val="20"/>
        </w:rPr>
        <w:lastRenderedPageBreak/>
        <w:t xml:space="preserve">Są to: </w:t>
      </w:r>
    </w:p>
    <w:p w14:paraId="5254004D" w14:textId="77777777" w:rsidR="00EE1BF2" w:rsidRPr="0006609D" w:rsidRDefault="00EE1BF2" w:rsidP="0055284A">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zakaz zbliżania się osoby stosującej przemoc do osoby dotkniętej taką przemocą na określoną w metrach odległość, </w:t>
      </w:r>
    </w:p>
    <w:p w14:paraId="7B9C7E8F" w14:textId="77777777" w:rsidR="00EE1BF2" w:rsidRPr="0006609D" w:rsidRDefault="00EE1BF2" w:rsidP="00C34EFF">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zakaz kontaktowania się z osobą dotkniętą przemocą, </w:t>
      </w:r>
    </w:p>
    <w:p w14:paraId="3DB02611" w14:textId="77777777" w:rsidR="00EE1BF2" w:rsidRDefault="00EE1BF2" w:rsidP="0055284A">
      <w:pPr>
        <w:autoSpaceDE w:val="0"/>
        <w:autoSpaceDN w:val="0"/>
        <w:adjustRightInd w:val="0"/>
        <w:spacing w:after="0" w:line="240" w:lineRule="auto"/>
        <w:ind w:left="142" w:hanging="142"/>
        <w:jc w:val="both"/>
        <w:rPr>
          <w:rFonts w:ascii="Lato" w:hAnsi="Lato"/>
          <w:color w:val="000000"/>
          <w:sz w:val="20"/>
          <w:szCs w:val="20"/>
        </w:rPr>
      </w:pPr>
      <w:r w:rsidRPr="0006609D">
        <w:rPr>
          <w:rFonts w:ascii="Lato" w:hAnsi="Lato"/>
          <w:color w:val="000000"/>
          <w:sz w:val="20"/>
          <w:szCs w:val="20"/>
        </w:rPr>
        <w:t xml:space="preserve">- oraz zakaz wstępu i przebywania osoby stosującej przemoc na terenie szkoły, placówki oświatowej, opiekuńczej i artystycznej, do których uczęszcza osoba dotknięta przemocą lub jej miejsca pracy. </w:t>
      </w:r>
    </w:p>
    <w:p w14:paraId="5486D7A7" w14:textId="77777777" w:rsidR="0055284A" w:rsidRPr="0006609D" w:rsidRDefault="0055284A" w:rsidP="00C34EFF">
      <w:pPr>
        <w:autoSpaceDE w:val="0"/>
        <w:autoSpaceDN w:val="0"/>
        <w:adjustRightInd w:val="0"/>
        <w:spacing w:after="0" w:line="240" w:lineRule="auto"/>
        <w:ind w:left="142" w:hanging="142"/>
        <w:jc w:val="both"/>
        <w:rPr>
          <w:rFonts w:ascii="Lato" w:hAnsi="Lato"/>
          <w:color w:val="000000"/>
          <w:sz w:val="20"/>
          <w:szCs w:val="20"/>
        </w:rPr>
      </w:pPr>
    </w:p>
    <w:p w14:paraId="481A950F" w14:textId="6E5E2EA4" w:rsidR="00045111" w:rsidRPr="0006609D" w:rsidRDefault="00EE1BF2" w:rsidP="007C6D33">
      <w:pPr>
        <w:autoSpaceDE w:val="0"/>
        <w:autoSpaceDN w:val="0"/>
        <w:adjustRightInd w:val="0"/>
        <w:spacing w:after="0" w:line="240" w:lineRule="auto"/>
        <w:jc w:val="both"/>
        <w:rPr>
          <w:rFonts w:ascii="Lato" w:hAnsi="Lato"/>
          <w:sz w:val="20"/>
          <w:szCs w:val="20"/>
        </w:rPr>
      </w:pPr>
      <w:r w:rsidRPr="0006609D">
        <w:rPr>
          <w:rFonts w:ascii="Lato" w:hAnsi="Lato"/>
          <w:color w:val="000000"/>
          <w:sz w:val="20"/>
          <w:szCs w:val="20"/>
        </w:rPr>
        <w:t xml:space="preserve">Wszystkie powyższe zakazy będą mogły zostać wydane bezzwłocznie przez Policję i Żandarmerię Wojskową, w czasie przeprowadzanej interwencji, wobec sprawcy przemocy w wypadku, gdy stwarza on zagrożenie dla życia lub zdrowia innych członków rodziny. W rozwiązaniach tych, chodzi o to, by sprawca przemocy nie mógł zbliżać się do osoby krzywdzonej i nie mógł na nią oddziaływać tak by osobie krzywdzonej zapewnić poczucie bezpieczeństwa. Podobnie jak w wypadku nakazu opuszczenia wspólnie zajmowanego mieszkania i zakazu zbliżania się do tego mieszkania, wprowadzane zakazy: zbliżania, kontaktowania i wstępu obowiązują 14 dni. W tym czasie osoba krzywdzona może skorzystać </w:t>
      </w:r>
      <w:r w:rsidR="006B1BDE">
        <w:rPr>
          <w:rFonts w:ascii="Lato" w:hAnsi="Lato"/>
          <w:color w:val="000000"/>
          <w:sz w:val="20"/>
          <w:szCs w:val="20"/>
        </w:rPr>
        <w:br/>
      </w:r>
      <w:r w:rsidRPr="0006609D">
        <w:rPr>
          <w:rFonts w:ascii="Lato" w:hAnsi="Lato"/>
          <w:color w:val="000000"/>
          <w:sz w:val="20"/>
          <w:szCs w:val="20"/>
        </w:rPr>
        <w:t xml:space="preserve">z odpowiedniej pomocy (psychologicznej, prawnej) i wystąpić do sądu z żądaniem wydania przez sąd bezterminowych nakazu opuszczania mieszkania, zakazu zbliżania się do mieszkania lub zakazu zbliżania, zakazu kontaktowania, zakazu wstępu. W postępowaniu sądowym – na wniosek osoby dotkniętej przemocą –możliwe będzie udzielenie zabezpieczenia poprzez przedłużenie lub modyfikowanie wydanych przez Policję lub Żandarmerię Wojskową nakazu i zakazów. W postępowaniu sądowym osoba dotknięta przemocą może żądać dodatkowo wydania wobec sprawcy przemocy w rodzinie zakazu wstępu i przebywania w miejscach, w których osoba tą przemocą dotknięta zwykle lub regularnie przebywa. </w:t>
      </w:r>
      <w:r w:rsidR="006B1BDE">
        <w:rPr>
          <w:rFonts w:ascii="Lato" w:hAnsi="Lato"/>
          <w:color w:val="000000"/>
          <w:sz w:val="20"/>
          <w:szCs w:val="20"/>
        </w:rPr>
        <w:br/>
      </w:r>
      <w:r w:rsidRPr="0006609D">
        <w:rPr>
          <w:rFonts w:ascii="Lato" w:hAnsi="Lato"/>
          <w:color w:val="000000"/>
          <w:sz w:val="20"/>
          <w:szCs w:val="20"/>
        </w:rPr>
        <w:t>W wyjątkowych wypadkach sąd może określić dopuszczalne sposoby kontaktowania się np. w kwestiach dotyczących rodziny, małoletnich dzieci, czy w sprawach losowych. Dodatkowo, w wypadku, gdy osoba stosująca przemoc, nie stwarza zagrożenia dla życia lub zdrowia członków rodziny, ale swoim zachowaniem nęka ofiarę za pomocą środków komunikacji elektronicznej na odległość, wzbudzając u niej uzasadnione okolicznościami poczucie zagrożenia, poniżenia lub udręczenia lub istotnie narusza jej prywatność, sąd będzie mógł również wydać zakaz kontaktowania się. Aby zagwarantować prawidłową realizację zakazu wstępu, w ustawie przewidziano obowiązek zawiadomienia o wydanym zakazie dyrektora szkoły, placówki oświatowej, opiekuńczej, artystycznej, do której uczęszcza osoba dotknięta przemocą, osoby zarządzającej obiektem sportowym, w którym ta osoba uprawia sport lub pracodawcę tej osoby</w:t>
      </w:r>
      <w:r w:rsidR="001470C0">
        <w:rPr>
          <w:rFonts w:ascii="Lato" w:hAnsi="Lato"/>
          <w:color w:val="000000"/>
          <w:sz w:val="20"/>
          <w:szCs w:val="20"/>
        </w:rPr>
        <w:t>.</w:t>
      </w:r>
    </w:p>
    <w:p w14:paraId="6B71B5EB" w14:textId="77777777" w:rsidR="00EB109C" w:rsidRPr="0006609D" w:rsidRDefault="00EB109C" w:rsidP="0006609D">
      <w:pPr>
        <w:suppressAutoHyphens/>
        <w:spacing w:after="0" w:line="240" w:lineRule="auto"/>
        <w:jc w:val="both"/>
        <w:rPr>
          <w:rFonts w:ascii="Lato" w:hAnsi="Lato" w:cs="Arial"/>
          <w:b/>
          <w:bCs/>
          <w:iCs/>
          <w:sz w:val="20"/>
          <w:szCs w:val="20"/>
        </w:rPr>
      </w:pPr>
    </w:p>
    <w:p w14:paraId="7AA5BF88" w14:textId="6137D48C" w:rsidR="00124BCB" w:rsidRPr="0006609D" w:rsidRDefault="00124BCB" w:rsidP="001E0189">
      <w:pPr>
        <w:tabs>
          <w:tab w:val="left" w:pos="9639"/>
        </w:tabs>
        <w:spacing w:after="0" w:line="240" w:lineRule="auto"/>
        <w:jc w:val="both"/>
        <w:rPr>
          <w:rFonts w:ascii="Lato" w:hAnsi="Lato" w:cs="Arial"/>
          <w:sz w:val="20"/>
          <w:szCs w:val="20"/>
        </w:rPr>
      </w:pPr>
      <w:r w:rsidRPr="0006609D">
        <w:rPr>
          <w:rFonts w:ascii="Lato" w:hAnsi="Lato" w:cs="Arial"/>
          <w:sz w:val="20"/>
          <w:szCs w:val="20"/>
        </w:rPr>
        <w:t xml:space="preserve">W 2022 r. dokonano zatrzymania 17 782 osób, co do których istnieje podejrzenie, że stosują przemoc </w:t>
      </w:r>
      <w:r w:rsidR="006B1BDE">
        <w:rPr>
          <w:rFonts w:ascii="Lato" w:hAnsi="Lato" w:cs="Arial"/>
          <w:sz w:val="20"/>
          <w:szCs w:val="20"/>
        </w:rPr>
        <w:br/>
      </w:r>
      <w:r w:rsidRPr="0006609D">
        <w:rPr>
          <w:rFonts w:ascii="Lato" w:hAnsi="Lato" w:cs="Arial"/>
          <w:sz w:val="20"/>
          <w:szCs w:val="20"/>
        </w:rPr>
        <w:t>w rodzinie i w tym zakresie odnotowano spadek zarówno w stosunku do roku 2021, jak i 2020. W 2021 r. dokonano zatrzymania 18 240 osób, zaś w 2020 r. 17 954 osób. Dało to spadek odpowiednio o 458 i 172 osoby. Podobnie, jak w latach ubiegłych, w grupie osób zatrzymanych dominującą stanowili mężczyźni – zatrzymano ich 16 955 (95,35% ogólnej liczby osób zatrzymanych). Grupa zatrzymanych kobiet liczyła 790 osób, zaś nieletnich 37 (31 chłopców i 6 dziewcząt).</w:t>
      </w:r>
    </w:p>
    <w:p w14:paraId="43B1AD4E" w14:textId="77777777" w:rsidR="00124BCB" w:rsidRPr="0006609D" w:rsidRDefault="00124BCB" w:rsidP="0006609D">
      <w:pPr>
        <w:tabs>
          <w:tab w:val="left" w:pos="9639"/>
        </w:tabs>
        <w:spacing w:after="0" w:line="240" w:lineRule="auto"/>
        <w:ind w:firstLine="709"/>
        <w:rPr>
          <w:rFonts w:ascii="Lato" w:hAnsi="Lato" w:cs="Arial"/>
          <w:b/>
          <w:sz w:val="20"/>
          <w:szCs w:val="20"/>
        </w:rPr>
      </w:pPr>
    </w:p>
    <w:p w14:paraId="12526E91" w14:textId="45F0F4AF" w:rsidR="00124BCB" w:rsidRPr="0006609D" w:rsidRDefault="00124BCB" w:rsidP="00527443">
      <w:pPr>
        <w:tabs>
          <w:tab w:val="left" w:pos="9639"/>
        </w:tabs>
        <w:spacing w:after="0" w:line="240" w:lineRule="auto"/>
        <w:rPr>
          <w:rFonts w:ascii="Lato" w:hAnsi="Lato"/>
          <w:b/>
          <w:sz w:val="20"/>
          <w:szCs w:val="20"/>
        </w:rPr>
      </w:pPr>
      <w:r w:rsidRPr="0006609D">
        <w:rPr>
          <w:rFonts w:ascii="Lato" w:hAnsi="Lato" w:cs="Arial"/>
          <w:b/>
          <w:bCs/>
          <w:sz w:val="20"/>
          <w:szCs w:val="20"/>
        </w:rPr>
        <w:t>Liczba osób zatrzymanych w 2022 r., wobec których istnieje podejrzenie, że stosują przemoc w rodzinie (według garnizonów).</w:t>
      </w:r>
    </w:p>
    <w:tbl>
      <w:tblPr>
        <w:tblW w:w="9639" w:type="dxa"/>
        <w:tblInd w:w="70" w:type="dxa"/>
        <w:tblCellMar>
          <w:left w:w="70" w:type="dxa"/>
          <w:right w:w="70" w:type="dxa"/>
        </w:tblCellMar>
        <w:tblLook w:val="04A0" w:firstRow="1" w:lastRow="0" w:firstColumn="1" w:lastColumn="0" w:noHBand="0" w:noVBand="1"/>
      </w:tblPr>
      <w:tblGrid>
        <w:gridCol w:w="1843"/>
        <w:gridCol w:w="1843"/>
        <w:gridCol w:w="1843"/>
        <w:gridCol w:w="1842"/>
        <w:gridCol w:w="2268"/>
      </w:tblGrid>
      <w:tr w:rsidR="00124BCB" w:rsidRPr="0006609D" w14:paraId="651E8396" w14:textId="77777777" w:rsidTr="00632AA7">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tcPr>
          <w:p w14:paraId="7F68735C"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Liczba osób zatrzymanych w 2022 r.</w:t>
            </w:r>
          </w:p>
        </w:tc>
      </w:tr>
      <w:tr w:rsidR="00124BCB" w:rsidRPr="0006609D" w14:paraId="24BCCFE7" w14:textId="77777777" w:rsidTr="00632AA7">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EAAF25F" w14:textId="77777777" w:rsidR="00124BCB" w:rsidRPr="0006609D" w:rsidRDefault="00124BCB" w:rsidP="0006609D">
            <w:pPr>
              <w:spacing w:after="0" w:line="240" w:lineRule="auto"/>
              <w:ind w:hanging="648"/>
              <w:rPr>
                <w:rFonts w:ascii="Lato" w:hAnsi="Lato" w:cs="Calibri"/>
                <w:color w:val="000000"/>
                <w:sz w:val="20"/>
                <w:szCs w:val="20"/>
              </w:rPr>
            </w:pPr>
            <w:r w:rsidRPr="0006609D">
              <w:rPr>
                <w:rFonts w:ascii="Lato" w:hAnsi="Lato" w:cs="Calibri"/>
                <w:color w:val="000000"/>
                <w:sz w:val="20"/>
                <w:szCs w:val="20"/>
              </w:rPr>
              <w:t>KWP</w:t>
            </w:r>
          </w:p>
        </w:tc>
        <w:tc>
          <w:tcPr>
            <w:tcW w:w="1843" w:type="dxa"/>
            <w:tcBorders>
              <w:top w:val="single" w:sz="4" w:space="0" w:color="auto"/>
              <w:left w:val="nil"/>
              <w:bottom w:val="single" w:sz="4" w:space="0" w:color="auto"/>
              <w:right w:val="single" w:sz="4" w:space="0" w:color="auto"/>
            </w:tcBorders>
            <w:shd w:val="clear" w:color="auto" w:fill="DEEAF6"/>
            <w:noWrap/>
            <w:vAlign w:val="center"/>
            <w:hideMark/>
          </w:tcPr>
          <w:p w14:paraId="5F212164" w14:textId="77777777" w:rsidR="00124BCB" w:rsidRPr="0006609D" w:rsidRDefault="00124BCB" w:rsidP="0006609D">
            <w:pPr>
              <w:spacing w:after="0" w:line="240" w:lineRule="auto"/>
              <w:ind w:hanging="720"/>
              <w:jc w:val="center"/>
              <w:rPr>
                <w:rFonts w:ascii="Lato" w:hAnsi="Lato" w:cs="Calibri"/>
                <w:bCs/>
                <w:color w:val="000000"/>
                <w:sz w:val="20"/>
                <w:szCs w:val="20"/>
              </w:rPr>
            </w:pPr>
            <w:r w:rsidRPr="0006609D">
              <w:rPr>
                <w:rFonts w:ascii="Lato" w:hAnsi="Lato" w:cs="Calibri"/>
                <w:bCs/>
                <w:color w:val="000000"/>
                <w:sz w:val="20"/>
                <w:szCs w:val="20"/>
              </w:rPr>
              <w:t>kobiety</w:t>
            </w:r>
          </w:p>
        </w:tc>
        <w:tc>
          <w:tcPr>
            <w:tcW w:w="1843" w:type="dxa"/>
            <w:tcBorders>
              <w:top w:val="single" w:sz="4" w:space="0" w:color="auto"/>
              <w:left w:val="nil"/>
              <w:bottom w:val="single" w:sz="4" w:space="0" w:color="auto"/>
              <w:right w:val="single" w:sz="4" w:space="0" w:color="auto"/>
            </w:tcBorders>
            <w:shd w:val="clear" w:color="auto" w:fill="DEEAF6"/>
            <w:noWrap/>
            <w:vAlign w:val="center"/>
            <w:hideMark/>
          </w:tcPr>
          <w:p w14:paraId="150AF556" w14:textId="77777777" w:rsidR="00124BCB" w:rsidRPr="0006609D" w:rsidRDefault="00124BCB" w:rsidP="0006609D">
            <w:pPr>
              <w:spacing w:after="0" w:line="240" w:lineRule="auto"/>
              <w:ind w:hanging="720"/>
              <w:jc w:val="center"/>
              <w:rPr>
                <w:rFonts w:ascii="Lato" w:hAnsi="Lato" w:cs="Calibri"/>
                <w:bCs/>
                <w:color w:val="000000"/>
                <w:sz w:val="20"/>
                <w:szCs w:val="20"/>
              </w:rPr>
            </w:pPr>
            <w:r w:rsidRPr="0006609D">
              <w:rPr>
                <w:rFonts w:ascii="Lato" w:hAnsi="Lato" w:cs="Calibri"/>
                <w:bCs/>
                <w:color w:val="000000"/>
                <w:sz w:val="20"/>
                <w:szCs w:val="20"/>
              </w:rPr>
              <w:t>mężczyźni</w:t>
            </w:r>
          </w:p>
        </w:tc>
        <w:tc>
          <w:tcPr>
            <w:tcW w:w="1842" w:type="dxa"/>
            <w:tcBorders>
              <w:top w:val="single" w:sz="4" w:space="0" w:color="auto"/>
              <w:left w:val="nil"/>
              <w:bottom w:val="single" w:sz="4" w:space="0" w:color="auto"/>
              <w:right w:val="single" w:sz="4" w:space="0" w:color="auto"/>
            </w:tcBorders>
            <w:shd w:val="clear" w:color="auto" w:fill="DEEAF6"/>
            <w:noWrap/>
            <w:vAlign w:val="center"/>
            <w:hideMark/>
          </w:tcPr>
          <w:p w14:paraId="6072AF52" w14:textId="77777777" w:rsidR="00124BCB" w:rsidRPr="0006609D" w:rsidRDefault="00124BCB" w:rsidP="0006609D">
            <w:pPr>
              <w:spacing w:after="0" w:line="240" w:lineRule="auto"/>
              <w:ind w:left="-70"/>
              <w:jc w:val="center"/>
              <w:rPr>
                <w:rFonts w:ascii="Lato" w:hAnsi="Lato" w:cs="Calibri"/>
                <w:bCs/>
                <w:color w:val="000000"/>
                <w:sz w:val="20"/>
                <w:szCs w:val="20"/>
              </w:rPr>
            </w:pPr>
            <w:r w:rsidRPr="0006609D">
              <w:rPr>
                <w:rFonts w:ascii="Lato" w:hAnsi="Lato" w:cs="Calibri"/>
                <w:bCs/>
                <w:color w:val="000000"/>
                <w:sz w:val="20"/>
                <w:szCs w:val="20"/>
              </w:rPr>
              <w:t>nieletni</w:t>
            </w:r>
          </w:p>
        </w:tc>
        <w:tc>
          <w:tcPr>
            <w:tcW w:w="2268" w:type="dxa"/>
            <w:tcBorders>
              <w:top w:val="single" w:sz="4" w:space="0" w:color="auto"/>
              <w:left w:val="nil"/>
              <w:bottom w:val="single" w:sz="4" w:space="0" w:color="auto"/>
              <w:right w:val="single" w:sz="4" w:space="0" w:color="auto"/>
            </w:tcBorders>
            <w:shd w:val="clear" w:color="auto" w:fill="DEEAF6"/>
            <w:noWrap/>
            <w:vAlign w:val="center"/>
            <w:hideMark/>
          </w:tcPr>
          <w:p w14:paraId="2ABCB6C8" w14:textId="77777777" w:rsidR="00124BCB" w:rsidRPr="0006609D" w:rsidRDefault="00124BCB" w:rsidP="0006609D">
            <w:pPr>
              <w:spacing w:after="0" w:line="240" w:lineRule="auto"/>
              <w:ind w:hanging="931"/>
              <w:jc w:val="center"/>
              <w:rPr>
                <w:rFonts w:ascii="Lato" w:hAnsi="Lato" w:cs="Calibri"/>
                <w:bCs/>
                <w:color w:val="000000"/>
                <w:sz w:val="20"/>
                <w:szCs w:val="20"/>
              </w:rPr>
            </w:pPr>
            <w:r w:rsidRPr="0006609D">
              <w:rPr>
                <w:rFonts w:ascii="Lato" w:hAnsi="Lato" w:cs="Calibri"/>
                <w:bCs/>
                <w:color w:val="000000"/>
                <w:sz w:val="20"/>
                <w:szCs w:val="20"/>
              </w:rPr>
              <w:t>Ogółem</w:t>
            </w:r>
          </w:p>
        </w:tc>
      </w:tr>
      <w:tr w:rsidR="00124BCB" w:rsidRPr="0006609D" w14:paraId="4DFED1DD"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7A80A21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Bydgoszcz</w:t>
            </w:r>
          </w:p>
        </w:tc>
        <w:tc>
          <w:tcPr>
            <w:tcW w:w="1843" w:type="dxa"/>
            <w:tcBorders>
              <w:top w:val="nil"/>
              <w:left w:val="nil"/>
              <w:bottom w:val="single" w:sz="4" w:space="0" w:color="auto"/>
              <w:right w:val="single" w:sz="4" w:space="0" w:color="auto"/>
            </w:tcBorders>
            <w:shd w:val="clear" w:color="000000" w:fill="FFFFFF"/>
            <w:noWrap/>
            <w:vAlign w:val="center"/>
            <w:hideMark/>
          </w:tcPr>
          <w:p w14:paraId="33D63527"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60</w:t>
            </w:r>
          </w:p>
        </w:tc>
        <w:tc>
          <w:tcPr>
            <w:tcW w:w="1843" w:type="dxa"/>
            <w:tcBorders>
              <w:top w:val="nil"/>
              <w:left w:val="nil"/>
              <w:bottom w:val="single" w:sz="4" w:space="0" w:color="auto"/>
              <w:right w:val="single" w:sz="4" w:space="0" w:color="auto"/>
            </w:tcBorders>
            <w:shd w:val="clear" w:color="000000" w:fill="FFFFFF"/>
            <w:noWrap/>
            <w:vAlign w:val="center"/>
            <w:hideMark/>
          </w:tcPr>
          <w:p w14:paraId="3BC1DE07"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1 323</w:t>
            </w:r>
          </w:p>
        </w:tc>
        <w:tc>
          <w:tcPr>
            <w:tcW w:w="1842" w:type="dxa"/>
            <w:tcBorders>
              <w:top w:val="nil"/>
              <w:left w:val="nil"/>
              <w:bottom w:val="single" w:sz="4" w:space="0" w:color="auto"/>
              <w:right w:val="single" w:sz="4" w:space="0" w:color="auto"/>
            </w:tcBorders>
            <w:shd w:val="clear" w:color="000000" w:fill="FFFFFF"/>
            <w:noWrap/>
            <w:vAlign w:val="center"/>
            <w:hideMark/>
          </w:tcPr>
          <w:p w14:paraId="176F899D"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3</w:t>
            </w:r>
          </w:p>
        </w:tc>
        <w:tc>
          <w:tcPr>
            <w:tcW w:w="2268" w:type="dxa"/>
            <w:tcBorders>
              <w:top w:val="nil"/>
              <w:left w:val="nil"/>
              <w:bottom w:val="single" w:sz="4" w:space="0" w:color="auto"/>
              <w:right w:val="single" w:sz="4" w:space="0" w:color="auto"/>
            </w:tcBorders>
            <w:shd w:val="clear" w:color="auto" w:fill="DEEAF6"/>
            <w:noWrap/>
            <w:vAlign w:val="center"/>
            <w:hideMark/>
          </w:tcPr>
          <w:p w14:paraId="2CFF020F"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1 386</w:t>
            </w:r>
          </w:p>
        </w:tc>
      </w:tr>
      <w:tr w:rsidR="00124BCB" w:rsidRPr="0006609D" w14:paraId="70498789"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3C5F203"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Białystok</w:t>
            </w:r>
          </w:p>
        </w:tc>
        <w:tc>
          <w:tcPr>
            <w:tcW w:w="1843" w:type="dxa"/>
            <w:tcBorders>
              <w:top w:val="nil"/>
              <w:left w:val="nil"/>
              <w:bottom w:val="single" w:sz="4" w:space="0" w:color="auto"/>
              <w:right w:val="single" w:sz="4" w:space="0" w:color="auto"/>
            </w:tcBorders>
            <w:shd w:val="clear" w:color="000000" w:fill="FFFFFF"/>
            <w:noWrap/>
            <w:vAlign w:val="center"/>
            <w:hideMark/>
          </w:tcPr>
          <w:p w14:paraId="1BE2380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59</w:t>
            </w:r>
          </w:p>
        </w:tc>
        <w:tc>
          <w:tcPr>
            <w:tcW w:w="1843" w:type="dxa"/>
            <w:tcBorders>
              <w:top w:val="nil"/>
              <w:left w:val="nil"/>
              <w:bottom w:val="single" w:sz="4" w:space="0" w:color="auto"/>
              <w:right w:val="single" w:sz="4" w:space="0" w:color="auto"/>
            </w:tcBorders>
            <w:shd w:val="clear" w:color="000000" w:fill="FFFFFF"/>
            <w:noWrap/>
            <w:vAlign w:val="center"/>
            <w:hideMark/>
          </w:tcPr>
          <w:p w14:paraId="508D3831"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1 156</w:t>
            </w:r>
          </w:p>
        </w:tc>
        <w:tc>
          <w:tcPr>
            <w:tcW w:w="1842" w:type="dxa"/>
            <w:tcBorders>
              <w:top w:val="nil"/>
              <w:left w:val="nil"/>
              <w:bottom w:val="single" w:sz="4" w:space="0" w:color="auto"/>
              <w:right w:val="single" w:sz="4" w:space="0" w:color="auto"/>
            </w:tcBorders>
            <w:shd w:val="clear" w:color="000000" w:fill="FFFFFF"/>
            <w:noWrap/>
            <w:vAlign w:val="center"/>
            <w:hideMark/>
          </w:tcPr>
          <w:p w14:paraId="54B1981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3C24F14A"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1 216</w:t>
            </w:r>
          </w:p>
        </w:tc>
      </w:tr>
      <w:tr w:rsidR="00124BCB" w:rsidRPr="0006609D" w14:paraId="1885AACA"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FE182F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Gdańsk</w:t>
            </w:r>
          </w:p>
        </w:tc>
        <w:tc>
          <w:tcPr>
            <w:tcW w:w="1843" w:type="dxa"/>
            <w:tcBorders>
              <w:top w:val="nil"/>
              <w:left w:val="nil"/>
              <w:bottom w:val="single" w:sz="4" w:space="0" w:color="auto"/>
              <w:right w:val="single" w:sz="4" w:space="0" w:color="auto"/>
            </w:tcBorders>
            <w:shd w:val="clear" w:color="000000" w:fill="FFFFFF"/>
            <w:noWrap/>
            <w:vAlign w:val="center"/>
            <w:hideMark/>
          </w:tcPr>
          <w:p w14:paraId="196907E2"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24</w:t>
            </w:r>
          </w:p>
        </w:tc>
        <w:tc>
          <w:tcPr>
            <w:tcW w:w="1843" w:type="dxa"/>
            <w:tcBorders>
              <w:top w:val="nil"/>
              <w:left w:val="nil"/>
              <w:bottom w:val="single" w:sz="4" w:space="0" w:color="auto"/>
              <w:right w:val="single" w:sz="4" w:space="0" w:color="auto"/>
            </w:tcBorders>
            <w:shd w:val="clear" w:color="000000" w:fill="FFFFFF"/>
            <w:noWrap/>
            <w:vAlign w:val="center"/>
            <w:hideMark/>
          </w:tcPr>
          <w:p w14:paraId="6D6022A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633</w:t>
            </w:r>
          </w:p>
        </w:tc>
        <w:tc>
          <w:tcPr>
            <w:tcW w:w="1842" w:type="dxa"/>
            <w:tcBorders>
              <w:top w:val="nil"/>
              <w:left w:val="nil"/>
              <w:bottom w:val="single" w:sz="4" w:space="0" w:color="auto"/>
              <w:right w:val="single" w:sz="4" w:space="0" w:color="auto"/>
            </w:tcBorders>
            <w:shd w:val="clear" w:color="000000" w:fill="FFFFFF"/>
            <w:noWrap/>
            <w:vAlign w:val="center"/>
            <w:hideMark/>
          </w:tcPr>
          <w:p w14:paraId="1C1E00F7"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2</w:t>
            </w:r>
          </w:p>
        </w:tc>
        <w:tc>
          <w:tcPr>
            <w:tcW w:w="2268" w:type="dxa"/>
            <w:tcBorders>
              <w:top w:val="nil"/>
              <w:left w:val="nil"/>
              <w:bottom w:val="single" w:sz="4" w:space="0" w:color="auto"/>
              <w:right w:val="single" w:sz="4" w:space="0" w:color="auto"/>
            </w:tcBorders>
            <w:shd w:val="clear" w:color="auto" w:fill="DEEAF6"/>
            <w:noWrap/>
            <w:vAlign w:val="center"/>
            <w:hideMark/>
          </w:tcPr>
          <w:p w14:paraId="4617C24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659</w:t>
            </w:r>
          </w:p>
        </w:tc>
      </w:tr>
      <w:tr w:rsidR="00124BCB" w:rsidRPr="0006609D" w14:paraId="67FB885F"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5AF5BE4E"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Gorzów Wlkp.</w:t>
            </w:r>
          </w:p>
        </w:tc>
        <w:tc>
          <w:tcPr>
            <w:tcW w:w="1843" w:type="dxa"/>
            <w:tcBorders>
              <w:top w:val="nil"/>
              <w:left w:val="nil"/>
              <w:bottom w:val="single" w:sz="4" w:space="0" w:color="auto"/>
              <w:right w:val="single" w:sz="4" w:space="0" w:color="auto"/>
            </w:tcBorders>
            <w:shd w:val="clear" w:color="000000" w:fill="FFFFFF"/>
            <w:noWrap/>
            <w:vAlign w:val="center"/>
            <w:hideMark/>
          </w:tcPr>
          <w:p w14:paraId="209295A6"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25</w:t>
            </w:r>
          </w:p>
        </w:tc>
        <w:tc>
          <w:tcPr>
            <w:tcW w:w="1843" w:type="dxa"/>
            <w:tcBorders>
              <w:top w:val="nil"/>
              <w:left w:val="nil"/>
              <w:bottom w:val="single" w:sz="4" w:space="0" w:color="auto"/>
              <w:right w:val="single" w:sz="4" w:space="0" w:color="auto"/>
            </w:tcBorders>
            <w:shd w:val="clear" w:color="000000" w:fill="FFFFFF"/>
            <w:noWrap/>
            <w:vAlign w:val="center"/>
            <w:hideMark/>
          </w:tcPr>
          <w:p w14:paraId="3283B694"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426</w:t>
            </w:r>
          </w:p>
        </w:tc>
        <w:tc>
          <w:tcPr>
            <w:tcW w:w="1842" w:type="dxa"/>
            <w:tcBorders>
              <w:top w:val="nil"/>
              <w:left w:val="nil"/>
              <w:bottom w:val="single" w:sz="4" w:space="0" w:color="auto"/>
              <w:right w:val="single" w:sz="4" w:space="0" w:color="auto"/>
            </w:tcBorders>
            <w:shd w:val="clear" w:color="000000" w:fill="FFFFFF"/>
            <w:noWrap/>
            <w:vAlign w:val="center"/>
            <w:hideMark/>
          </w:tcPr>
          <w:p w14:paraId="02002B3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5B871348"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452</w:t>
            </w:r>
          </w:p>
        </w:tc>
      </w:tr>
      <w:tr w:rsidR="00124BCB" w:rsidRPr="0006609D" w14:paraId="1D99C206"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37ABA5D7"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Katowice</w:t>
            </w:r>
          </w:p>
        </w:tc>
        <w:tc>
          <w:tcPr>
            <w:tcW w:w="1843" w:type="dxa"/>
            <w:tcBorders>
              <w:top w:val="nil"/>
              <w:left w:val="nil"/>
              <w:bottom w:val="single" w:sz="4" w:space="0" w:color="auto"/>
              <w:right w:val="single" w:sz="4" w:space="0" w:color="auto"/>
            </w:tcBorders>
            <w:shd w:val="clear" w:color="000000" w:fill="FFFFFF"/>
            <w:noWrap/>
            <w:vAlign w:val="center"/>
            <w:hideMark/>
          </w:tcPr>
          <w:p w14:paraId="4F05F036"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43</w:t>
            </w:r>
          </w:p>
        </w:tc>
        <w:tc>
          <w:tcPr>
            <w:tcW w:w="1843" w:type="dxa"/>
            <w:tcBorders>
              <w:top w:val="nil"/>
              <w:left w:val="nil"/>
              <w:bottom w:val="single" w:sz="4" w:space="0" w:color="auto"/>
              <w:right w:val="single" w:sz="4" w:space="0" w:color="auto"/>
            </w:tcBorders>
            <w:shd w:val="clear" w:color="000000" w:fill="FFFFFF"/>
            <w:noWrap/>
            <w:vAlign w:val="center"/>
            <w:hideMark/>
          </w:tcPr>
          <w:p w14:paraId="31DD2FEB"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1 030</w:t>
            </w:r>
          </w:p>
        </w:tc>
        <w:tc>
          <w:tcPr>
            <w:tcW w:w="1842" w:type="dxa"/>
            <w:tcBorders>
              <w:top w:val="nil"/>
              <w:left w:val="nil"/>
              <w:bottom w:val="single" w:sz="4" w:space="0" w:color="auto"/>
              <w:right w:val="single" w:sz="4" w:space="0" w:color="auto"/>
            </w:tcBorders>
            <w:shd w:val="clear" w:color="000000" w:fill="FFFFFF"/>
            <w:noWrap/>
            <w:vAlign w:val="center"/>
            <w:hideMark/>
          </w:tcPr>
          <w:p w14:paraId="0D841E38"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4</w:t>
            </w:r>
          </w:p>
        </w:tc>
        <w:tc>
          <w:tcPr>
            <w:tcW w:w="2268" w:type="dxa"/>
            <w:tcBorders>
              <w:top w:val="nil"/>
              <w:left w:val="nil"/>
              <w:bottom w:val="single" w:sz="4" w:space="0" w:color="auto"/>
              <w:right w:val="single" w:sz="4" w:space="0" w:color="auto"/>
            </w:tcBorders>
            <w:shd w:val="clear" w:color="auto" w:fill="DEEAF6"/>
            <w:noWrap/>
            <w:vAlign w:val="center"/>
            <w:hideMark/>
          </w:tcPr>
          <w:p w14:paraId="208807A3"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1 077</w:t>
            </w:r>
          </w:p>
        </w:tc>
      </w:tr>
      <w:tr w:rsidR="00124BCB" w:rsidRPr="0006609D" w14:paraId="4CFE1E57"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2EB5106F"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Kielce</w:t>
            </w:r>
          </w:p>
        </w:tc>
        <w:tc>
          <w:tcPr>
            <w:tcW w:w="1843" w:type="dxa"/>
            <w:tcBorders>
              <w:top w:val="nil"/>
              <w:left w:val="nil"/>
              <w:bottom w:val="single" w:sz="4" w:space="0" w:color="auto"/>
              <w:right w:val="single" w:sz="4" w:space="0" w:color="auto"/>
            </w:tcBorders>
            <w:shd w:val="clear" w:color="000000" w:fill="FFFFFF"/>
            <w:noWrap/>
            <w:vAlign w:val="center"/>
            <w:hideMark/>
          </w:tcPr>
          <w:p w14:paraId="73444B43"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12</w:t>
            </w:r>
          </w:p>
        </w:tc>
        <w:tc>
          <w:tcPr>
            <w:tcW w:w="1843" w:type="dxa"/>
            <w:tcBorders>
              <w:top w:val="nil"/>
              <w:left w:val="nil"/>
              <w:bottom w:val="single" w:sz="4" w:space="0" w:color="auto"/>
              <w:right w:val="single" w:sz="4" w:space="0" w:color="auto"/>
            </w:tcBorders>
            <w:shd w:val="clear" w:color="000000" w:fill="FFFFFF"/>
            <w:noWrap/>
            <w:vAlign w:val="center"/>
            <w:hideMark/>
          </w:tcPr>
          <w:p w14:paraId="1E083A7C"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403</w:t>
            </w:r>
          </w:p>
        </w:tc>
        <w:tc>
          <w:tcPr>
            <w:tcW w:w="1842" w:type="dxa"/>
            <w:tcBorders>
              <w:top w:val="nil"/>
              <w:left w:val="nil"/>
              <w:bottom w:val="single" w:sz="4" w:space="0" w:color="auto"/>
              <w:right w:val="single" w:sz="4" w:space="0" w:color="auto"/>
            </w:tcBorders>
            <w:shd w:val="clear" w:color="000000" w:fill="FFFFFF"/>
            <w:noWrap/>
            <w:vAlign w:val="center"/>
            <w:hideMark/>
          </w:tcPr>
          <w:p w14:paraId="3CB86550"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091385BB"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415</w:t>
            </w:r>
          </w:p>
        </w:tc>
      </w:tr>
      <w:tr w:rsidR="00124BCB" w:rsidRPr="0006609D" w14:paraId="11340597"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BDECD6A"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Kraków</w:t>
            </w:r>
          </w:p>
        </w:tc>
        <w:tc>
          <w:tcPr>
            <w:tcW w:w="1843" w:type="dxa"/>
            <w:tcBorders>
              <w:top w:val="nil"/>
              <w:left w:val="nil"/>
              <w:bottom w:val="single" w:sz="4" w:space="0" w:color="auto"/>
              <w:right w:val="single" w:sz="4" w:space="0" w:color="auto"/>
            </w:tcBorders>
            <w:shd w:val="clear" w:color="000000" w:fill="FFFFFF"/>
            <w:noWrap/>
            <w:vAlign w:val="center"/>
            <w:hideMark/>
          </w:tcPr>
          <w:p w14:paraId="3D7B453B"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55</w:t>
            </w:r>
          </w:p>
        </w:tc>
        <w:tc>
          <w:tcPr>
            <w:tcW w:w="1843" w:type="dxa"/>
            <w:tcBorders>
              <w:top w:val="nil"/>
              <w:left w:val="nil"/>
              <w:bottom w:val="single" w:sz="4" w:space="0" w:color="auto"/>
              <w:right w:val="single" w:sz="4" w:space="0" w:color="auto"/>
            </w:tcBorders>
            <w:shd w:val="clear" w:color="000000" w:fill="FFFFFF"/>
            <w:noWrap/>
            <w:vAlign w:val="center"/>
            <w:hideMark/>
          </w:tcPr>
          <w:p w14:paraId="3D1BCD96"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1 426</w:t>
            </w:r>
          </w:p>
        </w:tc>
        <w:tc>
          <w:tcPr>
            <w:tcW w:w="1842" w:type="dxa"/>
            <w:tcBorders>
              <w:top w:val="nil"/>
              <w:left w:val="nil"/>
              <w:bottom w:val="single" w:sz="4" w:space="0" w:color="auto"/>
              <w:right w:val="single" w:sz="4" w:space="0" w:color="auto"/>
            </w:tcBorders>
            <w:shd w:val="clear" w:color="000000" w:fill="FFFFFF"/>
            <w:noWrap/>
            <w:vAlign w:val="center"/>
            <w:hideMark/>
          </w:tcPr>
          <w:p w14:paraId="6EAAD59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2AD0395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1 482</w:t>
            </w:r>
          </w:p>
        </w:tc>
      </w:tr>
      <w:tr w:rsidR="00124BCB" w:rsidRPr="0006609D" w14:paraId="4A2D6825"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3C71C9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Łódź</w:t>
            </w:r>
          </w:p>
        </w:tc>
        <w:tc>
          <w:tcPr>
            <w:tcW w:w="1843" w:type="dxa"/>
            <w:tcBorders>
              <w:top w:val="nil"/>
              <w:left w:val="nil"/>
              <w:bottom w:val="single" w:sz="4" w:space="0" w:color="auto"/>
              <w:right w:val="single" w:sz="4" w:space="0" w:color="auto"/>
            </w:tcBorders>
            <w:shd w:val="clear" w:color="000000" w:fill="FFFFFF"/>
            <w:noWrap/>
            <w:vAlign w:val="center"/>
            <w:hideMark/>
          </w:tcPr>
          <w:p w14:paraId="589FAEA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79</w:t>
            </w:r>
          </w:p>
        </w:tc>
        <w:tc>
          <w:tcPr>
            <w:tcW w:w="1843" w:type="dxa"/>
            <w:tcBorders>
              <w:top w:val="nil"/>
              <w:left w:val="nil"/>
              <w:bottom w:val="single" w:sz="4" w:space="0" w:color="auto"/>
              <w:right w:val="single" w:sz="4" w:space="0" w:color="auto"/>
            </w:tcBorders>
            <w:shd w:val="clear" w:color="000000" w:fill="FFFFFF"/>
            <w:noWrap/>
            <w:vAlign w:val="center"/>
            <w:hideMark/>
          </w:tcPr>
          <w:p w14:paraId="00FD3869"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1 170</w:t>
            </w:r>
          </w:p>
        </w:tc>
        <w:tc>
          <w:tcPr>
            <w:tcW w:w="1842" w:type="dxa"/>
            <w:tcBorders>
              <w:top w:val="nil"/>
              <w:left w:val="nil"/>
              <w:bottom w:val="single" w:sz="4" w:space="0" w:color="auto"/>
              <w:right w:val="single" w:sz="4" w:space="0" w:color="auto"/>
            </w:tcBorders>
            <w:shd w:val="clear" w:color="000000" w:fill="FFFFFF"/>
            <w:noWrap/>
            <w:vAlign w:val="center"/>
            <w:hideMark/>
          </w:tcPr>
          <w:p w14:paraId="0D69B68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2B8C8DE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1 250</w:t>
            </w:r>
          </w:p>
        </w:tc>
      </w:tr>
      <w:tr w:rsidR="00124BCB" w:rsidRPr="0006609D" w14:paraId="5C2A999D"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4B01279F"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Lublin</w:t>
            </w:r>
          </w:p>
        </w:tc>
        <w:tc>
          <w:tcPr>
            <w:tcW w:w="1843" w:type="dxa"/>
            <w:tcBorders>
              <w:top w:val="nil"/>
              <w:left w:val="nil"/>
              <w:bottom w:val="single" w:sz="4" w:space="0" w:color="auto"/>
              <w:right w:val="single" w:sz="4" w:space="0" w:color="auto"/>
            </w:tcBorders>
            <w:shd w:val="clear" w:color="000000" w:fill="FFFFFF"/>
            <w:noWrap/>
            <w:vAlign w:val="center"/>
            <w:hideMark/>
          </w:tcPr>
          <w:p w14:paraId="0659EE8F"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73</w:t>
            </w:r>
          </w:p>
        </w:tc>
        <w:tc>
          <w:tcPr>
            <w:tcW w:w="1843" w:type="dxa"/>
            <w:tcBorders>
              <w:top w:val="nil"/>
              <w:left w:val="nil"/>
              <w:bottom w:val="single" w:sz="4" w:space="0" w:color="auto"/>
              <w:right w:val="single" w:sz="4" w:space="0" w:color="auto"/>
            </w:tcBorders>
            <w:shd w:val="clear" w:color="000000" w:fill="FFFFFF"/>
            <w:noWrap/>
            <w:vAlign w:val="center"/>
            <w:hideMark/>
          </w:tcPr>
          <w:p w14:paraId="432197BA"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1 906</w:t>
            </w:r>
          </w:p>
        </w:tc>
        <w:tc>
          <w:tcPr>
            <w:tcW w:w="1842" w:type="dxa"/>
            <w:tcBorders>
              <w:top w:val="nil"/>
              <w:left w:val="nil"/>
              <w:bottom w:val="single" w:sz="4" w:space="0" w:color="auto"/>
              <w:right w:val="single" w:sz="4" w:space="0" w:color="auto"/>
            </w:tcBorders>
            <w:shd w:val="clear" w:color="000000" w:fill="FFFFFF"/>
            <w:noWrap/>
            <w:vAlign w:val="center"/>
            <w:hideMark/>
          </w:tcPr>
          <w:p w14:paraId="7AC681C0"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5</w:t>
            </w:r>
          </w:p>
        </w:tc>
        <w:tc>
          <w:tcPr>
            <w:tcW w:w="2268" w:type="dxa"/>
            <w:tcBorders>
              <w:top w:val="nil"/>
              <w:left w:val="nil"/>
              <w:bottom w:val="single" w:sz="4" w:space="0" w:color="auto"/>
              <w:right w:val="single" w:sz="4" w:space="0" w:color="auto"/>
            </w:tcBorders>
            <w:shd w:val="clear" w:color="auto" w:fill="DEEAF6"/>
            <w:noWrap/>
            <w:vAlign w:val="center"/>
            <w:hideMark/>
          </w:tcPr>
          <w:p w14:paraId="2C6C9205"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1 984</w:t>
            </w:r>
          </w:p>
        </w:tc>
      </w:tr>
      <w:tr w:rsidR="00124BCB" w:rsidRPr="0006609D" w14:paraId="4A63CED3"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69540708"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Olsztyn</w:t>
            </w:r>
          </w:p>
        </w:tc>
        <w:tc>
          <w:tcPr>
            <w:tcW w:w="1843" w:type="dxa"/>
            <w:tcBorders>
              <w:top w:val="nil"/>
              <w:left w:val="nil"/>
              <w:bottom w:val="single" w:sz="4" w:space="0" w:color="auto"/>
              <w:right w:val="single" w:sz="4" w:space="0" w:color="auto"/>
            </w:tcBorders>
            <w:shd w:val="clear" w:color="000000" w:fill="FFFFFF"/>
            <w:noWrap/>
            <w:vAlign w:val="center"/>
            <w:hideMark/>
          </w:tcPr>
          <w:p w14:paraId="579EA66E"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32</w:t>
            </w:r>
          </w:p>
        </w:tc>
        <w:tc>
          <w:tcPr>
            <w:tcW w:w="1843" w:type="dxa"/>
            <w:tcBorders>
              <w:top w:val="nil"/>
              <w:left w:val="nil"/>
              <w:bottom w:val="single" w:sz="4" w:space="0" w:color="auto"/>
              <w:right w:val="single" w:sz="4" w:space="0" w:color="auto"/>
            </w:tcBorders>
            <w:shd w:val="clear" w:color="000000" w:fill="FFFFFF"/>
            <w:noWrap/>
            <w:vAlign w:val="center"/>
            <w:hideMark/>
          </w:tcPr>
          <w:p w14:paraId="7C63B2B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885</w:t>
            </w:r>
          </w:p>
        </w:tc>
        <w:tc>
          <w:tcPr>
            <w:tcW w:w="1842" w:type="dxa"/>
            <w:tcBorders>
              <w:top w:val="nil"/>
              <w:left w:val="nil"/>
              <w:bottom w:val="single" w:sz="4" w:space="0" w:color="auto"/>
              <w:right w:val="single" w:sz="4" w:space="0" w:color="auto"/>
            </w:tcBorders>
            <w:shd w:val="clear" w:color="000000" w:fill="FFFFFF"/>
            <w:noWrap/>
            <w:vAlign w:val="center"/>
            <w:hideMark/>
          </w:tcPr>
          <w:p w14:paraId="17CBC769"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7FADD225"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918</w:t>
            </w:r>
          </w:p>
        </w:tc>
      </w:tr>
      <w:tr w:rsidR="00124BCB" w:rsidRPr="0006609D" w14:paraId="4E200773"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7202586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Opole</w:t>
            </w:r>
          </w:p>
        </w:tc>
        <w:tc>
          <w:tcPr>
            <w:tcW w:w="1843" w:type="dxa"/>
            <w:tcBorders>
              <w:top w:val="nil"/>
              <w:left w:val="nil"/>
              <w:bottom w:val="single" w:sz="4" w:space="0" w:color="auto"/>
              <w:right w:val="single" w:sz="4" w:space="0" w:color="auto"/>
            </w:tcBorders>
            <w:shd w:val="clear" w:color="000000" w:fill="FFFFFF"/>
            <w:noWrap/>
            <w:vAlign w:val="center"/>
            <w:hideMark/>
          </w:tcPr>
          <w:p w14:paraId="5F05785F"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11</w:t>
            </w:r>
          </w:p>
        </w:tc>
        <w:tc>
          <w:tcPr>
            <w:tcW w:w="1843" w:type="dxa"/>
            <w:tcBorders>
              <w:top w:val="nil"/>
              <w:left w:val="nil"/>
              <w:bottom w:val="single" w:sz="4" w:space="0" w:color="auto"/>
              <w:right w:val="single" w:sz="4" w:space="0" w:color="auto"/>
            </w:tcBorders>
            <w:shd w:val="clear" w:color="000000" w:fill="FFFFFF"/>
            <w:noWrap/>
            <w:vAlign w:val="center"/>
            <w:hideMark/>
          </w:tcPr>
          <w:p w14:paraId="6FE7CD8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216</w:t>
            </w:r>
          </w:p>
        </w:tc>
        <w:tc>
          <w:tcPr>
            <w:tcW w:w="1842" w:type="dxa"/>
            <w:tcBorders>
              <w:top w:val="nil"/>
              <w:left w:val="nil"/>
              <w:bottom w:val="single" w:sz="4" w:space="0" w:color="auto"/>
              <w:right w:val="single" w:sz="4" w:space="0" w:color="auto"/>
            </w:tcBorders>
            <w:shd w:val="clear" w:color="000000" w:fill="FFFFFF"/>
            <w:noWrap/>
            <w:vAlign w:val="center"/>
            <w:hideMark/>
          </w:tcPr>
          <w:p w14:paraId="2AC44E9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4806F63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227</w:t>
            </w:r>
          </w:p>
        </w:tc>
      </w:tr>
      <w:tr w:rsidR="00124BCB" w:rsidRPr="0006609D" w14:paraId="086D863E"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3DCAA975"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Poznań</w:t>
            </w:r>
          </w:p>
        </w:tc>
        <w:tc>
          <w:tcPr>
            <w:tcW w:w="1843" w:type="dxa"/>
            <w:tcBorders>
              <w:top w:val="nil"/>
              <w:left w:val="nil"/>
              <w:bottom w:val="single" w:sz="4" w:space="0" w:color="auto"/>
              <w:right w:val="single" w:sz="4" w:space="0" w:color="auto"/>
            </w:tcBorders>
            <w:shd w:val="clear" w:color="000000" w:fill="FFFFFF"/>
            <w:noWrap/>
            <w:vAlign w:val="center"/>
            <w:hideMark/>
          </w:tcPr>
          <w:p w14:paraId="22D3CFD0"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53</w:t>
            </w:r>
          </w:p>
        </w:tc>
        <w:tc>
          <w:tcPr>
            <w:tcW w:w="1843" w:type="dxa"/>
            <w:tcBorders>
              <w:top w:val="nil"/>
              <w:left w:val="nil"/>
              <w:bottom w:val="single" w:sz="4" w:space="0" w:color="auto"/>
              <w:right w:val="single" w:sz="4" w:space="0" w:color="auto"/>
            </w:tcBorders>
            <w:shd w:val="clear" w:color="000000" w:fill="FFFFFF"/>
            <w:noWrap/>
            <w:vAlign w:val="center"/>
            <w:hideMark/>
          </w:tcPr>
          <w:p w14:paraId="32D81E07"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992</w:t>
            </w:r>
          </w:p>
        </w:tc>
        <w:tc>
          <w:tcPr>
            <w:tcW w:w="1842" w:type="dxa"/>
            <w:tcBorders>
              <w:top w:val="nil"/>
              <w:left w:val="nil"/>
              <w:bottom w:val="single" w:sz="4" w:space="0" w:color="auto"/>
              <w:right w:val="single" w:sz="4" w:space="0" w:color="auto"/>
            </w:tcBorders>
            <w:shd w:val="clear" w:color="000000" w:fill="FFFFFF"/>
            <w:noWrap/>
            <w:vAlign w:val="center"/>
            <w:hideMark/>
          </w:tcPr>
          <w:p w14:paraId="2804C69D"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7</w:t>
            </w:r>
          </w:p>
        </w:tc>
        <w:tc>
          <w:tcPr>
            <w:tcW w:w="2268" w:type="dxa"/>
            <w:tcBorders>
              <w:top w:val="nil"/>
              <w:left w:val="nil"/>
              <w:bottom w:val="single" w:sz="4" w:space="0" w:color="auto"/>
              <w:right w:val="single" w:sz="4" w:space="0" w:color="auto"/>
            </w:tcBorders>
            <w:shd w:val="clear" w:color="auto" w:fill="DEEAF6"/>
            <w:noWrap/>
            <w:vAlign w:val="center"/>
            <w:hideMark/>
          </w:tcPr>
          <w:p w14:paraId="5A44473B"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1 052</w:t>
            </w:r>
          </w:p>
        </w:tc>
      </w:tr>
      <w:tr w:rsidR="00124BCB" w:rsidRPr="0006609D" w14:paraId="44413FC5"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6CC3A9E6"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lastRenderedPageBreak/>
              <w:t>Rzeszów</w:t>
            </w:r>
          </w:p>
        </w:tc>
        <w:tc>
          <w:tcPr>
            <w:tcW w:w="1843" w:type="dxa"/>
            <w:tcBorders>
              <w:top w:val="nil"/>
              <w:left w:val="nil"/>
              <w:bottom w:val="single" w:sz="4" w:space="0" w:color="auto"/>
              <w:right w:val="single" w:sz="4" w:space="0" w:color="auto"/>
            </w:tcBorders>
            <w:shd w:val="clear" w:color="000000" w:fill="FFFFFF"/>
            <w:noWrap/>
            <w:vAlign w:val="center"/>
            <w:hideMark/>
          </w:tcPr>
          <w:p w14:paraId="2959D14B"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13</w:t>
            </w:r>
          </w:p>
        </w:tc>
        <w:tc>
          <w:tcPr>
            <w:tcW w:w="1843" w:type="dxa"/>
            <w:tcBorders>
              <w:top w:val="nil"/>
              <w:left w:val="nil"/>
              <w:bottom w:val="single" w:sz="4" w:space="0" w:color="auto"/>
              <w:right w:val="single" w:sz="4" w:space="0" w:color="auto"/>
            </w:tcBorders>
            <w:shd w:val="clear" w:color="000000" w:fill="FFFFFF"/>
            <w:noWrap/>
            <w:vAlign w:val="center"/>
            <w:hideMark/>
          </w:tcPr>
          <w:p w14:paraId="75BF0415"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672</w:t>
            </w:r>
          </w:p>
        </w:tc>
        <w:tc>
          <w:tcPr>
            <w:tcW w:w="1842" w:type="dxa"/>
            <w:tcBorders>
              <w:top w:val="nil"/>
              <w:left w:val="nil"/>
              <w:bottom w:val="single" w:sz="4" w:space="0" w:color="auto"/>
              <w:right w:val="single" w:sz="4" w:space="0" w:color="auto"/>
            </w:tcBorders>
            <w:shd w:val="clear" w:color="000000" w:fill="FFFFFF"/>
            <w:noWrap/>
            <w:vAlign w:val="center"/>
            <w:hideMark/>
          </w:tcPr>
          <w:p w14:paraId="3C0C91AA"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0</w:t>
            </w:r>
          </w:p>
        </w:tc>
        <w:tc>
          <w:tcPr>
            <w:tcW w:w="2268" w:type="dxa"/>
            <w:tcBorders>
              <w:top w:val="nil"/>
              <w:left w:val="nil"/>
              <w:bottom w:val="single" w:sz="4" w:space="0" w:color="auto"/>
              <w:right w:val="single" w:sz="4" w:space="0" w:color="auto"/>
            </w:tcBorders>
            <w:shd w:val="clear" w:color="auto" w:fill="DEEAF6"/>
            <w:noWrap/>
            <w:vAlign w:val="center"/>
            <w:hideMark/>
          </w:tcPr>
          <w:p w14:paraId="493D004C"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685</w:t>
            </w:r>
          </w:p>
        </w:tc>
      </w:tr>
      <w:tr w:rsidR="00124BCB" w:rsidRPr="0006609D" w14:paraId="5061BD43"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6385271"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Szczecin</w:t>
            </w:r>
          </w:p>
        </w:tc>
        <w:tc>
          <w:tcPr>
            <w:tcW w:w="1843" w:type="dxa"/>
            <w:tcBorders>
              <w:top w:val="nil"/>
              <w:left w:val="nil"/>
              <w:bottom w:val="single" w:sz="4" w:space="0" w:color="auto"/>
              <w:right w:val="single" w:sz="4" w:space="0" w:color="auto"/>
            </w:tcBorders>
            <w:shd w:val="clear" w:color="000000" w:fill="FFFFFF"/>
            <w:noWrap/>
            <w:vAlign w:val="center"/>
            <w:hideMark/>
          </w:tcPr>
          <w:p w14:paraId="09BF85C8"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28</w:t>
            </w:r>
          </w:p>
        </w:tc>
        <w:tc>
          <w:tcPr>
            <w:tcW w:w="1843" w:type="dxa"/>
            <w:tcBorders>
              <w:top w:val="nil"/>
              <w:left w:val="nil"/>
              <w:bottom w:val="single" w:sz="4" w:space="0" w:color="auto"/>
              <w:right w:val="single" w:sz="4" w:space="0" w:color="auto"/>
            </w:tcBorders>
            <w:shd w:val="clear" w:color="000000" w:fill="FFFFFF"/>
            <w:noWrap/>
            <w:vAlign w:val="center"/>
            <w:hideMark/>
          </w:tcPr>
          <w:p w14:paraId="137BFD23"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384</w:t>
            </w:r>
          </w:p>
        </w:tc>
        <w:tc>
          <w:tcPr>
            <w:tcW w:w="1842" w:type="dxa"/>
            <w:tcBorders>
              <w:top w:val="nil"/>
              <w:left w:val="nil"/>
              <w:bottom w:val="single" w:sz="4" w:space="0" w:color="auto"/>
              <w:right w:val="single" w:sz="4" w:space="0" w:color="auto"/>
            </w:tcBorders>
            <w:shd w:val="clear" w:color="000000" w:fill="FFFFFF"/>
            <w:noWrap/>
            <w:vAlign w:val="center"/>
            <w:hideMark/>
          </w:tcPr>
          <w:p w14:paraId="16AAD307"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326E6692"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413</w:t>
            </w:r>
          </w:p>
        </w:tc>
      </w:tr>
      <w:tr w:rsidR="00124BCB" w:rsidRPr="0006609D" w14:paraId="1BEB1E48"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50A6A574"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KSP</w:t>
            </w:r>
          </w:p>
        </w:tc>
        <w:tc>
          <w:tcPr>
            <w:tcW w:w="1843" w:type="dxa"/>
            <w:tcBorders>
              <w:top w:val="nil"/>
              <w:left w:val="nil"/>
              <w:bottom w:val="single" w:sz="4" w:space="0" w:color="auto"/>
              <w:right w:val="single" w:sz="4" w:space="0" w:color="auto"/>
            </w:tcBorders>
            <w:shd w:val="clear" w:color="000000" w:fill="FFFFFF"/>
            <w:noWrap/>
            <w:vAlign w:val="center"/>
            <w:hideMark/>
          </w:tcPr>
          <w:p w14:paraId="2426457C"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65</w:t>
            </w:r>
          </w:p>
        </w:tc>
        <w:tc>
          <w:tcPr>
            <w:tcW w:w="1843" w:type="dxa"/>
            <w:tcBorders>
              <w:top w:val="nil"/>
              <w:left w:val="nil"/>
              <w:bottom w:val="single" w:sz="4" w:space="0" w:color="auto"/>
              <w:right w:val="single" w:sz="4" w:space="0" w:color="auto"/>
            </w:tcBorders>
            <w:shd w:val="clear" w:color="000000" w:fill="FFFFFF"/>
            <w:noWrap/>
            <w:vAlign w:val="center"/>
            <w:hideMark/>
          </w:tcPr>
          <w:p w14:paraId="6B446090"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1 027</w:t>
            </w:r>
          </w:p>
        </w:tc>
        <w:tc>
          <w:tcPr>
            <w:tcW w:w="1842" w:type="dxa"/>
            <w:tcBorders>
              <w:top w:val="nil"/>
              <w:left w:val="nil"/>
              <w:bottom w:val="single" w:sz="4" w:space="0" w:color="auto"/>
              <w:right w:val="single" w:sz="4" w:space="0" w:color="auto"/>
            </w:tcBorders>
            <w:shd w:val="clear" w:color="000000" w:fill="FFFFFF"/>
            <w:noWrap/>
            <w:vAlign w:val="center"/>
            <w:hideMark/>
          </w:tcPr>
          <w:p w14:paraId="39396F32"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1</w:t>
            </w:r>
          </w:p>
        </w:tc>
        <w:tc>
          <w:tcPr>
            <w:tcW w:w="2268" w:type="dxa"/>
            <w:tcBorders>
              <w:top w:val="nil"/>
              <w:left w:val="nil"/>
              <w:bottom w:val="single" w:sz="4" w:space="0" w:color="auto"/>
              <w:right w:val="single" w:sz="4" w:space="0" w:color="auto"/>
            </w:tcBorders>
            <w:shd w:val="clear" w:color="auto" w:fill="DEEAF6"/>
            <w:noWrap/>
            <w:vAlign w:val="center"/>
            <w:hideMark/>
          </w:tcPr>
          <w:p w14:paraId="6B6BA6CE"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1 093</w:t>
            </w:r>
          </w:p>
        </w:tc>
      </w:tr>
      <w:tr w:rsidR="00124BCB" w:rsidRPr="0006609D" w14:paraId="3269359C"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25F563EF" w14:textId="77777777" w:rsidR="00124BCB" w:rsidRPr="0006609D" w:rsidRDefault="00124BCB" w:rsidP="0006609D">
            <w:pPr>
              <w:spacing w:after="0" w:line="240" w:lineRule="auto"/>
              <w:ind w:hanging="8"/>
              <w:rPr>
                <w:rFonts w:ascii="Lato" w:hAnsi="Lato" w:cs="Calibri"/>
                <w:color w:val="000000"/>
                <w:sz w:val="20"/>
                <w:szCs w:val="20"/>
              </w:rPr>
            </w:pPr>
            <w:r w:rsidRPr="0006609D">
              <w:rPr>
                <w:rFonts w:ascii="Lato" w:hAnsi="Lato" w:cs="Calibri"/>
                <w:color w:val="000000"/>
                <w:sz w:val="20"/>
                <w:szCs w:val="20"/>
              </w:rPr>
              <w:t>Radom</w:t>
            </w:r>
          </w:p>
        </w:tc>
        <w:tc>
          <w:tcPr>
            <w:tcW w:w="1843" w:type="dxa"/>
            <w:tcBorders>
              <w:top w:val="nil"/>
              <w:left w:val="nil"/>
              <w:bottom w:val="single" w:sz="4" w:space="0" w:color="auto"/>
              <w:right w:val="single" w:sz="4" w:space="0" w:color="auto"/>
            </w:tcBorders>
            <w:shd w:val="clear" w:color="000000" w:fill="FFFFFF"/>
            <w:noWrap/>
            <w:vAlign w:val="center"/>
            <w:hideMark/>
          </w:tcPr>
          <w:p w14:paraId="52078F01"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63</w:t>
            </w:r>
          </w:p>
        </w:tc>
        <w:tc>
          <w:tcPr>
            <w:tcW w:w="1843" w:type="dxa"/>
            <w:tcBorders>
              <w:top w:val="nil"/>
              <w:left w:val="nil"/>
              <w:bottom w:val="single" w:sz="4" w:space="0" w:color="auto"/>
              <w:right w:val="single" w:sz="4" w:space="0" w:color="auto"/>
            </w:tcBorders>
            <w:shd w:val="clear" w:color="000000" w:fill="FFFFFF"/>
            <w:noWrap/>
            <w:vAlign w:val="center"/>
            <w:hideMark/>
          </w:tcPr>
          <w:p w14:paraId="070608A3"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1 995</w:t>
            </w:r>
          </w:p>
        </w:tc>
        <w:tc>
          <w:tcPr>
            <w:tcW w:w="1842" w:type="dxa"/>
            <w:tcBorders>
              <w:top w:val="nil"/>
              <w:left w:val="nil"/>
              <w:bottom w:val="single" w:sz="4" w:space="0" w:color="auto"/>
              <w:right w:val="single" w:sz="4" w:space="0" w:color="auto"/>
            </w:tcBorders>
            <w:shd w:val="clear" w:color="000000" w:fill="FFFFFF"/>
            <w:noWrap/>
            <w:vAlign w:val="center"/>
            <w:hideMark/>
          </w:tcPr>
          <w:p w14:paraId="0D85FE94"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3</w:t>
            </w:r>
          </w:p>
        </w:tc>
        <w:tc>
          <w:tcPr>
            <w:tcW w:w="2268" w:type="dxa"/>
            <w:tcBorders>
              <w:top w:val="nil"/>
              <w:left w:val="nil"/>
              <w:bottom w:val="single" w:sz="4" w:space="0" w:color="auto"/>
              <w:right w:val="single" w:sz="4" w:space="0" w:color="auto"/>
            </w:tcBorders>
            <w:shd w:val="clear" w:color="auto" w:fill="DEEAF6"/>
            <w:noWrap/>
            <w:vAlign w:val="center"/>
            <w:hideMark/>
          </w:tcPr>
          <w:p w14:paraId="6884316E"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2 061</w:t>
            </w:r>
          </w:p>
        </w:tc>
      </w:tr>
      <w:tr w:rsidR="00124BCB" w:rsidRPr="0006609D" w14:paraId="223D24C7"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093A63B0"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Wrocław</w:t>
            </w:r>
          </w:p>
        </w:tc>
        <w:tc>
          <w:tcPr>
            <w:tcW w:w="1843" w:type="dxa"/>
            <w:tcBorders>
              <w:top w:val="nil"/>
              <w:left w:val="nil"/>
              <w:bottom w:val="single" w:sz="4" w:space="0" w:color="auto"/>
              <w:right w:val="single" w:sz="4" w:space="0" w:color="auto"/>
            </w:tcBorders>
            <w:shd w:val="clear" w:color="000000" w:fill="FFFFFF"/>
            <w:noWrap/>
            <w:vAlign w:val="center"/>
            <w:hideMark/>
          </w:tcPr>
          <w:p w14:paraId="200F0B64" w14:textId="77777777" w:rsidR="00124BCB" w:rsidRPr="0006609D" w:rsidRDefault="00124BCB" w:rsidP="0006609D">
            <w:pPr>
              <w:tabs>
                <w:tab w:val="left" w:pos="1058"/>
              </w:tabs>
              <w:spacing w:after="0" w:line="240" w:lineRule="auto"/>
              <w:ind w:right="778"/>
              <w:jc w:val="center"/>
              <w:rPr>
                <w:rFonts w:ascii="Lato" w:hAnsi="Lato" w:cs="Calibri"/>
                <w:b/>
                <w:color w:val="000000"/>
                <w:sz w:val="20"/>
                <w:szCs w:val="20"/>
              </w:rPr>
            </w:pPr>
            <w:r w:rsidRPr="0006609D">
              <w:rPr>
                <w:rFonts w:ascii="Lato" w:hAnsi="Lato" w:cs="Calibri"/>
                <w:b/>
                <w:color w:val="000000"/>
                <w:sz w:val="20"/>
                <w:szCs w:val="20"/>
              </w:rPr>
              <w:t>95</w:t>
            </w:r>
          </w:p>
        </w:tc>
        <w:tc>
          <w:tcPr>
            <w:tcW w:w="1843" w:type="dxa"/>
            <w:tcBorders>
              <w:top w:val="nil"/>
              <w:left w:val="nil"/>
              <w:bottom w:val="single" w:sz="4" w:space="0" w:color="auto"/>
              <w:right w:val="single" w:sz="4" w:space="0" w:color="auto"/>
            </w:tcBorders>
            <w:shd w:val="clear" w:color="000000" w:fill="FFFFFF"/>
            <w:noWrap/>
            <w:vAlign w:val="center"/>
            <w:hideMark/>
          </w:tcPr>
          <w:p w14:paraId="7C34B47F" w14:textId="77777777" w:rsidR="00124BCB" w:rsidRPr="0006609D" w:rsidRDefault="00124BCB" w:rsidP="0006609D">
            <w:pPr>
              <w:spacing w:after="0" w:line="240" w:lineRule="auto"/>
              <w:ind w:right="498"/>
              <w:jc w:val="center"/>
              <w:rPr>
                <w:rFonts w:ascii="Lato" w:hAnsi="Lato" w:cs="Calibri"/>
                <w:b/>
                <w:color w:val="000000"/>
                <w:sz w:val="20"/>
                <w:szCs w:val="20"/>
              </w:rPr>
            </w:pPr>
            <w:r w:rsidRPr="0006609D">
              <w:rPr>
                <w:rFonts w:ascii="Lato" w:hAnsi="Lato" w:cs="Calibri"/>
                <w:b/>
                <w:color w:val="000000"/>
                <w:sz w:val="20"/>
                <w:szCs w:val="20"/>
              </w:rPr>
              <w:t>1 311</w:t>
            </w:r>
          </w:p>
        </w:tc>
        <w:tc>
          <w:tcPr>
            <w:tcW w:w="1842" w:type="dxa"/>
            <w:tcBorders>
              <w:top w:val="nil"/>
              <w:left w:val="nil"/>
              <w:bottom w:val="single" w:sz="4" w:space="0" w:color="auto"/>
              <w:right w:val="single" w:sz="4" w:space="0" w:color="auto"/>
            </w:tcBorders>
            <w:shd w:val="clear" w:color="000000" w:fill="FFFFFF"/>
            <w:noWrap/>
            <w:vAlign w:val="center"/>
            <w:hideMark/>
          </w:tcPr>
          <w:p w14:paraId="0CFD5CAF" w14:textId="77777777" w:rsidR="00124BCB" w:rsidRPr="0006609D" w:rsidRDefault="00124BCB" w:rsidP="0006609D">
            <w:pPr>
              <w:spacing w:after="0" w:line="240" w:lineRule="auto"/>
              <w:ind w:right="-70"/>
              <w:jc w:val="center"/>
              <w:rPr>
                <w:rFonts w:ascii="Lato" w:hAnsi="Lato" w:cs="Calibri"/>
                <w:b/>
                <w:color w:val="000000"/>
                <w:sz w:val="20"/>
                <w:szCs w:val="20"/>
              </w:rPr>
            </w:pPr>
            <w:r w:rsidRPr="0006609D">
              <w:rPr>
                <w:rFonts w:ascii="Lato" w:hAnsi="Lato" w:cs="Calibri"/>
                <w:b/>
                <w:color w:val="000000"/>
                <w:sz w:val="20"/>
                <w:szCs w:val="20"/>
              </w:rPr>
              <w:t>6</w:t>
            </w:r>
          </w:p>
        </w:tc>
        <w:tc>
          <w:tcPr>
            <w:tcW w:w="2268" w:type="dxa"/>
            <w:tcBorders>
              <w:top w:val="nil"/>
              <w:left w:val="nil"/>
              <w:bottom w:val="single" w:sz="4" w:space="0" w:color="auto"/>
              <w:right w:val="single" w:sz="4" w:space="0" w:color="auto"/>
            </w:tcBorders>
            <w:shd w:val="clear" w:color="auto" w:fill="DEEAF6"/>
            <w:noWrap/>
            <w:vAlign w:val="center"/>
            <w:hideMark/>
          </w:tcPr>
          <w:p w14:paraId="6ED95274"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1 412</w:t>
            </w:r>
          </w:p>
        </w:tc>
      </w:tr>
      <w:tr w:rsidR="00124BCB" w:rsidRPr="0006609D" w14:paraId="6328930D" w14:textId="77777777" w:rsidTr="00632AA7">
        <w:trPr>
          <w:trHeight w:val="300"/>
        </w:trPr>
        <w:tc>
          <w:tcPr>
            <w:tcW w:w="1843" w:type="dxa"/>
            <w:tcBorders>
              <w:top w:val="nil"/>
              <w:left w:val="single" w:sz="4" w:space="0" w:color="auto"/>
              <w:bottom w:val="single" w:sz="4" w:space="0" w:color="auto"/>
              <w:right w:val="single" w:sz="4" w:space="0" w:color="auto"/>
            </w:tcBorders>
            <w:shd w:val="clear" w:color="auto" w:fill="DEEAF6"/>
            <w:noWrap/>
            <w:vAlign w:val="center"/>
            <w:hideMark/>
          </w:tcPr>
          <w:p w14:paraId="1EB8AADB" w14:textId="77777777" w:rsidR="00124BCB" w:rsidRPr="0006609D" w:rsidRDefault="00124BCB" w:rsidP="0006609D">
            <w:pPr>
              <w:spacing w:after="0" w:line="240" w:lineRule="auto"/>
              <w:rPr>
                <w:rFonts w:ascii="Lato" w:hAnsi="Lato" w:cs="Calibri"/>
                <w:color w:val="000000"/>
                <w:sz w:val="20"/>
                <w:szCs w:val="20"/>
              </w:rPr>
            </w:pPr>
            <w:r w:rsidRPr="0006609D">
              <w:rPr>
                <w:rFonts w:ascii="Lato" w:hAnsi="Lato" w:cs="Calibri"/>
                <w:color w:val="000000"/>
                <w:sz w:val="20"/>
                <w:szCs w:val="20"/>
              </w:rPr>
              <w:t>Ogółem</w:t>
            </w:r>
          </w:p>
        </w:tc>
        <w:tc>
          <w:tcPr>
            <w:tcW w:w="1843" w:type="dxa"/>
            <w:tcBorders>
              <w:top w:val="nil"/>
              <w:left w:val="nil"/>
              <w:bottom w:val="single" w:sz="4" w:space="0" w:color="auto"/>
              <w:right w:val="single" w:sz="4" w:space="0" w:color="auto"/>
            </w:tcBorders>
            <w:shd w:val="clear" w:color="auto" w:fill="DEEAF6"/>
            <w:noWrap/>
            <w:vAlign w:val="center"/>
            <w:hideMark/>
          </w:tcPr>
          <w:p w14:paraId="2D7F4EC1" w14:textId="77777777" w:rsidR="00124BCB" w:rsidRPr="0006609D" w:rsidRDefault="00124BCB" w:rsidP="0006609D">
            <w:pPr>
              <w:tabs>
                <w:tab w:val="left" w:pos="1058"/>
              </w:tabs>
              <w:spacing w:after="0" w:line="240" w:lineRule="auto"/>
              <w:ind w:right="778"/>
              <w:jc w:val="center"/>
              <w:rPr>
                <w:rFonts w:ascii="Lato" w:hAnsi="Lato" w:cs="Calibri"/>
                <w:bCs/>
                <w:color w:val="000000"/>
                <w:sz w:val="20"/>
                <w:szCs w:val="20"/>
              </w:rPr>
            </w:pPr>
            <w:r w:rsidRPr="0006609D">
              <w:rPr>
                <w:rFonts w:ascii="Lato" w:hAnsi="Lato" w:cs="Calibri"/>
                <w:bCs/>
                <w:color w:val="000000"/>
                <w:sz w:val="20"/>
                <w:szCs w:val="20"/>
              </w:rPr>
              <w:t>790</w:t>
            </w:r>
          </w:p>
        </w:tc>
        <w:tc>
          <w:tcPr>
            <w:tcW w:w="1843" w:type="dxa"/>
            <w:tcBorders>
              <w:top w:val="nil"/>
              <w:left w:val="nil"/>
              <w:bottom w:val="single" w:sz="4" w:space="0" w:color="auto"/>
              <w:right w:val="single" w:sz="4" w:space="0" w:color="auto"/>
            </w:tcBorders>
            <w:shd w:val="clear" w:color="auto" w:fill="DEEAF6"/>
            <w:noWrap/>
            <w:vAlign w:val="center"/>
            <w:hideMark/>
          </w:tcPr>
          <w:p w14:paraId="07FD08A0" w14:textId="77777777" w:rsidR="00124BCB" w:rsidRPr="0006609D" w:rsidRDefault="00124BCB" w:rsidP="0006609D">
            <w:pPr>
              <w:spacing w:after="0" w:line="240" w:lineRule="auto"/>
              <w:ind w:right="498"/>
              <w:jc w:val="center"/>
              <w:rPr>
                <w:rFonts w:ascii="Lato" w:hAnsi="Lato" w:cs="Calibri"/>
                <w:bCs/>
                <w:color w:val="000000"/>
                <w:sz w:val="20"/>
                <w:szCs w:val="20"/>
              </w:rPr>
            </w:pPr>
            <w:r w:rsidRPr="0006609D">
              <w:rPr>
                <w:rFonts w:ascii="Lato" w:hAnsi="Lato" w:cs="Calibri"/>
                <w:bCs/>
                <w:color w:val="000000"/>
                <w:sz w:val="20"/>
                <w:szCs w:val="20"/>
              </w:rPr>
              <w:t>16 955</w:t>
            </w:r>
          </w:p>
        </w:tc>
        <w:tc>
          <w:tcPr>
            <w:tcW w:w="1842" w:type="dxa"/>
            <w:tcBorders>
              <w:top w:val="nil"/>
              <w:left w:val="nil"/>
              <w:bottom w:val="single" w:sz="4" w:space="0" w:color="auto"/>
              <w:right w:val="single" w:sz="4" w:space="0" w:color="auto"/>
            </w:tcBorders>
            <w:shd w:val="clear" w:color="auto" w:fill="DEEAF6"/>
            <w:noWrap/>
            <w:vAlign w:val="center"/>
            <w:hideMark/>
          </w:tcPr>
          <w:p w14:paraId="114092AF" w14:textId="77777777" w:rsidR="00124BCB" w:rsidRPr="0006609D" w:rsidRDefault="00124BCB" w:rsidP="0006609D">
            <w:pPr>
              <w:spacing w:after="0" w:line="240" w:lineRule="auto"/>
              <w:ind w:right="-70"/>
              <w:jc w:val="center"/>
              <w:rPr>
                <w:rFonts w:ascii="Lato" w:hAnsi="Lato" w:cs="Calibri"/>
                <w:bCs/>
                <w:color w:val="000000"/>
                <w:sz w:val="20"/>
                <w:szCs w:val="20"/>
              </w:rPr>
            </w:pPr>
            <w:r w:rsidRPr="0006609D">
              <w:rPr>
                <w:rFonts w:ascii="Lato" w:hAnsi="Lato" w:cs="Calibri"/>
                <w:bCs/>
                <w:color w:val="000000"/>
                <w:sz w:val="20"/>
                <w:szCs w:val="20"/>
              </w:rPr>
              <w:t>37</w:t>
            </w:r>
          </w:p>
        </w:tc>
        <w:tc>
          <w:tcPr>
            <w:tcW w:w="2268" w:type="dxa"/>
            <w:tcBorders>
              <w:top w:val="nil"/>
              <w:left w:val="nil"/>
              <w:bottom w:val="single" w:sz="4" w:space="0" w:color="auto"/>
              <w:right w:val="single" w:sz="4" w:space="0" w:color="auto"/>
            </w:tcBorders>
            <w:shd w:val="clear" w:color="auto" w:fill="DEEAF6"/>
            <w:noWrap/>
            <w:vAlign w:val="center"/>
            <w:hideMark/>
          </w:tcPr>
          <w:p w14:paraId="7547EBA8" w14:textId="77777777" w:rsidR="00124BCB" w:rsidRPr="0006609D" w:rsidRDefault="00124BCB" w:rsidP="0006609D">
            <w:pPr>
              <w:spacing w:after="0" w:line="240" w:lineRule="auto"/>
              <w:ind w:right="784"/>
              <w:jc w:val="center"/>
              <w:rPr>
                <w:rFonts w:ascii="Lato" w:hAnsi="Lato" w:cs="Calibri"/>
                <w:bCs/>
                <w:color w:val="000000"/>
                <w:sz w:val="20"/>
                <w:szCs w:val="20"/>
              </w:rPr>
            </w:pPr>
            <w:r w:rsidRPr="0006609D">
              <w:rPr>
                <w:rFonts w:ascii="Lato" w:hAnsi="Lato" w:cs="Calibri"/>
                <w:bCs/>
                <w:color w:val="000000"/>
                <w:sz w:val="20"/>
                <w:szCs w:val="20"/>
              </w:rPr>
              <w:t>17 782</w:t>
            </w:r>
          </w:p>
        </w:tc>
      </w:tr>
    </w:tbl>
    <w:p w14:paraId="269E3FDA" w14:textId="77777777" w:rsidR="00124BCB" w:rsidRPr="0006609D" w:rsidRDefault="00124BCB" w:rsidP="0006609D">
      <w:pPr>
        <w:tabs>
          <w:tab w:val="left" w:pos="9639"/>
        </w:tabs>
        <w:spacing w:after="0" w:line="240" w:lineRule="auto"/>
        <w:ind w:firstLine="709"/>
        <w:rPr>
          <w:rFonts w:ascii="Lato" w:hAnsi="Lato" w:cs="Arial"/>
          <w:color w:val="7030A0"/>
          <w:sz w:val="20"/>
          <w:szCs w:val="20"/>
        </w:rPr>
      </w:pPr>
    </w:p>
    <w:p w14:paraId="200457C7" w14:textId="35E1F03A" w:rsidR="00124BCB" w:rsidRPr="0006609D" w:rsidRDefault="00124BCB" w:rsidP="006F477A">
      <w:pPr>
        <w:pStyle w:val="Akapitzlist"/>
        <w:tabs>
          <w:tab w:val="left" w:pos="0"/>
        </w:tabs>
        <w:spacing w:before="600" w:after="0" w:line="240" w:lineRule="auto"/>
        <w:ind w:left="0"/>
        <w:jc w:val="both"/>
        <w:rPr>
          <w:rFonts w:ascii="Lato" w:hAnsi="Lato" w:cs="Arial"/>
          <w:bCs/>
          <w:sz w:val="20"/>
          <w:szCs w:val="20"/>
        </w:rPr>
      </w:pPr>
      <w:r w:rsidRPr="0006609D">
        <w:rPr>
          <w:rFonts w:ascii="Lato" w:hAnsi="Lato" w:cs="Arial"/>
          <w:bCs/>
          <w:sz w:val="20"/>
          <w:szCs w:val="20"/>
        </w:rPr>
        <w:t xml:space="preserve">Na podstawie nowych uregulowań, policjanci poszczególnych jednostek organizacyjnych Policji od dnia </w:t>
      </w:r>
      <w:r w:rsidR="006B1BDE">
        <w:rPr>
          <w:rFonts w:ascii="Lato" w:hAnsi="Lato" w:cs="Arial"/>
          <w:bCs/>
          <w:sz w:val="20"/>
          <w:szCs w:val="20"/>
        </w:rPr>
        <w:br/>
      </w:r>
      <w:r w:rsidRPr="0006609D">
        <w:rPr>
          <w:rFonts w:ascii="Lato" w:hAnsi="Lato" w:cs="Arial"/>
          <w:bCs/>
          <w:sz w:val="20"/>
          <w:szCs w:val="20"/>
        </w:rPr>
        <w:t xml:space="preserve">1 stycznia 2022 r. do dnia 31 grudnia 2022 r. wydali 4 960 nakazów natychmiastowego opuszczenia wspólnie zajmowanego mieszkania i jego bezpośredniego otoczenia i zakazów zbliżania się do wspólnie zajmowanego mieszkania i jego bezpośredniego otoczenia, z czego wydano: </w:t>
      </w:r>
    </w:p>
    <w:p w14:paraId="61A82F01" w14:textId="0DB09335" w:rsidR="00124BCB" w:rsidRPr="0006609D" w:rsidRDefault="00124BCB">
      <w:pPr>
        <w:pStyle w:val="Akapitzlist"/>
        <w:numPr>
          <w:ilvl w:val="0"/>
          <w:numId w:val="63"/>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120 nakazów natychmiastowego opuszczenia wspólnie zajmowanego mieszkania</w:t>
      </w:r>
      <w:r w:rsidR="005D4917">
        <w:rPr>
          <w:rFonts w:ascii="Lato" w:hAnsi="Lato" w:cs="Arial"/>
          <w:bCs/>
          <w:sz w:val="20"/>
          <w:szCs w:val="20"/>
        </w:rPr>
        <w:t xml:space="preserve"> </w:t>
      </w:r>
      <w:r w:rsidRPr="0006609D">
        <w:rPr>
          <w:rFonts w:ascii="Lato" w:hAnsi="Lato" w:cs="Arial"/>
          <w:bCs/>
          <w:sz w:val="20"/>
          <w:szCs w:val="20"/>
        </w:rPr>
        <w:t>i jego bezpośredniego otoczenia,</w:t>
      </w:r>
    </w:p>
    <w:p w14:paraId="0C201EAB" w14:textId="4C3ECA31" w:rsidR="00124BCB" w:rsidRPr="0006609D" w:rsidRDefault="00124BCB">
      <w:pPr>
        <w:numPr>
          <w:ilvl w:val="0"/>
          <w:numId w:val="63"/>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263 zakazów zbliżania się do wspólnie zajmowanego mieszkania i jego bezpośredniego</w:t>
      </w:r>
      <w:r w:rsidR="005D4917">
        <w:rPr>
          <w:rFonts w:ascii="Lato" w:hAnsi="Lato" w:cs="Arial"/>
          <w:bCs/>
          <w:sz w:val="20"/>
          <w:szCs w:val="20"/>
        </w:rPr>
        <w:t xml:space="preserve"> </w:t>
      </w:r>
      <w:r w:rsidRPr="0006609D">
        <w:rPr>
          <w:rFonts w:ascii="Lato" w:hAnsi="Lato" w:cs="Arial"/>
          <w:bCs/>
          <w:sz w:val="20"/>
          <w:szCs w:val="20"/>
        </w:rPr>
        <w:t>otoczenia,</w:t>
      </w:r>
    </w:p>
    <w:p w14:paraId="47454FC7" w14:textId="37C9B417" w:rsidR="00124BCB" w:rsidRPr="0006609D" w:rsidRDefault="00124BCB">
      <w:pPr>
        <w:numPr>
          <w:ilvl w:val="0"/>
          <w:numId w:val="63"/>
        </w:numPr>
        <w:tabs>
          <w:tab w:val="left" w:pos="851"/>
        </w:tabs>
        <w:spacing w:after="0" w:line="240" w:lineRule="auto"/>
        <w:ind w:left="851" w:hanging="284"/>
        <w:jc w:val="both"/>
        <w:rPr>
          <w:rFonts w:ascii="Lato" w:hAnsi="Lato" w:cs="Arial"/>
          <w:bCs/>
          <w:sz w:val="20"/>
          <w:szCs w:val="20"/>
        </w:rPr>
      </w:pPr>
      <w:r w:rsidRPr="0006609D">
        <w:rPr>
          <w:rFonts w:ascii="Lato" w:hAnsi="Lato" w:cs="Arial"/>
          <w:bCs/>
          <w:sz w:val="20"/>
          <w:szCs w:val="20"/>
        </w:rPr>
        <w:t xml:space="preserve">4 577 nakazów natychmiastowego opuszczenia wspólnie zajmowanego mieszkania </w:t>
      </w:r>
      <w:r w:rsidRPr="0006609D">
        <w:rPr>
          <w:rFonts w:ascii="Lato" w:hAnsi="Lato" w:cs="Arial"/>
          <w:bCs/>
          <w:sz w:val="20"/>
          <w:szCs w:val="20"/>
        </w:rPr>
        <w:br/>
        <w:t xml:space="preserve">i jego bezpośredniego otoczenia i zakazów zbliżania się do wspólnie zajmowanego mieszkania </w:t>
      </w:r>
      <w:r w:rsidR="006B1BDE">
        <w:rPr>
          <w:rFonts w:ascii="Lato" w:hAnsi="Lato" w:cs="Arial"/>
          <w:bCs/>
          <w:sz w:val="20"/>
          <w:szCs w:val="20"/>
        </w:rPr>
        <w:br/>
      </w:r>
      <w:r w:rsidRPr="0006609D">
        <w:rPr>
          <w:rFonts w:ascii="Lato" w:hAnsi="Lato" w:cs="Arial"/>
          <w:bCs/>
          <w:sz w:val="20"/>
          <w:szCs w:val="20"/>
        </w:rPr>
        <w:t>i jego bezpośredniego otoczenia.</w:t>
      </w:r>
    </w:p>
    <w:p w14:paraId="31B5DE62" w14:textId="77777777" w:rsidR="00584A65" w:rsidRDefault="00584A65" w:rsidP="00F26C69">
      <w:pPr>
        <w:tabs>
          <w:tab w:val="left" w:pos="567"/>
        </w:tabs>
        <w:spacing w:after="1080" w:line="240" w:lineRule="auto"/>
        <w:rPr>
          <w:rFonts w:ascii="Lato" w:hAnsi="Lato" w:cs="Arial"/>
          <w:bCs/>
          <w:sz w:val="20"/>
          <w:szCs w:val="20"/>
        </w:rPr>
      </w:pPr>
    </w:p>
    <w:p w14:paraId="00CD9AB3" w14:textId="220EED64" w:rsidR="006F477A" w:rsidRPr="0006609D" w:rsidRDefault="00124BCB" w:rsidP="00F26C69">
      <w:pPr>
        <w:tabs>
          <w:tab w:val="left" w:pos="567"/>
        </w:tabs>
        <w:spacing w:after="1080" w:line="240" w:lineRule="auto"/>
        <w:rPr>
          <w:rFonts w:ascii="Lato" w:hAnsi="Lato" w:cs="Arial"/>
          <w:bCs/>
          <w:sz w:val="20"/>
          <w:szCs w:val="20"/>
        </w:rPr>
      </w:pPr>
      <w:r w:rsidRPr="004529B6">
        <w:rPr>
          <w:rFonts w:ascii="Lato" w:hAnsi="Lato" w:cs="Arial"/>
          <w:bCs/>
          <w:sz w:val="20"/>
          <w:szCs w:val="20"/>
        </w:rPr>
        <w:t>Liczba wydanych przez policjantów nakazów (...) zakazów (…) w 2022 r.</w:t>
      </w:r>
      <w:r w:rsidR="00EB109C" w:rsidRPr="0006609D">
        <w:rPr>
          <w:rFonts w:ascii="Lato" w:hAnsi="Lato" w:cs="Arial"/>
          <w:bCs/>
          <w:sz w:val="20"/>
          <w:szCs w:val="20"/>
        </w:rPr>
        <w:t xml:space="preserve"> </w:t>
      </w:r>
    </w:p>
    <w:tbl>
      <w:tblPr>
        <w:tblW w:w="9700" w:type="dxa"/>
        <w:tblInd w:w="70" w:type="dxa"/>
        <w:tblCellMar>
          <w:left w:w="70" w:type="dxa"/>
          <w:right w:w="70" w:type="dxa"/>
        </w:tblCellMar>
        <w:tblLook w:val="04A0" w:firstRow="1" w:lastRow="0" w:firstColumn="1" w:lastColumn="0" w:noHBand="0" w:noVBand="1"/>
      </w:tblPr>
      <w:tblGrid>
        <w:gridCol w:w="2127"/>
        <w:gridCol w:w="1984"/>
        <w:gridCol w:w="1843"/>
        <w:gridCol w:w="1986"/>
        <w:gridCol w:w="1760"/>
      </w:tblGrid>
      <w:tr w:rsidR="00124BCB" w:rsidRPr="0006609D" w14:paraId="08DD25E9" w14:textId="77777777" w:rsidTr="00632AA7">
        <w:trPr>
          <w:trHeight w:val="30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DEEAF6"/>
            <w:vAlign w:val="center"/>
            <w:hideMark/>
          </w:tcPr>
          <w:p w14:paraId="44DE9F9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KWP/KSP</w:t>
            </w:r>
          </w:p>
        </w:tc>
        <w:tc>
          <w:tcPr>
            <w:tcW w:w="5813" w:type="dxa"/>
            <w:gridSpan w:val="3"/>
            <w:tcBorders>
              <w:top w:val="single" w:sz="4" w:space="0" w:color="auto"/>
              <w:left w:val="nil"/>
              <w:bottom w:val="single" w:sz="4" w:space="0" w:color="auto"/>
              <w:right w:val="single" w:sz="4" w:space="0" w:color="000000"/>
            </w:tcBorders>
            <w:shd w:val="clear" w:color="auto" w:fill="DEEAF6"/>
            <w:noWrap/>
            <w:vAlign w:val="bottom"/>
            <w:hideMark/>
          </w:tcPr>
          <w:p w14:paraId="2B9DE8D5"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Liczba wydanych przez policjantów:</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DEEAF6"/>
            <w:vAlign w:val="center"/>
            <w:hideMark/>
          </w:tcPr>
          <w:p w14:paraId="63F9FFF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 xml:space="preserve">Ogólna liczba wydanych przez policjantów nakazów </w:t>
            </w:r>
            <w:r w:rsidRPr="0006609D">
              <w:rPr>
                <w:rFonts w:ascii="Lato" w:hAnsi="Lato" w:cs="Calibri"/>
                <w:bCs/>
                <w:color w:val="000000"/>
                <w:sz w:val="20"/>
                <w:szCs w:val="20"/>
              </w:rPr>
              <w:br/>
              <w:t>i zakazów</w:t>
            </w:r>
          </w:p>
        </w:tc>
      </w:tr>
      <w:tr w:rsidR="00124BCB" w:rsidRPr="0006609D" w14:paraId="65B0FB9C" w14:textId="77777777" w:rsidTr="00632AA7">
        <w:trPr>
          <w:trHeight w:val="1377"/>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27040F32" w14:textId="77777777" w:rsidR="00124BCB" w:rsidRPr="0006609D" w:rsidRDefault="00124BCB" w:rsidP="0006609D">
            <w:pPr>
              <w:spacing w:after="0" w:line="240" w:lineRule="auto"/>
              <w:rPr>
                <w:rFonts w:ascii="Lato" w:hAnsi="Lato" w:cs="Calibri"/>
                <w:bCs/>
                <w:color w:val="000000"/>
                <w:sz w:val="20"/>
                <w:szCs w:val="20"/>
              </w:rPr>
            </w:pPr>
          </w:p>
        </w:tc>
        <w:tc>
          <w:tcPr>
            <w:tcW w:w="1984" w:type="dxa"/>
            <w:tcBorders>
              <w:top w:val="nil"/>
              <w:left w:val="nil"/>
              <w:bottom w:val="single" w:sz="4" w:space="0" w:color="auto"/>
              <w:right w:val="single" w:sz="4" w:space="0" w:color="auto"/>
            </w:tcBorders>
            <w:shd w:val="clear" w:color="auto" w:fill="DEEAF6"/>
            <w:vAlign w:val="center"/>
            <w:hideMark/>
          </w:tcPr>
          <w:p w14:paraId="61C7C9C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nakazów</w:t>
            </w:r>
          </w:p>
        </w:tc>
        <w:tc>
          <w:tcPr>
            <w:tcW w:w="1843" w:type="dxa"/>
            <w:tcBorders>
              <w:top w:val="nil"/>
              <w:left w:val="nil"/>
              <w:bottom w:val="single" w:sz="4" w:space="0" w:color="auto"/>
              <w:right w:val="single" w:sz="4" w:space="0" w:color="auto"/>
            </w:tcBorders>
            <w:shd w:val="clear" w:color="auto" w:fill="DEEAF6"/>
            <w:vAlign w:val="center"/>
            <w:hideMark/>
          </w:tcPr>
          <w:p w14:paraId="4895B91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zakazów</w:t>
            </w:r>
          </w:p>
        </w:tc>
        <w:tc>
          <w:tcPr>
            <w:tcW w:w="1986" w:type="dxa"/>
            <w:tcBorders>
              <w:top w:val="nil"/>
              <w:left w:val="nil"/>
              <w:bottom w:val="single" w:sz="4" w:space="0" w:color="auto"/>
              <w:right w:val="single" w:sz="4" w:space="0" w:color="auto"/>
            </w:tcBorders>
            <w:shd w:val="clear" w:color="auto" w:fill="DEEAF6"/>
            <w:vAlign w:val="center"/>
            <w:hideMark/>
          </w:tcPr>
          <w:p w14:paraId="32EB0F69"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nakazów i zakazów</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7EBAF75F" w14:textId="77777777" w:rsidR="00124BCB" w:rsidRPr="0006609D" w:rsidRDefault="00124BCB" w:rsidP="0006609D">
            <w:pPr>
              <w:spacing w:after="0" w:line="240" w:lineRule="auto"/>
              <w:rPr>
                <w:rFonts w:ascii="Lato" w:hAnsi="Lato" w:cs="Calibri"/>
                <w:bCs/>
                <w:color w:val="000000"/>
                <w:sz w:val="20"/>
                <w:szCs w:val="20"/>
              </w:rPr>
            </w:pPr>
          </w:p>
        </w:tc>
      </w:tr>
      <w:tr w:rsidR="00124BCB" w:rsidRPr="0006609D" w14:paraId="3210340E"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1B17280"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Bydgoszcz</w:t>
            </w:r>
          </w:p>
        </w:tc>
        <w:tc>
          <w:tcPr>
            <w:tcW w:w="1984" w:type="dxa"/>
            <w:tcBorders>
              <w:top w:val="nil"/>
              <w:left w:val="nil"/>
              <w:bottom w:val="single" w:sz="4" w:space="0" w:color="auto"/>
              <w:right w:val="single" w:sz="4" w:space="0" w:color="auto"/>
            </w:tcBorders>
            <w:shd w:val="clear" w:color="auto" w:fill="auto"/>
            <w:noWrap/>
            <w:vAlign w:val="bottom"/>
            <w:hideMark/>
          </w:tcPr>
          <w:p w14:paraId="1F8288B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14:paraId="6DC4BE9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986" w:type="dxa"/>
            <w:tcBorders>
              <w:top w:val="nil"/>
              <w:left w:val="nil"/>
              <w:bottom w:val="single" w:sz="4" w:space="0" w:color="auto"/>
              <w:right w:val="single" w:sz="4" w:space="0" w:color="auto"/>
            </w:tcBorders>
            <w:shd w:val="clear" w:color="auto" w:fill="auto"/>
            <w:noWrap/>
            <w:vAlign w:val="bottom"/>
            <w:hideMark/>
          </w:tcPr>
          <w:p w14:paraId="2FD13B7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459</w:t>
            </w:r>
          </w:p>
        </w:tc>
        <w:tc>
          <w:tcPr>
            <w:tcW w:w="1760" w:type="dxa"/>
            <w:tcBorders>
              <w:top w:val="nil"/>
              <w:left w:val="nil"/>
              <w:bottom w:val="single" w:sz="4" w:space="0" w:color="auto"/>
              <w:right w:val="single" w:sz="4" w:space="0" w:color="auto"/>
            </w:tcBorders>
            <w:shd w:val="clear" w:color="auto" w:fill="DEEAF6"/>
            <w:noWrap/>
            <w:vAlign w:val="bottom"/>
            <w:hideMark/>
          </w:tcPr>
          <w:p w14:paraId="08E41BE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467</w:t>
            </w:r>
          </w:p>
        </w:tc>
      </w:tr>
      <w:tr w:rsidR="00124BCB" w:rsidRPr="0006609D" w14:paraId="79537A18" w14:textId="77777777" w:rsidTr="00632AA7">
        <w:trPr>
          <w:trHeight w:val="271"/>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2A9D893"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Białystok</w:t>
            </w:r>
          </w:p>
        </w:tc>
        <w:tc>
          <w:tcPr>
            <w:tcW w:w="1984" w:type="dxa"/>
            <w:tcBorders>
              <w:top w:val="nil"/>
              <w:left w:val="nil"/>
              <w:bottom w:val="single" w:sz="4" w:space="0" w:color="auto"/>
              <w:right w:val="single" w:sz="4" w:space="0" w:color="auto"/>
            </w:tcBorders>
            <w:shd w:val="clear" w:color="auto" w:fill="auto"/>
            <w:noWrap/>
            <w:vAlign w:val="bottom"/>
            <w:hideMark/>
          </w:tcPr>
          <w:p w14:paraId="38E650E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6</w:t>
            </w:r>
          </w:p>
        </w:tc>
        <w:tc>
          <w:tcPr>
            <w:tcW w:w="1843" w:type="dxa"/>
            <w:tcBorders>
              <w:top w:val="nil"/>
              <w:left w:val="nil"/>
              <w:bottom w:val="single" w:sz="4" w:space="0" w:color="auto"/>
              <w:right w:val="single" w:sz="4" w:space="0" w:color="auto"/>
            </w:tcBorders>
            <w:shd w:val="clear" w:color="auto" w:fill="auto"/>
            <w:noWrap/>
            <w:vAlign w:val="bottom"/>
            <w:hideMark/>
          </w:tcPr>
          <w:p w14:paraId="76BB5F8C"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6</w:t>
            </w:r>
          </w:p>
        </w:tc>
        <w:tc>
          <w:tcPr>
            <w:tcW w:w="1986" w:type="dxa"/>
            <w:tcBorders>
              <w:top w:val="nil"/>
              <w:left w:val="nil"/>
              <w:bottom w:val="single" w:sz="4" w:space="0" w:color="auto"/>
              <w:right w:val="single" w:sz="4" w:space="0" w:color="auto"/>
            </w:tcBorders>
            <w:shd w:val="clear" w:color="auto" w:fill="auto"/>
            <w:noWrap/>
            <w:vAlign w:val="bottom"/>
            <w:hideMark/>
          </w:tcPr>
          <w:p w14:paraId="0D4D7AB1"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503</w:t>
            </w:r>
          </w:p>
        </w:tc>
        <w:tc>
          <w:tcPr>
            <w:tcW w:w="1760" w:type="dxa"/>
            <w:tcBorders>
              <w:top w:val="nil"/>
              <w:left w:val="nil"/>
              <w:bottom w:val="single" w:sz="4" w:space="0" w:color="auto"/>
              <w:right w:val="single" w:sz="4" w:space="0" w:color="auto"/>
            </w:tcBorders>
            <w:shd w:val="clear" w:color="auto" w:fill="DEEAF6"/>
            <w:noWrap/>
            <w:vAlign w:val="bottom"/>
            <w:hideMark/>
          </w:tcPr>
          <w:p w14:paraId="7068A37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515</w:t>
            </w:r>
          </w:p>
        </w:tc>
      </w:tr>
      <w:tr w:rsidR="00124BCB" w:rsidRPr="0006609D" w14:paraId="56ECDE9D"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127FECB9"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Gdańsk</w:t>
            </w:r>
          </w:p>
        </w:tc>
        <w:tc>
          <w:tcPr>
            <w:tcW w:w="1984" w:type="dxa"/>
            <w:tcBorders>
              <w:top w:val="nil"/>
              <w:left w:val="nil"/>
              <w:bottom w:val="single" w:sz="4" w:space="0" w:color="auto"/>
              <w:right w:val="single" w:sz="4" w:space="0" w:color="auto"/>
            </w:tcBorders>
            <w:shd w:val="clear" w:color="auto" w:fill="auto"/>
            <w:noWrap/>
            <w:vAlign w:val="bottom"/>
            <w:hideMark/>
          </w:tcPr>
          <w:p w14:paraId="50A92E6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0565096C"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986" w:type="dxa"/>
            <w:tcBorders>
              <w:top w:val="nil"/>
              <w:left w:val="nil"/>
              <w:bottom w:val="single" w:sz="4" w:space="0" w:color="auto"/>
              <w:right w:val="single" w:sz="4" w:space="0" w:color="auto"/>
            </w:tcBorders>
            <w:shd w:val="clear" w:color="auto" w:fill="auto"/>
            <w:noWrap/>
            <w:vAlign w:val="bottom"/>
            <w:hideMark/>
          </w:tcPr>
          <w:p w14:paraId="102720F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168</w:t>
            </w:r>
          </w:p>
        </w:tc>
        <w:tc>
          <w:tcPr>
            <w:tcW w:w="1760" w:type="dxa"/>
            <w:tcBorders>
              <w:top w:val="nil"/>
              <w:left w:val="nil"/>
              <w:bottom w:val="single" w:sz="4" w:space="0" w:color="auto"/>
              <w:right w:val="single" w:sz="4" w:space="0" w:color="auto"/>
            </w:tcBorders>
            <w:shd w:val="clear" w:color="auto" w:fill="DEEAF6"/>
            <w:noWrap/>
            <w:vAlign w:val="bottom"/>
            <w:hideMark/>
          </w:tcPr>
          <w:p w14:paraId="48288E6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175</w:t>
            </w:r>
          </w:p>
        </w:tc>
      </w:tr>
      <w:tr w:rsidR="00124BCB" w:rsidRPr="0006609D" w14:paraId="67C9843A"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824FFE8"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Gorzów Wlkp.</w:t>
            </w:r>
          </w:p>
        </w:tc>
        <w:tc>
          <w:tcPr>
            <w:tcW w:w="1984" w:type="dxa"/>
            <w:tcBorders>
              <w:top w:val="nil"/>
              <w:left w:val="nil"/>
              <w:bottom w:val="single" w:sz="4" w:space="0" w:color="auto"/>
              <w:right w:val="single" w:sz="4" w:space="0" w:color="auto"/>
            </w:tcBorders>
            <w:shd w:val="clear" w:color="auto" w:fill="auto"/>
            <w:noWrap/>
            <w:vAlign w:val="bottom"/>
            <w:hideMark/>
          </w:tcPr>
          <w:p w14:paraId="1E7A3D1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5285DA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986" w:type="dxa"/>
            <w:tcBorders>
              <w:top w:val="nil"/>
              <w:left w:val="nil"/>
              <w:bottom w:val="single" w:sz="4" w:space="0" w:color="auto"/>
              <w:right w:val="single" w:sz="4" w:space="0" w:color="auto"/>
            </w:tcBorders>
            <w:shd w:val="clear" w:color="auto" w:fill="auto"/>
            <w:noWrap/>
            <w:vAlign w:val="bottom"/>
            <w:hideMark/>
          </w:tcPr>
          <w:p w14:paraId="742C3B1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40</w:t>
            </w:r>
          </w:p>
        </w:tc>
        <w:tc>
          <w:tcPr>
            <w:tcW w:w="1760" w:type="dxa"/>
            <w:tcBorders>
              <w:top w:val="nil"/>
              <w:left w:val="nil"/>
              <w:bottom w:val="single" w:sz="4" w:space="0" w:color="auto"/>
              <w:right w:val="single" w:sz="4" w:space="0" w:color="auto"/>
            </w:tcBorders>
            <w:shd w:val="clear" w:color="auto" w:fill="DEEAF6"/>
            <w:noWrap/>
            <w:vAlign w:val="bottom"/>
            <w:hideMark/>
          </w:tcPr>
          <w:p w14:paraId="5FE4CE41"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45</w:t>
            </w:r>
          </w:p>
        </w:tc>
      </w:tr>
      <w:tr w:rsidR="00124BCB" w:rsidRPr="0006609D" w14:paraId="6D552787"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E2A580"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Katowice</w:t>
            </w:r>
          </w:p>
        </w:tc>
        <w:tc>
          <w:tcPr>
            <w:tcW w:w="1984" w:type="dxa"/>
            <w:tcBorders>
              <w:top w:val="nil"/>
              <w:left w:val="nil"/>
              <w:bottom w:val="single" w:sz="4" w:space="0" w:color="auto"/>
              <w:right w:val="single" w:sz="4" w:space="0" w:color="auto"/>
            </w:tcBorders>
            <w:shd w:val="clear" w:color="auto" w:fill="auto"/>
            <w:noWrap/>
            <w:vAlign w:val="bottom"/>
            <w:hideMark/>
          </w:tcPr>
          <w:p w14:paraId="69F3DFB6"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4BDA3C8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16</w:t>
            </w:r>
          </w:p>
        </w:tc>
        <w:tc>
          <w:tcPr>
            <w:tcW w:w="1986" w:type="dxa"/>
            <w:tcBorders>
              <w:top w:val="nil"/>
              <w:left w:val="nil"/>
              <w:bottom w:val="single" w:sz="4" w:space="0" w:color="auto"/>
              <w:right w:val="single" w:sz="4" w:space="0" w:color="auto"/>
            </w:tcBorders>
            <w:shd w:val="clear" w:color="auto" w:fill="auto"/>
            <w:noWrap/>
            <w:vAlign w:val="bottom"/>
            <w:hideMark/>
          </w:tcPr>
          <w:p w14:paraId="0E50169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257</w:t>
            </w:r>
          </w:p>
        </w:tc>
        <w:tc>
          <w:tcPr>
            <w:tcW w:w="1760" w:type="dxa"/>
            <w:tcBorders>
              <w:top w:val="nil"/>
              <w:left w:val="nil"/>
              <w:bottom w:val="single" w:sz="4" w:space="0" w:color="auto"/>
              <w:right w:val="single" w:sz="4" w:space="0" w:color="auto"/>
            </w:tcBorders>
            <w:shd w:val="clear" w:color="auto" w:fill="DEEAF6"/>
            <w:noWrap/>
            <w:vAlign w:val="bottom"/>
            <w:hideMark/>
          </w:tcPr>
          <w:p w14:paraId="317EECF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276</w:t>
            </w:r>
          </w:p>
        </w:tc>
      </w:tr>
      <w:tr w:rsidR="00124BCB" w:rsidRPr="0006609D" w14:paraId="48BD8C9F"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6DA4C8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Kielce</w:t>
            </w:r>
          </w:p>
        </w:tc>
        <w:tc>
          <w:tcPr>
            <w:tcW w:w="1984" w:type="dxa"/>
            <w:tcBorders>
              <w:top w:val="nil"/>
              <w:left w:val="nil"/>
              <w:bottom w:val="single" w:sz="4" w:space="0" w:color="auto"/>
              <w:right w:val="single" w:sz="4" w:space="0" w:color="auto"/>
            </w:tcBorders>
            <w:shd w:val="clear" w:color="auto" w:fill="auto"/>
            <w:noWrap/>
            <w:vAlign w:val="bottom"/>
            <w:hideMark/>
          </w:tcPr>
          <w:p w14:paraId="2FB75C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287476E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11</w:t>
            </w:r>
          </w:p>
        </w:tc>
        <w:tc>
          <w:tcPr>
            <w:tcW w:w="1986" w:type="dxa"/>
            <w:tcBorders>
              <w:top w:val="nil"/>
              <w:left w:val="nil"/>
              <w:bottom w:val="single" w:sz="4" w:space="0" w:color="auto"/>
              <w:right w:val="single" w:sz="4" w:space="0" w:color="auto"/>
            </w:tcBorders>
            <w:shd w:val="clear" w:color="auto" w:fill="auto"/>
            <w:noWrap/>
            <w:vAlign w:val="bottom"/>
            <w:hideMark/>
          </w:tcPr>
          <w:p w14:paraId="1702DD2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158</w:t>
            </w:r>
          </w:p>
        </w:tc>
        <w:tc>
          <w:tcPr>
            <w:tcW w:w="1760" w:type="dxa"/>
            <w:tcBorders>
              <w:top w:val="nil"/>
              <w:left w:val="nil"/>
              <w:bottom w:val="single" w:sz="4" w:space="0" w:color="auto"/>
              <w:right w:val="single" w:sz="4" w:space="0" w:color="auto"/>
            </w:tcBorders>
            <w:shd w:val="clear" w:color="auto" w:fill="DEEAF6"/>
            <w:noWrap/>
            <w:vAlign w:val="bottom"/>
            <w:hideMark/>
          </w:tcPr>
          <w:p w14:paraId="63EAFB7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171</w:t>
            </w:r>
          </w:p>
        </w:tc>
      </w:tr>
      <w:tr w:rsidR="00124BCB" w:rsidRPr="0006609D" w14:paraId="1353B9DF"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2AC896CA"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Kraków</w:t>
            </w:r>
          </w:p>
        </w:tc>
        <w:tc>
          <w:tcPr>
            <w:tcW w:w="1984" w:type="dxa"/>
            <w:tcBorders>
              <w:top w:val="nil"/>
              <w:left w:val="nil"/>
              <w:bottom w:val="single" w:sz="4" w:space="0" w:color="auto"/>
              <w:right w:val="single" w:sz="4" w:space="0" w:color="auto"/>
            </w:tcBorders>
            <w:shd w:val="clear" w:color="auto" w:fill="auto"/>
            <w:noWrap/>
            <w:vAlign w:val="bottom"/>
            <w:hideMark/>
          </w:tcPr>
          <w:p w14:paraId="6C4D93D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33</w:t>
            </w:r>
          </w:p>
        </w:tc>
        <w:tc>
          <w:tcPr>
            <w:tcW w:w="1843" w:type="dxa"/>
            <w:tcBorders>
              <w:top w:val="nil"/>
              <w:left w:val="nil"/>
              <w:bottom w:val="single" w:sz="4" w:space="0" w:color="auto"/>
              <w:right w:val="single" w:sz="4" w:space="0" w:color="auto"/>
            </w:tcBorders>
            <w:shd w:val="clear" w:color="auto" w:fill="auto"/>
            <w:noWrap/>
            <w:vAlign w:val="bottom"/>
            <w:hideMark/>
          </w:tcPr>
          <w:p w14:paraId="772E158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51</w:t>
            </w:r>
          </w:p>
        </w:tc>
        <w:tc>
          <w:tcPr>
            <w:tcW w:w="1986" w:type="dxa"/>
            <w:tcBorders>
              <w:top w:val="nil"/>
              <w:left w:val="nil"/>
              <w:bottom w:val="single" w:sz="4" w:space="0" w:color="auto"/>
              <w:right w:val="single" w:sz="4" w:space="0" w:color="auto"/>
            </w:tcBorders>
            <w:shd w:val="clear" w:color="auto" w:fill="auto"/>
            <w:noWrap/>
            <w:vAlign w:val="bottom"/>
            <w:hideMark/>
          </w:tcPr>
          <w:p w14:paraId="3DFD5F5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308</w:t>
            </w:r>
          </w:p>
        </w:tc>
        <w:tc>
          <w:tcPr>
            <w:tcW w:w="1760" w:type="dxa"/>
            <w:tcBorders>
              <w:top w:val="nil"/>
              <w:left w:val="nil"/>
              <w:bottom w:val="single" w:sz="4" w:space="0" w:color="auto"/>
              <w:right w:val="single" w:sz="4" w:space="0" w:color="auto"/>
            </w:tcBorders>
            <w:shd w:val="clear" w:color="auto" w:fill="DEEAF6"/>
            <w:noWrap/>
            <w:vAlign w:val="bottom"/>
            <w:hideMark/>
          </w:tcPr>
          <w:p w14:paraId="3C408C50"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392</w:t>
            </w:r>
          </w:p>
        </w:tc>
      </w:tr>
      <w:tr w:rsidR="00124BCB" w:rsidRPr="0006609D" w14:paraId="4CE7FF3E"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E0E6D91"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Łódź</w:t>
            </w:r>
          </w:p>
        </w:tc>
        <w:tc>
          <w:tcPr>
            <w:tcW w:w="1984" w:type="dxa"/>
            <w:tcBorders>
              <w:top w:val="nil"/>
              <w:left w:val="nil"/>
              <w:bottom w:val="single" w:sz="4" w:space="0" w:color="auto"/>
              <w:right w:val="single" w:sz="4" w:space="0" w:color="auto"/>
            </w:tcBorders>
            <w:shd w:val="clear" w:color="auto" w:fill="auto"/>
            <w:noWrap/>
            <w:vAlign w:val="bottom"/>
            <w:hideMark/>
          </w:tcPr>
          <w:p w14:paraId="5A8E071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12</w:t>
            </w:r>
          </w:p>
        </w:tc>
        <w:tc>
          <w:tcPr>
            <w:tcW w:w="1843" w:type="dxa"/>
            <w:tcBorders>
              <w:top w:val="nil"/>
              <w:left w:val="nil"/>
              <w:bottom w:val="single" w:sz="4" w:space="0" w:color="auto"/>
              <w:right w:val="single" w:sz="4" w:space="0" w:color="auto"/>
            </w:tcBorders>
            <w:shd w:val="clear" w:color="auto" w:fill="auto"/>
            <w:noWrap/>
            <w:vAlign w:val="bottom"/>
            <w:hideMark/>
          </w:tcPr>
          <w:p w14:paraId="15B254F9"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w:t>
            </w:r>
          </w:p>
        </w:tc>
        <w:tc>
          <w:tcPr>
            <w:tcW w:w="1986" w:type="dxa"/>
            <w:tcBorders>
              <w:top w:val="nil"/>
              <w:left w:val="nil"/>
              <w:bottom w:val="single" w:sz="4" w:space="0" w:color="auto"/>
              <w:right w:val="single" w:sz="4" w:space="0" w:color="auto"/>
            </w:tcBorders>
            <w:shd w:val="clear" w:color="auto" w:fill="auto"/>
            <w:noWrap/>
            <w:vAlign w:val="bottom"/>
            <w:hideMark/>
          </w:tcPr>
          <w:p w14:paraId="75728B9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298</w:t>
            </w:r>
          </w:p>
        </w:tc>
        <w:tc>
          <w:tcPr>
            <w:tcW w:w="1760" w:type="dxa"/>
            <w:tcBorders>
              <w:top w:val="nil"/>
              <w:left w:val="nil"/>
              <w:bottom w:val="single" w:sz="4" w:space="0" w:color="auto"/>
              <w:right w:val="single" w:sz="4" w:space="0" w:color="auto"/>
            </w:tcBorders>
            <w:shd w:val="clear" w:color="auto" w:fill="DEEAF6"/>
            <w:noWrap/>
            <w:vAlign w:val="bottom"/>
            <w:hideMark/>
          </w:tcPr>
          <w:p w14:paraId="46628729"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339</w:t>
            </w:r>
          </w:p>
        </w:tc>
      </w:tr>
      <w:tr w:rsidR="00124BCB" w:rsidRPr="0006609D" w14:paraId="4903F62F"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B37D512"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Lublin</w:t>
            </w:r>
          </w:p>
        </w:tc>
        <w:tc>
          <w:tcPr>
            <w:tcW w:w="1984" w:type="dxa"/>
            <w:tcBorders>
              <w:top w:val="nil"/>
              <w:left w:val="nil"/>
              <w:bottom w:val="single" w:sz="4" w:space="0" w:color="auto"/>
              <w:right w:val="single" w:sz="4" w:space="0" w:color="auto"/>
            </w:tcBorders>
            <w:shd w:val="clear" w:color="auto" w:fill="auto"/>
            <w:noWrap/>
            <w:vAlign w:val="bottom"/>
            <w:hideMark/>
          </w:tcPr>
          <w:p w14:paraId="27F614C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26886FF6"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26</w:t>
            </w:r>
          </w:p>
        </w:tc>
        <w:tc>
          <w:tcPr>
            <w:tcW w:w="1986" w:type="dxa"/>
            <w:tcBorders>
              <w:top w:val="nil"/>
              <w:left w:val="nil"/>
              <w:bottom w:val="single" w:sz="4" w:space="0" w:color="auto"/>
              <w:right w:val="single" w:sz="4" w:space="0" w:color="auto"/>
            </w:tcBorders>
            <w:shd w:val="clear" w:color="auto" w:fill="auto"/>
            <w:noWrap/>
            <w:vAlign w:val="bottom"/>
            <w:hideMark/>
          </w:tcPr>
          <w:p w14:paraId="5B3BFD6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393</w:t>
            </w:r>
          </w:p>
        </w:tc>
        <w:tc>
          <w:tcPr>
            <w:tcW w:w="1760" w:type="dxa"/>
            <w:tcBorders>
              <w:top w:val="nil"/>
              <w:left w:val="nil"/>
              <w:bottom w:val="single" w:sz="4" w:space="0" w:color="auto"/>
              <w:right w:val="single" w:sz="4" w:space="0" w:color="auto"/>
            </w:tcBorders>
            <w:shd w:val="clear" w:color="auto" w:fill="DEEAF6"/>
            <w:noWrap/>
            <w:vAlign w:val="bottom"/>
            <w:hideMark/>
          </w:tcPr>
          <w:p w14:paraId="2774DB0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421</w:t>
            </w:r>
          </w:p>
        </w:tc>
      </w:tr>
      <w:tr w:rsidR="00124BCB" w:rsidRPr="0006609D" w14:paraId="28CF2812"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0843F7"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Olsztyn</w:t>
            </w:r>
          </w:p>
        </w:tc>
        <w:tc>
          <w:tcPr>
            <w:tcW w:w="1984" w:type="dxa"/>
            <w:tcBorders>
              <w:top w:val="nil"/>
              <w:left w:val="nil"/>
              <w:bottom w:val="single" w:sz="4" w:space="0" w:color="auto"/>
              <w:right w:val="single" w:sz="4" w:space="0" w:color="auto"/>
            </w:tcBorders>
            <w:shd w:val="clear" w:color="auto" w:fill="auto"/>
            <w:noWrap/>
            <w:vAlign w:val="bottom"/>
            <w:hideMark/>
          </w:tcPr>
          <w:p w14:paraId="30241AD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14</w:t>
            </w:r>
          </w:p>
        </w:tc>
        <w:tc>
          <w:tcPr>
            <w:tcW w:w="1843" w:type="dxa"/>
            <w:tcBorders>
              <w:top w:val="nil"/>
              <w:left w:val="nil"/>
              <w:bottom w:val="single" w:sz="4" w:space="0" w:color="auto"/>
              <w:right w:val="single" w:sz="4" w:space="0" w:color="auto"/>
            </w:tcBorders>
            <w:shd w:val="clear" w:color="auto" w:fill="auto"/>
            <w:noWrap/>
            <w:vAlign w:val="bottom"/>
            <w:hideMark/>
          </w:tcPr>
          <w:p w14:paraId="7427A311"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29</w:t>
            </w:r>
          </w:p>
        </w:tc>
        <w:tc>
          <w:tcPr>
            <w:tcW w:w="1986" w:type="dxa"/>
            <w:tcBorders>
              <w:top w:val="nil"/>
              <w:left w:val="nil"/>
              <w:bottom w:val="single" w:sz="4" w:space="0" w:color="auto"/>
              <w:right w:val="single" w:sz="4" w:space="0" w:color="auto"/>
            </w:tcBorders>
            <w:shd w:val="clear" w:color="auto" w:fill="auto"/>
            <w:noWrap/>
            <w:vAlign w:val="bottom"/>
            <w:hideMark/>
          </w:tcPr>
          <w:p w14:paraId="2FA7BD0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215</w:t>
            </w:r>
          </w:p>
        </w:tc>
        <w:tc>
          <w:tcPr>
            <w:tcW w:w="1760" w:type="dxa"/>
            <w:tcBorders>
              <w:top w:val="nil"/>
              <w:left w:val="nil"/>
              <w:bottom w:val="single" w:sz="4" w:space="0" w:color="auto"/>
              <w:right w:val="single" w:sz="4" w:space="0" w:color="auto"/>
            </w:tcBorders>
            <w:shd w:val="clear" w:color="auto" w:fill="DEEAF6"/>
            <w:noWrap/>
            <w:vAlign w:val="bottom"/>
            <w:hideMark/>
          </w:tcPr>
          <w:p w14:paraId="510ADD0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258</w:t>
            </w:r>
          </w:p>
        </w:tc>
      </w:tr>
      <w:tr w:rsidR="00124BCB" w:rsidRPr="0006609D" w14:paraId="1E668976"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2E41070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Opole</w:t>
            </w:r>
          </w:p>
        </w:tc>
        <w:tc>
          <w:tcPr>
            <w:tcW w:w="1984" w:type="dxa"/>
            <w:tcBorders>
              <w:top w:val="nil"/>
              <w:left w:val="nil"/>
              <w:bottom w:val="single" w:sz="4" w:space="0" w:color="auto"/>
              <w:right w:val="single" w:sz="4" w:space="0" w:color="auto"/>
            </w:tcBorders>
            <w:shd w:val="clear" w:color="auto" w:fill="auto"/>
            <w:noWrap/>
            <w:vAlign w:val="bottom"/>
            <w:hideMark/>
          </w:tcPr>
          <w:p w14:paraId="0FB7F5E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w:t>
            </w:r>
          </w:p>
        </w:tc>
        <w:tc>
          <w:tcPr>
            <w:tcW w:w="1843" w:type="dxa"/>
            <w:tcBorders>
              <w:top w:val="nil"/>
              <w:left w:val="nil"/>
              <w:bottom w:val="single" w:sz="4" w:space="0" w:color="auto"/>
              <w:right w:val="single" w:sz="4" w:space="0" w:color="auto"/>
            </w:tcBorders>
            <w:shd w:val="clear" w:color="auto" w:fill="auto"/>
            <w:noWrap/>
            <w:vAlign w:val="bottom"/>
            <w:hideMark/>
          </w:tcPr>
          <w:p w14:paraId="1F62898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8</w:t>
            </w:r>
          </w:p>
        </w:tc>
        <w:tc>
          <w:tcPr>
            <w:tcW w:w="1986" w:type="dxa"/>
            <w:tcBorders>
              <w:top w:val="nil"/>
              <w:left w:val="nil"/>
              <w:bottom w:val="single" w:sz="4" w:space="0" w:color="auto"/>
              <w:right w:val="single" w:sz="4" w:space="0" w:color="auto"/>
            </w:tcBorders>
            <w:shd w:val="clear" w:color="auto" w:fill="auto"/>
            <w:noWrap/>
            <w:vAlign w:val="bottom"/>
            <w:hideMark/>
          </w:tcPr>
          <w:p w14:paraId="2241A568"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56</w:t>
            </w:r>
          </w:p>
        </w:tc>
        <w:tc>
          <w:tcPr>
            <w:tcW w:w="1760" w:type="dxa"/>
            <w:tcBorders>
              <w:top w:val="nil"/>
              <w:left w:val="nil"/>
              <w:bottom w:val="single" w:sz="4" w:space="0" w:color="auto"/>
              <w:right w:val="single" w:sz="4" w:space="0" w:color="auto"/>
            </w:tcBorders>
            <w:shd w:val="clear" w:color="auto" w:fill="DEEAF6"/>
            <w:noWrap/>
            <w:vAlign w:val="bottom"/>
            <w:hideMark/>
          </w:tcPr>
          <w:p w14:paraId="4B733935"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66</w:t>
            </w:r>
          </w:p>
        </w:tc>
      </w:tr>
      <w:tr w:rsidR="00124BCB" w:rsidRPr="0006609D" w14:paraId="3182DDE6"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5EB43A39"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Poznań</w:t>
            </w:r>
          </w:p>
        </w:tc>
        <w:tc>
          <w:tcPr>
            <w:tcW w:w="1984" w:type="dxa"/>
            <w:tcBorders>
              <w:top w:val="nil"/>
              <w:left w:val="nil"/>
              <w:bottom w:val="single" w:sz="4" w:space="0" w:color="auto"/>
              <w:right w:val="single" w:sz="4" w:space="0" w:color="auto"/>
            </w:tcBorders>
            <w:shd w:val="clear" w:color="auto" w:fill="auto"/>
            <w:noWrap/>
            <w:vAlign w:val="bottom"/>
            <w:hideMark/>
          </w:tcPr>
          <w:p w14:paraId="432A8C0D"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w:t>
            </w:r>
          </w:p>
        </w:tc>
        <w:tc>
          <w:tcPr>
            <w:tcW w:w="1843" w:type="dxa"/>
            <w:tcBorders>
              <w:top w:val="nil"/>
              <w:left w:val="nil"/>
              <w:bottom w:val="single" w:sz="4" w:space="0" w:color="auto"/>
              <w:right w:val="single" w:sz="4" w:space="0" w:color="auto"/>
            </w:tcBorders>
            <w:shd w:val="clear" w:color="auto" w:fill="auto"/>
            <w:noWrap/>
            <w:vAlign w:val="bottom"/>
            <w:hideMark/>
          </w:tcPr>
          <w:p w14:paraId="524BA56A"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986" w:type="dxa"/>
            <w:tcBorders>
              <w:top w:val="nil"/>
              <w:left w:val="nil"/>
              <w:bottom w:val="single" w:sz="4" w:space="0" w:color="auto"/>
              <w:right w:val="single" w:sz="4" w:space="0" w:color="auto"/>
            </w:tcBorders>
            <w:shd w:val="clear" w:color="auto" w:fill="auto"/>
            <w:noWrap/>
            <w:vAlign w:val="bottom"/>
            <w:hideMark/>
          </w:tcPr>
          <w:p w14:paraId="3B15B36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100</w:t>
            </w:r>
          </w:p>
        </w:tc>
        <w:tc>
          <w:tcPr>
            <w:tcW w:w="1760" w:type="dxa"/>
            <w:tcBorders>
              <w:top w:val="nil"/>
              <w:left w:val="nil"/>
              <w:bottom w:val="single" w:sz="4" w:space="0" w:color="auto"/>
              <w:right w:val="single" w:sz="4" w:space="0" w:color="auto"/>
            </w:tcBorders>
            <w:shd w:val="clear" w:color="auto" w:fill="DEEAF6"/>
            <w:noWrap/>
            <w:vAlign w:val="bottom"/>
            <w:hideMark/>
          </w:tcPr>
          <w:p w14:paraId="4A90D687"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108</w:t>
            </w:r>
          </w:p>
        </w:tc>
      </w:tr>
      <w:tr w:rsidR="00124BCB" w:rsidRPr="0006609D" w14:paraId="21459719"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48786C4"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Rzeszów</w:t>
            </w:r>
          </w:p>
        </w:tc>
        <w:tc>
          <w:tcPr>
            <w:tcW w:w="1984" w:type="dxa"/>
            <w:tcBorders>
              <w:top w:val="nil"/>
              <w:left w:val="nil"/>
              <w:bottom w:val="single" w:sz="4" w:space="0" w:color="auto"/>
              <w:right w:val="single" w:sz="4" w:space="0" w:color="auto"/>
            </w:tcBorders>
            <w:shd w:val="clear" w:color="auto" w:fill="auto"/>
            <w:noWrap/>
            <w:vAlign w:val="bottom"/>
            <w:hideMark/>
          </w:tcPr>
          <w:p w14:paraId="5E49C83F"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bottom"/>
            <w:hideMark/>
          </w:tcPr>
          <w:p w14:paraId="4F93F7D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7</w:t>
            </w:r>
          </w:p>
        </w:tc>
        <w:tc>
          <w:tcPr>
            <w:tcW w:w="1986" w:type="dxa"/>
            <w:tcBorders>
              <w:top w:val="nil"/>
              <w:left w:val="nil"/>
              <w:bottom w:val="single" w:sz="4" w:space="0" w:color="auto"/>
              <w:right w:val="single" w:sz="4" w:space="0" w:color="auto"/>
            </w:tcBorders>
            <w:shd w:val="clear" w:color="auto" w:fill="auto"/>
            <w:noWrap/>
            <w:vAlign w:val="bottom"/>
            <w:hideMark/>
          </w:tcPr>
          <w:p w14:paraId="7A971272"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270</w:t>
            </w:r>
          </w:p>
        </w:tc>
        <w:tc>
          <w:tcPr>
            <w:tcW w:w="1760" w:type="dxa"/>
            <w:tcBorders>
              <w:top w:val="nil"/>
              <w:left w:val="nil"/>
              <w:bottom w:val="single" w:sz="4" w:space="0" w:color="auto"/>
              <w:right w:val="single" w:sz="4" w:space="0" w:color="auto"/>
            </w:tcBorders>
            <w:shd w:val="clear" w:color="auto" w:fill="DEEAF6"/>
            <w:noWrap/>
            <w:vAlign w:val="bottom"/>
            <w:hideMark/>
          </w:tcPr>
          <w:p w14:paraId="10AB937B"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282</w:t>
            </w:r>
          </w:p>
        </w:tc>
      </w:tr>
      <w:tr w:rsidR="00124BCB" w:rsidRPr="0006609D" w14:paraId="466F59FA"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05C26384"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Szczecin</w:t>
            </w:r>
          </w:p>
        </w:tc>
        <w:tc>
          <w:tcPr>
            <w:tcW w:w="1984" w:type="dxa"/>
            <w:tcBorders>
              <w:top w:val="nil"/>
              <w:left w:val="nil"/>
              <w:bottom w:val="single" w:sz="4" w:space="0" w:color="auto"/>
              <w:right w:val="single" w:sz="4" w:space="0" w:color="auto"/>
            </w:tcBorders>
            <w:shd w:val="clear" w:color="auto" w:fill="auto"/>
            <w:noWrap/>
            <w:vAlign w:val="bottom"/>
            <w:hideMark/>
          </w:tcPr>
          <w:p w14:paraId="0D7072BB"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w:t>
            </w:r>
          </w:p>
        </w:tc>
        <w:tc>
          <w:tcPr>
            <w:tcW w:w="1843" w:type="dxa"/>
            <w:tcBorders>
              <w:top w:val="nil"/>
              <w:left w:val="nil"/>
              <w:bottom w:val="single" w:sz="4" w:space="0" w:color="auto"/>
              <w:right w:val="single" w:sz="4" w:space="0" w:color="auto"/>
            </w:tcBorders>
            <w:shd w:val="clear" w:color="auto" w:fill="auto"/>
            <w:noWrap/>
            <w:vAlign w:val="bottom"/>
            <w:hideMark/>
          </w:tcPr>
          <w:p w14:paraId="2DEE371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11</w:t>
            </w:r>
          </w:p>
        </w:tc>
        <w:tc>
          <w:tcPr>
            <w:tcW w:w="1986" w:type="dxa"/>
            <w:tcBorders>
              <w:top w:val="nil"/>
              <w:left w:val="nil"/>
              <w:bottom w:val="single" w:sz="4" w:space="0" w:color="auto"/>
              <w:right w:val="single" w:sz="4" w:space="0" w:color="auto"/>
            </w:tcBorders>
            <w:shd w:val="clear" w:color="auto" w:fill="auto"/>
            <w:noWrap/>
            <w:vAlign w:val="bottom"/>
            <w:hideMark/>
          </w:tcPr>
          <w:p w14:paraId="26C542CE"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104</w:t>
            </w:r>
          </w:p>
        </w:tc>
        <w:tc>
          <w:tcPr>
            <w:tcW w:w="1760" w:type="dxa"/>
            <w:tcBorders>
              <w:top w:val="nil"/>
              <w:left w:val="nil"/>
              <w:bottom w:val="single" w:sz="4" w:space="0" w:color="auto"/>
              <w:right w:val="single" w:sz="4" w:space="0" w:color="auto"/>
            </w:tcBorders>
            <w:shd w:val="clear" w:color="auto" w:fill="DEEAF6"/>
            <w:noWrap/>
            <w:vAlign w:val="bottom"/>
            <w:hideMark/>
          </w:tcPr>
          <w:p w14:paraId="78A0A88E"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119</w:t>
            </w:r>
          </w:p>
        </w:tc>
      </w:tr>
      <w:tr w:rsidR="00124BCB" w:rsidRPr="0006609D" w14:paraId="14E44AE3"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38DBB88B"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KSP</w:t>
            </w:r>
          </w:p>
        </w:tc>
        <w:tc>
          <w:tcPr>
            <w:tcW w:w="1984" w:type="dxa"/>
            <w:tcBorders>
              <w:top w:val="nil"/>
              <w:left w:val="nil"/>
              <w:bottom w:val="single" w:sz="4" w:space="0" w:color="auto"/>
              <w:right w:val="single" w:sz="4" w:space="0" w:color="auto"/>
            </w:tcBorders>
            <w:shd w:val="clear" w:color="auto" w:fill="auto"/>
            <w:noWrap/>
            <w:vAlign w:val="bottom"/>
            <w:hideMark/>
          </w:tcPr>
          <w:p w14:paraId="60437579"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8</w:t>
            </w:r>
          </w:p>
        </w:tc>
        <w:tc>
          <w:tcPr>
            <w:tcW w:w="1843" w:type="dxa"/>
            <w:tcBorders>
              <w:top w:val="nil"/>
              <w:left w:val="nil"/>
              <w:bottom w:val="single" w:sz="4" w:space="0" w:color="auto"/>
              <w:right w:val="single" w:sz="4" w:space="0" w:color="auto"/>
            </w:tcBorders>
            <w:shd w:val="clear" w:color="auto" w:fill="auto"/>
            <w:noWrap/>
            <w:vAlign w:val="bottom"/>
            <w:hideMark/>
          </w:tcPr>
          <w:p w14:paraId="16FEA00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32</w:t>
            </w:r>
          </w:p>
        </w:tc>
        <w:tc>
          <w:tcPr>
            <w:tcW w:w="1986" w:type="dxa"/>
            <w:tcBorders>
              <w:top w:val="nil"/>
              <w:left w:val="nil"/>
              <w:bottom w:val="single" w:sz="4" w:space="0" w:color="auto"/>
              <w:right w:val="single" w:sz="4" w:space="0" w:color="auto"/>
            </w:tcBorders>
            <w:shd w:val="clear" w:color="auto" w:fill="auto"/>
            <w:noWrap/>
            <w:vAlign w:val="bottom"/>
            <w:hideMark/>
          </w:tcPr>
          <w:p w14:paraId="414D730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504</w:t>
            </w:r>
          </w:p>
        </w:tc>
        <w:tc>
          <w:tcPr>
            <w:tcW w:w="1760" w:type="dxa"/>
            <w:tcBorders>
              <w:top w:val="nil"/>
              <w:left w:val="nil"/>
              <w:bottom w:val="single" w:sz="4" w:space="0" w:color="auto"/>
              <w:right w:val="single" w:sz="4" w:space="0" w:color="auto"/>
            </w:tcBorders>
            <w:shd w:val="clear" w:color="auto" w:fill="DEEAF6"/>
            <w:noWrap/>
            <w:vAlign w:val="bottom"/>
            <w:hideMark/>
          </w:tcPr>
          <w:p w14:paraId="53418DA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544</w:t>
            </w:r>
          </w:p>
        </w:tc>
      </w:tr>
      <w:tr w:rsidR="00124BCB" w:rsidRPr="0006609D" w14:paraId="39C7CBBB"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1519ACAD"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lastRenderedPageBreak/>
              <w:t>KWP Radom</w:t>
            </w:r>
          </w:p>
        </w:tc>
        <w:tc>
          <w:tcPr>
            <w:tcW w:w="1984" w:type="dxa"/>
            <w:tcBorders>
              <w:top w:val="nil"/>
              <w:left w:val="nil"/>
              <w:bottom w:val="single" w:sz="4" w:space="0" w:color="auto"/>
              <w:right w:val="single" w:sz="4" w:space="0" w:color="auto"/>
            </w:tcBorders>
            <w:shd w:val="clear" w:color="auto" w:fill="auto"/>
            <w:noWrap/>
            <w:vAlign w:val="bottom"/>
            <w:hideMark/>
          </w:tcPr>
          <w:p w14:paraId="150223E5"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7</w:t>
            </w:r>
          </w:p>
        </w:tc>
        <w:tc>
          <w:tcPr>
            <w:tcW w:w="1843" w:type="dxa"/>
            <w:tcBorders>
              <w:top w:val="nil"/>
              <w:left w:val="nil"/>
              <w:bottom w:val="single" w:sz="4" w:space="0" w:color="auto"/>
              <w:right w:val="single" w:sz="4" w:space="0" w:color="auto"/>
            </w:tcBorders>
            <w:shd w:val="clear" w:color="auto" w:fill="auto"/>
            <w:noWrap/>
            <w:vAlign w:val="bottom"/>
            <w:hideMark/>
          </w:tcPr>
          <w:p w14:paraId="0E27C0C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9</w:t>
            </w:r>
          </w:p>
        </w:tc>
        <w:tc>
          <w:tcPr>
            <w:tcW w:w="1986" w:type="dxa"/>
            <w:tcBorders>
              <w:top w:val="nil"/>
              <w:left w:val="nil"/>
              <w:bottom w:val="single" w:sz="4" w:space="0" w:color="auto"/>
              <w:right w:val="single" w:sz="4" w:space="0" w:color="auto"/>
            </w:tcBorders>
            <w:shd w:val="clear" w:color="auto" w:fill="auto"/>
            <w:noWrap/>
            <w:vAlign w:val="bottom"/>
            <w:hideMark/>
          </w:tcPr>
          <w:p w14:paraId="261AD800"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486</w:t>
            </w:r>
          </w:p>
        </w:tc>
        <w:tc>
          <w:tcPr>
            <w:tcW w:w="1760" w:type="dxa"/>
            <w:tcBorders>
              <w:top w:val="nil"/>
              <w:left w:val="nil"/>
              <w:bottom w:val="single" w:sz="4" w:space="0" w:color="auto"/>
              <w:right w:val="single" w:sz="4" w:space="0" w:color="auto"/>
            </w:tcBorders>
            <w:shd w:val="clear" w:color="auto" w:fill="DEEAF6"/>
            <w:noWrap/>
            <w:vAlign w:val="bottom"/>
            <w:hideMark/>
          </w:tcPr>
          <w:p w14:paraId="6EDD45B3"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502</w:t>
            </w:r>
          </w:p>
        </w:tc>
      </w:tr>
      <w:tr w:rsidR="00124BCB" w:rsidRPr="0006609D" w14:paraId="18EDCF94"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40DF8765"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KWP Wrocław</w:t>
            </w:r>
          </w:p>
        </w:tc>
        <w:tc>
          <w:tcPr>
            <w:tcW w:w="1984" w:type="dxa"/>
            <w:tcBorders>
              <w:top w:val="nil"/>
              <w:left w:val="nil"/>
              <w:bottom w:val="single" w:sz="4" w:space="0" w:color="auto"/>
              <w:right w:val="single" w:sz="4" w:space="0" w:color="auto"/>
            </w:tcBorders>
            <w:shd w:val="clear" w:color="auto" w:fill="auto"/>
            <w:noWrap/>
            <w:vAlign w:val="bottom"/>
            <w:hideMark/>
          </w:tcPr>
          <w:p w14:paraId="5A5A0BF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10</w:t>
            </w:r>
          </w:p>
        </w:tc>
        <w:tc>
          <w:tcPr>
            <w:tcW w:w="1843" w:type="dxa"/>
            <w:tcBorders>
              <w:top w:val="nil"/>
              <w:left w:val="nil"/>
              <w:bottom w:val="single" w:sz="4" w:space="0" w:color="auto"/>
              <w:right w:val="single" w:sz="4" w:space="0" w:color="auto"/>
            </w:tcBorders>
            <w:shd w:val="clear" w:color="auto" w:fill="auto"/>
            <w:noWrap/>
            <w:vAlign w:val="bottom"/>
            <w:hideMark/>
          </w:tcPr>
          <w:p w14:paraId="4B895673"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12</w:t>
            </w:r>
          </w:p>
        </w:tc>
        <w:tc>
          <w:tcPr>
            <w:tcW w:w="1986" w:type="dxa"/>
            <w:tcBorders>
              <w:top w:val="nil"/>
              <w:left w:val="nil"/>
              <w:bottom w:val="single" w:sz="4" w:space="0" w:color="auto"/>
              <w:right w:val="single" w:sz="4" w:space="0" w:color="auto"/>
            </w:tcBorders>
            <w:shd w:val="clear" w:color="auto" w:fill="auto"/>
            <w:noWrap/>
            <w:vAlign w:val="bottom"/>
            <w:hideMark/>
          </w:tcPr>
          <w:p w14:paraId="6EC64634" w14:textId="77777777" w:rsidR="00124BCB" w:rsidRPr="0006609D" w:rsidRDefault="00124BCB" w:rsidP="0006609D">
            <w:pPr>
              <w:spacing w:after="0" w:line="240" w:lineRule="auto"/>
              <w:jc w:val="center"/>
              <w:rPr>
                <w:rFonts w:ascii="Lato" w:hAnsi="Lato" w:cs="Calibri"/>
                <w:b/>
                <w:color w:val="000000"/>
                <w:sz w:val="20"/>
                <w:szCs w:val="20"/>
              </w:rPr>
            </w:pPr>
            <w:r w:rsidRPr="0006609D">
              <w:rPr>
                <w:rFonts w:ascii="Lato" w:hAnsi="Lato" w:cs="Calibri"/>
                <w:b/>
                <w:color w:val="000000"/>
                <w:sz w:val="20"/>
                <w:szCs w:val="20"/>
              </w:rPr>
              <w:t>258</w:t>
            </w:r>
          </w:p>
        </w:tc>
        <w:tc>
          <w:tcPr>
            <w:tcW w:w="1760" w:type="dxa"/>
            <w:tcBorders>
              <w:top w:val="nil"/>
              <w:left w:val="nil"/>
              <w:bottom w:val="single" w:sz="4" w:space="0" w:color="auto"/>
              <w:right w:val="single" w:sz="4" w:space="0" w:color="auto"/>
            </w:tcBorders>
            <w:shd w:val="clear" w:color="auto" w:fill="DEEAF6"/>
            <w:noWrap/>
            <w:vAlign w:val="bottom"/>
            <w:hideMark/>
          </w:tcPr>
          <w:p w14:paraId="47801D3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280</w:t>
            </w:r>
          </w:p>
        </w:tc>
      </w:tr>
      <w:tr w:rsidR="00124BCB" w:rsidRPr="0006609D" w14:paraId="18AD0D6A" w14:textId="77777777" w:rsidTr="00632AA7">
        <w:trPr>
          <w:trHeight w:val="300"/>
        </w:trPr>
        <w:tc>
          <w:tcPr>
            <w:tcW w:w="2127" w:type="dxa"/>
            <w:tcBorders>
              <w:top w:val="nil"/>
              <w:left w:val="single" w:sz="4" w:space="0" w:color="auto"/>
              <w:bottom w:val="single" w:sz="4" w:space="0" w:color="auto"/>
              <w:right w:val="single" w:sz="4" w:space="0" w:color="auto"/>
            </w:tcBorders>
            <w:shd w:val="clear" w:color="auto" w:fill="DEEAF6"/>
            <w:noWrap/>
            <w:vAlign w:val="bottom"/>
            <w:hideMark/>
          </w:tcPr>
          <w:p w14:paraId="76411942" w14:textId="77777777" w:rsidR="00124BCB" w:rsidRPr="0006609D" w:rsidRDefault="00124BCB" w:rsidP="0006609D">
            <w:pPr>
              <w:spacing w:after="0" w:line="240" w:lineRule="auto"/>
              <w:rPr>
                <w:rFonts w:ascii="Lato" w:hAnsi="Lato" w:cs="Calibri"/>
                <w:bCs/>
                <w:color w:val="000000"/>
                <w:sz w:val="20"/>
                <w:szCs w:val="20"/>
              </w:rPr>
            </w:pPr>
            <w:r w:rsidRPr="0006609D">
              <w:rPr>
                <w:rFonts w:ascii="Lato" w:hAnsi="Lato" w:cs="Calibri"/>
                <w:bCs/>
                <w:color w:val="000000"/>
                <w:sz w:val="20"/>
                <w:szCs w:val="20"/>
              </w:rPr>
              <w:t>Suma</w:t>
            </w:r>
          </w:p>
        </w:tc>
        <w:tc>
          <w:tcPr>
            <w:tcW w:w="1984" w:type="dxa"/>
            <w:tcBorders>
              <w:top w:val="nil"/>
              <w:left w:val="nil"/>
              <w:bottom w:val="single" w:sz="4" w:space="0" w:color="auto"/>
              <w:right w:val="single" w:sz="4" w:space="0" w:color="auto"/>
            </w:tcBorders>
            <w:shd w:val="clear" w:color="auto" w:fill="DEEAF6"/>
            <w:noWrap/>
            <w:vAlign w:val="bottom"/>
            <w:hideMark/>
          </w:tcPr>
          <w:p w14:paraId="3A72F788"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120</w:t>
            </w:r>
          </w:p>
        </w:tc>
        <w:tc>
          <w:tcPr>
            <w:tcW w:w="1843" w:type="dxa"/>
            <w:tcBorders>
              <w:top w:val="nil"/>
              <w:left w:val="nil"/>
              <w:bottom w:val="single" w:sz="4" w:space="0" w:color="auto"/>
              <w:right w:val="single" w:sz="4" w:space="0" w:color="auto"/>
            </w:tcBorders>
            <w:shd w:val="clear" w:color="auto" w:fill="DEEAF6"/>
            <w:noWrap/>
            <w:vAlign w:val="bottom"/>
            <w:hideMark/>
          </w:tcPr>
          <w:p w14:paraId="678EEE4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263</w:t>
            </w:r>
          </w:p>
        </w:tc>
        <w:tc>
          <w:tcPr>
            <w:tcW w:w="1986" w:type="dxa"/>
            <w:tcBorders>
              <w:top w:val="nil"/>
              <w:left w:val="nil"/>
              <w:bottom w:val="single" w:sz="4" w:space="0" w:color="auto"/>
              <w:right w:val="single" w:sz="4" w:space="0" w:color="auto"/>
            </w:tcBorders>
            <w:shd w:val="clear" w:color="auto" w:fill="DEEAF6"/>
            <w:noWrap/>
            <w:vAlign w:val="bottom"/>
            <w:hideMark/>
          </w:tcPr>
          <w:p w14:paraId="7158EE44"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4 577</w:t>
            </w:r>
          </w:p>
        </w:tc>
        <w:tc>
          <w:tcPr>
            <w:tcW w:w="1760" w:type="dxa"/>
            <w:tcBorders>
              <w:top w:val="nil"/>
              <w:left w:val="nil"/>
              <w:bottom w:val="single" w:sz="4" w:space="0" w:color="auto"/>
              <w:right w:val="single" w:sz="4" w:space="0" w:color="auto"/>
            </w:tcBorders>
            <w:shd w:val="clear" w:color="auto" w:fill="DEEAF6"/>
            <w:noWrap/>
            <w:vAlign w:val="bottom"/>
            <w:hideMark/>
          </w:tcPr>
          <w:p w14:paraId="7BB98EED" w14:textId="77777777" w:rsidR="00124BCB" w:rsidRPr="0006609D" w:rsidRDefault="00124BCB" w:rsidP="0006609D">
            <w:pPr>
              <w:spacing w:after="0" w:line="240" w:lineRule="auto"/>
              <w:jc w:val="center"/>
              <w:rPr>
                <w:rFonts w:ascii="Lato" w:hAnsi="Lato" w:cs="Calibri"/>
                <w:bCs/>
                <w:color w:val="000000"/>
                <w:sz w:val="20"/>
                <w:szCs w:val="20"/>
              </w:rPr>
            </w:pPr>
            <w:r w:rsidRPr="0006609D">
              <w:rPr>
                <w:rFonts w:ascii="Lato" w:hAnsi="Lato" w:cs="Calibri"/>
                <w:bCs/>
                <w:color w:val="000000"/>
                <w:sz w:val="20"/>
                <w:szCs w:val="20"/>
              </w:rPr>
              <w:t>4 960</w:t>
            </w:r>
          </w:p>
        </w:tc>
      </w:tr>
    </w:tbl>
    <w:p w14:paraId="41E863F7" w14:textId="48B61856" w:rsidR="00124BCB" w:rsidRPr="0006609D" w:rsidRDefault="00124BCB" w:rsidP="0006609D">
      <w:pPr>
        <w:spacing w:after="0" w:line="240" w:lineRule="auto"/>
        <w:ind w:hanging="720"/>
        <w:rPr>
          <w:rFonts w:ascii="Lato" w:hAnsi="Lato" w:cs="Arial"/>
          <w:i/>
          <w:sz w:val="20"/>
          <w:szCs w:val="20"/>
        </w:rPr>
      </w:pPr>
    </w:p>
    <w:p w14:paraId="34282E3E" w14:textId="51A90D5B" w:rsidR="007D2B52" w:rsidRPr="001E0189" w:rsidRDefault="007D2B52" w:rsidP="0092608C">
      <w:pPr>
        <w:pStyle w:val="Nagwek3"/>
        <w:numPr>
          <w:ilvl w:val="2"/>
          <w:numId w:val="87"/>
        </w:numPr>
        <w:spacing w:before="0" w:after="360"/>
        <w:jc w:val="both"/>
        <w:rPr>
          <w:rFonts w:ascii="Lato" w:hAnsi="Lato"/>
          <w:bCs w:val="0"/>
          <w:sz w:val="20"/>
          <w:szCs w:val="20"/>
        </w:rPr>
      </w:pPr>
      <w:bookmarkStart w:id="125" w:name="_Toc136518242"/>
      <w:bookmarkStart w:id="126" w:name="_Toc147223635"/>
      <w:bookmarkStart w:id="127" w:name="_Toc147256576"/>
      <w:bookmarkStart w:id="128" w:name="_Toc147257215"/>
      <w:bookmarkStart w:id="129" w:name="_Toc30416224"/>
      <w:bookmarkStart w:id="130" w:name="_Toc33795785"/>
      <w:bookmarkStart w:id="131" w:name="_Toc45790772"/>
      <w:bookmarkStart w:id="132" w:name="_Toc45791799"/>
      <w:r w:rsidRPr="001E0189">
        <w:rPr>
          <w:rFonts w:ascii="Lato" w:hAnsi="Lato"/>
          <w:bCs w:val="0"/>
          <w:sz w:val="20"/>
          <w:szCs w:val="20"/>
        </w:rPr>
        <w:t>Działanie i współpraca służb</w:t>
      </w:r>
      <w:r w:rsidR="00B64933" w:rsidRPr="001E0189">
        <w:rPr>
          <w:rFonts w:ascii="Lato" w:hAnsi="Lato"/>
          <w:bCs w:val="0"/>
          <w:sz w:val="20"/>
          <w:szCs w:val="20"/>
        </w:rPr>
        <w:t xml:space="preserve"> </w:t>
      </w:r>
      <w:r w:rsidRPr="001E0189">
        <w:rPr>
          <w:rFonts w:ascii="Lato" w:hAnsi="Lato"/>
          <w:bCs w:val="0"/>
          <w:sz w:val="20"/>
          <w:szCs w:val="20"/>
        </w:rPr>
        <w:t>w zakresie monitorowania zachowań osób uprzednio skazanych za stosowanie przemocy w rodzinie, w tym wymiana informacji między nimi.</w:t>
      </w:r>
      <w:bookmarkEnd w:id="125"/>
      <w:bookmarkEnd w:id="126"/>
      <w:bookmarkEnd w:id="127"/>
      <w:bookmarkEnd w:id="128"/>
      <w:r w:rsidRPr="001E0189">
        <w:rPr>
          <w:rFonts w:ascii="Lato" w:hAnsi="Lato"/>
          <w:bCs w:val="0"/>
          <w:sz w:val="20"/>
          <w:szCs w:val="20"/>
        </w:rPr>
        <w:t xml:space="preserve"> </w:t>
      </w:r>
    </w:p>
    <w:p w14:paraId="0482BF78" w14:textId="08B2FD4F" w:rsidR="007D2B52" w:rsidRPr="007D2B52" w:rsidRDefault="007D2B52" w:rsidP="007D2B52">
      <w:pPr>
        <w:pStyle w:val="Stopka"/>
        <w:jc w:val="both"/>
        <w:rPr>
          <w:rFonts w:ascii="Lato" w:hAnsi="Lato"/>
          <w:sz w:val="20"/>
          <w:szCs w:val="20"/>
        </w:rPr>
      </w:pPr>
      <w:bookmarkStart w:id="133" w:name="_Hlk105668360"/>
      <w:r w:rsidRPr="007D2B52">
        <w:rPr>
          <w:rFonts w:ascii="Lato" w:hAnsi="Lato"/>
          <w:sz w:val="20"/>
          <w:szCs w:val="20"/>
        </w:rPr>
        <w:t xml:space="preserve">Należy wskazać, że z 4 356 skazanych w 2022 roku z art. 207 § 1 </w:t>
      </w:r>
      <w:r w:rsidR="00080FD7">
        <w:rPr>
          <w:rFonts w:ascii="Lato" w:hAnsi="Lato"/>
          <w:sz w:val="20"/>
          <w:szCs w:val="20"/>
        </w:rPr>
        <w:t>K</w:t>
      </w:r>
      <w:r w:rsidRPr="007D2B52">
        <w:rPr>
          <w:rFonts w:ascii="Lato" w:hAnsi="Lato"/>
          <w:sz w:val="20"/>
          <w:szCs w:val="20"/>
        </w:rPr>
        <w:t xml:space="preserve">k na karę pozbawienia wolności z warunkowym zawieszeniem jej wykonania, pod dozór kuratora oddano 3840 osób, </w:t>
      </w:r>
      <w:bookmarkEnd w:id="133"/>
      <w:r w:rsidRPr="007D2B52">
        <w:rPr>
          <w:rFonts w:ascii="Lato" w:hAnsi="Lato"/>
          <w:sz w:val="20"/>
          <w:szCs w:val="20"/>
        </w:rPr>
        <w:t>co stanowi aż 88,15% wszystkich skazanych na tę karę</w:t>
      </w:r>
      <w:r w:rsidRPr="007D2B52">
        <w:rPr>
          <w:rStyle w:val="Odwoanieprzypisudolnego"/>
          <w:rFonts w:ascii="Lato" w:hAnsi="Lato"/>
          <w:sz w:val="20"/>
          <w:szCs w:val="20"/>
        </w:rPr>
        <w:footnoteReference w:id="65"/>
      </w:r>
      <w:r w:rsidRPr="007D2B52">
        <w:rPr>
          <w:rFonts w:ascii="Lato" w:hAnsi="Lato"/>
          <w:sz w:val="20"/>
          <w:szCs w:val="20"/>
        </w:rPr>
        <w:t>. Od kilku lat widoczny jest stały poziom liczby i odsetka sprawców, których sądy oddają pod dozór kuratora sądowego</w:t>
      </w:r>
      <w:r w:rsidRPr="007D2B52">
        <w:rPr>
          <w:rFonts w:ascii="Lato" w:hAnsi="Lato"/>
          <w:b/>
          <w:sz w:val="20"/>
          <w:szCs w:val="20"/>
        </w:rPr>
        <w:t xml:space="preserve"> </w:t>
      </w:r>
      <w:r w:rsidRPr="007D2B52">
        <w:rPr>
          <w:rFonts w:ascii="Lato" w:hAnsi="Lato"/>
          <w:sz w:val="20"/>
          <w:szCs w:val="20"/>
        </w:rPr>
        <w:t>(2021- 88,81%, 2020 - 88,36%, 2019- 87,33%, 2018-86,6%, 2017- 85,18%, 2016 -79,8%, 2015 – 74,1%, 2014 - 73,1%, 2013 - 72,4%, 2012 - 72,2%, 2011 - 69,7%, 2010 - 67%, 2009 - 62%). Ma to ogromne znaczenie z uwagi na możliwości skutecznego oddziaływania na skazanych w okresie próby, w celu resocjalizacji sprawców, przejawiającej się jako zmiana postaw skazanych i ograniczenie ich powrotności do przestępstwa.</w:t>
      </w:r>
    </w:p>
    <w:p w14:paraId="26F801E3" w14:textId="77777777" w:rsidR="007D2B52" w:rsidRPr="007D2B52" w:rsidRDefault="007D2B52" w:rsidP="008D3F4F">
      <w:pPr>
        <w:pStyle w:val="Stopka"/>
        <w:jc w:val="both"/>
        <w:rPr>
          <w:rFonts w:ascii="Lato" w:hAnsi="Lato"/>
          <w:spacing w:val="-2"/>
          <w:sz w:val="20"/>
          <w:szCs w:val="20"/>
        </w:rPr>
      </w:pPr>
      <w:r w:rsidRPr="007D2B52">
        <w:rPr>
          <w:rFonts w:ascii="Lato" w:hAnsi="Lato"/>
          <w:spacing w:val="-2"/>
          <w:sz w:val="20"/>
          <w:szCs w:val="20"/>
        </w:rPr>
        <w:t>Dodać także trzeba, że skazany pod dozorem kuratora jest w okresie próby stale monitorowany, a ewentualne zmiany zachowania mogą skutkować zaostrzeniem kontroli (nałożeniem nowych, bardziej restrykcyjnych obowiązków probacyjnych), bądź jej złagodzeniem (uchyleniem lub zmianą obowiązków probacyjnych) przez sąd. Kurator sądowy ma bowiem obowiązek odpowiednio reagować i proponować sądowi, poprzez właściwe wnioski, elastyczny sposób oddziaływania na sprawcę przemocy w rodzinie.</w:t>
      </w:r>
    </w:p>
    <w:p w14:paraId="136D2A26" w14:textId="500EBA16" w:rsidR="007D2B52" w:rsidRPr="007D2B52" w:rsidRDefault="007D2B52" w:rsidP="008D3F4F">
      <w:pPr>
        <w:spacing w:after="0" w:line="240" w:lineRule="auto"/>
        <w:jc w:val="both"/>
        <w:rPr>
          <w:rFonts w:ascii="Lato" w:hAnsi="Lato"/>
          <w:sz w:val="20"/>
          <w:szCs w:val="20"/>
        </w:rPr>
      </w:pPr>
      <w:r w:rsidRPr="007D2B52">
        <w:rPr>
          <w:rFonts w:ascii="Lato" w:hAnsi="Lato"/>
          <w:sz w:val="20"/>
          <w:szCs w:val="20"/>
        </w:rPr>
        <w:t xml:space="preserve">Dla oddziaływania na sprawców przemocy w rodzinie istotnym jest uregulowanie przewidziane w w/w art. 12d ustawy. Przepis ten przewiduje obligatoryjne zarządzenie wykonania kary albo odwołanie warunkowego zwolnienia na skutek złożonego przez kuratora wniosku, dotyczącego skazanego za przestępstwo popełnione z użyciem przemocy lub groźby bezprawnej wobec członka rodziny, który </w:t>
      </w:r>
      <w:r w:rsidR="006B1BDE">
        <w:rPr>
          <w:rFonts w:ascii="Lato" w:hAnsi="Lato"/>
          <w:sz w:val="20"/>
          <w:szCs w:val="20"/>
        </w:rPr>
        <w:br/>
      </w:r>
      <w:r w:rsidRPr="007D2B52">
        <w:rPr>
          <w:rFonts w:ascii="Lato" w:hAnsi="Lato"/>
          <w:sz w:val="20"/>
          <w:szCs w:val="20"/>
        </w:rPr>
        <w:t xml:space="preserve">w okresie próby rażąco naruszył porządek prawny, ponownie używając przemocy lub groźby bezprawnej wobec członka rodziny. </w:t>
      </w:r>
    </w:p>
    <w:p w14:paraId="5DF6AE9F" w14:textId="77777777" w:rsidR="007D2B52" w:rsidRPr="007D2B52" w:rsidRDefault="007D2B52" w:rsidP="007D2B52">
      <w:pPr>
        <w:tabs>
          <w:tab w:val="left" w:pos="0"/>
        </w:tabs>
        <w:autoSpaceDE w:val="0"/>
        <w:autoSpaceDN w:val="0"/>
        <w:adjustRightInd w:val="0"/>
        <w:spacing w:after="0" w:line="240" w:lineRule="auto"/>
        <w:jc w:val="both"/>
        <w:rPr>
          <w:rFonts w:ascii="Lato" w:hAnsi="Lato"/>
          <w:spacing w:val="-2"/>
          <w:sz w:val="20"/>
          <w:szCs w:val="20"/>
        </w:rPr>
      </w:pPr>
      <w:r w:rsidRPr="007D2B52">
        <w:rPr>
          <w:rFonts w:ascii="Lato" w:hAnsi="Lato"/>
          <w:sz w:val="20"/>
          <w:szCs w:val="20"/>
        </w:rPr>
        <w:tab/>
      </w:r>
      <w:r w:rsidRPr="007D2B52">
        <w:rPr>
          <w:rFonts w:ascii="Lato" w:hAnsi="Lato"/>
          <w:spacing w:val="-2"/>
          <w:sz w:val="20"/>
          <w:szCs w:val="20"/>
        </w:rPr>
        <w:t>Z danych statystycznych za rok 2022</w:t>
      </w:r>
      <w:r w:rsidRPr="007D2B52">
        <w:rPr>
          <w:rStyle w:val="Odwoanieprzypisudolnego"/>
          <w:rFonts w:ascii="Lato" w:hAnsi="Lato"/>
          <w:spacing w:val="-2"/>
          <w:sz w:val="20"/>
          <w:szCs w:val="20"/>
        </w:rPr>
        <w:footnoteReference w:id="66"/>
      </w:r>
      <w:r w:rsidRPr="007D2B52">
        <w:rPr>
          <w:rFonts w:ascii="Lato" w:hAnsi="Lato"/>
          <w:spacing w:val="-2"/>
          <w:sz w:val="20"/>
          <w:szCs w:val="20"/>
        </w:rPr>
        <w:t xml:space="preserve"> wynika, że kuratorzy na podstawie w/w przepisu złożyli:</w:t>
      </w:r>
    </w:p>
    <w:p w14:paraId="5B95FA27" w14:textId="77777777" w:rsidR="007D2B52" w:rsidRPr="007D2B52" w:rsidRDefault="007D2B52">
      <w:pPr>
        <w:numPr>
          <w:ilvl w:val="0"/>
          <w:numId w:val="79"/>
        </w:numPr>
        <w:tabs>
          <w:tab w:val="left" w:pos="0"/>
        </w:tabs>
        <w:autoSpaceDE w:val="0"/>
        <w:autoSpaceDN w:val="0"/>
        <w:adjustRightInd w:val="0"/>
        <w:spacing w:after="0" w:line="240" w:lineRule="auto"/>
        <w:jc w:val="both"/>
        <w:rPr>
          <w:rFonts w:ascii="Lato" w:hAnsi="Lato"/>
          <w:sz w:val="20"/>
          <w:szCs w:val="20"/>
        </w:rPr>
      </w:pPr>
      <w:r w:rsidRPr="007D2B52">
        <w:rPr>
          <w:rFonts w:ascii="Lato" w:hAnsi="Lato"/>
          <w:sz w:val="20"/>
          <w:szCs w:val="20"/>
        </w:rPr>
        <w:t>56</w:t>
      </w:r>
      <w:r w:rsidRPr="007D2B52">
        <w:rPr>
          <w:rFonts w:ascii="Lato" w:hAnsi="Lato"/>
          <w:b/>
          <w:sz w:val="20"/>
          <w:szCs w:val="20"/>
        </w:rPr>
        <w:t xml:space="preserve"> </w:t>
      </w:r>
      <w:r w:rsidRPr="007D2B52">
        <w:rPr>
          <w:rFonts w:ascii="Lato" w:hAnsi="Lato"/>
          <w:sz w:val="20"/>
          <w:szCs w:val="20"/>
        </w:rPr>
        <w:t>(2021- 78, 2020 – 89, 2019-137, 2018-52, 2017-81, 2016-117,2015-147</w:t>
      </w:r>
      <w:r w:rsidRPr="007D2B52">
        <w:rPr>
          <w:rFonts w:ascii="Lato" w:hAnsi="Lato"/>
          <w:b/>
          <w:sz w:val="20"/>
          <w:szCs w:val="20"/>
        </w:rPr>
        <w:t xml:space="preserve">, </w:t>
      </w:r>
      <w:r w:rsidRPr="007D2B52">
        <w:rPr>
          <w:rFonts w:ascii="Lato" w:hAnsi="Lato"/>
          <w:sz w:val="20"/>
          <w:szCs w:val="20"/>
        </w:rPr>
        <w:t>2014 - 180, 2013 - 329, 2012 - 284)</w:t>
      </w:r>
      <w:r w:rsidRPr="007D2B52">
        <w:rPr>
          <w:rFonts w:ascii="Lato" w:hAnsi="Lato"/>
          <w:b/>
          <w:sz w:val="20"/>
          <w:szCs w:val="20"/>
        </w:rPr>
        <w:t xml:space="preserve"> </w:t>
      </w:r>
      <w:r w:rsidRPr="007D2B52">
        <w:rPr>
          <w:rFonts w:ascii="Lato" w:hAnsi="Lato"/>
          <w:sz w:val="20"/>
          <w:szCs w:val="20"/>
        </w:rPr>
        <w:t xml:space="preserve">wniosków o odwołanie warunkowego zwolnienia, uwzględnionych przez sąd było 51 (2021-60, 2019-101, 2018-48, 2017-55, 2016-99, 2015- 109, 2014 - 148, 2013 - 241, 2012 - 187) uwzględnionych oraz </w:t>
      </w:r>
    </w:p>
    <w:p w14:paraId="23AA95B1" w14:textId="77777777" w:rsidR="007D2B52" w:rsidRPr="007D2B52" w:rsidRDefault="007D2B52">
      <w:pPr>
        <w:numPr>
          <w:ilvl w:val="0"/>
          <w:numId w:val="79"/>
        </w:numPr>
        <w:tabs>
          <w:tab w:val="left" w:pos="0"/>
        </w:tabs>
        <w:autoSpaceDE w:val="0"/>
        <w:autoSpaceDN w:val="0"/>
        <w:adjustRightInd w:val="0"/>
        <w:spacing w:after="0" w:line="240" w:lineRule="auto"/>
        <w:jc w:val="both"/>
        <w:rPr>
          <w:rFonts w:ascii="Lato" w:hAnsi="Lato"/>
          <w:sz w:val="20"/>
          <w:szCs w:val="20"/>
        </w:rPr>
      </w:pPr>
      <w:r w:rsidRPr="007D2B52">
        <w:rPr>
          <w:rFonts w:ascii="Lato" w:hAnsi="Lato"/>
          <w:sz w:val="20"/>
          <w:szCs w:val="20"/>
        </w:rPr>
        <w:t>385</w:t>
      </w:r>
      <w:r w:rsidRPr="007D2B52">
        <w:rPr>
          <w:rFonts w:ascii="Lato" w:hAnsi="Lato"/>
          <w:b/>
          <w:sz w:val="20"/>
          <w:szCs w:val="20"/>
        </w:rPr>
        <w:t xml:space="preserve"> </w:t>
      </w:r>
      <w:r w:rsidRPr="007D2B52">
        <w:rPr>
          <w:rFonts w:ascii="Lato" w:hAnsi="Lato"/>
          <w:sz w:val="20"/>
          <w:szCs w:val="20"/>
        </w:rPr>
        <w:t xml:space="preserve">(2021- 435, 2020 – 514, 2019-662, 2018-368, 2017 -671, 2016- 787, 2015- 1132, 2014 - 1298, 2013 - 1805, 2012 - 1859) wniosków o zarządzenie wykonania zawieszonej kary pozbawienia wolności, 290 wniosków zostało uwzględnionych (2021- 276, 2020 -298, 2019- 433, 2018-285, 2017 – 483, 2016 – 787, 2015- 755, 2014 - 784, 2013 - 1186, 2012 - 1168). </w:t>
      </w:r>
    </w:p>
    <w:p w14:paraId="623D73E0" w14:textId="77777777" w:rsidR="007D2B52" w:rsidRPr="007D2B52" w:rsidRDefault="007D2B52" w:rsidP="00527443">
      <w:pPr>
        <w:autoSpaceDE w:val="0"/>
        <w:autoSpaceDN w:val="0"/>
        <w:adjustRightInd w:val="0"/>
        <w:spacing w:after="0" w:line="240" w:lineRule="auto"/>
        <w:ind w:left="709" w:hanging="283"/>
        <w:jc w:val="both"/>
        <w:rPr>
          <w:rFonts w:ascii="Lato" w:hAnsi="Lato"/>
          <w:sz w:val="20"/>
          <w:szCs w:val="20"/>
        </w:rPr>
      </w:pPr>
      <w:r w:rsidRPr="007D2B52">
        <w:rPr>
          <w:rFonts w:ascii="Lato" w:hAnsi="Lato"/>
          <w:sz w:val="20"/>
          <w:szCs w:val="20"/>
        </w:rPr>
        <w:tab/>
        <w:t xml:space="preserve">Tym samym ogólna liczba wniosków złożonych przez kuratorów sądowych w trybie art. 12d w/w ustawy wyniosła 441 (2021- 513, 2020 – 603, 2019-799, 2018-420, 2017- 752, 2016-904, 2015- 1279, 2014 - 1478, 2013 - 2134, 2012 - 2143, 2011 - 1315, 2010 - 372 wnioski) z czego 362 (2019- 534, 2018-333, 2017-538,2016-629,2015- 864, 2014 - 932, 2013 - 1.427, 2012 - 1355, 2011 - 667, 2010 - 200) zostało uwzględnionych. </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3"/>
        <w:gridCol w:w="1407"/>
        <w:gridCol w:w="2046"/>
        <w:gridCol w:w="1655"/>
        <w:gridCol w:w="1405"/>
      </w:tblGrid>
      <w:tr w:rsidR="007D2B52" w:rsidRPr="007D2B52" w14:paraId="56E6B0E4" w14:textId="77777777" w:rsidTr="001828E8">
        <w:trPr>
          <w:cantSplit/>
          <w:trHeight w:val="674"/>
        </w:trPr>
        <w:tc>
          <w:tcPr>
            <w:tcW w:w="1384" w:type="pct"/>
            <w:shd w:val="clear" w:color="auto" w:fill="FFFFFF" w:themeFill="background1"/>
            <w:vAlign w:val="center"/>
          </w:tcPr>
          <w:p w14:paraId="6A934AA3"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Rodzaj działania</w:t>
            </w:r>
          </w:p>
        </w:tc>
        <w:tc>
          <w:tcPr>
            <w:tcW w:w="2836" w:type="pct"/>
            <w:gridSpan w:val="3"/>
            <w:shd w:val="clear" w:color="auto" w:fill="FFFFFF" w:themeFill="background1"/>
            <w:vAlign w:val="center"/>
          </w:tcPr>
          <w:p w14:paraId="2FA34F7E"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Wskaźnik</w:t>
            </w:r>
          </w:p>
        </w:tc>
        <w:tc>
          <w:tcPr>
            <w:tcW w:w="780" w:type="pct"/>
            <w:shd w:val="clear" w:color="auto" w:fill="FFFFFF" w:themeFill="background1"/>
            <w:vAlign w:val="center"/>
          </w:tcPr>
          <w:p w14:paraId="272D6D6A"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 xml:space="preserve">Zespoły kuratorskiej </w:t>
            </w:r>
          </w:p>
          <w:p w14:paraId="14CB50C7" w14:textId="77777777" w:rsidR="007D2B52" w:rsidRPr="007D2B52" w:rsidRDefault="007D2B52" w:rsidP="007D2B52">
            <w:pPr>
              <w:spacing w:after="0" w:line="240" w:lineRule="auto"/>
              <w:jc w:val="center"/>
              <w:rPr>
                <w:rFonts w:ascii="Lato" w:hAnsi="Lato"/>
                <w:b/>
                <w:bCs/>
                <w:sz w:val="20"/>
                <w:szCs w:val="20"/>
              </w:rPr>
            </w:pPr>
            <w:r w:rsidRPr="007D2B52">
              <w:rPr>
                <w:rFonts w:ascii="Lato" w:hAnsi="Lato"/>
                <w:b/>
                <w:bCs/>
                <w:sz w:val="20"/>
                <w:szCs w:val="20"/>
              </w:rPr>
              <w:t>służby sądowej</w:t>
            </w:r>
          </w:p>
        </w:tc>
      </w:tr>
      <w:tr w:rsidR="007D2B52" w:rsidRPr="007D2B52" w14:paraId="5C04C099" w14:textId="77777777" w:rsidTr="00632AA7">
        <w:trPr>
          <w:cantSplit/>
          <w:trHeight w:val="569"/>
        </w:trPr>
        <w:tc>
          <w:tcPr>
            <w:tcW w:w="1384" w:type="pct"/>
            <w:vMerge w:val="restart"/>
            <w:vAlign w:val="center"/>
          </w:tcPr>
          <w:p w14:paraId="6B1D096C" w14:textId="77777777" w:rsidR="007D2B52" w:rsidRPr="007D2B52" w:rsidRDefault="007D2B52" w:rsidP="001828E8">
            <w:pPr>
              <w:spacing w:after="0" w:line="240" w:lineRule="auto"/>
              <w:rPr>
                <w:rFonts w:ascii="Lato" w:hAnsi="Lato"/>
                <w:bCs/>
                <w:sz w:val="20"/>
                <w:szCs w:val="20"/>
              </w:rPr>
            </w:pPr>
            <w:r w:rsidRPr="007D2B52">
              <w:rPr>
                <w:rFonts w:ascii="Lato" w:hAnsi="Lato"/>
                <w:bCs/>
                <w:sz w:val="20"/>
                <w:szCs w:val="20"/>
              </w:rPr>
              <w:t xml:space="preserve">3.2.4. Aktywność i współdziałanie oraz wymiana informacji pomiędzy Policją, kuratorską służbą sądową i innymi służbami w zakresie monitoringu zachowań osób uprzednio </w:t>
            </w:r>
            <w:r w:rsidRPr="007D2B52">
              <w:rPr>
                <w:rFonts w:ascii="Lato" w:hAnsi="Lato"/>
                <w:bCs/>
                <w:sz w:val="20"/>
                <w:szCs w:val="20"/>
              </w:rPr>
              <w:lastRenderedPageBreak/>
              <w:t>skazanych za stosowanie przemocy w rodzinie</w:t>
            </w:r>
          </w:p>
        </w:tc>
        <w:tc>
          <w:tcPr>
            <w:tcW w:w="781" w:type="pct"/>
            <w:vMerge w:val="restart"/>
            <w:vAlign w:val="center"/>
          </w:tcPr>
          <w:p w14:paraId="53FF51F8"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lastRenderedPageBreak/>
              <w:t>liczba wniosków kuratorów sądowych do sądu o:</w:t>
            </w:r>
          </w:p>
        </w:tc>
        <w:tc>
          <w:tcPr>
            <w:tcW w:w="1136" w:type="pct"/>
            <w:vMerge w:val="restart"/>
            <w:vAlign w:val="center"/>
          </w:tcPr>
          <w:p w14:paraId="04F879EE"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zarządzenie wykonania warunkowo zawieszonej kary pozbawienia wolności (art. 12d ustawy)</w:t>
            </w:r>
          </w:p>
        </w:tc>
        <w:tc>
          <w:tcPr>
            <w:tcW w:w="919" w:type="pct"/>
            <w:vAlign w:val="center"/>
          </w:tcPr>
          <w:p w14:paraId="4B6A42FA"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złożone</w:t>
            </w:r>
          </w:p>
        </w:tc>
        <w:tc>
          <w:tcPr>
            <w:tcW w:w="780" w:type="pct"/>
            <w:shd w:val="clear" w:color="auto" w:fill="auto"/>
            <w:noWrap/>
            <w:vAlign w:val="center"/>
          </w:tcPr>
          <w:p w14:paraId="46984E68"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noProof/>
                <w:sz w:val="20"/>
                <w:szCs w:val="20"/>
                <w:lang w:eastAsia="pl-PL"/>
              </w:rPr>
              <w:drawing>
                <wp:anchor distT="0" distB="0" distL="114300" distR="114300" simplePos="0" relativeHeight="251669504" behindDoc="0" locked="0" layoutInCell="1" allowOverlap="1" wp14:anchorId="6EE22B44" wp14:editId="75A2BF45">
                  <wp:simplePos x="0" y="0"/>
                  <wp:positionH relativeFrom="column">
                    <wp:posOffset>19050</wp:posOffset>
                  </wp:positionH>
                  <wp:positionV relativeFrom="paragraph">
                    <wp:posOffset>9525</wp:posOffset>
                  </wp:positionV>
                  <wp:extent cx="47625" cy="47625"/>
                  <wp:effectExtent l="0" t="0" r="0" b="0"/>
                  <wp:wrapNone/>
                  <wp:docPr id="51" name="Obraz 51" descr="IQGV9140X0K0UPBL8OGU3I44J"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QGV9140X0K0UPBL8OGU3I44J" hidden="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0528" behindDoc="0" locked="0" layoutInCell="1" allowOverlap="1" wp14:anchorId="7F90A5BC" wp14:editId="6B331E3F">
                  <wp:simplePos x="0" y="0"/>
                  <wp:positionH relativeFrom="column">
                    <wp:posOffset>19050</wp:posOffset>
                  </wp:positionH>
                  <wp:positionV relativeFrom="paragraph">
                    <wp:posOffset>85725</wp:posOffset>
                  </wp:positionV>
                  <wp:extent cx="47625" cy="47625"/>
                  <wp:effectExtent l="0" t="0" r="0" b="0"/>
                  <wp:wrapNone/>
                  <wp:docPr id="52" name="Obraz 52" descr="ZTMFMXCIQSECDX38ALEFHUB0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ZTMFMXCIQSECDX38ALEFHUB00" hidden="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1552" behindDoc="0" locked="0" layoutInCell="1" allowOverlap="1" wp14:anchorId="231C47F5" wp14:editId="0F01393B">
                  <wp:simplePos x="0" y="0"/>
                  <wp:positionH relativeFrom="column">
                    <wp:posOffset>19050</wp:posOffset>
                  </wp:positionH>
                  <wp:positionV relativeFrom="paragraph">
                    <wp:posOffset>9525</wp:posOffset>
                  </wp:positionV>
                  <wp:extent cx="47625" cy="47625"/>
                  <wp:effectExtent l="0" t="0" r="0" b="0"/>
                  <wp:wrapNone/>
                  <wp:docPr id="53" name="Obraz 5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hidden="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2576" behindDoc="0" locked="0" layoutInCell="1" allowOverlap="1" wp14:anchorId="3CFD3AE4" wp14:editId="59C907FB">
                  <wp:simplePos x="0" y="0"/>
                  <wp:positionH relativeFrom="column">
                    <wp:posOffset>19050</wp:posOffset>
                  </wp:positionH>
                  <wp:positionV relativeFrom="paragraph">
                    <wp:posOffset>85725</wp:posOffset>
                  </wp:positionV>
                  <wp:extent cx="47625" cy="47625"/>
                  <wp:effectExtent l="0" t="0" r="0" b="0"/>
                  <wp:wrapNone/>
                  <wp:docPr id="54" name="Obraz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noProof/>
                <w:sz w:val="20"/>
                <w:szCs w:val="20"/>
                <w:lang w:eastAsia="pl-PL"/>
              </w:rPr>
              <w:drawing>
                <wp:anchor distT="0" distB="0" distL="114300" distR="114300" simplePos="0" relativeHeight="251673600" behindDoc="0" locked="0" layoutInCell="1" allowOverlap="1" wp14:anchorId="10440925" wp14:editId="1D1F8591">
                  <wp:simplePos x="0" y="0"/>
                  <wp:positionH relativeFrom="column">
                    <wp:posOffset>-3067050</wp:posOffset>
                  </wp:positionH>
                  <wp:positionV relativeFrom="paragraph">
                    <wp:posOffset>0</wp:posOffset>
                  </wp:positionV>
                  <wp:extent cx="3381375" cy="552450"/>
                  <wp:effectExtent l="0" t="0" r="0" b="0"/>
                  <wp:wrapNone/>
                  <wp:docPr id="55" name="Obraz 55" descr="ETUGZV0SKTQDQB8JOYY0DCX7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ETUGZV0SKTQDQB8JOYY0DCX79" hidden="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81375" cy="552450"/>
                          </a:xfrm>
                          <a:prstGeom prst="rect">
                            <a:avLst/>
                          </a:prstGeom>
                          <a:noFill/>
                        </pic:spPr>
                      </pic:pic>
                    </a:graphicData>
                  </a:graphic>
                  <wp14:sizeRelH relativeFrom="page">
                    <wp14:pctWidth>0</wp14:pctWidth>
                  </wp14:sizeRelH>
                  <wp14:sizeRelV relativeFrom="page">
                    <wp14:pctHeight>0</wp14:pctHeight>
                  </wp14:sizeRelV>
                </wp:anchor>
              </w:drawing>
            </w:r>
            <w:r w:rsidRPr="007D2B52">
              <w:rPr>
                <w:rFonts w:ascii="Lato" w:hAnsi="Lato"/>
                <w:bCs/>
                <w:sz w:val="20"/>
                <w:szCs w:val="20"/>
              </w:rPr>
              <w:t>385</w:t>
            </w:r>
          </w:p>
        </w:tc>
      </w:tr>
      <w:tr w:rsidR="007D2B52" w:rsidRPr="007D2B52" w14:paraId="32083A6D" w14:textId="77777777" w:rsidTr="00632AA7">
        <w:trPr>
          <w:cantSplit/>
          <w:trHeight w:val="210"/>
        </w:trPr>
        <w:tc>
          <w:tcPr>
            <w:tcW w:w="1384" w:type="pct"/>
            <w:vMerge/>
            <w:vAlign w:val="center"/>
          </w:tcPr>
          <w:p w14:paraId="3D5D9F19" w14:textId="77777777" w:rsidR="007D2B52" w:rsidRPr="007D2B52" w:rsidRDefault="007D2B52" w:rsidP="007D2B52">
            <w:pPr>
              <w:spacing w:after="0" w:line="240" w:lineRule="auto"/>
              <w:jc w:val="center"/>
              <w:rPr>
                <w:rFonts w:ascii="Lato" w:hAnsi="Lato"/>
                <w:bCs/>
                <w:sz w:val="20"/>
                <w:szCs w:val="20"/>
              </w:rPr>
            </w:pPr>
          </w:p>
        </w:tc>
        <w:tc>
          <w:tcPr>
            <w:tcW w:w="781" w:type="pct"/>
            <w:vMerge/>
            <w:vAlign w:val="center"/>
          </w:tcPr>
          <w:p w14:paraId="4BAD630A" w14:textId="77777777" w:rsidR="007D2B52" w:rsidRPr="007D2B52" w:rsidRDefault="007D2B52" w:rsidP="007D2B52">
            <w:pPr>
              <w:spacing w:after="0" w:line="240" w:lineRule="auto"/>
              <w:jc w:val="center"/>
              <w:rPr>
                <w:rFonts w:ascii="Lato" w:hAnsi="Lato"/>
                <w:bCs/>
                <w:sz w:val="20"/>
                <w:szCs w:val="20"/>
              </w:rPr>
            </w:pPr>
          </w:p>
        </w:tc>
        <w:tc>
          <w:tcPr>
            <w:tcW w:w="1136" w:type="pct"/>
            <w:vMerge/>
            <w:vAlign w:val="center"/>
          </w:tcPr>
          <w:p w14:paraId="55BD521F" w14:textId="77777777" w:rsidR="007D2B52" w:rsidRPr="007D2B52" w:rsidRDefault="007D2B52" w:rsidP="007D2B52">
            <w:pPr>
              <w:spacing w:after="0" w:line="240" w:lineRule="auto"/>
              <w:jc w:val="center"/>
              <w:rPr>
                <w:rFonts w:ascii="Lato" w:hAnsi="Lato"/>
                <w:bCs/>
                <w:sz w:val="20"/>
                <w:szCs w:val="20"/>
              </w:rPr>
            </w:pPr>
          </w:p>
        </w:tc>
        <w:tc>
          <w:tcPr>
            <w:tcW w:w="919" w:type="pct"/>
            <w:vAlign w:val="center"/>
          </w:tcPr>
          <w:p w14:paraId="5B0440C8"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uwzględnione przez sąd</w:t>
            </w:r>
          </w:p>
        </w:tc>
        <w:tc>
          <w:tcPr>
            <w:tcW w:w="780" w:type="pct"/>
            <w:shd w:val="clear" w:color="auto" w:fill="auto"/>
            <w:noWrap/>
            <w:vAlign w:val="center"/>
          </w:tcPr>
          <w:p w14:paraId="4D362A79"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290</w:t>
            </w:r>
          </w:p>
        </w:tc>
      </w:tr>
      <w:tr w:rsidR="007D2B52" w:rsidRPr="007D2B52" w14:paraId="3142537D" w14:textId="77777777" w:rsidTr="00632AA7">
        <w:trPr>
          <w:cantSplit/>
          <w:trHeight w:val="569"/>
        </w:trPr>
        <w:tc>
          <w:tcPr>
            <w:tcW w:w="1384" w:type="pct"/>
            <w:vMerge/>
            <w:vAlign w:val="center"/>
          </w:tcPr>
          <w:p w14:paraId="00B6329B" w14:textId="77777777" w:rsidR="007D2B52" w:rsidRPr="007D2B52" w:rsidRDefault="007D2B52" w:rsidP="007D2B52">
            <w:pPr>
              <w:spacing w:after="0" w:line="240" w:lineRule="auto"/>
              <w:jc w:val="center"/>
              <w:rPr>
                <w:rFonts w:ascii="Lato" w:hAnsi="Lato"/>
                <w:bCs/>
                <w:sz w:val="20"/>
                <w:szCs w:val="20"/>
              </w:rPr>
            </w:pPr>
          </w:p>
        </w:tc>
        <w:tc>
          <w:tcPr>
            <w:tcW w:w="781" w:type="pct"/>
            <w:vMerge/>
            <w:vAlign w:val="center"/>
          </w:tcPr>
          <w:p w14:paraId="68C010F7" w14:textId="77777777" w:rsidR="007D2B52" w:rsidRPr="007D2B52" w:rsidRDefault="007D2B52" w:rsidP="007D2B52">
            <w:pPr>
              <w:spacing w:after="0" w:line="240" w:lineRule="auto"/>
              <w:jc w:val="center"/>
              <w:rPr>
                <w:rFonts w:ascii="Lato" w:hAnsi="Lato"/>
                <w:bCs/>
                <w:sz w:val="20"/>
                <w:szCs w:val="20"/>
              </w:rPr>
            </w:pPr>
          </w:p>
        </w:tc>
        <w:tc>
          <w:tcPr>
            <w:tcW w:w="1136" w:type="pct"/>
            <w:vMerge w:val="restart"/>
            <w:vAlign w:val="center"/>
          </w:tcPr>
          <w:p w14:paraId="2B57B776"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 xml:space="preserve">odwołanie warunkowego </w:t>
            </w:r>
            <w:r w:rsidRPr="007D2B52">
              <w:rPr>
                <w:rFonts w:ascii="Lato" w:hAnsi="Lato"/>
                <w:bCs/>
                <w:sz w:val="20"/>
                <w:szCs w:val="20"/>
              </w:rPr>
              <w:lastRenderedPageBreak/>
              <w:t>zwolnienia (art. 12d ustawy)</w:t>
            </w:r>
          </w:p>
        </w:tc>
        <w:tc>
          <w:tcPr>
            <w:tcW w:w="919" w:type="pct"/>
            <w:vAlign w:val="center"/>
          </w:tcPr>
          <w:p w14:paraId="5F26061A"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lastRenderedPageBreak/>
              <w:t>złożone</w:t>
            </w:r>
          </w:p>
        </w:tc>
        <w:tc>
          <w:tcPr>
            <w:tcW w:w="780" w:type="pct"/>
            <w:shd w:val="clear" w:color="auto" w:fill="auto"/>
            <w:noWrap/>
            <w:vAlign w:val="center"/>
          </w:tcPr>
          <w:p w14:paraId="50C50449"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56</w:t>
            </w:r>
          </w:p>
        </w:tc>
      </w:tr>
      <w:tr w:rsidR="007D2B52" w:rsidRPr="007D2B52" w14:paraId="189D8ACA" w14:textId="77777777" w:rsidTr="00632AA7">
        <w:trPr>
          <w:cantSplit/>
          <w:trHeight w:val="570"/>
        </w:trPr>
        <w:tc>
          <w:tcPr>
            <w:tcW w:w="1384" w:type="pct"/>
            <w:vMerge/>
            <w:vAlign w:val="center"/>
          </w:tcPr>
          <w:p w14:paraId="5889BC9F" w14:textId="77777777" w:rsidR="007D2B52" w:rsidRPr="007D2B52" w:rsidRDefault="007D2B52" w:rsidP="007D2B52">
            <w:pPr>
              <w:spacing w:after="0" w:line="240" w:lineRule="auto"/>
              <w:rPr>
                <w:rFonts w:ascii="Lato" w:hAnsi="Lato"/>
                <w:bCs/>
                <w:sz w:val="20"/>
                <w:szCs w:val="20"/>
              </w:rPr>
            </w:pPr>
          </w:p>
        </w:tc>
        <w:tc>
          <w:tcPr>
            <w:tcW w:w="781" w:type="pct"/>
            <w:vMerge/>
            <w:vAlign w:val="center"/>
          </w:tcPr>
          <w:p w14:paraId="37161447" w14:textId="77777777" w:rsidR="007D2B52" w:rsidRPr="007D2B52" w:rsidRDefault="007D2B52" w:rsidP="007D2B52">
            <w:pPr>
              <w:spacing w:after="0" w:line="240" w:lineRule="auto"/>
              <w:rPr>
                <w:rFonts w:ascii="Lato" w:hAnsi="Lato"/>
                <w:bCs/>
                <w:sz w:val="20"/>
                <w:szCs w:val="20"/>
              </w:rPr>
            </w:pPr>
          </w:p>
        </w:tc>
        <w:tc>
          <w:tcPr>
            <w:tcW w:w="1136" w:type="pct"/>
            <w:vMerge/>
            <w:vAlign w:val="center"/>
          </w:tcPr>
          <w:p w14:paraId="6514AC93" w14:textId="77777777" w:rsidR="007D2B52" w:rsidRPr="007D2B52" w:rsidRDefault="007D2B52" w:rsidP="007D2B52">
            <w:pPr>
              <w:spacing w:after="0" w:line="240" w:lineRule="auto"/>
              <w:rPr>
                <w:rFonts w:ascii="Lato" w:hAnsi="Lato"/>
                <w:bCs/>
                <w:sz w:val="20"/>
                <w:szCs w:val="20"/>
              </w:rPr>
            </w:pPr>
          </w:p>
        </w:tc>
        <w:tc>
          <w:tcPr>
            <w:tcW w:w="919" w:type="pct"/>
            <w:vAlign w:val="center"/>
          </w:tcPr>
          <w:p w14:paraId="652D79DD" w14:textId="77777777" w:rsidR="007D2B52" w:rsidRPr="007D2B52" w:rsidRDefault="007D2B52" w:rsidP="007D2B52">
            <w:pPr>
              <w:spacing w:after="0" w:line="240" w:lineRule="auto"/>
              <w:rPr>
                <w:rFonts w:ascii="Lato" w:hAnsi="Lato"/>
                <w:bCs/>
                <w:sz w:val="20"/>
                <w:szCs w:val="20"/>
              </w:rPr>
            </w:pPr>
            <w:r w:rsidRPr="007D2B52">
              <w:rPr>
                <w:rFonts w:ascii="Lato" w:hAnsi="Lato"/>
                <w:bCs/>
                <w:sz w:val="20"/>
                <w:szCs w:val="20"/>
              </w:rPr>
              <w:t>uwzględnione przez sąd</w:t>
            </w:r>
          </w:p>
        </w:tc>
        <w:tc>
          <w:tcPr>
            <w:tcW w:w="780" w:type="pct"/>
            <w:shd w:val="clear" w:color="auto" w:fill="auto"/>
            <w:noWrap/>
            <w:vAlign w:val="center"/>
          </w:tcPr>
          <w:p w14:paraId="1CA8F3CC" w14:textId="77777777" w:rsidR="007D2B52" w:rsidRPr="007D2B52" w:rsidRDefault="007D2B52" w:rsidP="007D2B52">
            <w:pPr>
              <w:spacing w:after="0" w:line="240" w:lineRule="auto"/>
              <w:jc w:val="center"/>
              <w:rPr>
                <w:rFonts w:ascii="Lato" w:hAnsi="Lato"/>
                <w:bCs/>
                <w:sz w:val="20"/>
                <w:szCs w:val="20"/>
              </w:rPr>
            </w:pPr>
            <w:r w:rsidRPr="007D2B52">
              <w:rPr>
                <w:rFonts w:ascii="Lato" w:hAnsi="Lato"/>
                <w:bCs/>
                <w:sz w:val="20"/>
                <w:szCs w:val="20"/>
              </w:rPr>
              <w:t>51</w:t>
            </w:r>
          </w:p>
        </w:tc>
      </w:tr>
    </w:tbl>
    <w:p w14:paraId="514DE619" w14:textId="77777777" w:rsidR="007D2B52" w:rsidRPr="00293864" w:rsidRDefault="007D2B52" w:rsidP="00293864"/>
    <w:p w14:paraId="5B966832" w14:textId="77777777" w:rsidR="007D2B52" w:rsidRPr="00293864" w:rsidRDefault="007D2B52" w:rsidP="00293864"/>
    <w:p w14:paraId="161C7CC6" w14:textId="59F02A0E" w:rsidR="00F61516" w:rsidRPr="00F26C69" w:rsidRDefault="009A0659" w:rsidP="008F3AEF">
      <w:pPr>
        <w:pStyle w:val="JC-Nagwek2"/>
        <w:tabs>
          <w:tab w:val="clear" w:pos="720"/>
          <w:tab w:val="left" w:pos="426"/>
        </w:tabs>
        <w:rPr>
          <w:rFonts w:ascii="Lato" w:hAnsi="Lato"/>
          <w:sz w:val="20"/>
          <w:szCs w:val="20"/>
        </w:rPr>
      </w:pPr>
      <w:bookmarkStart w:id="136" w:name="_Toc147223636"/>
      <w:bookmarkStart w:id="137" w:name="_Toc147256577"/>
      <w:bookmarkStart w:id="138" w:name="_Toc147257216"/>
      <w:r w:rsidRPr="00F26C69">
        <w:rPr>
          <w:rFonts w:ascii="Lato" w:hAnsi="Lato"/>
          <w:sz w:val="20"/>
          <w:szCs w:val="20"/>
        </w:rPr>
        <w:t xml:space="preserve">3.3. </w:t>
      </w:r>
      <w:r w:rsidR="00F61516" w:rsidRPr="00F26C69">
        <w:rPr>
          <w:rFonts w:ascii="Lato" w:hAnsi="Lato"/>
          <w:sz w:val="20"/>
          <w:szCs w:val="20"/>
        </w:rPr>
        <w:t>Realizowanie wobec osób stosujących przemoc w rodzinie programów oddziaływań korekcyjno-edukacyjnych zmierzających do zaprzestania stosowania przemocy w rodzinie (art. 10 ust. 1 pkt 2 ustawy</w:t>
      </w:r>
      <w:bookmarkEnd w:id="129"/>
      <w:r w:rsidR="00F61516" w:rsidRPr="00F26C69">
        <w:rPr>
          <w:rFonts w:ascii="Lato" w:hAnsi="Lato"/>
          <w:sz w:val="20"/>
          <w:szCs w:val="20"/>
        </w:rPr>
        <w:t>)</w:t>
      </w:r>
      <w:bookmarkEnd w:id="130"/>
      <w:bookmarkEnd w:id="131"/>
      <w:bookmarkEnd w:id="132"/>
      <w:r w:rsidR="001470C0" w:rsidRPr="00F26C69">
        <w:rPr>
          <w:rFonts w:ascii="Lato" w:hAnsi="Lato"/>
          <w:sz w:val="20"/>
          <w:szCs w:val="20"/>
        </w:rPr>
        <w:t>.</w:t>
      </w:r>
      <w:bookmarkEnd w:id="136"/>
      <w:bookmarkEnd w:id="137"/>
      <w:bookmarkEnd w:id="138"/>
    </w:p>
    <w:p w14:paraId="3505B9E9" w14:textId="77777777" w:rsidR="008D3F4F" w:rsidRPr="00293864" w:rsidRDefault="008D3F4F" w:rsidP="00293864"/>
    <w:p w14:paraId="5DEB8448" w14:textId="534B935C" w:rsidR="00F61516" w:rsidRPr="00C34EFF" w:rsidRDefault="00F61516" w:rsidP="008F3AEF">
      <w:pPr>
        <w:pStyle w:val="RODZAJ-31"/>
        <w:numPr>
          <w:ilvl w:val="2"/>
          <w:numId w:val="117"/>
        </w:numPr>
        <w:spacing w:before="0" w:after="240"/>
        <w:ind w:left="709" w:hanging="709"/>
        <w:rPr>
          <w:rFonts w:ascii="Lato" w:hAnsi="Lato"/>
          <w:sz w:val="20"/>
          <w:szCs w:val="20"/>
        </w:rPr>
      </w:pPr>
      <w:bookmarkStart w:id="139" w:name="_Toc147223637"/>
      <w:bookmarkStart w:id="140" w:name="_Toc147256578"/>
      <w:bookmarkStart w:id="141" w:name="_Toc147257217"/>
      <w:r w:rsidRPr="00C34EFF">
        <w:rPr>
          <w:rFonts w:ascii="Lato" w:hAnsi="Lato"/>
          <w:sz w:val="20"/>
          <w:szCs w:val="20"/>
        </w:rPr>
        <w:t>Opracowanie ramowych programów oddziaływań korekcyjno-edukacyjnych dla osób stosujących przemoc w rodzinie (art. 6 ust. 6 pkt 3 ustawy)</w:t>
      </w:r>
      <w:r w:rsidR="001470C0">
        <w:rPr>
          <w:rFonts w:ascii="Lato" w:hAnsi="Lato"/>
          <w:sz w:val="20"/>
          <w:szCs w:val="20"/>
        </w:rPr>
        <w:t>.</w:t>
      </w:r>
      <w:bookmarkEnd w:id="139"/>
      <w:bookmarkEnd w:id="140"/>
      <w:bookmarkEnd w:id="141"/>
    </w:p>
    <w:p w14:paraId="2F3E9B85" w14:textId="77777777" w:rsidR="00F61516" w:rsidRPr="0006609D" w:rsidRDefault="00F61516" w:rsidP="0006609D">
      <w:pPr>
        <w:tabs>
          <w:tab w:val="left" w:pos="0"/>
        </w:tabs>
        <w:spacing w:after="0" w:line="240" w:lineRule="auto"/>
        <w:jc w:val="both"/>
        <w:rPr>
          <w:rFonts w:ascii="Lato" w:hAnsi="Lato" w:cs="Times New Roman"/>
          <w:sz w:val="20"/>
          <w:szCs w:val="20"/>
        </w:rPr>
      </w:pPr>
      <w:r w:rsidRPr="0006609D">
        <w:rPr>
          <w:rFonts w:ascii="Lato" w:eastAsia="Times New Roman" w:hAnsi="Lato" w:cs="Times New Roman"/>
          <w:sz w:val="20"/>
          <w:szCs w:val="20"/>
          <w:lang w:eastAsia="pl-PL"/>
        </w:rPr>
        <w:t xml:space="preserve">Zgodnie z art. </w:t>
      </w:r>
      <w:r w:rsidRPr="0006609D">
        <w:rPr>
          <w:rFonts w:ascii="Lato" w:eastAsia="Times New Roman" w:hAnsi="Lato" w:cs="Times New Roman"/>
          <w:color w:val="000000"/>
          <w:sz w:val="20"/>
          <w:szCs w:val="20"/>
          <w:lang w:eastAsia="pl-PL"/>
        </w:rPr>
        <w:t>6 ust. 6 pkt 3 ustawy o przeciwdziałaniu przemocy w rodzinie do zadań własnych samorządu województwa należy w szczególności ramowych programów oddziaływań korekcyjno-edukacyjnych dla osób stosujących przemoc w rodzinie.</w:t>
      </w:r>
    </w:p>
    <w:p w14:paraId="0FE0FD3C" w14:textId="0AD62A14" w:rsidR="00F61516" w:rsidRPr="0006609D" w:rsidRDefault="00F61516" w:rsidP="0006609D">
      <w:pPr>
        <w:tabs>
          <w:tab w:val="left" w:pos="0"/>
        </w:tabs>
        <w:spacing w:after="0" w:line="240" w:lineRule="auto"/>
        <w:jc w:val="both"/>
        <w:rPr>
          <w:rFonts w:ascii="Lato" w:eastAsia="Times New Roman" w:hAnsi="Lato" w:cs="Times New Roman"/>
          <w:color w:val="000000"/>
          <w:sz w:val="20"/>
          <w:szCs w:val="20"/>
          <w:lang w:eastAsia="pl-PL"/>
        </w:rPr>
      </w:pPr>
      <w:r w:rsidRPr="0006609D">
        <w:rPr>
          <w:rFonts w:ascii="Lato" w:eastAsia="Times New Roman" w:hAnsi="Lato" w:cs="Times New Roman"/>
          <w:color w:val="000000"/>
          <w:sz w:val="20"/>
          <w:szCs w:val="20"/>
          <w:lang w:eastAsia="pl-PL"/>
        </w:rPr>
        <w:t>W 202</w:t>
      </w:r>
      <w:r w:rsidR="00B64933">
        <w:rPr>
          <w:rFonts w:ascii="Lato" w:eastAsia="Times New Roman" w:hAnsi="Lato" w:cs="Times New Roman"/>
          <w:color w:val="000000"/>
          <w:sz w:val="20"/>
          <w:szCs w:val="20"/>
          <w:lang w:eastAsia="pl-PL"/>
        </w:rPr>
        <w:t>2</w:t>
      </w:r>
      <w:r w:rsidRPr="0006609D">
        <w:rPr>
          <w:rFonts w:ascii="Lato" w:eastAsia="Times New Roman" w:hAnsi="Lato" w:cs="Times New Roman"/>
          <w:color w:val="000000"/>
          <w:sz w:val="20"/>
          <w:szCs w:val="20"/>
          <w:lang w:eastAsia="pl-PL"/>
        </w:rPr>
        <w:t xml:space="preserve"> r. samorządy województw opracowały łącznie 1</w:t>
      </w:r>
      <w:r w:rsidR="00B64933">
        <w:rPr>
          <w:rFonts w:ascii="Lato" w:eastAsia="Times New Roman" w:hAnsi="Lato" w:cs="Times New Roman"/>
          <w:color w:val="000000"/>
          <w:sz w:val="20"/>
          <w:szCs w:val="20"/>
          <w:lang w:eastAsia="pl-PL"/>
        </w:rPr>
        <w:t>3</w:t>
      </w:r>
      <w:r w:rsidRPr="0006609D">
        <w:rPr>
          <w:rFonts w:ascii="Lato" w:eastAsia="Times New Roman" w:hAnsi="Lato" w:cs="Times New Roman"/>
          <w:color w:val="000000"/>
          <w:sz w:val="20"/>
          <w:szCs w:val="20"/>
          <w:lang w:eastAsia="pl-PL"/>
        </w:rPr>
        <w:t xml:space="preserve"> ramowych programów oddziaływań korekcyjno-edukacyjnych dla osób stosujących przemoc w rodzinie. </w:t>
      </w:r>
    </w:p>
    <w:p w14:paraId="455F97F3" w14:textId="53054C45" w:rsidR="00F61516" w:rsidRDefault="00F61516" w:rsidP="008D3F4F">
      <w:pPr>
        <w:tabs>
          <w:tab w:val="left" w:pos="0"/>
        </w:tabs>
        <w:spacing w:after="0" w:line="240" w:lineRule="auto"/>
        <w:jc w:val="both"/>
        <w:rPr>
          <w:rFonts w:ascii="Lato" w:eastAsia="Times New Roman" w:hAnsi="Lato" w:cs="Times New Roman"/>
          <w:color w:val="000000"/>
          <w:sz w:val="20"/>
          <w:szCs w:val="20"/>
          <w:lang w:eastAsia="pl-PL"/>
        </w:rPr>
      </w:pPr>
      <w:r w:rsidRPr="0006609D">
        <w:rPr>
          <w:rFonts w:ascii="Lato" w:eastAsia="Times New Roman" w:hAnsi="Lato" w:cs="Times New Roman"/>
          <w:color w:val="000000"/>
          <w:sz w:val="20"/>
          <w:szCs w:val="20"/>
          <w:lang w:eastAsia="pl-PL"/>
        </w:rPr>
        <w:t xml:space="preserve">Ramowe programy powinny stanowić swego rodzaju wytyczne do realizacji programów oddziaływań korekcyjno-edukacyjnych jako zadanie zlecone powiatowi i wskazane byłoby aby zawierały informacje dotyczące np. liczby programów, ram programowych, ram czasowych, liczebności grupy, form ich prowadzenia, kwalifikacji osób realizujących programy itd. Zadanie to nie zostało jeszcze przez wszystkie samorządy województwa zrealizowane ponieważ dotychczas samorządy opierały się na Wytycznych zawartych w poprzedniej wersji Programu. Obecnie wszystkie samorządy województw muszą dokonać rozeznania potrzeb na własnym terenie, celem opracowania ramowych programów, gdyż w art. 6 ust. 6 pkt 2 ustawy podkreślono kreatywną rolę samorządu województwa, nakładając na niego obowiązki polegające na inspirowaniu i promowaniu nowych dróg i sposobów rozwiązywania problemu przemocy </w:t>
      </w:r>
      <w:r w:rsidR="006B1BDE">
        <w:rPr>
          <w:rFonts w:ascii="Lato" w:eastAsia="Times New Roman" w:hAnsi="Lato" w:cs="Times New Roman"/>
          <w:color w:val="000000"/>
          <w:sz w:val="20"/>
          <w:szCs w:val="20"/>
          <w:lang w:eastAsia="pl-PL"/>
        </w:rPr>
        <w:br/>
      </w:r>
      <w:r w:rsidRPr="0006609D">
        <w:rPr>
          <w:rFonts w:ascii="Lato" w:eastAsia="Times New Roman" w:hAnsi="Lato" w:cs="Times New Roman"/>
          <w:color w:val="000000"/>
          <w:sz w:val="20"/>
          <w:szCs w:val="20"/>
          <w:lang w:eastAsia="pl-PL"/>
        </w:rPr>
        <w:t xml:space="preserve">w rodzinie. Należy podkreślić, iż nowe rozwiązania w zakresie przeciwdziałania przemocy w rodzinie powinny być dostosowane do specyfiki regionu, co z pewnością rodzi konieczność dokładnej analizy </w:t>
      </w:r>
      <w:r w:rsidR="006B1BDE">
        <w:rPr>
          <w:rFonts w:ascii="Lato" w:eastAsia="Times New Roman" w:hAnsi="Lato" w:cs="Times New Roman"/>
          <w:color w:val="000000"/>
          <w:sz w:val="20"/>
          <w:szCs w:val="20"/>
          <w:lang w:eastAsia="pl-PL"/>
        </w:rPr>
        <w:br/>
      </w:r>
      <w:r w:rsidRPr="0006609D">
        <w:rPr>
          <w:rFonts w:ascii="Lato" w:eastAsia="Times New Roman" w:hAnsi="Lato" w:cs="Times New Roman"/>
          <w:color w:val="000000"/>
          <w:sz w:val="20"/>
          <w:szCs w:val="20"/>
          <w:lang w:eastAsia="pl-PL"/>
        </w:rPr>
        <w:t>i zbadania problemu w danym regionie. Zadania te ze względu na swój charakter wpisują się w rolę samorządu województwa, polegającą na tworzeniu i prowadzeniu polityki rozwoju województwa. Realizacja zadań wskazanych w art. 6 ust. 6 ustawy powinna stanowić integralny element polityki rozwoju województwa i być uwzględniona w określanej przez samorząd województwa strategii rozwoju województwa, o której mowa w art. 11 ustawy z dnia 5 czerwca 1998 r. o samorządzie województwa (Dz.</w:t>
      </w:r>
      <w:r w:rsidR="00632AA7">
        <w:rPr>
          <w:rFonts w:ascii="Lato" w:eastAsia="Times New Roman" w:hAnsi="Lato" w:cs="Times New Roman"/>
          <w:color w:val="000000"/>
          <w:sz w:val="20"/>
          <w:szCs w:val="20"/>
          <w:lang w:eastAsia="pl-PL"/>
        </w:rPr>
        <w:t xml:space="preserve"> </w:t>
      </w:r>
      <w:r w:rsidRPr="0006609D">
        <w:rPr>
          <w:rFonts w:ascii="Lato" w:eastAsia="Times New Roman" w:hAnsi="Lato" w:cs="Times New Roman"/>
          <w:color w:val="000000"/>
          <w:sz w:val="20"/>
          <w:szCs w:val="20"/>
          <w:lang w:eastAsia="pl-PL"/>
        </w:rPr>
        <w:t>U. z 20</w:t>
      </w:r>
      <w:r w:rsidR="00CF4735">
        <w:rPr>
          <w:rFonts w:ascii="Lato" w:eastAsia="Times New Roman" w:hAnsi="Lato" w:cs="Times New Roman"/>
          <w:color w:val="000000"/>
          <w:sz w:val="20"/>
          <w:szCs w:val="20"/>
          <w:lang w:eastAsia="pl-PL"/>
        </w:rPr>
        <w:t>22</w:t>
      </w:r>
      <w:r w:rsidRPr="0006609D">
        <w:rPr>
          <w:rFonts w:ascii="Lato" w:eastAsia="Times New Roman" w:hAnsi="Lato" w:cs="Times New Roman"/>
          <w:color w:val="000000"/>
          <w:sz w:val="20"/>
          <w:szCs w:val="20"/>
          <w:lang w:eastAsia="pl-PL"/>
        </w:rPr>
        <w:t xml:space="preserve"> r. poz. </w:t>
      </w:r>
      <w:r w:rsidR="00CF4735">
        <w:rPr>
          <w:rFonts w:ascii="Lato" w:eastAsia="Times New Roman" w:hAnsi="Lato" w:cs="Times New Roman"/>
          <w:color w:val="000000"/>
          <w:sz w:val="20"/>
          <w:szCs w:val="20"/>
          <w:lang w:eastAsia="pl-PL"/>
        </w:rPr>
        <w:t>2094</w:t>
      </w:r>
      <w:r w:rsidRPr="0006609D">
        <w:rPr>
          <w:rFonts w:ascii="Lato" w:eastAsia="Times New Roman" w:hAnsi="Lato" w:cs="Times New Roman"/>
          <w:color w:val="000000"/>
          <w:sz w:val="20"/>
          <w:szCs w:val="20"/>
          <w:lang w:eastAsia="pl-PL"/>
        </w:rPr>
        <w:t>, z póź</w:t>
      </w:r>
      <w:r w:rsidR="00CF4735">
        <w:rPr>
          <w:rFonts w:ascii="Lato" w:eastAsia="Times New Roman" w:hAnsi="Lato" w:cs="Times New Roman"/>
          <w:color w:val="000000"/>
          <w:sz w:val="20"/>
          <w:szCs w:val="20"/>
          <w:lang w:eastAsia="pl-PL"/>
        </w:rPr>
        <w:t>n</w:t>
      </w:r>
      <w:r w:rsidRPr="0006609D">
        <w:rPr>
          <w:rFonts w:ascii="Lato" w:eastAsia="Times New Roman" w:hAnsi="Lato" w:cs="Times New Roman"/>
          <w:color w:val="000000"/>
          <w:sz w:val="20"/>
          <w:szCs w:val="20"/>
          <w:lang w:eastAsia="pl-PL"/>
        </w:rPr>
        <w:t xml:space="preserve">. zm.) </w:t>
      </w:r>
    </w:p>
    <w:p w14:paraId="0A91D65E" w14:textId="77777777" w:rsidR="008D3F4F" w:rsidRPr="0006609D" w:rsidRDefault="008D3F4F" w:rsidP="008D3F4F">
      <w:pPr>
        <w:tabs>
          <w:tab w:val="left" w:pos="0"/>
        </w:tabs>
        <w:spacing w:after="0" w:line="240" w:lineRule="auto"/>
        <w:jc w:val="both"/>
        <w:rPr>
          <w:rFonts w:ascii="Lato" w:hAnsi="Lato" w:cs="Times New Roman"/>
          <w:sz w:val="20"/>
          <w:szCs w:val="20"/>
        </w:rPr>
      </w:pPr>
    </w:p>
    <w:p w14:paraId="7F55251B" w14:textId="05E025EB" w:rsidR="00F61516" w:rsidRPr="008561FB" w:rsidRDefault="00F61516" w:rsidP="00B1132D">
      <w:pPr>
        <w:pStyle w:val="RODZ-33"/>
        <w:numPr>
          <w:ilvl w:val="2"/>
          <w:numId w:val="117"/>
        </w:numPr>
        <w:spacing w:before="0" w:after="0"/>
        <w:ind w:left="709" w:hanging="709"/>
        <w:jc w:val="left"/>
        <w:rPr>
          <w:rFonts w:ascii="Lato" w:hAnsi="Lato"/>
          <w:sz w:val="20"/>
          <w:szCs w:val="20"/>
        </w:rPr>
      </w:pPr>
      <w:bookmarkStart w:id="142" w:name="_Toc30416226"/>
      <w:bookmarkStart w:id="143" w:name="_Toc33795788"/>
      <w:bookmarkStart w:id="144" w:name="_Toc147223638"/>
      <w:bookmarkStart w:id="145" w:name="_Toc147256579"/>
      <w:bookmarkStart w:id="146" w:name="_Toc147257218"/>
      <w:r w:rsidRPr="00C34EFF">
        <w:rPr>
          <w:rFonts w:ascii="Lato" w:hAnsi="Lato"/>
          <w:sz w:val="20"/>
          <w:szCs w:val="20"/>
        </w:rPr>
        <w:t xml:space="preserve">Opracowanie i realizacja programów oddziaływań korekcyjno-edukacyjnych dla osób stosujących przemoc w rodzinie w warunkach wolnościowych </w:t>
      </w:r>
      <w:r w:rsidR="008561FB">
        <w:rPr>
          <w:rFonts w:ascii="Lato" w:hAnsi="Lato"/>
          <w:sz w:val="20"/>
          <w:szCs w:val="20"/>
        </w:rPr>
        <w:t>i w jednostkach penitencjarnych</w:t>
      </w:r>
      <w:r w:rsidRPr="00C34EFF">
        <w:rPr>
          <w:rFonts w:ascii="Lato" w:hAnsi="Lato"/>
          <w:sz w:val="20"/>
          <w:szCs w:val="20"/>
        </w:rPr>
        <w:t xml:space="preserve"> (art. 6 ust. 4 pkt 2 ustawy</w:t>
      </w:r>
      <w:bookmarkEnd w:id="142"/>
      <w:bookmarkEnd w:id="143"/>
      <w:r w:rsidRPr="008561FB">
        <w:rPr>
          <w:rFonts w:ascii="Lato" w:hAnsi="Lato"/>
          <w:sz w:val="20"/>
          <w:szCs w:val="20"/>
        </w:rPr>
        <w:t>)</w:t>
      </w:r>
      <w:r w:rsidR="001470C0">
        <w:rPr>
          <w:rFonts w:ascii="Lato" w:hAnsi="Lato"/>
          <w:sz w:val="20"/>
          <w:szCs w:val="20"/>
        </w:rPr>
        <w:t>.</w:t>
      </w:r>
      <w:bookmarkEnd w:id="144"/>
      <w:bookmarkEnd w:id="145"/>
      <w:bookmarkEnd w:id="146"/>
    </w:p>
    <w:p w14:paraId="24100BD4" w14:textId="77777777" w:rsidR="008D3F4F" w:rsidRPr="00293864" w:rsidRDefault="008D3F4F" w:rsidP="00293864"/>
    <w:p w14:paraId="007D893A" w14:textId="41F320B1" w:rsidR="00F61516" w:rsidRPr="0006609D" w:rsidRDefault="00F61516" w:rsidP="0006609D">
      <w:pPr>
        <w:spacing w:after="0" w:line="240" w:lineRule="auto"/>
        <w:jc w:val="both"/>
        <w:rPr>
          <w:rFonts w:ascii="Lato" w:eastAsia="Times New Roman" w:hAnsi="Lato" w:cs="Times New Roman"/>
          <w:bCs/>
          <w:sz w:val="20"/>
          <w:szCs w:val="20"/>
          <w:lang w:eastAsia="pl-PL"/>
        </w:rPr>
      </w:pPr>
      <w:r w:rsidRPr="0006609D">
        <w:rPr>
          <w:rFonts w:ascii="Lato" w:eastAsia="Times New Roman" w:hAnsi="Lato" w:cs="Times New Roman"/>
          <w:sz w:val="20"/>
          <w:szCs w:val="20"/>
          <w:lang w:eastAsia="pl-PL"/>
        </w:rPr>
        <w:t xml:space="preserve">Realizacja programów oddziaływań korekcyjno-edukacyjnych jest zadaniem zleconym samorządom powiatowym. Na terenie Polski </w:t>
      </w:r>
      <w:r w:rsidR="00AD4975" w:rsidRPr="00C34EFF">
        <w:rPr>
          <w:rFonts w:ascii="Lato" w:eastAsia="Times New Roman" w:hAnsi="Lato" w:cs="Times New Roman"/>
          <w:b/>
          <w:sz w:val="20"/>
          <w:szCs w:val="20"/>
          <w:lang w:eastAsia="pl-PL"/>
        </w:rPr>
        <w:t>279</w:t>
      </w:r>
      <w:r w:rsidRPr="00C34EFF">
        <w:rPr>
          <w:rFonts w:ascii="Lato" w:eastAsia="Times New Roman" w:hAnsi="Lato" w:cs="Times New Roman"/>
          <w:b/>
          <w:sz w:val="20"/>
          <w:szCs w:val="20"/>
          <w:lang w:eastAsia="pl-PL"/>
        </w:rPr>
        <w:t xml:space="preserve"> podmiotów</w:t>
      </w:r>
      <w:r w:rsidRPr="0006609D">
        <w:rPr>
          <w:rFonts w:ascii="Lato" w:eastAsia="Times New Roman" w:hAnsi="Lato" w:cs="Times New Roman"/>
          <w:sz w:val="20"/>
          <w:szCs w:val="20"/>
          <w:lang w:eastAsia="pl-PL"/>
        </w:rPr>
        <w:t xml:space="preserve"> realizowało programy oddziaływań korekcyjno-edukacyjnych dla osób stosujących przemoc w rodzinie. Odbyło się łącznie 5</w:t>
      </w:r>
      <w:r w:rsidR="00DA46D7">
        <w:rPr>
          <w:rFonts w:ascii="Lato" w:eastAsia="Times New Roman" w:hAnsi="Lato" w:cs="Times New Roman"/>
          <w:sz w:val="20"/>
          <w:szCs w:val="20"/>
          <w:lang w:eastAsia="pl-PL"/>
        </w:rPr>
        <w:t>13</w:t>
      </w:r>
      <w:r w:rsidRPr="0006609D">
        <w:rPr>
          <w:rFonts w:ascii="Lato" w:eastAsia="Times New Roman" w:hAnsi="Lato" w:cs="Times New Roman"/>
          <w:b/>
          <w:sz w:val="20"/>
          <w:szCs w:val="20"/>
          <w:lang w:eastAsia="pl-PL"/>
        </w:rPr>
        <w:t xml:space="preserve"> edycj</w:t>
      </w:r>
      <w:r w:rsidR="00DA46D7">
        <w:rPr>
          <w:rFonts w:ascii="Lato" w:eastAsia="Times New Roman" w:hAnsi="Lato" w:cs="Times New Roman"/>
          <w:b/>
          <w:sz w:val="20"/>
          <w:szCs w:val="20"/>
          <w:lang w:eastAsia="pl-PL"/>
        </w:rPr>
        <w:t>i</w:t>
      </w:r>
      <w:r w:rsidRPr="0006609D">
        <w:rPr>
          <w:rFonts w:ascii="Lato" w:eastAsia="Times New Roman" w:hAnsi="Lato" w:cs="Times New Roman"/>
          <w:sz w:val="20"/>
          <w:szCs w:val="20"/>
          <w:lang w:eastAsia="pl-PL"/>
        </w:rPr>
        <w:t xml:space="preserve"> programów, z czego </w:t>
      </w:r>
      <w:r w:rsidRPr="0006609D">
        <w:rPr>
          <w:rFonts w:ascii="Lato" w:eastAsia="Times New Roman" w:hAnsi="Lato" w:cs="Times New Roman"/>
          <w:b/>
          <w:sz w:val="20"/>
          <w:szCs w:val="20"/>
          <w:lang w:eastAsia="pl-PL"/>
        </w:rPr>
        <w:t>2</w:t>
      </w:r>
      <w:r w:rsidR="00DA46D7">
        <w:rPr>
          <w:rFonts w:ascii="Lato" w:eastAsia="Times New Roman" w:hAnsi="Lato" w:cs="Times New Roman"/>
          <w:b/>
          <w:sz w:val="20"/>
          <w:szCs w:val="20"/>
          <w:lang w:eastAsia="pl-PL"/>
        </w:rPr>
        <w:t>79</w:t>
      </w:r>
      <w:r w:rsidRPr="0006609D">
        <w:rPr>
          <w:rFonts w:ascii="Lato" w:eastAsia="Times New Roman" w:hAnsi="Lato" w:cs="Times New Roman"/>
          <w:sz w:val="20"/>
          <w:szCs w:val="20"/>
          <w:lang w:eastAsia="pl-PL"/>
        </w:rPr>
        <w:t xml:space="preserve"> było realizowane przez jednostki samorządu terytorialnego w powiatach. Z danych nadesłanych przez Ministerstwo Sprawiedliwości wynika, że w 202</w:t>
      </w:r>
      <w:r w:rsidR="00DA46D7">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wobec populacji skazanych sprawców przemocy w rodzinie zrealizowano łącznie 2</w:t>
      </w:r>
      <w:r w:rsidR="00DA46D7">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4</w:t>
      </w:r>
      <w:r w:rsidRPr="0006609D">
        <w:rPr>
          <w:rFonts w:ascii="Lato" w:eastAsia="Times New Roman" w:hAnsi="Lato" w:cs="Times New Roman"/>
          <w:b/>
          <w:bCs/>
          <w:sz w:val="20"/>
          <w:szCs w:val="20"/>
          <w:lang w:eastAsia="pl-PL"/>
        </w:rPr>
        <w:t xml:space="preserve"> ed</w:t>
      </w:r>
      <w:r w:rsidRPr="0006609D">
        <w:rPr>
          <w:rFonts w:ascii="Lato" w:eastAsia="Times New Roman" w:hAnsi="Lato" w:cs="Times New Roman"/>
          <w:b/>
          <w:sz w:val="20"/>
          <w:szCs w:val="20"/>
          <w:lang w:eastAsia="pl-PL"/>
        </w:rPr>
        <w:t>ycj</w:t>
      </w:r>
      <w:r w:rsidR="00DA46D7">
        <w:rPr>
          <w:rFonts w:ascii="Lato" w:eastAsia="Times New Roman" w:hAnsi="Lato" w:cs="Times New Roman"/>
          <w:b/>
          <w:sz w:val="20"/>
          <w:szCs w:val="20"/>
          <w:lang w:eastAsia="pl-PL"/>
        </w:rPr>
        <w:t>e</w:t>
      </w:r>
      <w:r w:rsidRPr="0006609D">
        <w:rPr>
          <w:rFonts w:ascii="Lato" w:eastAsia="Times New Roman" w:hAnsi="Lato" w:cs="Times New Roman"/>
          <w:sz w:val="20"/>
          <w:szCs w:val="20"/>
          <w:lang w:eastAsia="pl-PL"/>
        </w:rPr>
        <w:t xml:space="preserve"> programów oddziaływań korekcyjno-edukacyjnych realizowanych przez funkcjonariuszy i pracowników Służby </w:t>
      </w:r>
      <w:r w:rsidRPr="0006609D">
        <w:rPr>
          <w:rFonts w:ascii="Lato" w:eastAsia="Times New Roman" w:hAnsi="Lato" w:cs="Times New Roman"/>
          <w:bCs/>
          <w:sz w:val="20"/>
          <w:szCs w:val="20"/>
          <w:lang w:eastAsia="pl-PL"/>
        </w:rPr>
        <w:t>Więziennej.</w:t>
      </w:r>
    </w:p>
    <w:p w14:paraId="68BF1726" w14:textId="12AABA3F" w:rsidR="00F61516" w:rsidRPr="0006609D" w:rsidRDefault="00F61516" w:rsidP="0006609D">
      <w:pPr>
        <w:spacing w:after="0" w:line="240" w:lineRule="auto"/>
        <w:jc w:val="both"/>
        <w:rPr>
          <w:rFonts w:ascii="Lato" w:eastAsia="Times New Roman" w:hAnsi="Lato" w:cs="Times New Roman"/>
          <w:bCs/>
          <w:sz w:val="20"/>
          <w:szCs w:val="20"/>
          <w:highlight w:val="yellow"/>
          <w:lang w:eastAsia="pl-PL"/>
        </w:rPr>
      </w:pPr>
    </w:p>
    <w:p w14:paraId="05E7F509" w14:textId="39D1FC3D" w:rsidR="00F61516" w:rsidRPr="0006609D" w:rsidRDefault="00F61516" w:rsidP="0006609D">
      <w:pPr>
        <w:spacing w:after="0" w:line="240" w:lineRule="auto"/>
        <w:rPr>
          <w:rFonts w:ascii="Lato" w:eastAsia="SimSun" w:hAnsi="Lato" w:cs="Times New Roman"/>
          <w:bCs/>
          <w:sz w:val="20"/>
          <w:szCs w:val="20"/>
          <w:lang w:eastAsia="zh-CN"/>
        </w:rPr>
      </w:pPr>
      <w:r w:rsidRPr="0006609D">
        <w:rPr>
          <w:rFonts w:ascii="Lato" w:eastAsia="SimSun" w:hAnsi="Lato" w:cs="Times New Roman"/>
          <w:bCs/>
          <w:sz w:val="20"/>
          <w:szCs w:val="20"/>
          <w:lang w:eastAsia="zh-CN"/>
        </w:rPr>
        <w:t xml:space="preserve"> Liczba osób uczestniczących w programach oddziaływań korekcyjno-edukacyjnych w latach 201</w:t>
      </w:r>
      <w:r w:rsidR="009C2DA1">
        <w:rPr>
          <w:rFonts w:ascii="Lato" w:eastAsia="SimSun" w:hAnsi="Lato" w:cs="Times New Roman"/>
          <w:bCs/>
          <w:sz w:val="20"/>
          <w:szCs w:val="20"/>
          <w:lang w:eastAsia="zh-CN"/>
        </w:rPr>
        <w:t>6</w:t>
      </w:r>
      <w:r w:rsidRPr="0006609D">
        <w:rPr>
          <w:rFonts w:ascii="Lato" w:eastAsia="SimSun" w:hAnsi="Lato" w:cs="Times New Roman"/>
          <w:bCs/>
          <w:sz w:val="20"/>
          <w:szCs w:val="20"/>
          <w:lang w:eastAsia="zh-CN"/>
        </w:rPr>
        <w:t>-20</w:t>
      </w:r>
      <w:r w:rsidRPr="0006609D">
        <w:rPr>
          <w:rFonts w:ascii="Lato" w:eastAsia="SimSun" w:hAnsi="Lato" w:cs="Times New Roman"/>
          <w:sz w:val="20"/>
          <w:szCs w:val="20"/>
          <w:lang w:eastAsia="zh-CN"/>
        </w:rPr>
        <w:t>2</w:t>
      </w:r>
      <w:r w:rsidR="009C2DA1">
        <w:rPr>
          <w:rFonts w:ascii="Lato" w:eastAsia="SimSun" w:hAnsi="Lato" w:cs="Times New Roman"/>
          <w:sz w:val="20"/>
          <w:szCs w:val="20"/>
          <w:lang w:eastAsia="zh-CN"/>
        </w:rPr>
        <w:t>2</w:t>
      </w:r>
      <w:r w:rsidR="001470C0">
        <w:rPr>
          <w:rFonts w:ascii="Lato" w:eastAsia="SimSun" w:hAnsi="Lato" w:cs="Times New Roman"/>
          <w:sz w:val="20"/>
          <w:szCs w:val="20"/>
          <w:lang w:eastAsia="zh-CN"/>
        </w:rPr>
        <w:t>.</w:t>
      </w:r>
    </w:p>
    <w:tbl>
      <w:tblPr>
        <w:tblW w:w="8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902"/>
        <w:gridCol w:w="993"/>
        <w:gridCol w:w="992"/>
        <w:gridCol w:w="992"/>
        <w:gridCol w:w="992"/>
        <w:gridCol w:w="851"/>
        <w:gridCol w:w="992"/>
      </w:tblGrid>
      <w:tr w:rsidR="009C2DA1" w:rsidRPr="0006609D" w14:paraId="4E9D1DE4" w14:textId="48D02FBE" w:rsidTr="009C2DA1">
        <w:trPr>
          <w:cantSplit/>
          <w:trHeight w:val="510"/>
          <w:jc w:val="center"/>
        </w:trPr>
        <w:tc>
          <w:tcPr>
            <w:tcW w:w="1838" w:type="dxa"/>
            <w:vMerge w:val="restart"/>
            <w:tcBorders>
              <w:top w:val="single" w:sz="4" w:space="0" w:color="000000"/>
              <w:left w:val="single" w:sz="4" w:space="0" w:color="000000"/>
              <w:right w:val="single" w:sz="4" w:space="0" w:color="000000"/>
            </w:tcBorders>
            <w:shd w:val="clear" w:color="auto" w:fill="FFFFFF"/>
            <w:vAlign w:val="center"/>
          </w:tcPr>
          <w:p w14:paraId="2EB000C9" w14:textId="77777777" w:rsidR="009C2DA1" w:rsidRPr="00C34EFF" w:rsidRDefault="009C2DA1" w:rsidP="0006609D">
            <w:pPr>
              <w:spacing w:after="0" w:line="240" w:lineRule="auto"/>
              <w:rPr>
                <w:rFonts w:eastAsia="SimSun" w:cstheme="minorHAnsi"/>
                <w:b/>
                <w:bCs/>
                <w:sz w:val="18"/>
                <w:szCs w:val="18"/>
                <w:lang w:eastAsia="zh-CN"/>
              </w:rPr>
            </w:pPr>
            <w:r w:rsidRPr="00C34EFF">
              <w:rPr>
                <w:rFonts w:eastAsia="SimSun" w:cstheme="minorHAnsi"/>
                <w:b/>
                <w:bCs/>
                <w:sz w:val="18"/>
                <w:szCs w:val="18"/>
                <w:lang w:eastAsia="zh-CN"/>
              </w:rPr>
              <w:t>Liczba osób uczestniczących w programach oddziaływań korekcyjno-edukacyjnych</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CBC0" w14:textId="77777777" w:rsidR="009C2DA1" w:rsidRPr="00C34EFF" w:rsidRDefault="009C2DA1" w:rsidP="0006609D">
            <w:pPr>
              <w:spacing w:after="0" w:line="240" w:lineRule="auto"/>
              <w:jc w:val="center"/>
              <w:rPr>
                <w:rFonts w:eastAsia="SimSun" w:cstheme="minorHAnsi"/>
                <w:b/>
                <w:bCs/>
                <w:sz w:val="18"/>
                <w:szCs w:val="18"/>
                <w:lang w:val="en-US" w:eastAsia="zh-CN"/>
              </w:rPr>
            </w:pPr>
            <w:r w:rsidRPr="00C34EFF">
              <w:rPr>
                <w:rFonts w:eastAsia="SimSun" w:cstheme="minorHAnsi"/>
                <w:b/>
                <w:bCs/>
                <w:sz w:val="18"/>
                <w:szCs w:val="18"/>
                <w:lang w:val="en-US" w:eastAsia="zh-CN"/>
              </w:rPr>
              <w:t>2016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58540" w14:textId="77777777" w:rsidR="009C2DA1" w:rsidRPr="00C34EFF" w:rsidRDefault="009C2DA1" w:rsidP="0006609D">
            <w:pPr>
              <w:spacing w:after="0" w:line="240" w:lineRule="auto"/>
              <w:jc w:val="center"/>
              <w:rPr>
                <w:rFonts w:cstheme="minorHAnsi"/>
                <w:sz w:val="18"/>
                <w:szCs w:val="18"/>
              </w:rPr>
            </w:pPr>
            <w:r w:rsidRPr="00C34EFF">
              <w:rPr>
                <w:rFonts w:eastAsia="SimSun" w:cstheme="minorHAnsi"/>
                <w:b/>
                <w:bCs/>
                <w:sz w:val="18"/>
                <w:szCs w:val="18"/>
                <w:lang w:val="en-US" w:eastAsia="zh-CN"/>
              </w:rPr>
              <w:t>2017</w:t>
            </w:r>
          </w:p>
        </w:tc>
        <w:tc>
          <w:tcPr>
            <w:tcW w:w="992" w:type="dxa"/>
            <w:tcBorders>
              <w:top w:val="single" w:sz="4" w:space="0" w:color="000000"/>
              <w:left w:val="single" w:sz="4" w:space="0" w:color="000000"/>
              <w:bottom w:val="single" w:sz="4" w:space="0" w:color="000000"/>
            </w:tcBorders>
            <w:shd w:val="clear" w:color="auto" w:fill="FFFFFF"/>
            <w:vAlign w:val="center"/>
          </w:tcPr>
          <w:p w14:paraId="1845D5DF"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A9BE3"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B1F11"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2D3B394" w14:textId="77777777"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C45DFE" w14:textId="51B391FA" w:rsidR="009C2DA1" w:rsidRPr="00C34EFF" w:rsidRDefault="009C2DA1" w:rsidP="0006609D">
            <w:pPr>
              <w:spacing w:after="0" w:line="240" w:lineRule="auto"/>
              <w:jc w:val="center"/>
              <w:rPr>
                <w:rFonts w:cstheme="minorHAnsi"/>
                <w:b/>
                <w:bCs/>
                <w:sz w:val="18"/>
                <w:szCs w:val="18"/>
              </w:rPr>
            </w:pPr>
            <w:r w:rsidRPr="00C34EFF">
              <w:rPr>
                <w:rFonts w:cstheme="minorHAnsi"/>
                <w:b/>
                <w:bCs/>
                <w:sz w:val="18"/>
                <w:szCs w:val="18"/>
              </w:rPr>
              <w:t>2022</w:t>
            </w:r>
          </w:p>
        </w:tc>
      </w:tr>
      <w:tr w:rsidR="009C2DA1" w:rsidRPr="0006609D" w14:paraId="76D3BEEC" w14:textId="0956CE8A" w:rsidTr="009C2DA1">
        <w:trPr>
          <w:cantSplit/>
          <w:trHeight w:val="510"/>
          <w:jc w:val="center"/>
        </w:trPr>
        <w:tc>
          <w:tcPr>
            <w:tcW w:w="1838" w:type="dxa"/>
            <w:vMerge/>
            <w:tcBorders>
              <w:left w:val="single" w:sz="4" w:space="0" w:color="000000"/>
              <w:bottom w:val="single" w:sz="4" w:space="0" w:color="000000"/>
              <w:right w:val="single" w:sz="4" w:space="0" w:color="000000"/>
            </w:tcBorders>
            <w:vAlign w:val="center"/>
          </w:tcPr>
          <w:p w14:paraId="7C908798" w14:textId="77777777" w:rsidR="009C2DA1" w:rsidRPr="00C34EFF" w:rsidRDefault="009C2DA1" w:rsidP="0006609D">
            <w:pPr>
              <w:spacing w:after="0" w:line="240" w:lineRule="auto"/>
              <w:rPr>
                <w:rFonts w:eastAsia="SimSun" w:cstheme="minorHAnsi"/>
                <w:bCs/>
                <w:sz w:val="18"/>
                <w:szCs w:val="18"/>
                <w:lang w:eastAsia="zh-CN"/>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8612" w14:textId="77777777" w:rsidR="009C2DA1" w:rsidRPr="00C34EFF" w:rsidRDefault="009C2DA1" w:rsidP="0006609D">
            <w:pPr>
              <w:spacing w:after="0" w:line="240" w:lineRule="auto"/>
              <w:jc w:val="center"/>
              <w:rPr>
                <w:rFonts w:eastAsia="SimSun" w:cstheme="minorHAnsi"/>
                <w:bCs/>
                <w:sz w:val="18"/>
                <w:szCs w:val="18"/>
                <w:lang w:eastAsia="zh-CN"/>
              </w:rPr>
            </w:pPr>
            <w:r w:rsidRPr="00C34EFF">
              <w:rPr>
                <w:rFonts w:eastAsia="SimSun" w:cstheme="minorHAnsi"/>
                <w:bCs/>
                <w:sz w:val="18"/>
                <w:szCs w:val="18"/>
                <w:lang w:eastAsia="zh-CN"/>
              </w:rPr>
              <w:t>9 666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1762" w14:textId="77777777" w:rsidR="009C2DA1" w:rsidRPr="00C34EFF" w:rsidRDefault="009C2DA1" w:rsidP="0006609D">
            <w:pPr>
              <w:spacing w:after="0" w:line="240" w:lineRule="auto"/>
              <w:jc w:val="center"/>
              <w:rPr>
                <w:rFonts w:eastAsia="SimSun" w:cstheme="minorHAnsi"/>
                <w:bCs/>
                <w:sz w:val="18"/>
                <w:szCs w:val="18"/>
                <w:lang w:eastAsia="zh-CN"/>
              </w:rPr>
            </w:pPr>
            <w:r w:rsidRPr="00C34EFF">
              <w:rPr>
                <w:rFonts w:eastAsia="SimSun" w:cstheme="minorHAnsi"/>
                <w:bCs/>
                <w:sz w:val="18"/>
                <w:szCs w:val="18"/>
                <w:lang w:eastAsia="zh-CN"/>
              </w:rPr>
              <w:t>9 101</w:t>
            </w:r>
          </w:p>
        </w:tc>
        <w:tc>
          <w:tcPr>
            <w:tcW w:w="992" w:type="dxa"/>
            <w:tcBorders>
              <w:top w:val="single" w:sz="4" w:space="0" w:color="000000"/>
              <w:left w:val="single" w:sz="4" w:space="0" w:color="000000"/>
              <w:bottom w:val="single" w:sz="4" w:space="0" w:color="000000"/>
            </w:tcBorders>
            <w:shd w:val="clear" w:color="auto" w:fill="auto"/>
            <w:vAlign w:val="center"/>
          </w:tcPr>
          <w:p w14:paraId="639A094E" w14:textId="77777777"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8 765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E0B6" w14:textId="77777777"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8 880</w:t>
            </w:r>
          </w:p>
        </w:tc>
        <w:tc>
          <w:tcPr>
            <w:tcW w:w="992" w:type="dxa"/>
            <w:tcBorders>
              <w:top w:val="single" w:sz="4" w:space="0" w:color="000000"/>
              <w:left w:val="single" w:sz="4" w:space="0" w:color="000000"/>
              <w:bottom w:val="single" w:sz="4" w:space="0" w:color="000000"/>
              <w:right w:val="single" w:sz="4" w:space="0" w:color="000000"/>
            </w:tcBorders>
            <w:vAlign w:val="center"/>
          </w:tcPr>
          <w:p w14:paraId="3DB064C2" w14:textId="3A1BB6C5" w:rsidR="009C2DA1" w:rsidRPr="00C34EFF" w:rsidRDefault="009C2DA1" w:rsidP="0006609D">
            <w:pPr>
              <w:spacing w:after="0" w:line="240" w:lineRule="auto"/>
              <w:jc w:val="center"/>
              <w:rPr>
                <w:rFonts w:cstheme="minorHAnsi"/>
                <w:sz w:val="18"/>
                <w:szCs w:val="18"/>
              </w:rPr>
            </w:pPr>
            <w:r w:rsidRPr="00C34EFF">
              <w:rPr>
                <w:rFonts w:cstheme="minorHAnsi"/>
                <w:sz w:val="18"/>
                <w:szCs w:val="18"/>
              </w:rPr>
              <w:t>7</w:t>
            </w:r>
            <w:r>
              <w:rPr>
                <w:rFonts w:cstheme="minorHAnsi"/>
                <w:sz w:val="18"/>
                <w:szCs w:val="18"/>
              </w:rPr>
              <w:t> </w:t>
            </w:r>
            <w:r w:rsidRPr="00C34EFF">
              <w:rPr>
                <w:rFonts w:cstheme="minorHAnsi"/>
                <w:sz w:val="18"/>
                <w:szCs w:val="18"/>
              </w:rPr>
              <w:t>288</w:t>
            </w:r>
          </w:p>
        </w:tc>
        <w:tc>
          <w:tcPr>
            <w:tcW w:w="851" w:type="dxa"/>
            <w:tcBorders>
              <w:top w:val="single" w:sz="4" w:space="0" w:color="000000"/>
              <w:left w:val="single" w:sz="4" w:space="0" w:color="000000"/>
              <w:bottom w:val="single" w:sz="4" w:space="0" w:color="000000"/>
              <w:right w:val="single" w:sz="4" w:space="0" w:color="000000"/>
            </w:tcBorders>
          </w:tcPr>
          <w:p w14:paraId="34A2E09A" w14:textId="77777777" w:rsidR="009C2DA1" w:rsidRDefault="009C2DA1" w:rsidP="0006609D">
            <w:pPr>
              <w:spacing w:after="0" w:line="240" w:lineRule="auto"/>
              <w:jc w:val="center"/>
              <w:rPr>
                <w:rFonts w:cstheme="minorHAnsi"/>
                <w:sz w:val="18"/>
                <w:szCs w:val="18"/>
              </w:rPr>
            </w:pPr>
          </w:p>
          <w:p w14:paraId="33163A9F" w14:textId="543F898B" w:rsidR="009C2DA1" w:rsidRPr="00C34EFF" w:rsidRDefault="009C2DA1" w:rsidP="0006609D">
            <w:pPr>
              <w:spacing w:after="0" w:line="240" w:lineRule="auto"/>
              <w:jc w:val="center"/>
              <w:rPr>
                <w:rFonts w:cstheme="minorHAnsi"/>
                <w:sz w:val="18"/>
                <w:szCs w:val="18"/>
              </w:rPr>
            </w:pPr>
            <w:r w:rsidRPr="00C34EFF">
              <w:rPr>
                <w:rFonts w:cstheme="minorHAnsi"/>
                <w:sz w:val="18"/>
                <w:szCs w:val="18"/>
              </w:rPr>
              <w:t>8</w:t>
            </w:r>
            <w:r>
              <w:rPr>
                <w:rFonts w:cstheme="minorHAnsi"/>
                <w:sz w:val="18"/>
                <w:szCs w:val="18"/>
              </w:rPr>
              <w:t> </w:t>
            </w:r>
            <w:r w:rsidRPr="00C34EFF">
              <w:rPr>
                <w:rFonts w:cstheme="minorHAnsi"/>
                <w:sz w:val="18"/>
                <w:szCs w:val="18"/>
              </w:rPr>
              <w:t>209</w:t>
            </w:r>
          </w:p>
        </w:tc>
        <w:tc>
          <w:tcPr>
            <w:tcW w:w="992" w:type="dxa"/>
            <w:tcBorders>
              <w:top w:val="single" w:sz="4" w:space="0" w:color="000000"/>
              <w:left w:val="single" w:sz="4" w:space="0" w:color="000000"/>
              <w:bottom w:val="single" w:sz="4" w:space="0" w:color="000000"/>
              <w:right w:val="single" w:sz="4" w:space="0" w:color="000000"/>
            </w:tcBorders>
          </w:tcPr>
          <w:p w14:paraId="2A1618C2" w14:textId="77777777" w:rsidR="009C2DA1" w:rsidRDefault="009C2DA1" w:rsidP="0006609D">
            <w:pPr>
              <w:spacing w:after="0" w:line="240" w:lineRule="auto"/>
              <w:jc w:val="center"/>
              <w:rPr>
                <w:rFonts w:cstheme="minorHAnsi"/>
                <w:sz w:val="18"/>
                <w:szCs w:val="18"/>
              </w:rPr>
            </w:pPr>
          </w:p>
          <w:p w14:paraId="623E41F2" w14:textId="737D5440" w:rsidR="009C2DA1" w:rsidRPr="00C34EFF" w:rsidRDefault="009C2DA1" w:rsidP="0006609D">
            <w:pPr>
              <w:spacing w:after="0" w:line="240" w:lineRule="auto"/>
              <w:jc w:val="center"/>
              <w:rPr>
                <w:rFonts w:cstheme="minorHAnsi"/>
                <w:sz w:val="18"/>
                <w:szCs w:val="18"/>
              </w:rPr>
            </w:pPr>
            <w:r w:rsidRPr="00C34EFF">
              <w:rPr>
                <w:rFonts w:cstheme="minorHAnsi"/>
                <w:sz w:val="18"/>
                <w:szCs w:val="18"/>
              </w:rPr>
              <w:t>3 470</w:t>
            </w:r>
          </w:p>
        </w:tc>
      </w:tr>
    </w:tbl>
    <w:p w14:paraId="345069C8" w14:textId="77777777" w:rsidR="00F61516" w:rsidRPr="0006609D" w:rsidRDefault="00F61516" w:rsidP="0006609D">
      <w:pPr>
        <w:spacing w:after="0" w:line="240" w:lineRule="auto"/>
        <w:jc w:val="both"/>
        <w:rPr>
          <w:rFonts w:ascii="Lato" w:hAnsi="Lato"/>
          <w:b/>
          <w:color w:val="FF0000"/>
          <w:sz w:val="20"/>
          <w:szCs w:val="20"/>
        </w:rPr>
      </w:pPr>
    </w:p>
    <w:p w14:paraId="2628C959" w14:textId="2C776E0B" w:rsidR="00EE1BF2" w:rsidRPr="0006609D" w:rsidRDefault="00EE1BF2" w:rsidP="007D2B52">
      <w:pPr>
        <w:spacing w:after="0" w:line="240" w:lineRule="auto"/>
        <w:jc w:val="both"/>
        <w:rPr>
          <w:rFonts w:ascii="Lato" w:hAnsi="Lato"/>
          <w:sz w:val="20"/>
          <w:szCs w:val="20"/>
        </w:rPr>
      </w:pPr>
      <w:r w:rsidRPr="0006609D">
        <w:rPr>
          <w:rFonts w:ascii="Lato" w:hAnsi="Lato"/>
          <w:sz w:val="20"/>
          <w:szCs w:val="20"/>
        </w:rPr>
        <w:t xml:space="preserve">Korelacja problemu przemocy i agresji z uzależnieniami, (głównie problemem alkoholowym) jest powszechnie znana. Praca ze skazanymi z art. 207 </w:t>
      </w:r>
      <w:r w:rsidR="000E4043">
        <w:rPr>
          <w:rFonts w:ascii="Lato" w:hAnsi="Lato"/>
          <w:sz w:val="20"/>
          <w:szCs w:val="20"/>
        </w:rPr>
        <w:t>K</w:t>
      </w:r>
      <w:r w:rsidRPr="0006609D">
        <w:rPr>
          <w:rFonts w:ascii="Lato" w:hAnsi="Lato"/>
          <w:sz w:val="20"/>
          <w:szCs w:val="20"/>
        </w:rPr>
        <w:t xml:space="preserve">k., jest więc wyraźnie ukierunkowana na </w:t>
      </w:r>
      <w:r w:rsidR="007D2B52">
        <w:rPr>
          <w:rFonts w:ascii="Lato" w:hAnsi="Lato"/>
          <w:sz w:val="20"/>
          <w:szCs w:val="20"/>
        </w:rPr>
        <w:t>r</w:t>
      </w:r>
      <w:r w:rsidRPr="0006609D">
        <w:rPr>
          <w:rFonts w:ascii="Lato" w:hAnsi="Lato"/>
          <w:sz w:val="20"/>
          <w:szCs w:val="20"/>
        </w:rPr>
        <w:t xml:space="preserve">ozpoznanie, </w:t>
      </w:r>
      <w:r w:rsidRPr="0006609D">
        <w:rPr>
          <w:rFonts w:ascii="Lato" w:hAnsi="Lato"/>
          <w:sz w:val="20"/>
          <w:szCs w:val="20"/>
        </w:rPr>
        <w:lastRenderedPageBreak/>
        <w:t xml:space="preserve">diagnozę i leczenie problemów związanych z ewentualnym uzależnieniem, a w dalszej kolejności pracą nad korektą zachowań skazanych związanych z przemocą. Zgodnie z § 6 rozporządzenia Ministra Pracy </w:t>
      </w:r>
      <w:r w:rsidR="001470C0">
        <w:rPr>
          <w:rFonts w:ascii="Lato" w:hAnsi="Lato"/>
          <w:sz w:val="20"/>
          <w:szCs w:val="20"/>
        </w:rPr>
        <w:br/>
      </w:r>
      <w:r w:rsidRPr="0006609D">
        <w:rPr>
          <w:rFonts w:ascii="Lato" w:hAnsi="Lato"/>
          <w:sz w:val="20"/>
          <w:szCs w:val="20"/>
        </w:rPr>
        <w:t xml:space="preserve">i Polityki Społecznej (z dn. 22 lutego 2011r., w sprawie standardu podstawowych usług świadczonych przez specjalistyczne ośrodki wsparcia dla ofiar przemocy w rodzinie, kwalifikacji osób zatrudnionych </w:t>
      </w:r>
      <w:r w:rsidR="006F477A">
        <w:rPr>
          <w:rFonts w:ascii="Lato" w:hAnsi="Lato"/>
          <w:sz w:val="20"/>
          <w:szCs w:val="20"/>
        </w:rPr>
        <w:br/>
      </w:r>
      <w:r w:rsidRPr="0006609D">
        <w:rPr>
          <w:rFonts w:ascii="Lato" w:hAnsi="Lato"/>
          <w:sz w:val="20"/>
          <w:szCs w:val="20"/>
        </w:rPr>
        <w:t>w tych ośrodkach, szczegółowych kierunków prowadzenia oddziaływań korekcyjno</w:t>
      </w:r>
      <w:r w:rsidR="00630335">
        <w:rPr>
          <w:rFonts w:ascii="Lato" w:hAnsi="Lato"/>
          <w:sz w:val="20"/>
          <w:szCs w:val="20"/>
        </w:rPr>
        <w:t>-</w:t>
      </w:r>
      <w:r w:rsidRPr="0006609D">
        <w:rPr>
          <w:rFonts w:ascii="Lato" w:hAnsi="Lato"/>
          <w:sz w:val="20"/>
          <w:szCs w:val="20"/>
        </w:rPr>
        <w:t>edukacyjnych wobec osób stosujących przemoc w rodzinie oraz kwalifikacji osób prowadzących oddziaływania korekcyjno</w:t>
      </w:r>
      <w:r w:rsidR="00630335">
        <w:rPr>
          <w:rFonts w:ascii="Lato" w:hAnsi="Lato"/>
          <w:sz w:val="20"/>
          <w:szCs w:val="20"/>
        </w:rPr>
        <w:t>-</w:t>
      </w:r>
      <w:r w:rsidRPr="0006609D">
        <w:rPr>
          <w:rFonts w:ascii="Lato" w:hAnsi="Lato"/>
          <w:sz w:val="20"/>
          <w:szCs w:val="20"/>
        </w:rPr>
        <w:t xml:space="preserve">edukacyjne), osobę stosującą przemoc w rodzinie, u której zostało rozpoznane uzależnienie od alkoholu lub innych substancji </w:t>
      </w:r>
      <w:r w:rsidR="00A51B70">
        <w:rPr>
          <w:rFonts w:ascii="Lato" w:hAnsi="Lato"/>
          <w:sz w:val="20"/>
          <w:szCs w:val="20"/>
        </w:rPr>
        <w:t>psychoaktywnych</w:t>
      </w:r>
      <w:r w:rsidRPr="0006609D">
        <w:rPr>
          <w:rFonts w:ascii="Lato" w:hAnsi="Lato"/>
          <w:sz w:val="20"/>
          <w:szCs w:val="20"/>
        </w:rPr>
        <w:t xml:space="preserve">, kieruje się w pierwszej kolejności na terapię uzależnienia. Dopiero po ukończeniu takiej terapii można rozpocząć oddziaływania korekcyjno-edukacyjne. Stąd, problematykę przemocy i uzależnienia od alkoholu w niniejszym opracowaniu omówiono łącznie. </w:t>
      </w:r>
    </w:p>
    <w:p w14:paraId="05C12896" w14:textId="5518FD5B"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 xml:space="preserve">Oddziaływania wobec skazanych sprawców przemocy domowej koncentrują się wokół kilku propozycji programowych. W wielu jednostkach prowadzi się programy według modelu z „Duluth”. Jest to program dedykowany sprawcom przemocy, składający się z 2 sesji indywidualnych oraz 24 grupowych. Zbliżonym do tych założeń jest także program „PARTNER”. Programy według metody z „Duluth” realizowane są </w:t>
      </w:r>
      <w:r w:rsidR="001470C0">
        <w:rPr>
          <w:rFonts w:ascii="Lato" w:hAnsi="Lato"/>
          <w:sz w:val="20"/>
          <w:szCs w:val="20"/>
        </w:rPr>
        <w:br/>
      </w:r>
      <w:r w:rsidRPr="0006609D">
        <w:rPr>
          <w:rFonts w:ascii="Lato" w:hAnsi="Lato"/>
          <w:sz w:val="20"/>
          <w:szCs w:val="20"/>
        </w:rPr>
        <w:t xml:space="preserve">w jednostkach regularnie już od wielu lat. Od kilku lat, w Służbie Więziennej pojawiła się nowa propozycja – program „STOP PRZEMOCY – DRUGA SZANSA”. Dzięki środkom pozyskanym w ramach Norweskiego Mechanizmu Finansowego (NMF), udało się opracować zupełnie nowy program, związany </w:t>
      </w:r>
      <w:r w:rsidR="001470C0">
        <w:rPr>
          <w:rFonts w:ascii="Lato" w:hAnsi="Lato"/>
          <w:sz w:val="20"/>
          <w:szCs w:val="20"/>
        </w:rPr>
        <w:br/>
      </w:r>
      <w:r w:rsidRPr="0006609D">
        <w:rPr>
          <w:rFonts w:ascii="Lato" w:hAnsi="Lato"/>
          <w:sz w:val="20"/>
          <w:szCs w:val="20"/>
        </w:rPr>
        <w:t xml:space="preserve">z przeciwdziałaniem przemocy. Jest to propozycja oparta m.in. na założeniach terapii skoncentrowanej na rozwiązywaniu problemów (BSFT) oraz nauce komunikacji bez przemocy (Nonviolent Communication – NVC), prowadzona w formie spotkań grupowych przez okres 3 miesięcy. </w:t>
      </w:r>
    </w:p>
    <w:p w14:paraId="5E3EC062" w14:textId="77777777"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 xml:space="preserve">Poza tymi propozycjami realizowanych jest szereg autorskich programów konstruowanych </w:t>
      </w:r>
      <w:r w:rsidRPr="0006609D">
        <w:rPr>
          <w:rFonts w:ascii="Lato" w:hAnsi="Lato"/>
          <w:sz w:val="20"/>
          <w:szCs w:val="20"/>
        </w:rPr>
        <w:br/>
        <w:t xml:space="preserve">i prowadzonych przez funkcjonariuszy a także przez podmioty zewnętrzne. </w:t>
      </w:r>
    </w:p>
    <w:p w14:paraId="7548B458" w14:textId="77777777" w:rsidR="008D3F4F" w:rsidRDefault="008D3F4F" w:rsidP="005D4917">
      <w:pPr>
        <w:spacing w:after="0" w:line="240" w:lineRule="auto"/>
        <w:jc w:val="both"/>
        <w:rPr>
          <w:rFonts w:ascii="Lato" w:hAnsi="Lato"/>
          <w:sz w:val="20"/>
          <w:szCs w:val="20"/>
        </w:rPr>
      </w:pPr>
    </w:p>
    <w:p w14:paraId="4F781FFC" w14:textId="77777777" w:rsidR="006F477A" w:rsidRDefault="006F477A" w:rsidP="0006609D">
      <w:pPr>
        <w:spacing w:after="0" w:line="240" w:lineRule="auto"/>
        <w:ind w:firstLine="851"/>
        <w:jc w:val="both"/>
        <w:rPr>
          <w:rFonts w:ascii="Lato" w:hAnsi="Lato"/>
          <w:sz w:val="20"/>
          <w:szCs w:val="20"/>
        </w:rPr>
      </w:pPr>
    </w:p>
    <w:p w14:paraId="367E5670" w14:textId="77777777" w:rsidR="006F477A" w:rsidRDefault="006F477A" w:rsidP="0006609D">
      <w:pPr>
        <w:spacing w:after="0" w:line="240" w:lineRule="auto"/>
        <w:ind w:firstLine="851"/>
        <w:jc w:val="both"/>
        <w:rPr>
          <w:rFonts w:ascii="Lato" w:hAnsi="Lato"/>
          <w:sz w:val="20"/>
          <w:szCs w:val="20"/>
        </w:rPr>
      </w:pPr>
    </w:p>
    <w:p w14:paraId="1DAD0366" w14:textId="28492951" w:rsidR="00EE1BF2" w:rsidRPr="0006609D" w:rsidRDefault="00EE1BF2" w:rsidP="006F477A">
      <w:pPr>
        <w:spacing w:after="240" w:line="240" w:lineRule="auto"/>
        <w:jc w:val="both"/>
        <w:rPr>
          <w:rFonts w:ascii="Lato" w:hAnsi="Lato"/>
          <w:sz w:val="20"/>
          <w:szCs w:val="20"/>
        </w:rPr>
      </w:pPr>
      <w:r w:rsidRPr="0006609D">
        <w:rPr>
          <w:rFonts w:ascii="Lato" w:hAnsi="Lato"/>
          <w:sz w:val="20"/>
          <w:szCs w:val="20"/>
        </w:rPr>
        <w:t>Dane szczegółowe dotyczące ilości edycji realizowanych programów zawiera poniższa tabela.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2835"/>
        <w:gridCol w:w="2722"/>
      </w:tblGrid>
      <w:tr w:rsidR="00EE1BF2" w:rsidRPr="0006609D" w14:paraId="51E8A2EF" w14:textId="77777777" w:rsidTr="001828E8">
        <w:trPr>
          <w:trHeight w:val="762"/>
        </w:trPr>
        <w:tc>
          <w:tcPr>
            <w:tcW w:w="1384" w:type="dxa"/>
            <w:vMerge w:val="restart"/>
            <w:shd w:val="clear" w:color="auto" w:fill="FFFFFF" w:themeFill="background1"/>
            <w:vAlign w:val="center"/>
          </w:tcPr>
          <w:p w14:paraId="116815A2" w14:textId="77777777" w:rsidR="00EE1BF2" w:rsidRPr="0006609D" w:rsidRDefault="00EE1BF2" w:rsidP="0006609D">
            <w:pPr>
              <w:suppressAutoHyphens/>
              <w:snapToGrid w:val="0"/>
              <w:spacing w:after="0" w:line="240" w:lineRule="auto"/>
              <w:ind w:left="-108" w:right="-108"/>
              <w:jc w:val="center"/>
              <w:rPr>
                <w:rFonts w:ascii="Lato" w:hAnsi="Lato"/>
                <w:b/>
                <w:sz w:val="20"/>
                <w:szCs w:val="20"/>
                <w:lang w:eastAsia="ar-SA"/>
              </w:rPr>
            </w:pPr>
            <w:r w:rsidRPr="0006609D">
              <w:rPr>
                <w:rFonts w:ascii="Lato" w:hAnsi="Lato"/>
                <w:b/>
                <w:sz w:val="20"/>
                <w:szCs w:val="20"/>
                <w:lang w:eastAsia="ar-SA"/>
              </w:rPr>
              <w:t>OISW</w:t>
            </w:r>
          </w:p>
        </w:tc>
        <w:tc>
          <w:tcPr>
            <w:tcW w:w="8534" w:type="dxa"/>
            <w:gridSpan w:val="3"/>
            <w:shd w:val="clear" w:color="auto" w:fill="FFFFFF" w:themeFill="background1"/>
            <w:vAlign w:val="center"/>
          </w:tcPr>
          <w:p w14:paraId="61129675" w14:textId="77777777" w:rsidR="00EE1BF2" w:rsidRPr="0006609D" w:rsidRDefault="00EE1BF2" w:rsidP="0006609D">
            <w:pPr>
              <w:suppressAutoHyphens/>
              <w:snapToGrid w:val="0"/>
              <w:spacing w:after="0" w:line="240" w:lineRule="auto"/>
              <w:jc w:val="center"/>
              <w:rPr>
                <w:rFonts w:ascii="Lato" w:hAnsi="Lato"/>
                <w:b/>
                <w:sz w:val="20"/>
                <w:szCs w:val="20"/>
                <w:lang w:eastAsia="ar-SA"/>
              </w:rPr>
            </w:pPr>
            <w:r w:rsidRPr="0006609D">
              <w:rPr>
                <w:rFonts w:ascii="Lato" w:hAnsi="Lato"/>
                <w:b/>
                <w:sz w:val="20"/>
                <w:szCs w:val="20"/>
                <w:lang w:eastAsia="ar-SA"/>
              </w:rPr>
              <w:t xml:space="preserve">Tab. 2. Liczba edycji programów dedykowanych skazanym </w:t>
            </w:r>
          </w:p>
          <w:p w14:paraId="2122DF99" w14:textId="77777777" w:rsidR="00EE1BF2" w:rsidRPr="0006609D" w:rsidRDefault="00EE1BF2" w:rsidP="0006609D">
            <w:pPr>
              <w:suppressAutoHyphens/>
              <w:snapToGrid w:val="0"/>
              <w:spacing w:after="0" w:line="240" w:lineRule="auto"/>
              <w:jc w:val="center"/>
              <w:rPr>
                <w:rFonts w:ascii="Lato" w:hAnsi="Lato"/>
                <w:b/>
                <w:sz w:val="20"/>
                <w:szCs w:val="20"/>
                <w:lang w:eastAsia="ar-SA"/>
              </w:rPr>
            </w:pPr>
            <w:r w:rsidRPr="0006609D">
              <w:rPr>
                <w:rFonts w:ascii="Lato" w:hAnsi="Lato"/>
                <w:b/>
                <w:sz w:val="20"/>
                <w:szCs w:val="20"/>
                <w:lang w:eastAsia="ar-SA"/>
              </w:rPr>
              <w:t>sprawcom przemocy w rodzinie</w:t>
            </w:r>
          </w:p>
        </w:tc>
      </w:tr>
      <w:tr w:rsidR="00EE1BF2" w:rsidRPr="0006609D" w14:paraId="6AC874D9" w14:textId="77777777" w:rsidTr="001828E8">
        <w:tc>
          <w:tcPr>
            <w:tcW w:w="1384" w:type="dxa"/>
            <w:vMerge/>
            <w:shd w:val="clear" w:color="auto" w:fill="FFFFFF" w:themeFill="background1"/>
            <w:vAlign w:val="center"/>
          </w:tcPr>
          <w:p w14:paraId="64BF870F" w14:textId="77777777" w:rsidR="00EE1BF2" w:rsidRPr="0006609D" w:rsidRDefault="00EE1BF2" w:rsidP="0006609D">
            <w:pPr>
              <w:tabs>
                <w:tab w:val="left" w:pos="0"/>
              </w:tabs>
              <w:suppressAutoHyphens/>
              <w:spacing w:after="0" w:line="240" w:lineRule="auto"/>
              <w:jc w:val="center"/>
              <w:rPr>
                <w:rFonts w:ascii="Lato" w:hAnsi="Lato"/>
                <w:sz w:val="20"/>
                <w:szCs w:val="20"/>
                <w:lang w:eastAsia="ar-SA"/>
              </w:rPr>
            </w:pPr>
          </w:p>
        </w:tc>
        <w:tc>
          <w:tcPr>
            <w:tcW w:w="8534" w:type="dxa"/>
            <w:gridSpan w:val="3"/>
            <w:shd w:val="clear" w:color="auto" w:fill="FFFFFF" w:themeFill="background1"/>
            <w:vAlign w:val="center"/>
          </w:tcPr>
          <w:p w14:paraId="22AD3B4B"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ROK 2022</w:t>
            </w:r>
          </w:p>
        </w:tc>
      </w:tr>
      <w:tr w:rsidR="00EE1BF2" w:rsidRPr="0006609D" w14:paraId="288C22E4" w14:textId="77777777" w:rsidTr="001828E8">
        <w:tc>
          <w:tcPr>
            <w:tcW w:w="1384" w:type="dxa"/>
            <w:vMerge/>
            <w:shd w:val="clear" w:color="auto" w:fill="FFFFFF" w:themeFill="background1"/>
            <w:vAlign w:val="center"/>
          </w:tcPr>
          <w:p w14:paraId="2737A969" w14:textId="77777777" w:rsidR="00EE1BF2" w:rsidRPr="0006609D" w:rsidRDefault="00EE1BF2" w:rsidP="0006609D">
            <w:pPr>
              <w:tabs>
                <w:tab w:val="left" w:pos="0"/>
              </w:tabs>
              <w:suppressAutoHyphens/>
              <w:spacing w:after="0" w:line="240" w:lineRule="auto"/>
              <w:jc w:val="center"/>
              <w:rPr>
                <w:rFonts w:ascii="Lato" w:hAnsi="Lato"/>
                <w:sz w:val="20"/>
                <w:szCs w:val="20"/>
                <w:lang w:eastAsia="ar-SA"/>
              </w:rPr>
            </w:pPr>
          </w:p>
        </w:tc>
        <w:tc>
          <w:tcPr>
            <w:tcW w:w="2977" w:type="dxa"/>
            <w:shd w:val="clear" w:color="auto" w:fill="FFFFFF" w:themeFill="background1"/>
            <w:vAlign w:val="center"/>
          </w:tcPr>
          <w:p w14:paraId="1D6AEF4C"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Edycje programów realizowane przez kadrę SW</w:t>
            </w:r>
          </w:p>
        </w:tc>
        <w:tc>
          <w:tcPr>
            <w:tcW w:w="2835" w:type="dxa"/>
            <w:shd w:val="clear" w:color="auto" w:fill="FFFFFF" w:themeFill="background1"/>
            <w:vAlign w:val="center"/>
          </w:tcPr>
          <w:p w14:paraId="2A6AFB65"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Edycje programów realizowane przez podmioty pozawięzienne</w:t>
            </w:r>
          </w:p>
        </w:tc>
        <w:tc>
          <w:tcPr>
            <w:tcW w:w="2722" w:type="dxa"/>
            <w:shd w:val="clear" w:color="auto" w:fill="FFFFFF" w:themeFill="background1"/>
            <w:vAlign w:val="center"/>
          </w:tcPr>
          <w:p w14:paraId="653B21CA" w14:textId="77777777" w:rsidR="00EE1BF2" w:rsidRPr="0006609D" w:rsidRDefault="00EE1BF2" w:rsidP="0006609D">
            <w:pPr>
              <w:suppressAutoHyphens/>
              <w:spacing w:after="0" w:line="240" w:lineRule="auto"/>
              <w:jc w:val="center"/>
              <w:rPr>
                <w:rFonts w:ascii="Lato" w:hAnsi="Lato"/>
                <w:sz w:val="20"/>
                <w:szCs w:val="20"/>
                <w:lang w:eastAsia="ar-SA"/>
              </w:rPr>
            </w:pPr>
            <w:r w:rsidRPr="0006609D">
              <w:rPr>
                <w:rFonts w:ascii="Lato" w:hAnsi="Lato"/>
                <w:sz w:val="20"/>
                <w:szCs w:val="20"/>
                <w:lang w:eastAsia="ar-SA"/>
              </w:rPr>
              <w:t>RAZEM</w:t>
            </w:r>
          </w:p>
        </w:tc>
      </w:tr>
      <w:tr w:rsidR="00EE1BF2" w:rsidRPr="0006609D" w14:paraId="1F173473" w14:textId="77777777" w:rsidTr="001828E8">
        <w:tc>
          <w:tcPr>
            <w:tcW w:w="1384" w:type="dxa"/>
            <w:shd w:val="clear" w:color="auto" w:fill="FFFFFF" w:themeFill="background1"/>
            <w:vAlign w:val="bottom"/>
          </w:tcPr>
          <w:p w14:paraId="23235CD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Bydgoszcz</w:t>
            </w:r>
          </w:p>
        </w:tc>
        <w:tc>
          <w:tcPr>
            <w:tcW w:w="2977" w:type="dxa"/>
            <w:shd w:val="clear" w:color="auto" w:fill="FFFFFF" w:themeFill="background1"/>
            <w:vAlign w:val="center"/>
          </w:tcPr>
          <w:p w14:paraId="1EAE9AE6"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11</w:t>
            </w:r>
          </w:p>
        </w:tc>
        <w:tc>
          <w:tcPr>
            <w:tcW w:w="2835" w:type="dxa"/>
            <w:shd w:val="clear" w:color="auto" w:fill="FFFFFF" w:themeFill="background1"/>
            <w:vAlign w:val="center"/>
          </w:tcPr>
          <w:p w14:paraId="2B7932C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w:t>
            </w:r>
          </w:p>
        </w:tc>
        <w:tc>
          <w:tcPr>
            <w:tcW w:w="2722" w:type="dxa"/>
            <w:shd w:val="clear" w:color="auto" w:fill="FFFFFF" w:themeFill="background1"/>
            <w:vAlign w:val="center"/>
          </w:tcPr>
          <w:p w14:paraId="639D2812"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12</w:t>
            </w:r>
          </w:p>
        </w:tc>
      </w:tr>
      <w:tr w:rsidR="00EE1BF2" w:rsidRPr="0006609D" w14:paraId="1E96EAC4" w14:textId="77777777" w:rsidTr="001828E8">
        <w:tc>
          <w:tcPr>
            <w:tcW w:w="1384" w:type="dxa"/>
            <w:shd w:val="clear" w:color="auto" w:fill="FFFFFF" w:themeFill="background1"/>
            <w:vAlign w:val="bottom"/>
          </w:tcPr>
          <w:p w14:paraId="5843E78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Katowice</w:t>
            </w:r>
          </w:p>
        </w:tc>
        <w:tc>
          <w:tcPr>
            <w:tcW w:w="2977" w:type="dxa"/>
            <w:shd w:val="clear" w:color="auto" w:fill="FFFFFF" w:themeFill="background1"/>
            <w:vAlign w:val="center"/>
          </w:tcPr>
          <w:p w14:paraId="4017333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w:t>
            </w:r>
          </w:p>
        </w:tc>
        <w:tc>
          <w:tcPr>
            <w:tcW w:w="2835" w:type="dxa"/>
            <w:shd w:val="clear" w:color="auto" w:fill="FFFFFF" w:themeFill="background1"/>
            <w:vAlign w:val="center"/>
          </w:tcPr>
          <w:p w14:paraId="551580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w:t>
            </w:r>
          </w:p>
        </w:tc>
        <w:tc>
          <w:tcPr>
            <w:tcW w:w="2722" w:type="dxa"/>
            <w:shd w:val="clear" w:color="auto" w:fill="FFFFFF" w:themeFill="background1"/>
            <w:vAlign w:val="center"/>
          </w:tcPr>
          <w:p w14:paraId="34E70AD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r>
      <w:tr w:rsidR="00EE1BF2" w:rsidRPr="0006609D" w14:paraId="7FE3883F" w14:textId="77777777" w:rsidTr="001828E8">
        <w:tc>
          <w:tcPr>
            <w:tcW w:w="1384" w:type="dxa"/>
            <w:shd w:val="clear" w:color="auto" w:fill="FFFFFF" w:themeFill="background1"/>
            <w:vAlign w:val="bottom"/>
          </w:tcPr>
          <w:p w14:paraId="1EB917D4"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Koszalin</w:t>
            </w:r>
          </w:p>
        </w:tc>
        <w:tc>
          <w:tcPr>
            <w:tcW w:w="2977" w:type="dxa"/>
            <w:shd w:val="clear" w:color="auto" w:fill="FFFFFF" w:themeFill="background1"/>
            <w:vAlign w:val="center"/>
          </w:tcPr>
          <w:p w14:paraId="3DD3E37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w:t>
            </w:r>
          </w:p>
        </w:tc>
        <w:tc>
          <w:tcPr>
            <w:tcW w:w="2835" w:type="dxa"/>
            <w:shd w:val="clear" w:color="auto" w:fill="FFFFFF" w:themeFill="background1"/>
            <w:vAlign w:val="center"/>
          </w:tcPr>
          <w:p w14:paraId="04C99EE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w:t>
            </w:r>
          </w:p>
        </w:tc>
        <w:tc>
          <w:tcPr>
            <w:tcW w:w="2722" w:type="dxa"/>
            <w:shd w:val="clear" w:color="auto" w:fill="FFFFFF" w:themeFill="background1"/>
            <w:vAlign w:val="center"/>
          </w:tcPr>
          <w:p w14:paraId="45E1BB8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23</w:t>
            </w:r>
          </w:p>
        </w:tc>
      </w:tr>
      <w:tr w:rsidR="00EE1BF2" w:rsidRPr="0006609D" w14:paraId="18CE499C" w14:textId="77777777" w:rsidTr="001828E8">
        <w:tc>
          <w:tcPr>
            <w:tcW w:w="1384" w:type="dxa"/>
            <w:shd w:val="clear" w:color="auto" w:fill="FFFFFF" w:themeFill="background1"/>
            <w:vAlign w:val="bottom"/>
          </w:tcPr>
          <w:p w14:paraId="56EEDC29"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Kraków</w:t>
            </w:r>
          </w:p>
        </w:tc>
        <w:tc>
          <w:tcPr>
            <w:tcW w:w="2977" w:type="dxa"/>
            <w:shd w:val="clear" w:color="auto" w:fill="FFFFFF" w:themeFill="background1"/>
            <w:vAlign w:val="center"/>
          </w:tcPr>
          <w:p w14:paraId="2480F3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w:t>
            </w:r>
          </w:p>
        </w:tc>
        <w:tc>
          <w:tcPr>
            <w:tcW w:w="2835" w:type="dxa"/>
            <w:shd w:val="clear" w:color="auto" w:fill="FFFFFF" w:themeFill="background1"/>
            <w:vAlign w:val="center"/>
          </w:tcPr>
          <w:p w14:paraId="0212F07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w:t>
            </w:r>
          </w:p>
        </w:tc>
        <w:tc>
          <w:tcPr>
            <w:tcW w:w="2722" w:type="dxa"/>
            <w:shd w:val="clear" w:color="auto" w:fill="FFFFFF" w:themeFill="background1"/>
            <w:vAlign w:val="center"/>
          </w:tcPr>
          <w:p w14:paraId="2B9F495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14</w:t>
            </w:r>
          </w:p>
        </w:tc>
      </w:tr>
      <w:tr w:rsidR="00EE1BF2" w:rsidRPr="0006609D" w14:paraId="66F702AD" w14:textId="77777777" w:rsidTr="001828E8">
        <w:tc>
          <w:tcPr>
            <w:tcW w:w="1384" w:type="dxa"/>
            <w:shd w:val="clear" w:color="auto" w:fill="FFFFFF" w:themeFill="background1"/>
            <w:vAlign w:val="bottom"/>
          </w:tcPr>
          <w:p w14:paraId="3CEAA177"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Lublin</w:t>
            </w:r>
          </w:p>
        </w:tc>
        <w:tc>
          <w:tcPr>
            <w:tcW w:w="2977" w:type="dxa"/>
            <w:shd w:val="clear" w:color="auto" w:fill="FFFFFF" w:themeFill="background1"/>
            <w:vAlign w:val="center"/>
          </w:tcPr>
          <w:p w14:paraId="10412A2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51</w:t>
            </w:r>
          </w:p>
        </w:tc>
        <w:tc>
          <w:tcPr>
            <w:tcW w:w="2835" w:type="dxa"/>
            <w:shd w:val="clear" w:color="auto" w:fill="FFFFFF" w:themeFill="background1"/>
            <w:vAlign w:val="center"/>
          </w:tcPr>
          <w:p w14:paraId="2EF9C39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w:t>
            </w:r>
          </w:p>
        </w:tc>
        <w:tc>
          <w:tcPr>
            <w:tcW w:w="2722" w:type="dxa"/>
            <w:shd w:val="clear" w:color="auto" w:fill="FFFFFF" w:themeFill="background1"/>
            <w:vAlign w:val="center"/>
          </w:tcPr>
          <w:p w14:paraId="3ED0AFD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53</w:t>
            </w:r>
          </w:p>
        </w:tc>
      </w:tr>
      <w:tr w:rsidR="00EE1BF2" w:rsidRPr="0006609D" w14:paraId="2B0C34F3" w14:textId="77777777" w:rsidTr="001828E8">
        <w:tc>
          <w:tcPr>
            <w:tcW w:w="1384" w:type="dxa"/>
            <w:shd w:val="clear" w:color="auto" w:fill="FFFFFF" w:themeFill="background1"/>
            <w:vAlign w:val="bottom"/>
          </w:tcPr>
          <w:p w14:paraId="2D2EA7CD"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Łódź</w:t>
            </w:r>
          </w:p>
        </w:tc>
        <w:tc>
          <w:tcPr>
            <w:tcW w:w="2977" w:type="dxa"/>
            <w:shd w:val="clear" w:color="auto" w:fill="FFFFFF" w:themeFill="background1"/>
            <w:vAlign w:val="center"/>
          </w:tcPr>
          <w:p w14:paraId="71E82E1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2835" w:type="dxa"/>
            <w:shd w:val="clear" w:color="auto" w:fill="FFFFFF" w:themeFill="background1"/>
            <w:vAlign w:val="center"/>
          </w:tcPr>
          <w:p w14:paraId="733D71F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w:t>
            </w:r>
          </w:p>
        </w:tc>
        <w:tc>
          <w:tcPr>
            <w:tcW w:w="2722" w:type="dxa"/>
            <w:shd w:val="clear" w:color="auto" w:fill="FFFFFF" w:themeFill="background1"/>
            <w:vAlign w:val="center"/>
          </w:tcPr>
          <w:p w14:paraId="174AC8F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w:t>
            </w:r>
          </w:p>
        </w:tc>
      </w:tr>
      <w:tr w:rsidR="00EE1BF2" w:rsidRPr="0006609D" w14:paraId="77759DD6" w14:textId="77777777" w:rsidTr="001828E8">
        <w:tc>
          <w:tcPr>
            <w:tcW w:w="1384" w:type="dxa"/>
            <w:shd w:val="clear" w:color="auto" w:fill="FFFFFF" w:themeFill="background1"/>
            <w:vAlign w:val="bottom"/>
          </w:tcPr>
          <w:p w14:paraId="0E580EDE"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Olsztyn</w:t>
            </w:r>
          </w:p>
        </w:tc>
        <w:tc>
          <w:tcPr>
            <w:tcW w:w="2977" w:type="dxa"/>
            <w:shd w:val="clear" w:color="auto" w:fill="FFFFFF" w:themeFill="background1"/>
            <w:vAlign w:val="center"/>
          </w:tcPr>
          <w:p w14:paraId="633F242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2835" w:type="dxa"/>
            <w:shd w:val="clear" w:color="auto" w:fill="FFFFFF" w:themeFill="background1"/>
            <w:vAlign w:val="center"/>
          </w:tcPr>
          <w:p w14:paraId="085ACD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c>
          <w:tcPr>
            <w:tcW w:w="2722" w:type="dxa"/>
            <w:shd w:val="clear" w:color="auto" w:fill="FFFFFF" w:themeFill="background1"/>
            <w:vAlign w:val="center"/>
          </w:tcPr>
          <w:p w14:paraId="1E81DFD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w:t>
            </w:r>
          </w:p>
        </w:tc>
      </w:tr>
      <w:tr w:rsidR="00EE1BF2" w:rsidRPr="0006609D" w14:paraId="42032913" w14:textId="77777777" w:rsidTr="001828E8">
        <w:tc>
          <w:tcPr>
            <w:tcW w:w="1384" w:type="dxa"/>
            <w:shd w:val="clear" w:color="auto" w:fill="FFFFFF" w:themeFill="background1"/>
            <w:vAlign w:val="bottom"/>
          </w:tcPr>
          <w:p w14:paraId="76350D4E"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 xml:space="preserve">Opole </w:t>
            </w:r>
          </w:p>
        </w:tc>
        <w:tc>
          <w:tcPr>
            <w:tcW w:w="2977" w:type="dxa"/>
            <w:shd w:val="clear" w:color="auto" w:fill="FFFFFF" w:themeFill="background1"/>
            <w:vAlign w:val="center"/>
          </w:tcPr>
          <w:p w14:paraId="6C4C5F3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w:t>
            </w:r>
          </w:p>
        </w:tc>
        <w:tc>
          <w:tcPr>
            <w:tcW w:w="2835" w:type="dxa"/>
            <w:shd w:val="clear" w:color="auto" w:fill="FFFFFF" w:themeFill="background1"/>
            <w:vAlign w:val="center"/>
          </w:tcPr>
          <w:p w14:paraId="48ECF6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7</w:t>
            </w:r>
          </w:p>
        </w:tc>
        <w:tc>
          <w:tcPr>
            <w:tcW w:w="2722" w:type="dxa"/>
            <w:shd w:val="clear" w:color="auto" w:fill="FFFFFF" w:themeFill="background1"/>
            <w:vAlign w:val="center"/>
          </w:tcPr>
          <w:p w14:paraId="45C2174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33</w:t>
            </w:r>
          </w:p>
        </w:tc>
      </w:tr>
      <w:tr w:rsidR="00EE1BF2" w:rsidRPr="0006609D" w14:paraId="0E302132" w14:textId="77777777" w:rsidTr="001828E8">
        <w:tc>
          <w:tcPr>
            <w:tcW w:w="1384" w:type="dxa"/>
            <w:shd w:val="clear" w:color="auto" w:fill="FFFFFF" w:themeFill="background1"/>
            <w:vAlign w:val="bottom"/>
          </w:tcPr>
          <w:p w14:paraId="0E4B9F8A"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Poznań</w:t>
            </w:r>
          </w:p>
        </w:tc>
        <w:tc>
          <w:tcPr>
            <w:tcW w:w="2977" w:type="dxa"/>
            <w:shd w:val="clear" w:color="auto" w:fill="FFFFFF" w:themeFill="background1"/>
            <w:vAlign w:val="center"/>
          </w:tcPr>
          <w:p w14:paraId="0634184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2835" w:type="dxa"/>
            <w:shd w:val="clear" w:color="auto" w:fill="FFFFFF" w:themeFill="background1"/>
            <w:vAlign w:val="center"/>
          </w:tcPr>
          <w:p w14:paraId="1792FBA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2722" w:type="dxa"/>
            <w:shd w:val="clear" w:color="auto" w:fill="FFFFFF" w:themeFill="background1"/>
            <w:vAlign w:val="center"/>
          </w:tcPr>
          <w:p w14:paraId="7CCE376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r>
      <w:tr w:rsidR="00EE1BF2" w:rsidRPr="0006609D" w14:paraId="44B62543" w14:textId="77777777" w:rsidTr="001828E8">
        <w:tc>
          <w:tcPr>
            <w:tcW w:w="1384" w:type="dxa"/>
            <w:shd w:val="clear" w:color="auto" w:fill="FFFFFF" w:themeFill="background1"/>
            <w:vAlign w:val="bottom"/>
          </w:tcPr>
          <w:p w14:paraId="6776263F"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Rzeszów</w:t>
            </w:r>
          </w:p>
        </w:tc>
        <w:tc>
          <w:tcPr>
            <w:tcW w:w="2977" w:type="dxa"/>
            <w:shd w:val="clear" w:color="auto" w:fill="FFFFFF" w:themeFill="background1"/>
            <w:vAlign w:val="center"/>
          </w:tcPr>
          <w:p w14:paraId="3AA629B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c>
          <w:tcPr>
            <w:tcW w:w="2835" w:type="dxa"/>
            <w:shd w:val="clear" w:color="auto" w:fill="FFFFFF" w:themeFill="background1"/>
            <w:vAlign w:val="center"/>
          </w:tcPr>
          <w:p w14:paraId="139BEBE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2722" w:type="dxa"/>
            <w:shd w:val="clear" w:color="auto" w:fill="FFFFFF" w:themeFill="background1"/>
            <w:vAlign w:val="center"/>
          </w:tcPr>
          <w:p w14:paraId="5FB52E18"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w:t>
            </w:r>
          </w:p>
        </w:tc>
      </w:tr>
      <w:tr w:rsidR="00EE1BF2" w:rsidRPr="0006609D" w14:paraId="2E670582" w14:textId="77777777" w:rsidTr="001828E8">
        <w:tc>
          <w:tcPr>
            <w:tcW w:w="1384" w:type="dxa"/>
            <w:shd w:val="clear" w:color="auto" w:fill="FFFFFF" w:themeFill="background1"/>
            <w:vAlign w:val="bottom"/>
          </w:tcPr>
          <w:p w14:paraId="1AC04D50" w14:textId="77777777" w:rsidR="00EE1BF2" w:rsidRPr="0006609D" w:rsidRDefault="00EE1BF2" w:rsidP="0006609D">
            <w:pPr>
              <w:suppressAutoHyphens/>
              <w:snapToGrid w:val="0"/>
              <w:spacing w:after="0" w:line="240" w:lineRule="auto"/>
              <w:rPr>
                <w:rFonts w:ascii="Lato" w:hAnsi="Lato"/>
                <w:sz w:val="20"/>
                <w:szCs w:val="20"/>
                <w:lang w:eastAsia="ar-SA"/>
              </w:rPr>
            </w:pPr>
            <w:r w:rsidRPr="0006609D">
              <w:rPr>
                <w:rFonts w:ascii="Lato" w:hAnsi="Lato"/>
                <w:sz w:val="20"/>
                <w:szCs w:val="20"/>
                <w:lang w:eastAsia="ar-SA"/>
              </w:rPr>
              <w:t>Warszawa</w:t>
            </w:r>
          </w:p>
        </w:tc>
        <w:tc>
          <w:tcPr>
            <w:tcW w:w="2977" w:type="dxa"/>
            <w:shd w:val="clear" w:color="auto" w:fill="FFFFFF" w:themeFill="background1"/>
            <w:vAlign w:val="center"/>
          </w:tcPr>
          <w:p w14:paraId="5E62C4F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15</w:t>
            </w:r>
          </w:p>
        </w:tc>
        <w:tc>
          <w:tcPr>
            <w:tcW w:w="2835" w:type="dxa"/>
            <w:shd w:val="clear" w:color="auto" w:fill="FFFFFF" w:themeFill="background1"/>
            <w:vAlign w:val="center"/>
          </w:tcPr>
          <w:p w14:paraId="0E2AF57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w:t>
            </w:r>
          </w:p>
        </w:tc>
        <w:tc>
          <w:tcPr>
            <w:tcW w:w="2722" w:type="dxa"/>
            <w:shd w:val="clear" w:color="auto" w:fill="FFFFFF" w:themeFill="background1"/>
            <w:vAlign w:val="center"/>
          </w:tcPr>
          <w:p w14:paraId="2117F03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r>
      <w:tr w:rsidR="00EE1BF2" w:rsidRPr="0006609D" w14:paraId="04F13E18" w14:textId="77777777" w:rsidTr="001828E8">
        <w:tc>
          <w:tcPr>
            <w:tcW w:w="1384" w:type="dxa"/>
            <w:shd w:val="clear" w:color="auto" w:fill="FFFFFF" w:themeFill="background1"/>
            <w:vAlign w:val="bottom"/>
          </w:tcPr>
          <w:p w14:paraId="414B276A" w14:textId="77777777" w:rsidR="00EE1BF2" w:rsidRPr="0006609D" w:rsidRDefault="00EE1BF2" w:rsidP="0006609D">
            <w:pPr>
              <w:suppressAutoHyphens/>
              <w:snapToGrid w:val="0"/>
              <w:spacing w:after="0" w:line="240" w:lineRule="auto"/>
              <w:rPr>
                <w:rFonts w:ascii="Lato" w:hAnsi="Lato"/>
                <w:b/>
                <w:bCs/>
                <w:sz w:val="20"/>
                <w:szCs w:val="20"/>
                <w:lang w:eastAsia="ar-SA"/>
              </w:rPr>
            </w:pPr>
            <w:r w:rsidRPr="0006609D">
              <w:rPr>
                <w:rFonts w:ascii="Lato" w:hAnsi="Lato"/>
                <w:b/>
                <w:bCs/>
                <w:sz w:val="20"/>
                <w:szCs w:val="20"/>
                <w:lang w:eastAsia="ar-SA"/>
              </w:rPr>
              <w:t>R A Z E M</w:t>
            </w:r>
          </w:p>
        </w:tc>
        <w:tc>
          <w:tcPr>
            <w:tcW w:w="2977" w:type="dxa"/>
            <w:shd w:val="clear" w:color="auto" w:fill="FFFFFF" w:themeFill="background1"/>
            <w:vAlign w:val="center"/>
          </w:tcPr>
          <w:p w14:paraId="7B33E984"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200</w:t>
            </w:r>
          </w:p>
        </w:tc>
        <w:tc>
          <w:tcPr>
            <w:tcW w:w="2835" w:type="dxa"/>
            <w:shd w:val="clear" w:color="auto" w:fill="FFFFFF" w:themeFill="background1"/>
            <w:vAlign w:val="center"/>
          </w:tcPr>
          <w:p w14:paraId="11926F42"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34</w:t>
            </w:r>
          </w:p>
        </w:tc>
        <w:tc>
          <w:tcPr>
            <w:tcW w:w="2722" w:type="dxa"/>
            <w:shd w:val="clear" w:color="auto" w:fill="FFFFFF" w:themeFill="background1"/>
            <w:vAlign w:val="center"/>
          </w:tcPr>
          <w:p w14:paraId="39C2E5A8" w14:textId="77777777" w:rsidR="00EE1BF2" w:rsidRPr="0006609D" w:rsidRDefault="00EE1BF2" w:rsidP="0006609D">
            <w:pPr>
              <w:suppressAutoHyphens/>
              <w:spacing w:after="0" w:line="240" w:lineRule="auto"/>
              <w:jc w:val="center"/>
              <w:rPr>
                <w:rFonts w:ascii="Lato" w:hAnsi="Lato"/>
                <w:b/>
                <w:bCs/>
                <w:color w:val="000000"/>
                <w:sz w:val="20"/>
                <w:szCs w:val="20"/>
                <w:lang w:eastAsia="ar-SA"/>
              </w:rPr>
            </w:pPr>
            <w:r w:rsidRPr="0006609D">
              <w:rPr>
                <w:rFonts w:ascii="Lato" w:hAnsi="Lato"/>
                <w:b/>
                <w:bCs/>
                <w:color w:val="000000"/>
                <w:sz w:val="20"/>
                <w:szCs w:val="20"/>
                <w:lang w:eastAsia="ar-SA"/>
              </w:rPr>
              <w:t>234</w:t>
            </w:r>
          </w:p>
        </w:tc>
      </w:tr>
    </w:tbl>
    <w:p w14:paraId="35E7CCF3" w14:textId="77777777" w:rsidR="00EE1BF2" w:rsidRPr="0006609D" w:rsidRDefault="00EE1BF2" w:rsidP="0006609D">
      <w:pPr>
        <w:spacing w:after="0" w:line="240" w:lineRule="auto"/>
        <w:jc w:val="both"/>
        <w:rPr>
          <w:rFonts w:ascii="Lato" w:hAnsi="Lato"/>
          <w:sz w:val="20"/>
          <w:szCs w:val="20"/>
        </w:rPr>
      </w:pPr>
    </w:p>
    <w:p w14:paraId="18AE62E4" w14:textId="30DC978B" w:rsidR="00EE1BF2" w:rsidRDefault="00EE1BF2" w:rsidP="0006609D">
      <w:pPr>
        <w:spacing w:after="0" w:line="240" w:lineRule="auto"/>
        <w:jc w:val="both"/>
        <w:rPr>
          <w:rFonts w:ascii="Lato" w:hAnsi="Lato"/>
          <w:sz w:val="20"/>
          <w:szCs w:val="20"/>
        </w:rPr>
      </w:pPr>
      <w:r w:rsidRPr="0006609D">
        <w:rPr>
          <w:rFonts w:ascii="Lato" w:hAnsi="Lato"/>
          <w:sz w:val="20"/>
          <w:szCs w:val="20"/>
        </w:rPr>
        <w:t xml:space="preserve">W 2022r., wobec populacji skazanych sprawców przemocy domowej zrealizowano łącznie 234 edycji programów edukacyjno-korekcyjnych. W tej liczbie zdecydowaną większość (200) stanowią edycje realizowane przez funkcjonariuszy i pracowników Służby Więziennej. Należy jednak zauważyć, </w:t>
      </w:r>
      <w:r w:rsidR="001470C0">
        <w:rPr>
          <w:rFonts w:ascii="Lato" w:hAnsi="Lato"/>
          <w:sz w:val="20"/>
          <w:szCs w:val="20"/>
        </w:rPr>
        <w:br/>
      </w:r>
      <w:r w:rsidRPr="0006609D">
        <w:rPr>
          <w:rFonts w:ascii="Lato" w:hAnsi="Lato"/>
          <w:sz w:val="20"/>
          <w:szCs w:val="20"/>
        </w:rPr>
        <w:t>iż populacja skazanych sprawców przemocy domowej jest również łatwo dostępną i tym samym „atrakcyjną” grupą osób, wobec których podmioty pozawięzienne mogą realizować oddziaływania korekcyjno-edukacyjne. Stąd w wielu jednostkach penitencjarnych ofertę programową kadry więziennej, dodatkowo wzbogaca oferta podmiotów pozawięziennych pracujących ze sprawcami przemocy.</w:t>
      </w:r>
    </w:p>
    <w:p w14:paraId="19AE8332" w14:textId="5180072F" w:rsidR="00630335" w:rsidRDefault="00630335" w:rsidP="0006609D">
      <w:pPr>
        <w:spacing w:after="0" w:line="240" w:lineRule="auto"/>
        <w:jc w:val="both"/>
        <w:rPr>
          <w:rFonts w:ascii="Lato" w:hAnsi="Lato"/>
          <w:sz w:val="20"/>
          <w:szCs w:val="20"/>
        </w:rPr>
      </w:pPr>
    </w:p>
    <w:p w14:paraId="37A0777B" w14:textId="77777777" w:rsidR="00630335" w:rsidRPr="0006609D" w:rsidRDefault="00630335" w:rsidP="0006609D">
      <w:pPr>
        <w:spacing w:after="0" w:line="240" w:lineRule="auto"/>
        <w:jc w:val="both"/>
        <w:rPr>
          <w:rFonts w:ascii="Lato" w:hAnsi="Lato"/>
          <w:sz w:val="20"/>
          <w:szCs w:val="20"/>
        </w:rPr>
      </w:pPr>
    </w:p>
    <w:p w14:paraId="75148BC8" w14:textId="77777777" w:rsidR="00EE1BF2" w:rsidRPr="0006609D" w:rsidRDefault="00EE1BF2" w:rsidP="0006609D">
      <w:pPr>
        <w:spacing w:after="0" w:line="240" w:lineRule="auto"/>
        <w:jc w:val="both"/>
        <w:rPr>
          <w:rFonts w:ascii="Lato" w:hAnsi="Lato"/>
          <w:sz w:val="20"/>
          <w:szCs w:val="20"/>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7"/>
        <w:gridCol w:w="2418"/>
        <w:gridCol w:w="3810"/>
      </w:tblGrid>
      <w:tr w:rsidR="00EE1BF2" w:rsidRPr="0006609D" w14:paraId="0B19781A" w14:textId="77777777" w:rsidTr="00630335">
        <w:trPr>
          <w:trHeight w:val="607"/>
        </w:trPr>
        <w:tc>
          <w:tcPr>
            <w:tcW w:w="1768" w:type="pct"/>
            <w:shd w:val="clear" w:color="auto" w:fill="FFFFFF" w:themeFill="background1"/>
            <w:vAlign w:val="center"/>
          </w:tcPr>
          <w:p w14:paraId="30437862"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lastRenderedPageBreak/>
              <w:t>Rodzaj działania</w:t>
            </w:r>
          </w:p>
        </w:tc>
        <w:tc>
          <w:tcPr>
            <w:tcW w:w="1255" w:type="pct"/>
            <w:shd w:val="clear" w:color="auto" w:fill="FFFFFF" w:themeFill="background1"/>
            <w:vAlign w:val="center"/>
          </w:tcPr>
          <w:p w14:paraId="276E23D7"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977" w:type="pct"/>
            <w:shd w:val="clear" w:color="auto" w:fill="FFFFFF" w:themeFill="background1"/>
            <w:vAlign w:val="center"/>
          </w:tcPr>
          <w:p w14:paraId="4761B99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Centralny Zarząd Służby Więziennej</w:t>
            </w:r>
          </w:p>
        </w:tc>
      </w:tr>
      <w:tr w:rsidR="00EE1BF2" w:rsidRPr="0006609D" w14:paraId="4F10012B" w14:textId="77777777" w:rsidTr="00EE67DA">
        <w:trPr>
          <w:trHeight w:val="1032"/>
        </w:trPr>
        <w:tc>
          <w:tcPr>
            <w:tcW w:w="1768" w:type="pct"/>
            <w:vAlign w:val="center"/>
          </w:tcPr>
          <w:p w14:paraId="6B21314B" w14:textId="77777777" w:rsidR="00EE1BF2" w:rsidRPr="0006609D" w:rsidRDefault="00EE1BF2" w:rsidP="001828E8">
            <w:pPr>
              <w:spacing w:after="0" w:line="240" w:lineRule="auto"/>
              <w:rPr>
                <w:rFonts w:ascii="Lato" w:hAnsi="Lato"/>
                <w:bCs/>
                <w:sz w:val="20"/>
                <w:szCs w:val="20"/>
              </w:rPr>
            </w:pPr>
            <w:r w:rsidRPr="0006609D">
              <w:rPr>
                <w:rFonts w:ascii="Lato" w:hAnsi="Lato"/>
                <w:bCs/>
                <w:sz w:val="20"/>
                <w:szCs w:val="20"/>
              </w:rPr>
              <w:t>3.3.2. Opracowanie i realizacja programów oddziaływań korekcyjno-edukacyjnych dla osób stosujących przemoc w rodzinie w jednostkach penitencjarnych</w:t>
            </w:r>
          </w:p>
        </w:tc>
        <w:tc>
          <w:tcPr>
            <w:tcW w:w="1255" w:type="pct"/>
            <w:vAlign w:val="center"/>
          </w:tcPr>
          <w:p w14:paraId="736CFEC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edycji programów oddziaływań korekcyjno-edukacyjnych</w:t>
            </w:r>
          </w:p>
        </w:tc>
        <w:tc>
          <w:tcPr>
            <w:tcW w:w="1977" w:type="pct"/>
            <w:noWrap/>
            <w:vAlign w:val="center"/>
          </w:tcPr>
          <w:p w14:paraId="377643B3"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234</w:t>
            </w:r>
          </w:p>
        </w:tc>
      </w:tr>
    </w:tbl>
    <w:p w14:paraId="3409B1FA" w14:textId="77777777" w:rsidR="00EE1BF2" w:rsidRPr="0006609D" w:rsidRDefault="00EE1BF2" w:rsidP="0006609D">
      <w:pPr>
        <w:spacing w:after="0" w:line="240" w:lineRule="auto"/>
        <w:jc w:val="both"/>
        <w:rPr>
          <w:rFonts w:ascii="Lato" w:hAnsi="Lato"/>
          <w:bCs/>
          <w:sz w:val="20"/>
          <w:szCs w:val="20"/>
        </w:rPr>
      </w:pPr>
    </w:p>
    <w:p w14:paraId="15CBF230" w14:textId="77777777" w:rsidR="00EE1BF2" w:rsidRPr="0006609D" w:rsidRDefault="00EE1BF2" w:rsidP="0006609D">
      <w:pPr>
        <w:spacing w:after="0" w:line="240" w:lineRule="auto"/>
        <w:jc w:val="both"/>
        <w:rPr>
          <w:rFonts w:ascii="Lato" w:hAnsi="Lato"/>
          <w:b/>
          <w:color w:val="FF0000"/>
          <w:sz w:val="20"/>
          <w:szCs w:val="20"/>
        </w:rPr>
      </w:pPr>
    </w:p>
    <w:p w14:paraId="6354F636" w14:textId="360A5DA3" w:rsidR="00836376" w:rsidRPr="0006609D" w:rsidRDefault="00836376" w:rsidP="00B1132D">
      <w:pPr>
        <w:pStyle w:val="RODZ-33"/>
        <w:numPr>
          <w:ilvl w:val="2"/>
          <w:numId w:val="117"/>
        </w:numPr>
        <w:spacing w:before="0" w:after="360"/>
        <w:ind w:left="709" w:hanging="709"/>
        <w:rPr>
          <w:rFonts w:ascii="Lato" w:hAnsi="Lato"/>
          <w:sz w:val="20"/>
          <w:szCs w:val="20"/>
        </w:rPr>
      </w:pPr>
      <w:bookmarkStart w:id="147" w:name="_Toc30416227"/>
      <w:bookmarkStart w:id="148" w:name="_Toc33795789"/>
      <w:bookmarkStart w:id="149" w:name="_Toc147223639"/>
      <w:bookmarkStart w:id="150" w:name="_Toc147256580"/>
      <w:bookmarkStart w:id="151" w:name="_Toc147257219"/>
      <w:r w:rsidRPr="0006609D">
        <w:rPr>
          <w:rFonts w:ascii="Lato" w:hAnsi="Lato"/>
          <w:sz w:val="20"/>
          <w:szCs w:val="20"/>
        </w:rPr>
        <w:t>Zwiększanie udziału osób skazanych przez sąd za przestępstwa w związku z przemocą w rodzinie w oddziaływaniach korekcyjno-edukacyjnych poprzez wzrost liczby wniosków kierowanych do sądu w tym przedmiocie</w:t>
      </w:r>
      <w:bookmarkEnd w:id="147"/>
      <w:bookmarkEnd w:id="148"/>
      <w:r w:rsidR="001470C0">
        <w:rPr>
          <w:rFonts w:ascii="Lato" w:hAnsi="Lato"/>
          <w:sz w:val="20"/>
          <w:szCs w:val="20"/>
        </w:rPr>
        <w:t>.</w:t>
      </w:r>
      <w:bookmarkEnd w:id="149"/>
      <w:bookmarkEnd w:id="150"/>
      <w:bookmarkEnd w:id="151"/>
    </w:p>
    <w:p w14:paraId="4FE7FD62" w14:textId="662AF760" w:rsidR="00EE1BF2" w:rsidRPr="0006609D" w:rsidRDefault="00EE1BF2" w:rsidP="00F26C69">
      <w:pPr>
        <w:autoSpaceDE w:val="0"/>
        <w:autoSpaceDN w:val="0"/>
        <w:adjustRightInd w:val="0"/>
        <w:spacing w:after="120" w:line="240" w:lineRule="auto"/>
        <w:jc w:val="both"/>
        <w:rPr>
          <w:rFonts w:ascii="Lato" w:hAnsi="Lato"/>
          <w:b/>
          <w:sz w:val="20"/>
          <w:szCs w:val="20"/>
        </w:rPr>
      </w:pPr>
      <w:r w:rsidRPr="0006609D">
        <w:rPr>
          <w:rFonts w:ascii="Lato" w:hAnsi="Lato"/>
          <w:b/>
          <w:sz w:val="20"/>
          <w:szCs w:val="20"/>
        </w:rPr>
        <w:t>Działania Kuratorskiej służby sądowej</w:t>
      </w:r>
      <w:r w:rsidR="001470C0">
        <w:rPr>
          <w:rFonts w:ascii="Lato" w:hAnsi="Lato"/>
          <w:b/>
          <w:sz w:val="20"/>
          <w:szCs w:val="20"/>
        </w:rPr>
        <w:t>.</w:t>
      </w:r>
    </w:p>
    <w:p w14:paraId="11F07657" w14:textId="77777777" w:rsidR="00EE1BF2" w:rsidRPr="0006609D" w:rsidRDefault="00EE1BF2" w:rsidP="008D3F4F">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Na szczególną uwagę spośród obowiązków probacyjnych zasługuje obowiązek uczestnictwa </w:t>
      </w:r>
      <w:r w:rsidRPr="0006609D">
        <w:rPr>
          <w:rFonts w:ascii="Lato" w:hAnsi="Lato"/>
          <w:sz w:val="20"/>
          <w:szCs w:val="20"/>
        </w:rPr>
        <w:br/>
        <w:t>w oddziaływaniach korekcyjno-edukacyjnych. Uwzględniając cele w/w oddziaływań i możliwość uzyskania poprzez ich zastosowanie pożądanych zmian w zachowaniu sprawcy, jak również dostępność programów, w jakich sprawcy przemocy mogliby uczestniczyć zarówno w warunkach wolnościowych, jak i izolacyjnych, potrzeba stosowania przedmiotowego środka probacyjnego nie powinna budzić wątpliwości.</w:t>
      </w:r>
    </w:p>
    <w:p w14:paraId="50F8A3FF" w14:textId="6B7FE1A3" w:rsidR="00EE1BF2" w:rsidRPr="0006609D" w:rsidRDefault="00EE1BF2" w:rsidP="0006609D">
      <w:pPr>
        <w:tabs>
          <w:tab w:val="left" w:pos="720"/>
        </w:tabs>
        <w:spacing w:after="0" w:line="240" w:lineRule="auto"/>
        <w:jc w:val="both"/>
        <w:rPr>
          <w:rFonts w:ascii="Lato" w:hAnsi="Lato"/>
          <w:sz w:val="20"/>
          <w:szCs w:val="20"/>
        </w:rPr>
      </w:pPr>
      <w:r w:rsidRPr="0006609D">
        <w:rPr>
          <w:rFonts w:ascii="Lato" w:hAnsi="Lato"/>
          <w:sz w:val="20"/>
          <w:szCs w:val="20"/>
        </w:rPr>
        <w:t xml:space="preserve"> Z danych statystycznych za rok 2022 wynika, że w celu ochrony osób dotkniętych przemocą </w:t>
      </w:r>
      <w:r w:rsidRPr="0006609D">
        <w:rPr>
          <w:rFonts w:ascii="Lato" w:hAnsi="Lato"/>
          <w:sz w:val="20"/>
          <w:szCs w:val="20"/>
        </w:rPr>
        <w:br/>
        <w:t xml:space="preserve">w rodzinie, w tym umożliwienia sprawcom przemocy w rodzinie zmiany swojego dotychczasowego zachowania, kuratorzy sądowi złożyli do sądu 31 wniosków (2021-42, 2020 -23, 2019-59, 2018-108, 2017-126,2016-211, 2015- 291, 2014 - 326, 2013 - 408, 2012 - 358) w przedmiocie nałożenia na skazanego sprawcę przemocy w rodzinie obowiązku uczestnictwa w oddziaływaniach korekcyjno-edukacyjnych, w tym: </w:t>
      </w:r>
    </w:p>
    <w:p w14:paraId="6DB856E9" w14:textId="77777777" w:rsidR="00EE1BF2" w:rsidRPr="0006609D" w:rsidRDefault="00EE1BF2">
      <w:pPr>
        <w:numPr>
          <w:ilvl w:val="0"/>
          <w:numId w:val="84"/>
        </w:numPr>
        <w:autoSpaceDE w:val="0"/>
        <w:autoSpaceDN w:val="0"/>
        <w:adjustRightInd w:val="0"/>
        <w:spacing w:after="0" w:line="240" w:lineRule="auto"/>
        <w:ind w:right="5"/>
        <w:jc w:val="both"/>
        <w:rPr>
          <w:rFonts w:ascii="Lato" w:hAnsi="Lato"/>
          <w:sz w:val="20"/>
          <w:szCs w:val="20"/>
        </w:rPr>
      </w:pPr>
      <w:r w:rsidRPr="0006609D">
        <w:rPr>
          <w:rFonts w:ascii="Lato" w:hAnsi="Lato"/>
          <w:sz w:val="20"/>
          <w:szCs w:val="20"/>
        </w:rPr>
        <w:t xml:space="preserve">3 wnioski przy warunkowym przedterminowym zwolnieniu, 2 wnioski uwzględnione przez sąd; </w:t>
      </w:r>
    </w:p>
    <w:p w14:paraId="53EB0A5A" w14:textId="77777777" w:rsidR="00EE1BF2" w:rsidRPr="0006609D" w:rsidRDefault="00EE1BF2">
      <w:pPr>
        <w:numPr>
          <w:ilvl w:val="0"/>
          <w:numId w:val="84"/>
        </w:numPr>
        <w:autoSpaceDE w:val="0"/>
        <w:autoSpaceDN w:val="0"/>
        <w:adjustRightInd w:val="0"/>
        <w:spacing w:after="0" w:line="240" w:lineRule="auto"/>
        <w:ind w:right="5"/>
        <w:jc w:val="both"/>
        <w:rPr>
          <w:rFonts w:ascii="Lato" w:hAnsi="Lato"/>
          <w:sz w:val="20"/>
          <w:szCs w:val="20"/>
        </w:rPr>
      </w:pPr>
      <w:r w:rsidRPr="0006609D">
        <w:rPr>
          <w:rFonts w:ascii="Lato" w:hAnsi="Lato"/>
          <w:sz w:val="20"/>
          <w:szCs w:val="20"/>
        </w:rPr>
        <w:t>25 wniosków przy warunkowym zawieszeniu wykonania kary pozbawienia wolności, 19 wniosków uwzględnionych przez sąd;</w:t>
      </w:r>
    </w:p>
    <w:p w14:paraId="7AF8F323" w14:textId="77777777" w:rsidR="00EE1BF2" w:rsidRPr="0006609D" w:rsidRDefault="00EE1BF2">
      <w:pPr>
        <w:numPr>
          <w:ilvl w:val="0"/>
          <w:numId w:val="84"/>
        </w:numPr>
        <w:autoSpaceDE w:val="0"/>
        <w:autoSpaceDN w:val="0"/>
        <w:adjustRightInd w:val="0"/>
        <w:spacing w:after="0" w:line="240" w:lineRule="auto"/>
        <w:ind w:left="714" w:right="6" w:hanging="357"/>
        <w:jc w:val="both"/>
        <w:rPr>
          <w:rFonts w:ascii="Lato" w:hAnsi="Lato"/>
          <w:sz w:val="20"/>
          <w:szCs w:val="20"/>
        </w:rPr>
      </w:pPr>
      <w:r w:rsidRPr="0006609D">
        <w:rPr>
          <w:rFonts w:ascii="Lato" w:hAnsi="Lato"/>
          <w:sz w:val="20"/>
          <w:szCs w:val="20"/>
        </w:rPr>
        <w:t xml:space="preserve">3 wnioski przy warunkowym umorzeniu postępowania karnego, 3 wnioski uwzględnione przez sąd. </w:t>
      </w:r>
    </w:p>
    <w:p w14:paraId="3B947AC1" w14:textId="77777777" w:rsidR="00EE1BF2" w:rsidRDefault="00EE1BF2" w:rsidP="008D3F4F">
      <w:pPr>
        <w:autoSpaceDE w:val="0"/>
        <w:autoSpaceDN w:val="0"/>
        <w:adjustRightInd w:val="0"/>
        <w:spacing w:after="0" w:line="240" w:lineRule="auto"/>
        <w:ind w:right="5"/>
        <w:jc w:val="both"/>
        <w:rPr>
          <w:rFonts w:ascii="Lato" w:hAnsi="Lato"/>
          <w:sz w:val="20"/>
          <w:szCs w:val="20"/>
        </w:rPr>
      </w:pPr>
      <w:bookmarkStart w:id="152" w:name="_Hlk105686835"/>
      <w:r w:rsidRPr="0006609D">
        <w:rPr>
          <w:rFonts w:ascii="Lato" w:hAnsi="Lato"/>
          <w:sz w:val="20"/>
          <w:szCs w:val="20"/>
        </w:rPr>
        <w:t>Należy przy tym zauważyć, iż spośród 31 wniosków w przedmiocie nałożenia na skazanego sprawcę przemocy w rodzinie obowiązku uczestnictwa w oddziaływaniach korekcyjno-edukacyjnych, rozpatrzonych przez sądy w 2022 r., uwzględnionych zostało 24 wniosków</w:t>
      </w:r>
      <w:r w:rsidRPr="0006609D">
        <w:rPr>
          <w:rStyle w:val="Odwoanieprzypisudolnego"/>
          <w:rFonts w:ascii="Lato" w:hAnsi="Lato"/>
          <w:sz w:val="20"/>
          <w:szCs w:val="20"/>
        </w:rPr>
        <w:footnoteReference w:id="67"/>
      </w:r>
      <w:bookmarkEnd w:id="152"/>
      <w:r w:rsidRPr="0006609D">
        <w:rPr>
          <w:rFonts w:ascii="Lato" w:hAnsi="Lato"/>
          <w:sz w:val="20"/>
          <w:szCs w:val="20"/>
        </w:rPr>
        <w:t xml:space="preserve">. </w:t>
      </w:r>
    </w:p>
    <w:p w14:paraId="4A360D76" w14:textId="77777777" w:rsidR="00EE1BF2" w:rsidRPr="0006609D" w:rsidRDefault="00EE1BF2" w:rsidP="0006609D">
      <w:pPr>
        <w:autoSpaceDE w:val="0"/>
        <w:autoSpaceDN w:val="0"/>
        <w:adjustRightInd w:val="0"/>
        <w:spacing w:after="0" w:line="240" w:lineRule="auto"/>
        <w:ind w:right="5"/>
        <w:jc w:val="both"/>
        <w:rPr>
          <w:rFonts w:ascii="Lato" w:hAnsi="Lato"/>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32AB413E" w14:textId="77777777" w:rsidTr="001828E8">
        <w:trPr>
          <w:cantSplit/>
          <w:trHeight w:val="564"/>
        </w:trPr>
        <w:tc>
          <w:tcPr>
            <w:tcW w:w="1439" w:type="pct"/>
            <w:shd w:val="clear" w:color="auto" w:fill="FFFFFF" w:themeFill="background1"/>
            <w:vAlign w:val="center"/>
          </w:tcPr>
          <w:p w14:paraId="16AF4F6C"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shd w:val="clear" w:color="auto" w:fill="FFFFFF" w:themeFill="background1"/>
            <w:vAlign w:val="center"/>
          </w:tcPr>
          <w:p w14:paraId="5E8696C2"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shd w:val="clear" w:color="auto" w:fill="FFFFFF" w:themeFill="background1"/>
            <w:vAlign w:val="center"/>
          </w:tcPr>
          <w:p w14:paraId="6C5276F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Zespoły kuratorskiej służby sądowej</w:t>
            </w:r>
          </w:p>
        </w:tc>
      </w:tr>
      <w:tr w:rsidR="00EE1BF2" w:rsidRPr="0006609D" w14:paraId="4E9E1933" w14:textId="77777777" w:rsidTr="00632AA7">
        <w:trPr>
          <w:cantSplit/>
          <w:trHeight w:val="814"/>
        </w:trPr>
        <w:tc>
          <w:tcPr>
            <w:tcW w:w="1439" w:type="pct"/>
            <w:vAlign w:val="center"/>
          </w:tcPr>
          <w:p w14:paraId="6EF2BB11" w14:textId="77777777" w:rsidR="00EE1BF2" w:rsidRPr="0006609D" w:rsidRDefault="00EE1BF2" w:rsidP="001828E8">
            <w:pPr>
              <w:spacing w:after="0" w:line="240" w:lineRule="auto"/>
              <w:rPr>
                <w:rFonts w:ascii="Lato" w:hAnsi="Lato"/>
                <w:bCs/>
                <w:sz w:val="20"/>
                <w:szCs w:val="20"/>
              </w:rPr>
            </w:pPr>
            <w:r w:rsidRPr="0006609D">
              <w:rPr>
                <w:rFonts w:ascii="Lato" w:hAnsi="Lato"/>
                <w:bCs/>
                <w:sz w:val="20"/>
                <w:szCs w:val="20"/>
              </w:rPr>
              <w:t>3.3.3. Zwiększanie udziału osób skazanych przez sąd za przemoc w rodzinie w oddziaływaniach korekcyjno-edukacyjnych poprzez wzrost liczby wniosków kierowanych do sądu w tym przedmiocie</w:t>
            </w:r>
          </w:p>
        </w:tc>
        <w:tc>
          <w:tcPr>
            <w:tcW w:w="1902" w:type="pct"/>
            <w:vAlign w:val="center"/>
          </w:tcPr>
          <w:p w14:paraId="70FF695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liczba wniosków kuratorów sądowych do sądu o zastosowanie oddziaływań korekcyjno-edukacyjnych w toku postępowania wykonawczego</w:t>
            </w:r>
          </w:p>
        </w:tc>
        <w:tc>
          <w:tcPr>
            <w:tcW w:w="1659" w:type="pct"/>
            <w:shd w:val="clear" w:color="auto" w:fill="auto"/>
            <w:vAlign w:val="center"/>
          </w:tcPr>
          <w:p w14:paraId="1178493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31</w:t>
            </w:r>
          </w:p>
        </w:tc>
      </w:tr>
    </w:tbl>
    <w:p w14:paraId="22399F48" w14:textId="77777777" w:rsidR="00EE1BF2" w:rsidRPr="0006609D" w:rsidRDefault="00EE1BF2" w:rsidP="005D4917">
      <w:pPr>
        <w:autoSpaceDE w:val="0"/>
        <w:autoSpaceDN w:val="0"/>
        <w:adjustRightInd w:val="0"/>
        <w:spacing w:after="0" w:line="240" w:lineRule="auto"/>
        <w:jc w:val="both"/>
        <w:rPr>
          <w:rFonts w:ascii="Lato" w:hAnsi="Lato"/>
          <w:b/>
          <w:sz w:val="20"/>
          <w:szCs w:val="20"/>
        </w:rPr>
      </w:pPr>
    </w:p>
    <w:p w14:paraId="17A05A43" w14:textId="77777777" w:rsidR="00EE1BF2" w:rsidRPr="0006609D" w:rsidRDefault="00EE1BF2" w:rsidP="00F26C69">
      <w:pPr>
        <w:autoSpaceDE w:val="0"/>
        <w:autoSpaceDN w:val="0"/>
        <w:adjustRightInd w:val="0"/>
        <w:spacing w:after="120" w:line="240" w:lineRule="auto"/>
        <w:jc w:val="both"/>
        <w:rPr>
          <w:rFonts w:ascii="Lato" w:hAnsi="Lato"/>
          <w:b/>
          <w:sz w:val="20"/>
          <w:szCs w:val="20"/>
        </w:rPr>
      </w:pPr>
      <w:r w:rsidRPr="0006609D">
        <w:rPr>
          <w:rFonts w:ascii="Lato" w:hAnsi="Lato"/>
          <w:b/>
          <w:sz w:val="20"/>
          <w:szCs w:val="20"/>
        </w:rPr>
        <w:t>Działania Służby Więziennej</w:t>
      </w:r>
    </w:p>
    <w:p w14:paraId="7DB36C4A" w14:textId="181F0B41" w:rsidR="00EE1BF2" w:rsidRPr="0006609D" w:rsidRDefault="00EE1BF2" w:rsidP="002F0AEB">
      <w:pPr>
        <w:spacing w:after="0" w:line="240" w:lineRule="auto"/>
        <w:jc w:val="both"/>
        <w:rPr>
          <w:rFonts w:ascii="Lato" w:hAnsi="Lato"/>
          <w:sz w:val="20"/>
          <w:szCs w:val="20"/>
        </w:rPr>
      </w:pPr>
      <w:r w:rsidRPr="0006609D">
        <w:rPr>
          <w:rFonts w:ascii="Lato" w:hAnsi="Lato"/>
          <w:sz w:val="20"/>
          <w:szCs w:val="20"/>
        </w:rPr>
        <w:t xml:space="preserve">W więziennictwie od 2012 r. wprowadzono nowe sposoby postępowania dotyczące sprawców przemocy, przebywających w izolacji penitencjarnej, a ubiegających się o warunkowe przedterminowe zwolnienie. Funkcjonariusze, którzy (m.in. do wniosków o udzielnie warunkowego przedterminowego zwolnienia), sporządzają opinie o skazanych z art. 207 </w:t>
      </w:r>
      <w:r w:rsidR="005A18E6">
        <w:rPr>
          <w:rFonts w:ascii="Lato" w:hAnsi="Lato"/>
          <w:sz w:val="20"/>
          <w:szCs w:val="20"/>
        </w:rPr>
        <w:t>K</w:t>
      </w:r>
      <w:r w:rsidRPr="0006609D">
        <w:rPr>
          <w:rFonts w:ascii="Lato" w:hAnsi="Lato"/>
          <w:sz w:val="20"/>
          <w:szCs w:val="20"/>
        </w:rPr>
        <w:t>k, składają również propozycje do sądu penitencjarnego o to, by w sytuacji udzielenia takiego zwolnienia, nałożyć obowiązek uczestniczenia</w:t>
      </w:r>
      <w:r w:rsidRPr="0006609D">
        <w:rPr>
          <w:rFonts w:ascii="Lato" w:hAnsi="Lato"/>
          <w:sz w:val="20"/>
          <w:szCs w:val="20"/>
        </w:rPr>
        <w:br/>
        <w:t xml:space="preserve"> w programie korekcyjno-edukacyjnym dla sprawców przemocy w warunkach wolnościowych, jeżeli nie zostali oni objęci takimi oddziaływaniami w warunkach izolacji penitencjarnej. Na stronach intranetowych </w:t>
      </w:r>
      <w:r w:rsidRPr="0006609D">
        <w:rPr>
          <w:rFonts w:ascii="Lato" w:hAnsi="Lato"/>
          <w:sz w:val="20"/>
          <w:szCs w:val="20"/>
        </w:rPr>
        <w:lastRenderedPageBreak/>
        <w:t xml:space="preserve">(dostępnych wyłącznie dla pracowników Służby Więziennej) umieszczone są aktualne wykazy podmiotów, realizujących takie programy w warunkach wolnościowych. W wyżej wymienionych opiniach, wskazuje się konkretne adresy miejsc, gdzie sprawca może znaleźć dla siebie ofertę pomocy. </w:t>
      </w:r>
    </w:p>
    <w:p w14:paraId="674E5CAD" w14:textId="23DD2DB0" w:rsidR="00EE1BF2" w:rsidRDefault="00EE1BF2" w:rsidP="0006609D">
      <w:pPr>
        <w:spacing w:after="0" w:line="240" w:lineRule="auto"/>
        <w:jc w:val="both"/>
        <w:rPr>
          <w:rFonts w:ascii="Lato" w:hAnsi="Lato"/>
          <w:sz w:val="20"/>
          <w:szCs w:val="20"/>
        </w:rPr>
      </w:pPr>
      <w:r w:rsidRPr="0006609D">
        <w:rPr>
          <w:rFonts w:ascii="Lato" w:hAnsi="Lato"/>
          <w:sz w:val="20"/>
          <w:szCs w:val="20"/>
        </w:rPr>
        <w:t xml:space="preserve">Nadmienić należy, iż w ramach zadań przypisanych więziennictwu w Krajowym Programie, jednym </w:t>
      </w:r>
      <w:r w:rsidR="00F30CFB">
        <w:rPr>
          <w:rFonts w:ascii="Lato" w:hAnsi="Lato"/>
          <w:sz w:val="20"/>
          <w:szCs w:val="20"/>
        </w:rPr>
        <w:br/>
      </w:r>
      <w:r w:rsidRPr="0006609D">
        <w:rPr>
          <w:rFonts w:ascii="Lato" w:hAnsi="Lato"/>
          <w:sz w:val="20"/>
          <w:szCs w:val="20"/>
        </w:rPr>
        <w:t>z raportowanych wskaźników jest także liczba wniosków dyrektorów jednostek penitencjarnych do sądu penitencjarnego, o nałożenie ww. obowiązku. W 2022 r., złożono 697 takich wniosków,</w:t>
      </w:r>
      <w:r w:rsidRPr="0006609D">
        <w:rPr>
          <w:rFonts w:ascii="Lato" w:hAnsi="Lato"/>
          <w:sz w:val="20"/>
          <w:szCs w:val="20"/>
        </w:rPr>
        <w:br/>
        <w:t>(2021-767, 2020-811, 2019- 1038, 2018-1127, 2017 - 1171) z których sąd zaakceptował 89. Warto dodać, iż wskaźnik w postaci liczby wniosków, zwiera także takie sytuacje, w których skazanemu składano taki wniosek więcej niż jeden raz, gdyż sąd penitencjarny nie przychylał się do udzielenia warunkowego przedterminowego zwolnienia za pierwszym razem.</w:t>
      </w:r>
    </w:p>
    <w:p w14:paraId="00D0F1AD" w14:textId="77777777" w:rsidR="006F477A" w:rsidRPr="0006609D" w:rsidRDefault="006F477A" w:rsidP="0006609D">
      <w:pPr>
        <w:spacing w:after="0" w:line="240" w:lineRule="auto"/>
        <w:jc w:val="both"/>
        <w:rPr>
          <w:rFonts w:ascii="Lato" w:hAnsi="Lato"/>
          <w:sz w:val="20"/>
          <w:szCs w:val="20"/>
        </w:rPr>
      </w:pPr>
    </w:p>
    <w:p w14:paraId="4446342F" w14:textId="77777777" w:rsidR="00EE1BF2" w:rsidRPr="0006609D" w:rsidRDefault="00EE1BF2" w:rsidP="0006609D">
      <w:pPr>
        <w:spacing w:after="0" w:line="240" w:lineRule="auto"/>
        <w:jc w:val="both"/>
        <w:rPr>
          <w:rFonts w:ascii="Lato" w:hAnsi="Lato"/>
          <w:sz w:val="20"/>
          <w:szCs w:val="20"/>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4E9953C4" w14:textId="77777777" w:rsidTr="00630335">
        <w:trPr>
          <w:cantSplit/>
          <w:trHeight w:val="567"/>
        </w:trPr>
        <w:tc>
          <w:tcPr>
            <w:tcW w:w="1439" w:type="pct"/>
            <w:shd w:val="clear" w:color="auto" w:fill="FFFFFF" w:themeFill="background1"/>
            <w:vAlign w:val="center"/>
          </w:tcPr>
          <w:p w14:paraId="544CD90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shd w:val="clear" w:color="auto" w:fill="FFFFFF" w:themeFill="background1"/>
            <w:vAlign w:val="center"/>
          </w:tcPr>
          <w:p w14:paraId="232E8EE0"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shd w:val="clear" w:color="auto" w:fill="FFFFFF" w:themeFill="background1"/>
            <w:vAlign w:val="center"/>
          </w:tcPr>
          <w:p w14:paraId="4C2BFD1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6F69F8F0" w14:textId="77777777" w:rsidTr="00632AA7">
        <w:trPr>
          <w:cantSplit/>
          <w:trHeight w:val="1997"/>
        </w:trPr>
        <w:tc>
          <w:tcPr>
            <w:tcW w:w="1439" w:type="pct"/>
            <w:vAlign w:val="center"/>
          </w:tcPr>
          <w:p w14:paraId="6B2F5C12"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3.3.3. Zwiększanie udziału osób skazanych przez sąd za przemoc w rodzinie w oddziaływaniach korekcyjno-edukacyjnych poprzez wzrost liczby wniosków kierowanych do sądu w tym przedmiocie</w:t>
            </w:r>
          </w:p>
        </w:tc>
        <w:tc>
          <w:tcPr>
            <w:tcW w:w="1902" w:type="pct"/>
            <w:vAlign w:val="center"/>
          </w:tcPr>
          <w:p w14:paraId="12EBFE86" w14:textId="77777777" w:rsidR="00EE1BF2" w:rsidRPr="0006609D" w:rsidRDefault="00EE1BF2" w:rsidP="0006609D">
            <w:pPr>
              <w:spacing w:after="0" w:line="240" w:lineRule="auto"/>
              <w:rPr>
                <w:rFonts w:ascii="Lato" w:hAnsi="Lato"/>
                <w:bCs/>
                <w:sz w:val="20"/>
                <w:szCs w:val="20"/>
              </w:rPr>
            </w:pPr>
            <w:r w:rsidRPr="0006609D">
              <w:rPr>
                <w:rFonts w:ascii="Lato" w:hAnsi="Lato"/>
                <w:sz w:val="20"/>
                <w:szCs w:val="20"/>
              </w:rPr>
              <w:t xml:space="preserve">liczba wniosków dyrektorów zakładów karnych do sądu penitencjarnego o nałożenie obowiązku uczestnictwa skazanego w oddziaływaniach korekcyjno-edukacyjnych po odbyciu kary, w przypadku udzielenia warunkowego przedterminowego zwolnienia, jeżeli skazany nie został objęty takim programem w trakcie pobytu w zakładzie karnym. </w:t>
            </w:r>
          </w:p>
        </w:tc>
        <w:tc>
          <w:tcPr>
            <w:tcW w:w="1659" w:type="pct"/>
            <w:vAlign w:val="center"/>
          </w:tcPr>
          <w:p w14:paraId="02902862"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697</w:t>
            </w:r>
          </w:p>
        </w:tc>
      </w:tr>
    </w:tbl>
    <w:p w14:paraId="529B680D" w14:textId="77777777" w:rsidR="00EE1BF2" w:rsidRPr="0006609D" w:rsidRDefault="00EE1BF2" w:rsidP="0006609D">
      <w:pPr>
        <w:spacing w:after="0" w:line="240" w:lineRule="auto"/>
        <w:ind w:hanging="720"/>
        <w:rPr>
          <w:rFonts w:ascii="Lato" w:hAnsi="Lato" w:cs="Arial"/>
          <w:iCs/>
          <w:sz w:val="20"/>
          <w:szCs w:val="20"/>
        </w:rPr>
      </w:pPr>
    </w:p>
    <w:p w14:paraId="32D48206" w14:textId="77777777" w:rsidR="00F61516" w:rsidRPr="0006609D" w:rsidRDefault="00F61516" w:rsidP="0006609D">
      <w:pPr>
        <w:spacing w:after="0" w:line="240" w:lineRule="auto"/>
        <w:ind w:hanging="720"/>
        <w:rPr>
          <w:rFonts w:ascii="Lato" w:hAnsi="Lato" w:cs="Arial"/>
          <w:i/>
          <w:sz w:val="20"/>
          <w:szCs w:val="20"/>
        </w:rPr>
      </w:pPr>
    </w:p>
    <w:p w14:paraId="33AD5B38" w14:textId="248C7B81" w:rsidR="00836376" w:rsidRDefault="00836376" w:rsidP="00B1132D">
      <w:pPr>
        <w:pStyle w:val="RODZAJ-31"/>
        <w:numPr>
          <w:ilvl w:val="2"/>
          <w:numId w:val="117"/>
        </w:numPr>
        <w:spacing w:before="0" w:after="0"/>
        <w:ind w:left="709" w:hanging="709"/>
        <w:rPr>
          <w:rFonts w:ascii="Lato" w:hAnsi="Lato"/>
          <w:sz w:val="20"/>
          <w:szCs w:val="20"/>
        </w:rPr>
      </w:pPr>
      <w:bookmarkStart w:id="154" w:name="_Toc30416228"/>
      <w:bookmarkStart w:id="155" w:name="_Toc33795790"/>
      <w:bookmarkStart w:id="156" w:name="_Toc147223640"/>
      <w:bookmarkStart w:id="157" w:name="_Toc147256581"/>
      <w:bookmarkStart w:id="158" w:name="_Toc147257220"/>
      <w:bookmarkStart w:id="159" w:name="_Hlk26198342"/>
      <w:r w:rsidRPr="00C34EFF">
        <w:rPr>
          <w:rFonts w:ascii="Lato" w:hAnsi="Lato"/>
          <w:sz w:val="20"/>
          <w:szCs w:val="20"/>
        </w:rPr>
        <w:t>Zapewnienie dostępu do programów korekcyjno-edukacyjnych w każdym powiecie przez całoroczną dostępność miejsc w realizowanych programach</w:t>
      </w:r>
      <w:r w:rsidRPr="0006609D">
        <w:rPr>
          <w:rFonts w:ascii="Lato" w:hAnsi="Lato"/>
          <w:sz w:val="20"/>
          <w:szCs w:val="20"/>
        </w:rPr>
        <w:t>.</w:t>
      </w:r>
      <w:bookmarkEnd w:id="154"/>
      <w:bookmarkEnd w:id="155"/>
      <w:bookmarkEnd w:id="156"/>
      <w:bookmarkEnd w:id="157"/>
      <w:bookmarkEnd w:id="158"/>
    </w:p>
    <w:p w14:paraId="7EA6D0D2" w14:textId="77777777" w:rsidR="008D3F4F" w:rsidRPr="00293864" w:rsidRDefault="008D3F4F" w:rsidP="00293864"/>
    <w:p w14:paraId="1C91356F" w14:textId="21D51A81" w:rsidR="00836376" w:rsidRDefault="00836376" w:rsidP="0006609D">
      <w:pPr>
        <w:pStyle w:val="RODZ-33"/>
        <w:spacing w:before="0" w:after="0"/>
        <w:ind w:left="0" w:firstLine="0"/>
        <w:rPr>
          <w:rFonts w:ascii="Lato" w:hAnsi="Lato"/>
          <w:b w:val="0"/>
          <w:color w:val="FF0000"/>
          <w:sz w:val="20"/>
          <w:szCs w:val="20"/>
        </w:rPr>
      </w:pPr>
      <w:bookmarkStart w:id="160" w:name="_Toc147223641"/>
      <w:bookmarkStart w:id="161" w:name="_Toc147256582"/>
      <w:bookmarkStart w:id="162" w:name="_Toc147257221"/>
      <w:r w:rsidRPr="0006609D">
        <w:rPr>
          <w:rFonts w:ascii="Lato" w:hAnsi="Lato"/>
          <w:b w:val="0"/>
          <w:sz w:val="20"/>
          <w:szCs w:val="20"/>
        </w:rPr>
        <w:t>W 202</w:t>
      </w:r>
      <w:r w:rsidR="00DA46D7">
        <w:rPr>
          <w:rFonts w:ascii="Lato" w:hAnsi="Lato"/>
          <w:b w:val="0"/>
          <w:sz w:val="20"/>
          <w:szCs w:val="20"/>
        </w:rPr>
        <w:t>2</w:t>
      </w:r>
      <w:r w:rsidRPr="0006609D">
        <w:rPr>
          <w:rFonts w:ascii="Lato" w:hAnsi="Lato"/>
          <w:b w:val="0"/>
          <w:sz w:val="20"/>
          <w:szCs w:val="20"/>
        </w:rPr>
        <w:t xml:space="preserve"> roku w </w:t>
      </w:r>
      <w:r w:rsidR="00DA46D7">
        <w:rPr>
          <w:rFonts w:ascii="Lato" w:hAnsi="Lato"/>
          <w:b w:val="0"/>
          <w:sz w:val="20"/>
          <w:szCs w:val="20"/>
        </w:rPr>
        <w:t>87</w:t>
      </w:r>
      <w:r w:rsidRPr="0006609D">
        <w:rPr>
          <w:rFonts w:ascii="Lato" w:hAnsi="Lato"/>
          <w:b w:val="0"/>
          <w:sz w:val="20"/>
          <w:szCs w:val="20"/>
        </w:rPr>
        <w:t xml:space="preserve"> powiatach dostępność uczestnictwa w programach korekcyjno- edukacyjnych była całoroczna. Ministerstwo Rodziny i Polityki Społecznej systematycznie zwiększa środki na realizację programów korekcyjno-edukacyjnych</w:t>
      </w:r>
      <w:r w:rsidRPr="0006609D">
        <w:rPr>
          <w:rFonts w:ascii="Lato" w:hAnsi="Lato"/>
          <w:b w:val="0"/>
          <w:color w:val="FF0000"/>
          <w:sz w:val="20"/>
          <w:szCs w:val="20"/>
        </w:rPr>
        <w:t>.</w:t>
      </w:r>
      <w:bookmarkEnd w:id="160"/>
      <w:bookmarkEnd w:id="161"/>
      <w:bookmarkEnd w:id="162"/>
      <w:r w:rsidRPr="0006609D">
        <w:rPr>
          <w:rFonts w:ascii="Lato" w:hAnsi="Lato"/>
          <w:b w:val="0"/>
          <w:color w:val="FF0000"/>
          <w:sz w:val="20"/>
          <w:szCs w:val="20"/>
        </w:rPr>
        <w:t xml:space="preserve"> </w:t>
      </w:r>
    </w:p>
    <w:p w14:paraId="23936BBE" w14:textId="77777777" w:rsidR="007C6D33" w:rsidRPr="00293864" w:rsidRDefault="007C6D33" w:rsidP="00293864">
      <w:pPr>
        <w:rPr>
          <w:highlight w:val="yellow"/>
        </w:rPr>
      </w:pPr>
    </w:p>
    <w:p w14:paraId="09BB9EBF" w14:textId="3549A16E" w:rsidR="00836376" w:rsidRPr="0006609D" w:rsidRDefault="00836376" w:rsidP="00B1132D">
      <w:pPr>
        <w:pStyle w:val="RODZ-33"/>
        <w:numPr>
          <w:ilvl w:val="2"/>
          <w:numId w:val="117"/>
        </w:numPr>
        <w:spacing w:before="0" w:after="0"/>
        <w:ind w:left="709" w:hanging="709"/>
        <w:rPr>
          <w:rFonts w:ascii="Lato" w:hAnsi="Lato"/>
          <w:sz w:val="20"/>
          <w:szCs w:val="20"/>
        </w:rPr>
      </w:pPr>
      <w:bookmarkStart w:id="163" w:name="_Toc30416229"/>
      <w:bookmarkStart w:id="164" w:name="_Toc33795791"/>
      <w:bookmarkStart w:id="165" w:name="_Toc147223642"/>
      <w:bookmarkStart w:id="166" w:name="_Toc147256583"/>
      <w:bookmarkStart w:id="167" w:name="_Toc147257222"/>
      <w:bookmarkEnd w:id="159"/>
      <w:r w:rsidRPr="0006609D">
        <w:rPr>
          <w:rFonts w:ascii="Lato" w:hAnsi="Lato"/>
          <w:sz w:val="20"/>
          <w:szCs w:val="20"/>
        </w:rPr>
        <w:t>Monitoring orzecznictwa sądów powszechnych w zakresie oddziaływań korekcyjno-edukacyjnych wobec osób stosujących przemoc w rodzinie oraz wykonania tego typu orzeczeń</w:t>
      </w:r>
      <w:bookmarkEnd w:id="163"/>
      <w:bookmarkEnd w:id="164"/>
      <w:r w:rsidR="00F30CFB">
        <w:rPr>
          <w:rFonts w:ascii="Lato" w:hAnsi="Lato"/>
          <w:sz w:val="20"/>
          <w:szCs w:val="20"/>
        </w:rPr>
        <w:t>.</w:t>
      </w:r>
      <w:bookmarkEnd w:id="165"/>
      <w:bookmarkEnd w:id="166"/>
      <w:bookmarkEnd w:id="167"/>
    </w:p>
    <w:p w14:paraId="77AE308A" w14:textId="77777777" w:rsidR="00AD4975" w:rsidRDefault="00AD4975" w:rsidP="0006609D">
      <w:pPr>
        <w:spacing w:after="0" w:line="240" w:lineRule="auto"/>
        <w:jc w:val="both"/>
        <w:rPr>
          <w:rFonts w:ascii="Lato" w:hAnsi="Lato"/>
          <w:sz w:val="20"/>
          <w:szCs w:val="20"/>
        </w:rPr>
      </w:pPr>
    </w:p>
    <w:p w14:paraId="6F0DA7C9" w14:textId="3D3537DE"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 xml:space="preserve">Jak już wspomniano powyżej, wobec sprawców przemocy w rodzinie sąd może orzec obowiązek probacyjny w postaci uczestnictwa w oddziaływaniach korekcyjno-edukacyjnych na podstawie art. 72 § 1 pkt 6b </w:t>
      </w:r>
      <w:r w:rsidR="00A14AC8">
        <w:rPr>
          <w:rFonts w:ascii="Lato" w:hAnsi="Lato"/>
          <w:sz w:val="20"/>
          <w:szCs w:val="20"/>
        </w:rPr>
        <w:t>K</w:t>
      </w:r>
      <w:r w:rsidRPr="0006609D">
        <w:rPr>
          <w:rFonts w:ascii="Lato" w:hAnsi="Lato"/>
          <w:sz w:val="20"/>
          <w:szCs w:val="20"/>
        </w:rPr>
        <w:t>k zarówno na etapie wyrokowania, jak i w czasie późniejszym, tj. w okresie próby.</w:t>
      </w:r>
    </w:p>
    <w:p w14:paraId="79EAC952" w14:textId="042AADDB"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Dotychczas gromadzono dane statystyczne dotyczące liczby wszystkich orzeczonych obowiązków korekcyjno-edukacyjnych na etapie wyrokowania, bez dodatkowego wyróżnienia liczby obowiązków orzekanych wobec sprawców przemocy w rodzinie. Dane te gromadzone są od kilku lat i na ich podstawie można ukazać trend wzrostowy zastosowania w/w środka probacyjnego.</w:t>
      </w:r>
    </w:p>
    <w:p w14:paraId="3F3A4002" w14:textId="745C599C"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W 2022 roku sądy orzekły 571 tego rodzaju obowiązków (2021-627, 2020 – 521, 2019-666, 2018-824, 2017-795, 2016 -1092, 2015 – 1063, 2014 - 981, 2013 - 578)</w:t>
      </w:r>
      <w:r w:rsidRPr="0006609D">
        <w:rPr>
          <w:rStyle w:val="Odwoanieprzypisudolnego"/>
          <w:rFonts w:ascii="Lato" w:hAnsi="Lato"/>
          <w:sz w:val="20"/>
          <w:szCs w:val="20"/>
        </w:rPr>
        <w:footnoteReference w:id="68"/>
      </w:r>
      <w:r w:rsidRPr="0006609D">
        <w:rPr>
          <w:rFonts w:ascii="Lato" w:hAnsi="Lato"/>
          <w:sz w:val="20"/>
          <w:szCs w:val="20"/>
        </w:rPr>
        <w:t>.</w:t>
      </w:r>
      <w:r w:rsidRPr="0006609D">
        <w:rPr>
          <w:rFonts w:ascii="Lato" w:hAnsi="Lato"/>
          <w:bCs/>
          <w:sz w:val="20"/>
          <w:szCs w:val="20"/>
        </w:rPr>
        <w:t xml:space="preserve"> </w:t>
      </w:r>
    </w:p>
    <w:p w14:paraId="38B651E3" w14:textId="24AD1758" w:rsidR="00EE1BF2" w:rsidRPr="0006609D" w:rsidRDefault="00EE1BF2" w:rsidP="00DA46D7">
      <w:pPr>
        <w:spacing w:after="0" w:line="240" w:lineRule="auto"/>
        <w:jc w:val="both"/>
        <w:rPr>
          <w:rFonts w:ascii="Lato" w:hAnsi="Lato"/>
          <w:sz w:val="20"/>
          <w:szCs w:val="20"/>
        </w:rPr>
      </w:pPr>
      <w:r w:rsidRPr="0006609D">
        <w:rPr>
          <w:rFonts w:ascii="Lato" w:hAnsi="Lato"/>
          <w:sz w:val="20"/>
          <w:szCs w:val="20"/>
        </w:rPr>
        <w:t xml:space="preserve">W zakresie odbywających karę pozbawienia wolności osadzonych sprawców przemocy </w:t>
      </w:r>
      <w:r w:rsidRPr="0006609D">
        <w:rPr>
          <w:rFonts w:ascii="Lato" w:hAnsi="Lato"/>
          <w:sz w:val="20"/>
          <w:szCs w:val="20"/>
        </w:rPr>
        <w:br/>
        <w:t xml:space="preserve">w rodzinie należy wskazać wysoką liczbę osób uczestniczących w programach oddziaływań korekcyjno-edukacyjnych w warunkach izolacyjnych. W 2022 roku liczba uczestników biorących udział </w:t>
      </w:r>
      <w:r w:rsidR="006B1BDE">
        <w:rPr>
          <w:rFonts w:ascii="Lato" w:hAnsi="Lato"/>
          <w:sz w:val="20"/>
          <w:szCs w:val="20"/>
        </w:rPr>
        <w:br/>
      </w:r>
      <w:r w:rsidRPr="0006609D">
        <w:rPr>
          <w:rFonts w:ascii="Lato" w:hAnsi="Lato"/>
          <w:sz w:val="20"/>
          <w:szCs w:val="20"/>
        </w:rPr>
        <w:t>w oddziaływaniach wobec sprawców przemocy wyraźnie wzrosła w porównaniu do 2021 r</w:t>
      </w:r>
      <w:r w:rsidRPr="0006609D">
        <w:rPr>
          <w:rFonts w:ascii="Lato" w:hAnsi="Lato"/>
          <w:sz w:val="20"/>
          <w:szCs w:val="20"/>
        </w:rPr>
        <w:br/>
        <w:t xml:space="preserve"> i wynosiła 5 810 (2021- 5 015, 2020 - 4 273, 2019-5 049, 2018-4 722, 2017 -4 103, 2016 – 5 726, 2015 - 4.995), zaś 5 269 (2021- 4 493, 2020 – 3936, 2019- 4 442, 2018-4 527, 2017 -4 774, 2016 – 5 362, 2015-4 705) je ukończyło.</w:t>
      </w:r>
    </w:p>
    <w:p w14:paraId="45703E0B" w14:textId="77777777" w:rsidR="00EE1BF2" w:rsidRDefault="00EE1BF2" w:rsidP="00DA46D7">
      <w:pPr>
        <w:spacing w:after="0" w:line="240" w:lineRule="auto"/>
        <w:jc w:val="both"/>
        <w:rPr>
          <w:rFonts w:ascii="Lato" w:hAnsi="Lato"/>
          <w:sz w:val="20"/>
          <w:szCs w:val="20"/>
        </w:rPr>
      </w:pPr>
      <w:r w:rsidRPr="0006609D">
        <w:rPr>
          <w:rFonts w:ascii="Lato" w:hAnsi="Lato"/>
          <w:sz w:val="20"/>
          <w:szCs w:val="20"/>
        </w:rPr>
        <w:lastRenderedPageBreak/>
        <w:t>Warto przypomnieć, iż w jednostkach penitencjarnych zasadniczo realizuje się programy edukacyjno-korekcyjne, które mogą trwać od 3 do 6 miesięcy. Dodać należy, że w 2022 r., objęto pomocą psychologiczną także 139 skazanych, doświadczających przemocy domowej jeszcze przed osadzeniem ich w zakładach karnych. Jak wspomniano wcześniej, zwykle problem przemocy współwystępuje z innymi deficytami, które mają istotny wpływ na generowanie zachowań przestępczych. Elementy oddziaływań programowych na sprawców przestępstw z art. 207 Kk zawarte są również w ofercie programowej skierowanej do osób uzależnionych. Liczba osadzonych obejmowanych takimi propozycjami, systematycznie wzrasta.</w:t>
      </w:r>
    </w:p>
    <w:p w14:paraId="6962B4BF" w14:textId="77777777" w:rsidR="006F477A" w:rsidRPr="0006609D" w:rsidRDefault="006F477A" w:rsidP="00DA46D7">
      <w:pPr>
        <w:spacing w:after="0" w:line="240" w:lineRule="auto"/>
        <w:jc w:val="both"/>
        <w:rPr>
          <w:rFonts w:ascii="Lato" w:hAnsi="Lato"/>
          <w:sz w:val="20"/>
          <w:szCs w:val="20"/>
        </w:rPr>
      </w:pPr>
    </w:p>
    <w:p w14:paraId="7E08F7E5" w14:textId="77777777" w:rsidR="00EE1BF2" w:rsidRPr="0006609D" w:rsidRDefault="00EE1BF2" w:rsidP="0006609D">
      <w:pPr>
        <w:suppressAutoHyphens/>
        <w:spacing w:after="0" w:line="240" w:lineRule="auto"/>
        <w:ind w:firstLine="708"/>
        <w:jc w:val="both"/>
        <w:rPr>
          <w:rFonts w:ascii="Lato" w:hAnsi="Lato"/>
          <w:color w:val="FF0000"/>
          <w:sz w:val="20"/>
          <w:szCs w:val="20"/>
          <w:lang w:eastAsia="ar-SA"/>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046"/>
        <w:gridCol w:w="1048"/>
        <w:gridCol w:w="1181"/>
        <w:gridCol w:w="1048"/>
        <w:gridCol w:w="1599"/>
        <w:gridCol w:w="1586"/>
      </w:tblGrid>
      <w:tr w:rsidR="00EE1BF2" w:rsidRPr="0006609D" w14:paraId="0BEEB1C7" w14:textId="77777777" w:rsidTr="00630335">
        <w:tc>
          <w:tcPr>
            <w:tcW w:w="924" w:type="pct"/>
            <w:vMerge w:val="restart"/>
            <w:shd w:val="clear" w:color="auto" w:fill="FFFFFF" w:themeFill="background1"/>
            <w:vAlign w:val="center"/>
          </w:tcPr>
          <w:p w14:paraId="391B0C78" w14:textId="77777777" w:rsidR="00EE1BF2" w:rsidRPr="0006609D" w:rsidRDefault="00EE1BF2" w:rsidP="0006609D">
            <w:pPr>
              <w:suppressAutoHyphens/>
              <w:snapToGrid w:val="0"/>
              <w:spacing w:after="0" w:line="240" w:lineRule="auto"/>
              <w:jc w:val="center"/>
              <w:rPr>
                <w:rFonts w:ascii="Lato" w:hAnsi="Lato" w:cs="Arial"/>
                <w:b/>
                <w:sz w:val="20"/>
                <w:szCs w:val="20"/>
                <w:lang w:eastAsia="ar-SA"/>
              </w:rPr>
            </w:pPr>
            <w:r w:rsidRPr="0006609D">
              <w:rPr>
                <w:rFonts w:ascii="Lato" w:hAnsi="Lato" w:cs="Arial"/>
                <w:b/>
                <w:sz w:val="20"/>
                <w:szCs w:val="20"/>
                <w:lang w:eastAsia="ar-SA"/>
              </w:rPr>
              <w:t>OISW</w:t>
            </w:r>
          </w:p>
        </w:tc>
        <w:tc>
          <w:tcPr>
            <w:tcW w:w="4076" w:type="pct"/>
            <w:gridSpan w:val="6"/>
            <w:shd w:val="clear" w:color="auto" w:fill="FFFFFF" w:themeFill="background1"/>
          </w:tcPr>
          <w:p w14:paraId="5DBA303C" w14:textId="31647ABE" w:rsidR="00EE1BF2" w:rsidRPr="0006609D" w:rsidRDefault="00EE1BF2" w:rsidP="0006609D">
            <w:pPr>
              <w:suppressAutoHyphens/>
              <w:snapToGrid w:val="0"/>
              <w:spacing w:after="0" w:line="240" w:lineRule="auto"/>
              <w:jc w:val="center"/>
              <w:rPr>
                <w:rFonts w:ascii="Lato" w:hAnsi="Lato" w:cs="Arial"/>
                <w:b/>
                <w:sz w:val="20"/>
                <w:szCs w:val="20"/>
                <w:lang w:eastAsia="ar-SA"/>
              </w:rPr>
            </w:pPr>
            <w:r w:rsidRPr="0006609D">
              <w:rPr>
                <w:rFonts w:ascii="Lato" w:hAnsi="Lato" w:cs="Arial"/>
                <w:b/>
                <w:sz w:val="20"/>
                <w:szCs w:val="20"/>
                <w:lang w:eastAsia="ar-SA"/>
              </w:rPr>
              <w:t xml:space="preserve">Liczba skazanych, uczestniczących w programach dla sprawców przemocy (oddziaływań korekcyjno-edukacyjnych i innych) </w:t>
            </w:r>
            <w:r w:rsidRPr="0006609D">
              <w:rPr>
                <w:rFonts w:ascii="Lato" w:hAnsi="Lato" w:cs="Arial"/>
                <w:b/>
                <w:sz w:val="20"/>
                <w:szCs w:val="20"/>
                <w:lang w:eastAsia="ar-SA"/>
              </w:rPr>
              <w:br/>
              <w:t>w jednostkach podległych OISW</w:t>
            </w:r>
          </w:p>
          <w:p w14:paraId="4AD94311" w14:textId="77777777" w:rsidR="00EE1BF2" w:rsidRPr="0006609D" w:rsidRDefault="00EE1BF2" w:rsidP="0006609D">
            <w:pPr>
              <w:suppressAutoHyphens/>
              <w:snapToGrid w:val="0"/>
              <w:spacing w:after="0" w:line="240" w:lineRule="auto"/>
              <w:jc w:val="center"/>
              <w:rPr>
                <w:rFonts w:ascii="Lato" w:hAnsi="Lato" w:cs="Arial"/>
                <w:b/>
                <w:sz w:val="20"/>
                <w:szCs w:val="20"/>
                <w:lang w:eastAsia="ar-SA"/>
              </w:rPr>
            </w:pPr>
          </w:p>
        </w:tc>
      </w:tr>
      <w:tr w:rsidR="00EE1BF2" w:rsidRPr="0006609D" w14:paraId="0C8B09C4" w14:textId="77777777" w:rsidTr="00630335">
        <w:tc>
          <w:tcPr>
            <w:tcW w:w="924" w:type="pct"/>
            <w:vMerge/>
            <w:shd w:val="clear" w:color="auto" w:fill="FFFFFF" w:themeFill="background1"/>
            <w:vAlign w:val="center"/>
          </w:tcPr>
          <w:p w14:paraId="5F26E786" w14:textId="77777777" w:rsidR="00EE1BF2" w:rsidRPr="0006609D" w:rsidRDefault="00EE1BF2" w:rsidP="0006609D">
            <w:pPr>
              <w:suppressAutoHyphens/>
              <w:snapToGrid w:val="0"/>
              <w:spacing w:after="0" w:line="240" w:lineRule="auto"/>
              <w:rPr>
                <w:rFonts w:ascii="Lato" w:hAnsi="Lato" w:cs="Arial"/>
                <w:b/>
                <w:sz w:val="20"/>
                <w:szCs w:val="20"/>
                <w:lang w:eastAsia="ar-SA"/>
              </w:rPr>
            </w:pPr>
          </w:p>
        </w:tc>
        <w:tc>
          <w:tcPr>
            <w:tcW w:w="1778" w:type="pct"/>
            <w:gridSpan w:val="3"/>
            <w:shd w:val="clear" w:color="auto" w:fill="FFFFFF" w:themeFill="background1"/>
            <w:vAlign w:val="center"/>
          </w:tcPr>
          <w:p w14:paraId="728CDD6A" w14:textId="77777777" w:rsidR="00EE1BF2" w:rsidRPr="0006609D" w:rsidRDefault="00EE1BF2" w:rsidP="0006609D">
            <w:pPr>
              <w:suppressAutoHyphens/>
              <w:spacing w:after="0" w:line="240" w:lineRule="auto"/>
              <w:ind w:right="-108"/>
              <w:jc w:val="center"/>
              <w:rPr>
                <w:rFonts w:ascii="Lato" w:hAnsi="Lato" w:cs="Arial"/>
                <w:sz w:val="20"/>
                <w:szCs w:val="20"/>
                <w:lang w:eastAsia="ar-SA"/>
              </w:rPr>
            </w:pPr>
            <w:r w:rsidRPr="0006609D">
              <w:rPr>
                <w:rFonts w:ascii="Lato" w:hAnsi="Lato" w:cs="Arial"/>
                <w:sz w:val="20"/>
                <w:szCs w:val="20"/>
                <w:lang w:eastAsia="ar-SA"/>
              </w:rPr>
              <w:t xml:space="preserve">Liczba osób, które </w:t>
            </w:r>
            <w:r w:rsidRPr="0006609D">
              <w:rPr>
                <w:rFonts w:ascii="Lato" w:hAnsi="Lato" w:cs="Arial"/>
                <w:sz w:val="20"/>
                <w:szCs w:val="20"/>
                <w:u w:val="single"/>
                <w:lang w:eastAsia="ar-SA"/>
              </w:rPr>
              <w:t>przystąpiły</w:t>
            </w:r>
            <w:r w:rsidRPr="0006609D">
              <w:rPr>
                <w:rFonts w:ascii="Lato" w:hAnsi="Lato" w:cs="Arial"/>
                <w:sz w:val="20"/>
                <w:szCs w:val="20"/>
                <w:lang w:eastAsia="ar-SA"/>
              </w:rPr>
              <w:t xml:space="preserve"> do programów </w:t>
            </w:r>
          </w:p>
        </w:tc>
        <w:tc>
          <w:tcPr>
            <w:tcW w:w="2298" w:type="pct"/>
            <w:gridSpan w:val="3"/>
            <w:shd w:val="clear" w:color="auto" w:fill="FFFFFF" w:themeFill="background1"/>
            <w:vAlign w:val="center"/>
          </w:tcPr>
          <w:p w14:paraId="21170E44" w14:textId="77777777" w:rsidR="00EE1BF2" w:rsidRPr="0006609D" w:rsidRDefault="00EE1BF2" w:rsidP="0006609D">
            <w:pPr>
              <w:suppressAutoHyphens/>
              <w:spacing w:after="0" w:line="240" w:lineRule="auto"/>
              <w:jc w:val="center"/>
              <w:rPr>
                <w:rFonts w:ascii="Lato" w:hAnsi="Lato" w:cs="Arial"/>
                <w:sz w:val="20"/>
                <w:szCs w:val="20"/>
                <w:lang w:eastAsia="ar-SA"/>
              </w:rPr>
            </w:pPr>
            <w:r w:rsidRPr="0006609D">
              <w:rPr>
                <w:rFonts w:ascii="Lato" w:hAnsi="Lato" w:cs="Arial"/>
                <w:sz w:val="20"/>
                <w:szCs w:val="20"/>
                <w:lang w:eastAsia="ar-SA"/>
              </w:rPr>
              <w:t xml:space="preserve">Liczba osób, które </w:t>
            </w:r>
            <w:r w:rsidRPr="0006609D">
              <w:rPr>
                <w:rFonts w:ascii="Lato" w:hAnsi="Lato" w:cs="Arial"/>
                <w:sz w:val="20"/>
                <w:szCs w:val="20"/>
                <w:u w:val="single"/>
                <w:lang w:eastAsia="ar-SA"/>
              </w:rPr>
              <w:t>ukończyły</w:t>
            </w:r>
            <w:r w:rsidRPr="0006609D">
              <w:rPr>
                <w:rFonts w:ascii="Lato" w:hAnsi="Lato" w:cs="Arial"/>
                <w:sz w:val="20"/>
                <w:szCs w:val="20"/>
                <w:lang w:eastAsia="ar-SA"/>
              </w:rPr>
              <w:t xml:space="preserve"> programy </w:t>
            </w:r>
          </w:p>
        </w:tc>
      </w:tr>
      <w:tr w:rsidR="00EE1BF2" w:rsidRPr="0006609D" w14:paraId="5F3D8C9B" w14:textId="77777777" w:rsidTr="00630335">
        <w:tc>
          <w:tcPr>
            <w:tcW w:w="924" w:type="pct"/>
            <w:vMerge/>
            <w:shd w:val="clear" w:color="auto" w:fill="FFFFFF" w:themeFill="background1"/>
            <w:vAlign w:val="center"/>
          </w:tcPr>
          <w:p w14:paraId="4D026D7C" w14:textId="77777777" w:rsidR="00EE1BF2" w:rsidRPr="0006609D" w:rsidRDefault="00EE1BF2" w:rsidP="0006609D">
            <w:pPr>
              <w:suppressAutoHyphens/>
              <w:snapToGrid w:val="0"/>
              <w:spacing w:after="0" w:line="240" w:lineRule="auto"/>
              <w:rPr>
                <w:rFonts w:ascii="Lato" w:hAnsi="Lato" w:cs="Arial"/>
                <w:b/>
                <w:sz w:val="20"/>
                <w:szCs w:val="20"/>
                <w:lang w:eastAsia="ar-SA"/>
              </w:rPr>
            </w:pPr>
          </w:p>
        </w:tc>
        <w:tc>
          <w:tcPr>
            <w:tcW w:w="568" w:type="pct"/>
            <w:shd w:val="clear" w:color="auto" w:fill="FFFFFF" w:themeFill="background1"/>
            <w:vAlign w:val="center"/>
          </w:tcPr>
          <w:p w14:paraId="712EFA3F"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RAZEM</w:t>
            </w:r>
          </w:p>
        </w:tc>
        <w:tc>
          <w:tcPr>
            <w:tcW w:w="569" w:type="pct"/>
            <w:shd w:val="clear" w:color="auto" w:fill="FFFFFF" w:themeFill="background1"/>
            <w:vAlign w:val="center"/>
          </w:tcPr>
          <w:p w14:paraId="324338AD" w14:textId="08C9F490" w:rsidR="00EE1BF2" w:rsidRPr="0006609D" w:rsidRDefault="00630335" w:rsidP="0006609D">
            <w:pPr>
              <w:suppressAutoHyphens/>
              <w:spacing w:after="0" w:line="240" w:lineRule="auto"/>
              <w:jc w:val="center"/>
              <w:rPr>
                <w:rFonts w:ascii="Lato" w:hAnsi="Lato" w:cs="Arial"/>
                <w:b/>
                <w:sz w:val="20"/>
                <w:szCs w:val="20"/>
                <w:lang w:eastAsia="ar-SA"/>
              </w:rPr>
            </w:pPr>
            <w:r>
              <w:rPr>
                <w:rFonts w:ascii="Lato" w:hAnsi="Lato" w:cs="Arial"/>
                <w:b/>
                <w:sz w:val="20"/>
                <w:szCs w:val="20"/>
                <w:lang w:eastAsia="ar-SA"/>
              </w:rPr>
              <w:t>w</w:t>
            </w:r>
            <w:r w:rsidR="00EE1BF2" w:rsidRPr="0006609D">
              <w:rPr>
                <w:rFonts w:ascii="Lato" w:hAnsi="Lato" w:cs="Arial"/>
                <w:b/>
                <w:sz w:val="20"/>
                <w:szCs w:val="20"/>
                <w:lang w:eastAsia="ar-SA"/>
              </w:rPr>
              <w:t xml:space="preserve"> tym</w:t>
            </w:r>
          </w:p>
          <w:p w14:paraId="57E20D01"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kobiet</w:t>
            </w:r>
          </w:p>
        </w:tc>
        <w:tc>
          <w:tcPr>
            <w:tcW w:w="641" w:type="pct"/>
            <w:shd w:val="clear" w:color="auto" w:fill="FFFFFF" w:themeFill="background1"/>
            <w:vAlign w:val="center"/>
          </w:tcPr>
          <w:p w14:paraId="1619B622" w14:textId="170BCB02" w:rsidR="00EE1BF2" w:rsidRPr="0006609D" w:rsidRDefault="00630335" w:rsidP="0006609D">
            <w:pPr>
              <w:suppressAutoHyphens/>
              <w:spacing w:after="0" w:line="240" w:lineRule="auto"/>
              <w:jc w:val="center"/>
              <w:rPr>
                <w:rFonts w:ascii="Lato" w:hAnsi="Lato" w:cs="Arial"/>
                <w:b/>
                <w:sz w:val="20"/>
                <w:szCs w:val="20"/>
                <w:lang w:eastAsia="ar-SA"/>
              </w:rPr>
            </w:pPr>
            <w:r>
              <w:rPr>
                <w:rFonts w:ascii="Lato" w:hAnsi="Lato" w:cs="Arial"/>
                <w:b/>
                <w:sz w:val="20"/>
                <w:szCs w:val="20"/>
                <w:lang w:eastAsia="ar-SA"/>
              </w:rPr>
              <w:t>w</w:t>
            </w:r>
            <w:r w:rsidR="00EE1BF2" w:rsidRPr="0006609D">
              <w:rPr>
                <w:rFonts w:ascii="Lato" w:hAnsi="Lato" w:cs="Arial"/>
                <w:b/>
                <w:sz w:val="20"/>
                <w:szCs w:val="20"/>
                <w:lang w:eastAsia="ar-SA"/>
              </w:rPr>
              <w:t xml:space="preserve"> tym </w:t>
            </w:r>
          </w:p>
          <w:p w14:paraId="736CF6DD"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mężczyzn</w:t>
            </w:r>
          </w:p>
        </w:tc>
        <w:tc>
          <w:tcPr>
            <w:tcW w:w="569" w:type="pct"/>
            <w:shd w:val="clear" w:color="auto" w:fill="FFFFFF" w:themeFill="background1"/>
            <w:vAlign w:val="center"/>
          </w:tcPr>
          <w:p w14:paraId="36476530"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RAZEM</w:t>
            </w:r>
          </w:p>
        </w:tc>
        <w:tc>
          <w:tcPr>
            <w:tcW w:w="868" w:type="pct"/>
            <w:shd w:val="clear" w:color="auto" w:fill="FFFFFF" w:themeFill="background1"/>
            <w:vAlign w:val="center"/>
          </w:tcPr>
          <w:p w14:paraId="6C01A14D" w14:textId="212DE5B3" w:rsidR="00EE1BF2" w:rsidRPr="0006609D" w:rsidRDefault="00630335" w:rsidP="0006609D">
            <w:pPr>
              <w:suppressAutoHyphens/>
              <w:spacing w:after="0" w:line="240" w:lineRule="auto"/>
              <w:jc w:val="center"/>
              <w:rPr>
                <w:rFonts w:ascii="Lato" w:hAnsi="Lato" w:cs="Arial"/>
                <w:b/>
                <w:sz w:val="20"/>
                <w:szCs w:val="20"/>
                <w:lang w:eastAsia="ar-SA"/>
              </w:rPr>
            </w:pPr>
            <w:r>
              <w:rPr>
                <w:rFonts w:ascii="Lato" w:hAnsi="Lato" w:cs="Arial"/>
                <w:b/>
                <w:sz w:val="20"/>
                <w:szCs w:val="20"/>
                <w:lang w:eastAsia="ar-SA"/>
              </w:rPr>
              <w:t>w</w:t>
            </w:r>
            <w:r w:rsidR="00EE1BF2" w:rsidRPr="0006609D">
              <w:rPr>
                <w:rFonts w:ascii="Lato" w:hAnsi="Lato" w:cs="Arial"/>
                <w:b/>
                <w:sz w:val="20"/>
                <w:szCs w:val="20"/>
                <w:lang w:eastAsia="ar-SA"/>
              </w:rPr>
              <w:t xml:space="preserve"> tym</w:t>
            </w:r>
          </w:p>
          <w:p w14:paraId="1595F006"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kobiet</w:t>
            </w:r>
          </w:p>
        </w:tc>
        <w:tc>
          <w:tcPr>
            <w:tcW w:w="861" w:type="pct"/>
            <w:shd w:val="clear" w:color="auto" w:fill="FFFFFF" w:themeFill="background1"/>
            <w:vAlign w:val="center"/>
          </w:tcPr>
          <w:p w14:paraId="3425E322" w14:textId="5F2E205D" w:rsidR="00EE1BF2" w:rsidRPr="0006609D" w:rsidRDefault="00630335" w:rsidP="0006609D">
            <w:pPr>
              <w:suppressAutoHyphens/>
              <w:spacing w:after="0" w:line="240" w:lineRule="auto"/>
              <w:jc w:val="center"/>
              <w:rPr>
                <w:rFonts w:ascii="Lato" w:hAnsi="Lato" w:cs="Arial"/>
                <w:b/>
                <w:sz w:val="20"/>
                <w:szCs w:val="20"/>
                <w:lang w:eastAsia="ar-SA"/>
              </w:rPr>
            </w:pPr>
            <w:r>
              <w:rPr>
                <w:rFonts w:ascii="Lato" w:hAnsi="Lato" w:cs="Arial"/>
                <w:b/>
                <w:sz w:val="20"/>
                <w:szCs w:val="20"/>
                <w:lang w:eastAsia="ar-SA"/>
              </w:rPr>
              <w:t xml:space="preserve">w </w:t>
            </w:r>
            <w:r w:rsidR="00EE1BF2" w:rsidRPr="0006609D">
              <w:rPr>
                <w:rFonts w:ascii="Lato" w:hAnsi="Lato" w:cs="Arial"/>
                <w:b/>
                <w:sz w:val="20"/>
                <w:szCs w:val="20"/>
                <w:lang w:eastAsia="ar-SA"/>
              </w:rPr>
              <w:t xml:space="preserve">tym </w:t>
            </w:r>
          </w:p>
          <w:p w14:paraId="2C8757BC" w14:textId="77777777" w:rsidR="00EE1BF2" w:rsidRPr="0006609D" w:rsidRDefault="00EE1BF2" w:rsidP="0006609D">
            <w:pPr>
              <w:suppressAutoHyphens/>
              <w:spacing w:after="0" w:line="240" w:lineRule="auto"/>
              <w:jc w:val="center"/>
              <w:rPr>
                <w:rFonts w:ascii="Lato" w:hAnsi="Lato" w:cs="Arial"/>
                <w:b/>
                <w:sz w:val="20"/>
                <w:szCs w:val="20"/>
                <w:lang w:eastAsia="ar-SA"/>
              </w:rPr>
            </w:pPr>
            <w:r w:rsidRPr="0006609D">
              <w:rPr>
                <w:rFonts w:ascii="Lato" w:hAnsi="Lato" w:cs="Arial"/>
                <w:b/>
                <w:sz w:val="20"/>
                <w:szCs w:val="20"/>
                <w:lang w:eastAsia="ar-SA"/>
              </w:rPr>
              <w:t>mężczyzn</w:t>
            </w:r>
          </w:p>
        </w:tc>
      </w:tr>
      <w:tr w:rsidR="00EE1BF2" w:rsidRPr="0006609D" w14:paraId="0FC15D92" w14:textId="77777777" w:rsidTr="00630335">
        <w:tc>
          <w:tcPr>
            <w:tcW w:w="924" w:type="pct"/>
            <w:shd w:val="clear" w:color="auto" w:fill="FFFFFF" w:themeFill="background1"/>
            <w:vAlign w:val="center"/>
          </w:tcPr>
          <w:p w14:paraId="5747F0D2"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Bydgoszcz</w:t>
            </w:r>
          </w:p>
        </w:tc>
        <w:tc>
          <w:tcPr>
            <w:tcW w:w="568" w:type="pct"/>
            <w:shd w:val="clear" w:color="auto" w:fill="FFFFFF" w:themeFill="background1"/>
            <w:vAlign w:val="center"/>
          </w:tcPr>
          <w:p w14:paraId="7DEE924F" w14:textId="77777777" w:rsidR="00EE1BF2" w:rsidRPr="0006609D" w:rsidRDefault="00EE1BF2" w:rsidP="0006609D">
            <w:pPr>
              <w:spacing w:after="0" w:line="240" w:lineRule="auto"/>
              <w:jc w:val="center"/>
              <w:rPr>
                <w:rFonts w:ascii="Lato" w:hAnsi="Lato"/>
                <w:color w:val="000000"/>
                <w:sz w:val="20"/>
                <w:szCs w:val="20"/>
              </w:rPr>
            </w:pPr>
            <w:r w:rsidRPr="0006609D">
              <w:rPr>
                <w:rFonts w:ascii="Lato" w:hAnsi="Lato"/>
                <w:color w:val="000000"/>
                <w:sz w:val="20"/>
                <w:szCs w:val="20"/>
                <w:lang w:eastAsia="ar-SA"/>
              </w:rPr>
              <w:t>563</w:t>
            </w:r>
          </w:p>
        </w:tc>
        <w:tc>
          <w:tcPr>
            <w:tcW w:w="569" w:type="pct"/>
            <w:shd w:val="clear" w:color="auto" w:fill="FFFFFF" w:themeFill="background1"/>
            <w:vAlign w:val="center"/>
          </w:tcPr>
          <w:p w14:paraId="446FE1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28</w:t>
            </w:r>
          </w:p>
        </w:tc>
        <w:tc>
          <w:tcPr>
            <w:tcW w:w="641" w:type="pct"/>
            <w:shd w:val="clear" w:color="auto" w:fill="FFFFFF" w:themeFill="background1"/>
            <w:vAlign w:val="center"/>
          </w:tcPr>
          <w:p w14:paraId="13336E5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535</w:t>
            </w:r>
          </w:p>
        </w:tc>
        <w:tc>
          <w:tcPr>
            <w:tcW w:w="569" w:type="pct"/>
            <w:shd w:val="clear" w:color="auto" w:fill="FFFFFF" w:themeFill="background1"/>
            <w:vAlign w:val="center"/>
          </w:tcPr>
          <w:p w14:paraId="371BF9C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518</w:t>
            </w:r>
          </w:p>
        </w:tc>
        <w:tc>
          <w:tcPr>
            <w:tcW w:w="868" w:type="pct"/>
            <w:shd w:val="clear" w:color="auto" w:fill="FFFFFF" w:themeFill="background1"/>
            <w:vAlign w:val="center"/>
          </w:tcPr>
          <w:p w14:paraId="474A5E2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28</w:t>
            </w:r>
          </w:p>
        </w:tc>
        <w:tc>
          <w:tcPr>
            <w:tcW w:w="861" w:type="pct"/>
            <w:shd w:val="clear" w:color="auto" w:fill="FFFFFF" w:themeFill="background1"/>
            <w:vAlign w:val="center"/>
          </w:tcPr>
          <w:p w14:paraId="0B09BDC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490</w:t>
            </w:r>
          </w:p>
        </w:tc>
      </w:tr>
      <w:tr w:rsidR="00EE1BF2" w:rsidRPr="0006609D" w14:paraId="16F32AC9" w14:textId="77777777" w:rsidTr="00630335">
        <w:tc>
          <w:tcPr>
            <w:tcW w:w="924" w:type="pct"/>
            <w:shd w:val="clear" w:color="auto" w:fill="FFFFFF" w:themeFill="background1"/>
            <w:vAlign w:val="center"/>
          </w:tcPr>
          <w:p w14:paraId="082F7652"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Katowice</w:t>
            </w:r>
          </w:p>
        </w:tc>
        <w:tc>
          <w:tcPr>
            <w:tcW w:w="568" w:type="pct"/>
            <w:shd w:val="clear" w:color="auto" w:fill="FFFFFF" w:themeFill="background1"/>
            <w:vAlign w:val="center"/>
          </w:tcPr>
          <w:p w14:paraId="1FDAD7D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224</w:t>
            </w:r>
          </w:p>
        </w:tc>
        <w:tc>
          <w:tcPr>
            <w:tcW w:w="569" w:type="pct"/>
            <w:shd w:val="clear" w:color="auto" w:fill="FFFFFF" w:themeFill="background1"/>
            <w:vAlign w:val="center"/>
          </w:tcPr>
          <w:p w14:paraId="2996575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34</w:t>
            </w:r>
          </w:p>
        </w:tc>
        <w:tc>
          <w:tcPr>
            <w:tcW w:w="641" w:type="pct"/>
            <w:shd w:val="clear" w:color="auto" w:fill="FFFFFF" w:themeFill="background1"/>
            <w:vAlign w:val="center"/>
          </w:tcPr>
          <w:p w14:paraId="07A0E24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190</w:t>
            </w:r>
          </w:p>
        </w:tc>
        <w:tc>
          <w:tcPr>
            <w:tcW w:w="569" w:type="pct"/>
            <w:shd w:val="clear" w:color="auto" w:fill="FFFFFF" w:themeFill="background1"/>
            <w:vAlign w:val="center"/>
          </w:tcPr>
          <w:p w14:paraId="42163A9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202</w:t>
            </w:r>
          </w:p>
        </w:tc>
        <w:tc>
          <w:tcPr>
            <w:tcW w:w="868" w:type="pct"/>
            <w:shd w:val="clear" w:color="auto" w:fill="FFFFFF" w:themeFill="background1"/>
            <w:vAlign w:val="center"/>
          </w:tcPr>
          <w:p w14:paraId="69D2FA3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31</w:t>
            </w:r>
          </w:p>
        </w:tc>
        <w:tc>
          <w:tcPr>
            <w:tcW w:w="861" w:type="pct"/>
            <w:shd w:val="clear" w:color="auto" w:fill="FFFFFF" w:themeFill="background1"/>
            <w:vAlign w:val="center"/>
          </w:tcPr>
          <w:p w14:paraId="5DD6DD4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171</w:t>
            </w:r>
          </w:p>
        </w:tc>
      </w:tr>
      <w:tr w:rsidR="00EE1BF2" w:rsidRPr="0006609D" w14:paraId="2307189B" w14:textId="77777777" w:rsidTr="00630335">
        <w:tc>
          <w:tcPr>
            <w:tcW w:w="924" w:type="pct"/>
            <w:shd w:val="clear" w:color="auto" w:fill="FFFFFF" w:themeFill="background1"/>
            <w:vAlign w:val="center"/>
          </w:tcPr>
          <w:p w14:paraId="09BD1386"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Koszalin</w:t>
            </w:r>
          </w:p>
        </w:tc>
        <w:tc>
          <w:tcPr>
            <w:tcW w:w="568" w:type="pct"/>
            <w:shd w:val="clear" w:color="auto" w:fill="FFFFFF" w:themeFill="background1"/>
            <w:vAlign w:val="center"/>
          </w:tcPr>
          <w:p w14:paraId="35A2BF7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207</w:t>
            </w:r>
          </w:p>
        </w:tc>
        <w:tc>
          <w:tcPr>
            <w:tcW w:w="569" w:type="pct"/>
            <w:shd w:val="clear" w:color="auto" w:fill="FFFFFF" w:themeFill="background1"/>
            <w:vAlign w:val="center"/>
          </w:tcPr>
          <w:p w14:paraId="3F99070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641" w:type="pct"/>
            <w:shd w:val="clear" w:color="auto" w:fill="FFFFFF" w:themeFill="background1"/>
            <w:vAlign w:val="center"/>
          </w:tcPr>
          <w:p w14:paraId="6CAEC77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207</w:t>
            </w:r>
          </w:p>
        </w:tc>
        <w:tc>
          <w:tcPr>
            <w:tcW w:w="569" w:type="pct"/>
            <w:shd w:val="clear" w:color="auto" w:fill="FFFFFF" w:themeFill="background1"/>
            <w:vAlign w:val="center"/>
          </w:tcPr>
          <w:p w14:paraId="0826339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186</w:t>
            </w:r>
          </w:p>
        </w:tc>
        <w:tc>
          <w:tcPr>
            <w:tcW w:w="868" w:type="pct"/>
            <w:shd w:val="clear" w:color="auto" w:fill="FFFFFF" w:themeFill="background1"/>
            <w:vAlign w:val="center"/>
          </w:tcPr>
          <w:p w14:paraId="3C95CCF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861" w:type="pct"/>
            <w:shd w:val="clear" w:color="auto" w:fill="FFFFFF" w:themeFill="background1"/>
            <w:vAlign w:val="center"/>
          </w:tcPr>
          <w:p w14:paraId="59E4366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186</w:t>
            </w:r>
          </w:p>
        </w:tc>
      </w:tr>
      <w:tr w:rsidR="00EE1BF2" w:rsidRPr="0006609D" w14:paraId="1982DD43" w14:textId="77777777" w:rsidTr="00630335">
        <w:tc>
          <w:tcPr>
            <w:tcW w:w="924" w:type="pct"/>
            <w:shd w:val="clear" w:color="auto" w:fill="FFFFFF" w:themeFill="background1"/>
            <w:vAlign w:val="center"/>
          </w:tcPr>
          <w:p w14:paraId="6247C554"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Kraków</w:t>
            </w:r>
          </w:p>
        </w:tc>
        <w:tc>
          <w:tcPr>
            <w:tcW w:w="568" w:type="pct"/>
            <w:shd w:val="clear" w:color="auto" w:fill="FFFFFF" w:themeFill="background1"/>
            <w:vAlign w:val="center"/>
          </w:tcPr>
          <w:p w14:paraId="766A0B3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213</w:t>
            </w:r>
          </w:p>
        </w:tc>
        <w:tc>
          <w:tcPr>
            <w:tcW w:w="569" w:type="pct"/>
            <w:shd w:val="clear" w:color="auto" w:fill="FFFFFF" w:themeFill="background1"/>
            <w:vAlign w:val="center"/>
          </w:tcPr>
          <w:p w14:paraId="5D3E40A8"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641" w:type="pct"/>
            <w:shd w:val="clear" w:color="auto" w:fill="FFFFFF" w:themeFill="background1"/>
            <w:vAlign w:val="center"/>
          </w:tcPr>
          <w:p w14:paraId="3843660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213</w:t>
            </w:r>
          </w:p>
        </w:tc>
        <w:tc>
          <w:tcPr>
            <w:tcW w:w="569" w:type="pct"/>
            <w:shd w:val="clear" w:color="auto" w:fill="FFFFFF" w:themeFill="background1"/>
            <w:vAlign w:val="center"/>
          </w:tcPr>
          <w:p w14:paraId="0CAE74E3"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169</w:t>
            </w:r>
          </w:p>
        </w:tc>
        <w:tc>
          <w:tcPr>
            <w:tcW w:w="868" w:type="pct"/>
            <w:shd w:val="clear" w:color="auto" w:fill="FFFFFF" w:themeFill="background1"/>
            <w:vAlign w:val="center"/>
          </w:tcPr>
          <w:p w14:paraId="1BC6E77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861" w:type="pct"/>
            <w:shd w:val="clear" w:color="auto" w:fill="FFFFFF" w:themeFill="background1"/>
            <w:vAlign w:val="center"/>
          </w:tcPr>
          <w:p w14:paraId="38AB2A4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169</w:t>
            </w:r>
          </w:p>
        </w:tc>
      </w:tr>
      <w:tr w:rsidR="00EE1BF2" w:rsidRPr="0006609D" w14:paraId="76F4CEA1" w14:textId="77777777" w:rsidTr="00630335">
        <w:tc>
          <w:tcPr>
            <w:tcW w:w="924" w:type="pct"/>
            <w:shd w:val="clear" w:color="auto" w:fill="FFFFFF" w:themeFill="background1"/>
            <w:vAlign w:val="center"/>
          </w:tcPr>
          <w:p w14:paraId="4C6F0E88"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Lublin</w:t>
            </w:r>
          </w:p>
        </w:tc>
        <w:tc>
          <w:tcPr>
            <w:tcW w:w="568" w:type="pct"/>
            <w:shd w:val="clear" w:color="auto" w:fill="FFFFFF" w:themeFill="background1"/>
            <w:vAlign w:val="center"/>
          </w:tcPr>
          <w:p w14:paraId="5B8D644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879</w:t>
            </w:r>
          </w:p>
        </w:tc>
        <w:tc>
          <w:tcPr>
            <w:tcW w:w="569" w:type="pct"/>
            <w:shd w:val="clear" w:color="auto" w:fill="FFFFFF" w:themeFill="background1"/>
            <w:vAlign w:val="center"/>
          </w:tcPr>
          <w:p w14:paraId="5A4CCEB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641" w:type="pct"/>
            <w:shd w:val="clear" w:color="auto" w:fill="FFFFFF" w:themeFill="background1"/>
            <w:vAlign w:val="center"/>
          </w:tcPr>
          <w:p w14:paraId="4FA2EA9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879</w:t>
            </w:r>
          </w:p>
        </w:tc>
        <w:tc>
          <w:tcPr>
            <w:tcW w:w="569" w:type="pct"/>
            <w:shd w:val="clear" w:color="auto" w:fill="FFFFFF" w:themeFill="background1"/>
            <w:vAlign w:val="center"/>
          </w:tcPr>
          <w:p w14:paraId="380D9D5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804</w:t>
            </w:r>
          </w:p>
        </w:tc>
        <w:tc>
          <w:tcPr>
            <w:tcW w:w="868" w:type="pct"/>
            <w:shd w:val="clear" w:color="auto" w:fill="FFFFFF" w:themeFill="background1"/>
            <w:vAlign w:val="center"/>
          </w:tcPr>
          <w:p w14:paraId="7D59ABD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861" w:type="pct"/>
            <w:shd w:val="clear" w:color="auto" w:fill="FFFFFF" w:themeFill="background1"/>
            <w:vAlign w:val="center"/>
          </w:tcPr>
          <w:p w14:paraId="7422D29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804</w:t>
            </w:r>
          </w:p>
        </w:tc>
      </w:tr>
      <w:tr w:rsidR="00EE1BF2" w:rsidRPr="0006609D" w14:paraId="4AE43587" w14:textId="77777777" w:rsidTr="00630335">
        <w:tc>
          <w:tcPr>
            <w:tcW w:w="924" w:type="pct"/>
            <w:shd w:val="clear" w:color="auto" w:fill="FFFFFF" w:themeFill="background1"/>
            <w:vAlign w:val="center"/>
          </w:tcPr>
          <w:p w14:paraId="28A7DB1E"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Łódź</w:t>
            </w:r>
          </w:p>
        </w:tc>
        <w:tc>
          <w:tcPr>
            <w:tcW w:w="568" w:type="pct"/>
            <w:shd w:val="clear" w:color="auto" w:fill="FFFFFF" w:themeFill="background1"/>
            <w:vAlign w:val="center"/>
          </w:tcPr>
          <w:p w14:paraId="4A8DE5A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692</w:t>
            </w:r>
          </w:p>
        </w:tc>
        <w:tc>
          <w:tcPr>
            <w:tcW w:w="569" w:type="pct"/>
            <w:shd w:val="clear" w:color="auto" w:fill="FFFFFF" w:themeFill="background1"/>
            <w:vAlign w:val="center"/>
          </w:tcPr>
          <w:p w14:paraId="40AF92F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641" w:type="pct"/>
            <w:shd w:val="clear" w:color="auto" w:fill="FFFFFF" w:themeFill="background1"/>
            <w:vAlign w:val="center"/>
          </w:tcPr>
          <w:p w14:paraId="2AA57455"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679</w:t>
            </w:r>
          </w:p>
        </w:tc>
        <w:tc>
          <w:tcPr>
            <w:tcW w:w="569" w:type="pct"/>
            <w:shd w:val="clear" w:color="auto" w:fill="FFFFFF" w:themeFill="background1"/>
            <w:vAlign w:val="center"/>
          </w:tcPr>
          <w:p w14:paraId="286CA49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670</w:t>
            </w:r>
          </w:p>
        </w:tc>
        <w:tc>
          <w:tcPr>
            <w:tcW w:w="868" w:type="pct"/>
            <w:shd w:val="clear" w:color="auto" w:fill="FFFFFF" w:themeFill="background1"/>
            <w:vAlign w:val="center"/>
          </w:tcPr>
          <w:p w14:paraId="6AF3FCA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13</w:t>
            </w:r>
          </w:p>
        </w:tc>
        <w:tc>
          <w:tcPr>
            <w:tcW w:w="861" w:type="pct"/>
            <w:shd w:val="clear" w:color="auto" w:fill="FFFFFF" w:themeFill="background1"/>
            <w:vAlign w:val="center"/>
          </w:tcPr>
          <w:p w14:paraId="2D30F99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657</w:t>
            </w:r>
          </w:p>
        </w:tc>
      </w:tr>
      <w:tr w:rsidR="00EE1BF2" w:rsidRPr="0006609D" w14:paraId="6EB94EF2" w14:textId="77777777" w:rsidTr="00630335">
        <w:tc>
          <w:tcPr>
            <w:tcW w:w="924" w:type="pct"/>
            <w:shd w:val="clear" w:color="auto" w:fill="FFFFFF" w:themeFill="background1"/>
            <w:vAlign w:val="center"/>
          </w:tcPr>
          <w:p w14:paraId="2FE658CE"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Olsztyn</w:t>
            </w:r>
          </w:p>
        </w:tc>
        <w:tc>
          <w:tcPr>
            <w:tcW w:w="568" w:type="pct"/>
            <w:shd w:val="clear" w:color="auto" w:fill="FFFFFF" w:themeFill="background1"/>
            <w:vAlign w:val="center"/>
          </w:tcPr>
          <w:p w14:paraId="32E9ABB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358</w:t>
            </w:r>
          </w:p>
        </w:tc>
        <w:tc>
          <w:tcPr>
            <w:tcW w:w="569" w:type="pct"/>
            <w:shd w:val="clear" w:color="auto" w:fill="FFFFFF" w:themeFill="background1"/>
            <w:vAlign w:val="center"/>
          </w:tcPr>
          <w:p w14:paraId="496DF70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641" w:type="pct"/>
            <w:shd w:val="clear" w:color="auto" w:fill="FFFFFF" w:themeFill="background1"/>
            <w:vAlign w:val="center"/>
          </w:tcPr>
          <w:p w14:paraId="1AABB0E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358</w:t>
            </w:r>
          </w:p>
        </w:tc>
        <w:tc>
          <w:tcPr>
            <w:tcW w:w="569" w:type="pct"/>
            <w:shd w:val="clear" w:color="auto" w:fill="FFFFFF" w:themeFill="background1"/>
            <w:vAlign w:val="center"/>
          </w:tcPr>
          <w:p w14:paraId="47AF299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264</w:t>
            </w:r>
          </w:p>
        </w:tc>
        <w:tc>
          <w:tcPr>
            <w:tcW w:w="868" w:type="pct"/>
            <w:shd w:val="clear" w:color="auto" w:fill="FFFFFF" w:themeFill="background1"/>
            <w:vAlign w:val="center"/>
          </w:tcPr>
          <w:p w14:paraId="25DBA09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0</w:t>
            </w:r>
          </w:p>
        </w:tc>
        <w:tc>
          <w:tcPr>
            <w:tcW w:w="861" w:type="pct"/>
            <w:shd w:val="clear" w:color="auto" w:fill="FFFFFF" w:themeFill="background1"/>
            <w:vAlign w:val="center"/>
          </w:tcPr>
          <w:p w14:paraId="75AC515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264</w:t>
            </w:r>
          </w:p>
        </w:tc>
      </w:tr>
      <w:tr w:rsidR="00EE1BF2" w:rsidRPr="0006609D" w14:paraId="10FDE51D" w14:textId="77777777" w:rsidTr="00630335">
        <w:tc>
          <w:tcPr>
            <w:tcW w:w="924" w:type="pct"/>
            <w:shd w:val="clear" w:color="auto" w:fill="FFFFFF" w:themeFill="background1"/>
            <w:vAlign w:val="center"/>
          </w:tcPr>
          <w:p w14:paraId="561679BF"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Opole</w:t>
            </w:r>
          </w:p>
        </w:tc>
        <w:tc>
          <w:tcPr>
            <w:tcW w:w="568" w:type="pct"/>
            <w:shd w:val="clear" w:color="auto" w:fill="FFFFFF" w:themeFill="background1"/>
            <w:vAlign w:val="center"/>
          </w:tcPr>
          <w:p w14:paraId="37497A84"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1239</w:t>
            </w:r>
          </w:p>
        </w:tc>
        <w:tc>
          <w:tcPr>
            <w:tcW w:w="569" w:type="pct"/>
            <w:shd w:val="clear" w:color="auto" w:fill="FFFFFF" w:themeFill="background1"/>
            <w:vAlign w:val="center"/>
          </w:tcPr>
          <w:p w14:paraId="18EDE38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w:t>
            </w:r>
          </w:p>
        </w:tc>
        <w:tc>
          <w:tcPr>
            <w:tcW w:w="641" w:type="pct"/>
            <w:shd w:val="clear" w:color="auto" w:fill="FFFFFF" w:themeFill="background1"/>
            <w:vAlign w:val="center"/>
          </w:tcPr>
          <w:p w14:paraId="793EC07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1221</w:t>
            </w:r>
          </w:p>
        </w:tc>
        <w:tc>
          <w:tcPr>
            <w:tcW w:w="569" w:type="pct"/>
            <w:shd w:val="clear" w:color="auto" w:fill="FFFFFF" w:themeFill="background1"/>
            <w:vAlign w:val="center"/>
          </w:tcPr>
          <w:p w14:paraId="776B13F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1119</w:t>
            </w:r>
          </w:p>
        </w:tc>
        <w:tc>
          <w:tcPr>
            <w:tcW w:w="868" w:type="pct"/>
            <w:shd w:val="clear" w:color="auto" w:fill="FFFFFF" w:themeFill="background1"/>
            <w:vAlign w:val="center"/>
          </w:tcPr>
          <w:p w14:paraId="61EA9A90"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16</w:t>
            </w:r>
          </w:p>
        </w:tc>
        <w:tc>
          <w:tcPr>
            <w:tcW w:w="861" w:type="pct"/>
            <w:shd w:val="clear" w:color="auto" w:fill="FFFFFF" w:themeFill="background1"/>
            <w:vAlign w:val="center"/>
          </w:tcPr>
          <w:p w14:paraId="0038756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1103</w:t>
            </w:r>
          </w:p>
        </w:tc>
      </w:tr>
      <w:tr w:rsidR="00EE1BF2" w:rsidRPr="0006609D" w14:paraId="43D0C7BA" w14:textId="77777777" w:rsidTr="00630335">
        <w:trPr>
          <w:trHeight w:val="70"/>
        </w:trPr>
        <w:tc>
          <w:tcPr>
            <w:tcW w:w="924" w:type="pct"/>
            <w:shd w:val="clear" w:color="auto" w:fill="FFFFFF" w:themeFill="background1"/>
            <w:vAlign w:val="center"/>
          </w:tcPr>
          <w:p w14:paraId="774B4F71"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Poznań</w:t>
            </w:r>
          </w:p>
        </w:tc>
        <w:tc>
          <w:tcPr>
            <w:tcW w:w="568" w:type="pct"/>
            <w:shd w:val="clear" w:color="auto" w:fill="FFFFFF" w:themeFill="background1"/>
            <w:vAlign w:val="center"/>
          </w:tcPr>
          <w:p w14:paraId="1F339C5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1020</w:t>
            </w:r>
          </w:p>
        </w:tc>
        <w:tc>
          <w:tcPr>
            <w:tcW w:w="569" w:type="pct"/>
            <w:shd w:val="clear" w:color="auto" w:fill="FFFFFF" w:themeFill="background1"/>
            <w:vAlign w:val="center"/>
          </w:tcPr>
          <w:p w14:paraId="1A009BA1"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88</w:t>
            </w:r>
          </w:p>
        </w:tc>
        <w:tc>
          <w:tcPr>
            <w:tcW w:w="641" w:type="pct"/>
            <w:shd w:val="clear" w:color="auto" w:fill="FFFFFF" w:themeFill="background1"/>
            <w:vAlign w:val="center"/>
          </w:tcPr>
          <w:p w14:paraId="245F3EE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932</w:t>
            </w:r>
          </w:p>
        </w:tc>
        <w:tc>
          <w:tcPr>
            <w:tcW w:w="569" w:type="pct"/>
            <w:shd w:val="clear" w:color="auto" w:fill="FFFFFF" w:themeFill="background1"/>
            <w:vAlign w:val="center"/>
          </w:tcPr>
          <w:p w14:paraId="74FD5F2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954</w:t>
            </w:r>
          </w:p>
        </w:tc>
        <w:tc>
          <w:tcPr>
            <w:tcW w:w="868" w:type="pct"/>
            <w:shd w:val="clear" w:color="auto" w:fill="FFFFFF" w:themeFill="background1"/>
            <w:vAlign w:val="center"/>
          </w:tcPr>
          <w:p w14:paraId="3738A507"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73</w:t>
            </w:r>
          </w:p>
        </w:tc>
        <w:tc>
          <w:tcPr>
            <w:tcW w:w="861" w:type="pct"/>
            <w:shd w:val="clear" w:color="auto" w:fill="FFFFFF" w:themeFill="background1"/>
            <w:vAlign w:val="center"/>
          </w:tcPr>
          <w:p w14:paraId="131FBE3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881</w:t>
            </w:r>
          </w:p>
        </w:tc>
      </w:tr>
      <w:tr w:rsidR="00EE1BF2" w:rsidRPr="0006609D" w14:paraId="78C64FC9" w14:textId="77777777" w:rsidTr="00630335">
        <w:tc>
          <w:tcPr>
            <w:tcW w:w="924" w:type="pct"/>
            <w:shd w:val="clear" w:color="auto" w:fill="FFFFFF" w:themeFill="background1"/>
            <w:vAlign w:val="center"/>
          </w:tcPr>
          <w:p w14:paraId="3B8B078F"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Rzeszów</w:t>
            </w:r>
          </w:p>
        </w:tc>
        <w:tc>
          <w:tcPr>
            <w:tcW w:w="568" w:type="pct"/>
            <w:shd w:val="clear" w:color="auto" w:fill="FFFFFF" w:themeFill="background1"/>
            <w:vAlign w:val="center"/>
          </w:tcPr>
          <w:p w14:paraId="5FADBC62"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195</w:t>
            </w:r>
          </w:p>
        </w:tc>
        <w:tc>
          <w:tcPr>
            <w:tcW w:w="569" w:type="pct"/>
            <w:shd w:val="clear" w:color="auto" w:fill="FFFFFF" w:themeFill="background1"/>
            <w:vAlign w:val="center"/>
          </w:tcPr>
          <w:p w14:paraId="2720E7BA"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18</w:t>
            </w:r>
          </w:p>
        </w:tc>
        <w:tc>
          <w:tcPr>
            <w:tcW w:w="641" w:type="pct"/>
            <w:shd w:val="clear" w:color="auto" w:fill="FFFFFF" w:themeFill="background1"/>
            <w:vAlign w:val="center"/>
          </w:tcPr>
          <w:p w14:paraId="3466822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177</w:t>
            </w:r>
          </w:p>
        </w:tc>
        <w:tc>
          <w:tcPr>
            <w:tcW w:w="569" w:type="pct"/>
            <w:shd w:val="clear" w:color="auto" w:fill="FFFFFF" w:themeFill="background1"/>
            <w:vAlign w:val="center"/>
          </w:tcPr>
          <w:p w14:paraId="5B9C7CE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191</w:t>
            </w:r>
          </w:p>
        </w:tc>
        <w:tc>
          <w:tcPr>
            <w:tcW w:w="868" w:type="pct"/>
            <w:shd w:val="clear" w:color="auto" w:fill="FFFFFF" w:themeFill="background1"/>
            <w:vAlign w:val="center"/>
          </w:tcPr>
          <w:p w14:paraId="1D712049"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w:t>
            </w:r>
          </w:p>
        </w:tc>
        <w:tc>
          <w:tcPr>
            <w:tcW w:w="861" w:type="pct"/>
            <w:shd w:val="clear" w:color="auto" w:fill="FFFFFF" w:themeFill="background1"/>
            <w:vAlign w:val="center"/>
          </w:tcPr>
          <w:p w14:paraId="17F04CF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174</w:t>
            </w:r>
          </w:p>
        </w:tc>
      </w:tr>
      <w:tr w:rsidR="00EE1BF2" w:rsidRPr="0006609D" w14:paraId="4B86CC4C" w14:textId="77777777" w:rsidTr="00630335">
        <w:tc>
          <w:tcPr>
            <w:tcW w:w="924" w:type="pct"/>
            <w:shd w:val="clear" w:color="auto" w:fill="FFFFFF" w:themeFill="background1"/>
            <w:vAlign w:val="center"/>
          </w:tcPr>
          <w:p w14:paraId="6AEFD5F7" w14:textId="77777777" w:rsidR="00EE1BF2" w:rsidRPr="0006609D" w:rsidRDefault="00EE1BF2" w:rsidP="0006609D">
            <w:pPr>
              <w:suppressAutoHyphens/>
              <w:snapToGrid w:val="0"/>
              <w:spacing w:after="0" w:line="240" w:lineRule="auto"/>
              <w:rPr>
                <w:rFonts w:ascii="Lato" w:hAnsi="Lato" w:cs="Arial"/>
                <w:b/>
                <w:sz w:val="20"/>
                <w:szCs w:val="20"/>
                <w:lang w:eastAsia="ar-SA"/>
              </w:rPr>
            </w:pPr>
            <w:r w:rsidRPr="0006609D">
              <w:rPr>
                <w:rFonts w:ascii="Lato" w:hAnsi="Lato" w:cs="Arial"/>
                <w:b/>
                <w:sz w:val="20"/>
                <w:szCs w:val="20"/>
                <w:lang w:eastAsia="ar-SA"/>
              </w:rPr>
              <w:t>Warszawa</w:t>
            </w:r>
          </w:p>
        </w:tc>
        <w:tc>
          <w:tcPr>
            <w:tcW w:w="568" w:type="pct"/>
            <w:shd w:val="clear" w:color="auto" w:fill="FFFFFF" w:themeFill="background1"/>
            <w:vAlign w:val="center"/>
          </w:tcPr>
          <w:p w14:paraId="0DF05FFE"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220</w:t>
            </w:r>
          </w:p>
        </w:tc>
        <w:tc>
          <w:tcPr>
            <w:tcW w:w="569" w:type="pct"/>
            <w:shd w:val="clear" w:color="auto" w:fill="FFFFFF" w:themeFill="background1"/>
            <w:vAlign w:val="center"/>
          </w:tcPr>
          <w:p w14:paraId="599F3F1B"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46</w:t>
            </w:r>
          </w:p>
        </w:tc>
        <w:tc>
          <w:tcPr>
            <w:tcW w:w="641" w:type="pct"/>
            <w:shd w:val="clear" w:color="auto" w:fill="FFFFFF" w:themeFill="background1"/>
            <w:vAlign w:val="center"/>
          </w:tcPr>
          <w:p w14:paraId="4D44D29D"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174</w:t>
            </w:r>
          </w:p>
        </w:tc>
        <w:tc>
          <w:tcPr>
            <w:tcW w:w="569" w:type="pct"/>
            <w:shd w:val="clear" w:color="auto" w:fill="FFFFFF" w:themeFill="background1"/>
            <w:vAlign w:val="center"/>
          </w:tcPr>
          <w:p w14:paraId="6450A8C6"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192</w:t>
            </w:r>
          </w:p>
        </w:tc>
        <w:tc>
          <w:tcPr>
            <w:tcW w:w="868" w:type="pct"/>
            <w:shd w:val="clear" w:color="auto" w:fill="FFFFFF" w:themeFill="background1"/>
            <w:vAlign w:val="center"/>
          </w:tcPr>
          <w:p w14:paraId="0567A8AC"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45</w:t>
            </w:r>
          </w:p>
        </w:tc>
        <w:tc>
          <w:tcPr>
            <w:tcW w:w="861" w:type="pct"/>
            <w:shd w:val="clear" w:color="auto" w:fill="FFFFFF" w:themeFill="background1"/>
            <w:vAlign w:val="center"/>
          </w:tcPr>
          <w:p w14:paraId="74BE81CF" w14:textId="77777777" w:rsidR="00EE1BF2" w:rsidRPr="0006609D" w:rsidRDefault="00EE1BF2" w:rsidP="0006609D">
            <w:pPr>
              <w:suppressAutoHyphens/>
              <w:spacing w:after="0" w:line="240" w:lineRule="auto"/>
              <w:jc w:val="center"/>
              <w:rPr>
                <w:rFonts w:ascii="Lato" w:hAnsi="Lato"/>
                <w:color w:val="000000"/>
                <w:sz w:val="20"/>
                <w:szCs w:val="20"/>
                <w:lang w:eastAsia="ar-SA"/>
              </w:rPr>
            </w:pPr>
            <w:r w:rsidRPr="0006609D">
              <w:rPr>
                <w:rFonts w:ascii="Lato" w:hAnsi="Lato"/>
                <w:color w:val="000000"/>
                <w:sz w:val="20"/>
                <w:szCs w:val="20"/>
                <w:lang w:eastAsia="ar-SA"/>
              </w:rPr>
              <w:t>147</w:t>
            </w:r>
          </w:p>
        </w:tc>
      </w:tr>
      <w:tr w:rsidR="00630335" w:rsidRPr="00630335" w14:paraId="6184A552" w14:textId="77777777" w:rsidTr="00630335">
        <w:tc>
          <w:tcPr>
            <w:tcW w:w="9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71ED7" w14:textId="77777777" w:rsidR="00630335" w:rsidRPr="00630335" w:rsidRDefault="00630335" w:rsidP="00630335">
            <w:pPr>
              <w:suppressAutoHyphens/>
              <w:snapToGrid w:val="0"/>
              <w:spacing w:after="0" w:line="240" w:lineRule="auto"/>
              <w:rPr>
                <w:rFonts w:ascii="Lato" w:hAnsi="Lato" w:cs="Arial"/>
                <w:b/>
                <w:sz w:val="20"/>
                <w:szCs w:val="20"/>
                <w:lang w:eastAsia="ar-SA"/>
              </w:rPr>
            </w:pPr>
            <w:r w:rsidRPr="00630335">
              <w:rPr>
                <w:rFonts w:ascii="Lato" w:hAnsi="Lato" w:cs="Arial"/>
                <w:b/>
                <w:sz w:val="20"/>
                <w:szCs w:val="20"/>
                <w:lang w:eastAsia="ar-SA"/>
              </w:rPr>
              <w:t>R A Z E M</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726A1"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5810</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1A02A"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245</w:t>
            </w:r>
          </w:p>
        </w:tc>
        <w:tc>
          <w:tcPr>
            <w:tcW w:w="6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A5583"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5565</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F2596"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5269</w:t>
            </w:r>
          </w:p>
        </w:tc>
        <w:tc>
          <w:tcPr>
            <w:tcW w:w="8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1984D"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223</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C8D46" w14:textId="77777777" w:rsidR="00630335" w:rsidRPr="00630335" w:rsidRDefault="00630335" w:rsidP="00630335">
            <w:pPr>
              <w:suppressAutoHyphens/>
              <w:spacing w:after="0" w:line="240" w:lineRule="auto"/>
              <w:jc w:val="center"/>
              <w:rPr>
                <w:rFonts w:ascii="Lato" w:hAnsi="Lato"/>
                <w:color w:val="000000"/>
                <w:sz w:val="20"/>
                <w:szCs w:val="20"/>
                <w:lang w:eastAsia="ar-SA"/>
              </w:rPr>
            </w:pPr>
            <w:r w:rsidRPr="00630335">
              <w:rPr>
                <w:rFonts w:ascii="Lato" w:hAnsi="Lato"/>
                <w:color w:val="000000"/>
                <w:sz w:val="20"/>
                <w:szCs w:val="20"/>
                <w:lang w:eastAsia="ar-SA"/>
              </w:rPr>
              <w:t>5046</w:t>
            </w:r>
          </w:p>
        </w:tc>
      </w:tr>
    </w:tbl>
    <w:p w14:paraId="26595382" w14:textId="77777777" w:rsidR="00EE1BF2" w:rsidRPr="0006609D" w:rsidRDefault="00EE1BF2" w:rsidP="0006609D">
      <w:pPr>
        <w:spacing w:after="0" w:line="240" w:lineRule="auto"/>
        <w:jc w:val="both"/>
        <w:rPr>
          <w:rFonts w:ascii="Lato" w:hAnsi="Lato"/>
          <w:bCs/>
          <w:sz w:val="20"/>
          <w:szCs w:val="20"/>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994"/>
        <w:gridCol w:w="2397"/>
        <w:gridCol w:w="1560"/>
        <w:gridCol w:w="3258"/>
      </w:tblGrid>
      <w:tr w:rsidR="00EE1BF2" w:rsidRPr="0006609D" w14:paraId="425E93BA" w14:textId="77777777" w:rsidTr="00E20A13">
        <w:trPr>
          <w:cantSplit/>
          <w:trHeight w:val="536"/>
        </w:trPr>
        <w:tc>
          <w:tcPr>
            <w:tcW w:w="10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573F9"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21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F7D1"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5D70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44671A09"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0896BDB6" w14:textId="77777777" w:rsidTr="00E20A13">
        <w:trPr>
          <w:cantSplit/>
          <w:trHeight w:val="365"/>
        </w:trPr>
        <w:tc>
          <w:tcPr>
            <w:tcW w:w="1082" w:type="pct"/>
            <w:vMerge w:val="restart"/>
            <w:tcBorders>
              <w:top w:val="single" w:sz="4" w:space="0" w:color="auto"/>
            </w:tcBorders>
            <w:vAlign w:val="center"/>
          </w:tcPr>
          <w:p w14:paraId="415612D9"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3.3.5. Monitoring orzecznictwa sądów powszechnych w zakresie oddziaływań korekcyjno-edukacyjnych wobec osób stosujących przemoc w rodzinie oraz wykonania tego typu orzeczeń</w:t>
            </w:r>
          </w:p>
        </w:tc>
        <w:tc>
          <w:tcPr>
            <w:tcW w:w="1301" w:type="pct"/>
            <w:vMerge w:val="restart"/>
            <w:tcBorders>
              <w:top w:val="single" w:sz="4" w:space="0" w:color="auto"/>
            </w:tcBorders>
            <w:vAlign w:val="center"/>
          </w:tcPr>
          <w:p w14:paraId="1E1DE53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osób, które przystąpiły do programów oddziaływań korekcyjno-edukacyjnych</w:t>
            </w:r>
          </w:p>
        </w:tc>
        <w:tc>
          <w:tcPr>
            <w:tcW w:w="847" w:type="pct"/>
            <w:tcBorders>
              <w:top w:val="single" w:sz="4" w:space="0" w:color="auto"/>
              <w:right w:val="single" w:sz="4" w:space="0" w:color="auto"/>
            </w:tcBorders>
            <w:vAlign w:val="center"/>
          </w:tcPr>
          <w:p w14:paraId="7BEFA61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ogółem</w:t>
            </w:r>
          </w:p>
        </w:tc>
        <w:tc>
          <w:tcPr>
            <w:tcW w:w="1769" w:type="pct"/>
            <w:tcBorders>
              <w:top w:val="single" w:sz="4" w:space="0" w:color="auto"/>
              <w:left w:val="single" w:sz="4" w:space="0" w:color="auto"/>
              <w:bottom w:val="single" w:sz="4" w:space="0" w:color="auto"/>
              <w:right w:val="single" w:sz="4" w:space="0" w:color="auto"/>
            </w:tcBorders>
            <w:noWrap/>
          </w:tcPr>
          <w:p w14:paraId="33C430F4"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5810</w:t>
            </w:r>
          </w:p>
        </w:tc>
      </w:tr>
      <w:tr w:rsidR="00EE1BF2" w:rsidRPr="0006609D" w14:paraId="3AAC30CE" w14:textId="77777777" w:rsidTr="00E20A13">
        <w:trPr>
          <w:cantSplit/>
          <w:trHeight w:val="365"/>
        </w:trPr>
        <w:tc>
          <w:tcPr>
            <w:tcW w:w="1082" w:type="pct"/>
            <w:vMerge/>
            <w:vAlign w:val="center"/>
          </w:tcPr>
          <w:p w14:paraId="19F8A405" w14:textId="77777777" w:rsidR="00EE1BF2" w:rsidRPr="0006609D" w:rsidRDefault="00EE1BF2" w:rsidP="0006609D">
            <w:pPr>
              <w:spacing w:after="0" w:line="240" w:lineRule="auto"/>
              <w:rPr>
                <w:rFonts w:ascii="Lato" w:hAnsi="Lato"/>
                <w:bCs/>
                <w:sz w:val="20"/>
                <w:szCs w:val="20"/>
              </w:rPr>
            </w:pPr>
          </w:p>
        </w:tc>
        <w:tc>
          <w:tcPr>
            <w:tcW w:w="1301" w:type="pct"/>
            <w:vMerge/>
            <w:vAlign w:val="center"/>
          </w:tcPr>
          <w:p w14:paraId="72B9106E" w14:textId="77777777" w:rsidR="00EE1BF2" w:rsidRPr="0006609D" w:rsidRDefault="00EE1BF2" w:rsidP="0006609D">
            <w:pPr>
              <w:spacing w:after="0" w:line="240" w:lineRule="auto"/>
              <w:rPr>
                <w:rFonts w:ascii="Lato" w:hAnsi="Lato"/>
                <w:bCs/>
                <w:sz w:val="20"/>
                <w:szCs w:val="20"/>
              </w:rPr>
            </w:pPr>
          </w:p>
        </w:tc>
        <w:tc>
          <w:tcPr>
            <w:tcW w:w="847" w:type="pct"/>
            <w:tcBorders>
              <w:right w:val="single" w:sz="4" w:space="0" w:color="auto"/>
            </w:tcBorders>
            <w:vAlign w:val="center"/>
          </w:tcPr>
          <w:p w14:paraId="40B84A24"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kobiety</w:t>
            </w:r>
          </w:p>
        </w:tc>
        <w:tc>
          <w:tcPr>
            <w:tcW w:w="1769" w:type="pct"/>
            <w:tcBorders>
              <w:top w:val="single" w:sz="4" w:space="0" w:color="auto"/>
              <w:left w:val="single" w:sz="4" w:space="0" w:color="auto"/>
              <w:bottom w:val="single" w:sz="4" w:space="0" w:color="auto"/>
              <w:right w:val="single" w:sz="4" w:space="0" w:color="auto"/>
              <w:tl2br w:val="nil"/>
              <w:tr2bl w:val="nil"/>
            </w:tcBorders>
          </w:tcPr>
          <w:p w14:paraId="79011C6B"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245</w:t>
            </w:r>
          </w:p>
        </w:tc>
      </w:tr>
      <w:tr w:rsidR="00EE1BF2" w:rsidRPr="0006609D" w14:paraId="56B98851" w14:textId="77777777" w:rsidTr="00E20A13">
        <w:trPr>
          <w:cantSplit/>
          <w:trHeight w:val="268"/>
        </w:trPr>
        <w:tc>
          <w:tcPr>
            <w:tcW w:w="1082" w:type="pct"/>
            <w:vMerge/>
            <w:vAlign w:val="center"/>
          </w:tcPr>
          <w:p w14:paraId="7AD91318" w14:textId="77777777" w:rsidR="00EE1BF2" w:rsidRPr="0006609D" w:rsidRDefault="00EE1BF2" w:rsidP="0006609D">
            <w:pPr>
              <w:spacing w:after="0" w:line="240" w:lineRule="auto"/>
              <w:rPr>
                <w:rFonts w:ascii="Lato" w:hAnsi="Lato"/>
                <w:bCs/>
                <w:sz w:val="20"/>
                <w:szCs w:val="20"/>
              </w:rPr>
            </w:pPr>
          </w:p>
        </w:tc>
        <w:tc>
          <w:tcPr>
            <w:tcW w:w="1301" w:type="pct"/>
            <w:vMerge/>
            <w:vAlign w:val="center"/>
          </w:tcPr>
          <w:p w14:paraId="74BE6BC3" w14:textId="77777777" w:rsidR="00EE1BF2" w:rsidRPr="0006609D" w:rsidRDefault="00EE1BF2" w:rsidP="0006609D">
            <w:pPr>
              <w:spacing w:after="0" w:line="240" w:lineRule="auto"/>
              <w:rPr>
                <w:rFonts w:ascii="Lato" w:hAnsi="Lato"/>
                <w:bCs/>
                <w:sz w:val="20"/>
                <w:szCs w:val="20"/>
              </w:rPr>
            </w:pPr>
          </w:p>
        </w:tc>
        <w:tc>
          <w:tcPr>
            <w:tcW w:w="847" w:type="pct"/>
            <w:tcBorders>
              <w:right w:val="single" w:sz="4" w:space="0" w:color="auto"/>
            </w:tcBorders>
            <w:vAlign w:val="center"/>
          </w:tcPr>
          <w:p w14:paraId="48391558"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mężczyźni</w:t>
            </w:r>
          </w:p>
        </w:tc>
        <w:tc>
          <w:tcPr>
            <w:tcW w:w="1769" w:type="pct"/>
            <w:tcBorders>
              <w:top w:val="single" w:sz="4" w:space="0" w:color="auto"/>
              <w:left w:val="single" w:sz="4" w:space="0" w:color="auto"/>
              <w:bottom w:val="single" w:sz="4" w:space="0" w:color="auto"/>
              <w:right w:val="single" w:sz="4" w:space="0" w:color="auto"/>
              <w:tl2br w:val="nil"/>
              <w:tr2bl w:val="nil"/>
            </w:tcBorders>
          </w:tcPr>
          <w:p w14:paraId="50F4B466"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5565</w:t>
            </w:r>
          </w:p>
        </w:tc>
      </w:tr>
      <w:tr w:rsidR="00EE1BF2" w:rsidRPr="0006609D" w14:paraId="1A6AFA3C" w14:textId="77777777" w:rsidTr="00E20A13">
        <w:trPr>
          <w:cantSplit/>
          <w:trHeight w:val="365"/>
        </w:trPr>
        <w:tc>
          <w:tcPr>
            <w:tcW w:w="1082" w:type="pct"/>
            <w:vMerge/>
            <w:vAlign w:val="center"/>
          </w:tcPr>
          <w:p w14:paraId="26AF6E68" w14:textId="77777777" w:rsidR="00EE1BF2" w:rsidRPr="0006609D" w:rsidRDefault="00EE1BF2" w:rsidP="0006609D">
            <w:pPr>
              <w:spacing w:after="0" w:line="240" w:lineRule="auto"/>
              <w:rPr>
                <w:rFonts w:ascii="Lato" w:hAnsi="Lato"/>
                <w:bCs/>
                <w:sz w:val="20"/>
                <w:szCs w:val="20"/>
              </w:rPr>
            </w:pPr>
          </w:p>
        </w:tc>
        <w:tc>
          <w:tcPr>
            <w:tcW w:w="1301" w:type="pct"/>
            <w:vMerge w:val="restart"/>
            <w:vAlign w:val="center"/>
          </w:tcPr>
          <w:p w14:paraId="332B6399"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osób, które ukończyły programy oddziaływań korekcyjno-edukacyjnych</w:t>
            </w:r>
          </w:p>
        </w:tc>
        <w:tc>
          <w:tcPr>
            <w:tcW w:w="847" w:type="pct"/>
            <w:tcBorders>
              <w:right w:val="single" w:sz="4" w:space="0" w:color="auto"/>
            </w:tcBorders>
            <w:vAlign w:val="center"/>
          </w:tcPr>
          <w:p w14:paraId="2298B9ED"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ogółem</w:t>
            </w:r>
          </w:p>
        </w:tc>
        <w:tc>
          <w:tcPr>
            <w:tcW w:w="1769" w:type="pct"/>
            <w:tcBorders>
              <w:top w:val="single" w:sz="4" w:space="0" w:color="auto"/>
              <w:left w:val="single" w:sz="4" w:space="0" w:color="auto"/>
              <w:bottom w:val="single" w:sz="4" w:space="0" w:color="auto"/>
              <w:right w:val="single" w:sz="4" w:space="0" w:color="auto"/>
              <w:tl2br w:val="nil"/>
              <w:tr2bl w:val="nil"/>
            </w:tcBorders>
          </w:tcPr>
          <w:p w14:paraId="58218EAA"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5269</w:t>
            </w:r>
          </w:p>
        </w:tc>
      </w:tr>
      <w:tr w:rsidR="00EE1BF2" w:rsidRPr="0006609D" w14:paraId="3D8E98F4" w14:textId="77777777" w:rsidTr="00E20A13">
        <w:trPr>
          <w:cantSplit/>
          <w:trHeight w:val="365"/>
        </w:trPr>
        <w:tc>
          <w:tcPr>
            <w:tcW w:w="1082" w:type="pct"/>
            <w:vMerge/>
            <w:vAlign w:val="center"/>
          </w:tcPr>
          <w:p w14:paraId="150E878C" w14:textId="77777777" w:rsidR="00EE1BF2" w:rsidRPr="0006609D" w:rsidRDefault="00EE1BF2" w:rsidP="0006609D">
            <w:pPr>
              <w:spacing w:after="0" w:line="240" w:lineRule="auto"/>
              <w:rPr>
                <w:rFonts w:ascii="Lato" w:hAnsi="Lato"/>
                <w:bCs/>
                <w:sz w:val="20"/>
                <w:szCs w:val="20"/>
              </w:rPr>
            </w:pPr>
          </w:p>
        </w:tc>
        <w:tc>
          <w:tcPr>
            <w:tcW w:w="1301" w:type="pct"/>
            <w:vMerge/>
            <w:vAlign w:val="center"/>
          </w:tcPr>
          <w:p w14:paraId="6972BEBA" w14:textId="77777777" w:rsidR="00EE1BF2" w:rsidRPr="0006609D" w:rsidRDefault="00EE1BF2" w:rsidP="0006609D">
            <w:pPr>
              <w:spacing w:after="0" w:line="240" w:lineRule="auto"/>
              <w:rPr>
                <w:rFonts w:ascii="Lato" w:hAnsi="Lato"/>
                <w:bCs/>
                <w:sz w:val="20"/>
                <w:szCs w:val="20"/>
              </w:rPr>
            </w:pPr>
          </w:p>
        </w:tc>
        <w:tc>
          <w:tcPr>
            <w:tcW w:w="847" w:type="pct"/>
            <w:tcBorders>
              <w:right w:val="single" w:sz="4" w:space="0" w:color="auto"/>
            </w:tcBorders>
            <w:vAlign w:val="center"/>
          </w:tcPr>
          <w:p w14:paraId="720BE09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kobiety</w:t>
            </w:r>
          </w:p>
        </w:tc>
        <w:tc>
          <w:tcPr>
            <w:tcW w:w="1769" w:type="pct"/>
            <w:tcBorders>
              <w:top w:val="single" w:sz="4" w:space="0" w:color="auto"/>
              <w:left w:val="single" w:sz="4" w:space="0" w:color="auto"/>
              <w:bottom w:val="single" w:sz="4" w:space="0" w:color="auto"/>
              <w:right w:val="single" w:sz="4" w:space="0" w:color="auto"/>
              <w:tl2br w:val="nil"/>
              <w:tr2bl w:val="nil"/>
            </w:tcBorders>
          </w:tcPr>
          <w:p w14:paraId="4CB45786" w14:textId="77777777" w:rsidR="00EE1BF2" w:rsidRPr="0006609D" w:rsidRDefault="00EE1BF2" w:rsidP="0006609D">
            <w:pPr>
              <w:spacing w:after="0" w:line="240" w:lineRule="auto"/>
              <w:jc w:val="center"/>
              <w:rPr>
                <w:rFonts w:ascii="Lato" w:hAnsi="Lato"/>
                <w:bCs/>
                <w:sz w:val="20"/>
                <w:szCs w:val="20"/>
              </w:rPr>
            </w:pPr>
            <w:r w:rsidRPr="0006609D">
              <w:rPr>
                <w:rFonts w:ascii="Lato" w:hAnsi="Lato"/>
                <w:sz w:val="20"/>
                <w:szCs w:val="20"/>
              </w:rPr>
              <w:t>223</w:t>
            </w:r>
          </w:p>
        </w:tc>
      </w:tr>
      <w:tr w:rsidR="00EE1BF2" w:rsidRPr="0006609D" w14:paraId="06FEC7DD" w14:textId="77777777" w:rsidTr="00E20A13">
        <w:trPr>
          <w:cantSplit/>
          <w:trHeight w:val="365"/>
        </w:trPr>
        <w:tc>
          <w:tcPr>
            <w:tcW w:w="1082" w:type="pct"/>
            <w:vMerge/>
            <w:vAlign w:val="center"/>
          </w:tcPr>
          <w:p w14:paraId="228EAA59" w14:textId="77777777" w:rsidR="00EE1BF2" w:rsidRPr="0006609D" w:rsidRDefault="00EE1BF2" w:rsidP="0006609D">
            <w:pPr>
              <w:spacing w:after="0" w:line="240" w:lineRule="auto"/>
              <w:rPr>
                <w:rFonts w:ascii="Lato" w:hAnsi="Lato"/>
                <w:bCs/>
                <w:sz w:val="20"/>
                <w:szCs w:val="20"/>
              </w:rPr>
            </w:pPr>
          </w:p>
        </w:tc>
        <w:tc>
          <w:tcPr>
            <w:tcW w:w="1301" w:type="pct"/>
            <w:vMerge/>
            <w:vAlign w:val="center"/>
          </w:tcPr>
          <w:p w14:paraId="5629ECC6" w14:textId="77777777" w:rsidR="00EE1BF2" w:rsidRPr="0006609D" w:rsidRDefault="00EE1BF2" w:rsidP="0006609D">
            <w:pPr>
              <w:spacing w:after="0" w:line="240" w:lineRule="auto"/>
              <w:rPr>
                <w:rFonts w:ascii="Lato" w:hAnsi="Lato"/>
                <w:bCs/>
                <w:sz w:val="20"/>
                <w:szCs w:val="20"/>
              </w:rPr>
            </w:pPr>
          </w:p>
        </w:tc>
        <w:tc>
          <w:tcPr>
            <w:tcW w:w="847" w:type="pct"/>
            <w:tcBorders>
              <w:right w:val="single" w:sz="4" w:space="0" w:color="auto"/>
            </w:tcBorders>
            <w:vAlign w:val="center"/>
          </w:tcPr>
          <w:p w14:paraId="216D5CF8"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mężczyźni</w:t>
            </w:r>
          </w:p>
        </w:tc>
        <w:tc>
          <w:tcPr>
            <w:tcW w:w="1769" w:type="pct"/>
            <w:tcBorders>
              <w:top w:val="single" w:sz="4" w:space="0" w:color="auto"/>
              <w:left w:val="single" w:sz="4" w:space="0" w:color="auto"/>
              <w:bottom w:val="single" w:sz="4" w:space="0" w:color="auto"/>
              <w:right w:val="single" w:sz="4" w:space="0" w:color="auto"/>
              <w:tl2br w:val="nil"/>
              <w:tr2bl w:val="nil"/>
            </w:tcBorders>
          </w:tcPr>
          <w:p w14:paraId="7B94654A"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5046</w:t>
            </w:r>
          </w:p>
        </w:tc>
      </w:tr>
    </w:tbl>
    <w:p w14:paraId="7746260D" w14:textId="77777777" w:rsidR="00EE1BF2" w:rsidRPr="0006609D" w:rsidRDefault="00EE1BF2" w:rsidP="0006609D">
      <w:pPr>
        <w:tabs>
          <w:tab w:val="left" w:pos="0"/>
        </w:tabs>
        <w:spacing w:after="0" w:line="240" w:lineRule="auto"/>
        <w:jc w:val="both"/>
        <w:rPr>
          <w:rFonts w:ascii="Lato" w:hAnsi="Lato"/>
          <w:sz w:val="20"/>
          <w:szCs w:val="20"/>
          <w:lang w:eastAsia="ar-SA"/>
        </w:rPr>
      </w:pPr>
    </w:p>
    <w:p w14:paraId="592EA679" w14:textId="0ABCE685" w:rsidR="00EE1BF2" w:rsidRPr="0006609D" w:rsidRDefault="00EE1BF2" w:rsidP="00F26C69">
      <w:pPr>
        <w:spacing w:after="0" w:line="240" w:lineRule="auto"/>
        <w:jc w:val="both"/>
        <w:rPr>
          <w:rFonts w:ascii="Lato" w:hAnsi="Lato"/>
          <w:sz w:val="20"/>
          <w:szCs w:val="20"/>
        </w:rPr>
      </w:pPr>
      <w:r w:rsidRPr="0006609D">
        <w:rPr>
          <w:rFonts w:ascii="Lato" w:hAnsi="Lato"/>
          <w:sz w:val="20"/>
          <w:szCs w:val="20"/>
        </w:rPr>
        <w:t>Liczba uczestników wybranych programów wpisujących się w realizację Krajowego Programu Przeciwdziałania Przemocy w Rodzinie w zakładach karnych i aresztach śledczych - w latach 2010 – 2022</w:t>
      </w:r>
      <w:r w:rsidR="006F477A">
        <w:rPr>
          <w:rFonts w:ascii="Lato" w:hAnsi="Lato"/>
          <w:sz w:val="20"/>
          <w:szCs w:val="20"/>
        </w:rPr>
        <w:t>.</w:t>
      </w:r>
    </w:p>
    <w:p w14:paraId="6DB56392" w14:textId="77777777" w:rsidR="00EE1BF2" w:rsidRPr="0006609D" w:rsidRDefault="00EE1BF2" w:rsidP="0006609D">
      <w:pPr>
        <w:spacing w:after="0" w:line="240" w:lineRule="auto"/>
        <w:jc w:val="center"/>
        <w:rPr>
          <w:rFonts w:ascii="Lato" w:hAnsi="Lato"/>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222"/>
      </w:tblGrid>
      <w:tr w:rsidR="00EE1BF2" w:rsidRPr="0006609D" w14:paraId="6E149213" w14:textId="77777777" w:rsidTr="00E20A13">
        <w:trPr>
          <w:trHeight w:val="436"/>
        </w:trPr>
        <w:tc>
          <w:tcPr>
            <w:tcW w:w="1696" w:type="dxa"/>
            <w:shd w:val="clear" w:color="auto" w:fill="auto"/>
            <w:vAlign w:val="center"/>
          </w:tcPr>
          <w:p w14:paraId="62B9BC4B" w14:textId="77777777" w:rsidR="00EE1BF2" w:rsidRPr="00E20A13" w:rsidRDefault="00EE1BF2" w:rsidP="0006609D">
            <w:pPr>
              <w:spacing w:after="0" w:line="240" w:lineRule="auto"/>
              <w:ind w:left="-108"/>
              <w:jc w:val="center"/>
              <w:rPr>
                <w:rFonts w:ascii="Lato" w:hAnsi="Lato"/>
                <w:b/>
                <w:bCs/>
                <w:sz w:val="20"/>
                <w:szCs w:val="20"/>
              </w:rPr>
            </w:pPr>
            <w:r w:rsidRPr="00E20A13">
              <w:rPr>
                <w:rFonts w:ascii="Lato" w:hAnsi="Lato"/>
                <w:b/>
                <w:bCs/>
                <w:sz w:val="20"/>
                <w:szCs w:val="20"/>
              </w:rPr>
              <w:t>Rok</w:t>
            </w:r>
          </w:p>
        </w:tc>
        <w:tc>
          <w:tcPr>
            <w:tcW w:w="8222" w:type="dxa"/>
            <w:shd w:val="clear" w:color="auto" w:fill="auto"/>
            <w:vAlign w:val="center"/>
          </w:tcPr>
          <w:p w14:paraId="0A796496" w14:textId="77777777" w:rsidR="00EE1BF2" w:rsidRPr="00E20A13" w:rsidRDefault="00EE1BF2" w:rsidP="0006609D">
            <w:pPr>
              <w:spacing w:after="0" w:line="240" w:lineRule="auto"/>
              <w:jc w:val="center"/>
              <w:rPr>
                <w:rFonts w:ascii="Lato" w:hAnsi="Lato"/>
                <w:b/>
                <w:bCs/>
                <w:sz w:val="20"/>
                <w:szCs w:val="20"/>
              </w:rPr>
            </w:pPr>
            <w:r w:rsidRPr="00E20A13">
              <w:rPr>
                <w:rFonts w:ascii="Lato" w:hAnsi="Lato"/>
                <w:b/>
                <w:bCs/>
                <w:sz w:val="20"/>
                <w:szCs w:val="20"/>
              </w:rPr>
              <w:t xml:space="preserve">Programy edukacyjno-korekcyjne skierowane do skazanych sprawców przemocy </w:t>
            </w:r>
          </w:p>
        </w:tc>
      </w:tr>
      <w:tr w:rsidR="00EE1BF2" w:rsidRPr="0006609D" w14:paraId="069FC0EA" w14:textId="77777777" w:rsidTr="00E20A13">
        <w:trPr>
          <w:trHeight w:val="211"/>
        </w:trPr>
        <w:tc>
          <w:tcPr>
            <w:tcW w:w="1696" w:type="dxa"/>
            <w:shd w:val="clear" w:color="auto" w:fill="auto"/>
            <w:vAlign w:val="center"/>
          </w:tcPr>
          <w:p w14:paraId="2634DCF6"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2010</w:t>
            </w:r>
          </w:p>
        </w:tc>
        <w:tc>
          <w:tcPr>
            <w:tcW w:w="8222" w:type="dxa"/>
            <w:shd w:val="clear" w:color="auto" w:fill="auto"/>
            <w:vAlign w:val="center"/>
          </w:tcPr>
          <w:p w14:paraId="550D9F29"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3 609</w:t>
            </w:r>
          </w:p>
        </w:tc>
      </w:tr>
      <w:tr w:rsidR="00EE1BF2" w:rsidRPr="0006609D" w14:paraId="2053720B" w14:textId="77777777" w:rsidTr="00E20A13">
        <w:trPr>
          <w:trHeight w:val="211"/>
        </w:trPr>
        <w:tc>
          <w:tcPr>
            <w:tcW w:w="1696" w:type="dxa"/>
            <w:shd w:val="clear" w:color="auto" w:fill="auto"/>
            <w:vAlign w:val="center"/>
          </w:tcPr>
          <w:p w14:paraId="39B87C64"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2011</w:t>
            </w:r>
          </w:p>
        </w:tc>
        <w:tc>
          <w:tcPr>
            <w:tcW w:w="8222" w:type="dxa"/>
            <w:shd w:val="clear" w:color="auto" w:fill="auto"/>
            <w:vAlign w:val="center"/>
          </w:tcPr>
          <w:p w14:paraId="7588E8AF"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4 230</w:t>
            </w:r>
          </w:p>
        </w:tc>
      </w:tr>
      <w:tr w:rsidR="00EE1BF2" w:rsidRPr="0006609D" w14:paraId="39E3DBCC" w14:textId="77777777" w:rsidTr="00E20A13">
        <w:trPr>
          <w:trHeight w:val="211"/>
        </w:trPr>
        <w:tc>
          <w:tcPr>
            <w:tcW w:w="1696" w:type="dxa"/>
            <w:shd w:val="clear" w:color="auto" w:fill="auto"/>
            <w:vAlign w:val="center"/>
          </w:tcPr>
          <w:p w14:paraId="3C4ADC33"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2012</w:t>
            </w:r>
          </w:p>
        </w:tc>
        <w:tc>
          <w:tcPr>
            <w:tcW w:w="8222" w:type="dxa"/>
            <w:shd w:val="clear" w:color="auto" w:fill="auto"/>
            <w:vAlign w:val="center"/>
          </w:tcPr>
          <w:p w14:paraId="1EEE5FF4"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4 067</w:t>
            </w:r>
          </w:p>
        </w:tc>
      </w:tr>
      <w:tr w:rsidR="00EE1BF2" w:rsidRPr="0006609D" w14:paraId="7F300739" w14:textId="77777777" w:rsidTr="00E20A13">
        <w:trPr>
          <w:trHeight w:val="224"/>
        </w:trPr>
        <w:tc>
          <w:tcPr>
            <w:tcW w:w="1696" w:type="dxa"/>
            <w:shd w:val="clear" w:color="auto" w:fill="auto"/>
            <w:vAlign w:val="center"/>
          </w:tcPr>
          <w:p w14:paraId="7573F7E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2013</w:t>
            </w:r>
          </w:p>
        </w:tc>
        <w:tc>
          <w:tcPr>
            <w:tcW w:w="8222" w:type="dxa"/>
            <w:shd w:val="clear" w:color="auto" w:fill="auto"/>
            <w:vAlign w:val="center"/>
          </w:tcPr>
          <w:p w14:paraId="7CF9334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4 138</w:t>
            </w:r>
          </w:p>
        </w:tc>
      </w:tr>
      <w:tr w:rsidR="00EE1BF2" w:rsidRPr="0006609D" w14:paraId="63649ED8" w14:textId="77777777" w:rsidTr="00E20A13">
        <w:trPr>
          <w:trHeight w:val="211"/>
        </w:trPr>
        <w:tc>
          <w:tcPr>
            <w:tcW w:w="1696" w:type="dxa"/>
            <w:shd w:val="clear" w:color="auto" w:fill="auto"/>
            <w:vAlign w:val="center"/>
          </w:tcPr>
          <w:p w14:paraId="709201F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2014</w:t>
            </w:r>
          </w:p>
        </w:tc>
        <w:tc>
          <w:tcPr>
            <w:tcW w:w="8222" w:type="dxa"/>
            <w:shd w:val="clear" w:color="auto" w:fill="auto"/>
            <w:vAlign w:val="center"/>
          </w:tcPr>
          <w:p w14:paraId="2C62BFC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4 681</w:t>
            </w:r>
          </w:p>
        </w:tc>
      </w:tr>
      <w:tr w:rsidR="00EE1BF2" w:rsidRPr="0006609D" w14:paraId="39BAFC2C" w14:textId="77777777" w:rsidTr="00E20A13">
        <w:trPr>
          <w:trHeight w:val="247"/>
        </w:trPr>
        <w:tc>
          <w:tcPr>
            <w:tcW w:w="1696" w:type="dxa"/>
            <w:shd w:val="clear" w:color="auto" w:fill="auto"/>
            <w:vAlign w:val="center"/>
          </w:tcPr>
          <w:p w14:paraId="262EA4FA"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2015</w:t>
            </w:r>
          </w:p>
        </w:tc>
        <w:tc>
          <w:tcPr>
            <w:tcW w:w="8222" w:type="dxa"/>
            <w:shd w:val="clear" w:color="auto" w:fill="auto"/>
            <w:vAlign w:val="center"/>
          </w:tcPr>
          <w:p w14:paraId="667BE2DC"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4 995</w:t>
            </w:r>
          </w:p>
        </w:tc>
      </w:tr>
      <w:tr w:rsidR="00EE1BF2" w:rsidRPr="0006609D" w14:paraId="4705CAD1" w14:textId="77777777" w:rsidTr="00E20A13">
        <w:trPr>
          <w:trHeight w:val="247"/>
        </w:trPr>
        <w:tc>
          <w:tcPr>
            <w:tcW w:w="1696" w:type="dxa"/>
            <w:shd w:val="clear" w:color="auto" w:fill="auto"/>
            <w:vAlign w:val="center"/>
          </w:tcPr>
          <w:p w14:paraId="5568ED30"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2016</w:t>
            </w:r>
          </w:p>
        </w:tc>
        <w:tc>
          <w:tcPr>
            <w:tcW w:w="8222" w:type="dxa"/>
            <w:shd w:val="clear" w:color="auto" w:fill="auto"/>
            <w:vAlign w:val="center"/>
          </w:tcPr>
          <w:p w14:paraId="35603609"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5 362</w:t>
            </w:r>
          </w:p>
        </w:tc>
      </w:tr>
      <w:tr w:rsidR="00EE1BF2" w:rsidRPr="0006609D" w14:paraId="59B1E01D" w14:textId="77777777" w:rsidTr="00E20A13">
        <w:trPr>
          <w:trHeight w:val="247"/>
        </w:trPr>
        <w:tc>
          <w:tcPr>
            <w:tcW w:w="1696" w:type="dxa"/>
            <w:shd w:val="clear" w:color="auto" w:fill="auto"/>
            <w:vAlign w:val="center"/>
          </w:tcPr>
          <w:p w14:paraId="44427BB5"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2017</w:t>
            </w:r>
          </w:p>
        </w:tc>
        <w:tc>
          <w:tcPr>
            <w:tcW w:w="8222" w:type="dxa"/>
            <w:shd w:val="clear" w:color="auto" w:fill="auto"/>
            <w:vAlign w:val="center"/>
          </w:tcPr>
          <w:p w14:paraId="4590A90B" w14:textId="77777777" w:rsidR="00EE1BF2" w:rsidRPr="0006609D" w:rsidRDefault="00EE1BF2" w:rsidP="0006609D">
            <w:pPr>
              <w:spacing w:after="0" w:line="240" w:lineRule="auto"/>
              <w:jc w:val="center"/>
              <w:rPr>
                <w:rFonts w:ascii="Lato" w:hAnsi="Lato"/>
                <w:sz w:val="20"/>
                <w:szCs w:val="20"/>
              </w:rPr>
            </w:pPr>
            <w:r w:rsidRPr="0006609D">
              <w:rPr>
                <w:rFonts w:ascii="Lato" w:hAnsi="Lato"/>
                <w:sz w:val="20"/>
                <w:szCs w:val="20"/>
              </w:rPr>
              <w:t>4774</w:t>
            </w:r>
          </w:p>
        </w:tc>
      </w:tr>
      <w:tr w:rsidR="00EE1BF2" w:rsidRPr="0006609D" w14:paraId="66082701" w14:textId="77777777" w:rsidTr="00E20A13">
        <w:trPr>
          <w:trHeight w:val="247"/>
        </w:trPr>
        <w:tc>
          <w:tcPr>
            <w:tcW w:w="1696" w:type="dxa"/>
            <w:shd w:val="clear" w:color="auto" w:fill="auto"/>
            <w:vAlign w:val="center"/>
          </w:tcPr>
          <w:p w14:paraId="17EF9F9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lastRenderedPageBreak/>
              <w:t>2018</w:t>
            </w:r>
          </w:p>
        </w:tc>
        <w:tc>
          <w:tcPr>
            <w:tcW w:w="8222" w:type="dxa"/>
            <w:shd w:val="clear" w:color="auto" w:fill="auto"/>
            <w:vAlign w:val="center"/>
          </w:tcPr>
          <w:p w14:paraId="5EC927C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4722</w:t>
            </w:r>
          </w:p>
        </w:tc>
      </w:tr>
      <w:tr w:rsidR="00EE1BF2" w:rsidRPr="0006609D" w14:paraId="1932F76A" w14:textId="77777777" w:rsidTr="00E20A13">
        <w:trPr>
          <w:trHeight w:val="247"/>
        </w:trPr>
        <w:tc>
          <w:tcPr>
            <w:tcW w:w="1696" w:type="dxa"/>
            <w:shd w:val="clear" w:color="auto" w:fill="auto"/>
            <w:vAlign w:val="center"/>
          </w:tcPr>
          <w:p w14:paraId="61CD3B2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2019</w:t>
            </w:r>
          </w:p>
        </w:tc>
        <w:tc>
          <w:tcPr>
            <w:tcW w:w="8222" w:type="dxa"/>
            <w:shd w:val="clear" w:color="auto" w:fill="auto"/>
            <w:vAlign w:val="center"/>
          </w:tcPr>
          <w:p w14:paraId="19638005"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5049</w:t>
            </w:r>
          </w:p>
        </w:tc>
      </w:tr>
      <w:tr w:rsidR="00EE1BF2" w:rsidRPr="0006609D" w14:paraId="6274CF37" w14:textId="77777777" w:rsidTr="00E20A13">
        <w:trPr>
          <w:trHeight w:val="247"/>
        </w:trPr>
        <w:tc>
          <w:tcPr>
            <w:tcW w:w="1696" w:type="dxa"/>
            <w:shd w:val="clear" w:color="auto" w:fill="auto"/>
            <w:vAlign w:val="center"/>
          </w:tcPr>
          <w:p w14:paraId="534A6ECE"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2020</w:t>
            </w:r>
          </w:p>
        </w:tc>
        <w:tc>
          <w:tcPr>
            <w:tcW w:w="8222" w:type="dxa"/>
            <w:shd w:val="clear" w:color="auto" w:fill="auto"/>
            <w:vAlign w:val="center"/>
          </w:tcPr>
          <w:p w14:paraId="6989B1BF"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4454</w:t>
            </w:r>
          </w:p>
        </w:tc>
      </w:tr>
      <w:tr w:rsidR="00EE1BF2" w:rsidRPr="0006609D" w14:paraId="22E60311" w14:textId="77777777" w:rsidTr="00E20A13">
        <w:trPr>
          <w:trHeight w:val="247"/>
        </w:trPr>
        <w:tc>
          <w:tcPr>
            <w:tcW w:w="1696" w:type="dxa"/>
            <w:shd w:val="clear" w:color="auto" w:fill="auto"/>
            <w:vAlign w:val="center"/>
          </w:tcPr>
          <w:p w14:paraId="363E613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2021</w:t>
            </w:r>
          </w:p>
        </w:tc>
        <w:tc>
          <w:tcPr>
            <w:tcW w:w="8222" w:type="dxa"/>
            <w:shd w:val="clear" w:color="auto" w:fill="auto"/>
            <w:vAlign w:val="center"/>
          </w:tcPr>
          <w:p w14:paraId="1224A54C"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5015</w:t>
            </w:r>
          </w:p>
        </w:tc>
      </w:tr>
      <w:tr w:rsidR="00EE1BF2" w:rsidRPr="0006609D" w14:paraId="10259699" w14:textId="77777777" w:rsidTr="00E20A13">
        <w:trPr>
          <w:trHeight w:val="247"/>
        </w:trPr>
        <w:tc>
          <w:tcPr>
            <w:tcW w:w="1696" w:type="dxa"/>
            <w:shd w:val="clear" w:color="auto" w:fill="auto"/>
            <w:vAlign w:val="center"/>
          </w:tcPr>
          <w:p w14:paraId="6D106E54"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2022</w:t>
            </w:r>
          </w:p>
        </w:tc>
        <w:tc>
          <w:tcPr>
            <w:tcW w:w="8222" w:type="dxa"/>
            <w:shd w:val="clear" w:color="auto" w:fill="auto"/>
            <w:vAlign w:val="center"/>
          </w:tcPr>
          <w:p w14:paraId="2A656D7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5810</w:t>
            </w:r>
          </w:p>
        </w:tc>
      </w:tr>
    </w:tbl>
    <w:p w14:paraId="0D0F24AE" w14:textId="77777777" w:rsidR="00EE1BF2" w:rsidRPr="0006609D" w:rsidRDefault="00EE1BF2" w:rsidP="0006609D">
      <w:pPr>
        <w:tabs>
          <w:tab w:val="left" w:pos="0"/>
        </w:tabs>
        <w:spacing w:after="0" w:line="240" w:lineRule="auto"/>
        <w:jc w:val="both"/>
        <w:rPr>
          <w:rFonts w:ascii="Lato" w:hAnsi="Lato"/>
          <w:sz w:val="20"/>
          <w:szCs w:val="20"/>
        </w:rPr>
      </w:pPr>
      <w:r w:rsidRPr="0006609D">
        <w:rPr>
          <w:rFonts w:ascii="Lato" w:hAnsi="Lato"/>
          <w:sz w:val="20"/>
          <w:szCs w:val="20"/>
        </w:rPr>
        <w:tab/>
        <w:t xml:space="preserve">Liczba osadzonych obejmowanych takimi propozycjami, systematycznie wzrasta. </w:t>
      </w:r>
    </w:p>
    <w:p w14:paraId="7AAF5D9E" w14:textId="77777777" w:rsidR="007D2B52" w:rsidRDefault="007D2B52" w:rsidP="007D2B52">
      <w:pPr>
        <w:tabs>
          <w:tab w:val="left" w:pos="0"/>
        </w:tabs>
        <w:spacing w:after="0" w:line="240" w:lineRule="auto"/>
        <w:jc w:val="both"/>
        <w:rPr>
          <w:rFonts w:ascii="Lato" w:hAnsi="Lato"/>
          <w:sz w:val="20"/>
          <w:szCs w:val="20"/>
        </w:rPr>
      </w:pPr>
    </w:p>
    <w:p w14:paraId="79B00F6D" w14:textId="77777777" w:rsidR="00F61516" w:rsidRPr="0006609D" w:rsidRDefault="00F61516" w:rsidP="0006609D">
      <w:pPr>
        <w:spacing w:after="0" w:line="240" w:lineRule="auto"/>
        <w:ind w:hanging="720"/>
        <w:rPr>
          <w:rFonts w:ascii="Lato" w:hAnsi="Lato" w:cs="Arial"/>
          <w:i/>
          <w:sz w:val="20"/>
          <w:szCs w:val="20"/>
        </w:rPr>
      </w:pPr>
    </w:p>
    <w:p w14:paraId="1E9345A2" w14:textId="15EBD112" w:rsidR="00836376" w:rsidRPr="00AD4975" w:rsidRDefault="00836376">
      <w:pPr>
        <w:pStyle w:val="RODZ-33"/>
        <w:numPr>
          <w:ilvl w:val="2"/>
          <w:numId w:val="85"/>
        </w:numPr>
        <w:tabs>
          <w:tab w:val="clear" w:pos="709"/>
        </w:tabs>
        <w:spacing w:before="0" w:after="0"/>
        <w:ind w:left="709"/>
        <w:rPr>
          <w:rFonts w:ascii="Lato" w:hAnsi="Lato"/>
          <w:sz w:val="20"/>
          <w:szCs w:val="20"/>
        </w:rPr>
      </w:pPr>
      <w:bookmarkStart w:id="168" w:name="_Toc30416230"/>
      <w:bookmarkStart w:id="169" w:name="_Toc33795792"/>
      <w:bookmarkStart w:id="170" w:name="_Toc147223643"/>
      <w:bookmarkStart w:id="171" w:name="_Toc147256584"/>
      <w:bookmarkStart w:id="172" w:name="_Toc147257223"/>
      <w:r w:rsidRPr="00AD4975">
        <w:rPr>
          <w:rFonts w:ascii="Lato" w:hAnsi="Lato"/>
          <w:sz w:val="20"/>
          <w:szCs w:val="20"/>
        </w:rPr>
        <w:t>Monitorowanie udziału osób stosujących przemoc w rodzinie w oddziaływaniach korekcyjno-edukacyjnych dla osób stosujących przemoc w rodzinie</w:t>
      </w:r>
      <w:bookmarkEnd w:id="168"/>
      <w:bookmarkEnd w:id="169"/>
      <w:r w:rsidR="00F30CFB">
        <w:rPr>
          <w:rFonts w:ascii="Lato" w:hAnsi="Lato"/>
          <w:sz w:val="20"/>
          <w:szCs w:val="20"/>
        </w:rPr>
        <w:t>.</w:t>
      </w:r>
      <w:bookmarkEnd w:id="170"/>
      <w:bookmarkEnd w:id="171"/>
      <w:bookmarkEnd w:id="172"/>
    </w:p>
    <w:p w14:paraId="217CAB06" w14:textId="77777777" w:rsidR="007C6D33" w:rsidRPr="00293864" w:rsidRDefault="007C6D33" w:rsidP="00293864">
      <w:pPr>
        <w:rPr>
          <w:highlight w:val="green"/>
        </w:rPr>
      </w:pPr>
    </w:p>
    <w:p w14:paraId="12E31C57" w14:textId="373F2A42" w:rsidR="00836376" w:rsidRDefault="00836376" w:rsidP="0006609D">
      <w:pPr>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W 2021 r. programy oddziaływań korekcyjno-edukacyjnych dla osób stosujących przemoc </w:t>
      </w:r>
      <w:r w:rsidRPr="0006609D">
        <w:rPr>
          <w:rFonts w:ascii="Lato" w:eastAsia="Times New Roman" w:hAnsi="Lato" w:cs="Times New Roman"/>
          <w:sz w:val="20"/>
          <w:szCs w:val="20"/>
          <w:lang w:eastAsia="pl-PL"/>
        </w:rPr>
        <w:br/>
        <w:t xml:space="preserve">w rodzinie </w:t>
      </w:r>
      <w:r w:rsidRPr="0006609D">
        <w:rPr>
          <w:rFonts w:ascii="Lato" w:eastAsia="Times New Roman" w:hAnsi="Lato" w:cs="Times New Roman"/>
          <w:b/>
          <w:sz w:val="20"/>
          <w:szCs w:val="20"/>
          <w:lang w:eastAsia="pl-PL"/>
        </w:rPr>
        <w:t>ukończyło ogółem 6 360</w:t>
      </w:r>
      <w:r w:rsidRPr="0006609D">
        <w:rPr>
          <w:rFonts w:ascii="Lato" w:eastAsia="Times New Roman" w:hAnsi="Lato" w:cs="Times New Roman"/>
          <w:sz w:val="20"/>
          <w:szCs w:val="20"/>
          <w:lang w:eastAsia="pl-PL"/>
        </w:rPr>
        <w:t xml:space="preserve"> </w:t>
      </w:r>
      <w:r w:rsidRPr="0006609D">
        <w:rPr>
          <w:rFonts w:ascii="Lato" w:eastAsia="Times New Roman" w:hAnsi="Lato" w:cs="Times New Roman"/>
          <w:b/>
          <w:sz w:val="20"/>
          <w:szCs w:val="20"/>
          <w:lang w:eastAsia="pl-PL"/>
        </w:rPr>
        <w:t>osób</w:t>
      </w:r>
      <w:r w:rsidRPr="0006609D">
        <w:rPr>
          <w:rFonts w:ascii="Lato" w:eastAsia="Times New Roman" w:hAnsi="Lato" w:cs="Times New Roman"/>
          <w:sz w:val="20"/>
          <w:szCs w:val="20"/>
          <w:lang w:eastAsia="pl-PL"/>
        </w:rPr>
        <w:t xml:space="preserve"> (w tym dane statystyczne z Ministerstwa Sprawiedliwości – 4 493 osób ukończyło programy realizowane w warunkach zamkniętych, programy realizowane </w:t>
      </w:r>
      <w:r w:rsidR="00120EAD">
        <w:rPr>
          <w:rFonts w:ascii="Lato" w:eastAsia="Times New Roman" w:hAnsi="Lato" w:cs="Times New Roman"/>
          <w:sz w:val="20"/>
          <w:szCs w:val="20"/>
          <w:lang w:eastAsia="pl-PL"/>
        </w:rPr>
        <w:br/>
      </w:r>
      <w:r w:rsidRPr="0006609D">
        <w:rPr>
          <w:rFonts w:ascii="Lato" w:eastAsia="Times New Roman" w:hAnsi="Lato" w:cs="Times New Roman"/>
          <w:sz w:val="20"/>
          <w:szCs w:val="20"/>
          <w:lang w:eastAsia="pl-PL"/>
        </w:rPr>
        <w:t xml:space="preserve">w warunkach wolnościowych ukończyło 1 867 osób – dane statystyczne Ministerstwa Rodziny i Polityki Społecznej). Natomiast faktyczna liczba osób, które przystąpiły do programów oddziaływań korekcyjno-edukacyjnych wyniosła ogółem 8 209 (MS – 5 015; MRiPS – 3 194) osób. Na terenie Polski </w:t>
      </w:r>
      <w:r w:rsidRPr="0006609D">
        <w:rPr>
          <w:rFonts w:ascii="Lato" w:eastAsia="Times New Roman" w:hAnsi="Lato" w:cs="Times New Roman"/>
          <w:b/>
          <w:sz w:val="20"/>
          <w:szCs w:val="20"/>
          <w:lang w:eastAsia="pl-PL"/>
        </w:rPr>
        <w:t>2</w:t>
      </w:r>
      <w:r w:rsidR="00DA46D7">
        <w:rPr>
          <w:rFonts w:ascii="Lato" w:eastAsia="Times New Roman" w:hAnsi="Lato" w:cs="Times New Roman"/>
          <w:b/>
          <w:sz w:val="20"/>
          <w:szCs w:val="20"/>
          <w:lang w:eastAsia="pl-PL"/>
        </w:rPr>
        <w:t>10</w:t>
      </w:r>
      <w:r w:rsidRPr="0006609D">
        <w:rPr>
          <w:rFonts w:ascii="Lato" w:eastAsia="Times New Roman" w:hAnsi="Lato" w:cs="Times New Roman"/>
          <w:b/>
          <w:sz w:val="20"/>
          <w:szCs w:val="20"/>
          <w:lang w:eastAsia="pl-PL"/>
        </w:rPr>
        <w:t xml:space="preserve"> podmiot</w:t>
      </w:r>
      <w:r w:rsidR="00A252E0">
        <w:rPr>
          <w:rFonts w:ascii="Lato" w:eastAsia="Times New Roman" w:hAnsi="Lato" w:cs="Times New Roman"/>
          <w:b/>
          <w:sz w:val="20"/>
          <w:szCs w:val="20"/>
          <w:lang w:eastAsia="pl-PL"/>
        </w:rPr>
        <w:t>ów</w:t>
      </w:r>
      <w:r w:rsidRPr="0006609D">
        <w:rPr>
          <w:rFonts w:ascii="Lato" w:eastAsia="Times New Roman" w:hAnsi="Lato" w:cs="Times New Roman"/>
          <w:sz w:val="20"/>
          <w:szCs w:val="20"/>
          <w:lang w:eastAsia="pl-PL"/>
        </w:rPr>
        <w:t xml:space="preserve"> realizował</w:t>
      </w:r>
      <w:r w:rsidR="00A252E0">
        <w:rPr>
          <w:rFonts w:ascii="Lato" w:eastAsia="Times New Roman" w:hAnsi="Lato" w:cs="Times New Roman"/>
          <w:sz w:val="20"/>
          <w:szCs w:val="20"/>
          <w:lang w:eastAsia="pl-PL"/>
        </w:rPr>
        <w:t>o</w:t>
      </w:r>
      <w:r w:rsidRPr="0006609D">
        <w:rPr>
          <w:rFonts w:ascii="Lato" w:eastAsia="Times New Roman" w:hAnsi="Lato" w:cs="Times New Roman"/>
          <w:sz w:val="20"/>
          <w:szCs w:val="20"/>
          <w:lang w:eastAsia="pl-PL"/>
        </w:rPr>
        <w:t xml:space="preserve"> programy oddziaływań korekcyjno-edukacyjnych dla osób stosujących przemoc w rodzinie. Szczegółowe informacje na temat programów oddziaływań korekcyjno-edukacyjnych dla osób stosujących przemoc w rodzinie zostały zawarte w rodzaju działań 3.3.2.</w:t>
      </w:r>
    </w:p>
    <w:p w14:paraId="5B81D977" w14:textId="77777777" w:rsidR="007C6D33" w:rsidRPr="0006609D" w:rsidRDefault="007C6D33" w:rsidP="0006609D">
      <w:pPr>
        <w:spacing w:after="0" w:line="240" w:lineRule="auto"/>
        <w:jc w:val="both"/>
        <w:rPr>
          <w:rFonts w:ascii="Lato" w:hAnsi="Lato" w:cs="Times New Roman"/>
          <w:sz w:val="20"/>
          <w:szCs w:val="20"/>
        </w:rPr>
      </w:pPr>
    </w:p>
    <w:p w14:paraId="373BDE40" w14:textId="77777777" w:rsidR="007D2B52" w:rsidRDefault="007D2B52" w:rsidP="0006609D">
      <w:pPr>
        <w:spacing w:after="0" w:line="240" w:lineRule="auto"/>
        <w:jc w:val="both"/>
        <w:rPr>
          <w:rFonts w:ascii="Lato" w:hAnsi="Lato"/>
          <w:b/>
          <w:bCs/>
          <w:sz w:val="16"/>
          <w:szCs w:val="16"/>
        </w:rPr>
      </w:pPr>
    </w:p>
    <w:p w14:paraId="2DC2E9D5" w14:textId="5BA12087" w:rsidR="00836376" w:rsidRPr="007C6D33" w:rsidRDefault="00836376" w:rsidP="0006609D">
      <w:pPr>
        <w:spacing w:after="0" w:line="240" w:lineRule="auto"/>
        <w:jc w:val="both"/>
        <w:rPr>
          <w:rFonts w:ascii="Lato" w:hAnsi="Lato"/>
          <w:bCs/>
          <w:sz w:val="16"/>
          <w:szCs w:val="16"/>
        </w:rPr>
      </w:pPr>
      <w:r w:rsidRPr="007C6D33">
        <w:rPr>
          <w:rFonts w:ascii="Lato" w:hAnsi="Lato"/>
          <w:bCs/>
          <w:sz w:val="16"/>
          <w:szCs w:val="16"/>
        </w:rPr>
        <w:t xml:space="preserve"> Monitoring udziału osób stosujących przemoc w rodzinie w oddziaływaniach korekcyjno-edukacyjnych dla osób stosujących przemoc w rodzinie</w:t>
      </w:r>
    </w:p>
    <w:tbl>
      <w:tblPr>
        <w:tblW w:w="9026" w:type="dxa"/>
        <w:tblInd w:w="1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429"/>
        <w:gridCol w:w="2189"/>
        <w:gridCol w:w="3408"/>
      </w:tblGrid>
      <w:tr w:rsidR="00836376" w:rsidRPr="0006609D" w14:paraId="4FA47588" w14:textId="77777777" w:rsidTr="00632AA7">
        <w:trPr>
          <w:cantSplit/>
          <w:trHeight w:val="528"/>
        </w:trPr>
        <w:tc>
          <w:tcPr>
            <w:tcW w:w="5618" w:type="dxa"/>
            <w:gridSpan w:val="2"/>
            <w:tcBorders>
              <w:top w:val="single" w:sz="4" w:space="0" w:color="000000"/>
              <w:left w:val="single" w:sz="4" w:space="0" w:color="000000"/>
              <w:bottom w:val="single" w:sz="4" w:space="0" w:color="000000"/>
            </w:tcBorders>
            <w:shd w:val="clear" w:color="auto" w:fill="auto"/>
            <w:vAlign w:val="center"/>
          </w:tcPr>
          <w:p w14:paraId="29915B02" w14:textId="77777777" w:rsidR="00836376" w:rsidRPr="0006609D" w:rsidRDefault="00836376" w:rsidP="0006609D">
            <w:pPr>
              <w:spacing w:after="0" w:line="240" w:lineRule="auto"/>
              <w:jc w:val="both"/>
              <w:rPr>
                <w:rFonts w:ascii="Lato" w:hAnsi="Lato"/>
                <w:b/>
                <w:bCs/>
                <w:sz w:val="20"/>
                <w:szCs w:val="20"/>
              </w:rPr>
            </w:pPr>
            <w:r w:rsidRPr="0006609D">
              <w:rPr>
                <w:rFonts w:ascii="Lato" w:hAnsi="Lato"/>
                <w:b/>
                <w:bCs/>
                <w:sz w:val="20"/>
                <w:szCs w:val="20"/>
              </w:rPr>
              <w:t>Wskaźnik</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3245"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3A5E530A" w14:textId="3ABC7FD3"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Ministerstwo Rodziny i Polityki Społecznej</w:t>
            </w:r>
          </w:p>
        </w:tc>
      </w:tr>
      <w:tr w:rsidR="00836376" w:rsidRPr="0006609D" w14:paraId="3139EC7B" w14:textId="77777777" w:rsidTr="00632AA7">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33DC682" w14:textId="77777777" w:rsidR="00836376" w:rsidRPr="0006609D" w:rsidRDefault="00836376" w:rsidP="0006609D">
            <w:pPr>
              <w:spacing w:after="0" w:line="240" w:lineRule="auto"/>
              <w:rPr>
                <w:rFonts w:ascii="Lato" w:hAnsi="Lato"/>
                <w:sz w:val="20"/>
                <w:szCs w:val="20"/>
              </w:rPr>
            </w:pPr>
            <w:r w:rsidRPr="0006609D">
              <w:rPr>
                <w:rFonts w:ascii="Lato" w:hAnsi="Lato"/>
                <w:bCs/>
                <w:sz w:val="20"/>
                <w:szCs w:val="20"/>
              </w:rPr>
              <w:t xml:space="preserve">liczba osób, które </w:t>
            </w:r>
            <w:r w:rsidRPr="0006609D">
              <w:rPr>
                <w:rFonts w:ascii="Lato" w:hAnsi="Lato"/>
                <w:bCs/>
                <w:sz w:val="20"/>
                <w:szCs w:val="20"/>
                <w:u w:val="single"/>
              </w:rPr>
              <w:t>przystąpiły</w:t>
            </w:r>
            <w:r w:rsidRPr="0006609D">
              <w:rPr>
                <w:rFonts w:ascii="Lato" w:hAnsi="Lato"/>
                <w:bCs/>
                <w:sz w:val="20"/>
                <w:szCs w:val="20"/>
              </w:rPr>
              <w:t xml:space="preserve"> do programów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23F55CD8"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8870"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3 194</w:t>
            </w:r>
          </w:p>
        </w:tc>
      </w:tr>
      <w:tr w:rsidR="00836376" w:rsidRPr="0006609D" w14:paraId="0561DCF3" w14:textId="77777777" w:rsidTr="00632AA7">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16320294" w14:textId="77777777" w:rsidR="00836376" w:rsidRPr="0006609D" w:rsidRDefault="00836376" w:rsidP="0006609D">
            <w:pPr>
              <w:snapToGrid w:val="0"/>
              <w:spacing w:after="0" w:line="240" w:lineRule="auto"/>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17999DB7"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46E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454</w:t>
            </w:r>
          </w:p>
        </w:tc>
      </w:tr>
      <w:tr w:rsidR="00836376" w:rsidRPr="0006609D" w14:paraId="3B70F6CE" w14:textId="77777777" w:rsidTr="00632AA7">
        <w:trPr>
          <w:cantSplit/>
          <w:trHeight w:val="264"/>
        </w:trPr>
        <w:tc>
          <w:tcPr>
            <w:tcW w:w="3429" w:type="dxa"/>
            <w:vMerge/>
            <w:tcBorders>
              <w:top w:val="single" w:sz="4" w:space="0" w:color="000000"/>
              <w:left w:val="single" w:sz="4" w:space="0" w:color="000000"/>
              <w:bottom w:val="single" w:sz="4" w:space="0" w:color="000000"/>
            </w:tcBorders>
            <w:shd w:val="clear" w:color="auto" w:fill="auto"/>
            <w:vAlign w:val="center"/>
          </w:tcPr>
          <w:p w14:paraId="16660AA8" w14:textId="77777777" w:rsidR="00836376" w:rsidRPr="0006609D" w:rsidRDefault="00836376" w:rsidP="0006609D">
            <w:pPr>
              <w:snapToGrid w:val="0"/>
              <w:spacing w:after="0" w:line="240" w:lineRule="auto"/>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63B3813B"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A918"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2 740</w:t>
            </w:r>
          </w:p>
        </w:tc>
      </w:tr>
      <w:tr w:rsidR="00836376" w:rsidRPr="0006609D" w14:paraId="7B93640E" w14:textId="77777777" w:rsidTr="00632AA7">
        <w:trPr>
          <w:cantSplit/>
          <w:trHeight w:val="359"/>
        </w:trPr>
        <w:tc>
          <w:tcPr>
            <w:tcW w:w="3429" w:type="dxa"/>
            <w:vMerge w:val="restart"/>
            <w:tcBorders>
              <w:top w:val="single" w:sz="4" w:space="0" w:color="000000"/>
              <w:left w:val="single" w:sz="4" w:space="0" w:color="000000"/>
              <w:bottom w:val="single" w:sz="4" w:space="0" w:color="000000"/>
            </w:tcBorders>
            <w:shd w:val="clear" w:color="auto" w:fill="auto"/>
            <w:vAlign w:val="center"/>
          </w:tcPr>
          <w:p w14:paraId="77B904B0" w14:textId="77777777" w:rsidR="00836376" w:rsidRPr="0006609D" w:rsidRDefault="00836376" w:rsidP="0006609D">
            <w:pPr>
              <w:spacing w:after="0" w:line="240" w:lineRule="auto"/>
              <w:rPr>
                <w:rFonts w:ascii="Lato" w:hAnsi="Lato"/>
                <w:bCs/>
                <w:sz w:val="20"/>
                <w:szCs w:val="20"/>
              </w:rPr>
            </w:pPr>
            <w:r w:rsidRPr="0006609D">
              <w:rPr>
                <w:rFonts w:ascii="Lato" w:hAnsi="Lato"/>
                <w:bCs/>
                <w:sz w:val="20"/>
                <w:szCs w:val="20"/>
              </w:rPr>
              <w:t xml:space="preserve">liczba osób, które </w:t>
            </w:r>
            <w:r w:rsidRPr="0006609D">
              <w:rPr>
                <w:rFonts w:ascii="Lato" w:hAnsi="Lato"/>
                <w:bCs/>
                <w:sz w:val="20"/>
                <w:szCs w:val="20"/>
                <w:u w:val="single"/>
              </w:rPr>
              <w:t>ukończyły</w:t>
            </w:r>
            <w:r w:rsidRPr="0006609D">
              <w:rPr>
                <w:rFonts w:ascii="Lato" w:hAnsi="Lato"/>
                <w:bCs/>
                <w:sz w:val="20"/>
                <w:szCs w:val="20"/>
              </w:rPr>
              <w:t xml:space="preserve"> programy oddziaływań korekcyjno-edukacyjnych</w:t>
            </w:r>
          </w:p>
        </w:tc>
        <w:tc>
          <w:tcPr>
            <w:tcW w:w="2189" w:type="dxa"/>
            <w:tcBorders>
              <w:top w:val="single" w:sz="4" w:space="0" w:color="000000"/>
              <w:left w:val="single" w:sz="4" w:space="0" w:color="000000"/>
              <w:bottom w:val="single" w:sz="4" w:space="0" w:color="000000"/>
            </w:tcBorders>
            <w:shd w:val="clear" w:color="auto" w:fill="auto"/>
            <w:vAlign w:val="center"/>
          </w:tcPr>
          <w:p w14:paraId="0FF5DB90"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ogółem</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4CE18" w14:textId="77777777" w:rsidR="00836376" w:rsidRPr="0006609D" w:rsidRDefault="00836376" w:rsidP="0006609D">
            <w:pPr>
              <w:spacing w:after="0" w:line="240" w:lineRule="auto"/>
              <w:jc w:val="center"/>
              <w:rPr>
                <w:rFonts w:ascii="Lato" w:hAnsi="Lato"/>
                <w:sz w:val="20"/>
                <w:szCs w:val="20"/>
              </w:rPr>
            </w:pPr>
            <w:r w:rsidRPr="0006609D">
              <w:rPr>
                <w:rFonts w:ascii="Lato" w:hAnsi="Lato"/>
                <w:bCs/>
                <w:sz w:val="20"/>
                <w:szCs w:val="20"/>
              </w:rPr>
              <w:t>1 867</w:t>
            </w:r>
          </w:p>
        </w:tc>
      </w:tr>
      <w:tr w:rsidR="00836376" w:rsidRPr="0006609D" w14:paraId="75FF3EC1" w14:textId="77777777" w:rsidTr="00632AA7">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60725828" w14:textId="77777777" w:rsidR="00836376" w:rsidRPr="0006609D" w:rsidRDefault="00836376" w:rsidP="0006609D">
            <w:pPr>
              <w:snapToGrid w:val="0"/>
              <w:spacing w:after="0" w:line="240" w:lineRule="auto"/>
              <w:jc w:val="both"/>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1DACE61A"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kobiety</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438AF" w14:textId="77777777" w:rsidR="00836376" w:rsidRPr="0006609D" w:rsidRDefault="00836376" w:rsidP="0006609D">
            <w:pPr>
              <w:spacing w:after="0" w:line="240" w:lineRule="auto"/>
              <w:jc w:val="center"/>
              <w:rPr>
                <w:rFonts w:ascii="Lato" w:hAnsi="Lato"/>
                <w:bCs/>
                <w:sz w:val="20"/>
                <w:szCs w:val="20"/>
              </w:rPr>
            </w:pPr>
            <w:r w:rsidRPr="0006609D">
              <w:rPr>
                <w:rFonts w:ascii="Lato" w:hAnsi="Lato"/>
                <w:bCs/>
                <w:sz w:val="20"/>
                <w:szCs w:val="20"/>
              </w:rPr>
              <w:t>261</w:t>
            </w:r>
          </w:p>
        </w:tc>
      </w:tr>
      <w:tr w:rsidR="00836376" w:rsidRPr="0006609D" w14:paraId="3A6A1219" w14:textId="77777777" w:rsidTr="00632AA7">
        <w:trPr>
          <w:cantSplit/>
          <w:trHeight w:val="359"/>
        </w:trPr>
        <w:tc>
          <w:tcPr>
            <w:tcW w:w="3429" w:type="dxa"/>
            <w:vMerge/>
            <w:tcBorders>
              <w:top w:val="single" w:sz="4" w:space="0" w:color="000000"/>
              <w:left w:val="single" w:sz="4" w:space="0" w:color="000000"/>
              <w:bottom w:val="single" w:sz="4" w:space="0" w:color="000000"/>
            </w:tcBorders>
            <w:shd w:val="clear" w:color="auto" w:fill="auto"/>
            <w:vAlign w:val="center"/>
          </w:tcPr>
          <w:p w14:paraId="5C176042" w14:textId="77777777" w:rsidR="00836376" w:rsidRPr="0006609D" w:rsidRDefault="00836376" w:rsidP="0006609D">
            <w:pPr>
              <w:snapToGrid w:val="0"/>
              <w:spacing w:after="0" w:line="240" w:lineRule="auto"/>
              <w:jc w:val="both"/>
              <w:rPr>
                <w:rFonts w:ascii="Lato" w:hAnsi="Lato"/>
                <w:bCs/>
                <w:sz w:val="20"/>
                <w:szCs w:val="20"/>
              </w:rPr>
            </w:pPr>
          </w:p>
        </w:tc>
        <w:tc>
          <w:tcPr>
            <w:tcW w:w="2189" w:type="dxa"/>
            <w:tcBorders>
              <w:top w:val="single" w:sz="4" w:space="0" w:color="000000"/>
              <w:left w:val="single" w:sz="4" w:space="0" w:color="000000"/>
              <w:bottom w:val="single" w:sz="4" w:space="0" w:color="000000"/>
            </w:tcBorders>
            <w:shd w:val="clear" w:color="auto" w:fill="auto"/>
            <w:vAlign w:val="center"/>
          </w:tcPr>
          <w:p w14:paraId="07D49E6B" w14:textId="77777777" w:rsidR="00836376" w:rsidRPr="0006609D" w:rsidRDefault="00836376" w:rsidP="0006609D">
            <w:pPr>
              <w:spacing w:after="0" w:line="240" w:lineRule="auto"/>
              <w:jc w:val="both"/>
              <w:rPr>
                <w:rFonts w:ascii="Lato" w:hAnsi="Lato"/>
                <w:bCs/>
                <w:sz w:val="20"/>
                <w:szCs w:val="20"/>
              </w:rPr>
            </w:pPr>
            <w:r w:rsidRPr="0006609D">
              <w:rPr>
                <w:rFonts w:ascii="Lato" w:hAnsi="Lato"/>
                <w:bCs/>
                <w:sz w:val="20"/>
                <w:szCs w:val="20"/>
              </w:rPr>
              <w:t>mężczyźni</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2B91" w14:textId="77777777" w:rsidR="00836376" w:rsidRPr="0006609D" w:rsidRDefault="00836376">
            <w:pPr>
              <w:pStyle w:val="Akapitzlist"/>
              <w:numPr>
                <w:ilvl w:val="0"/>
                <w:numId w:val="98"/>
              </w:numPr>
              <w:spacing w:after="0" w:line="240" w:lineRule="auto"/>
              <w:jc w:val="center"/>
              <w:rPr>
                <w:rFonts w:ascii="Lato" w:hAnsi="Lato"/>
                <w:bCs/>
                <w:sz w:val="20"/>
                <w:szCs w:val="20"/>
              </w:rPr>
            </w:pPr>
            <w:r w:rsidRPr="0006609D">
              <w:rPr>
                <w:rFonts w:ascii="Lato" w:hAnsi="Lato"/>
                <w:bCs/>
                <w:sz w:val="20"/>
                <w:szCs w:val="20"/>
              </w:rPr>
              <w:t>606</w:t>
            </w:r>
          </w:p>
        </w:tc>
      </w:tr>
    </w:tbl>
    <w:p w14:paraId="12451A4F" w14:textId="77777777" w:rsidR="00836376" w:rsidRPr="0006609D" w:rsidRDefault="00836376" w:rsidP="0006609D">
      <w:pPr>
        <w:spacing w:after="0" w:line="240" w:lineRule="auto"/>
        <w:jc w:val="both"/>
        <w:rPr>
          <w:rFonts w:ascii="Lato" w:hAnsi="Lato"/>
          <w:b/>
          <w:color w:val="FF0000"/>
          <w:sz w:val="20"/>
          <w:szCs w:val="20"/>
        </w:rPr>
      </w:pPr>
    </w:p>
    <w:p w14:paraId="000F0F49" w14:textId="14B1784F" w:rsidR="00836376" w:rsidRDefault="00836376">
      <w:pPr>
        <w:pStyle w:val="RODZ-33"/>
        <w:numPr>
          <w:ilvl w:val="2"/>
          <w:numId w:val="85"/>
        </w:numPr>
        <w:tabs>
          <w:tab w:val="clear" w:pos="709"/>
        </w:tabs>
        <w:spacing w:before="0" w:after="0"/>
        <w:ind w:left="709"/>
        <w:rPr>
          <w:rFonts w:ascii="Lato" w:hAnsi="Lato"/>
          <w:sz w:val="20"/>
          <w:szCs w:val="20"/>
        </w:rPr>
      </w:pPr>
      <w:bookmarkStart w:id="173" w:name="_Toc30416231"/>
      <w:bookmarkStart w:id="174" w:name="_Toc33795793"/>
      <w:bookmarkStart w:id="175" w:name="_Toc147223644"/>
      <w:bookmarkStart w:id="176" w:name="_Toc147256585"/>
      <w:bookmarkStart w:id="177" w:name="_Toc147257224"/>
      <w:r w:rsidRPr="00C34EFF">
        <w:rPr>
          <w:rFonts w:ascii="Lato" w:hAnsi="Lato"/>
          <w:sz w:val="20"/>
          <w:szCs w:val="20"/>
        </w:rPr>
        <w:t>Badanie skuteczności programów oddziaływań korekcyjno-edukacyjnych kierowanych do osób stosujących przemoc w rodzinie przez monitorowanie ich zachowań przez okres do 3 lat po ukończeniu programu korekcyjno-edukacyjnego</w:t>
      </w:r>
      <w:bookmarkEnd w:id="173"/>
      <w:bookmarkEnd w:id="174"/>
      <w:r w:rsidR="00F30CFB">
        <w:rPr>
          <w:rFonts w:ascii="Lato" w:hAnsi="Lato"/>
          <w:sz w:val="20"/>
          <w:szCs w:val="20"/>
        </w:rPr>
        <w:t>.</w:t>
      </w:r>
      <w:bookmarkEnd w:id="175"/>
      <w:bookmarkEnd w:id="176"/>
      <w:bookmarkEnd w:id="177"/>
    </w:p>
    <w:p w14:paraId="255D8D0B" w14:textId="77777777" w:rsidR="00385581" w:rsidRPr="00293864" w:rsidRDefault="00385581" w:rsidP="00293864"/>
    <w:p w14:paraId="5CCA1B0A" w14:textId="1AC07AA2" w:rsidR="00836376" w:rsidRPr="0006609D" w:rsidRDefault="00836376" w:rsidP="0006609D">
      <w:pPr>
        <w:spacing w:after="0" w:line="240" w:lineRule="auto"/>
        <w:jc w:val="both"/>
        <w:rPr>
          <w:rFonts w:ascii="Lato" w:eastAsia="Times New Roman" w:hAnsi="Lato" w:cs="Times New Roman"/>
          <w:b/>
          <w:color w:val="FF0000"/>
          <w:sz w:val="20"/>
          <w:szCs w:val="20"/>
          <w:lang w:eastAsia="pl-PL"/>
        </w:rPr>
      </w:pPr>
      <w:r w:rsidRPr="0006609D">
        <w:rPr>
          <w:rFonts w:ascii="Lato" w:eastAsia="Times New Roman" w:hAnsi="Lato" w:cs="Times New Roman"/>
          <w:sz w:val="20"/>
          <w:szCs w:val="20"/>
          <w:lang w:eastAsia="pl-PL"/>
        </w:rPr>
        <w:t>Jak wynika z danych statystycznych Ministerstwa Rodziny i Polityki Społecznej liczba osób stosujących przemoc w rodzinie, które po ukończeniu programu korekcyjno-edukacyjnego powróciły do zachowań polegających na stosowaniu przemocy w rodzinie wyniosła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2</w:t>
      </w:r>
      <w:r w:rsidR="00A252E0">
        <w:rPr>
          <w:rFonts w:ascii="Lato" w:eastAsia="Times New Roman" w:hAnsi="Lato" w:cs="Times New Roman"/>
          <w:sz w:val="20"/>
          <w:szCs w:val="20"/>
          <w:lang w:eastAsia="pl-PL"/>
        </w:rPr>
        <w:t>66</w:t>
      </w:r>
      <w:r w:rsidRPr="0006609D">
        <w:rPr>
          <w:rFonts w:ascii="Lato" w:eastAsia="Times New Roman" w:hAnsi="Lato" w:cs="Times New Roman"/>
          <w:b/>
          <w:bCs/>
          <w:sz w:val="20"/>
          <w:szCs w:val="20"/>
          <w:lang w:eastAsia="pl-PL"/>
        </w:rPr>
        <w:t xml:space="preserve"> osób</w:t>
      </w:r>
      <w:r w:rsidRPr="0006609D">
        <w:rPr>
          <w:rFonts w:ascii="Lato" w:eastAsia="Times New Roman" w:hAnsi="Lato" w:cs="Times New Roman"/>
          <w:sz w:val="20"/>
          <w:szCs w:val="20"/>
          <w:lang w:eastAsia="pl-PL"/>
        </w:rPr>
        <w:t xml:space="preserve"> (w tym 20 kobiet i 2</w:t>
      </w:r>
      <w:r w:rsidR="00A252E0">
        <w:rPr>
          <w:rFonts w:ascii="Lato" w:eastAsia="Times New Roman" w:hAnsi="Lato" w:cs="Times New Roman"/>
          <w:sz w:val="20"/>
          <w:szCs w:val="20"/>
          <w:lang w:eastAsia="pl-PL"/>
        </w:rPr>
        <w:t>46</w:t>
      </w:r>
      <w:r w:rsidRPr="0006609D">
        <w:rPr>
          <w:rFonts w:ascii="Lato" w:eastAsia="Times New Roman" w:hAnsi="Lato" w:cs="Times New Roman"/>
          <w:sz w:val="20"/>
          <w:szCs w:val="20"/>
          <w:lang w:eastAsia="pl-PL"/>
        </w:rPr>
        <w:t xml:space="preserve"> mężczyzn).</w:t>
      </w:r>
    </w:p>
    <w:p w14:paraId="1F54D320" w14:textId="77777777" w:rsidR="007D2B52" w:rsidRDefault="007D2B52" w:rsidP="007C6D33">
      <w:pPr>
        <w:suppressAutoHyphens/>
        <w:spacing w:after="0" w:line="240" w:lineRule="auto"/>
        <w:ind w:firstLine="708"/>
        <w:jc w:val="both"/>
        <w:rPr>
          <w:rFonts w:ascii="Lato" w:hAnsi="Lato"/>
          <w:sz w:val="20"/>
          <w:szCs w:val="20"/>
          <w:lang w:eastAsia="ar-SA"/>
        </w:rPr>
      </w:pPr>
    </w:p>
    <w:p w14:paraId="72DA3737" w14:textId="652D4F53" w:rsidR="00EE1BF2" w:rsidRPr="0006609D" w:rsidRDefault="00EE1BF2" w:rsidP="008D3F4F">
      <w:pPr>
        <w:suppressAutoHyphens/>
        <w:spacing w:after="0" w:line="240" w:lineRule="auto"/>
        <w:jc w:val="both"/>
        <w:rPr>
          <w:rFonts w:ascii="Lato" w:hAnsi="Lato"/>
          <w:sz w:val="20"/>
          <w:szCs w:val="20"/>
          <w:lang w:eastAsia="ar-SA"/>
        </w:rPr>
      </w:pPr>
      <w:r w:rsidRPr="0006609D">
        <w:rPr>
          <w:rFonts w:ascii="Lato" w:hAnsi="Lato"/>
          <w:sz w:val="20"/>
          <w:szCs w:val="20"/>
          <w:lang w:eastAsia="ar-SA"/>
        </w:rPr>
        <w:t>W ramach tego zadania, Centralny Zarząd Służby Więziennej dokonuje analizy liczby osób osadzonych, poddanych oddziaływaniom korekcyjno-edukacyjnym, które następnie w ciągu 3 lat zostały ponownie osadzone, z uwagi na popełnienie czynu podobnego. Analiza danych w tym zakresie za 2022r. przedstawia tabela poniżej.</w:t>
      </w:r>
    </w:p>
    <w:p w14:paraId="388521BB" w14:textId="096C0A75" w:rsidR="00EE1BF2" w:rsidRPr="0006609D" w:rsidRDefault="00EE1BF2" w:rsidP="0006609D">
      <w:pPr>
        <w:suppressAutoHyphens/>
        <w:spacing w:after="0" w:line="240" w:lineRule="auto"/>
        <w:ind w:firstLine="708"/>
        <w:jc w:val="both"/>
        <w:rPr>
          <w:rFonts w:ascii="Lato" w:hAnsi="Lato"/>
          <w:sz w:val="20"/>
          <w:szCs w:val="20"/>
          <w:lang w:eastAsia="ar-SA"/>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2"/>
        <w:gridCol w:w="1846"/>
        <w:gridCol w:w="1583"/>
        <w:gridCol w:w="2985"/>
      </w:tblGrid>
      <w:tr w:rsidR="00EE1BF2" w:rsidRPr="0006609D" w14:paraId="706B34FA" w14:textId="77777777" w:rsidTr="00E20A13">
        <w:trPr>
          <w:trHeight w:val="567"/>
        </w:trPr>
        <w:tc>
          <w:tcPr>
            <w:tcW w:w="1439" w:type="pct"/>
            <w:shd w:val="clear" w:color="auto" w:fill="auto"/>
            <w:vAlign w:val="center"/>
          </w:tcPr>
          <w:p w14:paraId="666BDA5F"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4" w:type="pct"/>
            <w:gridSpan w:val="2"/>
            <w:shd w:val="clear" w:color="auto" w:fill="auto"/>
            <w:vAlign w:val="center"/>
          </w:tcPr>
          <w:p w14:paraId="52A56DB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7" w:type="pct"/>
            <w:shd w:val="clear" w:color="auto" w:fill="auto"/>
            <w:vAlign w:val="center"/>
          </w:tcPr>
          <w:p w14:paraId="2F6FD5D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 Centralny Zarząd Służby Więziennej</w:t>
            </w:r>
          </w:p>
        </w:tc>
      </w:tr>
      <w:tr w:rsidR="00EE1BF2" w:rsidRPr="0006609D" w14:paraId="0CAD43A0" w14:textId="77777777" w:rsidTr="00632AA7">
        <w:trPr>
          <w:cantSplit/>
          <w:trHeight w:val="836"/>
        </w:trPr>
        <w:tc>
          <w:tcPr>
            <w:tcW w:w="1439" w:type="pct"/>
            <w:vMerge w:val="restart"/>
            <w:vAlign w:val="center"/>
          </w:tcPr>
          <w:p w14:paraId="5BDC4A8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 xml:space="preserve">3.3.7. Badanie skuteczności programów oddziaływań korekcyjno-edukacyjnych </w:t>
            </w:r>
            <w:r w:rsidRPr="0006609D">
              <w:rPr>
                <w:rFonts w:ascii="Lato" w:hAnsi="Lato"/>
                <w:bCs/>
                <w:sz w:val="20"/>
                <w:szCs w:val="20"/>
              </w:rPr>
              <w:lastRenderedPageBreak/>
              <w:t>kierowanych do osób stosujących przemoc w rodzinie poprzez monitorowanie ich zachowań przez okres do 3 lat po ukończeniu programu korekcyjno-edukacyjnego</w:t>
            </w:r>
          </w:p>
        </w:tc>
        <w:tc>
          <w:tcPr>
            <w:tcW w:w="1025" w:type="pct"/>
            <w:vMerge w:val="restart"/>
            <w:vAlign w:val="center"/>
          </w:tcPr>
          <w:p w14:paraId="2D24636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lastRenderedPageBreak/>
              <w:t xml:space="preserve">liczba osób osadzonych, poddanych </w:t>
            </w:r>
            <w:r w:rsidRPr="0006609D">
              <w:rPr>
                <w:rFonts w:ascii="Lato" w:hAnsi="Lato"/>
                <w:bCs/>
                <w:sz w:val="20"/>
                <w:szCs w:val="20"/>
              </w:rPr>
              <w:lastRenderedPageBreak/>
              <w:t>oddziaływaniom korekcyjno-edukacyjnym, które w ciągu 3 lat zostały ponownie osadzone w 2022 roku z uwagi na popełnienie czynu podobnego</w:t>
            </w:r>
          </w:p>
        </w:tc>
        <w:tc>
          <w:tcPr>
            <w:tcW w:w="879" w:type="pct"/>
            <w:vAlign w:val="center"/>
          </w:tcPr>
          <w:p w14:paraId="6805528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lastRenderedPageBreak/>
              <w:t>ogółem</w:t>
            </w:r>
          </w:p>
        </w:tc>
        <w:tc>
          <w:tcPr>
            <w:tcW w:w="1657" w:type="pct"/>
            <w:noWrap/>
            <w:vAlign w:val="center"/>
          </w:tcPr>
          <w:p w14:paraId="2F3B3000"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64</w:t>
            </w:r>
          </w:p>
        </w:tc>
      </w:tr>
      <w:tr w:rsidR="00EE1BF2" w:rsidRPr="0006609D" w14:paraId="068A5799" w14:textId="77777777" w:rsidTr="00632AA7">
        <w:trPr>
          <w:cantSplit/>
          <w:trHeight w:val="837"/>
        </w:trPr>
        <w:tc>
          <w:tcPr>
            <w:tcW w:w="1439" w:type="pct"/>
            <w:vMerge/>
            <w:vAlign w:val="center"/>
          </w:tcPr>
          <w:p w14:paraId="6E07F982" w14:textId="77777777" w:rsidR="00EE1BF2" w:rsidRPr="0006609D" w:rsidRDefault="00EE1BF2" w:rsidP="0006609D">
            <w:pPr>
              <w:spacing w:after="0" w:line="240" w:lineRule="auto"/>
              <w:jc w:val="center"/>
              <w:rPr>
                <w:rFonts w:ascii="Lato" w:hAnsi="Lato"/>
                <w:bCs/>
                <w:sz w:val="20"/>
                <w:szCs w:val="20"/>
              </w:rPr>
            </w:pPr>
          </w:p>
        </w:tc>
        <w:tc>
          <w:tcPr>
            <w:tcW w:w="1025" w:type="pct"/>
            <w:vMerge/>
            <w:vAlign w:val="center"/>
          </w:tcPr>
          <w:p w14:paraId="42FBECC2" w14:textId="77777777" w:rsidR="00EE1BF2" w:rsidRPr="0006609D" w:rsidRDefault="00EE1BF2" w:rsidP="0006609D">
            <w:pPr>
              <w:spacing w:after="0" w:line="240" w:lineRule="auto"/>
              <w:jc w:val="center"/>
              <w:rPr>
                <w:rFonts w:ascii="Lato" w:hAnsi="Lato"/>
                <w:bCs/>
                <w:sz w:val="20"/>
                <w:szCs w:val="20"/>
              </w:rPr>
            </w:pPr>
          </w:p>
        </w:tc>
        <w:tc>
          <w:tcPr>
            <w:tcW w:w="879" w:type="pct"/>
            <w:vAlign w:val="center"/>
          </w:tcPr>
          <w:p w14:paraId="55B6A41E"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kobiety</w:t>
            </w:r>
          </w:p>
        </w:tc>
        <w:tc>
          <w:tcPr>
            <w:tcW w:w="1657" w:type="pct"/>
            <w:noWrap/>
            <w:vAlign w:val="center"/>
          </w:tcPr>
          <w:p w14:paraId="5AC30457"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3</w:t>
            </w:r>
          </w:p>
        </w:tc>
      </w:tr>
      <w:tr w:rsidR="00EE1BF2" w:rsidRPr="0006609D" w14:paraId="75F4E72B" w14:textId="77777777" w:rsidTr="00632AA7">
        <w:trPr>
          <w:cantSplit/>
          <w:trHeight w:val="837"/>
        </w:trPr>
        <w:tc>
          <w:tcPr>
            <w:tcW w:w="1439" w:type="pct"/>
            <w:vMerge/>
            <w:vAlign w:val="center"/>
          </w:tcPr>
          <w:p w14:paraId="044F41D5" w14:textId="77777777" w:rsidR="00EE1BF2" w:rsidRPr="0006609D" w:rsidRDefault="00EE1BF2" w:rsidP="0006609D">
            <w:pPr>
              <w:spacing w:after="0" w:line="240" w:lineRule="auto"/>
              <w:jc w:val="center"/>
              <w:rPr>
                <w:rFonts w:ascii="Lato" w:hAnsi="Lato"/>
                <w:bCs/>
                <w:sz w:val="20"/>
                <w:szCs w:val="20"/>
              </w:rPr>
            </w:pPr>
          </w:p>
        </w:tc>
        <w:tc>
          <w:tcPr>
            <w:tcW w:w="1025" w:type="pct"/>
            <w:vMerge/>
            <w:vAlign w:val="center"/>
          </w:tcPr>
          <w:p w14:paraId="6F9D3329" w14:textId="77777777" w:rsidR="00EE1BF2" w:rsidRPr="0006609D" w:rsidRDefault="00EE1BF2" w:rsidP="0006609D">
            <w:pPr>
              <w:spacing w:after="0" w:line="240" w:lineRule="auto"/>
              <w:jc w:val="center"/>
              <w:rPr>
                <w:rFonts w:ascii="Lato" w:hAnsi="Lato"/>
                <w:bCs/>
                <w:sz w:val="20"/>
                <w:szCs w:val="20"/>
              </w:rPr>
            </w:pPr>
          </w:p>
        </w:tc>
        <w:tc>
          <w:tcPr>
            <w:tcW w:w="879" w:type="pct"/>
            <w:vAlign w:val="center"/>
          </w:tcPr>
          <w:p w14:paraId="7CC0A13B"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mężczyźni</w:t>
            </w:r>
          </w:p>
        </w:tc>
        <w:tc>
          <w:tcPr>
            <w:tcW w:w="1657" w:type="pct"/>
            <w:noWrap/>
            <w:vAlign w:val="center"/>
          </w:tcPr>
          <w:p w14:paraId="04F63FA9"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61</w:t>
            </w:r>
          </w:p>
        </w:tc>
      </w:tr>
    </w:tbl>
    <w:p w14:paraId="793AD751" w14:textId="77777777" w:rsidR="00EE1BF2" w:rsidRPr="0006609D" w:rsidRDefault="00EE1BF2" w:rsidP="0006609D">
      <w:pPr>
        <w:spacing w:after="0" w:line="240" w:lineRule="auto"/>
        <w:ind w:hanging="720"/>
        <w:rPr>
          <w:rFonts w:ascii="Lato" w:hAnsi="Lato" w:cs="Arial"/>
          <w:iCs/>
          <w:sz w:val="20"/>
          <w:szCs w:val="20"/>
        </w:rPr>
      </w:pPr>
    </w:p>
    <w:p w14:paraId="3DE3F11A" w14:textId="77777777" w:rsidR="00836376" w:rsidRPr="0006609D" w:rsidRDefault="00836376" w:rsidP="0006609D">
      <w:pPr>
        <w:spacing w:after="0" w:line="240" w:lineRule="auto"/>
        <w:ind w:hanging="720"/>
        <w:rPr>
          <w:rFonts w:ascii="Lato" w:hAnsi="Lato" w:cs="Arial"/>
          <w:iCs/>
          <w:sz w:val="20"/>
          <w:szCs w:val="20"/>
        </w:rPr>
      </w:pPr>
    </w:p>
    <w:p w14:paraId="2FBAF3D7" w14:textId="6F7BBD0F" w:rsidR="00836376" w:rsidRPr="00F26C69" w:rsidRDefault="009A0659" w:rsidP="009A0659">
      <w:pPr>
        <w:pStyle w:val="JC-Nagwek2"/>
        <w:rPr>
          <w:rFonts w:ascii="Lato" w:hAnsi="Lato"/>
          <w:sz w:val="20"/>
          <w:szCs w:val="20"/>
        </w:rPr>
      </w:pPr>
      <w:bookmarkStart w:id="178" w:name="_Toc30416232"/>
      <w:bookmarkStart w:id="179" w:name="_Toc33795794"/>
      <w:bookmarkStart w:id="180" w:name="_Toc45790773"/>
      <w:bookmarkStart w:id="181" w:name="_Toc45791800"/>
      <w:bookmarkStart w:id="182" w:name="_Toc147223645"/>
      <w:bookmarkStart w:id="183" w:name="_Toc147257225"/>
      <w:bookmarkStart w:id="184" w:name="_Hlk21946990"/>
      <w:r w:rsidRPr="00F26C69">
        <w:rPr>
          <w:rFonts w:ascii="Lato" w:hAnsi="Lato"/>
          <w:sz w:val="20"/>
          <w:szCs w:val="20"/>
        </w:rPr>
        <w:t xml:space="preserve">3.4. </w:t>
      </w:r>
      <w:r w:rsidR="00836376" w:rsidRPr="00F26C69">
        <w:rPr>
          <w:rFonts w:ascii="Lato" w:hAnsi="Lato"/>
          <w:sz w:val="20"/>
          <w:szCs w:val="20"/>
        </w:rPr>
        <w:t xml:space="preserve">Realizowanie programów psychologiczno-terapeutycznych dla osób stosujących przemoc </w:t>
      </w:r>
      <w:r w:rsidR="00120EAD" w:rsidRPr="00F26C69">
        <w:rPr>
          <w:rFonts w:ascii="Lato" w:hAnsi="Lato"/>
          <w:sz w:val="20"/>
          <w:szCs w:val="20"/>
        </w:rPr>
        <w:br/>
      </w:r>
      <w:r w:rsidR="00836376" w:rsidRPr="00F26C69">
        <w:rPr>
          <w:rFonts w:ascii="Lato" w:hAnsi="Lato"/>
          <w:sz w:val="20"/>
          <w:szCs w:val="20"/>
        </w:rPr>
        <w:t>w rodzinie zmierzających do zmiany wzorców zachowań</w:t>
      </w:r>
      <w:bookmarkEnd w:id="178"/>
      <w:bookmarkEnd w:id="179"/>
      <w:bookmarkEnd w:id="180"/>
      <w:bookmarkEnd w:id="181"/>
      <w:r w:rsidR="00F30CFB" w:rsidRPr="00F26C69">
        <w:rPr>
          <w:rFonts w:ascii="Lato" w:hAnsi="Lato"/>
          <w:sz w:val="20"/>
          <w:szCs w:val="20"/>
        </w:rPr>
        <w:t>.</w:t>
      </w:r>
      <w:bookmarkEnd w:id="182"/>
      <w:bookmarkEnd w:id="183"/>
    </w:p>
    <w:p w14:paraId="58BB765C" w14:textId="77777777" w:rsidR="008D3F4F" w:rsidRPr="00293864" w:rsidRDefault="008D3F4F" w:rsidP="00293864"/>
    <w:p w14:paraId="32295280" w14:textId="10D9E15B" w:rsidR="00836376" w:rsidRPr="00AD4975" w:rsidRDefault="00836376">
      <w:pPr>
        <w:pStyle w:val="RODZ-34"/>
        <w:numPr>
          <w:ilvl w:val="2"/>
          <w:numId w:val="99"/>
        </w:numPr>
        <w:tabs>
          <w:tab w:val="clear" w:pos="709"/>
        </w:tabs>
        <w:spacing w:before="0" w:after="0"/>
        <w:ind w:left="851"/>
        <w:rPr>
          <w:rFonts w:ascii="Lato" w:hAnsi="Lato"/>
          <w:sz w:val="20"/>
          <w:szCs w:val="20"/>
        </w:rPr>
      </w:pPr>
      <w:bookmarkStart w:id="185" w:name="_Toc33795795"/>
      <w:bookmarkStart w:id="186" w:name="_Toc147223646"/>
      <w:bookmarkStart w:id="187" w:name="_Toc147256587"/>
      <w:bookmarkStart w:id="188" w:name="_Toc147257226"/>
      <w:bookmarkEnd w:id="184"/>
      <w:r w:rsidRPr="00AD4975">
        <w:rPr>
          <w:rFonts w:ascii="Lato" w:hAnsi="Lato"/>
          <w:sz w:val="20"/>
          <w:szCs w:val="20"/>
        </w:rPr>
        <w:t>Monitorowanie udziału osób stosujących przemoc w rodzinie w </w:t>
      </w:r>
      <w:r w:rsidR="00385581">
        <w:rPr>
          <w:rFonts w:ascii="Lato" w:hAnsi="Lato"/>
          <w:sz w:val="20"/>
          <w:szCs w:val="20"/>
        </w:rPr>
        <w:t xml:space="preserve">oddziaływaniach </w:t>
      </w:r>
      <w:r w:rsidRPr="00AD4975">
        <w:rPr>
          <w:rFonts w:ascii="Lato" w:hAnsi="Lato"/>
          <w:sz w:val="20"/>
          <w:szCs w:val="20"/>
        </w:rPr>
        <w:t>psychologiczno-terapeutycznych dla osób stosujących przemoc w rodzinie</w:t>
      </w:r>
      <w:bookmarkEnd w:id="185"/>
      <w:r w:rsidR="00F30CFB">
        <w:rPr>
          <w:rFonts w:ascii="Lato" w:hAnsi="Lato"/>
          <w:sz w:val="20"/>
          <w:szCs w:val="20"/>
        </w:rPr>
        <w:t>.</w:t>
      </w:r>
      <w:bookmarkEnd w:id="186"/>
      <w:bookmarkEnd w:id="187"/>
      <w:bookmarkEnd w:id="188"/>
    </w:p>
    <w:p w14:paraId="391A4DBF" w14:textId="77777777" w:rsidR="008D3F4F" w:rsidRPr="00293864" w:rsidRDefault="008D3F4F" w:rsidP="00293864">
      <w:pPr>
        <w:rPr>
          <w:highlight w:val="green"/>
        </w:rPr>
      </w:pPr>
    </w:p>
    <w:p w14:paraId="764ED8B4" w14:textId="2E25C2A1"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Realizacja programów psychologiczno-terapeutycznych dla osób stosujących przemoc w rodzinie jest nowym zadaniem wynikającym z Krajowego Programu Przeciwdziałania Przemocy w Rodzinie na rok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Samorządy gminne i powiatowe rozpoczęły jego realizację już w 2015 r. Takie programy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zostały uruchomione przez 1</w:t>
      </w:r>
      <w:r w:rsidR="00A252E0">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2 podmioty realizują</w:t>
      </w:r>
      <w:r w:rsidR="00A252E0">
        <w:rPr>
          <w:rFonts w:ascii="Lato" w:eastAsia="Times New Roman" w:hAnsi="Lato" w:cs="Times New Roman"/>
          <w:sz w:val="20"/>
          <w:szCs w:val="20"/>
          <w:lang w:eastAsia="pl-PL"/>
        </w:rPr>
        <w:t>c</w:t>
      </w:r>
      <w:r w:rsidRPr="0006609D">
        <w:rPr>
          <w:rFonts w:ascii="Lato" w:eastAsia="Times New Roman" w:hAnsi="Lato" w:cs="Times New Roman"/>
          <w:sz w:val="20"/>
          <w:szCs w:val="20"/>
          <w:lang w:eastAsia="pl-PL"/>
        </w:rPr>
        <w:t>e programy psychologiczno – terapeutyczne dla osób stosujących przemoc w rodzinie.</w:t>
      </w:r>
    </w:p>
    <w:p w14:paraId="49DC7A49" w14:textId="595BED75"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Do programów przystąpiło</w:t>
      </w:r>
      <w:r w:rsidRPr="0006609D">
        <w:rPr>
          <w:rFonts w:ascii="Lato" w:eastAsia="Times New Roman" w:hAnsi="Lato" w:cs="Times New Roman"/>
          <w:b/>
          <w:sz w:val="20"/>
          <w:szCs w:val="20"/>
          <w:lang w:eastAsia="pl-PL"/>
        </w:rPr>
        <w:t xml:space="preserve"> ogółem 1 </w:t>
      </w:r>
      <w:r w:rsidR="00A252E0">
        <w:rPr>
          <w:rFonts w:ascii="Lato" w:eastAsia="Times New Roman" w:hAnsi="Lato" w:cs="Times New Roman"/>
          <w:b/>
          <w:sz w:val="20"/>
          <w:szCs w:val="20"/>
          <w:lang w:eastAsia="pl-PL"/>
        </w:rPr>
        <w:t>162</w:t>
      </w:r>
      <w:r w:rsidRPr="0006609D">
        <w:rPr>
          <w:rFonts w:ascii="Lato" w:eastAsia="Times New Roman" w:hAnsi="Lato" w:cs="Times New Roman"/>
          <w:b/>
          <w:sz w:val="20"/>
          <w:szCs w:val="20"/>
          <w:lang w:eastAsia="pl-PL"/>
        </w:rPr>
        <w:t xml:space="preserve"> osób, w tym 32</w:t>
      </w:r>
      <w:r w:rsidR="00A252E0">
        <w:rPr>
          <w:rFonts w:ascii="Lato" w:eastAsia="Times New Roman" w:hAnsi="Lato" w:cs="Times New Roman"/>
          <w:b/>
          <w:sz w:val="20"/>
          <w:szCs w:val="20"/>
          <w:lang w:eastAsia="pl-PL"/>
        </w:rPr>
        <w:t>8</w:t>
      </w:r>
      <w:r w:rsidRPr="0006609D">
        <w:rPr>
          <w:rFonts w:ascii="Lato" w:eastAsia="Times New Roman" w:hAnsi="Lato" w:cs="Times New Roman"/>
          <w:b/>
          <w:sz w:val="20"/>
          <w:szCs w:val="20"/>
          <w:lang w:eastAsia="pl-PL"/>
        </w:rPr>
        <w:t xml:space="preserve"> kobiet i </w:t>
      </w:r>
      <w:r w:rsidR="00A252E0">
        <w:rPr>
          <w:rFonts w:ascii="Lato" w:eastAsia="Times New Roman" w:hAnsi="Lato" w:cs="Times New Roman"/>
          <w:b/>
          <w:sz w:val="20"/>
          <w:szCs w:val="20"/>
          <w:lang w:eastAsia="pl-PL"/>
        </w:rPr>
        <w:t>834</w:t>
      </w:r>
      <w:r w:rsidRPr="0006609D">
        <w:rPr>
          <w:rFonts w:ascii="Lato" w:hAnsi="Lato" w:cs="Times New Roman"/>
          <w:sz w:val="20"/>
          <w:szCs w:val="20"/>
        </w:rPr>
        <w:t xml:space="preserve"> </w:t>
      </w:r>
      <w:r w:rsidRPr="0006609D">
        <w:rPr>
          <w:rFonts w:ascii="Lato" w:eastAsia="Times New Roman" w:hAnsi="Lato" w:cs="Times New Roman"/>
          <w:b/>
          <w:sz w:val="20"/>
          <w:szCs w:val="20"/>
          <w:lang w:eastAsia="pl-PL"/>
        </w:rPr>
        <w:t>mężczyzn</w:t>
      </w:r>
      <w:r w:rsidRPr="0006609D">
        <w:rPr>
          <w:rFonts w:ascii="Lato" w:eastAsia="Times New Roman" w:hAnsi="Lato" w:cs="Times New Roman"/>
          <w:sz w:val="20"/>
          <w:szCs w:val="20"/>
          <w:lang w:eastAsia="pl-PL"/>
        </w:rPr>
        <w:t xml:space="preserve">. Natomiast ukończyło je ogółem </w:t>
      </w:r>
      <w:r w:rsidR="00A252E0">
        <w:rPr>
          <w:rFonts w:ascii="Lato" w:eastAsia="Times New Roman" w:hAnsi="Lato" w:cs="Times New Roman"/>
          <w:sz w:val="20"/>
          <w:szCs w:val="20"/>
          <w:lang w:eastAsia="pl-PL"/>
        </w:rPr>
        <w:t>718</w:t>
      </w:r>
      <w:r w:rsidRPr="0006609D">
        <w:rPr>
          <w:rFonts w:ascii="Lato" w:eastAsia="Times New Roman" w:hAnsi="Lato" w:cs="Times New Roman"/>
          <w:sz w:val="20"/>
          <w:szCs w:val="20"/>
          <w:lang w:eastAsia="pl-PL"/>
        </w:rPr>
        <w:t xml:space="preserve"> osób, w tym </w:t>
      </w:r>
      <w:r w:rsidR="00A252E0">
        <w:rPr>
          <w:rFonts w:ascii="Lato" w:eastAsia="Times New Roman" w:hAnsi="Lato" w:cs="Times New Roman"/>
          <w:sz w:val="20"/>
          <w:szCs w:val="20"/>
          <w:lang w:eastAsia="pl-PL"/>
        </w:rPr>
        <w:t>181</w:t>
      </w:r>
      <w:r w:rsidRPr="0006609D">
        <w:rPr>
          <w:rFonts w:ascii="Lato" w:eastAsia="Times New Roman" w:hAnsi="Lato" w:cs="Times New Roman"/>
          <w:sz w:val="20"/>
          <w:szCs w:val="20"/>
          <w:lang w:eastAsia="pl-PL"/>
        </w:rPr>
        <w:t xml:space="preserve"> kobiet i 5</w:t>
      </w:r>
      <w:r w:rsidR="00A252E0">
        <w:rPr>
          <w:rFonts w:ascii="Lato" w:eastAsia="Times New Roman" w:hAnsi="Lato" w:cs="Times New Roman"/>
          <w:sz w:val="20"/>
          <w:szCs w:val="20"/>
          <w:lang w:eastAsia="pl-PL"/>
        </w:rPr>
        <w:t>37</w:t>
      </w:r>
      <w:r w:rsidRPr="0006609D">
        <w:rPr>
          <w:rFonts w:ascii="Lato" w:eastAsia="Times New Roman" w:hAnsi="Lato" w:cs="Times New Roman"/>
          <w:sz w:val="20"/>
          <w:szCs w:val="20"/>
          <w:lang w:eastAsia="pl-PL"/>
        </w:rPr>
        <w:t xml:space="preserve"> mężczyzn. Programy te skierowane są do osób stosujących przemoc, u których zauważono konieczność realizacji pogłębionych działań terapeutycznych lub psychologicznych, a tym samym uczestnictwo w programach korekcyjno-edukacyjnych okazało się niewystarczającą formą oddziaływań. Ponadto programy psychologiczno-terapeutyczne oprócz oddziaływań edukacyjnych obejmują również praktyczne ćwiczenia dostarczające korekcyjnych doświadczeń osobistych zmieniających zachowania i postawy związane z przemocą oraz rozwijające umiejętności samokontroli.</w:t>
      </w:r>
    </w:p>
    <w:p w14:paraId="30402E40" w14:textId="77777777" w:rsidR="00312D0C" w:rsidRDefault="00836376" w:rsidP="0006609D">
      <w:pPr>
        <w:tabs>
          <w:tab w:val="left" w:pos="0"/>
        </w:tabs>
        <w:spacing w:after="0" w:line="240" w:lineRule="auto"/>
        <w:jc w:val="both"/>
        <w:rPr>
          <w:rFonts w:ascii="Lato" w:hAnsi="Lato"/>
          <w:sz w:val="20"/>
          <w:szCs w:val="20"/>
        </w:rPr>
      </w:pPr>
      <w:r w:rsidRPr="0006609D">
        <w:rPr>
          <w:rFonts w:ascii="Lato" w:hAnsi="Lato"/>
          <w:sz w:val="20"/>
          <w:szCs w:val="20"/>
        </w:rPr>
        <w:t xml:space="preserve"> </w:t>
      </w:r>
    </w:p>
    <w:p w14:paraId="2A4C16F7" w14:textId="79A86138" w:rsidR="00836376" w:rsidRPr="0006609D" w:rsidRDefault="00836376" w:rsidP="0006609D">
      <w:pPr>
        <w:tabs>
          <w:tab w:val="left" w:pos="0"/>
        </w:tabs>
        <w:spacing w:after="0" w:line="240" w:lineRule="auto"/>
        <w:jc w:val="both"/>
        <w:rPr>
          <w:rFonts w:ascii="Lato" w:eastAsia="Times New Roman" w:hAnsi="Lato" w:cs="Times New Roman"/>
          <w:sz w:val="20"/>
          <w:szCs w:val="20"/>
          <w:lang w:eastAsia="pl-PL"/>
        </w:rPr>
      </w:pPr>
      <w:r w:rsidRPr="0006609D">
        <w:rPr>
          <w:rFonts w:ascii="Lato" w:hAnsi="Lato" w:cs="Times New Roman"/>
          <w:sz w:val="20"/>
          <w:szCs w:val="20"/>
        </w:rPr>
        <w:t xml:space="preserve">Liczba realizowanych programów </w:t>
      </w:r>
      <w:r w:rsidRPr="0006609D">
        <w:rPr>
          <w:rFonts w:ascii="Lato" w:eastAsia="SimSun" w:hAnsi="Lato" w:cs="Times New Roman"/>
          <w:bCs/>
          <w:sz w:val="20"/>
          <w:szCs w:val="20"/>
          <w:lang w:eastAsia="zh-CN"/>
        </w:rPr>
        <w:t>psychologiczno-terapeutycznych w latach 2016-202</w:t>
      </w:r>
      <w:r w:rsidR="00A252E0">
        <w:rPr>
          <w:rFonts w:ascii="Lato" w:eastAsia="SimSun" w:hAnsi="Lato" w:cs="Times New Roman"/>
          <w:bCs/>
          <w:sz w:val="20"/>
          <w:szCs w:val="20"/>
          <w:lang w:eastAsia="zh-CN"/>
        </w:rPr>
        <w:t>2</w:t>
      </w:r>
      <w:r w:rsidR="00FE1905">
        <w:rPr>
          <w:rFonts w:ascii="Lato" w:eastAsia="SimSun" w:hAnsi="Lato" w:cs="Times New Roman"/>
          <w:bCs/>
          <w:sz w:val="20"/>
          <w:szCs w:val="20"/>
          <w:lang w:eastAsia="zh-C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015"/>
        <w:gridCol w:w="1015"/>
        <w:gridCol w:w="1015"/>
        <w:gridCol w:w="1015"/>
        <w:gridCol w:w="946"/>
        <w:gridCol w:w="942"/>
        <w:gridCol w:w="942"/>
      </w:tblGrid>
      <w:tr w:rsidR="00836376" w:rsidRPr="0006609D" w14:paraId="65B198D7" w14:textId="191777F3" w:rsidTr="00836376">
        <w:trPr>
          <w:cantSplit/>
          <w:trHeight w:val="510"/>
          <w:jc w:val="center"/>
        </w:trPr>
        <w:tc>
          <w:tcPr>
            <w:tcW w:w="1198" w:type="pct"/>
            <w:vMerge w:val="restart"/>
            <w:tcBorders>
              <w:top w:val="single" w:sz="4" w:space="0" w:color="000000"/>
              <w:left w:val="single" w:sz="4" w:space="0" w:color="000000"/>
              <w:right w:val="single" w:sz="4" w:space="0" w:color="000000"/>
            </w:tcBorders>
            <w:shd w:val="clear" w:color="auto" w:fill="FFFFFF"/>
            <w:vAlign w:val="center"/>
          </w:tcPr>
          <w:p w14:paraId="4419D068" w14:textId="4BA68D2A" w:rsidR="00836376" w:rsidRPr="0006609D" w:rsidRDefault="00836376" w:rsidP="0006609D">
            <w:pPr>
              <w:spacing w:after="0" w:line="240" w:lineRule="auto"/>
              <w:rPr>
                <w:rFonts w:ascii="Lato" w:eastAsia="SimSun" w:hAnsi="Lato" w:cs="Times New Roman"/>
                <w:b/>
                <w:bCs/>
                <w:sz w:val="20"/>
                <w:szCs w:val="20"/>
                <w:lang w:eastAsia="zh-CN"/>
              </w:rPr>
            </w:pPr>
            <w:r w:rsidRPr="0006609D">
              <w:rPr>
                <w:rFonts w:ascii="Lato" w:eastAsia="SimSun" w:hAnsi="Lato" w:cs="Times New Roman"/>
                <w:b/>
                <w:bCs/>
                <w:sz w:val="20"/>
                <w:szCs w:val="20"/>
                <w:lang w:eastAsia="zh-CN"/>
              </w:rPr>
              <w:t>Liczba realizowanych programów psychologiczno-terapeutycznych</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5CF4FB" w14:textId="77777777" w:rsidR="00836376" w:rsidRPr="0006609D" w:rsidRDefault="00836376" w:rsidP="0006609D">
            <w:pPr>
              <w:spacing w:after="0" w:line="240" w:lineRule="auto"/>
              <w:jc w:val="center"/>
              <w:rPr>
                <w:rFonts w:ascii="Lato" w:eastAsia="SimSun" w:hAnsi="Lato" w:cs="Times New Roman"/>
                <w:b/>
                <w:bCs/>
                <w:sz w:val="20"/>
                <w:szCs w:val="20"/>
                <w:lang w:val="en-US" w:eastAsia="zh-CN"/>
              </w:rPr>
            </w:pPr>
            <w:r w:rsidRPr="0006609D">
              <w:rPr>
                <w:rFonts w:ascii="Lato" w:eastAsia="SimSun" w:hAnsi="Lato" w:cs="Times New Roman"/>
                <w:b/>
                <w:bCs/>
                <w:sz w:val="20"/>
                <w:szCs w:val="20"/>
                <w:lang w:val="en-US" w:eastAsia="zh-CN"/>
              </w:rPr>
              <w:t>2016</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2F1ACC" w14:textId="77777777" w:rsidR="00836376" w:rsidRPr="0006609D" w:rsidRDefault="00836376" w:rsidP="0006609D">
            <w:pPr>
              <w:spacing w:after="0" w:line="240" w:lineRule="auto"/>
              <w:jc w:val="center"/>
              <w:rPr>
                <w:rFonts w:ascii="Lato" w:hAnsi="Lato"/>
                <w:sz w:val="20"/>
                <w:szCs w:val="20"/>
              </w:rPr>
            </w:pPr>
            <w:r w:rsidRPr="0006609D">
              <w:rPr>
                <w:rFonts w:ascii="Lato" w:eastAsia="SimSun" w:hAnsi="Lato" w:cs="Times New Roman"/>
                <w:b/>
                <w:bCs/>
                <w:sz w:val="20"/>
                <w:szCs w:val="20"/>
                <w:lang w:val="en-US" w:eastAsia="zh-CN"/>
              </w:rPr>
              <w:t>2017</w:t>
            </w:r>
          </w:p>
        </w:tc>
        <w:tc>
          <w:tcPr>
            <w:tcW w:w="560" w:type="pct"/>
            <w:tcBorders>
              <w:top w:val="single" w:sz="4" w:space="0" w:color="000000"/>
              <w:left w:val="single" w:sz="4" w:space="0" w:color="000000"/>
              <w:bottom w:val="single" w:sz="4" w:space="0" w:color="000000"/>
            </w:tcBorders>
            <w:shd w:val="clear" w:color="auto" w:fill="FFFFFF"/>
            <w:vAlign w:val="center"/>
          </w:tcPr>
          <w:p w14:paraId="4423E73D"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2018</w:t>
            </w:r>
          </w:p>
        </w:tc>
        <w:tc>
          <w:tcPr>
            <w:tcW w:w="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6AF4EA"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2019</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2821D"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2020</w:t>
            </w:r>
          </w:p>
        </w:tc>
        <w:tc>
          <w:tcPr>
            <w:tcW w:w="520" w:type="pct"/>
            <w:tcBorders>
              <w:top w:val="single" w:sz="4" w:space="0" w:color="000000"/>
              <w:left w:val="single" w:sz="4" w:space="0" w:color="000000"/>
              <w:bottom w:val="single" w:sz="4" w:space="0" w:color="000000"/>
              <w:right w:val="single" w:sz="4" w:space="0" w:color="000000"/>
            </w:tcBorders>
            <w:shd w:val="clear" w:color="auto" w:fill="FFFFFF"/>
          </w:tcPr>
          <w:p w14:paraId="1C86427E" w14:textId="77777777" w:rsidR="00836376" w:rsidRPr="0006609D" w:rsidRDefault="00836376" w:rsidP="0006609D">
            <w:pPr>
              <w:spacing w:after="0" w:line="240" w:lineRule="auto"/>
              <w:jc w:val="center"/>
              <w:rPr>
                <w:rFonts w:ascii="Lato" w:hAnsi="Lato"/>
                <w:b/>
                <w:bCs/>
                <w:sz w:val="20"/>
                <w:szCs w:val="20"/>
              </w:rPr>
            </w:pPr>
            <w:r w:rsidRPr="0006609D">
              <w:rPr>
                <w:rFonts w:ascii="Lato" w:hAnsi="Lato"/>
                <w:b/>
                <w:bCs/>
                <w:sz w:val="20"/>
                <w:szCs w:val="20"/>
              </w:rPr>
              <w:t>2021</w:t>
            </w:r>
          </w:p>
        </w:tc>
        <w:tc>
          <w:tcPr>
            <w:tcW w:w="520" w:type="pct"/>
            <w:tcBorders>
              <w:top w:val="single" w:sz="4" w:space="0" w:color="000000"/>
              <w:left w:val="single" w:sz="4" w:space="0" w:color="000000"/>
              <w:bottom w:val="single" w:sz="4" w:space="0" w:color="000000"/>
              <w:right w:val="single" w:sz="4" w:space="0" w:color="000000"/>
            </w:tcBorders>
            <w:shd w:val="clear" w:color="auto" w:fill="FFFFFF"/>
          </w:tcPr>
          <w:p w14:paraId="34615EF9" w14:textId="3170CFEA" w:rsidR="00836376" w:rsidRPr="0006609D" w:rsidRDefault="00836376" w:rsidP="0006609D">
            <w:pPr>
              <w:spacing w:after="0" w:line="240" w:lineRule="auto"/>
              <w:jc w:val="center"/>
              <w:rPr>
                <w:rFonts w:ascii="Lato" w:hAnsi="Lato"/>
                <w:b/>
                <w:bCs/>
                <w:sz w:val="20"/>
                <w:szCs w:val="20"/>
              </w:rPr>
            </w:pPr>
            <w:r w:rsidRPr="00C34EFF">
              <w:rPr>
                <w:rFonts w:ascii="Lato" w:hAnsi="Lato"/>
                <w:b/>
                <w:bCs/>
                <w:sz w:val="20"/>
                <w:szCs w:val="20"/>
              </w:rPr>
              <w:t>2022</w:t>
            </w:r>
          </w:p>
        </w:tc>
      </w:tr>
      <w:tr w:rsidR="00836376" w:rsidRPr="0006609D" w14:paraId="4BD39594" w14:textId="16854B0E" w:rsidTr="00836376">
        <w:trPr>
          <w:cantSplit/>
          <w:trHeight w:val="510"/>
          <w:jc w:val="center"/>
        </w:trPr>
        <w:tc>
          <w:tcPr>
            <w:tcW w:w="1198" w:type="pct"/>
            <w:vMerge/>
            <w:tcBorders>
              <w:left w:val="single" w:sz="4" w:space="0" w:color="000000"/>
              <w:bottom w:val="single" w:sz="4" w:space="0" w:color="000000"/>
              <w:right w:val="single" w:sz="4" w:space="0" w:color="000000"/>
            </w:tcBorders>
            <w:vAlign w:val="center"/>
          </w:tcPr>
          <w:p w14:paraId="69414B5E" w14:textId="77777777" w:rsidR="00836376" w:rsidRPr="0006609D" w:rsidRDefault="00836376" w:rsidP="0006609D">
            <w:pPr>
              <w:spacing w:after="0" w:line="240" w:lineRule="auto"/>
              <w:rPr>
                <w:rFonts w:ascii="Lato" w:eastAsia="SimSun" w:hAnsi="Lato" w:cs="Times New Roman"/>
                <w:bCs/>
                <w:sz w:val="20"/>
                <w:szCs w:val="20"/>
                <w:lang w:eastAsia="zh-CN"/>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53822" w14:textId="77777777" w:rsidR="00836376" w:rsidRPr="0006609D" w:rsidRDefault="00836376" w:rsidP="0006609D">
            <w:pPr>
              <w:spacing w:after="0" w:line="240" w:lineRule="auto"/>
              <w:jc w:val="center"/>
              <w:rPr>
                <w:rFonts w:ascii="Lato" w:eastAsia="SimSun" w:hAnsi="Lato" w:cs="Times New Roman"/>
                <w:bCs/>
                <w:sz w:val="20"/>
                <w:szCs w:val="20"/>
                <w:lang w:eastAsia="zh-CN"/>
              </w:rPr>
            </w:pPr>
            <w:r w:rsidRPr="0006609D">
              <w:rPr>
                <w:rFonts w:ascii="Lato" w:eastAsia="SimSun" w:hAnsi="Lato" w:cs="Times New Roman"/>
                <w:bCs/>
                <w:sz w:val="20"/>
                <w:szCs w:val="20"/>
                <w:lang w:eastAsia="zh-CN"/>
              </w:rPr>
              <w:t>142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21CE" w14:textId="77777777" w:rsidR="00836376" w:rsidRPr="0006609D" w:rsidRDefault="00836376" w:rsidP="0006609D">
            <w:pPr>
              <w:spacing w:after="0" w:line="240" w:lineRule="auto"/>
              <w:jc w:val="center"/>
              <w:rPr>
                <w:rFonts w:ascii="Lato" w:eastAsia="SimSun" w:hAnsi="Lato" w:cs="Times New Roman"/>
                <w:bCs/>
                <w:sz w:val="20"/>
                <w:szCs w:val="20"/>
                <w:lang w:eastAsia="zh-CN"/>
              </w:rPr>
            </w:pPr>
            <w:r w:rsidRPr="0006609D">
              <w:rPr>
                <w:rFonts w:ascii="Lato" w:eastAsia="SimSun" w:hAnsi="Lato" w:cs="Times New Roman"/>
                <w:bCs/>
                <w:sz w:val="20"/>
                <w:szCs w:val="20"/>
                <w:lang w:eastAsia="zh-CN"/>
              </w:rPr>
              <w:t>177</w:t>
            </w:r>
          </w:p>
        </w:tc>
        <w:tc>
          <w:tcPr>
            <w:tcW w:w="560" w:type="pct"/>
            <w:tcBorders>
              <w:top w:val="single" w:sz="4" w:space="0" w:color="000000"/>
              <w:left w:val="single" w:sz="4" w:space="0" w:color="000000"/>
              <w:bottom w:val="single" w:sz="4" w:space="0" w:color="000000"/>
            </w:tcBorders>
            <w:shd w:val="clear" w:color="auto" w:fill="auto"/>
            <w:vAlign w:val="center"/>
          </w:tcPr>
          <w:p w14:paraId="6F58B12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203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20748"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120</w:t>
            </w:r>
          </w:p>
        </w:tc>
        <w:tc>
          <w:tcPr>
            <w:tcW w:w="522" w:type="pct"/>
            <w:tcBorders>
              <w:top w:val="single" w:sz="4" w:space="0" w:color="000000"/>
              <w:left w:val="single" w:sz="4" w:space="0" w:color="000000"/>
              <w:bottom w:val="single" w:sz="4" w:space="0" w:color="000000"/>
              <w:right w:val="single" w:sz="4" w:space="0" w:color="000000"/>
            </w:tcBorders>
            <w:vAlign w:val="center"/>
          </w:tcPr>
          <w:p w14:paraId="552E196A"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143</w:t>
            </w:r>
          </w:p>
        </w:tc>
        <w:tc>
          <w:tcPr>
            <w:tcW w:w="520" w:type="pct"/>
            <w:tcBorders>
              <w:top w:val="single" w:sz="4" w:space="0" w:color="000000"/>
              <w:left w:val="single" w:sz="4" w:space="0" w:color="000000"/>
              <w:bottom w:val="single" w:sz="4" w:space="0" w:color="000000"/>
              <w:right w:val="single" w:sz="4" w:space="0" w:color="000000"/>
            </w:tcBorders>
          </w:tcPr>
          <w:p w14:paraId="6491E38D" w14:textId="77777777" w:rsidR="00836376" w:rsidRPr="0006609D" w:rsidRDefault="00836376" w:rsidP="0006609D">
            <w:pPr>
              <w:spacing w:after="0" w:line="240" w:lineRule="auto"/>
              <w:jc w:val="center"/>
              <w:rPr>
                <w:rFonts w:ascii="Lato" w:hAnsi="Lato"/>
                <w:sz w:val="20"/>
                <w:szCs w:val="20"/>
              </w:rPr>
            </w:pPr>
            <w:r w:rsidRPr="0006609D">
              <w:rPr>
                <w:rFonts w:ascii="Lato" w:hAnsi="Lato"/>
                <w:sz w:val="20"/>
                <w:szCs w:val="20"/>
              </w:rPr>
              <w:t>152</w:t>
            </w:r>
          </w:p>
        </w:tc>
        <w:tc>
          <w:tcPr>
            <w:tcW w:w="520" w:type="pct"/>
            <w:tcBorders>
              <w:top w:val="single" w:sz="4" w:space="0" w:color="000000"/>
              <w:left w:val="single" w:sz="4" w:space="0" w:color="000000"/>
              <w:bottom w:val="single" w:sz="4" w:space="0" w:color="000000"/>
              <w:right w:val="single" w:sz="4" w:space="0" w:color="000000"/>
            </w:tcBorders>
          </w:tcPr>
          <w:p w14:paraId="129D0E56" w14:textId="22B0293A" w:rsidR="00836376" w:rsidRPr="0006609D" w:rsidRDefault="00A252E0" w:rsidP="0006609D">
            <w:pPr>
              <w:spacing w:after="0" w:line="240" w:lineRule="auto"/>
              <w:jc w:val="center"/>
              <w:rPr>
                <w:rFonts w:ascii="Lato" w:hAnsi="Lato"/>
                <w:sz w:val="20"/>
                <w:szCs w:val="20"/>
              </w:rPr>
            </w:pPr>
            <w:r>
              <w:rPr>
                <w:rFonts w:ascii="Lato" w:hAnsi="Lato"/>
                <w:sz w:val="20"/>
                <w:szCs w:val="20"/>
              </w:rPr>
              <w:t>132</w:t>
            </w:r>
          </w:p>
        </w:tc>
      </w:tr>
    </w:tbl>
    <w:p w14:paraId="5666661C" w14:textId="77777777" w:rsidR="00AD4975" w:rsidRPr="00293864" w:rsidRDefault="00AD4975" w:rsidP="00293864">
      <w:pPr>
        <w:rPr>
          <w:highlight w:val="green"/>
        </w:rPr>
      </w:pPr>
      <w:bookmarkStart w:id="189" w:name="_Toc30416234"/>
      <w:bookmarkStart w:id="190" w:name="_Toc33795796"/>
    </w:p>
    <w:p w14:paraId="0F1E2430" w14:textId="0C381A17" w:rsidR="00836376" w:rsidRPr="00C34EFF" w:rsidRDefault="00836376">
      <w:pPr>
        <w:pStyle w:val="RODZ-34"/>
        <w:numPr>
          <w:ilvl w:val="2"/>
          <w:numId w:val="99"/>
        </w:numPr>
        <w:tabs>
          <w:tab w:val="clear" w:pos="709"/>
        </w:tabs>
        <w:spacing w:before="0" w:after="0"/>
        <w:ind w:left="709" w:hanging="709"/>
        <w:rPr>
          <w:rFonts w:ascii="Lato" w:hAnsi="Lato"/>
          <w:sz w:val="20"/>
          <w:szCs w:val="20"/>
        </w:rPr>
      </w:pPr>
      <w:bookmarkStart w:id="191" w:name="_Toc147223647"/>
      <w:bookmarkStart w:id="192" w:name="_Toc147256588"/>
      <w:bookmarkStart w:id="193" w:name="_Toc147257227"/>
      <w:r w:rsidRPr="00C34EFF">
        <w:rPr>
          <w:rFonts w:ascii="Lato" w:hAnsi="Lato"/>
          <w:sz w:val="20"/>
          <w:szCs w:val="20"/>
        </w:rPr>
        <w:t>Badanie skuteczności programów psychologiczno-terapeutycznych dla osób stosujących przemoc w rodzinie</w:t>
      </w:r>
      <w:bookmarkEnd w:id="189"/>
      <w:bookmarkEnd w:id="190"/>
      <w:r w:rsidR="00F30CFB">
        <w:rPr>
          <w:rFonts w:ascii="Lato" w:hAnsi="Lato"/>
          <w:sz w:val="20"/>
          <w:szCs w:val="20"/>
        </w:rPr>
        <w:t>.</w:t>
      </w:r>
      <w:bookmarkEnd w:id="191"/>
      <w:bookmarkEnd w:id="192"/>
      <w:bookmarkEnd w:id="193"/>
    </w:p>
    <w:p w14:paraId="5B75A8F8" w14:textId="77777777" w:rsidR="008D3F4F" w:rsidRPr="00293864" w:rsidRDefault="008D3F4F" w:rsidP="00293864">
      <w:pPr>
        <w:rPr>
          <w:highlight w:val="green"/>
        </w:rPr>
      </w:pPr>
    </w:p>
    <w:p w14:paraId="125EFB9D" w14:textId="4F826CC8" w:rsidR="00836376" w:rsidRDefault="00836376" w:rsidP="0006609D">
      <w:pPr>
        <w:tabs>
          <w:tab w:val="left" w:pos="360"/>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Z danych statystycznych Ministerstwa Rodziny i Polityki Społecznej wynika, że w 202</w:t>
      </w:r>
      <w:r w:rsidR="00A252E0">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osób stosujących przemoc w rodzinie, które po ukończeniu programów psychologiczno-terapeutycznych powróciły do zachowań polegających na stosowaniu przemocy w rodzinie było ogółem </w:t>
      </w:r>
      <w:r w:rsidR="00A252E0">
        <w:rPr>
          <w:rFonts w:ascii="Lato" w:eastAsia="Times New Roman" w:hAnsi="Lato" w:cs="Times New Roman"/>
          <w:sz w:val="20"/>
          <w:szCs w:val="20"/>
          <w:lang w:eastAsia="pl-PL"/>
        </w:rPr>
        <w:t>30</w:t>
      </w:r>
      <w:r w:rsidRPr="0006609D">
        <w:rPr>
          <w:rFonts w:ascii="Lato" w:eastAsia="Times New Roman" w:hAnsi="Lato" w:cs="Times New Roman"/>
          <w:b/>
          <w:sz w:val="20"/>
          <w:szCs w:val="20"/>
          <w:lang w:eastAsia="pl-PL"/>
        </w:rPr>
        <w:t xml:space="preserve">, </w:t>
      </w:r>
      <w:r w:rsidRPr="0006609D">
        <w:rPr>
          <w:rFonts w:ascii="Lato" w:eastAsia="Times New Roman" w:hAnsi="Lato" w:cs="Times New Roman"/>
          <w:sz w:val="20"/>
          <w:szCs w:val="20"/>
          <w:lang w:eastAsia="pl-PL"/>
        </w:rPr>
        <w:t xml:space="preserve">w tym </w:t>
      </w:r>
      <w:r w:rsidR="00A252E0">
        <w:rPr>
          <w:rFonts w:ascii="Lato" w:eastAsia="Times New Roman" w:hAnsi="Lato" w:cs="Times New Roman"/>
          <w:sz w:val="20"/>
          <w:szCs w:val="20"/>
          <w:lang w:eastAsia="pl-PL"/>
        </w:rPr>
        <w:t>3</w:t>
      </w:r>
      <w:r w:rsidRPr="0006609D">
        <w:rPr>
          <w:rFonts w:ascii="Lato" w:eastAsia="Times New Roman" w:hAnsi="Lato" w:cs="Times New Roman"/>
          <w:sz w:val="20"/>
          <w:szCs w:val="20"/>
          <w:lang w:eastAsia="pl-PL"/>
        </w:rPr>
        <w:t> kobiet</w:t>
      </w:r>
      <w:r w:rsidR="00A252E0">
        <w:rPr>
          <w:rFonts w:ascii="Lato" w:eastAsia="Times New Roman" w:hAnsi="Lato" w:cs="Times New Roman"/>
          <w:sz w:val="20"/>
          <w:szCs w:val="20"/>
          <w:lang w:eastAsia="pl-PL"/>
        </w:rPr>
        <w:t>y</w:t>
      </w:r>
      <w:r w:rsidRPr="0006609D">
        <w:rPr>
          <w:rFonts w:ascii="Lato" w:eastAsia="Times New Roman" w:hAnsi="Lato" w:cs="Times New Roman"/>
          <w:sz w:val="20"/>
          <w:szCs w:val="20"/>
          <w:lang w:eastAsia="pl-PL"/>
        </w:rPr>
        <w:t xml:space="preserve"> i </w:t>
      </w:r>
      <w:r w:rsidR="00A252E0">
        <w:rPr>
          <w:rFonts w:ascii="Lato" w:eastAsia="Times New Roman" w:hAnsi="Lato" w:cs="Times New Roman"/>
          <w:sz w:val="20"/>
          <w:szCs w:val="20"/>
          <w:lang w:eastAsia="pl-PL"/>
        </w:rPr>
        <w:t>27</w:t>
      </w:r>
      <w:r w:rsidRPr="0006609D">
        <w:rPr>
          <w:rFonts w:ascii="Lato" w:eastAsia="Times New Roman" w:hAnsi="Lato" w:cs="Times New Roman"/>
          <w:sz w:val="20"/>
          <w:szCs w:val="20"/>
          <w:lang w:eastAsia="pl-PL"/>
        </w:rPr>
        <w:t xml:space="preserve"> mężczyzn.</w:t>
      </w:r>
      <w:r w:rsidRPr="0006609D">
        <w:rPr>
          <w:rFonts w:ascii="Lato" w:eastAsia="Times New Roman" w:hAnsi="Lato" w:cs="Times New Roman"/>
          <w:b/>
          <w:sz w:val="20"/>
          <w:szCs w:val="20"/>
          <w:lang w:eastAsia="pl-PL"/>
        </w:rPr>
        <w:t xml:space="preserve"> </w:t>
      </w:r>
      <w:r w:rsidRPr="0006609D">
        <w:rPr>
          <w:rFonts w:ascii="Lato" w:eastAsia="Times New Roman" w:hAnsi="Lato" w:cs="Times New Roman"/>
          <w:sz w:val="20"/>
          <w:szCs w:val="20"/>
          <w:lang w:eastAsia="pl-PL"/>
        </w:rPr>
        <w:t xml:space="preserve">Oznacza to także, że po ukończeniu tych programów znaczna większość uczestników, to jest </w:t>
      </w:r>
      <w:r w:rsidRPr="00120EAD">
        <w:rPr>
          <w:rFonts w:ascii="Lato" w:eastAsia="Times New Roman" w:hAnsi="Lato" w:cs="Times New Roman"/>
          <w:sz w:val="20"/>
          <w:szCs w:val="20"/>
          <w:lang w:eastAsia="pl-PL"/>
        </w:rPr>
        <w:t>około 97 %,</w:t>
      </w:r>
      <w:r w:rsidRPr="0006609D">
        <w:rPr>
          <w:rFonts w:ascii="Lato" w:eastAsia="Times New Roman" w:hAnsi="Lato" w:cs="Times New Roman"/>
          <w:sz w:val="20"/>
          <w:szCs w:val="20"/>
          <w:lang w:eastAsia="pl-PL"/>
        </w:rPr>
        <w:t xml:space="preserve"> nie powróciła do starych zachowań.</w:t>
      </w:r>
    </w:p>
    <w:p w14:paraId="6F2DAADD" w14:textId="7EBD5334" w:rsidR="008D3F4F" w:rsidRDefault="008D3F4F" w:rsidP="00293864"/>
    <w:p w14:paraId="402DF9A9" w14:textId="3ECFA754" w:rsidR="00E20A13" w:rsidRDefault="00E20A13" w:rsidP="00293864"/>
    <w:p w14:paraId="3F5320AD" w14:textId="4479D10A" w:rsidR="00E20A13" w:rsidRDefault="00E20A13" w:rsidP="00293864"/>
    <w:p w14:paraId="10553312" w14:textId="77777777" w:rsidR="00EB46EC" w:rsidRDefault="00EB46EC" w:rsidP="00293864"/>
    <w:p w14:paraId="3AAAFC31" w14:textId="77777777" w:rsidR="00E20A13" w:rsidRPr="00293864" w:rsidRDefault="00E20A13" w:rsidP="00293864"/>
    <w:p w14:paraId="77774B4F" w14:textId="77777777" w:rsidR="00836376" w:rsidRPr="009A0659" w:rsidRDefault="009A0659" w:rsidP="00F446B1">
      <w:pPr>
        <w:pStyle w:val="JC-Nagwek2"/>
        <w:tabs>
          <w:tab w:val="clear" w:pos="720"/>
          <w:tab w:val="left" w:pos="426"/>
        </w:tabs>
      </w:pPr>
      <w:bookmarkStart w:id="194" w:name="_Toc30416235"/>
      <w:bookmarkStart w:id="195" w:name="_Toc33795797"/>
      <w:bookmarkStart w:id="196" w:name="_Toc45790775"/>
      <w:bookmarkStart w:id="197" w:name="_Toc45791802"/>
      <w:bookmarkStart w:id="198" w:name="_Toc147223648"/>
      <w:bookmarkStart w:id="199" w:name="_Toc147257228"/>
      <w:r w:rsidRPr="00F26C69">
        <w:rPr>
          <w:rFonts w:ascii="Lato" w:hAnsi="Lato"/>
          <w:sz w:val="20"/>
          <w:szCs w:val="20"/>
        </w:rPr>
        <w:lastRenderedPageBreak/>
        <w:t xml:space="preserve">3.5. </w:t>
      </w:r>
      <w:r w:rsidR="00836376" w:rsidRPr="00F26C69">
        <w:rPr>
          <w:rFonts w:ascii="Lato" w:hAnsi="Lato"/>
          <w:sz w:val="20"/>
          <w:szCs w:val="20"/>
        </w:rPr>
        <w:t>Realizowanie programów wspierających dla osób stosujących przemoc w rodzinie zmierzających do</w:t>
      </w:r>
      <w:r w:rsidR="00F446B1">
        <w:rPr>
          <w:rFonts w:ascii="Lato" w:hAnsi="Lato"/>
          <w:sz w:val="20"/>
          <w:szCs w:val="20"/>
        </w:rPr>
        <w:t xml:space="preserve"> </w:t>
      </w:r>
      <w:r w:rsidR="00836376" w:rsidRPr="00F26C69">
        <w:rPr>
          <w:rFonts w:ascii="Lato" w:hAnsi="Lato"/>
          <w:sz w:val="20"/>
          <w:szCs w:val="20"/>
        </w:rPr>
        <w:t xml:space="preserve">utrwalenia i wzmocnienia zmian zapoczątkowanych oddziaływaniami korekcyjno-edukacyjnymi </w:t>
      </w:r>
      <w:bookmarkEnd w:id="194"/>
      <w:r w:rsidR="00836376" w:rsidRPr="00F26C69">
        <w:rPr>
          <w:rFonts w:ascii="Lato" w:hAnsi="Lato"/>
          <w:sz w:val="20"/>
          <w:szCs w:val="20"/>
        </w:rPr>
        <w:t>lub psychologiczno-terapeutycznymi</w:t>
      </w:r>
      <w:r w:rsidR="00836376" w:rsidRPr="009A0659">
        <w:t>.</w:t>
      </w:r>
      <w:bookmarkEnd w:id="195"/>
      <w:bookmarkEnd w:id="196"/>
      <w:bookmarkEnd w:id="197"/>
      <w:bookmarkEnd w:id="198"/>
      <w:bookmarkEnd w:id="199"/>
    </w:p>
    <w:p w14:paraId="260802C1" w14:textId="77777777" w:rsidR="008D3F4F" w:rsidRPr="00293864" w:rsidRDefault="008D3F4F" w:rsidP="00293864"/>
    <w:p w14:paraId="36911993" w14:textId="0D997E43" w:rsidR="00836376" w:rsidRPr="00EB46EC" w:rsidRDefault="006F477A" w:rsidP="006F477A">
      <w:pPr>
        <w:pStyle w:val="RODZAJ-31"/>
        <w:numPr>
          <w:ilvl w:val="0"/>
          <w:numId w:val="0"/>
        </w:numPr>
        <w:tabs>
          <w:tab w:val="clear" w:pos="709"/>
        </w:tabs>
        <w:spacing w:before="0" w:after="0"/>
        <w:ind w:left="567" w:hanging="567"/>
        <w:rPr>
          <w:rFonts w:ascii="Lato" w:hAnsi="Lato"/>
          <w:sz w:val="20"/>
          <w:szCs w:val="20"/>
        </w:rPr>
      </w:pPr>
      <w:bookmarkStart w:id="200" w:name="_Toc30416236"/>
      <w:bookmarkStart w:id="201" w:name="_Toc33795798"/>
      <w:bookmarkStart w:id="202" w:name="_Toc147223649"/>
      <w:bookmarkStart w:id="203" w:name="_Toc147256590"/>
      <w:bookmarkStart w:id="204" w:name="_Toc147257229"/>
      <w:r w:rsidRPr="00EB46EC">
        <w:rPr>
          <w:rFonts w:ascii="Lato" w:hAnsi="Lato"/>
          <w:sz w:val="20"/>
          <w:szCs w:val="20"/>
        </w:rPr>
        <w:t xml:space="preserve">3.5.1. </w:t>
      </w:r>
      <w:r w:rsidR="00836376" w:rsidRPr="00EB46EC">
        <w:rPr>
          <w:rFonts w:ascii="Lato" w:hAnsi="Lato"/>
          <w:sz w:val="20"/>
          <w:szCs w:val="20"/>
        </w:rPr>
        <w:t>Opracowanie i realizacja oddziaływań edukacyjnych lub/i wspierających dla osób stosujących przemoc w rodzinie, które ukończyły program korekcyjno-edukacyjny lub psychologiczno-terapeutyczny</w:t>
      </w:r>
      <w:bookmarkEnd w:id="200"/>
      <w:bookmarkEnd w:id="201"/>
      <w:r w:rsidR="00F30CFB" w:rsidRPr="00EB46EC">
        <w:rPr>
          <w:rFonts w:ascii="Lato" w:hAnsi="Lato"/>
          <w:sz w:val="20"/>
          <w:szCs w:val="20"/>
        </w:rPr>
        <w:t>.</w:t>
      </w:r>
      <w:bookmarkEnd w:id="202"/>
      <w:bookmarkEnd w:id="203"/>
      <w:bookmarkEnd w:id="204"/>
    </w:p>
    <w:p w14:paraId="45371E8E" w14:textId="77777777" w:rsidR="008D3F4F" w:rsidRPr="00EB46EC" w:rsidRDefault="008D3F4F" w:rsidP="00293864">
      <w:pPr>
        <w:rPr>
          <w:b/>
          <w:bCs/>
          <w:highlight w:val="green"/>
        </w:rPr>
      </w:pPr>
    </w:p>
    <w:p w14:paraId="778EF809" w14:textId="2238F613" w:rsidR="00836376" w:rsidRPr="00EB46EC" w:rsidRDefault="00836376" w:rsidP="008D3F4F">
      <w:pPr>
        <w:spacing w:after="0" w:line="240" w:lineRule="auto"/>
        <w:jc w:val="both"/>
        <w:rPr>
          <w:rFonts w:ascii="Lato" w:hAnsi="Lato" w:cs="Times New Roman"/>
          <w:sz w:val="20"/>
          <w:szCs w:val="20"/>
        </w:rPr>
      </w:pPr>
      <w:r w:rsidRPr="00EB46EC">
        <w:rPr>
          <w:rFonts w:ascii="Lato" w:hAnsi="Lato" w:cs="Times New Roman"/>
          <w:sz w:val="20"/>
          <w:szCs w:val="20"/>
        </w:rPr>
        <w:t>W 202</w:t>
      </w:r>
      <w:r w:rsidR="007E0DAC" w:rsidRPr="00EB46EC">
        <w:rPr>
          <w:rFonts w:ascii="Lato" w:hAnsi="Lato" w:cs="Times New Roman"/>
          <w:sz w:val="20"/>
          <w:szCs w:val="20"/>
        </w:rPr>
        <w:t>2</w:t>
      </w:r>
      <w:r w:rsidRPr="00EB46EC">
        <w:rPr>
          <w:rFonts w:ascii="Lato" w:hAnsi="Lato" w:cs="Times New Roman"/>
          <w:sz w:val="20"/>
          <w:szCs w:val="20"/>
        </w:rPr>
        <w:t xml:space="preserve"> roku liczba programów wspierających dla osób stosujących przemoc w rodzinie, realizowanych </w:t>
      </w:r>
      <w:r w:rsidR="00F30CFB" w:rsidRPr="00EB46EC">
        <w:rPr>
          <w:rFonts w:ascii="Lato" w:hAnsi="Lato" w:cs="Times New Roman"/>
          <w:sz w:val="20"/>
          <w:szCs w:val="20"/>
        </w:rPr>
        <w:br/>
      </w:r>
      <w:r w:rsidRPr="00EB46EC">
        <w:rPr>
          <w:rFonts w:ascii="Lato" w:hAnsi="Lato" w:cs="Times New Roman"/>
          <w:sz w:val="20"/>
          <w:szCs w:val="20"/>
        </w:rPr>
        <w:t xml:space="preserve">w gminach wyniosła </w:t>
      </w:r>
      <w:r w:rsidR="007E0DAC" w:rsidRPr="00EB46EC">
        <w:rPr>
          <w:rFonts w:ascii="Lato" w:hAnsi="Lato" w:cs="Times New Roman"/>
          <w:sz w:val="20"/>
          <w:szCs w:val="20"/>
        </w:rPr>
        <w:t>52</w:t>
      </w:r>
      <w:r w:rsidRPr="00EB46EC">
        <w:rPr>
          <w:rFonts w:ascii="Lato" w:hAnsi="Lato" w:cs="Times New Roman"/>
          <w:sz w:val="20"/>
          <w:szCs w:val="20"/>
        </w:rPr>
        <w:t>, w programach tych uczestniczyło</w:t>
      </w:r>
      <w:r w:rsidR="007E0DAC" w:rsidRPr="00EB46EC">
        <w:rPr>
          <w:rFonts w:ascii="Lato" w:hAnsi="Lato" w:cs="Times New Roman"/>
          <w:sz w:val="20"/>
          <w:szCs w:val="20"/>
        </w:rPr>
        <w:t xml:space="preserve"> 1 394</w:t>
      </w:r>
      <w:r w:rsidRPr="00EB46EC">
        <w:rPr>
          <w:rFonts w:ascii="Lato" w:hAnsi="Lato" w:cs="Times New Roman"/>
          <w:sz w:val="20"/>
          <w:szCs w:val="20"/>
        </w:rPr>
        <w:t xml:space="preserve"> osób. Natomiast liczba programów wspierających dla osób stosujących przemoc w rodzinie realizowanych w powiatach wyniosła 4</w:t>
      </w:r>
      <w:r w:rsidR="007E0DAC" w:rsidRPr="00EB46EC">
        <w:rPr>
          <w:rFonts w:ascii="Lato" w:hAnsi="Lato" w:cs="Times New Roman"/>
          <w:sz w:val="20"/>
          <w:szCs w:val="20"/>
        </w:rPr>
        <w:t>1</w:t>
      </w:r>
      <w:r w:rsidRPr="00EB46EC">
        <w:rPr>
          <w:rFonts w:ascii="Lato" w:hAnsi="Lato" w:cs="Times New Roman"/>
          <w:sz w:val="20"/>
          <w:szCs w:val="20"/>
        </w:rPr>
        <w:t xml:space="preserve"> </w:t>
      </w:r>
      <w:r w:rsidR="00F30CFB" w:rsidRPr="00EB46EC">
        <w:rPr>
          <w:rFonts w:ascii="Lato" w:hAnsi="Lato" w:cs="Times New Roman"/>
          <w:sz w:val="20"/>
          <w:szCs w:val="20"/>
        </w:rPr>
        <w:br/>
      </w:r>
      <w:r w:rsidRPr="00EB46EC">
        <w:rPr>
          <w:rFonts w:ascii="Lato" w:hAnsi="Lato" w:cs="Times New Roman"/>
          <w:sz w:val="20"/>
          <w:szCs w:val="20"/>
        </w:rPr>
        <w:t xml:space="preserve">i uczestniczyło w nich łącznie </w:t>
      </w:r>
      <w:r w:rsidR="007E0DAC" w:rsidRPr="00EB46EC">
        <w:rPr>
          <w:rFonts w:ascii="Lato" w:hAnsi="Lato" w:cs="Times New Roman"/>
          <w:sz w:val="20"/>
          <w:szCs w:val="20"/>
        </w:rPr>
        <w:t>410</w:t>
      </w:r>
      <w:r w:rsidRPr="00EB46EC">
        <w:rPr>
          <w:rFonts w:ascii="Lato" w:hAnsi="Lato" w:cs="Times New Roman"/>
          <w:sz w:val="20"/>
          <w:szCs w:val="20"/>
        </w:rPr>
        <w:t xml:space="preserve"> osób.</w:t>
      </w:r>
    </w:p>
    <w:p w14:paraId="7132D60F" w14:textId="77777777" w:rsidR="006F477A" w:rsidRPr="00EB46EC" w:rsidRDefault="006F477A" w:rsidP="005D4917">
      <w:pPr>
        <w:spacing w:after="0" w:line="240" w:lineRule="auto"/>
        <w:rPr>
          <w:rFonts w:ascii="Lato" w:hAnsi="Lato" w:cs="Arial"/>
          <w:b/>
          <w:bCs/>
          <w:iCs/>
          <w:sz w:val="20"/>
          <w:szCs w:val="20"/>
        </w:rPr>
      </w:pPr>
    </w:p>
    <w:p w14:paraId="76AB9689" w14:textId="77777777" w:rsidR="00836376" w:rsidRPr="00EB46EC" w:rsidRDefault="00836376" w:rsidP="0006609D">
      <w:pPr>
        <w:spacing w:after="0" w:line="240" w:lineRule="auto"/>
        <w:ind w:hanging="720"/>
        <w:rPr>
          <w:rFonts w:ascii="Lato" w:hAnsi="Lato" w:cs="Arial"/>
          <w:b/>
          <w:bCs/>
          <w:iCs/>
          <w:sz w:val="20"/>
          <w:szCs w:val="20"/>
        </w:rPr>
      </w:pPr>
    </w:p>
    <w:p w14:paraId="0B4FC703" w14:textId="49BA6540" w:rsidR="00124BCB" w:rsidRPr="00EB46EC" w:rsidRDefault="00124BCB" w:rsidP="00B1132D">
      <w:pPr>
        <w:pStyle w:val="JS-Nagwek1"/>
        <w:numPr>
          <w:ilvl w:val="0"/>
          <w:numId w:val="117"/>
        </w:numPr>
        <w:rPr>
          <w:rStyle w:val="FontStyle13"/>
          <w:rFonts w:ascii="Lato" w:hAnsi="Lato"/>
          <w:bCs/>
          <w:color w:val="auto"/>
          <w:sz w:val="20"/>
          <w:szCs w:val="20"/>
        </w:rPr>
      </w:pPr>
      <w:bookmarkStart w:id="205" w:name="_Toc147257230"/>
      <w:r w:rsidRPr="00EB46EC">
        <w:rPr>
          <w:rStyle w:val="FontStyle13"/>
          <w:rFonts w:ascii="Lato" w:hAnsi="Lato"/>
          <w:bCs/>
          <w:color w:val="auto"/>
          <w:sz w:val="20"/>
          <w:szCs w:val="20"/>
        </w:rPr>
        <w:t>Podnoszenie kompetencji, rozwijanie i doskonalenie umiejętności służb i przedstawicieli podmiotów realizujących działania z zakresu przeciwdziałania przemocy w rodzinie.</w:t>
      </w:r>
      <w:bookmarkEnd w:id="205"/>
    </w:p>
    <w:p w14:paraId="6F5A0551" w14:textId="77777777" w:rsidR="008D3F4F" w:rsidRPr="00EB46EC" w:rsidRDefault="008D3F4F" w:rsidP="00293864">
      <w:pPr>
        <w:rPr>
          <w:b/>
          <w:bCs/>
        </w:rPr>
      </w:pPr>
    </w:p>
    <w:p w14:paraId="22975F4C" w14:textId="75B01002" w:rsidR="00124BCB" w:rsidRPr="00EB46EC" w:rsidRDefault="00124BCB" w:rsidP="009A0659">
      <w:pPr>
        <w:pStyle w:val="JC-Nagwek2"/>
        <w:rPr>
          <w:rFonts w:ascii="Lato" w:hAnsi="Lato"/>
          <w:bCs/>
          <w:color w:val="auto"/>
          <w:sz w:val="20"/>
          <w:szCs w:val="20"/>
        </w:rPr>
      </w:pPr>
      <w:bookmarkStart w:id="206" w:name="_Toc147257231"/>
      <w:r w:rsidRPr="00EB46EC">
        <w:rPr>
          <w:rFonts w:ascii="Lato" w:hAnsi="Lato"/>
          <w:bCs/>
          <w:color w:val="auto"/>
          <w:sz w:val="20"/>
          <w:szCs w:val="20"/>
        </w:rPr>
        <w:t xml:space="preserve">4.1. </w:t>
      </w:r>
      <w:r w:rsidR="007E0DAC" w:rsidRPr="00EB46EC">
        <w:rPr>
          <w:rFonts w:ascii="Lato" w:hAnsi="Lato"/>
          <w:bCs/>
          <w:color w:val="auto"/>
          <w:sz w:val="20"/>
          <w:szCs w:val="20"/>
        </w:rPr>
        <w:t>Podnoszenie</w:t>
      </w:r>
      <w:r w:rsidRPr="00EB46EC">
        <w:rPr>
          <w:rFonts w:ascii="Lato" w:hAnsi="Lato"/>
          <w:bCs/>
          <w:color w:val="auto"/>
          <w:sz w:val="20"/>
          <w:szCs w:val="20"/>
        </w:rPr>
        <w:t xml:space="preserve"> jakości kształcenia i doskonalenia zawodowego osób przygotowujących się do realizacji zadań z zakresu przeciwdziałania przemocy w rodzinie oraz osób realizujących te zadania.</w:t>
      </w:r>
      <w:bookmarkEnd w:id="206"/>
    </w:p>
    <w:p w14:paraId="242FBDC1" w14:textId="45DA24E6" w:rsidR="00124BCB" w:rsidRPr="00EB46EC" w:rsidRDefault="00124BCB" w:rsidP="0006609D">
      <w:pPr>
        <w:spacing w:after="0" w:line="240" w:lineRule="auto"/>
        <w:ind w:hanging="720"/>
        <w:rPr>
          <w:rFonts w:ascii="Lato" w:hAnsi="Lato" w:cs="Arial"/>
          <w:b/>
          <w:bCs/>
          <w:iCs/>
          <w:sz w:val="20"/>
          <w:szCs w:val="20"/>
        </w:rPr>
      </w:pPr>
    </w:p>
    <w:p w14:paraId="568F521B" w14:textId="6A005682" w:rsidR="00124BCB" w:rsidRPr="00EB46EC" w:rsidRDefault="00124BCB" w:rsidP="00B12D90">
      <w:pPr>
        <w:spacing w:after="0" w:line="240" w:lineRule="auto"/>
        <w:ind w:left="709" w:hanging="709"/>
        <w:jc w:val="both"/>
        <w:rPr>
          <w:rFonts w:ascii="Lato" w:hAnsi="Lato" w:cs="Arial"/>
          <w:b/>
          <w:bCs/>
          <w:iCs/>
          <w:sz w:val="20"/>
          <w:szCs w:val="20"/>
        </w:rPr>
      </w:pPr>
      <w:r w:rsidRPr="00EB46EC">
        <w:rPr>
          <w:rFonts w:ascii="Lato" w:hAnsi="Lato" w:cs="Arial"/>
          <w:b/>
          <w:bCs/>
          <w:iCs/>
          <w:sz w:val="20"/>
          <w:szCs w:val="20"/>
        </w:rPr>
        <w:t>4.1.1. Wprowadzanie i realizowanie treści dotyczących zapobiegania, rozpoznawania oraz reagowania na przypadki przemocy w rodzinie do podstaw programowych</w:t>
      </w:r>
      <w:r w:rsidRPr="00EB46EC">
        <w:rPr>
          <w:rFonts w:ascii="Lato" w:hAnsi="Lato" w:cs="Arial"/>
          <w:b/>
          <w:bCs/>
          <w:i/>
          <w:sz w:val="20"/>
          <w:szCs w:val="20"/>
        </w:rPr>
        <w:t xml:space="preserve"> </w:t>
      </w:r>
      <w:r w:rsidRPr="00EB46EC">
        <w:rPr>
          <w:rFonts w:ascii="Lato" w:hAnsi="Lato" w:cs="Arial"/>
          <w:b/>
          <w:bCs/>
          <w:iCs/>
          <w:sz w:val="20"/>
          <w:szCs w:val="20"/>
        </w:rPr>
        <w:t>kształcenia w zawodach szkolnictwa branżowego oraz programów doskonalenia zawodowego.</w:t>
      </w:r>
    </w:p>
    <w:p w14:paraId="45CC23D8" w14:textId="77777777" w:rsidR="00BC4E85" w:rsidRPr="0006609D" w:rsidRDefault="00BC4E85" w:rsidP="0006609D">
      <w:pPr>
        <w:spacing w:after="0" w:line="240" w:lineRule="auto"/>
        <w:ind w:firstLine="709"/>
        <w:rPr>
          <w:rFonts w:ascii="Lato" w:hAnsi="Lato" w:cs="Arial"/>
          <w:bCs/>
          <w:sz w:val="20"/>
          <w:szCs w:val="20"/>
        </w:rPr>
      </w:pPr>
    </w:p>
    <w:p w14:paraId="229F4CE1" w14:textId="7E63162F" w:rsidR="00EE1BF2" w:rsidRPr="0006609D" w:rsidRDefault="00836376" w:rsidP="00B12D90">
      <w:pPr>
        <w:pStyle w:val="Standard"/>
        <w:jc w:val="both"/>
        <w:rPr>
          <w:rFonts w:ascii="Lato" w:hAnsi="Lato"/>
          <w:sz w:val="20"/>
          <w:szCs w:val="20"/>
        </w:rPr>
      </w:pPr>
      <w:r w:rsidRPr="0006609D">
        <w:rPr>
          <w:rFonts w:ascii="Lato" w:eastAsia="Times New Roman" w:hAnsi="Lato" w:cs="Times New Roman"/>
          <w:bCs/>
          <w:iCs/>
          <w:sz w:val="20"/>
          <w:szCs w:val="20"/>
          <w:lang w:eastAsia="pl-PL"/>
        </w:rPr>
        <w:t xml:space="preserve">W całym kraju liczba realizowanych programów wyniosła </w:t>
      </w:r>
      <w:r w:rsidR="00CE325F">
        <w:rPr>
          <w:rFonts w:ascii="Lato" w:eastAsia="Times New Roman" w:hAnsi="Lato" w:cs="Times New Roman"/>
          <w:bCs/>
          <w:iCs/>
          <w:sz w:val="20"/>
          <w:szCs w:val="20"/>
          <w:lang w:eastAsia="pl-PL"/>
        </w:rPr>
        <w:t>105</w:t>
      </w:r>
      <w:r w:rsidR="00F30CFB">
        <w:rPr>
          <w:rFonts w:ascii="Lato" w:eastAsia="Times New Roman" w:hAnsi="Lato" w:cs="Times New Roman"/>
          <w:bCs/>
          <w:iCs/>
          <w:sz w:val="20"/>
          <w:szCs w:val="20"/>
          <w:lang w:eastAsia="pl-PL"/>
        </w:rPr>
        <w:t>,</w:t>
      </w:r>
      <w:r w:rsidRPr="0006609D">
        <w:rPr>
          <w:rFonts w:ascii="Lato" w:eastAsia="Times New Roman" w:hAnsi="Lato" w:cs="Times New Roman"/>
          <w:bCs/>
          <w:iCs/>
          <w:sz w:val="20"/>
          <w:szCs w:val="20"/>
          <w:lang w:eastAsia="pl-PL"/>
        </w:rPr>
        <w:t xml:space="preserve"> a liczba objętych treściami programowymi z zakresu </w:t>
      </w:r>
      <w:r w:rsidRPr="0006609D">
        <w:rPr>
          <w:rFonts w:ascii="Lato" w:hAnsi="Lato" w:cs="Times New Roman"/>
          <w:sz w:val="20"/>
          <w:szCs w:val="20"/>
        </w:rPr>
        <w:t xml:space="preserve">zapobiegania, rozpoznawania i reagowania na przypadki przemocy w rodzinie wyniosła </w:t>
      </w:r>
      <w:r w:rsidR="00CE325F">
        <w:rPr>
          <w:rFonts w:ascii="Lato" w:hAnsi="Lato" w:cs="Times New Roman"/>
          <w:sz w:val="20"/>
          <w:szCs w:val="20"/>
        </w:rPr>
        <w:t xml:space="preserve">805 852 </w:t>
      </w:r>
      <w:r w:rsidRPr="0006609D">
        <w:rPr>
          <w:rFonts w:ascii="Lato" w:hAnsi="Lato" w:cs="Times New Roman"/>
          <w:sz w:val="20"/>
          <w:szCs w:val="20"/>
        </w:rPr>
        <w:t xml:space="preserve">uczestników. </w:t>
      </w:r>
      <w:r w:rsidR="00EE1BF2" w:rsidRPr="0006609D">
        <w:rPr>
          <w:rFonts w:ascii="Lato" w:hAnsi="Lato"/>
          <w:sz w:val="20"/>
          <w:szCs w:val="20"/>
        </w:rPr>
        <w:t>Realizacja Krajowego Programu Przeciwdziałania Przemocy w Rodzinie na rok 2022, należy do ustawowych zadań Krajowej Szkoły Sądownictwa i Prokuratury w zakresie kształcenia</w:t>
      </w:r>
      <w:r w:rsidR="00EE1BF2" w:rsidRPr="0006609D">
        <w:rPr>
          <w:rFonts w:ascii="Lato" w:hAnsi="Lato"/>
          <w:sz w:val="20"/>
          <w:szCs w:val="20"/>
        </w:rPr>
        <w:br/>
        <w:t xml:space="preserve">i doskonalenia zawodowego kadr wymiaru sprawiedliwości z zagadnień objętych tematyką Sprawozdania. </w:t>
      </w:r>
    </w:p>
    <w:p w14:paraId="54550E8E" w14:textId="61777AE0"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b/>
        <w:t>Problematyka przemocy w rodzinie była przedmiotem zajęć w trakcie aplikacji sędziowskiej</w:t>
      </w:r>
      <w:r w:rsidRPr="0006609D">
        <w:rPr>
          <w:rFonts w:ascii="Lato" w:hAnsi="Lato"/>
          <w:sz w:val="20"/>
          <w:szCs w:val="20"/>
        </w:rPr>
        <w:br/>
        <w:t xml:space="preserve"> i aplikacji prokuratorskiej odbywanych również w formie uzupełniającej. </w:t>
      </w:r>
    </w:p>
    <w:p w14:paraId="5E1C4DFA" w14:textId="3FB1BBB7" w:rsidR="00EE1BF2" w:rsidRPr="0006609D" w:rsidRDefault="00EE1BF2" w:rsidP="0006609D">
      <w:pPr>
        <w:tabs>
          <w:tab w:val="left" w:pos="720"/>
        </w:tabs>
        <w:spacing w:after="0" w:line="240" w:lineRule="auto"/>
        <w:ind w:left="6" w:hanging="6"/>
        <w:jc w:val="both"/>
        <w:rPr>
          <w:rFonts w:ascii="Lato" w:hAnsi="Lato"/>
          <w:b/>
          <w:bCs/>
          <w:sz w:val="20"/>
          <w:szCs w:val="20"/>
        </w:rPr>
      </w:pPr>
      <w:r w:rsidRPr="0006609D">
        <w:rPr>
          <w:rFonts w:ascii="Lato" w:hAnsi="Lato"/>
          <w:sz w:val="20"/>
          <w:szCs w:val="20"/>
        </w:rPr>
        <w:tab/>
        <w:t>W toku aplikacji sędziowskiej, w tym również prowadzonej w formie aplikacji</w:t>
      </w:r>
      <w:r w:rsidRPr="0006609D">
        <w:rPr>
          <w:rFonts w:ascii="Lato" w:hAnsi="Lato"/>
          <w:b/>
          <w:bCs/>
          <w:sz w:val="20"/>
          <w:szCs w:val="20"/>
        </w:rPr>
        <w:t xml:space="preserve"> </w:t>
      </w:r>
      <w:r w:rsidRPr="0006609D">
        <w:rPr>
          <w:rFonts w:ascii="Lato" w:hAnsi="Lato"/>
          <w:sz w:val="20"/>
          <w:szCs w:val="20"/>
        </w:rPr>
        <w:t>uzupełniającej, odbyły się następujące zajęcia dotyczące tematyki przeciwdziałania przemocy</w:t>
      </w:r>
      <w:r w:rsidRPr="0006609D">
        <w:rPr>
          <w:rFonts w:ascii="Lato" w:hAnsi="Lato"/>
          <w:b/>
          <w:bCs/>
          <w:sz w:val="20"/>
          <w:szCs w:val="20"/>
        </w:rPr>
        <w:t xml:space="preserve"> </w:t>
      </w:r>
      <w:r w:rsidRPr="0006609D">
        <w:rPr>
          <w:rFonts w:ascii="Lato" w:hAnsi="Lato"/>
          <w:sz w:val="20"/>
          <w:szCs w:val="20"/>
        </w:rPr>
        <w:t>w rodzinie:</w:t>
      </w:r>
    </w:p>
    <w:p w14:paraId="7EE85B57"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1. dla XIII rocznika aplikacji sędziowskiej:</w:t>
      </w:r>
    </w:p>
    <w:p w14:paraId="33050B8C"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prawo karne materialne – przestępstwa przeciwko życiu i zdrowiu, czci </w:t>
      </w:r>
      <w:r w:rsidRPr="0006609D">
        <w:rPr>
          <w:rFonts w:ascii="Lato" w:hAnsi="Lato"/>
          <w:sz w:val="20"/>
          <w:szCs w:val="20"/>
        </w:rPr>
        <w:br/>
        <w:t>i nietykalności cielesnej, przeciwko rodzinie i opiece (6. Zjazd w dniach od 27.06 do 1.07.2022 r.) – przeszkolono 181 aplikantów,</w:t>
      </w:r>
    </w:p>
    <w:p w14:paraId="6398C5E9"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b) zajęcia typu G: prawo karne materialne – przestępstwa przeciwko wolności, wolności sumienia </w:t>
      </w:r>
      <w:r w:rsidRPr="0006609D">
        <w:rPr>
          <w:rFonts w:ascii="Lato" w:hAnsi="Lato"/>
          <w:sz w:val="20"/>
          <w:szCs w:val="20"/>
        </w:rPr>
        <w:br/>
        <w:t>i wyznania, wolności seksualnej i obyczajności (8. Zjazd w dniach od 12 do 16.09.2022 r.) – przeszkolono 181 aplikantów;</w:t>
      </w:r>
    </w:p>
    <w:p w14:paraId="76ED637E"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2. dla XI rocznika aplikacji sędziowskiej:</w:t>
      </w:r>
    </w:p>
    <w:p w14:paraId="0C0ECF8A" w14:textId="7E4501D4"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 zajęcia typu G: zagadnienia prawa rodzinnego i opiekuńczego – władza rodzicielska, piecza zastępcza, zarząd majątkiem dziecka, rozstrzygnięcie o istotnych sprawach dziecka, sprawy</w:t>
      </w:r>
      <w:r w:rsidR="005D4917">
        <w:rPr>
          <w:rFonts w:ascii="Lato" w:hAnsi="Lato"/>
          <w:sz w:val="20"/>
          <w:szCs w:val="20"/>
        </w:rPr>
        <w:t xml:space="preserve"> </w:t>
      </w:r>
      <w:r w:rsidRPr="0006609D">
        <w:rPr>
          <w:rFonts w:ascii="Lato" w:hAnsi="Lato"/>
          <w:sz w:val="20"/>
          <w:szCs w:val="20"/>
        </w:rPr>
        <w:t xml:space="preserve">o odebranie dziecka, uregulowanie i wykonywanie kontaktów z dzieckiem, przysposobienie, opieka </w:t>
      </w:r>
      <w:r w:rsidR="005D4917">
        <w:rPr>
          <w:rFonts w:ascii="Lato" w:hAnsi="Lato"/>
          <w:sz w:val="20"/>
          <w:szCs w:val="20"/>
        </w:rPr>
        <w:t>i</w:t>
      </w:r>
      <w:r w:rsidRPr="0006609D">
        <w:rPr>
          <w:rFonts w:ascii="Lato" w:hAnsi="Lato"/>
          <w:sz w:val="20"/>
          <w:szCs w:val="20"/>
        </w:rPr>
        <w:t xml:space="preserve"> kuratela, </w:t>
      </w:r>
      <w:r w:rsidR="005D4917">
        <w:rPr>
          <w:rFonts w:ascii="Lato" w:hAnsi="Lato"/>
          <w:sz w:val="20"/>
          <w:szCs w:val="20"/>
        </w:rPr>
        <w:t>p</w:t>
      </w:r>
      <w:r w:rsidRPr="0006609D">
        <w:rPr>
          <w:rFonts w:ascii="Lato" w:hAnsi="Lato"/>
          <w:sz w:val="20"/>
          <w:szCs w:val="20"/>
        </w:rPr>
        <w:t xml:space="preserve">rzeciwdziałanie przemocy w rodzinie, sprawy rozpoznawane w oparciu o ustawę o ochronie zdrowia psychicznego i ustawę o wychowaniu w trzeźwości i przeciwdziałaniu alkoholizmowi (23. zjazd </w:t>
      </w:r>
      <w:r w:rsidR="00120EAD">
        <w:rPr>
          <w:rFonts w:ascii="Lato" w:hAnsi="Lato"/>
          <w:sz w:val="20"/>
          <w:szCs w:val="20"/>
        </w:rPr>
        <w:br/>
      </w:r>
      <w:r w:rsidRPr="0006609D">
        <w:rPr>
          <w:rFonts w:ascii="Lato" w:hAnsi="Lato"/>
          <w:sz w:val="20"/>
          <w:szCs w:val="20"/>
        </w:rPr>
        <w:t>w dniach od 14 do 18.03.2022 r.) – przeszkolono 107 aplikantów;</w:t>
      </w:r>
    </w:p>
    <w:p w14:paraId="2F3C90DD"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3. dla III rocznika aplikacji uzupełniającej sędziowskiej: </w:t>
      </w:r>
    </w:p>
    <w:p w14:paraId="418E3CCF"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a) zajęcia typu G: prawo karne materialne – przestępstwa przeciwko życiu i zdrowiu, czci </w:t>
      </w:r>
      <w:r w:rsidRPr="0006609D">
        <w:rPr>
          <w:rFonts w:ascii="Lato" w:hAnsi="Lato"/>
          <w:sz w:val="20"/>
          <w:szCs w:val="20"/>
        </w:rPr>
        <w:br/>
        <w:t xml:space="preserve">i nietykalności cielesnej, przeciwko rodzinie i opiece, przestępstw przeciwko życiu i zdrowiu, czci </w:t>
      </w:r>
      <w:r w:rsidRPr="0006609D">
        <w:rPr>
          <w:rFonts w:ascii="Lato" w:hAnsi="Lato"/>
          <w:sz w:val="20"/>
          <w:szCs w:val="20"/>
        </w:rPr>
        <w:br/>
        <w:t>i nietykalności cielesnej, rodzinie i opiece (5. zjazd w dniach od 12 do 13.11.2022 r.) – przeszkolono 51 aplikantów;</w:t>
      </w:r>
    </w:p>
    <w:p w14:paraId="08BFB8D4"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b) zajęcia typu G: prawo karne materialne – przestępstwa przeciwko wolności, wolności sumienia </w:t>
      </w:r>
      <w:r w:rsidRPr="0006609D">
        <w:rPr>
          <w:rFonts w:ascii="Lato" w:hAnsi="Lato"/>
          <w:sz w:val="20"/>
          <w:szCs w:val="20"/>
        </w:rPr>
        <w:br/>
        <w:t>i wyznania, wolności seksualnej i obyczajności (7. Zjazd w dniach od 10 do 11.12.2022 r.) – przeszkolono 51 aplikantów;</w:t>
      </w:r>
    </w:p>
    <w:p w14:paraId="3E225882"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lastRenderedPageBreak/>
        <w:t>4) dla II rocznika aplikacji uzupełniającej sędziowskiej:</w:t>
      </w:r>
    </w:p>
    <w:p w14:paraId="46AA559B" w14:textId="48A38E04"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 zajęcia typu G: zagadnienia prawa rodzinnego i opiekuńczego – władza rodzicielska, piecza zastępcza, zarząd majątkiem dziecka, rozstrzygnięcie o istotnych sprawach dziecka, sprawy</w:t>
      </w:r>
      <w:r w:rsidR="005D4917">
        <w:rPr>
          <w:rFonts w:ascii="Lato" w:hAnsi="Lato"/>
          <w:sz w:val="20"/>
          <w:szCs w:val="20"/>
        </w:rPr>
        <w:t xml:space="preserve"> </w:t>
      </w:r>
      <w:r w:rsidRPr="0006609D">
        <w:rPr>
          <w:rFonts w:ascii="Lato" w:hAnsi="Lato"/>
          <w:sz w:val="20"/>
          <w:szCs w:val="20"/>
        </w:rPr>
        <w:t>o odebranie dziecka, uregulowanie i wykonywanie kontaktów z dzieckiem, przysposobienie, opieka</w:t>
      </w:r>
      <w:r w:rsidR="005D4917">
        <w:rPr>
          <w:rFonts w:ascii="Lato" w:hAnsi="Lato"/>
          <w:sz w:val="20"/>
          <w:szCs w:val="20"/>
        </w:rPr>
        <w:t xml:space="preserve"> </w:t>
      </w:r>
      <w:r w:rsidRPr="0006609D">
        <w:rPr>
          <w:rFonts w:ascii="Lato" w:hAnsi="Lato"/>
          <w:sz w:val="20"/>
          <w:szCs w:val="20"/>
        </w:rPr>
        <w:t xml:space="preserve">i kuratela, przeciwdziałanie przemocy w rodzinie, sprawy rozpoznawane w oparciu o ustawę o ochronie zdrowia psychicznego </w:t>
      </w:r>
      <w:r w:rsidR="005D4917">
        <w:rPr>
          <w:rFonts w:ascii="Lato" w:hAnsi="Lato"/>
          <w:sz w:val="20"/>
          <w:szCs w:val="20"/>
        </w:rPr>
        <w:br/>
      </w:r>
      <w:r w:rsidRPr="0006609D">
        <w:rPr>
          <w:rFonts w:ascii="Lato" w:hAnsi="Lato"/>
          <w:sz w:val="20"/>
          <w:szCs w:val="20"/>
        </w:rPr>
        <w:t xml:space="preserve">i ustawę o wychowaniu w trzeźwości i przeciwdziałaniu alkoholizmowi (23. </w:t>
      </w:r>
      <w:r w:rsidR="005D4917" w:rsidRPr="0006609D">
        <w:rPr>
          <w:rFonts w:ascii="Lato" w:hAnsi="Lato"/>
          <w:sz w:val="20"/>
          <w:szCs w:val="20"/>
        </w:rPr>
        <w:t>Z</w:t>
      </w:r>
      <w:r w:rsidRPr="0006609D">
        <w:rPr>
          <w:rFonts w:ascii="Lato" w:hAnsi="Lato"/>
          <w:sz w:val="20"/>
          <w:szCs w:val="20"/>
        </w:rPr>
        <w:t>jazd</w:t>
      </w:r>
      <w:r w:rsidR="005D4917">
        <w:rPr>
          <w:rFonts w:ascii="Lato" w:hAnsi="Lato"/>
          <w:sz w:val="20"/>
          <w:szCs w:val="20"/>
        </w:rPr>
        <w:t xml:space="preserve"> </w:t>
      </w:r>
      <w:r w:rsidRPr="0006609D">
        <w:rPr>
          <w:rFonts w:ascii="Lato" w:hAnsi="Lato"/>
          <w:sz w:val="20"/>
          <w:szCs w:val="20"/>
        </w:rPr>
        <w:t>w dniach od 20 do 21.08.2022 r.) – przeszkolono 72 aplikantów.</w:t>
      </w:r>
    </w:p>
    <w:p w14:paraId="0FA3081C"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ab/>
        <w:t>W ramach aplikacji prokuratorskiej, w tym prowadzonej w formie aplikacji uzupełniającej, do stałych elementów kształcenia należą następujące zagadnienia związane z problematyką przeciwdziałania przemocy w rodzinie:</w:t>
      </w:r>
    </w:p>
    <w:p w14:paraId="7C7AC3C1" w14:textId="77777777"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1) przestępstwa przeciwko rodzinie i opiece oraz wybrane zagadnienia ustawy z dnia 29 lipca 2005 r. </w:t>
      </w:r>
      <w:r w:rsidRPr="0006609D">
        <w:rPr>
          <w:rFonts w:ascii="Lato" w:hAnsi="Lato"/>
          <w:sz w:val="20"/>
          <w:szCs w:val="20"/>
        </w:rPr>
        <w:br/>
        <w:t xml:space="preserve">o przeciwdziałaniu przemocy w rodzinie – 3 godziny zajęć; w 2022 r.; zostały one przeprowadzone </w:t>
      </w:r>
      <w:r w:rsidRPr="0006609D">
        <w:rPr>
          <w:rFonts w:ascii="Lato" w:hAnsi="Lato"/>
          <w:sz w:val="20"/>
          <w:szCs w:val="20"/>
        </w:rPr>
        <w:br/>
        <w:t>w ramach 11. zjazdu dla aplikantów XII rocznik aplikacji prokuratorskiej (przeszkolono 82 aplikantów) oraz w ramach 12. zjazdu dla aplikantów II rocznika aplikacji uzupełniającej prokuratorskiej (przeszkolono 53 aplikantów);</w:t>
      </w:r>
    </w:p>
    <w:p w14:paraId="0CB4BC0D" w14:textId="34BB604B" w:rsidR="00EE1BF2" w:rsidRPr="0006609D" w:rsidRDefault="00EE1BF2" w:rsidP="0006609D">
      <w:pPr>
        <w:tabs>
          <w:tab w:val="left" w:pos="720"/>
        </w:tabs>
        <w:spacing w:after="0" w:line="240" w:lineRule="auto"/>
        <w:ind w:left="6" w:hanging="6"/>
        <w:jc w:val="both"/>
        <w:rPr>
          <w:rFonts w:ascii="Lato" w:hAnsi="Lato"/>
          <w:sz w:val="20"/>
          <w:szCs w:val="20"/>
        </w:rPr>
      </w:pPr>
      <w:r w:rsidRPr="0006609D">
        <w:rPr>
          <w:rFonts w:ascii="Lato" w:hAnsi="Lato"/>
          <w:sz w:val="20"/>
          <w:szCs w:val="20"/>
        </w:rPr>
        <w:t xml:space="preserve">2) prawa ofiary przestępstwa, które obejmują zagadnienia kompensaty państwowej, jak również najważniejsze uprawnienia pokrzywdzonego, w tym wynikające z aktów prawa międzynarodowego – </w:t>
      </w:r>
      <w:r w:rsidR="00120EAD">
        <w:rPr>
          <w:rFonts w:ascii="Lato" w:hAnsi="Lato"/>
          <w:sz w:val="20"/>
          <w:szCs w:val="20"/>
        </w:rPr>
        <w:br/>
      </w:r>
      <w:r w:rsidRPr="0006609D">
        <w:rPr>
          <w:rFonts w:ascii="Lato" w:hAnsi="Lato"/>
          <w:sz w:val="20"/>
          <w:szCs w:val="20"/>
        </w:rPr>
        <w:t>2 godziny zajęć; w 2022 r. zostały one przeprowadzone w ramach 4. zjazdu dla aplikantów XIII rocznik aplikacji prokuratorskiej (przeszkolono 70 aplikantów) oraz w ramach 4. zjazdu dla aplikantów III rocznika aplikacji uzupełniającej prokuratorskiej (przeszkolono 45 aplikantów);</w:t>
      </w:r>
    </w:p>
    <w:p w14:paraId="610A6A1D" w14:textId="47C5B283" w:rsidR="00DB1E95" w:rsidRPr="0006609D" w:rsidRDefault="00EE1BF2" w:rsidP="00584A65">
      <w:pPr>
        <w:tabs>
          <w:tab w:val="left" w:pos="720"/>
        </w:tabs>
        <w:spacing w:after="960" w:line="240" w:lineRule="auto"/>
        <w:ind w:left="6" w:hanging="6"/>
        <w:jc w:val="both"/>
        <w:rPr>
          <w:rFonts w:ascii="Lato" w:hAnsi="Lato"/>
          <w:sz w:val="20"/>
          <w:szCs w:val="20"/>
        </w:rPr>
      </w:pPr>
      <w:r w:rsidRPr="0006609D">
        <w:rPr>
          <w:rFonts w:ascii="Lato" w:hAnsi="Lato"/>
          <w:sz w:val="20"/>
          <w:szCs w:val="20"/>
        </w:rPr>
        <w:t>3) opieka nad małoletnim; kuratela i jej rodzaje; odebranie osoby pozostającej pod opieką; postępowanie wykonawcze w sprawach opiekuńczych; postępowania niesporne z zakresu prawa rodzinnego, opiekuńczego i kurateli, zwłaszcza w przedmiocie zarządzeń opiekuńczych, pieczy zastępczej</w:t>
      </w:r>
      <w:r w:rsidRPr="0006609D">
        <w:rPr>
          <w:rFonts w:ascii="Lato" w:hAnsi="Lato"/>
          <w:sz w:val="20"/>
          <w:szCs w:val="20"/>
        </w:rPr>
        <w:br/>
        <w:t xml:space="preserve"> i odebrania osoby podlegającej władzy rodzicielskiej lub pozostającej pod opieką; postępowanie zabezpieczające w sprawach z zakresu prawa rodzinnego; zagadnienia postępowania toczącego się </w:t>
      </w:r>
      <w:r w:rsidRPr="0006609D">
        <w:rPr>
          <w:rFonts w:ascii="Lato" w:hAnsi="Lato"/>
          <w:sz w:val="20"/>
          <w:szCs w:val="20"/>
        </w:rPr>
        <w:br/>
        <w:t xml:space="preserve">w trybie Konwencji dotyczącej cywilnych aspektów uprowadzenia dziecka za granicę – 16 godzin zajęć; </w:t>
      </w:r>
      <w:r w:rsidR="00120EAD">
        <w:rPr>
          <w:rFonts w:ascii="Lato" w:hAnsi="Lato"/>
          <w:sz w:val="20"/>
          <w:szCs w:val="20"/>
        </w:rPr>
        <w:br/>
      </w:r>
      <w:r w:rsidRPr="0006609D">
        <w:rPr>
          <w:rFonts w:ascii="Lato" w:hAnsi="Lato"/>
          <w:sz w:val="20"/>
          <w:szCs w:val="20"/>
        </w:rPr>
        <w:t>w 2022 r.; zostały one przeprowadzone w ramach 22. zjazdu dla aplikantów XI rocznik aplikacji prokuratorskiej (przeszkolono 82 aplikantów) oraz w ramach 22. zjazdu dla aplikantów II rocznika aplikacji uzupełniającej prokuratorskiej (przeszkolono 53 aplikantów).</w:t>
      </w:r>
    </w:p>
    <w:p w14:paraId="49BB54D1" w14:textId="77777777" w:rsidR="00EE1BF2" w:rsidRPr="0006609D" w:rsidRDefault="00EE1BF2" w:rsidP="0006609D">
      <w:pPr>
        <w:tabs>
          <w:tab w:val="left" w:pos="720"/>
        </w:tabs>
        <w:spacing w:after="0" w:line="240" w:lineRule="auto"/>
        <w:jc w:val="both"/>
        <w:rPr>
          <w:rFonts w:ascii="Lato" w:hAnsi="La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852"/>
        <w:gridCol w:w="2383"/>
        <w:gridCol w:w="1390"/>
      </w:tblGrid>
      <w:tr w:rsidR="00EE1BF2" w:rsidRPr="0006609D" w14:paraId="3B30A1FD" w14:textId="77777777" w:rsidTr="00EB46EC">
        <w:tc>
          <w:tcPr>
            <w:tcW w:w="2703" w:type="dxa"/>
            <w:vMerge w:val="restart"/>
            <w:shd w:val="clear" w:color="auto" w:fill="auto"/>
            <w:vAlign w:val="center"/>
          </w:tcPr>
          <w:p w14:paraId="32B1C44C" w14:textId="77777777" w:rsidR="00EE1BF2" w:rsidRPr="0006609D" w:rsidRDefault="00EE1BF2" w:rsidP="00EB46EC">
            <w:pPr>
              <w:pStyle w:val="Tekstpodstawowy"/>
              <w:spacing w:after="0"/>
              <w:jc w:val="center"/>
              <w:rPr>
                <w:rFonts w:ascii="Lato" w:hAnsi="Lato"/>
                <w:b/>
                <w:sz w:val="20"/>
                <w:szCs w:val="20"/>
              </w:rPr>
            </w:pPr>
            <w:r w:rsidRPr="0006609D">
              <w:rPr>
                <w:rFonts w:ascii="Lato" w:hAnsi="Lato"/>
                <w:b/>
                <w:sz w:val="20"/>
                <w:szCs w:val="20"/>
              </w:rPr>
              <w:t>Rodzaj działania</w:t>
            </w:r>
          </w:p>
        </w:tc>
        <w:tc>
          <w:tcPr>
            <w:tcW w:w="3390" w:type="dxa"/>
            <w:vMerge w:val="restart"/>
            <w:shd w:val="clear" w:color="auto" w:fill="auto"/>
            <w:vAlign w:val="center"/>
          </w:tcPr>
          <w:p w14:paraId="68C46070" w14:textId="77777777" w:rsidR="00EE1BF2" w:rsidRPr="0006609D" w:rsidRDefault="00EE1BF2" w:rsidP="00EB46EC">
            <w:pPr>
              <w:pStyle w:val="Tekstpodstawowy"/>
              <w:spacing w:after="0"/>
              <w:jc w:val="center"/>
              <w:rPr>
                <w:rFonts w:ascii="Lato" w:hAnsi="Lato"/>
                <w:b/>
                <w:sz w:val="20"/>
                <w:szCs w:val="20"/>
              </w:rPr>
            </w:pPr>
            <w:r w:rsidRPr="0006609D">
              <w:rPr>
                <w:rFonts w:ascii="Lato" w:hAnsi="Lato"/>
                <w:b/>
                <w:sz w:val="20"/>
                <w:szCs w:val="20"/>
              </w:rPr>
              <w:t>Wskaźnik</w:t>
            </w:r>
          </w:p>
        </w:tc>
        <w:tc>
          <w:tcPr>
            <w:tcW w:w="3802" w:type="dxa"/>
            <w:gridSpan w:val="2"/>
            <w:shd w:val="clear" w:color="auto" w:fill="auto"/>
          </w:tcPr>
          <w:p w14:paraId="50B497CE"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Wartość wskaźnika wskazana przez</w:t>
            </w:r>
          </w:p>
        </w:tc>
      </w:tr>
      <w:tr w:rsidR="00EE1BF2" w:rsidRPr="0006609D" w14:paraId="26A9AEC3" w14:textId="77777777" w:rsidTr="00EB46EC">
        <w:tc>
          <w:tcPr>
            <w:tcW w:w="2703" w:type="dxa"/>
            <w:vMerge/>
            <w:shd w:val="clear" w:color="auto" w:fill="auto"/>
          </w:tcPr>
          <w:p w14:paraId="53C32CD1" w14:textId="77777777" w:rsidR="00EE1BF2" w:rsidRPr="0006609D" w:rsidRDefault="00EE1BF2" w:rsidP="0006609D">
            <w:pPr>
              <w:pStyle w:val="Tekstpodstawowy"/>
              <w:spacing w:after="0"/>
              <w:rPr>
                <w:rFonts w:ascii="Lato" w:hAnsi="Lato"/>
                <w:sz w:val="20"/>
                <w:szCs w:val="20"/>
              </w:rPr>
            </w:pPr>
          </w:p>
        </w:tc>
        <w:tc>
          <w:tcPr>
            <w:tcW w:w="3390" w:type="dxa"/>
            <w:vMerge/>
            <w:shd w:val="clear" w:color="auto" w:fill="auto"/>
          </w:tcPr>
          <w:p w14:paraId="019B39D4" w14:textId="77777777" w:rsidR="00EE1BF2" w:rsidRPr="0006609D" w:rsidRDefault="00EE1BF2" w:rsidP="0006609D">
            <w:pPr>
              <w:pStyle w:val="Tekstpodstawowy"/>
              <w:spacing w:after="0"/>
              <w:rPr>
                <w:rFonts w:ascii="Lato" w:hAnsi="Lato"/>
                <w:sz w:val="20"/>
                <w:szCs w:val="20"/>
              </w:rPr>
            </w:pPr>
          </w:p>
        </w:tc>
        <w:tc>
          <w:tcPr>
            <w:tcW w:w="2691" w:type="dxa"/>
            <w:shd w:val="clear" w:color="auto" w:fill="auto"/>
          </w:tcPr>
          <w:p w14:paraId="3B061CB5"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 xml:space="preserve">Krajowa Szkoła Sądownictwa </w:t>
            </w:r>
            <w:r w:rsidRPr="0006609D">
              <w:rPr>
                <w:rFonts w:ascii="Lato" w:hAnsi="Lato"/>
                <w:b/>
                <w:sz w:val="20"/>
                <w:szCs w:val="20"/>
              </w:rPr>
              <w:br/>
              <w:t>i Prokuratury</w:t>
            </w:r>
          </w:p>
        </w:tc>
        <w:tc>
          <w:tcPr>
            <w:tcW w:w="1111" w:type="dxa"/>
            <w:shd w:val="clear" w:color="auto" w:fill="auto"/>
          </w:tcPr>
          <w:p w14:paraId="7488296A" w14:textId="77777777" w:rsidR="00EE1BF2" w:rsidRPr="0006609D" w:rsidRDefault="00EE1BF2" w:rsidP="0006609D">
            <w:pPr>
              <w:pStyle w:val="Tekstpodstawowy"/>
              <w:spacing w:after="0"/>
              <w:jc w:val="center"/>
              <w:rPr>
                <w:rFonts w:ascii="Lato" w:hAnsi="Lato"/>
                <w:b/>
                <w:sz w:val="20"/>
                <w:szCs w:val="20"/>
              </w:rPr>
            </w:pPr>
            <w:r w:rsidRPr="0006609D">
              <w:rPr>
                <w:rFonts w:ascii="Lato" w:hAnsi="Lato"/>
                <w:b/>
                <w:sz w:val="20"/>
                <w:szCs w:val="20"/>
              </w:rPr>
              <w:t xml:space="preserve">sądy okręgowe </w:t>
            </w:r>
            <w:r w:rsidRPr="0006609D">
              <w:rPr>
                <w:rFonts w:ascii="Lato" w:hAnsi="Lato"/>
                <w:b/>
                <w:sz w:val="20"/>
                <w:szCs w:val="20"/>
              </w:rPr>
              <w:br/>
              <w:t>(w zakresie aplikantów kuratorskich)</w:t>
            </w:r>
          </w:p>
        </w:tc>
      </w:tr>
      <w:tr w:rsidR="00EE1BF2" w:rsidRPr="0006609D" w14:paraId="2507FB66" w14:textId="77777777" w:rsidTr="00632AA7">
        <w:tc>
          <w:tcPr>
            <w:tcW w:w="2703" w:type="dxa"/>
            <w:vMerge w:val="restart"/>
            <w:shd w:val="clear" w:color="auto" w:fill="auto"/>
          </w:tcPr>
          <w:p w14:paraId="56A22E01"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4.1.1.</w:t>
            </w:r>
            <w:r w:rsidRPr="0006609D">
              <w:rPr>
                <w:rFonts w:ascii="Lato" w:hAnsi="Lato"/>
                <w:sz w:val="20"/>
                <w:szCs w:val="20"/>
              </w:rPr>
              <w:tab/>
              <w:t xml:space="preserve">Wprowadzanie </w:t>
            </w:r>
            <w:r w:rsidRPr="0006609D">
              <w:rPr>
                <w:rFonts w:ascii="Lato" w:hAnsi="Lato"/>
                <w:sz w:val="20"/>
                <w:szCs w:val="20"/>
              </w:rPr>
              <w:br/>
              <w:t>i realizowanie treści dotyczących zapobiegania, rozpoznawania oraz reagowania na przypadki przemocy w rodzinie do podstaw programowych kształcenia w zawodach szkolnictwa branżowego oraz programów doskonalenia zawodowego</w:t>
            </w:r>
          </w:p>
        </w:tc>
        <w:tc>
          <w:tcPr>
            <w:tcW w:w="3390" w:type="dxa"/>
            <w:shd w:val="clear" w:color="auto" w:fill="auto"/>
          </w:tcPr>
          <w:p w14:paraId="26CBBAED"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zawodów, do których podstaw programowych wprowadzono treści dotyczące zapobiegania, rozpoznawania oraz reagowania na przypadki</w:t>
            </w:r>
          </w:p>
          <w:p w14:paraId="70CED26A"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przemocy w rodzinie</w:t>
            </w:r>
          </w:p>
        </w:tc>
        <w:tc>
          <w:tcPr>
            <w:tcW w:w="2691" w:type="dxa"/>
            <w:shd w:val="clear" w:color="auto" w:fill="auto"/>
          </w:tcPr>
          <w:p w14:paraId="496B0ED0"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 xml:space="preserve">2 (aplikanci aplikacji sędziowskiej </w:t>
            </w:r>
            <w:r w:rsidRPr="0006609D">
              <w:rPr>
                <w:rFonts w:ascii="Lato" w:hAnsi="Lato"/>
                <w:sz w:val="20"/>
                <w:szCs w:val="20"/>
              </w:rPr>
              <w:br/>
              <w:t>i uzupełniającej sędziowskiej oraz aplikacji prokuratorskiej</w:t>
            </w:r>
            <w:r w:rsidRPr="0006609D">
              <w:rPr>
                <w:rFonts w:ascii="Lato" w:hAnsi="Lato"/>
                <w:sz w:val="20"/>
                <w:szCs w:val="20"/>
              </w:rPr>
              <w:br/>
              <w:t xml:space="preserve"> i uzupełniającej prokuratorskiej)</w:t>
            </w:r>
          </w:p>
        </w:tc>
        <w:tc>
          <w:tcPr>
            <w:tcW w:w="1111" w:type="dxa"/>
            <w:shd w:val="clear" w:color="auto" w:fill="auto"/>
          </w:tcPr>
          <w:p w14:paraId="2B242764"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45</w:t>
            </w:r>
          </w:p>
        </w:tc>
      </w:tr>
      <w:tr w:rsidR="00EE1BF2" w:rsidRPr="0006609D" w14:paraId="4211AA09" w14:textId="77777777" w:rsidTr="00632AA7">
        <w:trPr>
          <w:trHeight w:val="633"/>
        </w:trPr>
        <w:tc>
          <w:tcPr>
            <w:tcW w:w="2703" w:type="dxa"/>
            <w:vMerge/>
            <w:shd w:val="clear" w:color="auto" w:fill="auto"/>
          </w:tcPr>
          <w:p w14:paraId="3E444A40" w14:textId="77777777" w:rsidR="00EE1BF2" w:rsidRPr="0006609D" w:rsidRDefault="00EE1BF2" w:rsidP="0006609D">
            <w:pPr>
              <w:pStyle w:val="Tekstpodstawowy"/>
              <w:spacing w:after="0"/>
              <w:rPr>
                <w:rFonts w:ascii="Lato" w:hAnsi="Lato"/>
                <w:sz w:val="20"/>
                <w:szCs w:val="20"/>
              </w:rPr>
            </w:pPr>
          </w:p>
        </w:tc>
        <w:tc>
          <w:tcPr>
            <w:tcW w:w="3390" w:type="dxa"/>
            <w:shd w:val="clear" w:color="auto" w:fill="auto"/>
          </w:tcPr>
          <w:p w14:paraId="5CE15D0E"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realizowanych programów</w:t>
            </w:r>
          </w:p>
        </w:tc>
        <w:tc>
          <w:tcPr>
            <w:tcW w:w="2691" w:type="dxa"/>
            <w:shd w:val="clear" w:color="auto" w:fill="auto"/>
          </w:tcPr>
          <w:p w14:paraId="4CBBB9D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9 (w tym po 1 dla</w:t>
            </w:r>
          </w:p>
          <w:p w14:paraId="58D4C86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aplikacji sędziowskiej</w:t>
            </w:r>
            <w:r w:rsidRPr="0006609D">
              <w:rPr>
                <w:rFonts w:ascii="Lato" w:hAnsi="Lato"/>
                <w:sz w:val="20"/>
                <w:szCs w:val="20"/>
              </w:rPr>
              <w:br/>
              <w:t xml:space="preserve"> i prokuratorskiej oraz dla tych aplikacji </w:t>
            </w:r>
            <w:r w:rsidRPr="0006609D">
              <w:rPr>
                <w:rFonts w:ascii="Lato" w:hAnsi="Lato"/>
                <w:sz w:val="20"/>
                <w:szCs w:val="20"/>
              </w:rPr>
              <w:br/>
              <w:t xml:space="preserve">w formie uzupełniającej oraz 5 programów </w:t>
            </w:r>
            <w:r w:rsidRPr="0006609D">
              <w:rPr>
                <w:rFonts w:ascii="Lato" w:hAnsi="Lato"/>
                <w:sz w:val="20"/>
                <w:szCs w:val="20"/>
              </w:rPr>
              <w:br/>
              <w:t>w ramach szkolenia ustawicznego –</w:t>
            </w:r>
          </w:p>
          <w:p w14:paraId="76187E0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dla każdej edycji</w:t>
            </w:r>
          </w:p>
          <w:p w14:paraId="24A7498E"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szkolenia)</w:t>
            </w:r>
          </w:p>
        </w:tc>
        <w:tc>
          <w:tcPr>
            <w:tcW w:w="1111" w:type="dxa"/>
            <w:shd w:val="clear" w:color="auto" w:fill="auto"/>
          </w:tcPr>
          <w:p w14:paraId="40BD87DB"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78</w:t>
            </w:r>
          </w:p>
        </w:tc>
      </w:tr>
      <w:tr w:rsidR="00EE1BF2" w:rsidRPr="0006609D" w14:paraId="56B78D82" w14:textId="77777777" w:rsidTr="00632AA7">
        <w:trPr>
          <w:trHeight w:val="1276"/>
        </w:trPr>
        <w:tc>
          <w:tcPr>
            <w:tcW w:w="2703" w:type="dxa"/>
            <w:vMerge/>
            <w:shd w:val="clear" w:color="auto" w:fill="auto"/>
          </w:tcPr>
          <w:p w14:paraId="3AB4EE11" w14:textId="77777777" w:rsidR="00EE1BF2" w:rsidRPr="0006609D" w:rsidRDefault="00EE1BF2" w:rsidP="0006609D">
            <w:pPr>
              <w:pStyle w:val="Tekstpodstawowy"/>
              <w:spacing w:after="0"/>
              <w:rPr>
                <w:rFonts w:ascii="Lato" w:hAnsi="Lato"/>
                <w:sz w:val="20"/>
                <w:szCs w:val="20"/>
              </w:rPr>
            </w:pPr>
          </w:p>
        </w:tc>
        <w:tc>
          <w:tcPr>
            <w:tcW w:w="3390" w:type="dxa"/>
            <w:shd w:val="clear" w:color="auto" w:fill="auto"/>
          </w:tcPr>
          <w:p w14:paraId="4A1DD100"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liczba osób odbywających kształcenie zawodowe uwzględniające treści dotyczące zapobiegania, rozpoznawania oraz reagowania na przypadki</w:t>
            </w:r>
          </w:p>
          <w:p w14:paraId="74E7CA22"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przemocy w rodzinie</w:t>
            </w:r>
          </w:p>
        </w:tc>
        <w:tc>
          <w:tcPr>
            <w:tcW w:w="2691" w:type="dxa"/>
            <w:shd w:val="clear" w:color="auto" w:fill="auto"/>
          </w:tcPr>
          <w:p w14:paraId="7B427215"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1 278 (411 aplikantów</w:t>
            </w:r>
          </w:p>
          <w:p w14:paraId="3F1F9A06"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aplikacji sędziowskiej</w:t>
            </w:r>
            <w:r w:rsidRPr="0006609D">
              <w:rPr>
                <w:rFonts w:ascii="Lato" w:hAnsi="Lato"/>
                <w:sz w:val="20"/>
                <w:szCs w:val="20"/>
              </w:rPr>
              <w:br/>
              <w:t xml:space="preserve"> i uzupełniającej</w:t>
            </w:r>
          </w:p>
          <w:p w14:paraId="3A649E8A"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sędziowskiej, 385</w:t>
            </w:r>
          </w:p>
          <w:p w14:paraId="4122DD1D"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aplikantów aplikacji</w:t>
            </w:r>
          </w:p>
          <w:p w14:paraId="71897839"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prokuratorskiej i</w:t>
            </w:r>
          </w:p>
          <w:p w14:paraId="41D628FB"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uzupełniającej</w:t>
            </w:r>
          </w:p>
          <w:p w14:paraId="4FEEEBD7"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prokuratorskiej oraz 482</w:t>
            </w:r>
          </w:p>
          <w:p w14:paraId="1BDA7BF6"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osoby przeszkolone w</w:t>
            </w:r>
          </w:p>
          <w:p w14:paraId="27D25294"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ramach szkolenia</w:t>
            </w:r>
          </w:p>
          <w:p w14:paraId="4AB6B2CF" w14:textId="77777777" w:rsidR="00EE1BF2" w:rsidRPr="0006609D" w:rsidRDefault="00EE1BF2" w:rsidP="0006609D">
            <w:pPr>
              <w:pStyle w:val="Tekstpodstawowy"/>
              <w:spacing w:after="0"/>
              <w:rPr>
                <w:rFonts w:ascii="Lato" w:hAnsi="Lato"/>
                <w:sz w:val="20"/>
                <w:szCs w:val="20"/>
              </w:rPr>
            </w:pPr>
            <w:r w:rsidRPr="0006609D">
              <w:rPr>
                <w:rFonts w:ascii="Lato" w:hAnsi="Lato"/>
                <w:sz w:val="20"/>
                <w:szCs w:val="20"/>
              </w:rPr>
              <w:t>ustawicznego)</w:t>
            </w:r>
          </w:p>
        </w:tc>
        <w:tc>
          <w:tcPr>
            <w:tcW w:w="1111" w:type="dxa"/>
            <w:shd w:val="clear" w:color="auto" w:fill="auto"/>
          </w:tcPr>
          <w:p w14:paraId="5DF68E22" w14:textId="77777777" w:rsidR="00EE1BF2" w:rsidRPr="0006609D" w:rsidRDefault="00EE1BF2" w:rsidP="0006609D">
            <w:pPr>
              <w:pStyle w:val="Tekstpodstawowy"/>
              <w:spacing w:after="0"/>
              <w:jc w:val="center"/>
              <w:rPr>
                <w:rFonts w:ascii="Lato" w:hAnsi="Lato"/>
                <w:sz w:val="20"/>
                <w:szCs w:val="20"/>
              </w:rPr>
            </w:pPr>
            <w:r w:rsidRPr="0006609D">
              <w:rPr>
                <w:rFonts w:ascii="Lato" w:hAnsi="Lato"/>
                <w:sz w:val="20"/>
                <w:szCs w:val="20"/>
              </w:rPr>
              <w:t>269</w:t>
            </w:r>
          </w:p>
        </w:tc>
      </w:tr>
    </w:tbl>
    <w:p w14:paraId="5ABCA84A" w14:textId="77777777" w:rsidR="00EE1BF2" w:rsidRPr="0006609D" w:rsidRDefault="00EE1BF2" w:rsidP="0006609D">
      <w:pPr>
        <w:tabs>
          <w:tab w:val="left" w:pos="720"/>
        </w:tabs>
        <w:spacing w:after="0" w:line="240" w:lineRule="auto"/>
        <w:ind w:left="6" w:hanging="6"/>
        <w:jc w:val="both"/>
        <w:rPr>
          <w:rFonts w:ascii="Lato" w:hAnsi="Lato"/>
          <w:sz w:val="20"/>
          <w:szCs w:val="20"/>
        </w:rPr>
      </w:pPr>
    </w:p>
    <w:p w14:paraId="534DAA1A" w14:textId="5F190572" w:rsidR="00124BCB" w:rsidRPr="0006609D" w:rsidRDefault="00124BCB" w:rsidP="00527443">
      <w:pPr>
        <w:spacing w:after="0" w:line="240" w:lineRule="auto"/>
        <w:rPr>
          <w:rFonts w:ascii="Lato" w:hAnsi="Lato" w:cs="Arial"/>
          <w:bCs/>
          <w:sz w:val="20"/>
          <w:szCs w:val="20"/>
        </w:rPr>
      </w:pPr>
      <w:r w:rsidRPr="0006609D">
        <w:rPr>
          <w:rFonts w:ascii="Lato" w:hAnsi="Lato" w:cs="Arial"/>
          <w:bCs/>
          <w:sz w:val="20"/>
          <w:szCs w:val="20"/>
        </w:rPr>
        <w:t xml:space="preserve">W 2022 roku w Policji zrealizowano/przeprowadzono: </w:t>
      </w:r>
    </w:p>
    <w:p w14:paraId="65838E8B" w14:textId="7270A7E2" w:rsidR="00124BCB" w:rsidRPr="0006609D" w:rsidRDefault="00124BCB">
      <w:pPr>
        <w:numPr>
          <w:ilvl w:val="0"/>
          <w:numId w:val="64"/>
        </w:numPr>
        <w:suppressAutoHyphens/>
        <w:spacing w:after="0" w:line="240" w:lineRule="auto"/>
        <w:ind w:left="992" w:hanging="284"/>
        <w:jc w:val="both"/>
        <w:rPr>
          <w:rFonts w:ascii="Lato" w:hAnsi="Lato" w:cs="Arial"/>
          <w:bCs/>
          <w:i/>
          <w:sz w:val="20"/>
          <w:szCs w:val="20"/>
        </w:rPr>
      </w:pPr>
      <w:r w:rsidRPr="0006609D">
        <w:rPr>
          <w:rFonts w:ascii="Lato" w:hAnsi="Lato" w:cs="Arial"/>
          <w:bCs/>
          <w:i/>
          <w:sz w:val="20"/>
          <w:szCs w:val="20"/>
        </w:rPr>
        <w:t>szkolenie zawodowe podstawowe (SZP)</w:t>
      </w:r>
    </w:p>
    <w:p w14:paraId="0300684E" w14:textId="139C14EE" w:rsidR="00124BCB" w:rsidRPr="0006609D" w:rsidRDefault="00124BCB" w:rsidP="00120EAD">
      <w:pPr>
        <w:spacing w:after="0" w:line="240" w:lineRule="auto"/>
        <w:ind w:left="992"/>
        <w:jc w:val="both"/>
        <w:rPr>
          <w:rFonts w:ascii="Lato" w:hAnsi="Lato" w:cs="Arial"/>
          <w:bCs/>
          <w:sz w:val="20"/>
          <w:szCs w:val="20"/>
        </w:rPr>
      </w:pPr>
      <w:r w:rsidRPr="0006609D">
        <w:rPr>
          <w:rFonts w:ascii="Lato" w:hAnsi="Lato" w:cs="Arial"/>
          <w:bCs/>
          <w:sz w:val="20"/>
          <w:szCs w:val="20"/>
        </w:rPr>
        <w:t xml:space="preserve">Program szkolenia podstawowego przygotowuje policjanta (teoretycznie i praktycznie) do wykonywania zadań służbowych na poziomie podstawowym, na stanowisku policjanta </w:t>
      </w:r>
      <w:r w:rsidR="00120EAD">
        <w:rPr>
          <w:rFonts w:ascii="Lato" w:hAnsi="Lato" w:cs="Arial"/>
          <w:bCs/>
          <w:sz w:val="20"/>
          <w:szCs w:val="20"/>
        </w:rPr>
        <w:br/>
      </w:r>
      <w:r w:rsidRPr="0006609D">
        <w:rPr>
          <w:rFonts w:ascii="Lato" w:hAnsi="Lato" w:cs="Arial"/>
          <w:bCs/>
          <w:sz w:val="20"/>
          <w:szCs w:val="20"/>
        </w:rPr>
        <w:t xml:space="preserve">w służbie prewencyjnej w komórkach organizacyjnych patrolowo-interwencyjnych </w:t>
      </w:r>
      <w:r w:rsidR="00120EAD">
        <w:rPr>
          <w:rFonts w:ascii="Lato" w:hAnsi="Lato" w:cs="Arial"/>
          <w:bCs/>
          <w:sz w:val="20"/>
          <w:szCs w:val="20"/>
        </w:rPr>
        <w:br/>
      </w:r>
      <w:r w:rsidRPr="0006609D">
        <w:rPr>
          <w:rFonts w:ascii="Lato" w:hAnsi="Lato" w:cs="Arial"/>
          <w:bCs/>
          <w:sz w:val="20"/>
          <w:szCs w:val="20"/>
        </w:rPr>
        <w:t>i oddziałów prewencji Policji.</w:t>
      </w:r>
    </w:p>
    <w:p w14:paraId="41AE2AD6" w14:textId="77777777" w:rsidR="00124BCB" w:rsidRPr="0006609D" w:rsidRDefault="00124BCB" w:rsidP="00F30CFB">
      <w:pPr>
        <w:spacing w:after="0" w:line="240" w:lineRule="auto"/>
        <w:ind w:left="992" w:hanging="992"/>
        <w:rPr>
          <w:rFonts w:ascii="Lato" w:hAnsi="Lato" w:cs="Arial"/>
          <w:bCs/>
          <w:sz w:val="20"/>
          <w:szCs w:val="20"/>
        </w:rPr>
      </w:pPr>
      <w:r w:rsidRPr="0006609D">
        <w:rPr>
          <w:rFonts w:ascii="Lato" w:hAnsi="Lato" w:cs="Arial"/>
          <w:bCs/>
          <w:sz w:val="20"/>
          <w:szCs w:val="20"/>
        </w:rPr>
        <w:t xml:space="preserve">W 2022 r. odbyło się 15 edycji szkolenia, w których łącznie uczestniczyło 3 646 funkcjonariuszy Policji; </w:t>
      </w:r>
    </w:p>
    <w:p w14:paraId="51AE3DEB" w14:textId="646F4AB2" w:rsidR="00124BCB" w:rsidRPr="0006609D" w:rsidRDefault="00124BCB">
      <w:pPr>
        <w:numPr>
          <w:ilvl w:val="0"/>
          <w:numId w:val="64"/>
        </w:numPr>
        <w:suppressAutoHyphens/>
        <w:spacing w:after="0" w:line="240" w:lineRule="auto"/>
        <w:ind w:left="992" w:hanging="284"/>
        <w:jc w:val="both"/>
        <w:rPr>
          <w:rFonts w:ascii="Lato" w:hAnsi="Lato" w:cs="Arial"/>
          <w:bCs/>
          <w:sz w:val="20"/>
          <w:szCs w:val="20"/>
        </w:rPr>
      </w:pPr>
      <w:r w:rsidRPr="0006609D">
        <w:rPr>
          <w:rFonts w:ascii="Lato" w:hAnsi="Lato" w:cs="Arial"/>
          <w:bCs/>
          <w:i/>
          <w:sz w:val="20"/>
          <w:szCs w:val="20"/>
        </w:rPr>
        <w:t>kurs specjalistyczny z zakresu przeciwdziałania przemocy w rodzinie (PPwR)</w:t>
      </w:r>
      <w:r w:rsidRPr="0006609D">
        <w:rPr>
          <w:rFonts w:ascii="Lato" w:hAnsi="Lato" w:cs="Arial"/>
          <w:bCs/>
          <w:sz w:val="20"/>
          <w:szCs w:val="20"/>
        </w:rPr>
        <w:t xml:space="preserve"> Program kursu specjalistycznego przygotowuje policjanta do wykonywania zadań służbowych związanych </w:t>
      </w:r>
      <w:r w:rsidR="00120EAD">
        <w:rPr>
          <w:rFonts w:ascii="Lato" w:hAnsi="Lato" w:cs="Arial"/>
          <w:bCs/>
          <w:sz w:val="20"/>
          <w:szCs w:val="20"/>
        </w:rPr>
        <w:br/>
      </w:r>
      <w:r w:rsidRPr="0006609D">
        <w:rPr>
          <w:rFonts w:ascii="Lato" w:hAnsi="Lato" w:cs="Arial"/>
          <w:bCs/>
          <w:sz w:val="20"/>
          <w:szCs w:val="20"/>
        </w:rPr>
        <w:t xml:space="preserve">z koordynacją działań w ramach procedury zapobiegania przemocy </w:t>
      </w:r>
      <w:r w:rsidR="00727170" w:rsidRPr="0006609D">
        <w:rPr>
          <w:rFonts w:ascii="Lato" w:hAnsi="Lato" w:cs="Arial"/>
          <w:bCs/>
          <w:sz w:val="20"/>
          <w:szCs w:val="20"/>
        </w:rPr>
        <w:t xml:space="preserve">w rodzinie oraz </w:t>
      </w:r>
      <w:r w:rsidRPr="0006609D">
        <w:rPr>
          <w:rFonts w:ascii="Lato" w:hAnsi="Lato" w:cs="Arial"/>
          <w:bCs/>
          <w:sz w:val="20"/>
          <w:szCs w:val="20"/>
        </w:rPr>
        <w:t>oraz prowadzenia doskonalenia zawodowego lokalnego z tego zakresu.</w:t>
      </w:r>
    </w:p>
    <w:p w14:paraId="248A399D" w14:textId="77777777" w:rsidR="00124BCB" w:rsidRPr="0006609D" w:rsidRDefault="00124BCB" w:rsidP="00527443">
      <w:pPr>
        <w:spacing w:after="0" w:line="240" w:lineRule="auto"/>
        <w:ind w:left="992" w:hanging="992"/>
        <w:jc w:val="both"/>
        <w:rPr>
          <w:rFonts w:ascii="Lato" w:hAnsi="Lato" w:cs="Arial"/>
          <w:bCs/>
          <w:sz w:val="20"/>
          <w:szCs w:val="20"/>
        </w:rPr>
      </w:pPr>
      <w:r w:rsidRPr="0006609D">
        <w:rPr>
          <w:rFonts w:ascii="Lato" w:hAnsi="Lato" w:cs="Arial"/>
          <w:bCs/>
          <w:sz w:val="20"/>
          <w:szCs w:val="20"/>
        </w:rPr>
        <w:t>W 2022 r. odbyło się 9 edycji kursu, w której łącznie uczestniczyło 179 funkcjonariuszy Policji;</w:t>
      </w:r>
    </w:p>
    <w:p w14:paraId="65D0FC52" w14:textId="77777777" w:rsidR="00124BCB" w:rsidRPr="0006609D" w:rsidRDefault="00124BCB">
      <w:pPr>
        <w:numPr>
          <w:ilvl w:val="0"/>
          <w:numId w:val="64"/>
        </w:numPr>
        <w:suppressAutoHyphens/>
        <w:spacing w:after="0" w:line="240" w:lineRule="auto"/>
        <w:ind w:left="992" w:hanging="284"/>
        <w:jc w:val="both"/>
        <w:rPr>
          <w:rFonts w:ascii="Lato" w:hAnsi="Lato" w:cs="Arial"/>
          <w:bCs/>
          <w:sz w:val="20"/>
          <w:szCs w:val="20"/>
        </w:rPr>
      </w:pPr>
      <w:r w:rsidRPr="0006609D">
        <w:rPr>
          <w:rFonts w:ascii="Lato" w:hAnsi="Lato" w:cs="Arial"/>
          <w:bCs/>
          <w:i/>
          <w:sz w:val="20"/>
          <w:szCs w:val="20"/>
        </w:rPr>
        <w:t>kurs specjalistyczny dla dzielnicowych (Dz)</w:t>
      </w:r>
    </w:p>
    <w:p w14:paraId="1D6CD026" w14:textId="77777777" w:rsidR="00124BCB" w:rsidRPr="0006609D" w:rsidRDefault="00124BCB" w:rsidP="0006609D">
      <w:pPr>
        <w:spacing w:after="0" w:line="240" w:lineRule="auto"/>
        <w:ind w:left="992"/>
        <w:rPr>
          <w:rFonts w:ascii="Lato" w:hAnsi="Lato" w:cs="Arial"/>
          <w:bCs/>
          <w:sz w:val="20"/>
          <w:szCs w:val="20"/>
        </w:rPr>
      </w:pPr>
      <w:r w:rsidRPr="0006609D">
        <w:rPr>
          <w:rFonts w:ascii="Lato" w:hAnsi="Lato" w:cs="Arial"/>
          <w:bCs/>
          <w:sz w:val="20"/>
          <w:szCs w:val="20"/>
        </w:rPr>
        <w:t>Kurs specjalistyczny przygotowuje policjanta do wykonywania zadań służbowych na stanowisku dzielnicowego.</w:t>
      </w:r>
    </w:p>
    <w:p w14:paraId="727A0D08" w14:textId="77777777" w:rsidR="00124BCB" w:rsidRPr="0006609D" w:rsidRDefault="00124BCB" w:rsidP="00527443">
      <w:pPr>
        <w:spacing w:after="0" w:line="240" w:lineRule="auto"/>
        <w:ind w:left="992" w:hanging="992"/>
        <w:jc w:val="both"/>
        <w:rPr>
          <w:rFonts w:ascii="Lato" w:hAnsi="Lato" w:cs="Arial"/>
          <w:bCs/>
          <w:sz w:val="20"/>
          <w:szCs w:val="20"/>
        </w:rPr>
      </w:pPr>
      <w:r w:rsidRPr="0006609D">
        <w:rPr>
          <w:rFonts w:ascii="Lato" w:hAnsi="Lato" w:cs="Arial"/>
          <w:bCs/>
          <w:sz w:val="20"/>
          <w:szCs w:val="20"/>
        </w:rPr>
        <w:t>W 2022 r. odbyło się 15 edycji kursu, w których łącznie uczestniczyło 283 funkcjonariuszy Policji.</w:t>
      </w:r>
    </w:p>
    <w:p w14:paraId="4D32B0DE" w14:textId="77777777" w:rsidR="00BC4E85" w:rsidRPr="0006609D" w:rsidRDefault="00BC4E85" w:rsidP="0006609D">
      <w:pPr>
        <w:spacing w:after="0" w:line="240" w:lineRule="auto"/>
        <w:jc w:val="both"/>
        <w:rPr>
          <w:rFonts w:ascii="Lato" w:eastAsia="Calibri" w:hAnsi="Lato" w:cs="Calibri"/>
          <w:sz w:val="20"/>
          <w:szCs w:val="20"/>
        </w:rPr>
      </w:pPr>
    </w:p>
    <w:p w14:paraId="5269CE08" w14:textId="3A56F3D9" w:rsidR="009B30AA" w:rsidRDefault="009B30AA" w:rsidP="00F26C69">
      <w:pPr>
        <w:spacing w:after="960" w:line="240" w:lineRule="auto"/>
        <w:jc w:val="both"/>
        <w:rPr>
          <w:rFonts w:ascii="Lato" w:eastAsia="Calibri" w:hAnsi="Lato" w:cs="Calibri"/>
          <w:sz w:val="20"/>
          <w:szCs w:val="20"/>
        </w:rPr>
      </w:pPr>
      <w:r w:rsidRPr="0006609D">
        <w:rPr>
          <w:rFonts w:ascii="Lato" w:eastAsia="Calibri" w:hAnsi="Lato" w:cs="Calibri"/>
          <w:sz w:val="20"/>
          <w:szCs w:val="20"/>
        </w:rPr>
        <w:t>Wprowadzenie i realizowanie treści dotyczących zapobiegania, rozpoznawania oraz reagowania na przypadki przemocy w rodzinie do programów kształcenia zawodowego</w:t>
      </w:r>
      <w:r w:rsidR="00F30CFB">
        <w:rPr>
          <w:rFonts w:ascii="Lato" w:eastAsia="Calibri" w:hAnsi="Lato" w:cs="Calibri"/>
          <w:sz w:val="20"/>
          <w:szCs w:val="20"/>
        </w:rPr>
        <w:t>.</w:t>
      </w:r>
    </w:p>
    <w:p w14:paraId="3A021645" w14:textId="77777777" w:rsidR="00120EAD" w:rsidRDefault="00120EAD" w:rsidP="0006609D">
      <w:pPr>
        <w:spacing w:after="0" w:line="240" w:lineRule="auto"/>
        <w:jc w:val="both"/>
        <w:rPr>
          <w:rFonts w:ascii="Lato" w:eastAsia="Calibri" w:hAnsi="Lato" w:cs="Calibri"/>
          <w:sz w:val="20"/>
          <w:szCs w:val="20"/>
        </w:rPr>
      </w:pPr>
    </w:p>
    <w:p w14:paraId="4011F0C2" w14:textId="77777777" w:rsidR="009B30AA" w:rsidRPr="0006609D" w:rsidRDefault="009B30AA" w:rsidP="0006609D">
      <w:pPr>
        <w:spacing w:after="0" w:line="240" w:lineRule="auto"/>
        <w:jc w:val="both"/>
        <w:rPr>
          <w:rFonts w:ascii="Lato" w:eastAsia="Calibri" w:hAnsi="Lato"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251"/>
        <w:gridCol w:w="4572"/>
      </w:tblGrid>
      <w:tr w:rsidR="009B30AA" w:rsidRPr="0006609D" w14:paraId="180697A3" w14:textId="77777777" w:rsidTr="00632AA7">
        <w:tc>
          <w:tcPr>
            <w:tcW w:w="0" w:type="auto"/>
            <w:tcBorders>
              <w:top w:val="single" w:sz="4" w:space="0" w:color="auto"/>
              <w:left w:val="single" w:sz="4" w:space="0" w:color="auto"/>
              <w:bottom w:val="single" w:sz="4" w:space="0" w:color="auto"/>
              <w:right w:val="single" w:sz="4" w:space="0" w:color="auto"/>
            </w:tcBorders>
            <w:vAlign w:val="center"/>
            <w:hideMark/>
          </w:tcPr>
          <w:p w14:paraId="0B4E12E1"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Wskaźnik</w:t>
            </w:r>
          </w:p>
        </w:tc>
        <w:tc>
          <w:tcPr>
            <w:tcW w:w="0" w:type="auto"/>
            <w:tcBorders>
              <w:top w:val="single" w:sz="4" w:space="0" w:color="auto"/>
              <w:left w:val="single" w:sz="4" w:space="0" w:color="auto"/>
              <w:bottom w:val="single" w:sz="4" w:space="0" w:color="auto"/>
              <w:right w:val="single" w:sz="4" w:space="0" w:color="auto"/>
            </w:tcBorders>
            <w:vAlign w:val="center"/>
            <w:hideMark/>
          </w:tcPr>
          <w:p w14:paraId="4D36F164"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Wartość wskaźnika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7773F" w14:textId="77777777" w:rsidR="009B30AA" w:rsidRPr="0006609D" w:rsidRDefault="009B30AA" w:rsidP="0006609D">
            <w:pPr>
              <w:spacing w:after="0" w:line="240" w:lineRule="auto"/>
              <w:jc w:val="center"/>
              <w:rPr>
                <w:rFonts w:ascii="Lato" w:eastAsia="Calibri" w:hAnsi="Lato" w:cs="Calibri"/>
                <w:b/>
                <w:iCs/>
                <w:sz w:val="20"/>
                <w:szCs w:val="20"/>
              </w:rPr>
            </w:pPr>
            <w:r w:rsidRPr="0006609D">
              <w:rPr>
                <w:rFonts w:ascii="Lato" w:eastAsia="Calibri" w:hAnsi="Lato" w:cs="Calibri"/>
                <w:b/>
                <w:iCs/>
                <w:sz w:val="20"/>
                <w:szCs w:val="20"/>
              </w:rPr>
              <w:t>Opis</w:t>
            </w:r>
          </w:p>
        </w:tc>
      </w:tr>
      <w:tr w:rsidR="009B30AA" w:rsidRPr="0006609D" w14:paraId="11DE62BE" w14:textId="77777777" w:rsidTr="002333D6">
        <w:tc>
          <w:tcPr>
            <w:tcW w:w="0" w:type="auto"/>
            <w:tcBorders>
              <w:top w:val="single" w:sz="4" w:space="0" w:color="auto"/>
              <w:left w:val="single" w:sz="4" w:space="0" w:color="auto"/>
              <w:bottom w:val="single" w:sz="4" w:space="0" w:color="auto"/>
              <w:right w:val="single" w:sz="4" w:space="0" w:color="auto"/>
            </w:tcBorders>
            <w:hideMark/>
          </w:tcPr>
          <w:p w14:paraId="4FF40355"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Liczba podjętych decyzji dotyczących wprowadzenia treści tematycznych do programów kształcenia zawodowego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0B9C8" w14:textId="77777777" w:rsidR="009B30AA" w:rsidRPr="0006609D" w:rsidRDefault="009B30AA" w:rsidP="002333D6">
            <w:pPr>
              <w:spacing w:after="0" w:line="240" w:lineRule="auto"/>
              <w:jc w:val="center"/>
              <w:rPr>
                <w:rFonts w:ascii="Lato" w:eastAsia="Calibri" w:hAnsi="Lato" w:cs="Calibri"/>
                <w:b/>
                <w:sz w:val="20"/>
                <w:szCs w:val="20"/>
              </w:rPr>
            </w:pPr>
            <w:r w:rsidRPr="0006609D">
              <w:rPr>
                <w:rFonts w:ascii="Lato" w:eastAsia="Calibri" w:hAnsi="Lato" w:cs="Calibri"/>
                <w:b/>
                <w:sz w:val="20"/>
                <w:szCs w:val="20"/>
              </w:rPr>
              <w:t>124</w:t>
            </w:r>
          </w:p>
        </w:tc>
        <w:tc>
          <w:tcPr>
            <w:tcW w:w="0" w:type="auto"/>
            <w:tcBorders>
              <w:top w:val="single" w:sz="4" w:space="0" w:color="auto"/>
              <w:left w:val="single" w:sz="4" w:space="0" w:color="auto"/>
              <w:bottom w:val="single" w:sz="4" w:space="0" w:color="auto"/>
              <w:right w:val="single" w:sz="4" w:space="0" w:color="auto"/>
            </w:tcBorders>
            <w:hideMark/>
          </w:tcPr>
          <w:p w14:paraId="6B5408B1"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Decyzje o realizacji treści antyprzemocowych w programach wychowawczych i szkolnych programach profilaktyki podejmowali dyrektorzy szkół, rady pedagogiczne, rady rodziców w 124 szkołach artystycznych </w:t>
            </w:r>
            <w:r w:rsidRPr="0006609D">
              <w:rPr>
                <w:rFonts w:ascii="Lato" w:eastAsia="Calibri" w:hAnsi="Lato" w:cs="Calibri"/>
                <w:sz w:val="20"/>
                <w:szCs w:val="20"/>
              </w:rPr>
              <w:br/>
              <w:t>i bursach.</w:t>
            </w:r>
          </w:p>
        </w:tc>
      </w:tr>
      <w:tr w:rsidR="009B30AA" w:rsidRPr="0006609D" w14:paraId="53F6F890" w14:textId="77777777" w:rsidTr="002333D6">
        <w:tc>
          <w:tcPr>
            <w:tcW w:w="0" w:type="auto"/>
            <w:tcBorders>
              <w:top w:val="single" w:sz="4" w:space="0" w:color="auto"/>
              <w:left w:val="single" w:sz="4" w:space="0" w:color="auto"/>
              <w:bottom w:val="single" w:sz="4" w:space="0" w:color="auto"/>
              <w:right w:val="single" w:sz="4" w:space="0" w:color="auto"/>
            </w:tcBorders>
            <w:hideMark/>
          </w:tcPr>
          <w:p w14:paraId="1B7ED0FE"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Liczba zrealizowanych działań antyprzemocowych w ramach szkolnych programów profilaktyki (załącznik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45C10" w14:textId="77777777" w:rsidR="009B30AA" w:rsidRPr="0006609D" w:rsidRDefault="009B30AA" w:rsidP="002333D6">
            <w:pPr>
              <w:spacing w:after="0" w:line="240" w:lineRule="auto"/>
              <w:jc w:val="center"/>
              <w:rPr>
                <w:rFonts w:ascii="Lato" w:eastAsia="Calibri" w:hAnsi="Lato" w:cs="Calibri"/>
                <w:b/>
                <w:sz w:val="20"/>
                <w:szCs w:val="20"/>
              </w:rPr>
            </w:pPr>
            <w:r w:rsidRPr="0006609D">
              <w:rPr>
                <w:rFonts w:ascii="Lato" w:eastAsia="Calibri" w:hAnsi="Lato" w:cs="Calibri"/>
                <w:b/>
                <w:sz w:val="20"/>
                <w:szCs w:val="20"/>
              </w:rPr>
              <w:t>1 035</w:t>
            </w:r>
          </w:p>
        </w:tc>
        <w:tc>
          <w:tcPr>
            <w:tcW w:w="0" w:type="auto"/>
            <w:tcBorders>
              <w:top w:val="single" w:sz="4" w:space="0" w:color="auto"/>
              <w:left w:val="single" w:sz="4" w:space="0" w:color="auto"/>
              <w:bottom w:val="single" w:sz="4" w:space="0" w:color="auto"/>
              <w:right w:val="single" w:sz="4" w:space="0" w:color="auto"/>
            </w:tcBorders>
            <w:hideMark/>
          </w:tcPr>
          <w:p w14:paraId="6CECD010"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Działania profilaktyczne dotyczące rozpoznawania i zapobiegania przemocy </w:t>
            </w:r>
            <w:r w:rsidRPr="0006609D">
              <w:rPr>
                <w:rFonts w:ascii="Lato" w:eastAsia="Calibri" w:hAnsi="Lato" w:cs="Calibri"/>
                <w:sz w:val="20"/>
                <w:szCs w:val="20"/>
              </w:rPr>
              <w:br/>
              <w:t xml:space="preserve">w rodzinie realizowane były w ramach strategii informacyjnych, edukacyjnych, alternatywnych </w:t>
            </w:r>
            <w:r w:rsidRPr="0006609D">
              <w:rPr>
                <w:rFonts w:ascii="Lato" w:eastAsia="Calibri" w:hAnsi="Lato" w:cs="Calibri"/>
                <w:sz w:val="20"/>
                <w:szCs w:val="20"/>
              </w:rPr>
              <w:br/>
              <w:t xml:space="preserve">i interwencyjnych przez psychologów </w:t>
            </w:r>
            <w:r w:rsidRPr="0006609D">
              <w:rPr>
                <w:rFonts w:ascii="Lato" w:eastAsia="Calibri" w:hAnsi="Lato" w:cs="Calibri"/>
                <w:sz w:val="20"/>
                <w:szCs w:val="20"/>
              </w:rPr>
              <w:br/>
              <w:t>i pedagogów szkolnych.</w:t>
            </w:r>
          </w:p>
        </w:tc>
      </w:tr>
      <w:tr w:rsidR="009B30AA" w:rsidRPr="0006609D" w14:paraId="1117AEB7" w14:textId="77777777" w:rsidTr="002333D6">
        <w:tc>
          <w:tcPr>
            <w:tcW w:w="0" w:type="auto"/>
            <w:tcBorders>
              <w:top w:val="single" w:sz="4" w:space="0" w:color="auto"/>
              <w:left w:val="single" w:sz="4" w:space="0" w:color="auto"/>
              <w:bottom w:val="single" w:sz="4" w:space="0" w:color="auto"/>
              <w:right w:val="single" w:sz="4" w:space="0" w:color="auto"/>
            </w:tcBorders>
            <w:hideMark/>
          </w:tcPr>
          <w:p w14:paraId="44AA84CE"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Liczba osób objętych treściami programowymi</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59A2B" w14:textId="4D2304FE" w:rsidR="009B30AA" w:rsidRPr="0006609D" w:rsidRDefault="009B30AA" w:rsidP="002333D6">
            <w:pPr>
              <w:spacing w:after="0" w:line="240" w:lineRule="auto"/>
              <w:jc w:val="center"/>
              <w:rPr>
                <w:rFonts w:ascii="Lato" w:eastAsia="Calibri" w:hAnsi="Lato" w:cs="Calibri"/>
                <w:b/>
                <w:sz w:val="20"/>
                <w:szCs w:val="20"/>
              </w:rPr>
            </w:pPr>
            <w:r w:rsidRPr="0006609D">
              <w:rPr>
                <w:rFonts w:ascii="Lato" w:eastAsia="Calibri" w:hAnsi="Lato" w:cs="Calibri"/>
                <w:b/>
                <w:sz w:val="20"/>
                <w:szCs w:val="20"/>
              </w:rPr>
              <w:t>9 772</w:t>
            </w:r>
          </w:p>
        </w:tc>
        <w:tc>
          <w:tcPr>
            <w:tcW w:w="0" w:type="auto"/>
            <w:tcBorders>
              <w:top w:val="single" w:sz="4" w:space="0" w:color="auto"/>
              <w:left w:val="single" w:sz="4" w:space="0" w:color="auto"/>
              <w:bottom w:val="single" w:sz="4" w:space="0" w:color="auto"/>
              <w:right w:val="single" w:sz="4" w:space="0" w:color="auto"/>
            </w:tcBorders>
            <w:hideMark/>
          </w:tcPr>
          <w:p w14:paraId="3DE83A77" w14:textId="77777777" w:rsidR="009B30AA" w:rsidRPr="0006609D" w:rsidRDefault="009B30AA" w:rsidP="0006609D">
            <w:pPr>
              <w:spacing w:after="0" w:line="240" w:lineRule="auto"/>
              <w:rPr>
                <w:rFonts w:ascii="Lato" w:eastAsia="Calibri" w:hAnsi="Lato" w:cs="Calibri"/>
                <w:sz w:val="20"/>
                <w:szCs w:val="20"/>
              </w:rPr>
            </w:pPr>
            <w:r w:rsidRPr="0006609D">
              <w:rPr>
                <w:rFonts w:ascii="Lato" w:eastAsia="Calibri" w:hAnsi="Lato" w:cs="Calibri"/>
                <w:sz w:val="20"/>
                <w:szCs w:val="20"/>
              </w:rPr>
              <w:t xml:space="preserve">Nauczyciele szkół artystycznych, uczniowie </w:t>
            </w:r>
            <w:r w:rsidRPr="0006609D">
              <w:rPr>
                <w:rFonts w:ascii="Lato" w:eastAsia="Calibri" w:hAnsi="Lato" w:cs="Calibri"/>
                <w:sz w:val="20"/>
                <w:szCs w:val="20"/>
              </w:rPr>
              <w:br/>
              <w:t xml:space="preserve">i ich rodzice objęci działaniami profilaktycznymi </w:t>
            </w:r>
            <w:r w:rsidRPr="0006609D">
              <w:rPr>
                <w:rFonts w:ascii="Lato" w:eastAsia="Calibri" w:hAnsi="Lato" w:cs="Calibri"/>
                <w:sz w:val="20"/>
                <w:szCs w:val="20"/>
              </w:rPr>
              <w:br/>
              <w:t>i poradnianymi</w:t>
            </w:r>
          </w:p>
        </w:tc>
      </w:tr>
    </w:tbl>
    <w:p w14:paraId="549660E5" w14:textId="77777777" w:rsidR="009B30AA" w:rsidRPr="0006609D" w:rsidRDefault="009B30AA" w:rsidP="0006609D">
      <w:pPr>
        <w:spacing w:after="0" w:line="240" w:lineRule="auto"/>
        <w:rPr>
          <w:rFonts w:ascii="Lato" w:eastAsia="Calibri" w:hAnsi="Lato" w:cs="Calibri"/>
          <w:b/>
          <w:sz w:val="20"/>
          <w:szCs w:val="20"/>
        </w:rPr>
      </w:pPr>
    </w:p>
    <w:tbl>
      <w:tblPr>
        <w:tblW w:w="9062" w:type="dxa"/>
        <w:tblCellMar>
          <w:left w:w="0" w:type="dxa"/>
          <w:right w:w="0" w:type="dxa"/>
        </w:tblCellMar>
        <w:tblLook w:val="04A0" w:firstRow="1" w:lastRow="0" w:firstColumn="1" w:lastColumn="0" w:noHBand="0" w:noVBand="1"/>
      </w:tblPr>
      <w:tblGrid>
        <w:gridCol w:w="2744"/>
        <w:gridCol w:w="3767"/>
        <w:gridCol w:w="2551"/>
      </w:tblGrid>
      <w:tr w:rsidR="009B30AA" w:rsidRPr="0006609D" w14:paraId="2480E298" w14:textId="77777777" w:rsidTr="00EE67DA">
        <w:trPr>
          <w:tblHeader/>
        </w:trPr>
        <w:tc>
          <w:tcPr>
            <w:tcW w:w="2744" w:type="dxa"/>
            <w:vMerge w:val="restart"/>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281016CC"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lastRenderedPageBreak/>
              <w:t>Rodzaj działania</w:t>
            </w:r>
          </w:p>
        </w:tc>
        <w:tc>
          <w:tcPr>
            <w:tcW w:w="3767" w:type="dxa"/>
            <w:vMerge w:val="restart"/>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0C474F47"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Wskaźnik</w:t>
            </w:r>
          </w:p>
        </w:tc>
        <w:tc>
          <w:tcPr>
            <w:tcW w:w="255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6B90EFE"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Wartość wskaźnika wskazana przez</w:t>
            </w:r>
          </w:p>
        </w:tc>
      </w:tr>
      <w:tr w:rsidR="009B30AA" w:rsidRPr="0006609D" w14:paraId="5677CC9B" w14:textId="77777777" w:rsidTr="00EE67DA">
        <w:trPr>
          <w:tblHeader/>
        </w:trPr>
        <w:tc>
          <w:tcPr>
            <w:tcW w:w="2744" w:type="dxa"/>
            <w:vMerge/>
            <w:tcBorders>
              <w:top w:val="single" w:sz="8" w:space="0" w:color="000000"/>
              <w:left w:val="single" w:sz="8" w:space="0" w:color="000000"/>
              <w:bottom w:val="single" w:sz="8" w:space="0" w:color="000000"/>
              <w:right w:val="single" w:sz="8" w:space="0" w:color="000000"/>
            </w:tcBorders>
            <w:vAlign w:val="center"/>
            <w:hideMark/>
          </w:tcPr>
          <w:p w14:paraId="7F819D28" w14:textId="77777777" w:rsidR="009B30AA" w:rsidRPr="0006609D" w:rsidRDefault="009B30AA" w:rsidP="0006609D">
            <w:pPr>
              <w:spacing w:after="0" w:line="240" w:lineRule="auto"/>
              <w:rPr>
                <w:rFonts w:ascii="Lato" w:eastAsia="Times New Roman" w:hAnsi="Lato" w:cs="Calibri"/>
                <w:b/>
                <w:bCs/>
                <w:sz w:val="20"/>
                <w:szCs w:val="20"/>
              </w:rPr>
            </w:pPr>
          </w:p>
        </w:tc>
        <w:tc>
          <w:tcPr>
            <w:tcW w:w="3767" w:type="dxa"/>
            <w:vMerge/>
            <w:tcBorders>
              <w:top w:val="single" w:sz="8" w:space="0" w:color="000000"/>
              <w:left w:val="nil"/>
              <w:bottom w:val="single" w:sz="8" w:space="0" w:color="000000"/>
              <w:right w:val="single" w:sz="8" w:space="0" w:color="000000"/>
            </w:tcBorders>
            <w:vAlign w:val="center"/>
            <w:hideMark/>
          </w:tcPr>
          <w:p w14:paraId="2A7713B9" w14:textId="77777777" w:rsidR="009B30AA" w:rsidRPr="0006609D" w:rsidRDefault="009B30AA" w:rsidP="0006609D">
            <w:pPr>
              <w:spacing w:after="0" w:line="240" w:lineRule="auto"/>
              <w:rPr>
                <w:rFonts w:ascii="Lato" w:eastAsia="Times New Roman" w:hAnsi="Lato" w:cs="Calibri"/>
                <w:b/>
                <w:bCs/>
                <w:sz w:val="20"/>
                <w:szCs w:val="20"/>
              </w:rPr>
            </w:pP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353C745A" w14:textId="77777777" w:rsidR="009B30AA" w:rsidRPr="0006609D" w:rsidRDefault="009B30AA" w:rsidP="0006609D">
            <w:pPr>
              <w:spacing w:after="0" w:line="240" w:lineRule="auto"/>
              <w:rPr>
                <w:rFonts w:ascii="Lato" w:eastAsia="Times New Roman" w:hAnsi="Lato" w:cs="Calibri"/>
                <w:b/>
                <w:bCs/>
                <w:sz w:val="20"/>
                <w:szCs w:val="20"/>
              </w:rPr>
            </w:pPr>
          </w:p>
          <w:p w14:paraId="6B4879DC" w14:textId="77777777" w:rsidR="009B30AA" w:rsidRPr="0006609D" w:rsidRDefault="009B30AA" w:rsidP="0006609D">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t>MKiDN</w:t>
            </w:r>
          </w:p>
        </w:tc>
      </w:tr>
      <w:tr w:rsidR="009B30AA" w:rsidRPr="0006609D" w14:paraId="5F0BBDF4" w14:textId="77777777" w:rsidTr="002333D6">
        <w:trPr>
          <w:trHeight w:val="1722"/>
        </w:trPr>
        <w:tc>
          <w:tcPr>
            <w:tcW w:w="2744" w:type="dxa"/>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14:paraId="4CF12E80" w14:textId="77777777" w:rsidR="009B30AA" w:rsidRPr="0006609D" w:rsidRDefault="009B30AA" w:rsidP="0006609D">
            <w:pPr>
              <w:spacing w:after="0" w:line="240" w:lineRule="auto"/>
              <w:rPr>
                <w:rFonts w:ascii="Lato" w:eastAsia="Times New Roman" w:hAnsi="Lato" w:cs="Calibri"/>
                <w:sz w:val="20"/>
                <w:szCs w:val="20"/>
              </w:rPr>
            </w:pPr>
          </w:p>
          <w:p w14:paraId="5B91B652" w14:textId="66E586D4"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 xml:space="preserve">4.1.1. Wprowadzenie </w:t>
            </w:r>
            <w:r w:rsidRPr="0006609D">
              <w:rPr>
                <w:rFonts w:ascii="Lato" w:eastAsia="Times New Roman" w:hAnsi="Lato" w:cs="Calibri"/>
                <w:sz w:val="20"/>
                <w:szCs w:val="20"/>
              </w:rPr>
              <w:br/>
              <w:t xml:space="preserve">i realizowanie treści dotyczących zapobiegania, rozpoznawania oraz reagowania na przypadki przemocy w rodzinie do programów kształcenia zawodowego </w:t>
            </w:r>
          </w:p>
        </w:tc>
        <w:tc>
          <w:tcPr>
            <w:tcW w:w="3767" w:type="dxa"/>
            <w:tcBorders>
              <w:top w:val="nil"/>
              <w:left w:val="nil"/>
              <w:bottom w:val="single" w:sz="8" w:space="0" w:color="000000"/>
              <w:right w:val="single" w:sz="8" w:space="0" w:color="000000"/>
            </w:tcBorders>
            <w:tcMar>
              <w:top w:w="75" w:type="dxa"/>
              <w:left w:w="75" w:type="dxa"/>
              <w:bottom w:w="75" w:type="dxa"/>
              <w:right w:w="75" w:type="dxa"/>
            </w:tcMar>
            <w:vAlign w:val="center"/>
          </w:tcPr>
          <w:p w14:paraId="000C4F1F"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podjętych decyzji dotyczących wprowadzenia treści dotyczących zapobiegania, rozpoznawania i reagowania na przypadki przemocy w rodzinie do programów kształcenia zawodowego</w:t>
            </w:r>
          </w:p>
          <w:p w14:paraId="7343F7E1" w14:textId="77777777" w:rsidR="009B30AA" w:rsidRPr="0006609D" w:rsidRDefault="009B30AA" w:rsidP="0006609D">
            <w:pPr>
              <w:spacing w:after="0" w:line="240" w:lineRule="auto"/>
              <w:contextualSpacing/>
              <w:rPr>
                <w:rFonts w:ascii="Lato" w:eastAsia="Calibri" w:hAnsi="Lato" w:cs="Calibri"/>
                <w:sz w:val="20"/>
                <w:szCs w:val="20"/>
              </w:rPr>
            </w:pP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1189659C" w14:textId="77777777" w:rsidR="009B30AA" w:rsidRPr="0006609D" w:rsidRDefault="009B30AA" w:rsidP="002333D6">
            <w:pPr>
              <w:spacing w:after="0" w:line="240" w:lineRule="auto"/>
              <w:jc w:val="center"/>
              <w:rPr>
                <w:rFonts w:ascii="Lato" w:eastAsia="Times New Roman" w:hAnsi="Lato" w:cs="Calibri"/>
                <w:b/>
                <w:sz w:val="20"/>
                <w:szCs w:val="20"/>
              </w:rPr>
            </w:pPr>
            <w:r w:rsidRPr="0006609D">
              <w:rPr>
                <w:rFonts w:ascii="Lato" w:eastAsia="Times New Roman" w:hAnsi="Lato" w:cs="Calibri"/>
                <w:b/>
                <w:sz w:val="20"/>
                <w:szCs w:val="20"/>
              </w:rPr>
              <w:t>124</w:t>
            </w:r>
          </w:p>
        </w:tc>
      </w:tr>
      <w:tr w:rsidR="009B30AA" w:rsidRPr="0006609D" w14:paraId="53F5E3A7" w14:textId="77777777" w:rsidTr="002333D6">
        <w:tc>
          <w:tcPr>
            <w:tcW w:w="2744" w:type="dxa"/>
            <w:vMerge/>
            <w:tcBorders>
              <w:top w:val="nil"/>
              <w:left w:val="single" w:sz="8" w:space="0" w:color="000000"/>
              <w:bottom w:val="single" w:sz="8" w:space="0" w:color="000000"/>
              <w:right w:val="single" w:sz="8" w:space="0" w:color="000000"/>
            </w:tcBorders>
            <w:vAlign w:val="center"/>
            <w:hideMark/>
          </w:tcPr>
          <w:p w14:paraId="608320E4" w14:textId="77777777" w:rsidR="009B30AA" w:rsidRPr="0006609D" w:rsidRDefault="009B30AA" w:rsidP="0006609D">
            <w:pPr>
              <w:spacing w:after="0" w:line="240" w:lineRule="auto"/>
              <w:rPr>
                <w:rFonts w:ascii="Lato" w:eastAsia="Times New Roman" w:hAnsi="Lato" w:cs="Calibri"/>
                <w:sz w:val="20"/>
                <w:szCs w:val="20"/>
              </w:rPr>
            </w:pPr>
          </w:p>
        </w:tc>
        <w:tc>
          <w:tcPr>
            <w:tcW w:w="376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2191B035"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realizowanych programów</w:t>
            </w:r>
          </w:p>
          <w:p w14:paraId="6D21B1E0" w14:textId="77777777" w:rsidR="009B30AA" w:rsidRPr="0006609D" w:rsidRDefault="009B30AA">
            <w:pPr>
              <w:pStyle w:val="Akapitzlist"/>
              <w:numPr>
                <w:ilvl w:val="0"/>
                <w:numId w:val="65"/>
              </w:numPr>
              <w:spacing w:after="0" w:line="240" w:lineRule="auto"/>
              <w:rPr>
                <w:rFonts w:ascii="Lato" w:hAnsi="Lato" w:cs="Calibri"/>
                <w:sz w:val="20"/>
                <w:szCs w:val="20"/>
              </w:rPr>
            </w:pPr>
            <w:r w:rsidRPr="0006609D">
              <w:rPr>
                <w:rFonts w:ascii="Lato" w:hAnsi="Lato" w:cs="Calibri"/>
                <w:sz w:val="20"/>
                <w:szCs w:val="20"/>
              </w:rPr>
              <w:t>Lekcje artystycznego przedmiotu głównego, obowiązkowe zajęcia artystyczne, lekcje wychowawcze, pogadanki, interaktywne wykłady, projekty, debaty, szkolenia, zebrania rady pedagogicznej i in.</w:t>
            </w:r>
          </w:p>
          <w:p w14:paraId="40B1C94C" w14:textId="5FB879FE" w:rsidR="009B30AA" w:rsidRPr="0006609D" w:rsidRDefault="009B30AA">
            <w:pPr>
              <w:numPr>
                <w:ilvl w:val="0"/>
                <w:numId w:val="65"/>
              </w:numPr>
              <w:spacing w:after="0" w:line="240" w:lineRule="auto"/>
              <w:contextualSpacing/>
              <w:rPr>
                <w:rFonts w:ascii="Lato" w:eastAsia="Calibri" w:hAnsi="Lato" w:cs="Calibri"/>
                <w:sz w:val="20"/>
                <w:szCs w:val="20"/>
              </w:rPr>
            </w:pPr>
            <w:r w:rsidRPr="0006609D">
              <w:rPr>
                <w:rFonts w:ascii="Lato" w:eastAsia="Times New Roman" w:hAnsi="Lato" w:cs="Calibri"/>
                <w:sz w:val="20"/>
                <w:szCs w:val="20"/>
              </w:rPr>
              <w:t xml:space="preserve">Warsztaty psychologiczne, treningi umiejętności psychospołecznych lub inne formy uwzględniające wykorzystanie aktywizujących metod pracy i in. </w:t>
            </w:r>
          </w:p>
          <w:p w14:paraId="7F844A3D"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Programy ogólnopolskie, akcje charytatywne, kampanie społeczne, wolontariat, pikniki edukacyjne, happeningi, akcje ogólnoszkolne - festyny, turnieje, pikniki, konkursy tematyczne i in.</w:t>
            </w:r>
          </w:p>
          <w:p w14:paraId="1120FA01"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Musicale profilaktyczne, spektakle teatrów profilaktycznych, koncerty instrumentalno-wokalne poświęcone tej problematyce, tematyczne popisy w ramach klasy/sekcji, instalacje artystyczne, wystawy i in.</w:t>
            </w:r>
          </w:p>
          <w:p w14:paraId="3923A4F2"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Filmy edukacyjne, komiksy, kalendarze, broszury, ulotki, plakaty, gazetki tematyczne. tworzenie wydarzeń na Facebooku, info na stronie internetowej szkoły i in.</w:t>
            </w:r>
          </w:p>
          <w:p w14:paraId="277BB4AD"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Zebrania z rodzicami , warsztaty dla rodziców</w:t>
            </w:r>
          </w:p>
          <w:p w14:paraId="4FCF25BE"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hAnsi="Lato" w:cs="Calibri"/>
                <w:sz w:val="20"/>
                <w:szCs w:val="20"/>
              </w:rPr>
              <w:t xml:space="preserve">Konsultacje, porady, spotkania terapeutyczne, rozmowy wspierające, mediacje, spotkania interdyscyplinarnej grupy roboczej, uruchomienie procedury Niebieskie Karty, kontakty z Sądami Rodzinnymi </w:t>
            </w:r>
            <w:r w:rsidRPr="0006609D">
              <w:rPr>
                <w:rFonts w:ascii="Lato" w:hAnsi="Lato" w:cs="Calibri"/>
                <w:sz w:val="20"/>
                <w:szCs w:val="20"/>
              </w:rPr>
              <w:br/>
              <w:t>i in.</w:t>
            </w:r>
          </w:p>
          <w:p w14:paraId="58E7BC25" w14:textId="77777777" w:rsidR="009B30AA" w:rsidRPr="0006609D" w:rsidRDefault="009B30AA">
            <w:pPr>
              <w:numPr>
                <w:ilvl w:val="0"/>
                <w:numId w:val="65"/>
              </w:numPr>
              <w:spacing w:after="0" w:line="240" w:lineRule="auto"/>
              <w:contextualSpacing/>
              <w:rPr>
                <w:rFonts w:ascii="Lato" w:eastAsia="Times New Roman" w:hAnsi="Lato" w:cs="Calibri"/>
                <w:sz w:val="20"/>
                <w:szCs w:val="20"/>
              </w:rPr>
            </w:pPr>
            <w:r w:rsidRPr="0006609D">
              <w:rPr>
                <w:rFonts w:ascii="Lato" w:eastAsia="Times New Roman" w:hAnsi="Lato" w:cs="Calibri"/>
                <w:sz w:val="20"/>
                <w:szCs w:val="20"/>
              </w:rPr>
              <w:t xml:space="preserve">Formy zadań diagnostycznych - obserwacja, wywiad </w:t>
            </w:r>
            <w:r w:rsidRPr="0006609D">
              <w:rPr>
                <w:rFonts w:ascii="Lato" w:eastAsia="Times New Roman" w:hAnsi="Lato" w:cs="Calibri"/>
                <w:sz w:val="20"/>
                <w:szCs w:val="20"/>
              </w:rPr>
              <w:lastRenderedPageBreak/>
              <w:t>kwestionariuszowy/focusowy, standaryzowane testy psychologiczne/pedagogiczne, kwestionariusze ankiet-sondaż diagnostyczny klasowy/ogólnoszkolny, skrzynki zaufania tzw. „Skrzynki korczakowskie”, Szkolny Klub Psychologa, badanie dokumentów szkolnych (ewaluacja zewnętrzna/wewnętrzna, protokoły rad pedagogicznych/kontroli, analiza dzienników i in.</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4D29B447" w14:textId="53837258" w:rsidR="009B30AA" w:rsidRPr="0006609D" w:rsidRDefault="009B30AA" w:rsidP="002333D6">
            <w:pPr>
              <w:spacing w:after="0" w:line="240" w:lineRule="auto"/>
              <w:jc w:val="center"/>
              <w:rPr>
                <w:rFonts w:ascii="Lato" w:eastAsia="Times New Roman" w:hAnsi="Lato" w:cs="Calibri"/>
                <w:b/>
                <w:bCs/>
                <w:sz w:val="20"/>
                <w:szCs w:val="20"/>
              </w:rPr>
            </w:pPr>
            <w:r w:rsidRPr="0006609D">
              <w:rPr>
                <w:rFonts w:ascii="Lato" w:eastAsia="Times New Roman" w:hAnsi="Lato" w:cs="Calibri"/>
                <w:b/>
                <w:bCs/>
                <w:sz w:val="20"/>
                <w:szCs w:val="20"/>
              </w:rPr>
              <w:lastRenderedPageBreak/>
              <w:t>1 035</w:t>
            </w:r>
          </w:p>
        </w:tc>
      </w:tr>
      <w:tr w:rsidR="009B30AA" w:rsidRPr="0006609D" w14:paraId="021068FF" w14:textId="77777777" w:rsidTr="00EE67DA">
        <w:tc>
          <w:tcPr>
            <w:tcW w:w="2744" w:type="dxa"/>
            <w:vMerge/>
            <w:tcBorders>
              <w:top w:val="nil"/>
              <w:left w:val="single" w:sz="8" w:space="0" w:color="000000"/>
              <w:bottom w:val="single" w:sz="8" w:space="0" w:color="000000"/>
              <w:right w:val="single" w:sz="8" w:space="0" w:color="000000"/>
            </w:tcBorders>
            <w:vAlign w:val="center"/>
            <w:hideMark/>
          </w:tcPr>
          <w:p w14:paraId="1B2B7209" w14:textId="77777777" w:rsidR="009B30AA" w:rsidRPr="0006609D" w:rsidRDefault="009B30AA" w:rsidP="0006609D">
            <w:pPr>
              <w:spacing w:after="0" w:line="240" w:lineRule="auto"/>
              <w:rPr>
                <w:rFonts w:ascii="Lato" w:eastAsia="Times New Roman" w:hAnsi="Lato" w:cs="Calibri"/>
                <w:sz w:val="20"/>
                <w:szCs w:val="20"/>
              </w:rPr>
            </w:pPr>
          </w:p>
        </w:tc>
        <w:tc>
          <w:tcPr>
            <w:tcW w:w="3767"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CC27A1D" w14:textId="77777777" w:rsidR="009B30AA" w:rsidRPr="0006609D" w:rsidRDefault="009B30AA" w:rsidP="0006609D">
            <w:pPr>
              <w:spacing w:after="0" w:line="240" w:lineRule="auto"/>
              <w:rPr>
                <w:rFonts w:ascii="Lato" w:eastAsia="Times New Roman" w:hAnsi="Lato" w:cs="Calibri"/>
                <w:sz w:val="20"/>
                <w:szCs w:val="20"/>
              </w:rPr>
            </w:pPr>
            <w:r w:rsidRPr="0006609D">
              <w:rPr>
                <w:rFonts w:ascii="Lato" w:eastAsia="Times New Roman" w:hAnsi="Lato" w:cs="Calibri"/>
                <w:sz w:val="20"/>
                <w:szCs w:val="20"/>
              </w:rPr>
              <w:t>Liczba osób objętych treściami programowymi</w:t>
            </w:r>
          </w:p>
        </w:tc>
        <w:tc>
          <w:tcPr>
            <w:tcW w:w="2551" w:type="dxa"/>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7BD3A93C" w14:textId="77777777" w:rsidR="009B30AA" w:rsidRPr="0006609D" w:rsidRDefault="009B30AA" w:rsidP="0006609D">
            <w:pPr>
              <w:spacing w:after="0" w:line="240" w:lineRule="auto"/>
              <w:jc w:val="center"/>
              <w:rPr>
                <w:rFonts w:ascii="Lato" w:eastAsia="Times New Roman" w:hAnsi="Lato" w:cs="Calibri"/>
                <w:b/>
                <w:sz w:val="20"/>
                <w:szCs w:val="20"/>
              </w:rPr>
            </w:pPr>
            <w:r w:rsidRPr="0006609D">
              <w:rPr>
                <w:rFonts w:ascii="Lato" w:eastAsia="Times New Roman" w:hAnsi="Lato" w:cs="Calibri"/>
                <w:b/>
                <w:sz w:val="20"/>
                <w:szCs w:val="20"/>
              </w:rPr>
              <w:t>9 772</w:t>
            </w:r>
          </w:p>
        </w:tc>
      </w:tr>
    </w:tbl>
    <w:p w14:paraId="4A98BE66" w14:textId="77777777" w:rsidR="009B30AA" w:rsidRPr="0006609D" w:rsidRDefault="009B30AA" w:rsidP="0006609D">
      <w:pPr>
        <w:spacing w:after="0" w:line="240" w:lineRule="auto"/>
        <w:rPr>
          <w:rFonts w:ascii="Lato" w:eastAsia="Calibri" w:hAnsi="Lato" w:cs="Calibri"/>
          <w:b/>
          <w:sz w:val="20"/>
          <w:szCs w:val="20"/>
        </w:rPr>
      </w:pPr>
    </w:p>
    <w:p w14:paraId="60CD3F00" w14:textId="34D59F87" w:rsidR="009B30AA" w:rsidRPr="0006609D" w:rsidRDefault="009B30AA" w:rsidP="00120EAD">
      <w:pPr>
        <w:spacing w:after="0" w:line="240" w:lineRule="auto"/>
        <w:jc w:val="both"/>
        <w:rPr>
          <w:rFonts w:ascii="Lato" w:eastAsia="Calibri" w:hAnsi="Lato" w:cs="Calibri"/>
          <w:bCs/>
          <w:sz w:val="20"/>
          <w:szCs w:val="20"/>
        </w:rPr>
      </w:pPr>
      <w:r w:rsidRPr="0006609D">
        <w:rPr>
          <w:rFonts w:ascii="Lato" w:eastAsia="Calibri" w:hAnsi="Lato" w:cs="Calibri"/>
          <w:bCs/>
          <w:sz w:val="20"/>
          <w:szCs w:val="20"/>
        </w:rPr>
        <w:t xml:space="preserve">Jak wynika z powyższego zestawienia, w 124 </w:t>
      </w:r>
      <w:r w:rsidRPr="0006609D">
        <w:rPr>
          <w:rFonts w:ascii="Lato" w:eastAsia="Calibri" w:hAnsi="Lato" w:cs="Calibri"/>
          <w:sz w:val="20"/>
          <w:szCs w:val="20"/>
        </w:rPr>
        <w:t xml:space="preserve">ogólnokształcących szkołach artystycznych zrealizowano </w:t>
      </w:r>
      <w:r w:rsidR="00120EAD">
        <w:rPr>
          <w:rFonts w:ascii="Lato" w:eastAsia="Calibri" w:hAnsi="Lato" w:cs="Calibri"/>
          <w:sz w:val="20"/>
          <w:szCs w:val="20"/>
        </w:rPr>
        <w:br/>
      </w:r>
      <w:r w:rsidRPr="0006609D">
        <w:rPr>
          <w:rFonts w:ascii="Lato" w:eastAsia="Calibri" w:hAnsi="Lato" w:cs="Calibri"/>
          <w:sz w:val="20"/>
          <w:szCs w:val="20"/>
        </w:rPr>
        <w:t>1 035 zadań przeciwdziałających przemocy, o zróżnicowanej treści i formie, w których udział wzięło 9 772 osób (8 472 uczniów, 980 nauczycieli, 320 rodziców).</w:t>
      </w:r>
    </w:p>
    <w:p w14:paraId="7E425852" w14:textId="08BD4DC4" w:rsidR="009B30AA" w:rsidRPr="0006609D" w:rsidRDefault="009B30AA" w:rsidP="00B12D90">
      <w:pPr>
        <w:spacing w:after="0" w:line="240" w:lineRule="auto"/>
        <w:jc w:val="both"/>
        <w:rPr>
          <w:rFonts w:ascii="Lato" w:hAnsi="Lato" w:cs="Calibri"/>
          <w:sz w:val="20"/>
          <w:szCs w:val="20"/>
        </w:rPr>
      </w:pPr>
      <w:r w:rsidRPr="0006609D">
        <w:rPr>
          <w:rFonts w:ascii="Lato" w:hAnsi="Lato" w:cs="Calibri"/>
          <w:sz w:val="20"/>
          <w:szCs w:val="20"/>
        </w:rPr>
        <w:t>W wyniku analizy ilościowej ustalono, iż w okresie od 1 stycznia do 31 grudnia 2022</w:t>
      </w:r>
      <w:r w:rsidR="00B12D90">
        <w:rPr>
          <w:rFonts w:ascii="Lato" w:hAnsi="Lato" w:cs="Calibri"/>
          <w:sz w:val="20"/>
          <w:szCs w:val="20"/>
        </w:rPr>
        <w:t xml:space="preserve"> </w:t>
      </w:r>
      <w:r w:rsidRPr="0006609D">
        <w:rPr>
          <w:rFonts w:ascii="Lato" w:hAnsi="Lato" w:cs="Calibri"/>
          <w:sz w:val="20"/>
          <w:szCs w:val="20"/>
        </w:rPr>
        <w:t xml:space="preserve">roku w szkolnictwie artystycznym </w:t>
      </w:r>
      <w:r w:rsidRPr="0006609D">
        <w:rPr>
          <w:rFonts w:ascii="Lato" w:hAnsi="Lato" w:cs="Calibri"/>
          <w:b/>
          <w:sz w:val="20"/>
          <w:szCs w:val="20"/>
        </w:rPr>
        <w:t xml:space="preserve">wdrożono 42 procedury „Niebieskiej Karty” w 28 szkołach artystycznych. </w:t>
      </w:r>
      <w:r w:rsidRPr="0006609D">
        <w:rPr>
          <w:rFonts w:ascii="Lato" w:hAnsi="Lato" w:cs="Calibri"/>
          <w:sz w:val="20"/>
          <w:szCs w:val="20"/>
        </w:rPr>
        <w:t xml:space="preserve">W porównaniu do roku ubiegłego wskaźnik liczby procedur wzrósł o 9 pkt (n=33&lt;42), a wskaźnik liczby szkół wzrósł </w:t>
      </w:r>
      <w:r w:rsidR="00120EAD">
        <w:rPr>
          <w:rFonts w:ascii="Lato" w:hAnsi="Lato" w:cs="Calibri"/>
          <w:sz w:val="20"/>
          <w:szCs w:val="20"/>
        </w:rPr>
        <w:br/>
      </w:r>
      <w:r w:rsidRPr="0006609D">
        <w:rPr>
          <w:rFonts w:ascii="Lato" w:hAnsi="Lato" w:cs="Calibri"/>
          <w:sz w:val="20"/>
          <w:szCs w:val="20"/>
        </w:rPr>
        <w:t xml:space="preserve">o 3 pkt (n=25&lt;28). </w:t>
      </w:r>
    </w:p>
    <w:p w14:paraId="524330C2" w14:textId="1F254623" w:rsidR="009B30AA" w:rsidRPr="0006609D" w:rsidRDefault="009B30AA" w:rsidP="004051DE">
      <w:pPr>
        <w:spacing w:after="0" w:line="240" w:lineRule="auto"/>
        <w:jc w:val="both"/>
        <w:rPr>
          <w:rFonts w:ascii="Lato" w:hAnsi="Lato" w:cs="Calibri"/>
          <w:sz w:val="20"/>
          <w:szCs w:val="20"/>
        </w:rPr>
      </w:pPr>
      <w:r w:rsidRPr="0006609D">
        <w:rPr>
          <w:rFonts w:ascii="Lato" w:hAnsi="Lato" w:cs="Calibri"/>
          <w:sz w:val="20"/>
          <w:szCs w:val="20"/>
        </w:rPr>
        <w:t xml:space="preserve">W </w:t>
      </w:r>
      <w:r w:rsidRPr="0006609D">
        <w:rPr>
          <w:rFonts w:ascii="Lato" w:hAnsi="Lato" w:cs="Calibri"/>
          <w:b/>
          <w:sz w:val="20"/>
          <w:szCs w:val="20"/>
        </w:rPr>
        <w:t>124 ogólnokształcących szkołach artystycznych</w:t>
      </w:r>
      <w:r w:rsidRPr="0006609D">
        <w:rPr>
          <w:rFonts w:ascii="Lato" w:hAnsi="Lato" w:cs="Calibri"/>
          <w:sz w:val="20"/>
          <w:szCs w:val="20"/>
        </w:rPr>
        <w:t xml:space="preserve"> przeprowadzono działania w zakresie czterech podstawowych strategii profilaktycznych: 1) informacyjnej, 2) edukacyjnej, 3) alternatywnej, </w:t>
      </w:r>
      <w:r w:rsidR="00F30CFB">
        <w:rPr>
          <w:rFonts w:ascii="Lato" w:hAnsi="Lato" w:cs="Calibri"/>
          <w:sz w:val="20"/>
          <w:szCs w:val="20"/>
        </w:rPr>
        <w:br/>
      </w:r>
      <w:r w:rsidRPr="0006609D">
        <w:rPr>
          <w:rFonts w:ascii="Lato" w:hAnsi="Lato" w:cs="Calibri"/>
          <w:sz w:val="20"/>
          <w:szCs w:val="20"/>
        </w:rPr>
        <w:t xml:space="preserve">4) interwencyjnej. Ogółem zrealizowano </w:t>
      </w:r>
      <w:r w:rsidRPr="0006609D">
        <w:rPr>
          <w:rFonts w:ascii="Lato" w:hAnsi="Lato" w:cs="Calibri"/>
          <w:b/>
          <w:sz w:val="20"/>
          <w:szCs w:val="20"/>
        </w:rPr>
        <w:t>1035 zadań</w:t>
      </w:r>
      <w:r w:rsidRPr="0006609D">
        <w:rPr>
          <w:rFonts w:ascii="Lato" w:hAnsi="Lato" w:cs="Calibri"/>
          <w:sz w:val="20"/>
          <w:szCs w:val="20"/>
        </w:rPr>
        <w:t xml:space="preserve"> o zróżnicowanej treści i formie, w których udział wzięło </w:t>
      </w:r>
      <w:r w:rsidRPr="0006609D">
        <w:rPr>
          <w:rFonts w:ascii="Lato" w:hAnsi="Lato" w:cs="Calibri"/>
          <w:b/>
          <w:sz w:val="20"/>
          <w:szCs w:val="20"/>
        </w:rPr>
        <w:t>9 772 uczestników</w:t>
      </w:r>
      <w:r w:rsidRPr="0006609D">
        <w:rPr>
          <w:rFonts w:ascii="Lato" w:hAnsi="Lato" w:cs="Calibri"/>
          <w:sz w:val="20"/>
          <w:szCs w:val="20"/>
        </w:rPr>
        <w:t xml:space="preserve"> - uczniów, ich rodziców i nauczycieli (szczegółowy wykaz zrealizowanych zajęć oraz wskaźników liczbowych zamieszczony jest w załączniku 1). Przy czym w stosunku do roku ubiegłego wskaźniki te znacząco wzrosły (N=323&lt;1035; N=6573&lt;9 772). </w:t>
      </w:r>
    </w:p>
    <w:p w14:paraId="76B25CC3" w14:textId="615D1186" w:rsidR="009B30AA" w:rsidRPr="0006609D" w:rsidRDefault="009B30AA" w:rsidP="0006609D">
      <w:pPr>
        <w:spacing w:after="0" w:line="240" w:lineRule="auto"/>
        <w:jc w:val="both"/>
        <w:rPr>
          <w:rFonts w:ascii="Lato" w:hAnsi="Lato" w:cs="Calibri"/>
          <w:sz w:val="20"/>
          <w:szCs w:val="20"/>
        </w:rPr>
      </w:pPr>
      <w:r w:rsidRPr="0006609D">
        <w:rPr>
          <w:rFonts w:ascii="Lato" w:hAnsi="Lato" w:cs="Calibri"/>
          <w:sz w:val="20"/>
          <w:szCs w:val="20"/>
        </w:rPr>
        <w:t xml:space="preserve">Prawdopodobnym wytłumaczeniem wzrostu wskaźników jest powrót szkół do realizacji zajęć w trybie stacjonarnym oraz większa świadomość w zakresie potrzeby realizacji rekomendacji Centrum Edukacji Artystycznej odnoszących się do przeciwdziałania przemocy w rodzinie i szkole. Działania te realizowane były przez nauczycieli przedmiotów artystycznych i ogólnokształcących, wychowawców, psychologów </w:t>
      </w:r>
      <w:r w:rsidR="00120EAD">
        <w:rPr>
          <w:rFonts w:ascii="Lato" w:hAnsi="Lato" w:cs="Calibri"/>
          <w:sz w:val="20"/>
          <w:szCs w:val="20"/>
        </w:rPr>
        <w:br/>
      </w:r>
      <w:r w:rsidRPr="0006609D">
        <w:rPr>
          <w:rFonts w:ascii="Lato" w:hAnsi="Lato" w:cs="Calibri"/>
          <w:sz w:val="20"/>
          <w:szCs w:val="20"/>
        </w:rPr>
        <w:t xml:space="preserve">i pedagogów szkolnictwa artystycznego oraz edukatorów zewnętrznych. </w:t>
      </w:r>
    </w:p>
    <w:p w14:paraId="339DA053" w14:textId="2FC871F7" w:rsidR="009B30AA" w:rsidRPr="0006609D" w:rsidRDefault="00BC4E85" w:rsidP="0006609D">
      <w:pPr>
        <w:spacing w:after="0" w:line="240" w:lineRule="auto"/>
        <w:jc w:val="both"/>
        <w:rPr>
          <w:rFonts w:ascii="Lato" w:hAnsi="Lato"/>
          <w:sz w:val="20"/>
          <w:szCs w:val="20"/>
        </w:rPr>
      </w:pPr>
      <w:r w:rsidRPr="00AD4975">
        <w:rPr>
          <w:rFonts w:ascii="Lato" w:hAnsi="Lato"/>
          <w:sz w:val="20"/>
          <w:szCs w:val="20"/>
        </w:rPr>
        <w:t>Z informacji przekazanych z Ministerstwa Zdrowia w</w:t>
      </w:r>
      <w:r w:rsidR="002F0689" w:rsidRPr="00AD4975">
        <w:rPr>
          <w:rFonts w:ascii="Lato" w:hAnsi="Lato"/>
          <w:sz w:val="20"/>
          <w:szCs w:val="20"/>
        </w:rPr>
        <w:t xml:space="preserve"> 10 zawodach medycznych</w:t>
      </w:r>
      <w:r w:rsidR="004D7A5F" w:rsidRPr="00AD4975">
        <w:rPr>
          <w:rFonts w:ascii="Lato" w:hAnsi="Lato"/>
          <w:sz w:val="20"/>
          <w:szCs w:val="20"/>
        </w:rPr>
        <w:t xml:space="preserve"> </w:t>
      </w:r>
      <w:r w:rsidR="002F0689" w:rsidRPr="00C34EFF">
        <w:rPr>
          <w:rFonts w:ascii="Lato" w:hAnsi="Lato"/>
          <w:sz w:val="20"/>
          <w:szCs w:val="20"/>
        </w:rPr>
        <w:t>tj</w:t>
      </w:r>
      <w:r w:rsidR="002F0689" w:rsidRPr="00CE325F">
        <w:rPr>
          <w:rFonts w:ascii="Lato" w:hAnsi="Lato"/>
          <w:sz w:val="20"/>
          <w:szCs w:val="20"/>
        </w:rPr>
        <w:t>.</w:t>
      </w:r>
      <w:r w:rsidR="002F0689" w:rsidRPr="0006609D">
        <w:rPr>
          <w:rFonts w:ascii="Lato" w:hAnsi="Lato"/>
          <w:sz w:val="20"/>
          <w:szCs w:val="20"/>
        </w:rPr>
        <w:t>: asystentka stomatologiczna</w:t>
      </w:r>
      <w:r w:rsidRPr="0006609D">
        <w:rPr>
          <w:rFonts w:ascii="Lato" w:hAnsi="Lato"/>
          <w:sz w:val="20"/>
          <w:szCs w:val="20"/>
        </w:rPr>
        <w:t xml:space="preserve"> </w:t>
      </w:r>
      <w:r w:rsidR="002F0689" w:rsidRPr="0006609D">
        <w:rPr>
          <w:rFonts w:ascii="Lato" w:hAnsi="Lato"/>
          <w:sz w:val="20"/>
          <w:szCs w:val="20"/>
        </w:rPr>
        <w:t>,higienistka stomatologiczna, opiekun medyczny,</w:t>
      </w:r>
      <w:r w:rsidRPr="0006609D">
        <w:rPr>
          <w:rFonts w:ascii="Lato" w:hAnsi="Lato"/>
          <w:sz w:val="20"/>
          <w:szCs w:val="20"/>
        </w:rPr>
        <w:t xml:space="preserve"> </w:t>
      </w:r>
      <w:r w:rsidR="002F0689" w:rsidRPr="0006609D">
        <w:rPr>
          <w:rFonts w:ascii="Lato" w:hAnsi="Lato"/>
          <w:sz w:val="20"/>
          <w:szCs w:val="20"/>
        </w:rPr>
        <w:t xml:space="preserve">ortoptystka, protetyk słuchu, technik dentystyczny, elektroradiolog, technik masażysta, technik sterylizacji medycznej i terapeuta zajęciowy, </w:t>
      </w:r>
      <w:r w:rsidR="00120EAD">
        <w:rPr>
          <w:rFonts w:ascii="Lato" w:hAnsi="Lato"/>
          <w:sz w:val="20"/>
          <w:szCs w:val="20"/>
        </w:rPr>
        <w:br/>
      </w:r>
      <w:r w:rsidR="002F0689" w:rsidRPr="0006609D">
        <w:rPr>
          <w:rFonts w:ascii="Lato" w:hAnsi="Lato"/>
          <w:sz w:val="20"/>
          <w:szCs w:val="20"/>
        </w:rPr>
        <w:t>w podstawach programowych, w oparciu</w:t>
      </w:r>
      <w:r w:rsidRPr="0006609D">
        <w:rPr>
          <w:rFonts w:ascii="Lato" w:hAnsi="Lato"/>
          <w:sz w:val="20"/>
          <w:szCs w:val="20"/>
        </w:rPr>
        <w:t xml:space="preserve"> </w:t>
      </w:r>
      <w:r w:rsidR="002F0689" w:rsidRPr="0006609D">
        <w:rPr>
          <w:rFonts w:ascii="Lato" w:hAnsi="Lato"/>
          <w:sz w:val="20"/>
          <w:szCs w:val="20"/>
        </w:rPr>
        <w:t>o</w:t>
      </w:r>
      <w:r w:rsidRPr="0006609D">
        <w:rPr>
          <w:rFonts w:ascii="Lato" w:hAnsi="Lato"/>
          <w:sz w:val="20"/>
          <w:szCs w:val="20"/>
        </w:rPr>
        <w:t xml:space="preserve"> </w:t>
      </w:r>
      <w:r w:rsidR="002F0689" w:rsidRPr="0006609D">
        <w:rPr>
          <w:rFonts w:ascii="Lato" w:hAnsi="Lato"/>
          <w:sz w:val="20"/>
          <w:szCs w:val="20"/>
        </w:rPr>
        <w:t>które prowadzone jest kształcenie w tych</w:t>
      </w:r>
      <w:r w:rsidRPr="0006609D">
        <w:rPr>
          <w:rFonts w:ascii="Lato" w:hAnsi="Lato"/>
          <w:sz w:val="20"/>
          <w:szCs w:val="20"/>
        </w:rPr>
        <w:t xml:space="preserve"> </w:t>
      </w:r>
      <w:r w:rsidR="002F0689" w:rsidRPr="0006609D">
        <w:rPr>
          <w:rFonts w:ascii="Lato" w:hAnsi="Lato"/>
          <w:sz w:val="20"/>
          <w:szCs w:val="20"/>
        </w:rPr>
        <w:t>zawodach, zawarte są treści dotyczące zapobiegania, rozpoznawania</w:t>
      </w:r>
      <w:r w:rsidRPr="0006609D">
        <w:rPr>
          <w:rFonts w:ascii="Lato" w:hAnsi="Lato"/>
          <w:sz w:val="20"/>
          <w:szCs w:val="20"/>
        </w:rPr>
        <w:t xml:space="preserve"> </w:t>
      </w:r>
      <w:r w:rsidR="002F0689" w:rsidRPr="0006609D">
        <w:rPr>
          <w:rFonts w:ascii="Lato" w:hAnsi="Lato"/>
          <w:sz w:val="20"/>
          <w:szCs w:val="20"/>
        </w:rPr>
        <w:t>oraz reagowania</w:t>
      </w:r>
      <w:r w:rsidRPr="0006609D">
        <w:rPr>
          <w:rFonts w:ascii="Lato" w:hAnsi="Lato"/>
          <w:sz w:val="20"/>
          <w:szCs w:val="20"/>
        </w:rPr>
        <w:t xml:space="preserve"> </w:t>
      </w:r>
      <w:r w:rsidR="002F0689" w:rsidRPr="0006609D">
        <w:rPr>
          <w:rFonts w:ascii="Lato" w:hAnsi="Lato"/>
          <w:sz w:val="20"/>
          <w:szCs w:val="20"/>
        </w:rPr>
        <w:t>na przypadki przemocy. Mając</w:t>
      </w:r>
      <w:r w:rsidRPr="0006609D">
        <w:rPr>
          <w:rFonts w:ascii="Lato" w:hAnsi="Lato"/>
          <w:sz w:val="20"/>
          <w:szCs w:val="20"/>
        </w:rPr>
        <w:t xml:space="preserve"> </w:t>
      </w:r>
      <w:r w:rsidR="002F0689" w:rsidRPr="0006609D">
        <w:rPr>
          <w:rFonts w:ascii="Lato" w:hAnsi="Lato"/>
          <w:sz w:val="20"/>
          <w:szCs w:val="20"/>
        </w:rPr>
        <w:t>na</w:t>
      </w:r>
      <w:r w:rsidRPr="0006609D">
        <w:rPr>
          <w:rFonts w:ascii="Lato" w:hAnsi="Lato"/>
          <w:sz w:val="20"/>
          <w:szCs w:val="20"/>
        </w:rPr>
        <w:t xml:space="preserve"> </w:t>
      </w:r>
      <w:r w:rsidR="002F0689" w:rsidRPr="0006609D">
        <w:rPr>
          <w:rFonts w:ascii="Lato" w:hAnsi="Lato"/>
          <w:sz w:val="20"/>
          <w:szCs w:val="20"/>
        </w:rPr>
        <w:t>uwadze powyższe, absolwent szkoły policealnej kształcącej</w:t>
      </w:r>
      <w:r w:rsidRPr="0006609D">
        <w:rPr>
          <w:rFonts w:ascii="Lato" w:hAnsi="Lato"/>
          <w:sz w:val="20"/>
          <w:szCs w:val="20"/>
        </w:rPr>
        <w:t xml:space="preserve"> </w:t>
      </w:r>
      <w:r w:rsidR="002F0689" w:rsidRPr="0006609D">
        <w:rPr>
          <w:rFonts w:ascii="Lato" w:hAnsi="Lato"/>
          <w:sz w:val="20"/>
          <w:szCs w:val="20"/>
        </w:rPr>
        <w:t>np. w zawodzie asystentka stomatologiczna będzie posiadał wiedzę i</w:t>
      </w:r>
      <w:r w:rsidRPr="0006609D">
        <w:rPr>
          <w:rFonts w:ascii="Lato" w:hAnsi="Lato"/>
          <w:sz w:val="20"/>
          <w:szCs w:val="20"/>
        </w:rPr>
        <w:t xml:space="preserve"> </w:t>
      </w:r>
      <w:r w:rsidR="002F0689" w:rsidRPr="0006609D">
        <w:rPr>
          <w:rFonts w:ascii="Lato" w:hAnsi="Lato"/>
          <w:sz w:val="20"/>
          <w:szCs w:val="20"/>
        </w:rPr>
        <w:t>umiejętności dotyczące przestrzegania zasad postępowania w przypadku</w:t>
      </w:r>
      <w:r w:rsidRPr="0006609D">
        <w:rPr>
          <w:rFonts w:ascii="Lato" w:hAnsi="Lato"/>
          <w:sz w:val="20"/>
          <w:szCs w:val="20"/>
        </w:rPr>
        <w:t xml:space="preserve"> </w:t>
      </w:r>
      <w:r w:rsidR="002F0689" w:rsidRPr="0006609D">
        <w:rPr>
          <w:rFonts w:ascii="Lato" w:hAnsi="Lato"/>
          <w:sz w:val="20"/>
          <w:szCs w:val="20"/>
        </w:rPr>
        <w:t>podejrzenia występowania przemocy, w zakresie: rozpoznawania</w:t>
      </w:r>
      <w:r w:rsidRPr="0006609D">
        <w:rPr>
          <w:rFonts w:ascii="Lato" w:hAnsi="Lato"/>
          <w:sz w:val="20"/>
          <w:szCs w:val="20"/>
        </w:rPr>
        <w:t xml:space="preserve"> </w:t>
      </w:r>
      <w:r w:rsidR="002F0689" w:rsidRPr="0006609D">
        <w:rPr>
          <w:rFonts w:ascii="Lato" w:hAnsi="Lato"/>
          <w:sz w:val="20"/>
          <w:szCs w:val="20"/>
        </w:rPr>
        <w:t>objawów uosób dotkniętych</w:t>
      </w:r>
      <w:r w:rsidRPr="0006609D">
        <w:rPr>
          <w:rFonts w:ascii="Lato" w:hAnsi="Lato"/>
          <w:sz w:val="20"/>
          <w:szCs w:val="20"/>
        </w:rPr>
        <w:t xml:space="preserve"> </w:t>
      </w:r>
      <w:r w:rsidR="002F0689" w:rsidRPr="0006609D">
        <w:rPr>
          <w:rFonts w:ascii="Lato" w:hAnsi="Lato"/>
          <w:sz w:val="20"/>
          <w:szCs w:val="20"/>
        </w:rPr>
        <w:t>przemocą psychiczną i fizyczną, definiowania procedury postępowania w przypadku</w:t>
      </w:r>
      <w:r w:rsidRPr="0006609D">
        <w:rPr>
          <w:rFonts w:ascii="Lato" w:hAnsi="Lato"/>
          <w:sz w:val="20"/>
          <w:szCs w:val="20"/>
        </w:rPr>
        <w:t xml:space="preserve"> </w:t>
      </w:r>
      <w:r w:rsidR="002F0689" w:rsidRPr="0006609D">
        <w:rPr>
          <w:rFonts w:ascii="Lato" w:hAnsi="Lato"/>
          <w:sz w:val="20"/>
          <w:szCs w:val="20"/>
        </w:rPr>
        <w:t>podejrzenia występowania przemocy, wdrażania procedury w razie stwierdzenia</w:t>
      </w:r>
      <w:r w:rsidRPr="0006609D">
        <w:rPr>
          <w:rFonts w:ascii="Lato" w:hAnsi="Lato"/>
          <w:sz w:val="20"/>
          <w:szCs w:val="20"/>
        </w:rPr>
        <w:t xml:space="preserve"> </w:t>
      </w:r>
      <w:r w:rsidR="002F0689" w:rsidRPr="0006609D">
        <w:rPr>
          <w:rFonts w:ascii="Lato" w:hAnsi="Lato"/>
          <w:sz w:val="20"/>
          <w:szCs w:val="20"/>
        </w:rPr>
        <w:t xml:space="preserve">objawów występowania przemocy zgodnie </w:t>
      </w:r>
      <w:r w:rsidR="00120EAD">
        <w:rPr>
          <w:rFonts w:ascii="Lato" w:hAnsi="Lato"/>
          <w:sz w:val="20"/>
          <w:szCs w:val="20"/>
        </w:rPr>
        <w:br/>
      </w:r>
      <w:r w:rsidR="002F0689" w:rsidRPr="0006609D">
        <w:rPr>
          <w:rFonts w:ascii="Lato" w:hAnsi="Lato"/>
          <w:sz w:val="20"/>
          <w:szCs w:val="20"/>
        </w:rPr>
        <w:t>z załącznikiem nr 20 do</w:t>
      </w:r>
      <w:r w:rsidRPr="0006609D">
        <w:rPr>
          <w:rFonts w:ascii="Lato" w:hAnsi="Lato"/>
          <w:sz w:val="20"/>
          <w:szCs w:val="20"/>
        </w:rPr>
        <w:t xml:space="preserve"> </w:t>
      </w:r>
      <w:r w:rsidR="002F0689" w:rsidRPr="0006609D">
        <w:rPr>
          <w:rFonts w:ascii="Lato" w:hAnsi="Lato"/>
          <w:sz w:val="20"/>
          <w:szCs w:val="20"/>
        </w:rPr>
        <w:t>rozporządzenia Ministra Edukacji Narodowej z dnia 16 maja 2019 r. w sprawie podstaw programowych</w:t>
      </w:r>
      <w:r w:rsidRPr="0006609D">
        <w:rPr>
          <w:rFonts w:ascii="Lato" w:hAnsi="Lato"/>
          <w:sz w:val="20"/>
          <w:szCs w:val="20"/>
        </w:rPr>
        <w:t xml:space="preserve"> </w:t>
      </w:r>
      <w:r w:rsidR="002F0689" w:rsidRPr="0006609D">
        <w:rPr>
          <w:rFonts w:ascii="Lato" w:hAnsi="Lato"/>
          <w:sz w:val="20"/>
          <w:szCs w:val="20"/>
        </w:rPr>
        <w:t>kształcenia w zawodach</w:t>
      </w:r>
      <w:r w:rsidRPr="0006609D">
        <w:rPr>
          <w:rFonts w:ascii="Lato" w:hAnsi="Lato"/>
          <w:sz w:val="20"/>
          <w:szCs w:val="20"/>
        </w:rPr>
        <w:t xml:space="preserve"> </w:t>
      </w:r>
      <w:r w:rsidR="002F0689" w:rsidRPr="0006609D">
        <w:rPr>
          <w:rFonts w:ascii="Lato" w:hAnsi="Lato"/>
          <w:sz w:val="20"/>
          <w:szCs w:val="20"/>
        </w:rPr>
        <w:t>szkolnictwa branżowego oraz dodatkowych</w:t>
      </w:r>
      <w:r w:rsidRPr="0006609D">
        <w:rPr>
          <w:rFonts w:ascii="Lato" w:hAnsi="Lato"/>
          <w:sz w:val="20"/>
          <w:szCs w:val="20"/>
        </w:rPr>
        <w:t xml:space="preserve"> </w:t>
      </w:r>
      <w:r w:rsidR="002F0689" w:rsidRPr="0006609D">
        <w:rPr>
          <w:rFonts w:ascii="Lato" w:hAnsi="Lato"/>
          <w:sz w:val="20"/>
          <w:szCs w:val="20"/>
        </w:rPr>
        <w:t>umiejętności zawodowych w zakresie wybranych</w:t>
      </w:r>
      <w:r w:rsidRPr="0006609D">
        <w:rPr>
          <w:rFonts w:ascii="Lato" w:hAnsi="Lato"/>
          <w:sz w:val="20"/>
          <w:szCs w:val="20"/>
        </w:rPr>
        <w:t xml:space="preserve"> </w:t>
      </w:r>
      <w:r w:rsidR="002F0689" w:rsidRPr="0006609D">
        <w:rPr>
          <w:rFonts w:ascii="Lato" w:hAnsi="Lato"/>
          <w:sz w:val="20"/>
          <w:szCs w:val="20"/>
        </w:rPr>
        <w:t>zawodów szkolnictwa branżowego1</w:t>
      </w:r>
    </w:p>
    <w:p w14:paraId="411C50D1" w14:textId="77777777" w:rsidR="009B30AA" w:rsidRPr="0006609D" w:rsidRDefault="009B30AA" w:rsidP="0006609D">
      <w:pPr>
        <w:spacing w:after="0" w:line="240" w:lineRule="auto"/>
        <w:jc w:val="both"/>
        <w:rPr>
          <w:rFonts w:ascii="Lato" w:hAnsi="Lato"/>
          <w:sz w:val="20"/>
          <w:szCs w:val="20"/>
        </w:rPr>
      </w:pPr>
    </w:p>
    <w:p w14:paraId="624BFC22" w14:textId="77777777" w:rsidR="00E23326" w:rsidRDefault="00E23326" w:rsidP="00E23326">
      <w:pPr>
        <w:autoSpaceDE w:val="0"/>
        <w:autoSpaceDN w:val="0"/>
        <w:adjustRightInd w:val="0"/>
        <w:spacing w:after="0" w:line="240" w:lineRule="auto"/>
        <w:jc w:val="both"/>
        <w:rPr>
          <w:rFonts w:ascii="Lato" w:hAnsi="Lato"/>
          <w:sz w:val="20"/>
          <w:szCs w:val="20"/>
        </w:rPr>
      </w:pPr>
      <w:r w:rsidRPr="000F6775">
        <w:rPr>
          <w:rFonts w:ascii="Lato" w:hAnsi="Lato"/>
          <w:sz w:val="20"/>
          <w:szCs w:val="20"/>
        </w:rPr>
        <w:lastRenderedPageBreak/>
        <w:t xml:space="preserve">W zakresie kompetencji Ministerstwa Edukacji i Nauki </w:t>
      </w:r>
      <w:r>
        <w:rPr>
          <w:rFonts w:ascii="Lato" w:hAnsi="Lato"/>
          <w:sz w:val="20"/>
          <w:szCs w:val="20"/>
        </w:rPr>
        <w:t>jest określenie rozporządzeniem zawodów szkolnictwa branżowego</w:t>
      </w:r>
      <w:r>
        <w:rPr>
          <w:rStyle w:val="Odwoanieprzypisudolnego"/>
          <w:rFonts w:ascii="Lato" w:hAnsi="Lato"/>
          <w:sz w:val="20"/>
          <w:szCs w:val="20"/>
        </w:rPr>
        <w:footnoteReference w:id="69"/>
      </w:r>
      <w:r>
        <w:rPr>
          <w:rFonts w:ascii="Lato" w:hAnsi="Lato"/>
          <w:sz w:val="20"/>
          <w:szCs w:val="20"/>
        </w:rPr>
        <w:t xml:space="preserve"> i podstaw programowych kształcenia w tych zawodach na wniosek ministrów właściwych dla poszczególnych zawodów.</w:t>
      </w:r>
    </w:p>
    <w:p w14:paraId="181483E3" w14:textId="77648C6F" w:rsidR="00E23326" w:rsidRDefault="00E23326" w:rsidP="008619AF">
      <w:pPr>
        <w:autoSpaceDE w:val="0"/>
        <w:autoSpaceDN w:val="0"/>
        <w:adjustRightInd w:val="0"/>
        <w:spacing w:before="120" w:after="0" w:line="240" w:lineRule="auto"/>
        <w:jc w:val="both"/>
        <w:rPr>
          <w:rFonts w:ascii="Lato" w:hAnsi="Lato"/>
          <w:sz w:val="20"/>
          <w:szCs w:val="20"/>
        </w:rPr>
      </w:pPr>
      <w:r>
        <w:rPr>
          <w:rFonts w:ascii="Lato" w:hAnsi="Lato"/>
          <w:sz w:val="20"/>
          <w:szCs w:val="20"/>
        </w:rPr>
        <w:t xml:space="preserve">Kształcenie zawodowe w zawodach przyporządkowanych do branży </w:t>
      </w:r>
      <w:r w:rsidRPr="0006609D">
        <w:rPr>
          <w:rFonts w:ascii="Lato" w:hAnsi="Lato"/>
          <w:sz w:val="20"/>
          <w:szCs w:val="20"/>
        </w:rPr>
        <w:t xml:space="preserve">opieki zdrowotnej </w:t>
      </w:r>
      <w:r>
        <w:rPr>
          <w:rFonts w:ascii="Lato" w:hAnsi="Lato"/>
          <w:sz w:val="20"/>
          <w:szCs w:val="20"/>
        </w:rPr>
        <w:t xml:space="preserve">uzgodnionych </w:t>
      </w:r>
      <w:r w:rsidR="00F30CFB">
        <w:rPr>
          <w:rFonts w:ascii="Lato" w:hAnsi="Lato"/>
          <w:sz w:val="20"/>
          <w:szCs w:val="20"/>
        </w:rPr>
        <w:br/>
      </w:r>
      <w:r>
        <w:rPr>
          <w:rFonts w:ascii="Lato" w:hAnsi="Lato"/>
          <w:sz w:val="20"/>
          <w:szCs w:val="20"/>
        </w:rPr>
        <w:t xml:space="preserve">z Ministrem Zdrowia </w:t>
      </w:r>
      <w:r w:rsidRPr="0006609D">
        <w:rPr>
          <w:rFonts w:ascii="Lato" w:hAnsi="Lato"/>
          <w:sz w:val="20"/>
          <w:szCs w:val="20"/>
        </w:rPr>
        <w:t>(</w:t>
      </w:r>
      <w:r w:rsidRPr="003B73D6">
        <w:rPr>
          <w:rFonts w:ascii="Lato" w:hAnsi="Lato"/>
          <w:i/>
          <w:iCs/>
          <w:sz w:val="20"/>
          <w:szCs w:val="20"/>
        </w:rPr>
        <w:t>asystentka stomatologiczna, higienistka stomatologiczna, opiekun medyczny, ortoptystka, protetyk słuchu, technik dentystyczny, technik elektroradiolog, technik masażysta, technik sterylizacji medycznej, terapeuta zajęciowy</w:t>
      </w:r>
      <w:r w:rsidRPr="0006609D">
        <w:rPr>
          <w:rFonts w:ascii="Lato" w:hAnsi="Lato"/>
          <w:sz w:val="20"/>
          <w:szCs w:val="20"/>
        </w:rPr>
        <w:t xml:space="preserve">) oraz </w:t>
      </w:r>
      <w:r>
        <w:rPr>
          <w:rFonts w:ascii="Lato" w:hAnsi="Lato"/>
          <w:sz w:val="20"/>
          <w:szCs w:val="20"/>
        </w:rPr>
        <w:t xml:space="preserve">w zawodach przyporządkowanych do </w:t>
      </w:r>
      <w:r w:rsidRPr="0006609D">
        <w:rPr>
          <w:rFonts w:ascii="Lato" w:hAnsi="Lato"/>
          <w:sz w:val="20"/>
          <w:szCs w:val="20"/>
        </w:rPr>
        <w:t>branży pomocy społecznej</w:t>
      </w:r>
      <w:r>
        <w:rPr>
          <w:rFonts w:ascii="Lato" w:hAnsi="Lato"/>
          <w:sz w:val="20"/>
          <w:szCs w:val="20"/>
        </w:rPr>
        <w:t xml:space="preserve">, uzgodnionych z ministrem ds. zabezpieczenia społecznego lub ministrem ds. rodziny </w:t>
      </w:r>
      <w:r w:rsidRPr="0006609D">
        <w:rPr>
          <w:rFonts w:ascii="Lato" w:hAnsi="Lato"/>
          <w:sz w:val="20"/>
          <w:szCs w:val="20"/>
        </w:rPr>
        <w:t>(</w:t>
      </w:r>
      <w:r w:rsidRPr="003B73D6">
        <w:rPr>
          <w:rFonts w:ascii="Lato" w:hAnsi="Lato"/>
          <w:i/>
          <w:iCs/>
          <w:sz w:val="20"/>
          <w:szCs w:val="20"/>
        </w:rPr>
        <w:t>opiekunka środowiskowa, opiekun w domu pomocy społecznej, opiekun osoby starszej, asystent osoby niepełnosprawnej, opiekunka dziecięca</w:t>
      </w:r>
      <w:r w:rsidRPr="0006609D">
        <w:rPr>
          <w:rFonts w:ascii="Lato" w:hAnsi="Lato"/>
          <w:sz w:val="20"/>
          <w:szCs w:val="20"/>
        </w:rPr>
        <w:t>)</w:t>
      </w:r>
      <w:r>
        <w:rPr>
          <w:rFonts w:ascii="Lato" w:hAnsi="Lato"/>
          <w:sz w:val="20"/>
          <w:szCs w:val="20"/>
        </w:rPr>
        <w:t xml:space="preserve"> realizowane w szkole policealnej, a także w technikum </w:t>
      </w:r>
      <w:r w:rsidR="00C82FB9">
        <w:rPr>
          <w:rFonts w:ascii="Lato" w:hAnsi="Lato"/>
          <w:sz w:val="20"/>
          <w:szCs w:val="20"/>
        </w:rPr>
        <w:br/>
      </w:r>
      <w:r>
        <w:rPr>
          <w:rFonts w:ascii="Lato" w:hAnsi="Lato"/>
          <w:sz w:val="20"/>
          <w:szCs w:val="20"/>
        </w:rPr>
        <w:t>(w przypadku zawodu</w:t>
      </w:r>
      <w:r w:rsidRPr="00340F3C">
        <w:t xml:space="preserve"> </w:t>
      </w:r>
      <w:r w:rsidRPr="00647195">
        <w:rPr>
          <w:rFonts w:ascii="Lato" w:hAnsi="Lato"/>
          <w:i/>
          <w:iCs/>
          <w:sz w:val="20"/>
          <w:szCs w:val="20"/>
        </w:rPr>
        <w:t>technik masażysta</w:t>
      </w:r>
      <w:r>
        <w:rPr>
          <w:rFonts w:ascii="Lato" w:hAnsi="Lato"/>
          <w:i/>
          <w:iCs/>
          <w:sz w:val="20"/>
          <w:szCs w:val="20"/>
        </w:rPr>
        <w:t>),</w:t>
      </w:r>
      <w:r w:rsidRPr="00647195">
        <w:rPr>
          <w:rFonts w:ascii="Lato" w:hAnsi="Lato"/>
          <w:sz w:val="20"/>
          <w:szCs w:val="20"/>
        </w:rPr>
        <w:t xml:space="preserve"> </w:t>
      </w:r>
      <w:r w:rsidRPr="00CE4BFD">
        <w:rPr>
          <w:rFonts w:ascii="Lato" w:hAnsi="Lato"/>
          <w:b/>
          <w:bCs/>
          <w:sz w:val="20"/>
          <w:szCs w:val="20"/>
        </w:rPr>
        <w:t>uwzględnia treści nauczania dotyczące zapobiegania, rozpoznawania oraz reagowania na przypadki przemocy</w:t>
      </w:r>
      <w:r w:rsidRPr="00CE4BFD">
        <w:rPr>
          <w:rFonts w:ascii="Lato" w:hAnsi="Lato"/>
          <w:b/>
          <w:sz w:val="20"/>
          <w:szCs w:val="20"/>
        </w:rPr>
        <w:t>.</w:t>
      </w:r>
    </w:p>
    <w:p w14:paraId="661465A4" w14:textId="77777777" w:rsidR="00E23326" w:rsidRDefault="00E23326" w:rsidP="008619AF">
      <w:pPr>
        <w:autoSpaceDE w:val="0"/>
        <w:autoSpaceDN w:val="0"/>
        <w:adjustRightInd w:val="0"/>
        <w:spacing w:before="120" w:after="0" w:line="240" w:lineRule="auto"/>
        <w:jc w:val="both"/>
        <w:rPr>
          <w:rFonts w:ascii="Lato" w:hAnsi="Lato"/>
          <w:sz w:val="20"/>
          <w:szCs w:val="20"/>
        </w:rPr>
      </w:pPr>
      <w:r w:rsidRPr="0006609D">
        <w:rPr>
          <w:rFonts w:ascii="Lato" w:hAnsi="Lato"/>
          <w:sz w:val="20"/>
          <w:szCs w:val="20"/>
        </w:rPr>
        <w:t xml:space="preserve">W odniesieniu do zawodów: </w:t>
      </w:r>
      <w:r w:rsidRPr="00985E1E">
        <w:rPr>
          <w:rFonts w:ascii="Lato" w:hAnsi="Lato"/>
          <w:i/>
          <w:iCs/>
          <w:sz w:val="20"/>
          <w:szCs w:val="20"/>
        </w:rPr>
        <w:t>opiekun w domu pomocy społecznej, opiekun osoby starszej, opiekunka dziecięca, opiekunka środowiskowa i asystent osoby niepełnosprawnej</w:t>
      </w:r>
      <w:r w:rsidRPr="0006609D">
        <w:rPr>
          <w:rFonts w:ascii="Lato" w:hAnsi="Lato"/>
          <w:sz w:val="20"/>
          <w:szCs w:val="20"/>
        </w:rPr>
        <w:t>, istnieje również możliwość nabycia wiedzy, umiejętności oraz kompetencji personalnych i</w:t>
      </w:r>
      <w:r>
        <w:rPr>
          <w:rFonts w:ascii="Lato" w:hAnsi="Lato"/>
          <w:sz w:val="20"/>
          <w:szCs w:val="20"/>
        </w:rPr>
        <w:t xml:space="preserve"> </w:t>
      </w:r>
      <w:r w:rsidRPr="0006609D">
        <w:rPr>
          <w:rFonts w:ascii="Lato" w:hAnsi="Lato"/>
          <w:sz w:val="20"/>
          <w:szCs w:val="20"/>
        </w:rPr>
        <w:t>społecznych, właściwych dla wymienionych zawodów, na kwalifikacyjnych kursach zawodowych</w:t>
      </w:r>
      <w:r>
        <w:rPr>
          <w:rFonts w:ascii="Lato" w:hAnsi="Lato"/>
          <w:sz w:val="20"/>
          <w:szCs w:val="20"/>
        </w:rPr>
        <w:t xml:space="preserve">, </w:t>
      </w:r>
      <w:r w:rsidRPr="00647195">
        <w:rPr>
          <w:rFonts w:ascii="Lato" w:hAnsi="Lato"/>
          <w:sz w:val="20"/>
          <w:szCs w:val="20"/>
        </w:rPr>
        <w:t>o których mowa w przepisach prawa oświatowego dotyczących kształcenia ustawicznego</w:t>
      </w:r>
      <w:r>
        <w:rPr>
          <w:rFonts w:ascii="Lato" w:hAnsi="Lato"/>
          <w:sz w:val="20"/>
          <w:szCs w:val="20"/>
        </w:rPr>
        <w:t>.</w:t>
      </w:r>
    </w:p>
    <w:p w14:paraId="378C3E0A" w14:textId="0255D3C4" w:rsidR="00E23326" w:rsidRPr="0034672C" w:rsidRDefault="00E23326" w:rsidP="008619AF">
      <w:pPr>
        <w:autoSpaceDE w:val="0"/>
        <w:autoSpaceDN w:val="0"/>
        <w:adjustRightInd w:val="0"/>
        <w:spacing w:before="120" w:after="0" w:line="240" w:lineRule="auto"/>
        <w:jc w:val="both"/>
        <w:rPr>
          <w:rFonts w:ascii="Lato" w:hAnsi="Lato"/>
          <w:b/>
          <w:bCs/>
          <w:sz w:val="20"/>
          <w:szCs w:val="20"/>
        </w:rPr>
      </w:pPr>
      <w:r w:rsidRPr="0034672C">
        <w:rPr>
          <w:rFonts w:ascii="Lato" w:hAnsi="Lato"/>
          <w:b/>
          <w:bCs/>
          <w:sz w:val="20"/>
          <w:szCs w:val="20"/>
        </w:rPr>
        <w:t>Zgodnie z podstawami programowymi kształcenia w powyższych zawodach</w:t>
      </w:r>
      <w:r>
        <w:rPr>
          <w:rStyle w:val="Odwoanieprzypisudolnego"/>
          <w:rFonts w:ascii="Lato" w:hAnsi="Lato"/>
          <w:b/>
          <w:bCs/>
          <w:sz w:val="20"/>
          <w:szCs w:val="20"/>
        </w:rPr>
        <w:footnoteReference w:id="70"/>
      </w:r>
      <w:r w:rsidRPr="0034672C">
        <w:rPr>
          <w:rFonts w:ascii="Lato" w:hAnsi="Lato"/>
          <w:b/>
          <w:bCs/>
          <w:sz w:val="20"/>
          <w:szCs w:val="20"/>
        </w:rPr>
        <w:t>, uczniowie lub słuchacze zdobywają wiedzę i umiejętności m.in. dotyczące podejmowania właściwych działań w przypadku podejrzenia występowania przemocy (adekwatnych do</w:t>
      </w:r>
      <w:r>
        <w:rPr>
          <w:rFonts w:ascii="Lato" w:hAnsi="Lato"/>
          <w:b/>
          <w:bCs/>
          <w:sz w:val="20"/>
          <w:szCs w:val="20"/>
        </w:rPr>
        <w:t> </w:t>
      </w:r>
      <w:r w:rsidRPr="0034672C">
        <w:rPr>
          <w:rFonts w:ascii="Lato" w:hAnsi="Lato"/>
          <w:b/>
          <w:bCs/>
          <w:sz w:val="20"/>
          <w:szCs w:val="20"/>
        </w:rPr>
        <w:t>danej sytuacji).</w:t>
      </w:r>
      <w:r>
        <w:rPr>
          <w:rFonts w:ascii="Lato" w:hAnsi="Lato"/>
          <w:b/>
          <w:bCs/>
          <w:sz w:val="20"/>
          <w:szCs w:val="20"/>
        </w:rPr>
        <w:t>”</w:t>
      </w:r>
      <w:r w:rsidR="00FE57F0">
        <w:rPr>
          <w:rFonts w:ascii="Lato" w:hAnsi="Lato"/>
          <w:b/>
          <w:bCs/>
          <w:sz w:val="20"/>
          <w:szCs w:val="20"/>
        </w:rPr>
        <w:t>.</w:t>
      </w:r>
    </w:p>
    <w:p w14:paraId="44659CA4" w14:textId="77777777" w:rsidR="00E23326" w:rsidRDefault="00E23326" w:rsidP="00CC642E">
      <w:pPr>
        <w:autoSpaceDE w:val="0"/>
        <w:autoSpaceDN w:val="0"/>
        <w:adjustRightInd w:val="0"/>
        <w:spacing w:after="0" w:line="240" w:lineRule="auto"/>
        <w:jc w:val="both"/>
        <w:rPr>
          <w:rFonts w:ascii="Lato" w:hAnsi="Lato"/>
          <w:sz w:val="20"/>
          <w:szCs w:val="20"/>
        </w:rPr>
      </w:pPr>
    </w:p>
    <w:p w14:paraId="61EB2D97" w14:textId="33C7CA01"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W 202</w:t>
      </w:r>
      <w:sdt>
        <w:sdtPr>
          <w:rPr>
            <w:rFonts w:ascii="Lato" w:eastAsia="Arial" w:hAnsi="Lato"/>
            <w:sz w:val="20"/>
            <w:szCs w:val="20"/>
          </w:rPr>
          <w:tag w:val="goog_rdk_159"/>
          <w:id w:val="417753715"/>
        </w:sdtPr>
        <w:sdtContent>
          <w:r w:rsidRPr="0006609D">
            <w:rPr>
              <w:rFonts w:ascii="Lato" w:eastAsia="Arial" w:hAnsi="Lato"/>
              <w:sz w:val="20"/>
              <w:szCs w:val="20"/>
            </w:rPr>
            <w:t>2</w:t>
          </w:r>
        </w:sdtContent>
      </w:sdt>
      <w:r w:rsidRPr="0006609D">
        <w:rPr>
          <w:rFonts w:ascii="Lato" w:eastAsia="Arial" w:hAnsi="Lato"/>
          <w:sz w:val="20"/>
          <w:szCs w:val="20"/>
        </w:rPr>
        <w:t xml:space="preserve"> roku </w:t>
      </w:r>
      <w:r w:rsidR="00E23326">
        <w:rPr>
          <w:rFonts w:ascii="Lato" w:eastAsia="Arial" w:hAnsi="Lato"/>
          <w:sz w:val="20"/>
          <w:szCs w:val="20"/>
        </w:rPr>
        <w:t xml:space="preserve">Ośrodek Rozwoju Edukacji (dalej </w:t>
      </w:r>
      <w:r w:rsidRPr="0006609D">
        <w:rPr>
          <w:rFonts w:ascii="Lato" w:eastAsia="Arial" w:hAnsi="Lato"/>
          <w:sz w:val="20"/>
          <w:szCs w:val="20"/>
        </w:rPr>
        <w:t>ORE</w:t>
      </w:r>
      <w:r w:rsidR="00E23326">
        <w:rPr>
          <w:rFonts w:ascii="Lato" w:eastAsia="Arial" w:hAnsi="Lato"/>
          <w:sz w:val="20"/>
          <w:szCs w:val="20"/>
        </w:rPr>
        <w:t>)</w:t>
      </w:r>
      <w:r w:rsidRPr="0006609D">
        <w:rPr>
          <w:rFonts w:ascii="Lato" w:eastAsia="Arial" w:hAnsi="Lato"/>
          <w:sz w:val="20"/>
          <w:szCs w:val="20"/>
        </w:rPr>
        <w:t xml:space="preserve"> przeprowadził kolejna edycję kursu e-learningow</w:t>
      </w:r>
      <w:sdt>
        <w:sdtPr>
          <w:rPr>
            <w:rFonts w:ascii="Lato" w:eastAsia="Arial" w:hAnsi="Lato"/>
            <w:sz w:val="20"/>
            <w:szCs w:val="20"/>
          </w:rPr>
          <w:tag w:val="goog_rdk_165"/>
          <w:id w:val="416911442"/>
        </w:sdtPr>
        <w:sdtContent>
          <w:r w:rsidRPr="0006609D">
            <w:rPr>
              <w:rFonts w:ascii="Lato" w:eastAsia="Arial" w:hAnsi="Lato"/>
              <w:sz w:val="20"/>
              <w:szCs w:val="20"/>
            </w:rPr>
            <w:t>ego</w:t>
          </w:r>
        </w:sdtContent>
      </w:sdt>
      <w:r w:rsidRPr="0006609D">
        <w:rPr>
          <w:rFonts w:ascii="Lato" w:eastAsia="Arial" w:hAnsi="Lato"/>
          <w:sz w:val="20"/>
          <w:szCs w:val="20"/>
        </w:rPr>
        <w:t xml:space="preserve"> pn. </w:t>
      </w:r>
      <w:r w:rsidRPr="0006609D">
        <w:rPr>
          <w:rFonts w:ascii="Lato" w:eastAsia="Arial" w:hAnsi="Lato"/>
          <w:i/>
          <w:sz w:val="20"/>
          <w:szCs w:val="20"/>
        </w:rPr>
        <w:t>Przeciwdziałanie przemocy domowej wobec dziecka oraz wdrożenie procedury „Niebieskie Karty” w oświacie</w:t>
      </w:r>
      <w:r w:rsidRPr="0006609D">
        <w:rPr>
          <w:rFonts w:ascii="Lato" w:eastAsia="Arial" w:hAnsi="Lato"/>
          <w:sz w:val="20"/>
          <w:szCs w:val="20"/>
        </w:rPr>
        <w:t xml:space="preserve">. Odbiorcami szkolenia była grupa specjalistów z ośrodków doskonalenia nauczycieli i z poradni psychologiczno-pedagogicznych oraz specjaliści szkolni. Szkolenie ukończyło 313 </w:t>
      </w:r>
      <w:sdt>
        <w:sdtPr>
          <w:rPr>
            <w:rFonts w:ascii="Lato" w:eastAsia="Arial" w:hAnsi="Lato"/>
            <w:sz w:val="20"/>
            <w:szCs w:val="20"/>
          </w:rPr>
          <w:tag w:val="goog_rdk_169"/>
          <w:id w:val="51282785"/>
        </w:sdtPr>
        <w:sdtContent>
          <w:r w:rsidRPr="0006609D">
            <w:rPr>
              <w:rFonts w:ascii="Lato" w:eastAsia="Arial" w:hAnsi="Lato"/>
              <w:sz w:val="20"/>
              <w:szCs w:val="20"/>
            </w:rPr>
            <w:t>osoby</w:t>
          </w:r>
        </w:sdtContent>
      </w:sdt>
      <w:r w:rsidRPr="0006609D">
        <w:rPr>
          <w:rFonts w:ascii="Lato" w:eastAsia="Arial" w:hAnsi="Lato"/>
          <w:sz w:val="20"/>
          <w:szCs w:val="20"/>
        </w:rPr>
        <w:t>.</w:t>
      </w:r>
    </w:p>
    <w:p w14:paraId="1640E9F3" w14:textId="77777777"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 xml:space="preserve">Celem szkolenia było dostarczenie wiedzy z zakresu przeciwdziałania przemocy wobec dziecka </w:t>
      </w:r>
      <w:r w:rsidRPr="0006609D">
        <w:rPr>
          <w:rFonts w:ascii="Lato" w:eastAsia="Arial" w:hAnsi="Lato"/>
          <w:sz w:val="20"/>
          <w:szCs w:val="20"/>
        </w:rPr>
        <w:br/>
        <w:t xml:space="preserve">w rodzinie oraz zapoznanie z obowiązkami pracowników oświaty, wynikającymi z zapisów prawnych </w:t>
      </w:r>
      <w:r w:rsidRPr="0006609D">
        <w:rPr>
          <w:rFonts w:ascii="Lato" w:eastAsia="Arial" w:hAnsi="Lato"/>
          <w:sz w:val="20"/>
          <w:szCs w:val="20"/>
        </w:rPr>
        <w:br/>
        <w:t>i procedury „Niebieskie Karty”.</w:t>
      </w:r>
    </w:p>
    <w:p w14:paraId="535BDEED" w14:textId="77777777" w:rsidR="0077336C" w:rsidRPr="0006609D" w:rsidRDefault="0077336C" w:rsidP="0077336C">
      <w:pPr>
        <w:widowControl w:val="0"/>
        <w:spacing w:after="0" w:line="240" w:lineRule="auto"/>
        <w:jc w:val="both"/>
        <w:rPr>
          <w:rFonts w:ascii="Lato" w:eastAsia="Arial" w:hAnsi="Lato"/>
          <w:sz w:val="20"/>
          <w:szCs w:val="20"/>
        </w:rPr>
      </w:pPr>
      <w:r w:rsidRPr="0006609D">
        <w:rPr>
          <w:rFonts w:ascii="Lato" w:eastAsia="Arial" w:hAnsi="Lato"/>
          <w:sz w:val="20"/>
          <w:szCs w:val="20"/>
        </w:rPr>
        <w:t>Szkolenie dotyczyło następujących zagadnień:</w:t>
      </w:r>
    </w:p>
    <w:p w14:paraId="0684072A" w14:textId="77777777" w:rsidR="0077336C" w:rsidRPr="0006609D" w:rsidRDefault="0077336C">
      <w:pPr>
        <w:numPr>
          <w:ilvl w:val="0"/>
          <w:numId w:val="59"/>
        </w:numPr>
        <w:spacing w:after="0" w:line="240" w:lineRule="auto"/>
        <w:ind w:left="357" w:hanging="357"/>
        <w:jc w:val="both"/>
        <w:rPr>
          <w:rFonts w:ascii="Lato" w:eastAsia="Arial" w:hAnsi="Lato"/>
          <w:sz w:val="20"/>
          <w:szCs w:val="20"/>
        </w:rPr>
      </w:pPr>
      <w:r w:rsidRPr="0006609D">
        <w:rPr>
          <w:rFonts w:ascii="Lato" w:eastAsia="Arial" w:hAnsi="Lato"/>
          <w:sz w:val="20"/>
          <w:szCs w:val="20"/>
        </w:rPr>
        <w:t>Problem przemocy w rodzinie i zjawisko przemocy wobec dzieci.</w:t>
      </w:r>
    </w:p>
    <w:p w14:paraId="12137A4D" w14:textId="77777777" w:rsidR="0077336C" w:rsidRPr="0006609D" w:rsidRDefault="0077336C">
      <w:pPr>
        <w:numPr>
          <w:ilvl w:val="0"/>
          <w:numId w:val="59"/>
        </w:numPr>
        <w:spacing w:after="0" w:line="240" w:lineRule="auto"/>
        <w:ind w:left="357" w:hanging="357"/>
        <w:jc w:val="both"/>
        <w:rPr>
          <w:rFonts w:ascii="Lato" w:eastAsia="Arial" w:hAnsi="Lato"/>
          <w:sz w:val="20"/>
          <w:szCs w:val="20"/>
        </w:rPr>
      </w:pPr>
      <w:r w:rsidRPr="0006609D">
        <w:rPr>
          <w:rFonts w:ascii="Lato" w:eastAsia="Arial" w:hAnsi="Lato"/>
          <w:sz w:val="20"/>
          <w:szCs w:val="20"/>
        </w:rPr>
        <w:t>Prawne aspekty przeciwdziałania przemocy w rodzinie.</w:t>
      </w:r>
    </w:p>
    <w:p w14:paraId="10479D9D" w14:textId="77777777" w:rsidR="0077336C" w:rsidRPr="0006609D" w:rsidRDefault="0077336C">
      <w:pPr>
        <w:widowControl w:val="0"/>
        <w:numPr>
          <w:ilvl w:val="0"/>
          <w:numId w:val="59"/>
        </w:numPr>
        <w:spacing w:after="0" w:line="240" w:lineRule="auto"/>
        <w:ind w:left="357" w:hanging="357"/>
        <w:jc w:val="both"/>
        <w:rPr>
          <w:rFonts w:ascii="Lato" w:eastAsia="Arial" w:hAnsi="Lato"/>
          <w:sz w:val="20"/>
          <w:szCs w:val="20"/>
        </w:rPr>
      </w:pPr>
      <w:r w:rsidRPr="0006609D">
        <w:rPr>
          <w:rFonts w:ascii="Lato" w:eastAsia="Arial" w:hAnsi="Lato"/>
          <w:sz w:val="20"/>
          <w:szCs w:val="20"/>
        </w:rPr>
        <w:t>Reagowanie na podejrzenie przemocy w rodzinie.</w:t>
      </w:r>
    </w:p>
    <w:p w14:paraId="26764802" w14:textId="77777777" w:rsidR="0077336C" w:rsidRPr="0006609D" w:rsidRDefault="0077336C" w:rsidP="0077336C">
      <w:pPr>
        <w:spacing w:after="0" w:line="240" w:lineRule="auto"/>
        <w:jc w:val="both"/>
        <w:rPr>
          <w:rFonts w:ascii="Lato" w:eastAsia="Arial" w:hAnsi="Lato"/>
          <w:sz w:val="20"/>
          <w:szCs w:val="20"/>
        </w:rPr>
      </w:pPr>
      <w:r w:rsidRPr="0006609D">
        <w:rPr>
          <w:rFonts w:ascii="Lato" w:eastAsia="Arial" w:hAnsi="Lato"/>
          <w:sz w:val="20"/>
          <w:szCs w:val="20"/>
        </w:rPr>
        <w:t xml:space="preserve">Dodatkowo, informacje dla wszystkich zainteresowanych, dotyczące przeciwdziałania przemocy </w:t>
      </w:r>
      <w:r w:rsidRPr="0006609D">
        <w:rPr>
          <w:rFonts w:ascii="Lato" w:eastAsia="Arial" w:hAnsi="Lato"/>
          <w:sz w:val="20"/>
          <w:szCs w:val="20"/>
        </w:rPr>
        <w:br/>
        <w:t xml:space="preserve">w rodzinie, w tym podejmowania działań interwencyjnych, dostępne są na stronie </w:t>
      </w:r>
      <w:hyperlink r:id="rId34" w:history="1">
        <w:r w:rsidRPr="0006609D">
          <w:rPr>
            <w:rFonts w:ascii="Lato" w:eastAsia="Arial" w:hAnsi="Lato"/>
            <w:sz w:val="20"/>
            <w:szCs w:val="20"/>
          </w:rPr>
          <w:t>www.ore.edu.pl</w:t>
        </w:r>
      </w:hyperlink>
      <w:r w:rsidRPr="0006609D">
        <w:rPr>
          <w:rFonts w:ascii="Lato" w:eastAsia="Arial" w:hAnsi="Lato"/>
          <w:sz w:val="20"/>
          <w:szCs w:val="20"/>
        </w:rPr>
        <w:t xml:space="preserve"> </w:t>
      </w:r>
      <w:r w:rsidRPr="0006609D">
        <w:rPr>
          <w:rFonts w:ascii="Lato" w:eastAsia="Arial" w:hAnsi="Lato"/>
          <w:sz w:val="20"/>
          <w:szCs w:val="20"/>
        </w:rPr>
        <w:br/>
        <w:t xml:space="preserve">w zakładkach “Niebieskie karty w oświacie” oraz “Agresja i przemoc”. </w:t>
      </w:r>
      <w:sdt>
        <w:sdtPr>
          <w:rPr>
            <w:rFonts w:ascii="Lato" w:eastAsia="Arial" w:hAnsi="Lato"/>
            <w:sz w:val="20"/>
            <w:szCs w:val="20"/>
          </w:rPr>
          <w:tag w:val="goog_rdk_176"/>
          <w:id w:val="1819067053"/>
        </w:sdtPr>
        <w:sdtContent/>
      </w:sdt>
      <w:r w:rsidRPr="0006609D">
        <w:rPr>
          <w:rFonts w:ascii="Lato" w:eastAsia="Arial" w:hAnsi="Lato"/>
          <w:sz w:val="20"/>
          <w:szCs w:val="20"/>
        </w:rPr>
        <w:t>Strona została przygotowana z myślą o potrzebach dyrektorów szkół i placówek, nauczycieli, specjalistów oraz rodziców.</w:t>
      </w:r>
    </w:p>
    <w:p w14:paraId="22B54281" w14:textId="77777777" w:rsidR="0077336C" w:rsidRPr="0006609D" w:rsidRDefault="0077336C" w:rsidP="0077336C">
      <w:pPr>
        <w:spacing w:after="0" w:line="240" w:lineRule="auto"/>
        <w:jc w:val="both"/>
        <w:rPr>
          <w:rFonts w:ascii="Lato" w:eastAsia="Arial" w:hAnsi="Lato"/>
          <w:sz w:val="20"/>
          <w:szCs w:val="20"/>
        </w:rPr>
      </w:pPr>
      <w:r w:rsidRPr="0006609D">
        <w:rPr>
          <w:rFonts w:ascii="Lato" w:eastAsia="Arial" w:hAnsi="Lato"/>
          <w:sz w:val="20"/>
          <w:szCs w:val="20"/>
        </w:rPr>
        <w:t>Na stronie internetowej ORE udostępniono:</w:t>
      </w:r>
    </w:p>
    <w:p w14:paraId="1EC5172C" w14:textId="4DD61249"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informacje o czynnikach ryzyka i czynnikach chroniących sprzyjających występowaniu</w:t>
      </w:r>
      <w:r w:rsidRPr="0006609D">
        <w:rPr>
          <w:rFonts w:ascii="Lato" w:eastAsia="Arial" w:hAnsi="Lato"/>
          <w:sz w:val="20"/>
          <w:szCs w:val="20"/>
        </w:rPr>
        <w:br/>
        <w:t>i zapobiegających agresji i przemocy;</w:t>
      </w:r>
    </w:p>
    <w:p w14:paraId="0A16B154" w14:textId="77777777"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materiały dla nauczycieli, w tym scenariusze zajęć dla uczniów i rodziców, regulacje prawne dotyczące tej problematyki;</w:t>
      </w:r>
    </w:p>
    <w:p w14:paraId="239D9BCA" w14:textId="77777777"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 xml:space="preserve">listę liderów przygotowanych do prowadzenia szkoleń dla rad pedagogicznych szkół i placówek </w:t>
      </w:r>
      <w:r w:rsidRPr="0006609D">
        <w:rPr>
          <w:rFonts w:ascii="Lato" w:eastAsia="Arial" w:hAnsi="Lato"/>
          <w:sz w:val="20"/>
          <w:szCs w:val="20"/>
        </w:rPr>
        <w:br/>
        <w:t xml:space="preserve">z zakresu profilaktyki agresji i przemocy oraz dodatkowe materiały edukacyjne </w:t>
      </w:r>
      <w:hyperlink r:id="rId35">
        <w:r w:rsidRPr="0006609D">
          <w:rPr>
            <w:rFonts w:ascii="Lato" w:eastAsia="Arial" w:hAnsi="Lato"/>
            <w:sz w:val="20"/>
            <w:szCs w:val="20"/>
            <w:u w:val="single"/>
          </w:rPr>
          <w:t>https://www.ore.edu.pl/liderzy-profilaktyki-agresji-i-przemocy</w:t>
        </w:r>
      </w:hyperlink>
      <w:r w:rsidRPr="0006609D">
        <w:rPr>
          <w:rFonts w:ascii="Lato" w:eastAsia="Arial" w:hAnsi="Lato"/>
          <w:sz w:val="20"/>
          <w:szCs w:val="20"/>
        </w:rPr>
        <w:t>;</w:t>
      </w:r>
    </w:p>
    <w:p w14:paraId="706E57AA" w14:textId="77777777"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 xml:space="preserve">poradnik dla pracowników oświaty na temat zjawiska przemocy w rodzinie pn. </w:t>
      </w:r>
      <w:r w:rsidRPr="0006609D">
        <w:rPr>
          <w:rFonts w:ascii="Lato" w:eastAsia="Arial" w:hAnsi="Lato"/>
          <w:i/>
          <w:sz w:val="20"/>
          <w:szCs w:val="20"/>
        </w:rPr>
        <w:t>Prawne aspekty przemocy w rodzinie</w:t>
      </w:r>
      <w:r w:rsidRPr="0006609D">
        <w:rPr>
          <w:rFonts w:ascii="Lato" w:eastAsia="Arial" w:hAnsi="Lato"/>
          <w:sz w:val="20"/>
          <w:szCs w:val="20"/>
        </w:rPr>
        <w:t>, z przykładowo wypełnionymi formularzami Niebieska Karta A i B oraz wzorami pism procesowych;</w:t>
      </w:r>
    </w:p>
    <w:p w14:paraId="5426194E" w14:textId="77777777" w:rsidR="0077336C" w:rsidRPr="0006609D" w:rsidRDefault="0077336C">
      <w:pPr>
        <w:widowControl w:val="0"/>
        <w:numPr>
          <w:ilvl w:val="0"/>
          <w:numId w:val="60"/>
        </w:numPr>
        <w:spacing w:after="0" w:line="240" w:lineRule="auto"/>
        <w:jc w:val="both"/>
        <w:rPr>
          <w:rFonts w:ascii="Lato" w:eastAsia="Arial" w:hAnsi="Lato"/>
          <w:sz w:val="20"/>
          <w:szCs w:val="20"/>
        </w:rPr>
      </w:pPr>
      <w:r w:rsidRPr="0006609D">
        <w:rPr>
          <w:rFonts w:ascii="Lato" w:eastAsia="Arial" w:hAnsi="Lato"/>
          <w:sz w:val="20"/>
          <w:szCs w:val="20"/>
        </w:rPr>
        <w:t xml:space="preserve">poradnik </w:t>
      </w:r>
      <w:r w:rsidRPr="0006609D">
        <w:rPr>
          <w:rFonts w:ascii="Lato" w:eastAsia="Arial" w:hAnsi="Lato"/>
          <w:i/>
          <w:sz w:val="20"/>
          <w:szCs w:val="20"/>
        </w:rPr>
        <w:t>Przemoc w rodzinie - działania pracowników oświaty</w:t>
      </w:r>
      <w:r w:rsidRPr="0006609D">
        <w:rPr>
          <w:rFonts w:ascii="Lato" w:eastAsia="Arial" w:hAnsi="Lato"/>
          <w:sz w:val="20"/>
          <w:szCs w:val="20"/>
        </w:rPr>
        <w:t xml:space="preserve"> zawierający kompendium wiedzy na temat zjawiska przemocy, rozpoznawania symptomów, nawiązywania kontaktu z rodzicami, udzielania wsparcia i pomocy dziecku i rodzinie. Poradnik zawiera kwestionariusze oceny ryzyka występowania przemocy w rodzinie oraz algorytmy postępowania;</w:t>
      </w:r>
    </w:p>
    <w:p w14:paraId="54A5AB9D" w14:textId="77777777"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Procedura Niebieskie Karty w oświacie</w:t>
      </w:r>
      <w:r w:rsidRPr="0006609D">
        <w:rPr>
          <w:rFonts w:ascii="Lato" w:eastAsia="Arial" w:hAnsi="Lato"/>
          <w:sz w:val="20"/>
          <w:szCs w:val="20"/>
        </w:rPr>
        <w:t xml:space="preserve">. Materiał to pomoc dydaktyczna dla </w:t>
      </w:r>
      <w:r w:rsidRPr="0006609D">
        <w:rPr>
          <w:rFonts w:ascii="Lato" w:eastAsia="Arial" w:hAnsi="Lato"/>
          <w:sz w:val="20"/>
          <w:szCs w:val="20"/>
        </w:rPr>
        <w:lastRenderedPageBreak/>
        <w:t xml:space="preserve">osób realizujących szkolenia dla pracowników oświaty. Do scenariusza dołączono pozycje: </w:t>
      </w:r>
      <w:r w:rsidRPr="0006609D">
        <w:rPr>
          <w:rFonts w:ascii="Lato" w:eastAsia="Arial" w:hAnsi="Lato"/>
          <w:i/>
          <w:sz w:val="20"/>
          <w:szCs w:val="20"/>
        </w:rPr>
        <w:t>Przewodnik dla pracowników oświaty</w:t>
      </w:r>
      <w:r w:rsidRPr="0006609D">
        <w:rPr>
          <w:rFonts w:ascii="Lato" w:eastAsia="Arial" w:hAnsi="Lato"/>
          <w:sz w:val="20"/>
          <w:szCs w:val="20"/>
        </w:rPr>
        <w:t xml:space="preserve">; Postępowanie w związku z wystąpieniem przemocy wobec dziecka; </w:t>
      </w:r>
      <w:r w:rsidRPr="0006609D">
        <w:rPr>
          <w:rFonts w:ascii="Lato" w:eastAsia="Arial" w:hAnsi="Lato"/>
          <w:i/>
          <w:sz w:val="20"/>
          <w:szCs w:val="20"/>
        </w:rPr>
        <w:t>Poradnik trenera</w:t>
      </w:r>
      <w:r w:rsidRPr="0006609D">
        <w:rPr>
          <w:rFonts w:ascii="Lato" w:eastAsia="Arial" w:hAnsi="Lato"/>
          <w:sz w:val="20"/>
          <w:szCs w:val="20"/>
        </w:rPr>
        <w:t>;</w:t>
      </w:r>
    </w:p>
    <w:p w14:paraId="72B57D8C" w14:textId="77777777" w:rsidR="0077336C" w:rsidRPr="0006609D" w:rsidRDefault="0077336C">
      <w:pPr>
        <w:widowControl w:val="0"/>
        <w:numPr>
          <w:ilvl w:val="0"/>
          <w:numId w:val="60"/>
        </w:numPr>
        <w:spacing w:after="0" w:line="240" w:lineRule="auto"/>
        <w:ind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Kontakt z dzieckiem w sytuacji podejrzenia przemocy w rodzinie</w:t>
      </w:r>
      <w:r w:rsidRPr="0006609D">
        <w:rPr>
          <w:rFonts w:ascii="Lato" w:eastAsia="Arial" w:hAnsi="Lato"/>
          <w:sz w:val="20"/>
          <w:szCs w:val="20"/>
        </w:rPr>
        <w:t>. Jest to pomoc dydaktyczna dla osób realizujących szkolenia dla pracowników oświaty. Do scenariusza dołączono prezentację w programie Power Point oraz</w:t>
      </w:r>
      <w:r w:rsidRPr="0006609D">
        <w:rPr>
          <w:rFonts w:ascii="Lato" w:eastAsia="Arial" w:hAnsi="Lato"/>
          <w:i/>
          <w:sz w:val="20"/>
          <w:szCs w:val="20"/>
        </w:rPr>
        <w:t xml:space="preserve"> Poradnik trenera</w:t>
      </w:r>
      <w:r w:rsidRPr="0006609D">
        <w:rPr>
          <w:rFonts w:ascii="Lato" w:eastAsia="Arial" w:hAnsi="Lato"/>
          <w:sz w:val="20"/>
          <w:szCs w:val="20"/>
        </w:rPr>
        <w:t>, który zawiera:</w:t>
      </w:r>
    </w:p>
    <w:p w14:paraId="379E6A0F" w14:textId="77777777" w:rsidR="0077336C" w:rsidRPr="0006609D" w:rsidRDefault="0077336C">
      <w:pPr>
        <w:numPr>
          <w:ilvl w:val="0"/>
          <w:numId w:val="62"/>
        </w:numPr>
        <w:spacing w:after="0" w:line="240" w:lineRule="auto"/>
        <w:ind w:left="714" w:hanging="357"/>
        <w:jc w:val="both"/>
        <w:rPr>
          <w:rFonts w:ascii="Lato" w:eastAsia="Arial" w:hAnsi="Lato"/>
          <w:sz w:val="20"/>
          <w:szCs w:val="20"/>
        </w:rPr>
      </w:pPr>
      <w:r w:rsidRPr="0006609D">
        <w:rPr>
          <w:rFonts w:ascii="Lato" w:eastAsia="Arial" w:hAnsi="Lato"/>
          <w:sz w:val="20"/>
          <w:szCs w:val="20"/>
        </w:rPr>
        <w:t>podstawowe informacje dotyczące przemocy w rodzinie;</w:t>
      </w:r>
    </w:p>
    <w:p w14:paraId="53578136" w14:textId="77777777" w:rsidR="0077336C" w:rsidRPr="0006609D" w:rsidRDefault="0077336C">
      <w:pPr>
        <w:numPr>
          <w:ilvl w:val="0"/>
          <w:numId w:val="62"/>
        </w:numPr>
        <w:spacing w:after="0" w:line="240" w:lineRule="auto"/>
        <w:ind w:left="714" w:hanging="357"/>
        <w:jc w:val="both"/>
        <w:rPr>
          <w:rFonts w:ascii="Lato" w:eastAsia="Arial" w:hAnsi="Lato"/>
          <w:sz w:val="20"/>
          <w:szCs w:val="20"/>
        </w:rPr>
      </w:pPr>
      <w:r w:rsidRPr="0006609D">
        <w:rPr>
          <w:rFonts w:ascii="Lato" w:eastAsia="Arial" w:hAnsi="Lato"/>
          <w:sz w:val="20"/>
          <w:szCs w:val="20"/>
        </w:rPr>
        <w:t>omówienie sytuacji ujawniania przemocy wobec dziecka;</w:t>
      </w:r>
    </w:p>
    <w:p w14:paraId="5F04E48F" w14:textId="77777777" w:rsidR="0077336C" w:rsidRPr="0006609D" w:rsidRDefault="0077336C">
      <w:pPr>
        <w:numPr>
          <w:ilvl w:val="0"/>
          <w:numId w:val="62"/>
        </w:numPr>
        <w:spacing w:after="0" w:line="240" w:lineRule="auto"/>
        <w:ind w:left="714" w:hanging="357"/>
        <w:jc w:val="both"/>
        <w:rPr>
          <w:rFonts w:ascii="Lato" w:eastAsia="Arial" w:hAnsi="Lato"/>
          <w:sz w:val="20"/>
          <w:szCs w:val="20"/>
        </w:rPr>
      </w:pPr>
      <w:r w:rsidRPr="0006609D">
        <w:rPr>
          <w:rFonts w:ascii="Lato" w:eastAsia="Arial" w:hAnsi="Lato"/>
          <w:sz w:val="20"/>
          <w:szCs w:val="20"/>
        </w:rPr>
        <w:t xml:space="preserve">istotne aspekty rozmowy na temat bezpieczeństwa w rodzinie – zarówno z młodszym, </w:t>
      </w:r>
      <w:r w:rsidRPr="0006609D">
        <w:rPr>
          <w:rFonts w:ascii="Lato" w:eastAsia="Arial" w:hAnsi="Lato"/>
          <w:sz w:val="20"/>
          <w:szCs w:val="20"/>
        </w:rPr>
        <w:br/>
        <w:t>jak i ze starszym dzieckiem;</w:t>
      </w:r>
    </w:p>
    <w:p w14:paraId="59C12A06" w14:textId="77777777" w:rsidR="0077336C" w:rsidRPr="0006609D" w:rsidRDefault="0077336C">
      <w:pPr>
        <w:numPr>
          <w:ilvl w:val="0"/>
          <w:numId w:val="62"/>
        </w:numPr>
        <w:spacing w:after="0" w:line="240" w:lineRule="auto"/>
        <w:ind w:left="714" w:hanging="357"/>
        <w:jc w:val="both"/>
        <w:rPr>
          <w:rFonts w:ascii="Lato" w:eastAsia="Arial" w:hAnsi="Lato"/>
          <w:sz w:val="20"/>
          <w:szCs w:val="20"/>
        </w:rPr>
      </w:pPr>
      <w:r w:rsidRPr="0006609D">
        <w:rPr>
          <w:rFonts w:ascii="Lato" w:eastAsia="Arial" w:hAnsi="Lato"/>
          <w:sz w:val="20"/>
          <w:szCs w:val="20"/>
        </w:rPr>
        <w:t>praktyczne wskazówki dotyczące oceny stopnia bezpieczeństwa dziecka;</w:t>
      </w:r>
    </w:p>
    <w:p w14:paraId="62760D7B" w14:textId="77777777" w:rsidR="0077336C" w:rsidRPr="0006609D" w:rsidRDefault="0077336C">
      <w:pPr>
        <w:numPr>
          <w:ilvl w:val="0"/>
          <w:numId w:val="62"/>
        </w:numPr>
        <w:spacing w:after="0" w:line="240" w:lineRule="auto"/>
        <w:ind w:left="714" w:hanging="357"/>
        <w:jc w:val="both"/>
        <w:rPr>
          <w:rFonts w:ascii="Lato" w:eastAsia="Arial" w:hAnsi="Lato"/>
          <w:sz w:val="20"/>
          <w:szCs w:val="20"/>
        </w:rPr>
      </w:pPr>
      <w:r w:rsidRPr="0006609D">
        <w:rPr>
          <w:rFonts w:ascii="Lato" w:eastAsia="Arial" w:hAnsi="Lato"/>
          <w:sz w:val="20"/>
          <w:szCs w:val="20"/>
        </w:rPr>
        <w:t>aspekty etyczne, związane z reagowaniem na ujawnienie przez dziecko doświadczeń przemocy;</w:t>
      </w:r>
    </w:p>
    <w:p w14:paraId="65F017B3" w14:textId="77777777" w:rsidR="0077336C" w:rsidRPr="0006609D" w:rsidRDefault="0077336C">
      <w:pPr>
        <w:widowControl w:val="0"/>
        <w:numPr>
          <w:ilvl w:val="0"/>
          <w:numId w:val="61"/>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materiał edukacyjny pn. </w:t>
      </w:r>
      <w:hyperlink r:id="rId36">
        <w:r w:rsidRPr="0006609D">
          <w:rPr>
            <w:rFonts w:ascii="Lato" w:eastAsia="Arial" w:hAnsi="Lato"/>
            <w:i/>
            <w:sz w:val="20"/>
            <w:szCs w:val="20"/>
          </w:rPr>
          <w:t>Ujawnienie przez dziecko wykorzystywania seksualnego pracownikowi oświaty. Scenariusz szkolenia dla pracowników oświaty</w:t>
        </w:r>
      </w:hyperlink>
      <w:hyperlink r:id="rId37">
        <w:r w:rsidRPr="0006609D">
          <w:rPr>
            <w:rFonts w:ascii="Lato" w:eastAsia="Arial" w:hAnsi="Lato"/>
            <w:sz w:val="20"/>
            <w:szCs w:val="20"/>
          </w:rPr>
          <w:t>.</w:t>
        </w:r>
      </w:hyperlink>
      <w:r w:rsidRPr="0006609D">
        <w:rPr>
          <w:rFonts w:ascii="Lato" w:eastAsia="Arial" w:hAnsi="Lato"/>
          <w:sz w:val="20"/>
          <w:szCs w:val="20"/>
        </w:rPr>
        <w:t xml:space="preserve"> W materiale przedstawiono zagadnienie wykorzystywania seksualnego, charakterystykę postawy sprawców i ofiar. Publikacja, oprócz scenariusza dla trenera, zawiera prezentację Power Point;</w:t>
      </w:r>
    </w:p>
    <w:p w14:paraId="46CA1D12" w14:textId="77777777" w:rsidR="0077336C" w:rsidRPr="0006609D" w:rsidRDefault="0077336C">
      <w:pPr>
        <w:widowControl w:val="0"/>
        <w:numPr>
          <w:ilvl w:val="0"/>
          <w:numId w:val="61"/>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Dziecko niepełnosprawne oraz chore przewlekle a przemoc w rodzinie. Rozpoznanie</w:t>
      </w:r>
      <w:r w:rsidRPr="0006609D">
        <w:rPr>
          <w:rFonts w:ascii="Lato" w:eastAsia="Arial" w:hAnsi="Lato"/>
          <w:sz w:val="20"/>
          <w:szCs w:val="20"/>
        </w:rPr>
        <w:t>. Poradnik stanowi część pierwszą kompleksowego narzędzia szkoleniowego dla osób prowadzących działania edukacyjne w zakresie problematyki rozpoznawania przemocy;</w:t>
      </w:r>
    </w:p>
    <w:p w14:paraId="52CA1CB8" w14:textId="77777777" w:rsidR="0077336C" w:rsidRDefault="0077336C">
      <w:pPr>
        <w:widowControl w:val="0"/>
        <w:numPr>
          <w:ilvl w:val="0"/>
          <w:numId w:val="61"/>
        </w:numPr>
        <w:spacing w:after="0" w:line="240" w:lineRule="auto"/>
        <w:ind w:left="360" w:right="40"/>
        <w:jc w:val="both"/>
        <w:rPr>
          <w:rFonts w:ascii="Lato" w:eastAsia="Arial" w:hAnsi="Lato"/>
          <w:sz w:val="20"/>
          <w:szCs w:val="20"/>
        </w:rPr>
      </w:pPr>
      <w:r w:rsidRPr="0006609D">
        <w:rPr>
          <w:rFonts w:ascii="Lato" w:eastAsia="Arial" w:hAnsi="Lato"/>
          <w:sz w:val="20"/>
          <w:szCs w:val="20"/>
        </w:rPr>
        <w:t xml:space="preserve">scenariusz szkolenia pn. </w:t>
      </w:r>
      <w:r w:rsidRPr="0006609D">
        <w:rPr>
          <w:rFonts w:ascii="Lato" w:eastAsia="Arial" w:hAnsi="Lato"/>
          <w:i/>
          <w:sz w:val="20"/>
          <w:szCs w:val="20"/>
        </w:rPr>
        <w:t>Dziecko niepełnosprawne oraz chore przewlekle a przemoc w rodzinie. Interwencja</w:t>
      </w:r>
      <w:r w:rsidRPr="0006609D">
        <w:rPr>
          <w:rFonts w:ascii="Lato" w:eastAsia="Arial" w:hAnsi="Lato"/>
          <w:sz w:val="20"/>
          <w:szCs w:val="20"/>
        </w:rPr>
        <w:t>. Druga część poradnika dotyczy interwencji w sytuacji podejrzenia lub ujawnienia przemocy domowej.</w:t>
      </w:r>
    </w:p>
    <w:p w14:paraId="3E891A89" w14:textId="77777777" w:rsidR="00F26C69" w:rsidRDefault="00F26C69" w:rsidP="00F26C69">
      <w:pPr>
        <w:widowControl w:val="0"/>
        <w:spacing w:after="0" w:line="240" w:lineRule="auto"/>
        <w:ind w:right="40"/>
        <w:jc w:val="both"/>
        <w:rPr>
          <w:rFonts w:ascii="Lato" w:eastAsia="Arial" w:hAnsi="Lato"/>
          <w:sz w:val="20"/>
          <w:szCs w:val="20"/>
        </w:rPr>
      </w:pPr>
    </w:p>
    <w:p w14:paraId="209EEF13" w14:textId="77777777" w:rsidR="00F26C69" w:rsidRDefault="00F26C69" w:rsidP="00F26C69">
      <w:pPr>
        <w:widowControl w:val="0"/>
        <w:spacing w:after="0" w:line="240" w:lineRule="auto"/>
        <w:ind w:right="40"/>
        <w:jc w:val="both"/>
        <w:rPr>
          <w:rFonts w:ascii="Lato" w:eastAsia="Arial" w:hAnsi="Lato"/>
          <w:sz w:val="20"/>
          <w:szCs w:val="20"/>
        </w:rPr>
      </w:pPr>
    </w:p>
    <w:p w14:paraId="2EBCAF3D" w14:textId="77777777" w:rsidR="0077336C" w:rsidRDefault="0077336C" w:rsidP="0077336C">
      <w:pPr>
        <w:pStyle w:val="menfont"/>
        <w:jc w:val="both"/>
        <w:rPr>
          <w:rFonts w:ascii="Lato" w:hAnsi="Lato"/>
          <w:sz w:val="20"/>
          <w:szCs w:val="20"/>
        </w:rPr>
      </w:pPr>
    </w:p>
    <w:p w14:paraId="7A097627" w14:textId="77777777" w:rsidR="00124BCB" w:rsidRDefault="00124BCB" w:rsidP="00AB6A33">
      <w:pPr>
        <w:pStyle w:val="JC-Nagwek2"/>
        <w:rPr>
          <w:i/>
          <w:sz w:val="20"/>
          <w:szCs w:val="20"/>
        </w:rPr>
      </w:pPr>
      <w:bookmarkStart w:id="207" w:name="_Toc147257232"/>
      <w:r w:rsidRPr="00F26C69">
        <w:rPr>
          <w:rFonts w:ascii="Lato" w:hAnsi="Lato"/>
          <w:sz w:val="20"/>
          <w:szCs w:val="20"/>
        </w:rPr>
        <w:t>4.2. Wyznaczanie kierunków działań dla podmiotów i instytucji zajmujących się przeciwdziałaniem przemocy w rodzinie</w:t>
      </w:r>
      <w:r w:rsidRPr="00B12D90">
        <w:rPr>
          <w:i/>
        </w:rPr>
        <w:t>.</w:t>
      </w:r>
      <w:bookmarkEnd w:id="207"/>
    </w:p>
    <w:p w14:paraId="1343836D" w14:textId="77777777" w:rsidR="004051DE" w:rsidRPr="0006609D" w:rsidRDefault="004051DE" w:rsidP="004051DE">
      <w:pPr>
        <w:spacing w:after="0" w:line="240" w:lineRule="auto"/>
        <w:ind w:left="567" w:hanging="567"/>
        <w:rPr>
          <w:rFonts w:ascii="Lato" w:hAnsi="Lato" w:cs="Arial"/>
          <w:b/>
          <w:i/>
          <w:sz w:val="20"/>
          <w:szCs w:val="20"/>
        </w:rPr>
      </w:pPr>
    </w:p>
    <w:p w14:paraId="111732BE" w14:textId="286AF0A7" w:rsidR="00EE1BF2" w:rsidRDefault="00EE1BF2" w:rsidP="00B12D90">
      <w:pPr>
        <w:pStyle w:val="Nagwek3"/>
        <w:spacing w:before="0" w:after="0"/>
        <w:ind w:left="567" w:hanging="567"/>
        <w:jc w:val="both"/>
        <w:rPr>
          <w:rFonts w:ascii="Lato" w:hAnsi="Lato"/>
          <w:bCs w:val="0"/>
          <w:sz w:val="20"/>
          <w:szCs w:val="20"/>
        </w:rPr>
      </w:pPr>
      <w:bookmarkStart w:id="208" w:name="_Toc147223650"/>
      <w:bookmarkStart w:id="209" w:name="_Toc147256594"/>
      <w:bookmarkStart w:id="210" w:name="_Toc147257233"/>
      <w:r w:rsidRPr="0006609D">
        <w:rPr>
          <w:rFonts w:ascii="Lato" w:hAnsi="Lato"/>
          <w:sz w:val="20"/>
          <w:szCs w:val="20"/>
        </w:rPr>
        <w:t xml:space="preserve">4.2.1. Opracowywanie i wydawanie wytycznych dotyczących zasad postępowania powszechnych jednostek organizacyjnych prokuratury w zakresie przeciwdziałanie przemocy w rodzinie </w:t>
      </w:r>
      <w:r w:rsidRPr="0006609D">
        <w:rPr>
          <w:rFonts w:ascii="Lato" w:hAnsi="Lato"/>
          <w:bCs w:val="0"/>
          <w:sz w:val="20"/>
          <w:szCs w:val="20"/>
        </w:rPr>
        <w:t>(art.8a ustawy )</w:t>
      </w:r>
      <w:r w:rsidR="00FE57F0">
        <w:rPr>
          <w:rFonts w:ascii="Lato" w:hAnsi="Lato"/>
          <w:bCs w:val="0"/>
          <w:sz w:val="20"/>
          <w:szCs w:val="20"/>
        </w:rPr>
        <w:t>.</w:t>
      </w:r>
      <w:bookmarkEnd w:id="208"/>
      <w:bookmarkEnd w:id="209"/>
      <w:bookmarkEnd w:id="210"/>
    </w:p>
    <w:p w14:paraId="787FB803" w14:textId="77777777" w:rsidR="004051DE" w:rsidRPr="004051DE" w:rsidRDefault="004051DE" w:rsidP="004051DE">
      <w:pPr>
        <w:rPr>
          <w:lang w:eastAsia="pl-PL"/>
        </w:rPr>
      </w:pPr>
    </w:p>
    <w:p w14:paraId="42024A96" w14:textId="15950A0B" w:rsidR="00EE1BF2" w:rsidRDefault="00EE1BF2" w:rsidP="0077336C">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Do grudnia 2022 roku w prowadzonych postępowaniach karnych realizowane były wytyczne Prokuratora Generalnego z dnia 22 lutego 2016 roku dotyczące zasad postępowania powszechnych jednostek organizacyjnych prokuratury w zakresie przeciwdziałania przemocy w rodzinie, a od dnia 6 grudnia 2022 roku w postępowaniach karnych są stosowane nowe wytyczne Prokuratora Generalnego wydane w dniu 6 grudnia 2022 roku Nr 1/2022 o sygn. 1001-1.024.13.2022. </w:t>
      </w:r>
    </w:p>
    <w:p w14:paraId="7FC0406D" w14:textId="77777777" w:rsidR="004051DE" w:rsidRPr="0006609D" w:rsidRDefault="004051DE" w:rsidP="0006609D">
      <w:pPr>
        <w:autoSpaceDE w:val="0"/>
        <w:autoSpaceDN w:val="0"/>
        <w:adjustRightInd w:val="0"/>
        <w:spacing w:after="0" w:line="240" w:lineRule="auto"/>
        <w:ind w:left="663"/>
        <w:jc w:val="both"/>
        <w:rPr>
          <w:rFonts w:ascii="Lato" w:hAnsi="Lato"/>
          <w:sz w:val="20"/>
          <w:szCs w:val="20"/>
        </w:rPr>
      </w:pPr>
    </w:p>
    <w:p w14:paraId="6EDA5299" w14:textId="73396587" w:rsidR="004051DE" w:rsidRPr="004051DE" w:rsidRDefault="004051DE" w:rsidP="00B12D90">
      <w:pPr>
        <w:spacing w:after="0" w:line="240" w:lineRule="auto"/>
        <w:ind w:left="567" w:hanging="567"/>
        <w:rPr>
          <w:rFonts w:ascii="Lato" w:hAnsi="Lato" w:cs="Arial"/>
          <w:b/>
          <w:iCs/>
          <w:sz w:val="20"/>
          <w:szCs w:val="20"/>
        </w:rPr>
      </w:pPr>
      <w:r w:rsidRPr="004051DE">
        <w:rPr>
          <w:rFonts w:ascii="Lato" w:hAnsi="Lato" w:cs="Arial"/>
          <w:b/>
          <w:iCs/>
          <w:sz w:val="20"/>
          <w:szCs w:val="20"/>
        </w:rPr>
        <w:t xml:space="preserve">4.2.2. Opracowywanie materiałów </w:t>
      </w:r>
      <w:r w:rsidR="00B12D90" w:rsidRPr="004051DE">
        <w:rPr>
          <w:rFonts w:ascii="Lato" w:hAnsi="Lato" w:cs="Arial"/>
          <w:b/>
          <w:iCs/>
          <w:sz w:val="20"/>
          <w:szCs w:val="20"/>
        </w:rPr>
        <w:t>instruktażowych</w:t>
      </w:r>
      <w:r w:rsidRPr="004051DE">
        <w:rPr>
          <w:rFonts w:ascii="Lato" w:hAnsi="Lato" w:cs="Arial"/>
          <w:b/>
          <w:iCs/>
          <w:sz w:val="20"/>
          <w:szCs w:val="20"/>
        </w:rPr>
        <w:t>, zaleceń i procedur postepowania interwencyjnego w sytuacjach kryzysowych związanych z przemocą w rodzinie dla osób realizujących te zadania (art. 7 ust1 pkt 1 ustawy)</w:t>
      </w:r>
      <w:r w:rsidR="00FE57F0">
        <w:rPr>
          <w:rFonts w:ascii="Lato" w:hAnsi="Lato" w:cs="Arial"/>
          <w:b/>
          <w:iCs/>
          <w:sz w:val="20"/>
          <w:szCs w:val="20"/>
        </w:rPr>
        <w:t>.</w:t>
      </w:r>
    </w:p>
    <w:p w14:paraId="2210B12A" w14:textId="77777777" w:rsidR="002D231E" w:rsidRDefault="002D231E" w:rsidP="0006609D">
      <w:pPr>
        <w:spacing w:after="0" w:line="240" w:lineRule="auto"/>
        <w:ind w:left="567" w:hanging="567"/>
        <w:rPr>
          <w:rFonts w:ascii="Lato" w:hAnsi="Lato" w:cs="Arial"/>
          <w:b/>
          <w:i/>
          <w:sz w:val="20"/>
          <w:szCs w:val="20"/>
        </w:rPr>
      </w:pPr>
    </w:p>
    <w:p w14:paraId="4E851C9F" w14:textId="24C0E369" w:rsidR="000E3E32" w:rsidRDefault="000E3E32" w:rsidP="00B12D90">
      <w:pPr>
        <w:spacing w:after="0" w:line="240" w:lineRule="auto"/>
        <w:jc w:val="both"/>
        <w:rPr>
          <w:rFonts w:ascii="Lato" w:hAnsi="Lato" w:cs="Arial"/>
          <w:bCs/>
          <w:iCs/>
          <w:sz w:val="20"/>
          <w:szCs w:val="20"/>
        </w:rPr>
      </w:pPr>
      <w:r w:rsidRPr="00B12D90">
        <w:rPr>
          <w:rFonts w:ascii="Lato" w:hAnsi="Lato" w:cs="Arial"/>
          <w:bCs/>
          <w:iCs/>
          <w:sz w:val="20"/>
          <w:szCs w:val="20"/>
        </w:rPr>
        <w:t>W 2022 roku opracowano 12 materiałów instruktażowych , zaleceń i procedur postępowania interwencyjnego w sytuacjach kryzysowych związanych z przemocą w rodzinie dla osób realizujących te zadania</w:t>
      </w:r>
      <w:r>
        <w:rPr>
          <w:rFonts w:ascii="Lato" w:hAnsi="Lato" w:cs="Arial"/>
          <w:bCs/>
          <w:iCs/>
          <w:sz w:val="20"/>
          <w:szCs w:val="20"/>
        </w:rPr>
        <w:t>.</w:t>
      </w:r>
    </w:p>
    <w:p w14:paraId="470C5A25" w14:textId="77777777" w:rsidR="000E3E32" w:rsidRPr="000E3E32" w:rsidRDefault="000E3E32" w:rsidP="000E3E32">
      <w:pPr>
        <w:spacing w:after="0" w:line="240" w:lineRule="auto"/>
        <w:rPr>
          <w:rFonts w:ascii="Lato" w:hAnsi="Lato" w:cs="Arial"/>
          <w:bCs/>
          <w:iCs/>
          <w:sz w:val="20"/>
          <w:szCs w:val="20"/>
        </w:rPr>
      </w:pPr>
    </w:p>
    <w:p w14:paraId="7C8C1A61" w14:textId="09D1C051" w:rsidR="00EE1BF2" w:rsidRPr="0006609D" w:rsidRDefault="00EE1BF2" w:rsidP="00B12D90">
      <w:pPr>
        <w:pStyle w:val="Nagwek3"/>
        <w:spacing w:before="0" w:after="0"/>
        <w:ind w:left="567" w:hanging="567"/>
        <w:jc w:val="both"/>
        <w:rPr>
          <w:rFonts w:ascii="Lato" w:hAnsi="Lato"/>
          <w:bCs w:val="0"/>
          <w:sz w:val="20"/>
          <w:szCs w:val="20"/>
        </w:rPr>
      </w:pPr>
      <w:bookmarkStart w:id="211" w:name="_Toc136518253"/>
      <w:bookmarkStart w:id="212" w:name="_Toc147223651"/>
      <w:bookmarkStart w:id="213" w:name="_Toc147256595"/>
      <w:bookmarkStart w:id="214" w:name="_Toc147257234"/>
      <w:r w:rsidRPr="0006609D">
        <w:rPr>
          <w:rFonts w:ascii="Lato" w:hAnsi="Lato"/>
          <w:bCs w:val="0"/>
          <w:sz w:val="20"/>
          <w:szCs w:val="20"/>
        </w:rPr>
        <w:t>4.2.3. Podejmowanie działań zmierzających do nawiązania i wzmocnienia współpracy między służbami realizującymi zadania z zakresu przeciwdziałania przemocy w rodzinie w każdym województwie, poprzez:</w:t>
      </w:r>
      <w:bookmarkEnd w:id="211"/>
      <w:bookmarkEnd w:id="212"/>
      <w:bookmarkEnd w:id="213"/>
      <w:bookmarkEnd w:id="214"/>
    </w:p>
    <w:p w14:paraId="25DCF8BF" w14:textId="359ACD0D" w:rsidR="00EE1BF2" w:rsidRPr="008D3F4F" w:rsidRDefault="008D3F4F">
      <w:pPr>
        <w:numPr>
          <w:ilvl w:val="0"/>
          <w:numId w:val="101"/>
        </w:numPr>
        <w:spacing w:after="0" w:line="240" w:lineRule="auto"/>
        <w:ind w:left="1843" w:hanging="425"/>
        <w:jc w:val="both"/>
        <w:rPr>
          <w:rFonts w:ascii="Lato" w:hAnsi="Lato"/>
          <w:b/>
          <w:sz w:val="20"/>
          <w:szCs w:val="20"/>
        </w:rPr>
      </w:pPr>
      <w:r w:rsidRPr="008D3F4F">
        <w:rPr>
          <w:rFonts w:ascii="Lato" w:hAnsi="Lato"/>
          <w:b/>
          <w:sz w:val="20"/>
          <w:szCs w:val="20"/>
        </w:rPr>
        <w:t>t</w:t>
      </w:r>
      <w:r w:rsidR="00EE1BF2" w:rsidRPr="008D3F4F">
        <w:rPr>
          <w:rFonts w:ascii="Lato" w:hAnsi="Lato"/>
          <w:b/>
          <w:sz w:val="20"/>
          <w:szCs w:val="20"/>
        </w:rPr>
        <w:t>worzenie, prowadzenie i aktualizację bazy danych osób nadzorujących lub koordynujących działanie poszczególnych służb na poziomie województwa oraz umieszczenie jej na stronach internetowych sądów;</w:t>
      </w:r>
    </w:p>
    <w:p w14:paraId="293F7474" w14:textId="77777777" w:rsidR="00EE1BF2" w:rsidRPr="008D3F4F" w:rsidRDefault="00EE1BF2">
      <w:pPr>
        <w:numPr>
          <w:ilvl w:val="0"/>
          <w:numId w:val="101"/>
        </w:numPr>
        <w:spacing w:after="0" w:line="240" w:lineRule="auto"/>
        <w:ind w:left="1843" w:hanging="425"/>
        <w:jc w:val="both"/>
        <w:rPr>
          <w:rFonts w:ascii="Lato" w:hAnsi="Lato"/>
          <w:b/>
          <w:sz w:val="20"/>
          <w:szCs w:val="20"/>
        </w:rPr>
      </w:pPr>
      <w:r w:rsidRPr="008D3F4F">
        <w:rPr>
          <w:rFonts w:ascii="Lato" w:hAnsi="Lato"/>
          <w:b/>
          <w:sz w:val="20"/>
          <w:szCs w:val="20"/>
        </w:rPr>
        <w:t>nawiązanie współpracy pomiędzy takimi osobami w celu wypracowania wspólnej polityki przeciwdziałania przemocy w rodzinie;</w:t>
      </w:r>
    </w:p>
    <w:p w14:paraId="02636168" w14:textId="77777777" w:rsidR="00EE1BF2" w:rsidRPr="008D3F4F" w:rsidRDefault="00EE1BF2">
      <w:pPr>
        <w:numPr>
          <w:ilvl w:val="0"/>
          <w:numId w:val="101"/>
        </w:numPr>
        <w:spacing w:after="0" w:line="240" w:lineRule="auto"/>
        <w:ind w:left="1843" w:hanging="425"/>
        <w:jc w:val="both"/>
        <w:rPr>
          <w:rFonts w:ascii="Lato" w:hAnsi="Lato"/>
          <w:b/>
          <w:sz w:val="20"/>
          <w:szCs w:val="20"/>
        </w:rPr>
      </w:pPr>
      <w:r w:rsidRPr="008D3F4F">
        <w:rPr>
          <w:rFonts w:ascii="Lato" w:hAnsi="Lato"/>
          <w:b/>
          <w:sz w:val="20"/>
          <w:szCs w:val="20"/>
        </w:rPr>
        <w:t>przeprowadzanie interdyscyplinarnych spotkań, konferencji lub szkoleń z udziałem przedstawicieli poszczególnych służb.</w:t>
      </w:r>
    </w:p>
    <w:p w14:paraId="72749894" w14:textId="77777777" w:rsidR="004051DE" w:rsidRPr="0006609D" w:rsidRDefault="004051DE">
      <w:pPr>
        <w:numPr>
          <w:ilvl w:val="0"/>
          <w:numId w:val="101"/>
        </w:numPr>
        <w:spacing w:after="0" w:line="240" w:lineRule="auto"/>
        <w:ind w:left="1843" w:hanging="425"/>
        <w:jc w:val="both"/>
        <w:rPr>
          <w:rFonts w:ascii="Lato" w:hAnsi="Lato"/>
          <w:bCs/>
          <w:sz w:val="20"/>
          <w:szCs w:val="20"/>
        </w:rPr>
      </w:pPr>
    </w:p>
    <w:p w14:paraId="399C8F66" w14:textId="129EA823"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Od 2011 roku, Ministerstwo Sprawiedliwości we współpracy z Ministerstwem Pracy i Polityki Społecznej, Komendą Główną Policji oraz Prokuraturą Generalną, opracowuje </w:t>
      </w:r>
      <w:r w:rsidRPr="0006609D">
        <w:rPr>
          <w:rFonts w:ascii="Lato" w:hAnsi="Lato"/>
          <w:bCs/>
          <w:i/>
          <w:sz w:val="20"/>
          <w:szCs w:val="20"/>
        </w:rPr>
        <w:t>Bazę danych osób nadzorujących lub koordynujących w Urzędach Wojewódzkich, Sądach Okręgowych, Jednostkach Penitencjarnych, Komendach Wojewódzkich Policji, Prokuraturach Apelacyjnych oraz Kuratoriach Oświaty pracę służb wykonujących zadania z zakresu przeciwdziałania przemocy w rodzinie, ośrodków świadczących pomoc osobom dotkniętym przemocą w rodzinie, placówek specjalistycznego poradnictwa oraz placówek zapewniających miejsca noclegowe</w:t>
      </w:r>
      <w:r w:rsidRPr="0006609D">
        <w:rPr>
          <w:rFonts w:ascii="Lato" w:hAnsi="Lato"/>
          <w:bCs/>
          <w:sz w:val="20"/>
          <w:szCs w:val="20"/>
        </w:rPr>
        <w:t xml:space="preserve">. </w:t>
      </w:r>
    </w:p>
    <w:p w14:paraId="463613DF" w14:textId="055AB7B6" w:rsidR="00EE1BF2" w:rsidRPr="0006609D" w:rsidRDefault="00EE1BF2" w:rsidP="0006609D">
      <w:pPr>
        <w:spacing w:after="0" w:line="240" w:lineRule="auto"/>
        <w:jc w:val="both"/>
        <w:rPr>
          <w:rFonts w:ascii="Lato" w:hAnsi="Lato"/>
          <w:bCs/>
          <w:sz w:val="20"/>
          <w:szCs w:val="20"/>
        </w:rPr>
      </w:pPr>
      <w:r w:rsidRPr="0006609D">
        <w:rPr>
          <w:rFonts w:ascii="Lato" w:hAnsi="Lato"/>
          <w:bCs/>
          <w:i/>
          <w:sz w:val="20"/>
          <w:szCs w:val="20"/>
        </w:rPr>
        <w:t>Baza danych</w:t>
      </w:r>
      <w:r w:rsidRPr="0006609D">
        <w:rPr>
          <w:rFonts w:ascii="Lato" w:hAnsi="Lato"/>
          <w:bCs/>
          <w:sz w:val="20"/>
          <w:szCs w:val="20"/>
        </w:rPr>
        <w:t xml:space="preserve"> przeznaczona jest dla instytucji państwowych i samorządowych, w tym m.in. kuratorów sądowych, policjantów, pracowników socjalnych, prokuratorów, zajmujących się zadaniami z zakresu przeciwdziałania przemocy w rodzinie. Istotą i podstawowym celem w/w </w:t>
      </w:r>
      <w:r w:rsidRPr="0006609D">
        <w:rPr>
          <w:rFonts w:ascii="Lato" w:hAnsi="Lato"/>
          <w:bCs/>
          <w:i/>
          <w:sz w:val="20"/>
          <w:szCs w:val="20"/>
        </w:rPr>
        <w:t>Bazy danych</w:t>
      </w:r>
      <w:r w:rsidRPr="0006609D">
        <w:rPr>
          <w:rFonts w:ascii="Lato" w:hAnsi="Lato"/>
          <w:bCs/>
          <w:sz w:val="20"/>
          <w:szCs w:val="20"/>
        </w:rPr>
        <w:t xml:space="preserve"> jest, aby osoby wyznaczone do nadzoru lub koordynacji zadań z zakresu przeciwdziałania przemocy w rodzinie znały się i miały ze sobą kontakt, a nadto współpracowały ze sobą wymieniając informacje oraz umożliwiając podległym służbom właściwe współdziałanie. Krajowy Program przewiduje włączenie tejże </w:t>
      </w:r>
      <w:r w:rsidRPr="0006609D">
        <w:rPr>
          <w:rFonts w:ascii="Lato" w:hAnsi="Lato"/>
          <w:bCs/>
          <w:i/>
          <w:sz w:val="20"/>
          <w:szCs w:val="20"/>
        </w:rPr>
        <w:t>Bazy danych, pod nową nazwą</w:t>
      </w:r>
      <w:r w:rsidRPr="0006609D">
        <w:rPr>
          <w:rFonts w:ascii="Lato" w:hAnsi="Lato"/>
          <w:bCs/>
          <w:sz w:val="20"/>
          <w:szCs w:val="20"/>
        </w:rPr>
        <w:t xml:space="preserve">: </w:t>
      </w:r>
      <w:r w:rsidRPr="0006609D">
        <w:rPr>
          <w:rFonts w:ascii="Lato" w:hAnsi="Lato"/>
          <w:bCs/>
          <w:i/>
          <w:sz w:val="20"/>
          <w:szCs w:val="20"/>
        </w:rPr>
        <w:t>Baza danych osób nadzorujących lub koordynujących działanie służb realizujących zadania z zakresu przeciwdziałania przemocy w rodzinie na terenie województwa</w:t>
      </w:r>
      <w:r w:rsidRPr="0006609D">
        <w:rPr>
          <w:rFonts w:ascii="Lato" w:hAnsi="Lato"/>
          <w:bCs/>
          <w:sz w:val="20"/>
          <w:szCs w:val="20"/>
        </w:rPr>
        <w:t>, do działań programowych, z uwagi na fakt, że jest przydatnym narzędziem dla wszystkich służb realizujących zadania z zakresu ustawy.</w:t>
      </w:r>
    </w:p>
    <w:p w14:paraId="23A53E5C" w14:textId="044682AF"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Realizatorem tego działania jest Ministerstwo Sprawiedliwości z udziałem partnerów na szczeblu centralnym, wojewódzkim i okręgowym. Baza danych jest bowiem umieszczona na stronach internetowych sądów apelacyjnych i okręgowych, a dodatkowo także na stronach internetowych urzędów wojewódzkich, wojewódzkich komend Policji, prokuratur oraz poszczególnych zakładów karnych. Fakt umieszczenia i corocznej aktualizacji jest jednocześnie przyjętym wskaźnikiem realizacji tego działania w Krajowym Programie. </w:t>
      </w:r>
    </w:p>
    <w:p w14:paraId="15561BED" w14:textId="20102494" w:rsidR="00EE1BF2" w:rsidRPr="0006609D" w:rsidRDefault="00EE1BF2" w:rsidP="0006609D">
      <w:pPr>
        <w:spacing w:after="0" w:line="240" w:lineRule="auto"/>
        <w:jc w:val="both"/>
        <w:rPr>
          <w:rFonts w:ascii="Lato" w:hAnsi="Lato"/>
          <w:bCs/>
          <w:sz w:val="20"/>
          <w:szCs w:val="20"/>
        </w:rPr>
      </w:pPr>
      <w:r w:rsidRPr="0006609D">
        <w:rPr>
          <w:rFonts w:ascii="Lato" w:hAnsi="Lato"/>
          <w:bCs/>
          <w:sz w:val="20"/>
          <w:szCs w:val="20"/>
        </w:rPr>
        <w:t xml:space="preserve">W 2022 roku </w:t>
      </w:r>
      <w:r w:rsidRPr="0006609D">
        <w:rPr>
          <w:rFonts w:ascii="Lato" w:hAnsi="Lato"/>
          <w:bCs/>
          <w:i/>
          <w:sz w:val="20"/>
          <w:szCs w:val="20"/>
        </w:rPr>
        <w:t>Baza</w:t>
      </w:r>
      <w:r w:rsidRPr="0006609D">
        <w:rPr>
          <w:rFonts w:ascii="Lato" w:hAnsi="Lato"/>
          <w:bCs/>
          <w:sz w:val="20"/>
          <w:szCs w:val="20"/>
        </w:rPr>
        <w:t xml:space="preserve"> ta została umieszczona na stronach 10 sądów apelacyjnych oraz 40 sądów okręgowych w tym na 24 stronach internetowych prokuratur dokonano też aktualizacji ww. informacji.</w:t>
      </w:r>
    </w:p>
    <w:p w14:paraId="237A1809" w14:textId="265813AA" w:rsidR="00EE1BF2" w:rsidRPr="0006609D" w:rsidRDefault="00EE1BF2" w:rsidP="0006609D">
      <w:pPr>
        <w:spacing w:after="0" w:line="240" w:lineRule="auto"/>
        <w:jc w:val="both"/>
        <w:rPr>
          <w:rFonts w:ascii="Lato" w:hAnsi="Lato"/>
          <w:sz w:val="20"/>
          <w:szCs w:val="20"/>
        </w:rPr>
      </w:pPr>
      <w:r w:rsidRPr="0006609D">
        <w:rPr>
          <w:rFonts w:ascii="Lato" w:hAnsi="Lato"/>
          <w:sz w:val="20"/>
          <w:szCs w:val="20"/>
        </w:rPr>
        <w:t>Istotą powyższego działania jest nawiązanie współpracy przez kuratora okręgowego z osobami nadzorującymi lub koordynującymi inne służby na terenie województwa/okręgu i podejmowanie z nimi wspólnych działań (spotkań, konferencji, szkoleń), w celu zacieśnienia współpracy pomiędzy służbami bądź instytucjami.</w:t>
      </w:r>
    </w:p>
    <w:p w14:paraId="1DF8C8F2" w14:textId="70E28842" w:rsidR="00EE1BF2" w:rsidRDefault="00EE1BF2" w:rsidP="0006609D">
      <w:pPr>
        <w:shd w:val="clear" w:color="auto" w:fill="FFFFFF"/>
        <w:spacing w:after="0" w:line="240" w:lineRule="auto"/>
        <w:jc w:val="both"/>
        <w:rPr>
          <w:rFonts w:ascii="Lato" w:hAnsi="Lato"/>
          <w:sz w:val="20"/>
          <w:szCs w:val="20"/>
        </w:rPr>
      </w:pPr>
      <w:r w:rsidRPr="0006609D">
        <w:rPr>
          <w:rFonts w:ascii="Lato" w:hAnsi="Lato"/>
          <w:sz w:val="20"/>
          <w:szCs w:val="20"/>
        </w:rPr>
        <w:t xml:space="preserve">Realizacją tego wskaźnika będzie wskazanie liczby spotkań, szkoleń, konferencji dotyczących przeciwdziałania przemocy w rodzinie, w których udział wzięli sędziowie bądź kuratorzy sądowi z obszaru właściwości sądu okręgowego w danym roku kalendarzowym. W 2022 roku sądy wskazały na 6 346 (2021- 3 863) tego rodzaju inicjatyw w całej Polsce. Dodatkowo również prokuratorzy uczestniczyli </w:t>
      </w:r>
      <w:r w:rsidR="00FE57F0">
        <w:rPr>
          <w:rFonts w:ascii="Lato" w:hAnsi="Lato"/>
          <w:sz w:val="20"/>
          <w:szCs w:val="20"/>
        </w:rPr>
        <w:br/>
      </w:r>
      <w:r w:rsidRPr="0006609D">
        <w:rPr>
          <w:rFonts w:ascii="Lato" w:hAnsi="Lato"/>
          <w:sz w:val="20"/>
          <w:szCs w:val="20"/>
        </w:rPr>
        <w:t>w 2022 r. w 547 interdyscyplinarnych spotkaniach, konferencjach, szkoleniach oraz seminariach organizowanych lokalnie, jak i na skalę ogólnopolską, poświęconych problematyce przeciwdziałania przemocy w rodzinie.</w:t>
      </w:r>
    </w:p>
    <w:p w14:paraId="68C3BB3C" w14:textId="77777777" w:rsidR="00F95CD2" w:rsidRDefault="00F95CD2" w:rsidP="0006609D">
      <w:pPr>
        <w:shd w:val="clear" w:color="auto" w:fill="FFFFFF"/>
        <w:spacing w:after="0" w:line="240" w:lineRule="auto"/>
        <w:jc w:val="both"/>
        <w:rPr>
          <w:rFonts w:ascii="Lato" w:hAnsi="Lato"/>
          <w:sz w:val="20"/>
          <w:szCs w:val="20"/>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226"/>
        <w:gridCol w:w="895"/>
        <w:gridCol w:w="1151"/>
        <w:gridCol w:w="1142"/>
      </w:tblGrid>
      <w:tr w:rsidR="002333D6" w:rsidRPr="002333D6" w14:paraId="26CBFF9E" w14:textId="77777777" w:rsidTr="002333D6">
        <w:trPr>
          <w:cantSplit/>
          <w:trHeight w:val="397"/>
        </w:trPr>
        <w:tc>
          <w:tcPr>
            <w:tcW w:w="14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F6B28"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Rodzaj działania</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5EAAEE"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Wskaźnik</w:t>
            </w:r>
          </w:p>
        </w:tc>
        <w:tc>
          <w:tcPr>
            <w:tcW w:w="17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05EA6"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Wartość wskaźnika wskazana przez</w:t>
            </w:r>
          </w:p>
        </w:tc>
      </w:tr>
      <w:tr w:rsidR="002333D6" w:rsidRPr="002333D6" w14:paraId="481D200B" w14:textId="77777777" w:rsidTr="002333D6">
        <w:trPr>
          <w:cantSplit/>
          <w:trHeight w:val="1161"/>
        </w:trPr>
        <w:tc>
          <w:tcPr>
            <w:tcW w:w="14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1A06DE" w14:textId="77777777" w:rsidR="002333D6" w:rsidRPr="002333D6" w:rsidRDefault="002333D6" w:rsidP="002333D6">
            <w:pPr>
              <w:shd w:val="clear" w:color="auto" w:fill="FFFFFF"/>
              <w:spacing w:after="0" w:line="240" w:lineRule="auto"/>
              <w:jc w:val="center"/>
              <w:rPr>
                <w:rFonts w:ascii="Lato" w:hAnsi="Lato"/>
                <w:b/>
                <w:bCs/>
                <w:sz w:val="20"/>
                <w:szCs w:val="20"/>
              </w:rPr>
            </w:pPr>
          </w:p>
        </w:tc>
        <w:tc>
          <w:tcPr>
            <w:tcW w:w="17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8674E0" w14:textId="77777777" w:rsidR="002333D6" w:rsidRPr="002333D6" w:rsidRDefault="002333D6" w:rsidP="002333D6">
            <w:pPr>
              <w:shd w:val="clear" w:color="auto" w:fill="FFFFFF"/>
              <w:spacing w:after="0" w:line="240" w:lineRule="auto"/>
              <w:jc w:val="center"/>
              <w:rPr>
                <w:rFonts w:ascii="Lato" w:hAnsi="Lato"/>
                <w:b/>
                <w:bCs/>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13E8387"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PK</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464896D4"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sądy apelacyjne</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9CF131D" w14:textId="77777777" w:rsidR="002333D6" w:rsidRPr="002333D6" w:rsidRDefault="002333D6" w:rsidP="002333D6">
            <w:pPr>
              <w:shd w:val="clear" w:color="auto" w:fill="FFFFFF"/>
              <w:spacing w:after="0" w:line="240" w:lineRule="auto"/>
              <w:jc w:val="center"/>
              <w:rPr>
                <w:rFonts w:ascii="Lato" w:hAnsi="Lato"/>
                <w:b/>
                <w:bCs/>
                <w:sz w:val="20"/>
                <w:szCs w:val="20"/>
              </w:rPr>
            </w:pPr>
            <w:r w:rsidRPr="002333D6">
              <w:rPr>
                <w:rFonts w:ascii="Lato" w:hAnsi="Lato"/>
                <w:b/>
                <w:bCs/>
                <w:sz w:val="20"/>
                <w:szCs w:val="20"/>
              </w:rPr>
              <w:t xml:space="preserve">sądy okręgowe </w:t>
            </w:r>
            <w:r w:rsidRPr="002333D6">
              <w:rPr>
                <w:rFonts w:ascii="Lato" w:hAnsi="Lato"/>
                <w:b/>
                <w:bCs/>
                <w:sz w:val="20"/>
                <w:szCs w:val="20"/>
              </w:rPr>
              <w:br/>
              <w:t>(kuratorzy okręgowi)</w:t>
            </w:r>
          </w:p>
        </w:tc>
      </w:tr>
      <w:tr w:rsidR="002333D6" w:rsidRPr="002333D6" w14:paraId="545F505E" w14:textId="77777777" w:rsidTr="002333D6">
        <w:trPr>
          <w:cantSplit/>
          <w:trHeight w:val="1523"/>
        </w:trPr>
        <w:tc>
          <w:tcPr>
            <w:tcW w:w="14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631E0A" w14:textId="77777777" w:rsidR="002333D6" w:rsidRPr="002333D6" w:rsidRDefault="002333D6" w:rsidP="002333D6">
            <w:pPr>
              <w:shd w:val="clear" w:color="auto" w:fill="FFFFFF"/>
              <w:spacing w:after="0" w:line="240" w:lineRule="auto"/>
              <w:rPr>
                <w:rFonts w:ascii="Lato" w:hAnsi="Lato"/>
                <w:bCs/>
                <w:sz w:val="20"/>
                <w:szCs w:val="20"/>
              </w:rPr>
            </w:pPr>
            <w:r w:rsidRPr="002333D6">
              <w:rPr>
                <w:rFonts w:ascii="Lato" w:hAnsi="Lato"/>
                <w:bCs/>
                <w:sz w:val="20"/>
                <w:szCs w:val="20"/>
              </w:rPr>
              <w:t xml:space="preserve">4.2.3. Podejmowanie działań zmierzających do nawiązania i wzmocnienia współpracy pomiędzy służbami realizującymi zadania z zakresu przeciwdziałania przemocy w rodzinie </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15842985" w14:textId="77777777" w:rsidR="002333D6" w:rsidRPr="002333D6" w:rsidRDefault="002333D6" w:rsidP="002333D6">
            <w:pPr>
              <w:shd w:val="clear" w:color="auto" w:fill="FFFFFF"/>
              <w:spacing w:after="0" w:line="240" w:lineRule="auto"/>
              <w:jc w:val="both"/>
              <w:rPr>
                <w:rFonts w:ascii="Lato" w:hAnsi="Lato"/>
                <w:bCs/>
                <w:sz w:val="20"/>
                <w:szCs w:val="20"/>
              </w:rPr>
            </w:pPr>
            <w:r w:rsidRPr="002333D6">
              <w:rPr>
                <w:rFonts w:ascii="Lato" w:hAnsi="Lato"/>
                <w:bCs/>
                <w:sz w:val="20"/>
                <w:szCs w:val="20"/>
              </w:rPr>
              <w:t>umieszczanie i aktualizacja na stronach internetowych właściwych instytucji baz danych osób nadzorujących lub koordynujących działanie służb na terenie województwa</w:t>
            </w:r>
          </w:p>
        </w:tc>
        <w:tc>
          <w:tcPr>
            <w:tcW w:w="4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99C86"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24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685E9"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10</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BC358D"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40</w:t>
            </w:r>
          </w:p>
        </w:tc>
      </w:tr>
      <w:tr w:rsidR="002333D6" w:rsidRPr="002333D6" w14:paraId="09344FAB" w14:textId="77777777" w:rsidTr="002333D6">
        <w:trPr>
          <w:cantSplit/>
          <w:trHeight w:val="1050"/>
        </w:trPr>
        <w:tc>
          <w:tcPr>
            <w:tcW w:w="14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9B006F" w14:textId="77777777" w:rsidR="002333D6" w:rsidRPr="002333D6" w:rsidRDefault="002333D6" w:rsidP="002333D6">
            <w:pPr>
              <w:shd w:val="clear" w:color="auto" w:fill="FFFFFF"/>
              <w:spacing w:after="0" w:line="240" w:lineRule="auto"/>
              <w:jc w:val="both"/>
              <w:rPr>
                <w:rFonts w:ascii="Lato" w:hAnsi="Lato"/>
                <w:bCs/>
                <w:sz w:val="20"/>
                <w:szCs w:val="20"/>
              </w:rPr>
            </w:pP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14:paraId="406C9DCE" w14:textId="77777777" w:rsidR="002333D6" w:rsidRPr="002333D6" w:rsidRDefault="002333D6" w:rsidP="002333D6">
            <w:pPr>
              <w:shd w:val="clear" w:color="auto" w:fill="FFFFFF"/>
              <w:spacing w:after="0" w:line="240" w:lineRule="auto"/>
              <w:jc w:val="both"/>
              <w:rPr>
                <w:rFonts w:ascii="Lato" w:hAnsi="Lato"/>
                <w:bCs/>
                <w:sz w:val="20"/>
                <w:szCs w:val="20"/>
              </w:rPr>
            </w:pPr>
            <w:r w:rsidRPr="002333D6">
              <w:rPr>
                <w:rFonts w:ascii="Lato" w:hAnsi="Lato"/>
                <w:bCs/>
                <w:sz w:val="20"/>
                <w:szCs w:val="20"/>
              </w:rPr>
              <w:t>liczba interdyscyplinarnych spotkań, konferencji lub szkoleń z udziałem sędziów lub kuratorów sądowych, w tym okręgowych, prokuratorów</w:t>
            </w:r>
          </w:p>
        </w:tc>
        <w:tc>
          <w:tcPr>
            <w:tcW w:w="49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EECEDD"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547</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2C4C2"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2</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32376" w14:textId="77777777" w:rsidR="002333D6" w:rsidRPr="002333D6" w:rsidRDefault="002333D6" w:rsidP="002333D6">
            <w:pPr>
              <w:shd w:val="clear" w:color="auto" w:fill="FFFFFF"/>
              <w:spacing w:after="0" w:line="240" w:lineRule="auto"/>
              <w:jc w:val="center"/>
              <w:rPr>
                <w:rFonts w:ascii="Lato" w:hAnsi="Lato"/>
                <w:bCs/>
                <w:sz w:val="20"/>
                <w:szCs w:val="20"/>
              </w:rPr>
            </w:pPr>
            <w:r w:rsidRPr="002333D6">
              <w:rPr>
                <w:rFonts w:ascii="Lato" w:hAnsi="Lato"/>
                <w:bCs/>
                <w:sz w:val="20"/>
                <w:szCs w:val="20"/>
              </w:rPr>
              <w:t>6 346</w:t>
            </w:r>
          </w:p>
        </w:tc>
      </w:tr>
    </w:tbl>
    <w:p w14:paraId="7D9A893F" w14:textId="77777777" w:rsidR="00F95CD2" w:rsidRPr="0006609D" w:rsidRDefault="00F95CD2" w:rsidP="0006609D">
      <w:pPr>
        <w:shd w:val="clear" w:color="auto" w:fill="FFFFFF"/>
        <w:spacing w:after="0" w:line="240" w:lineRule="auto"/>
        <w:jc w:val="both"/>
        <w:rPr>
          <w:rFonts w:ascii="Lato" w:hAnsi="Lato"/>
          <w:sz w:val="20"/>
          <w:szCs w:val="20"/>
        </w:rPr>
      </w:pPr>
    </w:p>
    <w:p w14:paraId="6C419DD0" w14:textId="77777777" w:rsidR="00EE1BF2" w:rsidRPr="0006609D" w:rsidRDefault="00EE1BF2" w:rsidP="0006609D">
      <w:pPr>
        <w:spacing w:after="0" w:line="240" w:lineRule="auto"/>
        <w:rPr>
          <w:rFonts w:ascii="Lato" w:hAnsi="Lato"/>
          <w:sz w:val="20"/>
          <w:szCs w:val="20"/>
        </w:rPr>
      </w:pPr>
    </w:p>
    <w:p w14:paraId="12B50C95" w14:textId="77777777" w:rsidR="00EE1BF2" w:rsidRPr="0006609D" w:rsidRDefault="00EE1BF2" w:rsidP="0006609D">
      <w:pPr>
        <w:suppressAutoHyphens/>
        <w:spacing w:after="0" w:line="240" w:lineRule="auto"/>
        <w:jc w:val="both"/>
        <w:rPr>
          <w:rFonts w:ascii="Lato" w:hAnsi="Lato" w:cs="Arial"/>
          <w:b/>
          <w:sz w:val="20"/>
          <w:szCs w:val="20"/>
        </w:rPr>
      </w:pPr>
    </w:p>
    <w:p w14:paraId="7BA1782C" w14:textId="77777777" w:rsidR="00EE1BF2" w:rsidRPr="0006609D" w:rsidRDefault="00EE1BF2" w:rsidP="0006609D">
      <w:pPr>
        <w:suppressAutoHyphens/>
        <w:spacing w:after="0" w:line="240" w:lineRule="auto"/>
        <w:jc w:val="both"/>
        <w:rPr>
          <w:rFonts w:ascii="Lato" w:hAnsi="Lato" w:cs="Arial"/>
          <w:b/>
          <w:sz w:val="20"/>
          <w:szCs w:val="20"/>
        </w:rPr>
      </w:pPr>
    </w:p>
    <w:p w14:paraId="35B851BC" w14:textId="73E0D029" w:rsidR="00124BCB" w:rsidRPr="0006609D" w:rsidRDefault="00124BCB" w:rsidP="00B12D90">
      <w:pPr>
        <w:spacing w:after="0" w:line="240" w:lineRule="auto"/>
        <w:jc w:val="both"/>
        <w:rPr>
          <w:rFonts w:ascii="Lato" w:hAnsi="Lato" w:cs="Arial"/>
          <w:b/>
          <w:sz w:val="20"/>
          <w:szCs w:val="20"/>
        </w:rPr>
      </w:pPr>
      <w:r w:rsidRPr="0006609D">
        <w:rPr>
          <w:rFonts w:ascii="Lato" w:hAnsi="Lato" w:cs="Arial"/>
          <w:bCs/>
          <w:sz w:val="20"/>
          <w:szCs w:val="20"/>
        </w:rPr>
        <w:t>W 2022 roku wszystkie komendy wojewódzkie/Stołeczna Policji oraz Komenda Główna Policji na swoich stronach internetowych umieściła bazę danych osób nadzorujących i koordynujących działanie służb na terenie danego województwa</w:t>
      </w:r>
      <w:r w:rsidRPr="0006609D">
        <w:rPr>
          <w:rFonts w:ascii="Lato" w:hAnsi="Lato" w:cs="Arial"/>
          <w:b/>
          <w:sz w:val="20"/>
          <w:szCs w:val="20"/>
        </w:rPr>
        <w:t>.</w:t>
      </w:r>
    </w:p>
    <w:p w14:paraId="5DE2BD73" w14:textId="560E2E4F" w:rsidR="00BC4E85" w:rsidRPr="0006609D" w:rsidRDefault="00BC4E85" w:rsidP="008D3F4F">
      <w:pPr>
        <w:spacing w:after="0" w:line="240" w:lineRule="auto"/>
        <w:rPr>
          <w:rFonts w:ascii="Lato" w:hAnsi="Lato"/>
          <w:sz w:val="20"/>
          <w:szCs w:val="20"/>
        </w:rPr>
      </w:pPr>
      <w:r w:rsidRPr="0006609D">
        <w:rPr>
          <w:rFonts w:ascii="Lato" w:hAnsi="Lato"/>
          <w:sz w:val="20"/>
          <w:szCs w:val="20"/>
        </w:rPr>
        <w:t>Ministerstwo Zdrowia realizowa</w:t>
      </w:r>
      <w:r w:rsidR="006C6738">
        <w:rPr>
          <w:rFonts w:ascii="Lato" w:hAnsi="Lato"/>
          <w:sz w:val="20"/>
          <w:szCs w:val="20"/>
        </w:rPr>
        <w:t>ł</w:t>
      </w:r>
      <w:r w:rsidRPr="0006609D">
        <w:rPr>
          <w:rFonts w:ascii="Lato" w:hAnsi="Lato"/>
          <w:sz w:val="20"/>
          <w:szCs w:val="20"/>
        </w:rPr>
        <w:t xml:space="preserve">o w następujący sposób : </w:t>
      </w:r>
    </w:p>
    <w:p w14:paraId="420168F2" w14:textId="48DA50E4" w:rsidR="008D3F4F" w:rsidRDefault="008D3F4F" w:rsidP="006C6738">
      <w:pPr>
        <w:spacing w:after="0" w:line="240" w:lineRule="auto"/>
        <w:ind w:left="142" w:hanging="142"/>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3-4 października 2022 r. zostało</w:t>
      </w:r>
      <w:r w:rsidR="004D7A5F">
        <w:rPr>
          <w:rFonts w:ascii="Lato" w:hAnsi="Lato"/>
          <w:sz w:val="20"/>
          <w:szCs w:val="20"/>
        </w:rPr>
        <w:t xml:space="preserve"> </w:t>
      </w:r>
      <w:r w:rsidR="00DE384D" w:rsidRPr="0006609D">
        <w:rPr>
          <w:rFonts w:ascii="Lato" w:hAnsi="Lato"/>
          <w:sz w:val="20"/>
          <w:szCs w:val="20"/>
        </w:rPr>
        <w:t>zorganizowane szkolenie</w:t>
      </w:r>
      <w:r w:rsidR="004D7A5F">
        <w:rPr>
          <w:rFonts w:ascii="Lato" w:hAnsi="Lato"/>
          <w:sz w:val="20"/>
          <w:szCs w:val="20"/>
        </w:rPr>
        <w:t xml:space="preserve"> </w:t>
      </w:r>
      <w:r w:rsidR="00DE384D" w:rsidRPr="0006609D">
        <w:rPr>
          <w:rFonts w:ascii="Lato" w:hAnsi="Lato"/>
          <w:sz w:val="20"/>
          <w:szCs w:val="20"/>
        </w:rPr>
        <w:t>on-line dla członków zespołów interdyscyplinarnych</w:t>
      </w:r>
      <w:r w:rsidR="004D7A5F">
        <w:rPr>
          <w:rFonts w:ascii="Lato" w:hAnsi="Lato"/>
          <w:sz w:val="20"/>
          <w:szCs w:val="20"/>
        </w:rPr>
        <w:t xml:space="preserve"> </w:t>
      </w:r>
      <w:r w:rsidR="00DE384D" w:rsidRPr="0006609D">
        <w:rPr>
          <w:rFonts w:ascii="Lato" w:hAnsi="Lato"/>
          <w:sz w:val="20"/>
          <w:szCs w:val="20"/>
        </w:rPr>
        <w:t>i grup roboczych ds. przeciwdziałania przemocy w rodzinie. Szkolenie składało</w:t>
      </w:r>
      <w:r w:rsidR="004D7A5F">
        <w:rPr>
          <w:rFonts w:ascii="Lato" w:hAnsi="Lato"/>
          <w:sz w:val="20"/>
          <w:szCs w:val="20"/>
        </w:rPr>
        <w:t xml:space="preserve"> </w:t>
      </w:r>
      <w:r w:rsidR="00DE384D" w:rsidRPr="0006609D">
        <w:rPr>
          <w:rFonts w:ascii="Lato" w:hAnsi="Lato"/>
          <w:sz w:val="20"/>
          <w:szCs w:val="20"/>
        </w:rPr>
        <w:t xml:space="preserve">się </w:t>
      </w:r>
      <w:r w:rsidR="00120EAD">
        <w:rPr>
          <w:rFonts w:ascii="Lato" w:hAnsi="Lato"/>
          <w:sz w:val="20"/>
          <w:szCs w:val="20"/>
        </w:rPr>
        <w:br/>
      </w:r>
      <w:r w:rsidR="00DE384D" w:rsidRPr="0006609D">
        <w:rPr>
          <w:rFonts w:ascii="Lato" w:hAnsi="Lato"/>
          <w:sz w:val="20"/>
          <w:szCs w:val="20"/>
        </w:rPr>
        <w:t>z dwóch modułów: „Ochrona</w:t>
      </w:r>
      <w:r w:rsidR="004D7A5F">
        <w:rPr>
          <w:rFonts w:ascii="Lato" w:hAnsi="Lato"/>
          <w:sz w:val="20"/>
          <w:szCs w:val="20"/>
        </w:rPr>
        <w:t xml:space="preserve"> </w:t>
      </w:r>
      <w:r w:rsidR="00DE384D" w:rsidRPr="0006609D">
        <w:rPr>
          <w:rFonts w:ascii="Lato" w:hAnsi="Lato"/>
          <w:sz w:val="20"/>
          <w:szCs w:val="20"/>
        </w:rPr>
        <w:t>osób doznających przemocy w rodzinie w świetle</w:t>
      </w:r>
      <w:r w:rsidR="004D7A5F">
        <w:rPr>
          <w:rFonts w:ascii="Lato" w:hAnsi="Lato"/>
          <w:sz w:val="20"/>
          <w:szCs w:val="20"/>
        </w:rPr>
        <w:t xml:space="preserve"> </w:t>
      </w:r>
      <w:r w:rsidR="00DE384D" w:rsidRPr="0006609D">
        <w:rPr>
          <w:rFonts w:ascii="Lato" w:hAnsi="Lato"/>
          <w:sz w:val="20"/>
          <w:szCs w:val="20"/>
        </w:rPr>
        <w:t>obowiązującego</w:t>
      </w:r>
      <w:r w:rsidR="004D7A5F">
        <w:rPr>
          <w:rFonts w:ascii="Lato" w:hAnsi="Lato"/>
          <w:sz w:val="20"/>
          <w:szCs w:val="20"/>
        </w:rPr>
        <w:t xml:space="preserve"> </w:t>
      </w:r>
      <w:r w:rsidR="00DE384D" w:rsidRPr="0006609D">
        <w:rPr>
          <w:rFonts w:ascii="Lato" w:hAnsi="Lato"/>
          <w:sz w:val="20"/>
          <w:szCs w:val="20"/>
        </w:rPr>
        <w:t xml:space="preserve">prawa </w:t>
      </w:r>
      <w:r w:rsidR="00120EAD">
        <w:rPr>
          <w:rFonts w:ascii="Lato" w:hAnsi="Lato"/>
          <w:sz w:val="20"/>
          <w:szCs w:val="20"/>
        </w:rPr>
        <w:br/>
      </w:r>
      <w:r w:rsidR="00DE384D" w:rsidRPr="0006609D">
        <w:rPr>
          <w:rFonts w:ascii="Lato" w:hAnsi="Lato"/>
          <w:sz w:val="20"/>
          <w:szCs w:val="20"/>
        </w:rPr>
        <w:t>z</w:t>
      </w:r>
      <w:r w:rsidR="004D7A5F">
        <w:rPr>
          <w:rFonts w:ascii="Lato" w:hAnsi="Lato"/>
          <w:sz w:val="20"/>
          <w:szCs w:val="20"/>
        </w:rPr>
        <w:t xml:space="preserve"> </w:t>
      </w:r>
      <w:r w:rsidR="00DE384D" w:rsidRPr="0006609D">
        <w:rPr>
          <w:rFonts w:ascii="Lato" w:hAnsi="Lato"/>
          <w:sz w:val="20"/>
          <w:szCs w:val="20"/>
        </w:rPr>
        <w:t>uwzględnieniem perspektywy psychologicznej”</w:t>
      </w:r>
      <w:r w:rsidR="004D7A5F">
        <w:rPr>
          <w:rFonts w:ascii="Lato" w:hAnsi="Lato"/>
          <w:sz w:val="20"/>
          <w:szCs w:val="20"/>
        </w:rPr>
        <w:t xml:space="preserve"> </w:t>
      </w:r>
      <w:r w:rsidR="00DE384D" w:rsidRPr="0006609D">
        <w:rPr>
          <w:rFonts w:ascii="Lato" w:hAnsi="Lato"/>
          <w:sz w:val="20"/>
          <w:szCs w:val="20"/>
        </w:rPr>
        <w:t>oraz „Oddziaływania</w:t>
      </w:r>
      <w:r w:rsidR="004D7A5F">
        <w:rPr>
          <w:rFonts w:ascii="Lato" w:hAnsi="Lato"/>
          <w:sz w:val="20"/>
          <w:szCs w:val="20"/>
        </w:rPr>
        <w:t xml:space="preserve"> </w:t>
      </w:r>
      <w:r w:rsidR="00DE384D" w:rsidRPr="0006609D">
        <w:rPr>
          <w:rFonts w:ascii="Lato" w:hAnsi="Lato"/>
          <w:sz w:val="20"/>
          <w:szCs w:val="20"/>
        </w:rPr>
        <w:t>na</w:t>
      </w:r>
      <w:r w:rsidR="004D7A5F">
        <w:rPr>
          <w:rFonts w:ascii="Lato" w:hAnsi="Lato"/>
          <w:sz w:val="20"/>
          <w:szCs w:val="20"/>
        </w:rPr>
        <w:t xml:space="preserve"> </w:t>
      </w:r>
      <w:r w:rsidR="00DE384D" w:rsidRPr="0006609D">
        <w:rPr>
          <w:rFonts w:ascii="Lato" w:hAnsi="Lato"/>
          <w:sz w:val="20"/>
          <w:szCs w:val="20"/>
        </w:rPr>
        <w:t xml:space="preserve">osoby stosujące przemoc </w:t>
      </w:r>
      <w:r w:rsidR="00120EAD">
        <w:rPr>
          <w:rFonts w:ascii="Lato" w:hAnsi="Lato"/>
          <w:sz w:val="20"/>
          <w:szCs w:val="20"/>
        </w:rPr>
        <w:br/>
      </w:r>
      <w:r w:rsidR="00DE384D" w:rsidRPr="0006609D">
        <w:rPr>
          <w:rFonts w:ascii="Lato" w:hAnsi="Lato"/>
          <w:sz w:val="20"/>
          <w:szCs w:val="20"/>
        </w:rPr>
        <w:t>w rodzinie w świetle uwarunkowań</w:t>
      </w:r>
      <w:r w:rsidR="004D7A5F">
        <w:rPr>
          <w:rFonts w:ascii="Lato" w:hAnsi="Lato"/>
          <w:sz w:val="20"/>
          <w:szCs w:val="20"/>
        </w:rPr>
        <w:t xml:space="preserve"> </w:t>
      </w:r>
      <w:r w:rsidR="00DE384D" w:rsidRPr="0006609D">
        <w:rPr>
          <w:rFonts w:ascii="Lato" w:hAnsi="Lato"/>
          <w:sz w:val="20"/>
          <w:szCs w:val="20"/>
        </w:rPr>
        <w:t>prawno-karnych</w:t>
      </w:r>
      <w:r w:rsidR="004D7A5F">
        <w:rPr>
          <w:rFonts w:ascii="Lato" w:hAnsi="Lato"/>
          <w:sz w:val="20"/>
          <w:szCs w:val="20"/>
        </w:rPr>
        <w:t xml:space="preserve"> </w:t>
      </w:r>
      <w:r w:rsidR="00DE384D" w:rsidRPr="0006609D">
        <w:rPr>
          <w:rFonts w:ascii="Lato" w:hAnsi="Lato"/>
          <w:sz w:val="20"/>
          <w:szCs w:val="20"/>
        </w:rPr>
        <w:t>oraz z</w:t>
      </w:r>
      <w:r w:rsidR="004D7A5F">
        <w:rPr>
          <w:rFonts w:ascii="Lato" w:hAnsi="Lato"/>
          <w:sz w:val="20"/>
          <w:szCs w:val="20"/>
        </w:rPr>
        <w:t xml:space="preserve"> </w:t>
      </w:r>
      <w:r w:rsidR="00DE384D" w:rsidRPr="0006609D">
        <w:rPr>
          <w:rFonts w:ascii="Lato" w:hAnsi="Lato"/>
          <w:sz w:val="20"/>
          <w:szCs w:val="20"/>
        </w:rPr>
        <w:t>uwzględnieniem perspektywy psychologicznej”. Szkolenie trwało 12 godzin dydaktycznych</w:t>
      </w:r>
      <w:r w:rsidR="004D7A5F">
        <w:rPr>
          <w:rFonts w:ascii="Lato" w:hAnsi="Lato"/>
          <w:sz w:val="20"/>
          <w:szCs w:val="20"/>
        </w:rPr>
        <w:t xml:space="preserve"> </w:t>
      </w:r>
      <w:r w:rsidR="00DE384D" w:rsidRPr="0006609D">
        <w:rPr>
          <w:rFonts w:ascii="Lato" w:hAnsi="Lato"/>
          <w:sz w:val="20"/>
          <w:szCs w:val="20"/>
        </w:rPr>
        <w:t>i prowadzili je wybitni specjaliści z</w:t>
      </w:r>
      <w:r w:rsidR="004D7A5F">
        <w:rPr>
          <w:rFonts w:ascii="Lato" w:hAnsi="Lato"/>
          <w:sz w:val="20"/>
          <w:szCs w:val="20"/>
        </w:rPr>
        <w:t xml:space="preserve"> </w:t>
      </w:r>
      <w:r w:rsidR="00DE384D" w:rsidRPr="0006609D">
        <w:rPr>
          <w:rFonts w:ascii="Lato" w:hAnsi="Lato"/>
          <w:sz w:val="20"/>
          <w:szCs w:val="20"/>
        </w:rPr>
        <w:t>obszaru przeciwdziałania przemocy w rodzinie. W szkoleniu wzięło</w:t>
      </w:r>
      <w:r w:rsidR="004D7A5F">
        <w:rPr>
          <w:rFonts w:ascii="Lato" w:hAnsi="Lato"/>
          <w:sz w:val="20"/>
          <w:szCs w:val="20"/>
        </w:rPr>
        <w:t xml:space="preserve"> </w:t>
      </w:r>
      <w:r w:rsidR="00DE384D" w:rsidRPr="0006609D">
        <w:rPr>
          <w:rFonts w:ascii="Lato" w:hAnsi="Lato"/>
          <w:sz w:val="20"/>
          <w:szCs w:val="20"/>
        </w:rPr>
        <w:t xml:space="preserve">udział 80 osób będących członkami ZI/GR2 ; </w:t>
      </w:r>
    </w:p>
    <w:p w14:paraId="7557C929" w14:textId="16E0EA4B" w:rsidR="008D3F4F" w:rsidRDefault="008D3F4F" w:rsidP="006C6738">
      <w:pPr>
        <w:spacing w:after="0" w:line="240" w:lineRule="auto"/>
        <w:ind w:left="142" w:hanging="142"/>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27-28 września 2022 r. przeprowadzono</w:t>
      </w:r>
      <w:r w:rsidR="004D7A5F">
        <w:rPr>
          <w:rFonts w:ascii="Lato" w:hAnsi="Lato"/>
          <w:sz w:val="20"/>
          <w:szCs w:val="20"/>
        </w:rPr>
        <w:t xml:space="preserve"> </w:t>
      </w:r>
      <w:r w:rsidR="00DE384D" w:rsidRPr="0006609D">
        <w:rPr>
          <w:rFonts w:ascii="Lato" w:hAnsi="Lato"/>
          <w:sz w:val="20"/>
          <w:szCs w:val="20"/>
        </w:rPr>
        <w:t>szkolenie</w:t>
      </w:r>
      <w:r w:rsidR="004D7A5F">
        <w:rPr>
          <w:rFonts w:ascii="Lato" w:hAnsi="Lato"/>
          <w:sz w:val="20"/>
          <w:szCs w:val="20"/>
        </w:rPr>
        <w:t xml:space="preserve"> </w:t>
      </w:r>
      <w:r w:rsidR="00DE384D" w:rsidRPr="0006609D">
        <w:rPr>
          <w:rFonts w:ascii="Lato" w:hAnsi="Lato"/>
          <w:sz w:val="20"/>
          <w:szCs w:val="20"/>
        </w:rPr>
        <w:t>online dla</w:t>
      </w:r>
      <w:r w:rsidR="004D7A5F">
        <w:rPr>
          <w:rFonts w:ascii="Lato" w:hAnsi="Lato"/>
          <w:sz w:val="20"/>
          <w:szCs w:val="20"/>
        </w:rPr>
        <w:t xml:space="preserve"> </w:t>
      </w:r>
      <w:r w:rsidR="00DE384D" w:rsidRPr="0006609D">
        <w:rPr>
          <w:rFonts w:ascii="Lato" w:hAnsi="Lato"/>
          <w:sz w:val="20"/>
          <w:szCs w:val="20"/>
        </w:rPr>
        <w:t>osób pracujących</w:t>
      </w:r>
      <w:r w:rsidR="004D7A5F">
        <w:rPr>
          <w:rFonts w:ascii="Lato" w:hAnsi="Lato"/>
          <w:sz w:val="20"/>
          <w:szCs w:val="20"/>
        </w:rPr>
        <w:t xml:space="preserve"> </w:t>
      </w:r>
      <w:r w:rsidR="00DE384D" w:rsidRPr="0006609D">
        <w:rPr>
          <w:rFonts w:ascii="Lato" w:hAnsi="Lato"/>
          <w:sz w:val="20"/>
          <w:szCs w:val="20"/>
        </w:rPr>
        <w:t xml:space="preserve">z dziećmi </w:t>
      </w:r>
      <w:r w:rsidR="00120EAD">
        <w:rPr>
          <w:rFonts w:ascii="Lato" w:hAnsi="Lato"/>
          <w:sz w:val="20"/>
          <w:szCs w:val="20"/>
        </w:rPr>
        <w:br/>
      </w:r>
      <w:r w:rsidR="00DE384D" w:rsidRPr="0006609D">
        <w:rPr>
          <w:rFonts w:ascii="Lato" w:hAnsi="Lato"/>
          <w:sz w:val="20"/>
          <w:szCs w:val="20"/>
        </w:rPr>
        <w:t>z rodzin</w:t>
      </w:r>
      <w:r w:rsidR="004D7A5F">
        <w:rPr>
          <w:rFonts w:ascii="Lato" w:hAnsi="Lato"/>
          <w:sz w:val="20"/>
          <w:szCs w:val="20"/>
        </w:rPr>
        <w:t xml:space="preserve"> </w:t>
      </w:r>
      <w:r w:rsidR="00DE384D" w:rsidRPr="0006609D">
        <w:rPr>
          <w:rFonts w:ascii="Lato" w:hAnsi="Lato"/>
          <w:sz w:val="20"/>
          <w:szCs w:val="20"/>
        </w:rPr>
        <w:t>z problemem przemocy. Uczestnicy– 80 osób w czasie 12 godzinnego</w:t>
      </w:r>
      <w:r w:rsidR="004D7A5F">
        <w:rPr>
          <w:rFonts w:ascii="Lato" w:hAnsi="Lato"/>
          <w:sz w:val="20"/>
          <w:szCs w:val="20"/>
        </w:rPr>
        <w:t xml:space="preserve"> </w:t>
      </w:r>
      <w:r w:rsidR="00DE384D" w:rsidRPr="0006609D">
        <w:rPr>
          <w:rFonts w:ascii="Lato" w:hAnsi="Lato"/>
          <w:sz w:val="20"/>
          <w:szCs w:val="20"/>
        </w:rPr>
        <w:t>szkolenia wysłuchali</w:t>
      </w:r>
      <w:r w:rsidR="004D7A5F">
        <w:rPr>
          <w:rFonts w:ascii="Lato" w:hAnsi="Lato"/>
          <w:sz w:val="20"/>
          <w:szCs w:val="20"/>
        </w:rPr>
        <w:t xml:space="preserve"> </w:t>
      </w:r>
      <w:r w:rsidR="00DE384D" w:rsidRPr="0006609D">
        <w:rPr>
          <w:rFonts w:ascii="Lato" w:hAnsi="Lato"/>
          <w:sz w:val="20"/>
          <w:szCs w:val="20"/>
        </w:rPr>
        <w:t>następujących wykładów: „Rodzina z problemem alkoholowym ze szczególnym uwzględnieniem sytuacji dzieci w rodzinie”, „Portret dziecka krzywdzonego”, „Zasady interwencji i pomocy w sytuacji podejrzenia przemocy wobec dziecka”, „Jak pracować z dzieckiem i jego</w:t>
      </w:r>
      <w:r w:rsidR="004D7A5F">
        <w:rPr>
          <w:rFonts w:ascii="Lato" w:hAnsi="Lato"/>
          <w:sz w:val="20"/>
          <w:szCs w:val="20"/>
        </w:rPr>
        <w:t xml:space="preserve"> </w:t>
      </w:r>
      <w:r w:rsidR="00DE384D" w:rsidRPr="0006609D">
        <w:rPr>
          <w:rFonts w:ascii="Lato" w:hAnsi="Lato"/>
          <w:sz w:val="20"/>
          <w:szCs w:val="20"/>
        </w:rPr>
        <w:t>rodzicami gdy podejrzewamy, że dziecko</w:t>
      </w:r>
      <w:r w:rsidR="004D7A5F">
        <w:rPr>
          <w:rFonts w:ascii="Lato" w:hAnsi="Lato"/>
          <w:sz w:val="20"/>
          <w:szCs w:val="20"/>
        </w:rPr>
        <w:t xml:space="preserve"> </w:t>
      </w:r>
      <w:r w:rsidR="00DE384D" w:rsidRPr="0006609D">
        <w:rPr>
          <w:rFonts w:ascii="Lato" w:hAnsi="Lato"/>
          <w:sz w:val="20"/>
          <w:szCs w:val="20"/>
        </w:rPr>
        <w:t>jest krzywdzone”</w:t>
      </w:r>
      <w:r w:rsidR="004D7A5F">
        <w:rPr>
          <w:rFonts w:ascii="Lato" w:hAnsi="Lato"/>
          <w:sz w:val="20"/>
          <w:szCs w:val="20"/>
        </w:rPr>
        <w:t xml:space="preserve"> </w:t>
      </w:r>
      <w:r w:rsidR="00DE384D" w:rsidRPr="0006609D">
        <w:rPr>
          <w:rFonts w:ascii="Lato" w:hAnsi="Lato"/>
          <w:sz w:val="20"/>
          <w:szCs w:val="20"/>
        </w:rPr>
        <w:t>oraz „Prawne aspekty</w:t>
      </w:r>
      <w:r w:rsidR="004D7A5F">
        <w:rPr>
          <w:rFonts w:ascii="Lato" w:hAnsi="Lato"/>
          <w:sz w:val="20"/>
          <w:szCs w:val="20"/>
        </w:rPr>
        <w:t xml:space="preserve"> </w:t>
      </w:r>
      <w:r w:rsidR="00DE384D" w:rsidRPr="0006609D">
        <w:rPr>
          <w:rFonts w:ascii="Lato" w:hAnsi="Lato"/>
          <w:sz w:val="20"/>
          <w:szCs w:val="20"/>
        </w:rPr>
        <w:t>ochrony dzieci przed krzywdzeniem”;</w:t>
      </w:r>
    </w:p>
    <w:p w14:paraId="0BF4575E" w14:textId="77777777" w:rsidR="008D3F4F" w:rsidRDefault="008D3F4F" w:rsidP="006C6738">
      <w:pPr>
        <w:spacing w:after="0" w:line="240" w:lineRule="auto"/>
        <w:ind w:left="142" w:hanging="142"/>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28-29 listopada 2022 r. przeprowadzono drugą edycję szkolenia dla</w:t>
      </w:r>
      <w:r w:rsidR="004D7A5F">
        <w:rPr>
          <w:rFonts w:ascii="Lato" w:hAnsi="Lato"/>
          <w:sz w:val="20"/>
          <w:szCs w:val="20"/>
        </w:rPr>
        <w:t xml:space="preserve"> </w:t>
      </w:r>
      <w:r w:rsidR="00DE384D" w:rsidRPr="0006609D">
        <w:rPr>
          <w:rFonts w:ascii="Lato" w:hAnsi="Lato"/>
          <w:sz w:val="20"/>
          <w:szCs w:val="20"/>
        </w:rPr>
        <w:t>osób pracujących</w:t>
      </w:r>
      <w:r w:rsidR="004D7A5F">
        <w:rPr>
          <w:rFonts w:ascii="Lato" w:hAnsi="Lato"/>
          <w:sz w:val="20"/>
          <w:szCs w:val="20"/>
        </w:rPr>
        <w:t xml:space="preserve"> </w:t>
      </w:r>
      <w:r w:rsidR="00DE384D" w:rsidRPr="0006609D">
        <w:rPr>
          <w:rFonts w:ascii="Lato" w:hAnsi="Lato"/>
          <w:sz w:val="20"/>
          <w:szCs w:val="20"/>
        </w:rPr>
        <w:t>z dziećmi z rodzin</w:t>
      </w:r>
      <w:r w:rsidR="004D7A5F">
        <w:rPr>
          <w:rFonts w:ascii="Lato" w:hAnsi="Lato"/>
          <w:sz w:val="20"/>
          <w:szCs w:val="20"/>
        </w:rPr>
        <w:t xml:space="preserve"> </w:t>
      </w:r>
      <w:r w:rsidR="00DE384D" w:rsidRPr="0006609D">
        <w:rPr>
          <w:rFonts w:ascii="Lato" w:hAnsi="Lato"/>
          <w:sz w:val="20"/>
          <w:szCs w:val="20"/>
        </w:rPr>
        <w:t>z problemem przemocy. W 12 godzinnym szkoleniu online wzięło</w:t>
      </w:r>
      <w:r w:rsidR="004D7A5F">
        <w:rPr>
          <w:rFonts w:ascii="Lato" w:hAnsi="Lato"/>
          <w:sz w:val="20"/>
          <w:szCs w:val="20"/>
        </w:rPr>
        <w:t xml:space="preserve"> </w:t>
      </w:r>
      <w:r w:rsidR="00DE384D" w:rsidRPr="0006609D">
        <w:rPr>
          <w:rFonts w:ascii="Lato" w:hAnsi="Lato"/>
          <w:sz w:val="20"/>
          <w:szCs w:val="20"/>
        </w:rPr>
        <w:t xml:space="preserve">udział 78 osób; </w:t>
      </w:r>
    </w:p>
    <w:p w14:paraId="232F65FC" w14:textId="4D890D19" w:rsidR="008D3F4F" w:rsidRDefault="008D3F4F" w:rsidP="006C6738">
      <w:pPr>
        <w:spacing w:after="0" w:line="240" w:lineRule="auto"/>
        <w:ind w:left="142" w:hanging="142"/>
        <w:jc w:val="both"/>
        <w:rPr>
          <w:rFonts w:ascii="Lato" w:hAnsi="Lato"/>
          <w:sz w:val="20"/>
          <w:szCs w:val="20"/>
        </w:rPr>
      </w:pPr>
      <w:r>
        <w:rPr>
          <w:rFonts w:ascii="Lato" w:hAnsi="Lato"/>
          <w:sz w:val="20"/>
          <w:szCs w:val="20"/>
        </w:rPr>
        <w:t>- w</w:t>
      </w:r>
      <w:r w:rsidR="00DE384D" w:rsidRPr="0006609D">
        <w:rPr>
          <w:rFonts w:ascii="Lato" w:hAnsi="Lato"/>
          <w:sz w:val="20"/>
          <w:szCs w:val="20"/>
        </w:rPr>
        <w:t xml:space="preserve"> dniach 6-8 grudnia 2022 r. przeprowadzono Ogólnopolską konferencję pn. „Przeciw przemocy </w:t>
      </w:r>
      <w:r w:rsidR="00120EAD">
        <w:rPr>
          <w:rFonts w:ascii="Lato" w:hAnsi="Lato"/>
          <w:sz w:val="20"/>
          <w:szCs w:val="20"/>
        </w:rPr>
        <w:br/>
      </w:r>
      <w:r w:rsidR="00DE384D" w:rsidRPr="0006609D">
        <w:rPr>
          <w:rFonts w:ascii="Lato" w:hAnsi="Lato"/>
          <w:sz w:val="20"/>
          <w:szCs w:val="20"/>
        </w:rPr>
        <w:t>w rodzinie”. W konferencji, która</w:t>
      </w:r>
      <w:r w:rsidR="004D7A5F">
        <w:rPr>
          <w:rFonts w:ascii="Lato" w:hAnsi="Lato"/>
          <w:sz w:val="20"/>
          <w:szCs w:val="20"/>
        </w:rPr>
        <w:t xml:space="preserve"> </w:t>
      </w:r>
      <w:r w:rsidR="00DE384D" w:rsidRPr="0006609D">
        <w:rPr>
          <w:rFonts w:ascii="Lato" w:hAnsi="Lato"/>
          <w:sz w:val="20"/>
          <w:szCs w:val="20"/>
        </w:rPr>
        <w:t>odbyła się w Krakowie, wzięło</w:t>
      </w:r>
      <w:r w:rsidR="004D7A5F">
        <w:rPr>
          <w:rFonts w:ascii="Lato" w:hAnsi="Lato"/>
          <w:sz w:val="20"/>
          <w:szCs w:val="20"/>
        </w:rPr>
        <w:t xml:space="preserve"> </w:t>
      </w:r>
      <w:r w:rsidR="00DE384D" w:rsidRPr="0006609D">
        <w:rPr>
          <w:rFonts w:ascii="Lato" w:hAnsi="Lato"/>
          <w:sz w:val="20"/>
          <w:szCs w:val="20"/>
        </w:rPr>
        <w:t>udział 80 osób –przedstawicieli</w:t>
      </w:r>
      <w:r w:rsidR="004D7A5F">
        <w:rPr>
          <w:rFonts w:ascii="Lato" w:hAnsi="Lato"/>
          <w:sz w:val="20"/>
          <w:szCs w:val="20"/>
        </w:rPr>
        <w:t xml:space="preserve"> </w:t>
      </w:r>
      <w:r w:rsidR="00DE384D" w:rsidRPr="0006609D">
        <w:rPr>
          <w:rFonts w:ascii="Lato" w:hAnsi="Lato"/>
          <w:sz w:val="20"/>
          <w:szCs w:val="20"/>
        </w:rPr>
        <w:t>organizacji pozarządowych, instytucji i służb realizujących zadania w obszarze przeciwdziałania przemocy w rodzinie. Podczas konferencji omówione zostały zagadnienia dotyczące</w:t>
      </w:r>
      <w:r w:rsidR="004D7A5F">
        <w:rPr>
          <w:rFonts w:ascii="Lato" w:hAnsi="Lato"/>
          <w:sz w:val="20"/>
          <w:szCs w:val="20"/>
        </w:rPr>
        <w:t xml:space="preserve"> </w:t>
      </w:r>
      <w:r w:rsidR="00DE384D" w:rsidRPr="0006609D">
        <w:rPr>
          <w:rFonts w:ascii="Lato" w:hAnsi="Lato"/>
          <w:sz w:val="20"/>
          <w:szCs w:val="20"/>
        </w:rPr>
        <w:t>ochrony rodzin</w:t>
      </w:r>
      <w:r w:rsidR="004D7A5F">
        <w:rPr>
          <w:rFonts w:ascii="Lato" w:hAnsi="Lato"/>
          <w:sz w:val="20"/>
          <w:szCs w:val="20"/>
        </w:rPr>
        <w:t xml:space="preserve"> </w:t>
      </w:r>
      <w:r w:rsidR="00DE384D" w:rsidRPr="0006609D">
        <w:rPr>
          <w:rFonts w:ascii="Lato" w:hAnsi="Lato"/>
          <w:sz w:val="20"/>
          <w:szCs w:val="20"/>
        </w:rPr>
        <w:t>przed przemocą domową, pracy z</w:t>
      </w:r>
      <w:r w:rsidR="004D7A5F">
        <w:rPr>
          <w:rFonts w:ascii="Lato" w:hAnsi="Lato"/>
          <w:sz w:val="20"/>
          <w:szCs w:val="20"/>
        </w:rPr>
        <w:t xml:space="preserve"> </w:t>
      </w:r>
      <w:r w:rsidR="00DE384D" w:rsidRPr="0006609D">
        <w:rPr>
          <w:rFonts w:ascii="Lato" w:hAnsi="Lato"/>
          <w:sz w:val="20"/>
          <w:szCs w:val="20"/>
        </w:rPr>
        <w:t xml:space="preserve">osobami doznającymi przemocy w rodzinie (dorosłymi i dziećmi) </w:t>
      </w:r>
      <w:r w:rsidR="00FE57F0">
        <w:rPr>
          <w:rFonts w:ascii="Lato" w:hAnsi="Lato"/>
          <w:sz w:val="20"/>
          <w:szCs w:val="20"/>
        </w:rPr>
        <w:br/>
      </w:r>
      <w:r w:rsidR="00DE384D" w:rsidRPr="0006609D">
        <w:rPr>
          <w:rFonts w:ascii="Lato" w:hAnsi="Lato"/>
          <w:sz w:val="20"/>
          <w:szCs w:val="20"/>
        </w:rPr>
        <w:t>i</w:t>
      </w:r>
      <w:r w:rsidR="004D7A5F">
        <w:rPr>
          <w:rFonts w:ascii="Lato" w:hAnsi="Lato"/>
          <w:sz w:val="20"/>
          <w:szCs w:val="20"/>
        </w:rPr>
        <w:t xml:space="preserve"> </w:t>
      </w:r>
      <w:r w:rsidR="00DE384D" w:rsidRPr="0006609D">
        <w:rPr>
          <w:rFonts w:ascii="Lato" w:hAnsi="Lato"/>
          <w:sz w:val="20"/>
          <w:szCs w:val="20"/>
        </w:rPr>
        <w:t>osobami stosującymi przemoc w rodzinie. Omówiono</w:t>
      </w:r>
      <w:r w:rsidR="004D7A5F">
        <w:rPr>
          <w:rFonts w:ascii="Lato" w:hAnsi="Lato"/>
          <w:sz w:val="20"/>
          <w:szCs w:val="20"/>
        </w:rPr>
        <w:t xml:space="preserve"> </w:t>
      </w:r>
      <w:r w:rsidR="00DE384D" w:rsidRPr="0006609D">
        <w:rPr>
          <w:rFonts w:ascii="Lato" w:hAnsi="Lato"/>
          <w:sz w:val="20"/>
          <w:szCs w:val="20"/>
        </w:rPr>
        <w:t xml:space="preserve">także projektowane zmiany legislacyjnych </w:t>
      </w:r>
      <w:r w:rsidR="00FE57F0">
        <w:rPr>
          <w:rFonts w:ascii="Lato" w:hAnsi="Lato"/>
          <w:sz w:val="20"/>
          <w:szCs w:val="20"/>
        </w:rPr>
        <w:br/>
      </w:r>
      <w:r w:rsidR="00DE384D" w:rsidRPr="0006609D">
        <w:rPr>
          <w:rFonts w:ascii="Lato" w:hAnsi="Lato"/>
          <w:sz w:val="20"/>
          <w:szCs w:val="20"/>
        </w:rPr>
        <w:t>w obszarze przeciwdziałania przemocy w rodzinie. Uczestnicy</w:t>
      </w:r>
      <w:r w:rsidR="004D7A5F">
        <w:rPr>
          <w:rFonts w:ascii="Lato" w:hAnsi="Lato"/>
          <w:sz w:val="20"/>
          <w:szCs w:val="20"/>
        </w:rPr>
        <w:t xml:space="preserve"> </w:t>
      </w:r>
      <w:r w:rsidR="00DE384D" w:rsidRPr="0006609D">
        <w:rPr>
          <w:rFonts w:ascii="Lato" w:hAnsi="Lato"/>
          <w:sz w:val="20"/>
          <w:szCs w:val="20"/>
        </w:rPr>
        <w:t>otrzymali pakiety materiałów edukacyjnych dotyczących</w:t>
      </w:r>
      <w:r w:rsidR="004D7A5F">
        <w:rPr>
          <w:rFonts w:ascii="Lato" w:hAnsi="Lato"/>
          <w:sz w:val="20"/>
          <w:szCs w:val="20"/>
        </w:rPr>
        <w:t xml:space="preserve"> </w:t>
      </w:r>
      <w:r w:rsidR="00DE384D" w:rsidRPr="0006609D">
        <w:rPr>
          <w:rFonts w:ascii="Lato" w:hAnsi="Lato"/>
          <w:sz w:val="20"/>
          <w:szCs w:val="20"/>
        </w:rPr>
        <w:t>omawianych</w:t>
      </w:r>
      <w:r w:rsidR="004D7A5F">
        <w:rPr>
          <w:rFonts w:ascii="Lato" w:hAnsi="Lato"/>
          <w:sz w:val="20"/>
          <w:szCs w:val="20"/>
        </w:rPr>
        <w:t xml:space="preserve"> </w:t>
      </w:r>
      <w:r w:rsidR="00DE384D" w:rsidRPr="0006609D">
        <w:rPr>
          <w:rFonts w:ascii="Lato" w:hAnsi="Lato"/>
          <w:sz w:val="20"/>
          <w:szCs w:val="20"/>
        </w:rPr>
        <w:t xml:space="preserve">zagadnień. </w:t>
      </w:r>
    </w:p>
    <w:p w14:paraId="2C902EAC" w14:textId="676C79B1" w:rsidR="00F95CD2" w:rsidRPr="00F95CD2" w:rsidRDefault="00F95CD2" w:rsidP="00F26C69">
      <w:pPr>
        <w:pStyle w:val="Standard"/>
        <w:spacing w:before="240" w:after="120"/>
        <w:jc w:val="both"/>
        <w:rPr>
          <w:rFonts w:ascii="Lato" w:hAnsi="Lato"/>
          <w:sz w:val="20"/>
          <w:szCs w:val="20"/>
        </w:rPr>
      </w:pPr>
      <w:r w:rsidRPr="00F95CD2">
        <w:rPr>
          <w:rFonts w:ascii="Lato" w:eastAsia="Times New Roman" w:hAnsi="Lato" w:cs="Times New Roman"/>
          <w:sz w:val="20"/>
          <w:szCs w:val="20"/>
          <w:lang w:eastAsia="pl-PL"/>
        </w:rPr>
        <w:t xml:space="preserve">Współpraca pomiędzy służbami odbywa się także w ramach Zespołu Monitorującego ds. Przeciwdziałania Przemocy w Rodzinie (o którym mowa więcej w pkt. 2.1.6) Z danych Ministerstwa Rodziny, Pracy i Polityki Społecznej wynika, że liczba przeprowadzonych interdyscyplinarnych spotkań, konferencji lub szkoleń </w:t>
      </w:r>
      <w:r w:rsidR="00C82FB9">
        <w:rPr>
          <w:rFonts w:ascii="Lato" w:eastAsia="Times New Roman" w:hAnsi="Lato" w:cs="Times New Roman"/>
          <w:sz w:val="20"/>
          <w:szCs w:val="20"/>
          <w:lang w:eastAsia="pl-PL"/>
        </w:rPr>
        <w:br/>
      </w:r>
      <w:r w:rsidRPr="00F95CD2">
        <w:rPr>
          <w:rFonts w:ascii="Lato" w:eastAsia="Times New Roman" w:hAnsi="Lato" w:cs="Times New Roman"/>
          <w:sz w:val="20"/>
          <w:szCs w:val="20"/>
          <w:lang w:eastAsia="pl-PL"/>
        </w:rPr>
        <w:t>z udziałem przedstawicieli poszczególnych służb w całej Polsce wyniosła łącznie</w:t>
      </w:r>
      <w:r w:rsidRPr="00F95CD2">
        <w:rPr>
          <w:rFonts w:ascii="Lato" w:eastAsia="Times New Roman" w:hAnsi="Lato" w:cs="Times New Roman"/>
          <w:b/>
          <w:sz w:val="20"/>
          <w:szCs w:val="20"/>
          <w:lang w:eastAsia="pl-PL"/>
        </w:rPr>
        <w:t xml:space="preserve"> </w:t>
      </w:r>
      <w:r>
        <w:rPr>
          <w:rFonts w:ascii="Lato" w:eastAsia="Times New Roman" w:hAnsi="Lato" w:cs="Times New Roman"/>
          <w:b/>
          <w:sz w:val="20"/>
          <w:szCs w:val="20"/>
          <w:lang w:eastAsia="pl-PL"/>
        </w:rPr>
        <w:t>7</w:t>
      </w:r>
      <w:r w:rsidRPr="00F95CD2">
        <w:rPr>
          <w:rFonts w:ascii="Lato" w:eastAsia="Times New Roman" w:hAnsi="Lato" w:cs="Times New Roman"/>
          <w:b/>
          <w:sz w:val="20"/>
          <w:szCs w:val="20"/>
          <w:lang w:eastAsia="pl-PL"/>
        </w:rPr>
        <w:t xml:space="preserve"> </w:t>
      </w:r>
      <w:r>
        <w:rPr>
          <w:rFonts w:ascii="Lato" w:eastAsia="Times New Roman" w:hAnsi="Lato" w:cs="Times New Roman"/>
          <w:b/>
          <w:sz w:val="20"/>
          <w:szCs w:val="20"/>
          <w:lang w:eastAsia="pl-PL"/>
        </w:rPr>
        <w:t>007</w:t>
      </w:r>
      <w:r w:rsidRPr="00F95CD2">
        <w:rPr>
          <w:rFonts w:ascii="Lato" w:eastAsia="Times New Roman" w:hAnsi="Lato" w:cs="Times New Roman"/>
          <w:b/>
          <w:sz w:val="20"/>
          <w:szCs w:val="20"/>
          <w:lang w:eastAsia="pl-PL"/>
        </w:rPr>
        <w:t xml:space="preserve">. </w:t>
      </w:r>
    </w:p>
    <w:p w14:paraId="1D3EA923" w14:textId="77777777" w:rsidR="008D3F4F" w:rsidRDefault="008D3F4F" w:rsidP="0006609D">
      <w:pPr>
        <w:spacing w:after="0" w:line="240" w:lineRule="auto"/>
        <w:ind w:left="567" w:hanging="567"/>
        <w:rPr>
          <w:rFonts w:ascii="Lato" w:hAnsi="Lato" w:cs="Arial"/>
          <w:b/>
          <w:bCs/>
          <w:iCs/>
          <w:sz w:val="20"/>
          <w:szCs w:val="20"/>
        </w:rPr>
      </w:pPr>
    </w:p>
    <w:p w14:paraId="1A949D19" w14:textId="4704C677" w:rsidR="00124BCB" w:rsidRDefault="00124BCB" w:rsidP="00AB6A33">
      <w:pPr>
        <w:pStyle w:val="JC-Nagwek2"/>
      </w:pPr>
      <w:bookmarkStart w:id="215" w:name="_Toc147257235"/>
      <w:r w:rsidRPr="00F26C69">
        <w:rPr>
          <w:rFonts w:ascii="Lato" w:hAnsi="Lato"/>
          <w:bCs/>
          <w:iCs/>
          <w:sz w:val="20"/>
          <w:szCs w:val="20"/>
        </w:rPr>
        <w:t>4.3.</w:t>
      </w:r>
      <w:r w:rsidRPr="00F26C69">
        <w:rPr>
          <w:rFonts w:ascii="Lato" w:hAnsi="Lato"/>
          <w:sz w:val="20"/>
          <w:szCs w:val="20"/>
        </w:rPr>
        <w:t xml:space="preserve"> Podnoszenie kompetencji osób realizujących zadania z zakresu przeciwdziałania przemocy </w:t>
      </w:r>
      <w:r w:rsidRPr="00F26C69">
        <w:rPr>
          <w:rFonts w:ascii="Lato" w:hAnsi="Lato"/>
          <w:sz w:val="20"/>
          <w:szCs w:val="20"/>
        </w:rPr>
        <w:br/>
        <w:t>w rodzinie</w:t>
      </w:r>
      <w:r w:rsidRPr="0006609D">
        <w:t>.</w:t>
      </w:r>
      <w:bookmarkEnd w:id="215"/>
    </w:p>
    <w:p w14:paraId="52B61191" w14:textId="77777777" w:rsidR="004051DE" w:rsidRDefault="004051DE" w:rsidP="0006609D">
      <w:pPr>
        <w:spacing w:after="0" w:line="240" w:lineRule="auto"/>
        <w:ind w:left="567" w:hanging="567"/>
        <w:rPr>
          <w:rFonts w:ascii="Lato" w:hAnsi="Lato" w:cs="Arial"/>
          <w:b/>
          <w:i/>
          <w:sz w:val="20"/>
          <w:szCs w:val="20"/>
        </w:rPr>
      </w:pPr>
    </w:p>
    <w:p w14:paraId="63F7D16A" w14:textId="6DA73255" w:rsidR="006F488F" w:rsidRPr="006F488F" w:rsidRDefault="006F488F" w:rsidP="00AD4975">
      <w:pPr>
        <w:pStyle w:val="RODZAJ-31"/>
        <w:numPr>
          <w:ilvl w:val="0"/>
          <w:numId w:val="0"/>
        </w:numPr>
        <w:tabs>
          <w:tab w:val="clear" w:pos="709"/>
        </w:tabs>
        <w:spacing w:before="0" w:after="120"/>
        <w:ind w:left="426" w:hanging="426"/>
        <w:rPr>
          <w:rFonts w:ascii="Lato" w:hAnsi="Lato"/>
          <w:sz w:val="20"/>
          <w:szCs w:val="20"/>
        </w:rPr>
      </w:pPr>
      <w:r w:rsidRPr="00C34EFF">
        <w:rPr>
          <w:rFonts w:ascii="Lato" w:hAnsi="Lato"/>
          <w:sz w:val="20"/>
          <w:szCs w:val="20"/>
        </w:rPr>
        <w:t>4.3.1.</w:t>
      </w:r>
      <w:r w:rsidR="006A0002">
        <w:rPr>
          <w:rFonts w:ascii="Lato" w:hAnsi="Lato"/>
          <w:sz w:val="20"/>
          <w:szCs w:val="20"/>
        </w:rPr>
        <w:t xml:space="preserve"> </w:t>
      </w:r>
      <w:bookmarkStart w:id="216" w:name="_Toc30416247"/>
      <w:bookmarkStart w:id="217" w:name="_Toc33795809"/>
      <w:bookmarkStart w:id="218" w:name="_Toc147223652"/>
      <w:bookmarkStart w:id="219" w:name="_Toc147256597"/>
      <w:bookmarkStart w:id="220" w:name="_Toc147257236"/>
      <w:r w:rsidRPr="00C34EFF">
        <w:rPr>
          <w:rFonts w:ascii="Lato" w:hAnsi="Lato"/>
          <w:sz w:val="20"/>
          <w:szCs w:val="20"/>
        </w:rPr>
        <w:t>Diagnozowanie potrzeb szkoleniowych członków zespołów interdyscyplinarnych oraz grup roboczych w zakresie przeciwdziałania przemocy w rodzinie</w:t>
      </w:r>
      <w:bookmarkEnd w:id="216"/>
      <w:bookmarkEnd w:id="217"/>
      <w:r w:rsidR="00FE57F0">
        <w:rPr>
          <w:rFonts w:ascii="Lato" w:hAnsi="Lato"/>
          <w:sz w:val="20"/>
          <w:szCs w:val="20"/>
        </w:rPr>
        <w:t>.</w:t>
      </w:r>
      <w:bookmarkEnd w:id="218"/>
      <w:bookmarkEnd w:id="219"/>
      <w:bookmarkEnd w:id="220"/>
    </w:p>
    <w:p w14:paraId="3529B2B7" w14:textId="32F6C23E" w:rsidR="006F488F" w:rsidRPr="006F488F" w:rsidRDefault="006F488F" w:rsidP="006F488F">
      <w:pPr>
        <w:pStyle w:val="RODZAJ-31"/>
        <w:numPr>
          <w:ilvl w:val="0"/>
          <w:numId w:val="0"/>
        </w:numPr>
        <w:spacing w:before="0" w:after="120"/>
        <w:rPr>
          <w:rFonts w:ascii="Lato" w:hAnsi="Lato"/>
          <w:b w:val="0"/>
          <w:color w:val="FF0000"/>
          <w:sz w:val="20"/>
          <w:szCs w:val="20"/>
          <w:highlight w:val="yellow"/>
        </w:rPr>
      </w:pPr>
      <w:bookmarkStart w:id="221" w:name="_Toc147223653"/>
      <w:bookmarkStart w:id="222" w:name="_Toc147256598"/>
      <w:bookmarkStart w:id="223" w:name="_Toc147257237"/>
      <w:r w:rsidRPr="006F488F">
        <w:rPr>
          <w:rFonts w:ascii="Lato" w:hAnsi="Lato"/>
          <w:b w:val="0"/>
          <w:sz w:val="20"/>
          <w:szCs w:val="20"/>
        </w:rPr>
        <w:t xml:space="preserve">Analiza potrzeb szkoleniowych członków zespołów interdyscyplinarnych oraz grup roboczych w zakresie przeciwdziałania przemocy w rodzinie wykazała konieczność przeprowadzenia na terenie Polski łącznie </w:t>
      </w:r>
      <w:r w:rsidR="00F95CD2">
        <w:rPr>
          <w:rFonts w:ascii="Lato" w:hAnsi="Lato"/>
          <w:b w:val="0"/>
          <w:sz w:val="20"/>
          <w:szCs w:val="20"/>
        </w:rPr>
        <w:t>1 050</w:t>
      </w:r>
      <w:r w:rsidRPr="006F488F">
        <w:rPr>
          <w:rFonts w:ascii="Lato" w:hAnsi="Lato"/>
          <w:b w:val="0"/>
          <w:sz w:val="20"/>
          <w:szCs w:val="20"/>
        </w:rPr>
        <w:t xml:space="preserve"> szkoleń. W szkoleniach z zakresu przeciwdziałania przemocy w rodzinie wzięło udział </w:t>
      </w:r>
      <w:r w:rsidR="00F95CD2">
        <w:rPr>
          <w:rFonts w:ascii="Lato" w:hAnsi="Lato"/>
          <w:b w:val="0"/>
          <w:sz w:val="20"/>
          <w:szCs w:val="20"/>
        </w:rPr>
        <w:t>22 692</w:t>
      </w:r>
      <w:r w:rsidRPr="006F488F">
        <w:rPr>
          <w:rFonts w:ascii="Lato" w:hAnsi="Lato"/>
          <w:b w:val="0"/>
          <w:sz w:val="20"/>
          <w:szCs w:val="20"/>
        </w:rPr>
        <w:t xml:space="preserve"> osób</w:t>
      </w:r>
      <w:r w:rsidR="00F95CD2">
        <w:rPr>
          <w:rFonts w:ascii="Lato" w:hAnsi="Lato"/>
          <w:b w:val="0"/>
          <w:sz w:val="20"/>
          <w:szCs w:val="20"/>
        </w:rPr>
        <w:t>.</w:t>
      </w:r>
      <w:bookmarkEnd w:id="221"/>
      <w:bookmarkEnd w:id="222"/>
      <w:bookmarkEnd w:id="223"/>
    </w:p>
    <w:p w14:paraId="1BB9DCD7" w14:textId="1C11CF84" w:rsidR="006F488F" w:rsidRPr="00CC642E" w:rsidRDefault="006F488F" w:rsidP="00120EAD">
      <w:pPr>
        <w:pStyle w:val="RODZAJ-31"/>
        <w:numPr>
          <w:ilvl w:val="0"/>
          <w:numId w:val="0"/>
        </w:numPr>
        <w:tabs>
          <w:tab w:val="clear" w:pos="709"/>
          <w:tab w:val="left" w:pos="426"/>
        </w:tabs>
        <w:spacing w:before="0" w:after="0"/>
        <w:ind w:left="426" w:hanging="426"/>
        <w:rPr>
          <w:rFonts w:ascii="Lato" w:hAnsi="Lato"/>
          <w:sz w:val="20"/>
          <w:szCs w:val="20"/>
        </w:rPr>
      </w:pPr>
      <w:bookmarkStart w:id="224" w:name="_Toc30416249"/>
      <w:bookmarkStart w:id="225" w:name="_Toc33795810"/>
      <w:bookmarkStart w:id="226" w:name="_Toc147223654"/>
      <w:bookmarkStart w:id="227" w:name="_Toc147256599"/>
      <w:bookmarkStart w:id="228" w:name="_Toc147257238"/>
      <w:r w:rsidRPr="00CC642E">
        <w:rPr>
          <w:rFonts w:ascii="Lato" w:hAnsi="Lato"/>
          <w:sz w:val="20"/>
          <w:szCs w:val="20"/>
        </w:rPr>
        <w:t>4.3.2.Organizowanie szkoleń w oparciu o wytyczne opracowane na podstawie art. 8 pkt 5 ustawy dla osób realizujących zadania związane z przeciwdziałaniem przemocy w rodzinie, w tym przedstawicieli:</w:t>
      </w:r>
      <w:bookmarkEnd w:id="224"/>
      <w:bookmarkEnd w:id="225"/>
      <w:bookmarkEnd w:id="226"/>
      <w:bookmarkEnd w:id="227"/>
      <w:bookmarkEnd w:id="228"/>
    </w:p>
    <w:p w14:paraId="4459ED16"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jednostek organizacyjnych pomocy społecznej,</w:t>
      </w:r>
    </w:p>
    <w:p w14:paraId="48E93BAF"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gminnych komisji rozwiązywania problemów alkoholowych,</w:t>
      </w:r>
    </w:p>
    <w:p w14:paraId="36A3887C"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Policji,</w:t>
      </w:r>
    </w:p>
    <w:p w14:paraId="3AB7C3B4"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oświaty,</w:t>
      </w:r>
    </w:p>
    <w:p w14:paraId="36DBB53F"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ochrony zdrowia,</w:t>
      </w:r>
    </w:p>
    <w:p w14:paraId="25C4F819"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sędziów, prokuratorów i kuratorów sądowych,</w:t>
      </w:r>
    </w:p>
    <w:p w14:paraId="106E9221"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służby więziennej,</w:t>
      </w:r>
    </w:p>
    <w:p w14:paraId="7CE8B48E" w14:textId="77777777" w:rsidR="006F488F" w:rsidRPr="00CC642E" w:rsidRDefault="006F488F">
      <w:pPr>
        <w:pStyle w:val="Akapitzlist"/>
        <w:numPr>
          <w:ilvl w:val="0"/>
          <w:numId w:val="70"/>
        </w:numPr>
        <w:tabs>
          <w:tab w:val="left" w:pos="2129"/>
        </w:tabs>
        <w:spacing w:after="0" w:line="240" w:lineRule="auto"/>
        <w:contextualSpacing w:val="0"/>
        <w:jc w:val="both"/>
        <w:rPr>
          <w:rFonts w:ascii="Lato" w:hAnsi="Lato" w:cs="Times New Roman"/>
          <w:b/>
          <w:bCs/>
          <w:sz w:val="20"/>
          <w:szCs w:val="20"/>
        </w:rPr>
      </w:pPr>
      <w:r w:rsidRPr="00CC642E">
        <w:rPr>
          <w:rFonts w:ascii="Lato" w:hAnsi="Lato" w:cs="Times New Roman"/>
          <w:b/>
          <w:bCs/>
          <w:sz w:val="20"/>
          <w:szCs w:val="20"/>
        </w:rPr>
        <w:t>Żandarmerii Wojskowej,</w:t>
      </w:r>
    </w:p>
    <w:p w14:paraId="0663B11D" w14:textId="77777777" w:rsidR="006F488F" w:rsidRDefault="006F488F">
      <w:pPr>
        <w:pStyle w:val="Akapitzlist"/>
        <w:numPr>
          <w:ilvl w:val="0"/>
          <w:numId w:val="70"/>
        </w:numPr>
        <w:tabs>
          <w:tab w:val="left" w:pos="2129"/>
        </w:tabs>
        <w:spacing w:after="0" w:line="240" w:lineRule="auto"/>
        <w:ind w:left="1077" w:hanging="357"/>
        <w:contextualSpacing w:val="0"/>
        <w:jc w:val="both"/>
        <w:rPr>
          <w:rFonts w:ascii="Lato" w:hAnsi="Lato" w:cs="Times New Roman"/>
          <w:b/>
          <w:bCs/>
          <w:sz w:val="20"/>
          <w:szCs w:val="20"/>
        </w:rPr>
      </w:pPr>
      <w:r w:rsidRPr="00CC642E">
        <w:rPr>
          <w:rFonts w:ascii="Lato" w:hAnsi="Lato" w:cs="Times New Roman"/>
          <w:b/>
          <w:bCs/>
          <w:sz w:val="20"/>
          <w:szCs w:val="20"/>
        </w:rPr>
        <w:t xml:space="preserve">innych podmiotów mogących być członkami zespołów interdyscyplinarnych/grup roboczych (art. 6 ust. 6 pkt 4 ustawy). </w:t>
      </w:r>
    </w:p>
    <w:p w14:paraId="13D64FF3" w14:textId="77777777" w:rsidR="00CC642E" w:rsidRPr="00CC642E" w:rsidRDefault="00CC642E" w:rsidP="00CC642E">
      <w:pPr>
        <w:pStyle w:val="Akapitzlist"/>
        <w:tabs>
          <w:tab w:val="left" w:pos="2129"/>
        </w:tabs>
        <w:spacing w:after="0" w:line="240" w:lineRule="auto"/>
        <w:ind w:left="1077"/>
        <w:contextualSpacing w:val="0"/>
        <w:jc w:val="both"/>
        <w:rPr>
          <w:rFonts w:ascii="Lato" w:hAnsi="Lato" w:cs="Times New Roman"/>
          <w:b/>
          <w:bCs/>
          <w:sz w:val="20"/>
          <w:szCs w:val="20"/>
        </w:rPr>
      </w:pPr>
    </w:p>
    <w:p w14:paraId="614FEC38" w14:textId="77777777" w:rsidR="00CC642E" w:rsidRPr="00CC642E" w:rsidRDefault="00CC642E" w:rsidP="00CC642E">
      <w:pPr>
        <w:widowControl w:val="0"/>
        <w:suppressAutoHyphens/>
        <w:spacing w:after="0" w:line="240" w:lineRule="auto"/>
        <w:jc w:val="both"/>
        <w:textAlignment w:val="baseline"/>
        <w:rPr>
          <w:rFonts w:ascii="Lato" w:eastAsia="Times New Roman" w:hAnsi="Lato" w:cs="Times New Roman"/>
          <w:kern w:val="2"/>
          <w:sz w:val="20"/>
          <w:szCs w:val="20"/>
          <w:lang w:eastAsia="pl-PL" w:bidi="hi-IN"/>
        </w:rPr>
      </w:pPr>
      <w:r w:rsidRPr="00CC642E">
        <w:rPr>
          <w:rFonts w:ascii="Lato" w:eastAsia="Times New Roman" w:hAnsi="Lato" w:cs="Times New Roman"/>
          <w:kern w:val="2"/>
          <w:sz w:val="20"/>
          <w:szCs w:val="20"/>
          <w:lang w:eastAsia="pl-PL" w:bidi="hi-IN"/>
        </w:rPr>
        <w:t xml:space="preserve">Podmioty odpowiedzialne za realizację szkoleń dla pracowników „pierwszego kontaktu” realizują je w oparciu o opracowane wytyczne, o których mowa w punkcie 4.2.1. dla osób realizujących zadania związane z przeciwdziałaniem przemocy w rodzinie. </w:t>
      </w:r>
    </w:p>
    <w:p w14:paraId="52260678" w14:textId="1DC8475C" w:rsidR="00CC642E" w:rsidRPr="00CC642E" w:rsidRDefault="00CC642E" w:rsidP="00F26C69">
      <w:pPr>
        <w:widowControl w:val="0"/>
        <w:suppressAutoHyphens/>
        <w:spacing w:after="0" w:line="240" w:lineRule="auto"/>
        <w:jc w:val="both"/>
        <w:textAlignment w:val="baseline"/>
        <w:rPr>
          <w:rFonts w:ascii="Lato" w:eastAsia="Times New Roman" w:hAnsi="Lato" w:cs="Times New Roman"/>
          <w:kern w:val="2"/>
          <w:sz w:val="20"/>
          <w:szCs w:val="20"/>
          <w:lang w:eastAsia="pl-PL" w:bidi="hi-IN"/>
        </w:rPr>
      </w:pPr>
      <w:r w:rsidRPr="00CC642E">
        <w:rPr>
          <w:rFonts w:ascii="Lato" w:eastAsia="Times New Roman" w:hAnsi="Lato" w:cs="Times New Roman"/>
          <w:kern w:val="2"/>
          <w:sz w:val="20"/>
          <w:szCs w:val="20"/>
          <w:lang w:eastAsia="pl-PL" w:bidi="hi-IN"/>
        </w:rPr>
        <w:t>W 202</w:t>
      </w:r>
      <w:r w:rsidR="00F95CD2">
        <w:rPr>
          <w:rFonts w:ascii="Lato" w:eastAsia="Times New Roman" w:hAnsi="Lato" w:cs="Times New Roman"/>
          <w:kern w:val="2"/>
          <w:sz w:val="20"/>
          <w:szCs w:val="20"/>
          <w:lang w:eastAsia="pl-PL" w:bidi="hi-IN"/>
        </w:rPr>
        <w:t>2</w:t>
      </w:r>
      <w:r w:rsidRPr="00CC642E">
        <w:rPr>
          <w:rFonts w:ascii="Lato" w:eastAsia="Times New Roman" w:hAnsi="Lato" w:cs="Times New Roman"/>
          <w:kern w:val="2"/>
          <w:sz w:val="20"/>
          <w:szCs w:val="20"/>
          <w:lang w:eastAsia="pl-PL" w:bidi="hi-IN"/>
        </w:rPr>
        <w:t xml:space="preserve"> r. odbyło się</w:t>
      </w:r>
      <w:r w:rsidRPr="00CC642E">
        <w:rPr>
          <w:rFonts w:ascii="Lato" w:eastAsia="Times New Roman" w:hAnsi="Lato" w:cs="Times New Roman"/>
          <w:b/>
          <w:kern w:val="2"/>
          <w:sz w:val="20"/>
          <w:szCs w:val="20"/>
          <w:lang w:eastAsia="pl-PL" w:bidi="hi-IN"/>
        </w:rPr>
        <w:t xml:space="preserve"> </w:t>
      </w:r>
      <w:r w:rsidR="00F95CD2">
        <w:rPr>
          <w:rFonts w:ascii="Lato" w:eastAsia="Times New Roman" w:hAnsi="Lato" w:cs="Times New Roman"/>
          <w:b/>
          <w:kern w:val="2"/>
          <w:sz w:val="20"/>
          <w:szCs w:val="20"/>
          <w:lang w:eastAsia="pl-PL" w:bidi="hi-IN"/>
        </w:rPr>
        <w:t>129</w:t>
      </w:r>
      <w:r w:rsidRPr="00CC642E">
        <w:rPr>
          <w:rFonts w:ascii="Lato" w:eastAsia="Times New Roman" w:hAnsi="Lato" w:cs="Times New Roman"/>
          <w:b/>
          <w:kern w:val="2"/>
          <w:sz w:val="20"/>
          <w:szCs w:val="20"/>
          <w:lang w:eastAsia="pl-PL" w:bidi="hi-IN"/>
        </w:rPr>
        <w:t xml:space="preserve"> szkoleń, </w:t>
      </w:r>
      <w:r w:rsidRPr="00CC642E">
        <w:rPr>
          <w:rFonts w:ascii="Lato" w:eastAsia="Times New Roman" w:hAnsi="Lato" w:cs="Times New Roman"/>
          <w:kern w:val="2"/>
          <w:sz w:val="20"/>
          <w:szCs w:val="20"/>
          <w:lang w:eastAsia="pl-PL" w:bidi="hi-IN"/>
        </w:rPr>
        <w:t xml:space="preserve">łącznie zostało przeszkolonych </w:t>
      </w:r>
      <w:r w:rsidR="00F95CD2">
        <w:rPr>
          <w:rFonts w:ascii="Lato" w:eastAsia="Times New Roman" w:hAnsi="Lato" w:cs="Times New Roman"/>
          <w:kern w:val="2"/>
          <w:sz w:val="20"/>
          <w:szCs w:val="20"/>
          <w:lang w:eastAsia="pl-PL" w:bidi="hi-IN"/>
        </w:rPr>
        <w:t>3 215</w:t>
      </w:r>
      <w:r w:rsidRPr="00CC642E">
        <w:rPr>
          <w:rFonts w:ascii="Lato" w:eastAsia="Times New Roman" w:hAnsi="Lato" w:cs="Times New Roman"/>
          <w:kern w:val="2"/>
          <w:sz w:val="20"/>
          <w:szCs w:val="20"/>
          <w:lang w:eastAsia="pl-PL" w:bidi="hi-IN"/>
        </w:rPr>
        <w:t xml:space="preserve"> pracowników „pierwszego kontaktu”, w tym: jednostek organizacyjnych pomocy społecznej – </w:t>
      </w:r>
      <w:r w:rsidR="00804284">
        <w:rPr>
          <w:rFonts w:ascii="Lato" w:eastAsia="Times New Roman" w:hAnsi="Lato" w:cs="Times New Roman"/>
          <w:kern w:val="2"/>
          <w:sz w:val="20"/>
          <w:szCs w:val="20"/>
          <w:lang w:eastAsia="pl-PL" w:bidi="hi-IN"/>
        </w:rPr>
        <w:t>1 735</w:t>
      </w:r>
      <w:r w:rsidRPr="00CC642E">
        <w:rPr>
          <w:rFonts w:ascii="Lato" w:eastAsia="Times New Roman" w:hAnsi="Lato" w:cs="Times New Roman"/>
          <w:kern w:val="2"/>
          <w:sz w:val="20"/>
          <w:szCs w:val="20"/>
          <w:lang w:eastAsia="pl-PL" w:bidi="hi-IN"/>
        </w:rPr>
        <w:t>, gminnych komisji rozwiązywania problemów alkoholowych – 1</w:t>
      </w:r>
      <w:r w:rsidR="00804284">
        <w:rPr>
          <w:rFonts w:ascii="Lato" w:eastAsia="Times New Roman" w:hAnsi="Lato" w:cs="Times New Roman"/>
          <w:kern w:val="2"/>
          <w:sz w:val="20"/>
          <w:szCs w:val="20"/>
          <w:lang w:eastAsia="pl-PL" w:bidi="hi-IN"/>
        </w:rPr>
        <w:t>6</w:t>
      </w:r>
      <w:r w:rsidRPr="00CC642E">
        <w:rPr>
          <w:rFonts w:ascii="Lato" w:eastAsia="Times New Roman" w:hAnsi="Lato" w:cs="Times New Roman"/>
          <w:kern w:val="2"/>
          <w:sz w:val="20"/>
          <w:szCs w:val="20"/>
          <w:lang w:eastAsia="pl-PL" w:bidi="hi-IN"/>
        </w:rPr>
        <w:t>6</w:t>
      </w:r>
      <w:r w:rsidRPr="00CC642E">
        <w:rPr>
          <w:rFonts w:ascii="Lato" w:eastAsia="WenQuanYi Micro Hei" w:hAnsi="Lato" w:cs="Times New Roman"/>
          <w:kern w:val="2"/>
          <w:sz w:val="20"/>
          <w:szCs w:val="20"/>
          <w:lang w:eastAsia="zh-CN" w:bidi="hi-IN"/>
        </w:rPr>
        <w:t xml:space="preserve">, </w:t>
      </w:r>
      <w:r w:rsidRPr="00CC642E">
        <w:rPr>
          <w:rFonts w:ascii="Lato" w:eastAsia="Times New Roman" w:hAnsi="Lato" w:cs="Times New Roman"/>
          <w:kern w:val="2"/>
          <w:sz w:val="20"/>
          <w:szCs w:val="20"/>
          <w:lang w:eastAsia="pl-PL" w:bidi="hi-IN"/>
        </w:rPr>
        <w:t xml:space="preserve">Policji – </w:t>
      </w:r>
      <w:r w:rsidR="00804284">
        <w:rPr>
          <w:rFonts w:ascii="Lato" w:eastAsia="Times New Roman" w:hAnsi="Lato" w:cs="Times New Roman"/>
          <w:kern w:val="2"/>
          <w:sz w:val="20"/>
          <w:szCs w:val="20"/>
          <w:lang w:eastAsia="pl-PL" w:bidi="hi-IN"/>
        </w:rPr>
        <w:t>447</w:t>
      </w:r>
      <w:r w:rsidRPr="00CC642E">
        <w:rPr>
          <w:rFonts w:ascii="Lato" w:eastAsia="Times New Roman" w:hAnsi="Lato" w:cs="Times New Roman"/>
          <w:kern w:val="2"/>
          <w:sz w:val="20"/>
          <w:szCs w:val="20"/>
          <w:lang w:eastAsia="pl-PL" w:bidi="hi-IN"/>
        </w:rPr>
        <w:t xml:space="preserve">, oświaty – </w:t>
      </w:r>
      <w:r w:rsidR="00804284">
        <w:rPr>
          <w:rFonts w:ascii="Lato" w:eastAsia="Times New Roman" w:hAnsi="Lato" w:cs="Times New Roman"/>
          <w:kern w:val="2"/>
          <w:sz w:val="20"/>
          <w:szCs w:val="20"/>
          <w:lang w:eastAsia="pl-PL" w:bidi="hi-IN"/>
        </w:rPr>
        <w:t>371</w:t>
      </w:r>
      <w:r w:rsidRPr="00CC642E">
        <w:rPr>
          <w:rFonts w:ascii="Lato" w:eastAsia="Times New Roman" w:hAnsi="Lato" w:cs="Times New Roman"/>
          <w:kern w:val="2"/>
          <w:sz w:val="20"/>
          <w:szCs w:val="20"/>
          <w:lang w:eastAsia="pl-PL" w:bidi="hi-IN"/>
        </w:rPr>
        <w:t>, ochrony zdrowia – 2</w:t>
      </w:r>
      <w:r w:rsidR="00804284">
        <w:rPr>
          <w:rFonts w:ascii="Lato" w:eastAsia="Times New Roman" w:hAnsi="Lato" w:cs="Times New Roman"/>
          <w:kern w:val="2"/>
          <w:sz w:val="20"/>
          <w:szCs w:val="20"/>
          <w:lang w:eastAsia="pl-PL" w:bidi="hi-IN"/>
        </w:rPr>
        <w:t>9</w:t>
      </w:r>
      <w:r w:rsidRPr="00CC642E">
        <w:rPr>
          <w:rFonts w:ascii="Lato" w:eastAsia="Times New Roman" w:hAnsi="Lato" w:cs="Times New Roman"/>
          <w:kern w:val="2"/>
          <w:sz w:val="20"/>
          <w:szCs w:val="20"/>
          <w:lang w:eastAsia="pl-PL" w:bidi="hi-IN"/>
        </w:rPr>
        <w:t xml:space="preserve">, kuratorów sądowych – </w:t>
      </w:r>
      <w:r w:rsidR="00804284">
        <w:rPr>
          <w:rFonts w:ascii="Lato" w:eastAsia="Times New Roman" w:hAnsi="Lato" w:cs="Times New Roman"/>
          <w:kern w:val="2"/>
          <w:sz w:val="20"/>
          <w:szCs w:val="20"/>
          <w:lang w:eastAsia="pl-PL" w:bidi="hi-IN"/>
        </w:rPr>
        <w:t>210</w:t>
      </w:r>
      <w:r w:rsidRPr="00CC642E">
        <w:rPr>
          <w:rFonts w:ascii="Lato" w:eastAsia="Times New Roman" w:hAnsi="Lato" w:cs="Times New Roman"/>
          <w:kern w:val="2"/>
          <w:sz w:val="20"/>
          <w:szCs w:val="20"/>
          <w:lang w:eastAsia="pl-PL" w:bidi="hi-IN"/>
        </w:rPr>
        <w:t>, służby więziennej – 6</w:t>
      </w:r>
      <w:r w:rsidR="00804284">
        <w:rPr>
          <w:rFonts w:ascii="Lato" w:eastAsia="Times New Roman" w:hAnsi="Lato" w:cs="Times New Roman"/>
          <w:kern w:val="2"/>
          <w:sz w:val="20"/>
          <w:szCs w:val="20"/>
          <w:lang w:eastAsia="pl-PL" w:bidi="hi-IN"/>
        </w:rPr>
        <w:t>7</w:t>
      </w:r>
      <w:r w:rsidRPr="00CC642E">
        <w:rPr>
          <w:rFonts w:ascii="Lato" w:eastAsia="Times New Roman" w:hAnsi="Lato" w:cs="Times New Roman"/>
          <w:kern w:val="2"/>
          <w:sz w:val="20"/>
          <w:szCs w:val="20"/>
          <w:lang w:eastAsia="pl-PL" w:bidi="hi-IN"/>
        </w:rPr>
        <w:t>,</w:t>
      </w:r>
      <w:r w:rsidR="00804284">
        <w:rPr>
          <w:rFonts w:ascii="Lato" w:eastAsia="Times New Roman" w:hAnsi="Lato" w:cs="Times New Roman"/>
          <w:kern w:val="2"/>
          <w:sz w:val="20"/>
          <w:szCs w:val="20"/>
          <w:lang w:eastAsia="pl-PL" w:bidi="hi-IN"/>
        </w:rPr>
        <w:t xml:space="preserve"> Żandarmerii Wojskowej – 16,</w:t>
      </w:r>
      <w:r w:rsidRPr="00CC642E">
        <w:rPr>
          <w:rFonts w:ascii="Lato" w:eastAsia="Times New Roman" w:hAnsi="Lato" w:cs="Times New Roman"/>
          <w:kern w:val="2"/>
          <w:sz w:val="20"/>
          <w:szCs w:val="20"/>
          <w:lang w:eastAsia="pl-PL" w:bidi="hi-IN"/>
        </w:rPr>
        <w:t xml:space="preserve"> innych podmiotów – 1</w:t>
      </w:r>
      <w:r w:rsidR="00804284">
        <w:rPr>
          <w:rFonts w:ascii="Lato" w:eastAsia="Times New Roman" w:hAnsi="Lato" w:cs="Times New Roman"/>
          <w:kern w:val="2"/>
          <w:sz w:val="20"/>
          <w:szCs w:val="20"/>
          <w:lang w:eastAsia="pl-PL" w:bidi="hi-IN"/>
        </w:rPr>
        <w:t>74</w:t>
      </w:r>
      <w:r w:rsidRPr="00CC642E">
        <w:rPr>
          <w:rFonts w:ascii="Lato" w:eastAsia="Times New Roman" w:hAnsi="Lato" w:cs="Times New Roman"/>
          <w:kern w:val="2"/>
          <w:sz w:val="20"/>
          <w:szCs w:val="20"/>
          <w:lang w:eastAsia="pl-PL" w:bidi="hi-IN"/>
        </w:rPr>
        <w:t xml:space="preserve">. Szkolenia </w:t>
      </w:r>
      <w:r w:rsidR="00C82FB9">
        <w:rPr>
          <w:rFonts w:ascii="Lato" w:eastAsia="Times New Roman" w:hAnsi="Lato" w:cs="Times New Roman"/>
          <w:kern w:val="2"/>
          <w:sz w:val="20"/>
          <w:szCs w:val="20"/>
          <w:lang w:eastAsia="pl-PL" w:bidi="hi-IN"/>
        </w:rPr>
        <w:br/>
      </w:r>
      <w:r w:rsidRPr="00CC642E">
        <w:rPr>
          <w:rFonts w:ascii="Lato" w:eastAsia="Times New Roman" w:hAnsi="Lato" w:cs="Times New Roman"/>
          <w:kern w:val="2"/>
          <w:sz w:val="20"/>
          <w:szCs w:val="20"/>
          <w:lang w:eastAsia="pl-PL" w:bidi="hi-IN"/>
        </w:rPr>
        <w:t xml:space="preserve">w większości województw dotyczyły głównie budowania lokalnych systemów przeciwdziałania przemocy w rodzinie w oparciu o współpracę zespołów interdyscyplinarnych, jak również takich zagadnień jak: realizacji programów oddziaływań korekcyjno-edukacyjnych wobec osób stosujących przemoc w rodzinie, mediacji, pomocy osobom pokrzywdzonym, pracy z rodziną wieloproblemową, pracy z dzieckiem krzywdzonym, pracy z ofiarami przemocy w rodzinie w tym z osobami starszymi i niepełnosprawnymi, diagnozowania przemocy w rodzinie, pogłębiania wiedzy na temat kompetencji służb w ramach procedury „Niebieskie Karty” oraz prowadzenia dokumentacji i ochrony danych osobowych w ramach „Niebieskiej Karty”, prawnych aspektów przeciwdziałania przemocy. </w:t>
      </w:r>
    </w:p>
    <w:p w14:paraId="03972B2E" w14:textId="77777777" w:rsidR="00F26C69" w:rsidRPr="00F26C69" w:rsidRDefault="00F26C69" w:rsidP="00F26C69">
      <w:pPr>
        <w:pStyle w:val="Akapitzlist"/>
        <w:widowControl w:val="0"/>
        <w:suppressAutoHyphens/>
        <w:spacing w:after="0" w:line="240" w:lineRule="auto"/>
        <w:ind w:left="0"/>
        <w:jc w:val="both"/>
        <w:textAlignment w:val="baseline"/>
        <w:rPr>
          <w:rFonts w:ascii="Lato" w:eastAsia="WenQuanYi Micro Hei" w:hAnsi="Lato" w:cs="Times New Roman"/>
          <w:kern w:val="2"/>
          <w:sz w:val="20"/>
          <w:szCs w:val="20"/>
          <w:lang w:eastAsia="zh-CN" w:bidi="hi-IN"/>
        </w:rPr>
      </w:pPr>
    </w:p>
    <w:p w14:paraId="5AE4619A" w14:textId="77777777" w:rsidR="00F26C69" w:rsidRPr="00F26C69" w:rsidRDefault="00F26C69" w:rsidP="00F26C69">
      <w:pPr>
        <w:pStyle w:val="Akapitzlist"/>
        <w:widowControl w:val="0"/>
        <w:suppressAutoHyphens/>
        <w:spacing w:after="0" w:line="240" w:lineRule="auto"/>
        <w:ind w:left="0"/>
        <w:jc w:val="both"/>
        <w:textAlignment w:val="baseline"/>
        <w:rPr>
          <w:rFonts w:ascii="Lato" w:eastAsia="WenQuanYi Micro Hei" w:hAnsi="Lato" w:cs="Times New Roman"/>
          <w:kern w:val="2"/>
          <w:sz w:val="20"/>
          <w:szCs w:val="20"/>
          <w:lang w:eastAsia="zh-CN" w:bidi="hi-IN"/>
        </w:rPr>
      </w:pPr>
    </w:p>
    <w:p w14:paraId="188784D9" w14:textId="5960352A" w:rsidR="00CC642E" w:rsidRPr="00CC642E" w:rsidRDefault="00CC642E" w:rsidP="00F26C69">
      <w:pPr>
        <w:pStyle w:val="Akapitzlist"/>
        <w:widowControl w:val="0"/>
        <w:suppressAutoHyphens/>
        <w:spacing w:after="0" w:line="240" w:lineRule="auto"/>
        <w:ind w:left="0"/>
        <w:jc w:val="both"/>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kern w:val="2"/>
          <w:sz w:val="20"/>
          <w:szCs w:val="20"/>
          <w:lang w:eastAsia="pl-PL" w:bidi="hi-IN"/>
        </w:rPr>
        <w:t>Liczba pracowników „pierwszego kontaktu” uczestniczących w szkoleniach w latach 201</w:t>
      </w:r>
      <w:r w:rsidR="006054E5">
        <w:rPr>
          <w:rFonts w:ascii="Lato" w:eastAsia="Times New Roman" w:hAnsi="Lato" w:cs="Times New Roman"/>
          <w:kern w:val="2"/>
          <w:sz w:val="20"/>
          <w:szCs w:val="20"/>
          <w:lang w:eastAsia="pl-PL" w:bidi="hi-IN"/>
        </w:rPr>
        <w:t>5</w:t>
      </w:r>
      <w:r w:rsidRPr="00CC642E">
        <w:rPr>
          <w:rFonts w:ascii="Lato" w:eastAsia="Times New Roman" w:hAnsi="Lato" w:cs="Times New Roman"/>
          <w:kern w:val="2"/>
          <w:sz w:val="20"/>
          <w:szCs w:val="20"/>
          <w:lang w:eastAsia="pl-PL" w:bidi="hi-IN"/>
        </w:rPr>
        <w:t>-202</w:t>
      </w:r>
      <w:r>
        <w:rPr>
          <w:rFonts w:ascii="Lato" w:eastAsia="Times New Roman" w:hAnsi="Lato" w:cs="Times New Roman"/>
          <w:kern w:val="2"/>
          <w:sz w:val="20"/>
          <w:szCs w:val="20"/>
          <w:lang w:eastAsia="pl-PL" w:bidi="hi-IN"/>
        </w:rPr>
        <w:t>2</w:t>
      </w:r>
    </w:p>
    <w:tbl>
      <w:tblPr>
        <w:tblW w:w="5000" w:type="pct"/>
        <w:tblCellMar>
          <w:left w:w="10" w:type="dxa"/>
          <w:right w:w="10" w:type="dxa"/>
        </w:tblCellMar>
        <w:tblLook w:val="04A0" w:firstRow="1" w:lastRow="0" w:firstColumn="1" w:lastColumn="0" w:noHBand="0" w:noVBand="1"/>
      </w:tblPr>
      <w:tblGrid>
        <w:gridCol w:w="1677"/>
        <w:gridCol w:w="924"/>
        <w:gridCol w:w="923"/>
        <w:gridCol w:w="923"/>
        <w:gridCol w:w="923"/>
        <w:gridCol w:w="923"/>
        <w:gridCol w:w="923"/>
        <w:gridCol w:w="923"/>
        <w:gridCol w:w="923"/>
      </w:tblGrid>
      <w:tr w:rsidR="00CC642E" w:rsidRPr="00CC642E" w14:paraId="0E5226FE" w14:textId="689A7474" w:rsidTr="00CC642E">
        <w:trPr>
          <w:trHeight w:val="464"/>
        </w:trPr>
        <w:tc>
          <w:tcPr>
            <w:tcW w:w="92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0037C6" w14:textId="77777777" w:rsidR="00CC642E" w:rsidRPr="00CC642E" w:rsidRDefault="00CC642E" w:rsidP="00CC642E">
            <w:pPr>
              <w:widowControl w:val="0"/>
              <w:suppressAutoHyphens/>
              <w:spacing w:after="0" w:line="240" w:lineRule="auto"/>
              <w:jc w:val="center"/>
              <w:textAlignment w:val="baseline"/>
              <w:rPr>
                <w:rFonts w:ascii="Lato" w:eastAsia="Times New Roman" w:hAnsi="Lato" w:cs="Times New Roman"/>
                <w:b/>
                <w:bCs/>
                <w:kern w:val="2"/>
                <w:sz w:val="20"/>
                <w:szCs w:val="20"/>
                <w:lang w:eastAsia="pl-PL" w:bidi="hi-IN"/>
              </w:rPr>
            </w:pPr>
            <w:r w:rsidRPr="00CC642E">
              <w:rPr>
                <w:rFonts w:ascii="Lato" w:eastAsia="Times New Roman" w:hAnsi="Lato" w:cs="Times New Roman"/>
                <w:b/>
                <w:kern w:val="2"/>
                <w:sz w:val="20"/>
                <w:szCs w:val="20"/>
                <w:lang w:eastAsia="pl-PL" w:bidi="hi-IN"/>
              </w:rPr>
              <w:t>Liczba pracowników „pierwszego kontaktu” uczestniczących w szkoleniach</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D687095"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2015</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B3F32D"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2016</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84C051"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Times New Roman" w:hAnsi="Lato" w:cs="Times New Roman"/>
                <w:b/>
                <w:bCs/>
                <w:kern w:val="2"/>
                <w:sz w:val="20"/>
                <w:szCs w:val="20"/>
                <w:lang w:eastAsia="pl-PL" w:bidi="hi-IN"/>
              </w:rPr>
              <w:t>2017</w:t>
            </w:r>
          </w:p>
        </w:tc>
        <w:tc>
          <w:tcPr>
            <w:tcW w:w="509" w:type="pct"/>
            <w:tcBorders>
              <w:top w:val="single" w:sz="4" w:space="0" w:color="000000"/>
              <w:left w:val="single" w:sz="4" w:space="0" w:color="000000"/>
              <w:bottom w:val="single" w:sz="4" w:space="0" w:color="000000"/>
              <w:right w:val="nil"/>
            </w:tcBorders>
            <w:shd w:val="clear" w:color="auto" w:fill="FFFFFF"/>
            <w:tcMar>
              <w:top w:w="0" w:type="dxa"/>
              <w:left w:w="113" w:type="dxa"/>
              <w:bottom w:w="0" w:type="dxa"/>
              <w:right w:w="108" w:type="dxa"/>
            </w:tcMar>
          </w:tcPr>
          <w:p w14:paraId="03D2BB65"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kern w:val="2"/>
                <w:sz w:val="20"/>
                <w:szCs w:val="20"/>
                <w:lang w:eastAsia="zh-CN" w:bidi="hi-IN"/>
              </w:rPr>
            </w:pPr>
            <w:r w:rsidRPr="00CC642E">
              <w:rPr>
                <w:rFonts w:ascii="Lato" w:eastAsia="WenQuanYi Micro Hei" w:hAnsi="Lato" w:cs="Times New Roman"/>
                <w:b/>
                <w:bCs/>
                <w:kern w:val="2"/>
                <w:sz w:val="20"/>
                <w:szCs w:val="20"/>
                <w:lang w:eastAsia="zh-CN" w:bidi="hi-IN"/>
              </w:rPr>
              <w:t>2018</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66BCE9C"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2019</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30E20400"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2020</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69C038DB" w14:textId="77777777"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sidRPr="00CC642E">
              <w:rPr>
                <w:rFonts w:ascii="Lato" w:eastAsia="WenQuanYi Micro Hei" w:hAnsi="Lato" w:cs="Times New Roman"/>
                <w:b/>
                <w:bCs/>
                <w:kern w:val="2"/>
                <w:sz w:val="20"/>
                <w:szCs w:val="20"/>
                <w:lang w:eastAsia="zh-CN" w:bidi="hi-IN"/>
              </w:rPr>
              <w:t>2021</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Pr>
          <w:p w14:paraId="08726A53" w14:textId="27910414" w:rsidR="00CC642E" w:rsidRPr="00CC642E" w:rsidRDefault="00CC642E" w:rsidP="00CC642E">
            <w:pPr>
              <w:widowControl w:val="0"/>
              <w:suppressAutoHyphens/>
              <w:spacing w:after="0" w:line="240" w:lineRule="auto"/>
              <w:jc w:val="center"/>
              <w:textAlignment w:val="baseline"/>
              <w:rPr>
                <w:rFonts w:ascii="Lato" w:eastAsia="WenQuanYi Micro Hei" w:hAnsi="Lato" w:cs="Times New Roman"/>
                <w:b/>
                <w:bCs/>
                <w:kern w:val="2"/>
                <w:sz w:val="20"/>
                <w:szCs w:val="20"/>
                <w:lang w:eastAsia="zh-CN" w:bidi="hi-IN"/>
              </w:rPr>
            </w:pPr>
            <w:r>
              <w:rPr>
                <w:rFonts w:ascii="Lato" w:eastAsia="WenQuanYi Micro Hei" w:hAnsi="Lato" w:cs="Times New Roman"/>
                <w:b/>
                <w:bCs/>
                <w:kern w:val="2"/>
                <w:sz w:val="20"/>
                <w:szCs w:val="20"/>
                <w:lang w:eastAsia="zh-CN" w:bidi="hi-IN"/>
              </w:rPr>
              <w:t>2022</w:t>
            </w:r>
          </w:p>
        </w:tc>
      </w:tr>
      <w:tr w:rsidR="00CC642E" w:rsidRPr="00B201F9" w14:paraId="1402EFFD" w14:textId="2865A003" w:rsidTr="00CC642E">
        <w:trPr>
          <w:trHeight w:val="464"/>
        </w:trPr>
        <w:tc>
          <w:tcPr>
            <w:tcW w:w="925" w:type="pct"/>
            <w:vMerge/>
            <w:tcBorders>
              <w:top w:val="single" w:sz="4" w:space="0" w:color="000000"/>
              <w:left w:val="single" w:sz="4" w:space="0" w:color="000000"/>
              <w:bottom w:val="single" w:sz="4" w:space="0" w:color="000000"/>
              <w:right w:val="single" w:sz="4" w:space="0" w:color="000000"/>
            </w:tcBorders>
            <w:hideMark/>
          </w:tcPr>
          <w:p w14:paraId="00AE944D" w14:textId="77777777" w:rsidR="00CC642E" w:rsidRPr="00B201F9" w:rsidRDefault="00CC642E" w:rsidP="00632AA7">
            <w:pPr>
              <w:spacing w:after="0" w:line="240" w:lineRule="auto"/>
              <w:jc w:val="center"/>
              <w:rPr>
                <w:rFonts w:ascii="Times New Roman" w:eastAsia="Times New Roman" w:hAnsi="Times New Roman" w:cs="Times New Roman"/>
                <w:b/>
                <w:bCs/>
                <w:kern w:val="2"/>
                <w:sz w:val="18"/>
                <w:szCs w:val="18"/>
                <w:lang w:eastAsia="pl-PL" w:bidi="hi-IN"/>
              </w:rPr>
            </w:pPr>
          </w:p>
        </w:tc>
        <w:tc>
          <w:tcPr>
            <w:tcW w:w="510"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7C0006"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Times New Roman" w:hAnsi="Times New Roman" w:cs="Times New Roman"/>
                <w:kern w:val="2"/>
                <w:sz w:val="18"/>
                <w:szCs w:val="18"/>
                <w:lang w:eastAsia="pl-PL" w:bidi="hi-IN"/>
              </w:rPr>
              <w:t>3 404</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19CCE8"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2 946</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D6C6B5"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Calibri" w:hAnsi="Times New Roman" w:cs="Times New Roman"/>
                <w:kern w:val="2"/>
                <w:sz w:val="18"/>
                <w:szCs w:val="18"/>
                <w:lang w:eastAsia="zh-CN" w:bidi="hi-IN"/>
              </w:rPr>
              <w:t>2 742</w:t>
            </w:r>
          </w:p>
        </w:tc>
        <w:tc>
          <w:tcPr>
            <w:tcW w:w="509" w:type="pct"/>
            <w:tcBorders>
              <w:top w:val="single" w:sz="4" w:space="0" w:color="000000"/>
              <w:left w:val="single" w:sz="4" w:space="0" w:color="000000"/>
              <w:bottom w:val="single" w:sz="4" w:space="0" w:color="000000"/>
              <w:right w:val="nil"/>
            </w:tcBorders>
            <w:tcMar>
              <w:top w:w="0" w:type="dxa"/>
              <w:left w:w="113" w:type="dxa"/>
              <w:bottom w:w="0" w:type="dxa"/>
              <w:right w:w="108" w:type="dxa"/>
            </w:tcMar>
          </w:tcPr>
          <w:p w14:paraId="6691F334"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3 567</w:t>
            </w:r>
          </w:p>
        </w:tc>
        <w:tc>
          <w:tcPr>
            <w:tcW w:w="509" w:type="pc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C0FD9"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4 061</w:t>
            </w:r>
          </w:p>
        </w:tc>
        <w:tc>
          <w:tcPr>
            <w:tcW w:w="509" w:type="pct"/>
            <w:tcBorders>
              <w:top w:val="single" w:sz="4" w:space="0" w:color="000000"/>
              <w:left w:val="single" w:sz="4" w:space="0" w:color="000000"/>
              <w:bottom w:val="single" w:sz="4" w:space="0" w:color="000000"/>
              <w:right w:val="single" w:sz="4" w:space="0" w:color="000000"/>
            </w:tcBorders>
          </w:tcPr>
          <w:p w14:paraId="1D68B846"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2 769</w:t>
            </w:r>
          </w:p>
        </w:tc>
        <w:tc>
          <w:tcPr>
            <w:tcW w:w="509" w:type="pct"/>
            <w:tcBorders>
              <w:top w:val="single" w:sz="4" w:space="0" w:color="000000"/>
              <w:left w:val="single" w:sz="4" w:space="0" w:color="000000"/>
              <w:bottom w:val="single" w:sz="4" w:space="0" w:color="000000"/>
              <w:right w:val="single" w:sz="4" w:space="0" w:color="000000"/>
            </w:tcBorders>
          </w:tcPr>
          <w:p w14:paraId="557210FF" w14:textId="77777777" w:rsidR="00CC642E" w:rsidRPr="00B201F9" w:rsidRDefault="00CC642E"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sidRPr="00B201F9">
              <w:rPr>
                <w:rFonts w:ascii="Times New Roman" w:eastAsia="WenQuanYi Micro Hei" w:hAnsi="Times New Roman" w:cs="Times New Roman"/>
                <w:kern w:val="2"/>
                <w:sz w:val="18"/>
                <w:szCs w:val="18"/>
                <w:lang w:eastAsia="zh-CN" w:bidi="hi-IN"/>
              </w:rPr>
              <w:t>3 580</w:t>
            </w:r>
          </w:p>
        </w:tc>
        <w:tc>
          <w:tcPr>
            <w:tcW w:w="509" w:type="pct"/>
            <w:tcBorders>
              <w:top w:val="single" w:sz="4" w:space="0" w:color="000000"/>
              <w:left w:val="single" w:sz="4" w:space="0" w:color="000000"/>
              <w:bottom w:val="single" w:sz="4" w:space="0" w:color="000000"/>
              <w:right w:val="single" w:sz="4" w:space="0" w:color="000000"/>
            </w:tcBorders>
          </w:tcPr>
          <w:p w14:paraId="5DB84CDC" w14:textId="0B3A577C" w:rsidR="00CC642E" w:rsidRPr="00B201F9" w:rsidRDefault="00804284" w:rsidP="00632AA7">
            <w:pPr>
              <w:widowControl w:val="0"/>
              <w:suppressAutoHyphens/>
              <w:spacing w:before="120" w:after="0" w:line="240" w:lineRule="auto"/>
              <w:jc w:val="center"/>
              <w:textAlignment w:val="baseline"/>
              <w:rPr>
                <w:rFonts w:ascii="Times New Roman" w:eastAsia="WenQuanYi Micro Hei" w:hAnsi="Times New Roman" w:cs="Times New Roman"/>
                <w:kern w:val="2"/>
                <w:sz w:val="18"/>
                <w:szCs w:val="18"/>
                <w:lang w:eastAsia="zh-CN" w:bidi="hi-IN"/>
              </w:rPr>
            </w:pPr>
            <w:r>
              <w:rPr>
                <w:rFonts w:ascii="Times New Roman" w:eastAsia="WenQuanYi Micro Hei" w:hAnsi="Times New Roman" w:cs="Times New Roman"/>
                <w:kern w:val="2"/>
                <w:sz w:val="18"/>
                <w:szCs w:val="18"/>
                <w:lang w:eastAsia="zh-CN" w:bidi="hi-IN"/>
              </w:rPr>
              <w:t>3 215</w:t>
            </w:r>
          </w:p>
        </w:tc>
      </w:tr>
    </w:tbl>
    <w:p w14:paraId="398E4D06" w14:textId="77777777" w:rsidR="006F488F" w:rsidRPr="0017558B" w:rsidRDefault="006F488F" w:rsidP="006F488F">
      <w:pPr>
        <w:spacing w:before="60" w:after="60" w:line="288" w:lineRule="auto"/>
        <w:rPr>
          <w:rFonts w:ascii="Times New Roman" w:hAnsi="Times New Roman" w:cs="Times New Roman"/>
          <w:i/>
          <w:color w:val="C45911" w:themeColor="accent2" w:themeShade="BF"/>
          <w:sz w:val="28"/>
          <w:szCs w:val="28"/>
        </w:rPr>
      </w:pPr>
    </w:p>
    <w:p w14:paraId="1AD0CC6D" w14:textId="77777777" w:rsidR="00124BCB" w:rsidRPr="0077336C" w:rsidRDefault="00124BCB" w:rsidP="00120EAD">
      <w:pPr>
        <w:spacing w:after="0" w:line="240" w:lineRule="auto"/>
        <w:ind w:left="709" w:hanging="709"/>
        <w:jc w:val="both"/>
        <w:rPr>
          <w:rFonts w:ascii="Lato" w:hAnsi="Lato" w:cs="Arial"/>
          <w:b/>
          <w:bCs/>
          <w:iCs/>
          <w:sz w:val="20"/>
          <w:szCs w:val="20"/>
        </w:rPr>
      </w:pPr>
      <w:r w:rsidRPr="0077336C">
        <w:rPr>
          <w:rFonts w:ascii="Lato" w:hAnsi="Lato" w:cs="Arial"/>
          <w:b/>
          <w:bCs/>
          <w:iCs/>
          <w:sz w:val="20"/>
          <w:szCs w:val="20"/>
        </w:rPr>
        <w:t>4.3.3. Opracowywanie programów szkoleń kierowanych do służb zajmujących się przeciwdziałaniem przemocy w rodzinie w zakresie możliwości i form oddziaływania na postawy osób stosujących przemoc w rodzinie i ich realizacja.</w:t>
      </w:r>
    </w:p>
    <w:p w14:paraId="5BB2E5ED" w14:textId="77777777" w:rsidR="004D7A5F" w:rsidRPr="0006609D" w:rsidRDefault="004D7A5F" w:rsidP="0006609D">
      <w:pPr>
        <w:spacing w:after="0" w:line="240" w:lineRule="auto"/>
        <w:ind w:left="709" w:hanging="709"/>
        <w:rPr>
          <w:rFonts w:ascii="Lato" w:hAnsi="Lato" w:cs="Arial"/>
          <w:b/>
          <w:i/>
          <w:sz w:val="20"/>
          <w:szCs w:val="20"/>
        </w:rPr>
      </w:pPr>
    </w:p>
    <w:p w14:paraId="573F2B4B" w14:textId="583AF4AE" w:rsidR="00124BCB" w:rsidRPr="0006609D" w:rsidRDefault="00124BCB" w:rsidP="00804284">
      <w:pPr>
        <w:spacing w:after="0" w:line="240" w:lineRule="auto"/>
        <w:jc w:val="both"/>
        <w:rPr>
          <w:rFonts w:ascii="Lato" w:hAnsi="Lato" w:cs="Arial"/>
          <w:b/>
          <w:sz w:val="20"/>
          <w:szCs w:val="20"/>
        </w:rPr>
      </w:pPr>
      <w:r w:rsidRPr="00804284">
        <w:rPr>
          <w:rFonts w:ascii="Lato" w:hAnsi="Lato" w:cs="Arial"/>
          <w:bCs/>
          <w:sz w:val="20"/>
          <w:szCs w:val="20"/>
        </w:rPr>
        <w:t>W 2022 r. w ramach organizowanego przez Policję doskonalenia lokalnego, odbyło się 1 912 szkoleń związanych z przeciwdziałaniem przemocy w rodzinie. W szkoleniach tych uczestniczyło 30 060 policjantów</w:t>
      </w:r>
      <w:r w:rsidRPr="0006609D">
        <w:rPr>
          <w:rFonts w:ascii="Lato" w:hAnsi="Lato" w:cs="Arial"/>
          <w:b/>
          <w:sz w:val="20"/>
          <w:szCs w:val="20"/>
        </w:rPr>
        <w:t>.</w:t>
      </w:r>
    </w:p>
    <w:p w14:paraId="529267E6" w14:textId="77777777" w:rsidR="00C72C65" w:rsidRPr="0006609D" w:rsidRDefault="00C72C65" w:rsidP="0006609D">
      <w:pPr>
        <w:spacing w:after="0" w:line="240" w:lineRule="auto"/>
        <w:jc w:val="both"/>
        <w:rPr>
          <w:rFonts w:ascii="Lato" w:hAnsi="Lato"/>
          <w:sz w:val="20"/>
          <w:szCs w:val="20"/>
        </w:rPr>
      </w:pPr>
    </w:p>
    <w:p w14:paraId="223BB31B" w14:textId="433997B0" w:rsidR="00124BCB" w:rsidRDefault="002F0689" w:rsidP="0006609D">
      <w:pPr>
        <w:spacing w:after="0" w:line="240" w:lineRule="auto"/>
        <w:jc w:val="both"/>
        <w:rPr>
          <w:rFonts w:ascii="Lato" w:hAnsi="Lato"/>
          <w:sz w:val="20"/>
          <w:szCs w:val="20"/>
        </w:rPr>
      </w:pPr>
      <w:r w:rsidRPr="0006609D">
        <w:rPr>
          <w:rFonts w:ascii="Lato" w:hAnsi="Lato"/>
          <w:sz w:val="20"/>
          <w:szCs w:val="20"/>
        </w:rPr>
        <w:t>Dyrektor Krajowego Centrum Przeciwdziałania Uzależnieniom</w:t>
      </w:r>
      <w:r w:rsidR="009E5E14">
        <w:rPr>
          <w:rFonts w:ascii="Lato" w:hAnsi="Lato"/>
          <w:sz w:val="20"/>
          <w:szCs w:val="20"/>
        </w:rPr>
        <w:t xml:space="preserve"> wydał </w:t>
      </w:r>
      <w:r w:rsidR="009E5E14" w:rsidRPr="0006609D">
        <w:rPr>
          <w:rFonts w:ascii="Lato" w:hAnsi="Lato"/>
          <w:sz w:val="20"/>
          <w:szCs w:val="20"/>
        </w:rPr>
        <w:t xml:space="preserve">Zarządzenie nr 28/2022 </w:t>
      </w:r>
      <w:r w:rsidRPr="0006609D">
        <w:rPr>
          <w:rFonts w:ascii="Lato" w:hAnsi="Lato"/>
          <w:sz w:val="20"/>
          <w:szCs w:val="20"/>
        </w:rPr>
        <w:t xml:space="preserve">z dnia 21 kwietnia 2022 r. </w:t>
      </w:r>
      <w:r w:rsidR="009E5E14">
        <w:rPr>
          <w:rFonts w:ascii="Lato" w:hAnsi="Lato"/>
          <w:sz w:val="20"/>
          <w:szCs w:val="20"/>
        </w:rPr>
        <w:t xml:space="preserve">w którym </w:t>
      </w:r>
      <w:r w:rsidRPr="0006609D">
        <w:rPr>
          <w:rFonts w:ascii="Lato" w:hAnsi="Lato"/>
          <w:sz w:val="20"/>
          <w:szCs w:val="20"/>
        </w:rPr>
        <w:t>powołano Radę ds. przeciwdziałania przemocy w rodzinie. Rada jest zespołem opiniodawczo-doradczym Dyrektora ww. Centrum i w jej skład wchodzą przedstawiciele</w:t>
      </w:r>
      <w:r w:rsidR="00C72C65" w:rsidRPr="0006609D">
        <w:rPr>
          <w:rFonts w:ascii="Lato" w:hAnsi="Lato"/>
          <w:sz w:val="20"/>
          <w:szCs w:val="20"/>
        </w:rPr>
        <w:t xml:space="preserve"> </w:t>
      </w:r>
      <w:r w:rsidRPr="0006609D">
        <w:rPr>
          <w:rFonts w:ascii="Lato" w:hAnsi="Lato"/>
          <w:sz w:val="20"/>
          <w:szCs w:val="20"/>
        </w:rPr>
        <w:t>organizacji pozarządowych wiodących w zakresie przeciwdziałania przemocy w rodzinie,</w:t>
      </w:r>
      <w:r w:rsidR="00C72C65" w:rsidRPr="0006609D">
        <w:rPr>
          <w:rFonts w:ascii="Lato" w:hAnsi="Lato"/>
          <w:sz w:val="20"/>
          <w:szCs w:val="20"/>
        </w:rPr>
        <w:t xml:space="preserve"> </w:t>
      </w:r>
      <w:r w:rsidRPr="0006609D">
        <w:rPr>
          <w:rFonts w:ascii="Lato" w:hAnsi="Lato"/>
          <w:sz w:val="20"/>
          <w:szCs w:val="20"/>
        </w:rPr>
        <w:t>urzędów centralnych, samorządów lokalnych</w:t>
      </w:r>
      <w:r w:rsidR="00C72C65" w:rsidRPr="0006609D">
        <w:rPr>
          <w:rFonts w:ascii="Lato" w:hAnsi="Lato"/>
          <w:sz w:val="20"/>
          <w:szCs w:val="20"/>
        </w:rPr>
        <w:t xml:space="preserve"> </w:t>
      </w:r>
      <w:r w:rsidRPr="0006609D">
        <w:rPr>
          <w:rFonts w:ascii="Lato" w:hAnsi="Lato"/>
          <w:sz w:val="20"/>
          <w:szCs w:val="20"/>
        </w:rPr>
        <w:t>oraz pracownicy Centrum. Do</w:t>
      </w:r>
      <w:r w:rsidR="00C72C65" w:rsidRPr="0006609D">
        <w:rPr>
          <w:rFonts w:ascii="Lato" w:hAnsi="Lato"/>
          <w:sz w:val="20"/>
          <w:szCs w:val="20"/>
        </w:rPr>
        <w:t xml:space="preserve"> </w:t>
      </w:r>
      <w:r w:rsidRPr="0006609D">
        <w:rPr>
          <w:rFonts w:ascii="Lato" w:hAnsi="Lato"/>
          <w:sz w:val="20"/>
          <w:szCs w:val="20"/>
        </w:rPr>
        <w:t>zadań Rady</w:t>
      </w:r>
      <w:r w:rsidR="00C72C65" w:rsidRPr="0006609D">
        <w:rPr>
          <w:rFonts w:ascii="Lato" w:hAnsi="Lato"/>
          <w:sz w:val="20"/>
          <w:szCs w:val="20"/>
        </w:rPr>
        <w:t xml:space="preserve"> </w:t>
      </w:r>
      <w:r w:rsidRPr="0006609D">
        <w:rPr>
          <w:rFonts w:ascii="Lato" w:hAnsi="Lato"/>
          <w:sz w:val="20"/>
          <w:szCs w:val="20"/>
        </w:rPr>
        <w:t xml:space="preserve">należy w szczególności: 1) współpraca w zakresie projektowania zmian, aktualizowania i czuwania nad realizacją Programu Potwierdzania Kwalifikacji Osób Pracujących w Obszarze Przeciwdziałania Przemocy w Rodzinie; 2) współpraca </w:t>
      </w:r>
      <w:r w:rsidR="00FE57F0">
        <w:rPr>
          <w:rFonts w:ascii="Lato" w:hAnsi="Lato"/>
          <w:sz w:val="20"/>
          <w:szCs w:val="20"/>
        </w:rPr>
        <w:br/>
      </w:r>
      <w:r w:rsidRPr="0006609D">
        <w:rPr>
          <w:rFonts w:ascii="Lato" w:hAnsi="Lato"/>
          <w:sz w:val="20"/>
          <w:szCs w:val="20"/>
        </w:rPr>
        <w:t>w zakresie opracowania i promocji standardów związanych z przeciwdziałaniem przemocy w rodzinach</w:t>
      </w:r>
      <w:r w:rsidR="00120EAD">
        <w:rPr>
          <w:rFonts w:ascii="Lato" w:hAnsi="Lato"/>
          <w:sz w:val="20"/>
          <w:szCs w:val="20"/>
        </w:rPr>
        <w:br/>
      </w:r>
      <w:r w:rsidRPr="0006609D">
        <w:rPr>
          <w:rFonts w:ascii="Lato" w:hAnsi="Lato"/>
          <w:sz w:val="20"/>
          <w:szCs w:val="20"/>
        </w:rPr>
        <w:t xml:space="preserve"> w szczególności z problemem uzależnień; 2 ZI–zespołów zintegrowanych; GR –grup roboczych. </w:t>
      </w:r>
      <w:r w:rsidR="009442DA">
        <w:rPr>
          <w:rFonts w:ascii="Lato" w:hAnsi="Lato"/>
          <w:sz w:val="20"/>
          <w:szCs w:val="20"/>
        </w:rPr>
        <w:br/>
      </w:r>
      <w:r w:rsidRPr="0006609D">
        <w:rPr>
          <w:rFonts w:ascii="Lato" w:hAnsi="Lato"/>
          <w:sz w:val="20"/>
          <w:szCs w:val="20"/>
        </w:rPr>
        <w:t xml:space="preserve">3) inicjowanie i wspieranie działań mających na celu przeciwdziałanie przemocy w rodzinie </w:t>
      </w:r>
      <w:r w:rsidR="00FE57F0">
        <w:rPr>
          <w:rFonts w:ascii="Lato" w:hAnsi="Lato"/>
          <w:sz w:val="20"/>
          <w:szCs w:val="20"/>
        </w:rPr>
        <w:br/>
      </w:r>
      <w:r w:rsidRPr="0006609D">
        <w:rPr>
          <w:rFonts w:ascii="Lato" w:hAnsi="Lato"/>
          <w:sz w:val="20"/>
          <w:szCs w:val="20"/>
        </w:rPr>
        <w:t>w szczególności z problemem uzależnień; 4) wyrażanie opinii i inicjowanie zmian w zakresie przepisów prawa dotyczących przeciwdziałania przemocy w rodzinie. W ramach opracowanego Programu Potwierdzania Kwalifikacji Osób Pracujących w Obszarze Przeciwdziałania Przemocy w Rodzinie, Rada wypracowała kryteria ubiegania się o Certyfikat Konsultanta/Specjalisty, które zawierały między innymi konieczność ukończenia szkoleń zawierających treści dotyczące zakresu możliwości i form oddziaływań na postawy</w:t>
      </w:r>
      <w:r w:rsidR="00C72C65" w:rsidRPr="0006609D">
        <w:rPr>
          <w:rFonts w:ascii="Lato" w:hAnsi="Lato"/>
          <w:sz w:val="20"/>
          <w:szCs w:val="20"/>
        </w:rPr>
        <w:t xml:space="preserve"> </w:t>
      </w:r>
      <w:r w:rsidRPr="0006609D">
        <w:rPr>
          <w:rFonts w:ascii="Lato" w:hAnsi="Lato"/>
          <w:sz w:val="20"/>
          <w:szCs w:val="20"/>
        </w:rPr>
        <w:t>osób stosujących</w:t>
      </w:r>
      <w:r w:rsidR="004D7A5F">
        <w:rPr>
          <w:rFonts w:ascii="Lato" w:hAnsi="Lato"/>
          <w:sz w:val="20"/>
          <w:szCs w:val="20"/>
        </w:rPr>
        <w:t xml:space="preserve"> </w:t>
      </w:r>
      <w:r w:rsidRPr="0006609D">
        <w:rPr>
          <w:rFonts w:ascii="Lato" w:hAnsi="Lato"/>
          <w:sz w:val="20"/>
          <w:szCs w:val="20"/>
        </w:rPr>
        <w:t>przemoc w rodzinie.</w:t>
      </w:r>
    </w:p>
    <w:p w14:paraId="5F38BCCC" w14:textId="77777777" w:rsidR="008D3F4F" w:rsidRDefault="008D3F4F" w:rsidP="0006609D">
      <w:pPr>
        <w:spacing w:after="0" w:line="240" w:lineRule="auto"/>
        <w:jc w:val="both"/>
        <w:rPr>
          <w:rFonts w:ascii="Lato" w:hAnsi="Lato"/>
          <w:sz w:val="20"/>
          <w:szCs w:val="20"/>
        </w:rPr>
      </w:pPr>
    </w:p>
    <w:p w14:paraId="7A330B90" w14:textId="120B7E54" w:rsidR="008D3F4F" w:rsidRPr="0006609D" w:rsidRDefault="008D3F4F" w:rsidP="008D3F4F">
      <w:pPr>
        <w:spacing w:after="0" w:line="240" w:lineRule="auto"/>
        <w:jc w:val="both"/>
        <w:rPr>
          <w:rFonts w:ascii="Lato" w:hAnsi="Lato" w:cs="Arial"/>
          <w:b/>
          <w:sz w:val="20"/>
          <w:szCs w:val="20"/>
        </w:rPr>
      </w:pPr>
      <w:r w:rsidRPr="0006609D">
        <w:rPr>
          <w:rFonts w:ascii="Lato" w:hAnsi="Lato"/>
          <w:sz w:val="20"/>
          <w:szCs w:val="20"/>
        </w:rPr>
        <w:t xml:space="preserve">W dniach 3-4 października 2022 r. zostało zorganizowane szkolenie on-line dla członków zespołów interdyscyplinarnych i grup roboczych ds. przeciwdziałania przemocy w rodzinie. Szkolenie składało się </w:t>
      </w:r>
      <w:r w:rsidR="00FE57F0">
        <w:rPr>
          <w:rFonts w:ascii="Lato" w:hAnsi="Lato"/>
          <w:sz w:val="20"/>
          <w:szCs w:val="20"/>
        </w:rPr>
        <w:br/>
      </w:r>
      <w:r w:rsidRPr="0006609D">
        <w:rPr>
          <w:rFonts w:ascii="Lato" w:hAnsi="Lato"/>
          <w:sz w:val="20"/>
          <w:szCs w:val="20"/>
        </w:rPr>
        <w:t xml:space="preserve">z dwóch modułów: „Ochrona osób doznających przemocy w rodzinie w świetle obowiązującego prawa </w:t>
      </w:r>
      <w:r w:rsidR="00FE57F0">
        <w:rPr>
          <w:rFonts w:ascii="Lato" w:hAnsi="Lato"/>
          <w:sz w:val="20"/>
          <w:szCs w:val="20"/>
        </w:rPr>
        <w:br/>
      </w:r>
      <w:r w:rsidRPr="0006609D">
        <w:rPr>
          <w:rFonts w:ascii="Lato" w:hAnsi="Lato"/>
          <w:sz w:val="20"/>
          <w:szCs w:val="20"/>
        </w:rPr>
        <w:t xml:space="preserve">z uwzględnieniem perspektywy psychologicznej” oraz „Oddziaływania na osoby stosujące przemoc </w:t>
      </w:r>
      <w:r w:rsidR="00FE57F0">
        <w:rPr>
          <w:rFonts w:ascii="Lato" w:hAnsi="Lato"/>
          <w:sz w:val="20"/>
          <w:szCs w:val="20"/>
        </w:rPr>
        <w:br/>
      </w:r>
      <w:r w:rsidRPr="0006609D">
        <w:rPr>
          <w:rFonts w:ascii="Lato" w:hAnsi="Lato"/>
          <w:sz w:val="20"/>
          <w:szCs w:val="20"/>
        </w:rPr>
        <w:t xml:space="preserve">w rodzinie w świetle uwarunkowań prawno-karnych oraz z uwzględnieniem perspektywy psychologicznej”. Szkolenie trwało 12 godzin dydaktycznych i prowadzili je wybitni specjaliści z obszaru przeciwdziałania przemocy w rodzinie. W szkoleniu wzięło udział 80 osób będących członkami ZI/GR2 ; 2) W dniach 27-28 września 2022 r. przeprowadzono szkolenie online dla osób pracujących z dziećmi </w:t>
      </w:r>
      <w:r w:rsidR="00FE57F0">
        <w:rPr>
          <w:rFonts w:ascii="Lato" w:hAnsi="Lato"/>
          <w:sz w:val="20"/>
          <w:szCs w:val="20"/>
        </w:rPr>
        <w:br/>
      </w:r>
      <w:r w:rsidRPr="0006609D">
        <w:rPr>
          <w:rFonts w:ascii="Lato" w:hAnsi="Lato"/>
          <w:sz w:val="20"/>
          <w:szCs w:val="20"/>
        </w:rPr>
        <w:t xml:space="preserve">z rodzin z problemem przemocy. Uczestnicy– 80 osób w czasie 12 godzinnego szkolenia wysłuchali następujących wykładów: „Rodzina z problemem alkoholowym ze szczególnym uwzględnieniem sytuacji dzieci w rodzinie”, „Portret dziecka krzywdzonego”, „Zasady interwencji i pomocy w sytuacji podejrzenia przemocy wobec dziecka”, „Jak pracować z dzieckiem i jego rodzicami gdy podejrzewamy, że dziecko jest krzywdzone” oraz „Prawne aspekty ochrony dzieci przed krzywdzeniem”; 3) W dniach 28-29 listopada 2022 r. przeprowadzono drugą edycję szkolenia dla osób pracujących z dziećmi z rodzin z problemem przemocy. W 12 godzinnym szkoleniu online wzięło udział 78 osób; 4) W dniach 6-8 grudnia 2022 r. przeprowadzono Ogólnopolską konferencję pn. „Przeciw przemocy w rodzinie”. W konferencji, która odbyła się w Krakowie, wzięło udział 80 osób –przedstawicieli organizacji pozarządowych, instytucji </w:t>
      </w:r>
      <w:r w:rsidR="005955A6">
        <w:rPr>
          <w:rFonts w:ascii="Lato" w:hAnsi="Lato"/>
          <w:sz w:val="20"/>
          <w:szCs w:val="20"/>
        </w:rPr>
        <w:br/>
      </w:r>
      <w:r w:rsidRPr="0006609D">
        <w:rPr>
          <w:rFonts w:ascii="Lato" w:hAnsi="Lato"/>
          <w:sz w:val="20"/>
          <w:szCs w:val="20"/>
        </w:rPr>
        <w:t xml:space="preserve">i służb realizujących zadania w obszarze przeciwdziałania przemocy w rodzinie. Podczas konferencji omówione zostały zagadnienia dotyczące ochrony rodzin przed przemocą domową, pracy z osobami doznającymi przemocy w rodzinie (dorosłymi i dziećmi) i osobami stosującymi przemoc w rodzinie. Omówiono także projektowane zmiany legislacyjnych w obszarze przeciwdziałania przemocy w rodzinie. </w:t>
      </w:r>
    </w:p>
    <w:p w14:paraId="000FDB81" w14:textId="77777777" w:rsidR="004D7A5F" w:rsidRPr="0006609D" w:rsidRDefault="004D7A5F" w:rsidP="0006609D">
      <w:pPr>
        <w:spacing w:after="0" w:line="240" w:lineRule="auto"/>
        <w:jc w:val="both"/>
        <w:rPr>
          <w:rFonts w:ascii="Lato" w:hAnsi="Lato"/>
          <w:sz w:val="20"/>
          <w:szCs w:val="20"/>
        </w:rPr>
      </w:pPr>
    </w:p>
    <w:p w14:paraId="0C3AC73D" w14:textId="0E3B341E" w:rsidR="00EE1BF2" w:rsidRPr="0006609D" w:rsidRDefault="0037729B" w:rsidP="006054E5">
      <w:pPr>
        <w:spacing w:after="0" w:line="240" w:lineRule="auto"/>
        <w:jc w:val="both"/>
        <w:rPr>
          <w:rFonts w:ascii="Lato" w:hAnsi="Lato"/>
          <w:b/>
          <w:sz w:val="20"/>
          <w:szCs w:val="20"/>
        </w:rPr>
      </w:pPr>
      <w:r>
        <w:rPr>
          <w:rFonts w:ascii="Lato" w:hAnsi="Lato"/>
          <w:b/>
          <w:sz w:val="20"/>
          <w:szCs w:val="20"/>
        </w:rPr>
        <w:t>S</w:t>
      </w:r>
      <w:r w:rsidR="00EE1BF2" w:rsidRPr="0006609D">
        <w:rPr>
          <w:rFonts w:ascii="Lato" w:hAnsi="Lato"/>
          <w:b/>
          <w:sz w:val="20"/>
          <w:szCs w:val="20"/>
        </w:rPr>
        <w:t>zkolenia dla sędziów, prokuratorów, kuratorów sądowych</w:t>
      </w:r>
      <w:r w:rsidR="005955A6">
        <w:rPr>
          <w:rFonts w:ascii="Lato" w:hAnsi="Lato"/>
          <w:b/>
          <w:sz w:val="20"/>
          <w:szCs w:val="20"/>
        </w:rPr>
        <w:t>.</w:t>
      </w:r>
    </w:p>
    <w:p w14:paraId="45FA16DF" w14:textId="77777777" w:rsidR="00EE1BF2" w:rsidRPr="0006609D" w:rsidRDefault="00EE1BF2" w:rsidP="0006609D">
      <w:pPr>
        <w:tabs>
          <w:tab w:val="left" w:pos="720"/>
        </w:tabs>
        <w:spacing w:after="0" w:line="240" w:lineRule="auto"/>
        <w:ind w:left="6" w:hanging="6"/>
        <w:jc w:val="both"/>
        <w:rPr>
          <w:rFonts w:ascii="Lato" w:hAnsi="Lato"/>
          <w:sz w:val="20"/>
          <w:szCs w:val="20"/>
        </w:rPr>
      </w:pPr>
    </w:p>
    <w:p w14:paraId="264C4D31" w14:textId="77777777" w:rsidR="00EE1BF2" w:rsidRPr="0006609D" w:rsidRDefault="00EE1BF2" w:rsidP="005955A6">
      <w:pPr>
        <w:autoSpaceDE w:val="0"/>
        <w:autoSpaceDN w:val="0"/>
        <w:adjustRightInd w:val="0"/>
        <w:spacing w:after="0" w:line="240" w:lineRule="auto"/>
        <w:jc w:val="both"/>
        <w:rPr>
          <w:rFonts w:ascii="Lato" w:hAnsi="Lato"/>
          <w:sz w:val="20"/>
          <w:szCs w:val="20"/>
        </w:rPr>
      </w:pPr>
      <w:r w:rsidRPr="0006609D">
        <w:rPr>
          <w:rFonts w:ascii="Lato" w:hAnsi="Lato"/>
          <w:sz w:val="20"/>
          <w:szCs w:val="20"/>
        </w:rPr>
        <w:t>Krajowa Szkoła Sądownictwa i Prokuratury w okresie od dnia 1 stycznia 2022 r. do dnia 31 grudnia 2022 r. zorganizowała następujące szkolenia z zakresu przeciwdziałania przemocy w rodzinie:</w:t>
      </w:r>
    </w:p>
    <w:p w14:paraId="583A2505" w14:textId="77777777" w:rsidR="00EE1BF2" w:rsidRPr="0006609D" w:rsidRDefault="00EE1BF2" w:rsidP="00527443">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1) „Kompetencje sądu cywilnego w świetle ustawy o przeciwdziałaniu przemocy w rodzinie”, sygnatura szkolenia C37/22 – zagadnienia szczegółowe, które były poruszane podczas szkolenia to m.in.: uprawnienie Policji i Żandarmerii Wojskowej do wydania nakazu natychmiastowego opuszczenia mieszkania lub zakazu zbliżania się do mieszkania i jego bezpośredniego otoczenia; przesłanki zobowiązania członka rodziny do opuszczenia wspólnie zajmowanego mieszkania i jego bezpośredniego otoczenia lub zakazania zbliżania się do mieszkania i jego bezpośredniego otoczenia </w:t>
      </w:r>
      <w:r w:rsidRPr="0006609D">
        <w:rPr>
          <w:rFonts w:ascii="Lato" w:hAnsi="Lato"/>
          <w:sz w:val="20"/>
          <w:szCs w:val="20"/>
        </w:rPr>
        <w:br/>
        <w:t xml:space="preserve">w świetle art. 11a ustawy o przeciwdziałaniu przemocy w rodzinie; postępowanie zabezpieczające </w:t>
      </w:r>
      <w:r w:rsidRPr="0006609D">
        <w:rPr>
          <w:rFonts w:ascii="Lato" w:hAnsi="Lato"/>
          <w:sz w:val="20"/>
          <w:szCs w:val="20"/>
        </w:rPr>
        <w:br/>
        <w:t xml:space="preserve">w sprawach z art. 11a ustawy; postępowanie rozpoznawcze w sprawach z art. 11a ustawy – wniosek </w:t>
      </w:r>
      <w:r w:rsidRPr="0006609D">
        <w:rPr>
          <w:rFonts w:ascii="Lato" w:hAnsi="Lato"/>
          <w:sz w:val="20"/>
          <w:szCs w:val="20"/>
        </w:rPr>
        <w:br/>
        <w:t xml:space="preserve">o wszczęcie, szczególny tryb doręczenia, formułowanie sentencji postanowienia, środki odwoławcze; adresatami szkolenia byli: sędziowie, asesorzy sądowi i referendarze sądowi orzekający w wydziałach cywilnych oraz asystenci sędziów orzekających w tych wydziałach; odbyły się dwie edycje szkolenia </w:t>
      </w:r>
      <w:r w:rsidRPr="0006609D">
        <w:rPr>
          <w:rFonts w:ascii="Lato" w:hAnsi="Lato"/>
          <w:sz w:val="20"/>
          <w:szCs w:val="20"/>
        </w:rPr>
        <w:br/>
        <w:t>w trybie on-line, w których wzięło udział 213 osób;</w:t>
      </w:r>
    </w:p>
    <w:p w14:paraId="49AB10F3" w14:textId="4C1995FE" w:rsidR="00EE1BF2" w:rsidRPr="0006609D" w:rsidRDefault="00EE1BF2" w:rsidP="00F26C69">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2) „Przeciwdziałanie przemocy w rodzinie”, sygnatura K7/22 – zagadnienia szczegółowe, które były poruszane podczas szkolenia to m.in.: nakaz opuszczenia wspólnie zajmowanego mieszkania i jego bezpośredniego otoczenia, zakaz zbliżania się do mieszkania i jego bezpośredniego otoczenia – przesłanki, procedura wydania; rola prokuratora w postępowaniu prowadzonym na podstawie art. 11a ustawy </w:t>
      </w:r>
      <w:r w:rsidR="00C82FB9">
        <w:rPr>
          <w:rFonts w:ascii="Lato" w:hAnsi="Lato"/>
          <w:sz w:val="20"/>
          <w:szCs w:val="20"/>
        </w:rPr>
        <w:br/>
      </w:r>
      <w:r w:rsidRPr="0006609D">
        <w:rPr>
          <w:rFonts w:ascii="Lato" w:hAnsi="Lato"/>
          <w:sz w:val="20"/>
          <w:szCs w:val="20"/>
        </w:rPr>
        <w:t xml:space="preserve">o przeciwdziałaniu przemocy w rodzinie; standardy orzecznictwa Europejskiego Trybunału Praw Człowieka w sprawach dotyczących przemocy 4 domowej; przemoc w rodzinie w ujęciu psychologicznym – podstawowe zasady postępowania z osobami doznającymi przemocy w rodzinie; zadania kuratorów sądowych, asystentów rodziny, pracowników ośrodków pomocy społecznej i pomocy w rodzinie </w:t>
      </w:r>
      <w:r w:rsidR="00C82FB9">
        <w:rPr>
          <w:rFonts w:ascii="Lato" w:hAnsi="Lato"/>
          <w:sz w:val="20"/>
          <w:szCs w:val="20"/>
        </w:rPr>
        <w:br/>
      </w:r>
      <w:r w:rsidRPr="0006609D">
        <w:rPr>
          <w:rFonts w:ascii="Lato" w:hAnsi="Lato"/>
          <w:sz w:val="20"/>
          <w:szCs w:val="20"/>
        </w:rPr>
        <w:t>w zakresie ochrony osób pokrzywdzonych; adresatami szkolenia byli: prokuratorzy, asesorzy prokuratury i asystenci prokuratorów; odbyły się dwie edycje szkolenia w trybie on-line, w których wzięły udział 164 osoby;</w:t>
      </w:r>
    </w:p>
    <w:p w14:paraId="42B615D7" w14:textId="0A87B29D" w:rsidR="00EE1BF2" w:rsidRDefault="00EE1BF2" w:rsidP="00527443">
      <w:pPr>
        <w:autoSpaceDE w:val="0"/>
        <w:autoSpaceDN w:val="0"/>
        <w:adjustRightInd w:val="0"/>
        <w:spacing w:after="0" w:line="240" w:lineRule="auto"/>
        <w:jc w:val="both"/>
        <w:rPr>
          <w:rFonts w:ascii="Lato" w:hAnsi="Lato"/>
          <w:sz w:val="20"/>
          <w:szCs w:val="20"/>
        </w:rPr>
      </w:pPr>
      <w:r w:rsidRPr="0006609D">
        <w:rPr>
          <w:rFonts w:ascii="Lato" w:hAnsi="Lato"/>
          <w:sz w:val="20"/>
          <w:szCs w:val="20"/>
        </w:rPr>
        <w:t xml:space="preserve">3) webinarium pt. „Kryzysy psychiczne dzieci i młodzieży jako konsekwencja doświadczenia przemocy”, sygnatura W7/22 – celem szkolenia było uwrażliwienie odbiorców na konsekwencje doświadczania przemocy przez małoletnie ofiary przestępstw; na szkolenie zapisanych było 210 osób, </w:t>
      </w:r>
      <w:r w:rsidR="00BF0235">
        <w:rPr>
          <w:rFonts w:ascii="Lato" w:hAnsi="Lato"/>
          <w:sz w:val="20"/>
          <w:szCs w:val="20"/>
        </w:rPr>
        <w:br/>
      </w:r>
      <w:r w:rsidRPr="0006609D">
        <w:rPr>
          <w:rFonts w:ascii="Lato" w:hAnsi="Lato"/>
          <w:sz w:val="20"/>
          <w:szCs w:val="20"/>
        </w:rPr>
        <w:t xml:space="preserve">z których 105 oświadczyło, że zapoznało się z nagraniem szkolenia, co równoznaczne jest </w:t>
      </w:r>
      <w:r w:rsidRPr="0006609D">
        <w:rPr>
          <w:rFonts w:ascii="Lato" w:hAnsi="Lato"/>
          <w:sz w:val="20"/>
          <w:szCs w:val="20"/>
        </w:rPr>
        <w:br/>
        <w:t>z uzyskaniem certyfikatu potwierdzającego uczestnictwo w szkoleniu.</w:t>
      </w:r>
    </w:p>
    <w:p w14:paraId="17F4519C" w14:textId="77777777" w:rsidR="00BF0235" w:rsidRPr="0006609D" w:rsidRDefault="00BF0235" w:rsidP="0006609D">
      <w:pPr>
        <w:autoSpaceDE w:val="0"/>
        <w:autoSpaceDN w:val="0"/>
        <w:adjustRightInd w:val="0"/>
        <w:spacing w:after="0" w:line="240" w:lineRule="auto"/>
        <w:ind w:firstLine="709"/>
        <w:jc w:val="both"/>
        <w:rPr>
          <w:rFonts w:ascii="Lato" w:hAnsi="Lato"/>
          <w:sz w:val="20"/>
          <w:szCs w:val="20"/>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22469FA1" w14:textId="77777777" w:rsidTr="006A0002">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0B198" w14:textId="77777777" w:rsidR="00EE1BF2" w:rsidRPr="0006609D" w:rsidRDefault="00EE1BF2" w:rsidP="0006609D">
            <w:pPr>
              <w:spacing w:after="0" w:line="240" w:lineRule="auto"/>
              <w:jc w:val="center"/>
              <w:rPr>
                <w:rFonts w:ascii="Lato" w:hAnsi="Lato"/>
                <w:b/>
                <w:bCs/>
                <w:sz w:val="20"/>
                <w:szCs w:val="20"/>
              </w:rPr>
            </w:pPr>
            <w:bookmarkStart w:id="229" w:name="_Hlk70335292"/>
            <w:r w:rsidRPr="0006609D">
              <w:rPr>
                <w:rFonts w:ascii="Lato" w:hAnsi="Lato"/>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A01E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844DA"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544626A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Krajowa Szkoła Sądownictwa i Prokuratury</w:t>
            </w:r>
          </w:p>
        </w:tc>
      </w:tr>
      <w:tr w:rsidR="00EE1BF2" w:rsidRPr="0006609D" w14:paraId="37815642" w14:textId="77777777" w:rsidTr="00632AA7">
        <w:trPr>
          <w:cantSplit/>
          <w:trHeight w:val="964"/>
        </w:trPr>
        <w:tc>
          <w:tcPr>
            <w:tcW w:w="1439" w:type="pct"/>
            <w:vMerge w:val="restart"/>
            <w:tcBorders>
              <w:top w:val="single" w:sz="4" w:space="0" w:color="auto"/>
            </w:tcBorders>
            <w:vAlign w:val="center"/>
          </w:tcPr>
          <w:p w14:paraId="0A66A2BB"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4.3.3. Opracowywanie programów szkoleń kierowanych do służb zajmujących się przeciwdziałaniem przemocy w rodzinie w zakresie możliwości</w:t>
            </w:r>
            <w:r w:rsidRPr="0006609D">
              <w:rPr>
                <w:rFonts w:ascii="Lato" w:hAnsi="Lato"/>
                <w:bCs/>
                <w:sz w:val="20"/>
                <w:szCs w:val="20"/>
              </w:rPr>
              <w:br/>
              <w:t xml:space="preserve"> i form oddziaływania na postawy osób stosujących przemoc w rodzinie i ich realizacja</w:t>
            </w:r>
          </w:p>
        </w:tc>
        <w:tc>
          <w:tcPr>
            <w:tcW w:w="1902" w:type="pct"/>
            <w:tcBorders>
              <w:top w:val="single" w:sz="4" w:space="0" w:color="auto"/>
              <w:right w:val="single" w:sz="4" w:space="0" w:color="auto"/>
            </w:tcBorders>
            <w:vAlign w:val="center"/>
          </w:tcPr>
          <w:p w14:paraId="1E7D9F1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opracowanych programów</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D60A4"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2</w:t>
            </w:r>
            <w:r w:rsidRPr="0006609D">
              <w:rPr>
                <w:rFonts w:ascii="Lato" w:hAnsi="Lato"/>
                <w:bCs/>
                <w:sz w:val="20"/>
                <w:szCs w:val="20"/>
              </w:rPr>
              <w:t xml:space="preserve"> (programy szkoleń: „Kompetencje sądu cywilnego w świetle ustawy</w:t>
            </w:r>
            <w:r w:rsidRPr="0006609D">
              <w:rPr>
                <w:rFonts w:ascii="Lato" w:hAnsi="Lato"/>
                <w:bCs/>
                <w:sz w:val="20"/>
                <w:szCs w:val="20"/>
              </w:rPr>
              <w:br/>
              <w:t xml:space="preserve"> o przeciwdziałaniu przemocy w rodzinie i „Przeciwdziałanie przemocy w rodzinie”)</w:t>
            </w:r>
          </w:p>
        </w:tc>
      </w:tr>
      <w:tr w:rsidR="00EE1BF2" w:rsidRPr="0006609D" w14:paraId="7010B576" w14:textId="77777777" w:rsidTr="00632AA7">
        <w:trPr>
          <w:cantSplit/>
          <w:trHeight w:val="964"/>
        </w:trPr>
        <w:tc>
          <w:tcPr>
            <w:tcW w:w="1439" w:type="pct"/>
            <w:vMerge/>
            <w:vAlign w:val="center"/>
          </w:tcPr>
          <w:p w14:paraId="77D70448" w14:textId="77777777" w:rsidR="00EE1BF2" w:rsidRPr="0006609D" w:rsidRDefault="00EE1BF2" w:rsidP="0006609D">
            <w:pPr>
              <w:spacing w:after="0" w:line="240" w:lineRule="auto"/>
              <w:rPr>
                <w:rFonts w:ascii="Lato" w:hAnsi="Lato"/>
                <w:bCs/>
                <w:sz w:val="20"/>
                <w:szCs w:val="20"/>
              </w:rPr>
            </w:pPr>
          </w:p>
        </w:tc>
        <w:tc>
          <w:tcPr>
            <w:tcW w:w="1902" w:type="pct"/>
            <w:tcBorders>
              <w:top w:val="single" w:sz="4" w:space="0" w:color="auto"/>
              <w:right w:val="single" w:sz="4" w:space="0" w:color="auto"/>
            </w:tcBorders>
            <w:vAlign w:val="center"/>
          </w:tcPr>
          <w:p w14:paraId="0ECC23FD"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zrealizowanych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D4EB1"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4</w:t>
            </w:r>
            <w:r w:rsidRPr="0006609D">
              <w:rPr>
                <w:rFonts w:ascii="Lato" w:hAnsi="Lato"/>
                <w:bCs/>
                <w:sz w:val="20"/>
                <w:szCs w:val="20"/>
              </w:rPr>
              <w:t xml:space="preserve"> (po 2 edycje szkoleń: „Kompetencje sądu cywilnego w świetle ustawy </w:t>
            </w:r>
            <w:r w:rsidRPr="0006609D">
              <w:rPr>
                <w:rFonts w:ascii="Lato" w:hAnsi="Lato"/>
                <w:bCs/>
                <w:sz w:val="20"/>
                <w:szCs w:val="20"/>
              </w:rPr>
              <w:br/>
              <w:t>o przeciwdziałaniu przemocy w rodzinie i „Przeciwdziałanie przemocy w rodzinie”)</w:t>
            </w:r>
          </w:p>
        </w:tc>
      </w:tr>
      <w:tr w:rsidR="00EE1BF2" w:rsidRPr="0006609D" w14:paraId="406055A9" w14:textId="77777777" w:rsidTr="00632AA7">
        <w:trPr>
          <w:cantSplit/>
          <w:trHeight w:val="964"/>
        </w:trPr>
        <w:tc>
          <w:tcPr>
            <w:tcW w:w="1439" w:type="pct"/>
            <w:vMerge/>
            <w:vAlign w:val="center"/>
          </w:tcPr>
          <w:p w14:paraId="4C0E75EA" w14:textId="77777777" w:rsidR="00EE1BF2" w:rsidRPr="0006609D" w:rsidRDefault="00EE1BF2" w:rsidP="0006609D">
            <w:pPr>
              <w:spacing w:after="0" w:line="240" w:lineRule="auto"/>
              <w:rPr>
                <w:rFonts w:ascii="Lato" w:hAnsi="Lato"/>
                <w:bCs/>
                <w:sz w:val="20"/>
                <w:szCs w:val="20"/>
              </w:rPr>
            </w:pPr>
          </w:p>
        </w:tc>
        <w:tc>
          <w:tcPr>
            <w:tcW w:w="1902" w:type="pct"/>
            <w:tcBorders>
              <w:right w:val="single" w:sz="4" w:space="0" w:color="auto"/>
            </w:tcBorders>
            <w:vAlign w:val="center"/>
          </w:tcPr>
          <w:p w14:paraId="61CE6A32"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 xml:space="preserve">liczba przeszkolonych osób </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CF859" w14:textId="77777777" w:rsidR="00EE1BF2" w:rsidRPr="0006609D" w:rsidRDefault="00EE1BF2" w:rsidP="0006609D">
            <w:pPr>
              <w:spacing w:after="0" w:line="240" w:lineRule="auto"/>
              <w:rPr>
                <w:rFonts w:ascii="Lato" w:hAnsi="Lato"/>
                <w:bCs/>
                <w:sz w:val="20"/>
                <w:szCs w:val="20"/>
              </w:rPr>
            </w:pPr>
            <w:r w:rsidRPr="0006609D">
              <w:rPr>
                <w:rFonts w:ascii="Lato" w:hAnsi="Lato"/>
                <w:b/>
                <w:sz w:val="20"/>
                <w:szCs w:val="20"/>
              </w:rPr>
              <w:t>377</w:t>
            </w:r>
            <w:r w:rsidRPr="0006609D">
              <w:rPr>
                <w:rFonts w:ascii="Lato" w:hAnsi="Lato"/>
                <w:bCs/>
                <w:sz w:val="20"/>
                <w:szCs w:val="20"/>
              </w:rPr>
              <w:t xml:space="preserve"> (osoby przeszkolone w ramach szkoleń: „Kompetencje sądu cywilnego w świetle ustawy o przeciwdziałaniu przemocy w rodzinie i „Przeciwdziałanie przemocy w rodzinie”, w tym: 100 sędziów, 102 asystentów sędziego, 22 asesorów sądowych, 14 referendarzy sądowych, 33 prokuratorów, 7 asesorów prokuratury, 74 asystentów prokuratora, 25 kuratorów zawodowych)</w:t>
            </w:r>
          </w:p>
        </w:tc>
      </w:tr>
      <w:bookmarkEnd w:id="229"/>
    </w:tbl>
    <w:p w14:paraId="4AC2FA61" w14:textId="77777777" w:rsidR="00EE1BF2" w:rsidRPr="0006609D" w:rsidRDefault="00EE1BF2" w:rsidP="0006609D">
      <w:pPr>
        <w:spacing w:after="0" w:line="240" w:lineRule="auto"/>
        <w:jc w:val="both"/>
        <w:rPr>
          <w:rFonts w:ascii="Lato" w:hAnsi="Lato"/>
          <w:sz w:val="20"/>
          <w:szCs w:val="20"/>
        </w:rPr>
      </w:pPr>
    </w:p>
    <w:p w14:paraId="42D3CDD8" w14:textId="77777777" w:rsidR="00BF0235" w:rsidRDefault="00BF0235" w:rsidP="00BF0235">
      <w:pPr>
        <w:spacing w:after="0" w:line="240" w:lineRule="auto"/>
        <w:ind w:left="1776"/>
        <w:jc w:val="both"/>
        <w:rPr>
          <w:rFonts w:ascii="Lato" w:hAnsi="Lato"/>
          <w:b/>
          <w:sz w:val="20"/>
          <w:szCs w:val="20"/>
        </w:rPr>
      </w:pPr>
      <w:bookmarkStart w:id="230" w:name="_Hlk70337123"/>
    </w:p>
    <w:p w14:paraId="350C27BE" w14:textId="2D41400E" w:rsidR="00EE1BF2" w:rsidRPr="0006609D" w:rsidRDefault="0037729B" w:rsidP="0037729B">
      <w:pPr>
        <w:spacing w:after="240" w:line="240" w:lineRule="auto"/>
        <w:jc w:val="both"/>
        <w:rPr>
          <w:rFonts w:ascii="Lato" w:hAnsi="Lato"/>
          <w:b/>
          <w:sz w:val="20"/>
          <w:szCs w:val="20"/>
        </w:rPr>
      </w:pPr>
      <w:r>
        <w:rPr>
          <w:rFonts w:ascii="Lato" w:hAnsi="Lato"/>
          <w:b/>
          <w:sz w:val="20"/>
          <w:szCs w:val="20"/>
        </w:rPr>
        <w:t>S</w:t>
      </w:r>
      <w:r w:rsidR="00EE1BF2" w:rsidRPr="0006609D">
        <w:rPr>
          <w:rFonts w:ascii="Lato" w:hAnsi="Lato"/>
          <w:b/>
          <w:sz w:val="20"/>
          <w:szCs w:val="20"/>
        </w:rPr>
        <w:t>zkolenia dla funkcjonariuszy Służby Więziennej</w:t>
      </w:r>
      <w:r w:rsidR="005955A6">
        <w:rPr>
          <w:rFonts w:ascii="Lato" w:hAnsi="Lato"/>
          <w:b/>
          <w:sz w:val="20"/>
          <w:szCs w:val="20"/>
        </w:rPr>
        <w:t>.</w:t>
      </w:r>
    </w:p>
    <w:bookmarkEnd w:id="230"/>
    <w:p w14:paraId="2E5D68F5" w14:textId="7569D985" w:rsidR="00EE1BF2" w:rsidRPr="0006609D" w:rsidRDefault="00EE1BF2" w:rsidP="006054E5">
      <w:pPr>
        <w:widowControl w:val="0"/>
        <w:spacing w:after="0" w:line="240" w:lineRule="auto"/>
        <w:jc w:val="both"/>
        <w:rPr>
          <w:rFonts w:ascii="Lato" w:hAnsi="Lato"/>
          <w:sz w:val="20"/>
          <w:szCs w:val="20"/>
        </w:rPr>
      </w:pPr>
      <w:r w:rsidRPr="0006609D">
        <w:rPr>
          <w:rFonts w:ascii="Lato" w:hAnsi="Lato"/>
          <w:sz w:val="20"/>
          <w:szCs w:val="20"/>
        </w:rPr>
        <w:t xml:space="preserve">W celu realizacji tego zadania, Służba Więzienna we własnym zakresie i w ramach własnego budżetu szkoli kadrę, więzienną, wypracowuje i wdraża metody oddziaływań wobec sprawców oraz zabiega </w:t>
      </w:r>
      <w:r w:rsidR="005955A6">
        <w:rPr>
          <w:rFonts w:ascii="Lato" w:hAnsi="Lato"/>
          <w:sz w:val="20"/>
          <w:szCs w:val="20"/>
        </w:rPr>
        <w:br/>
      </w:r>
      <w:r w:rsidRPr="0006609D">
        <w:rPr>
          <w:rFonts w:ascii="Lato" w:hAnsi="Lato"/>
          <w:sz w:val="20"/>
          <w:szCs w:val="20"/>
        </w:rPr>
        <w:t xml:space="preserve">o udział w spotkaniach i konferencjach międzyresortowych w celu wymiany doświadczeń. </w:t>
      </w:r>
      <w:r w:rsidRPr="0006609D">
        <w:rPr>
          <w:rFonts w:ascii="Lato" w:hAnsi="Lato"/>
          <w:sz w:val="20"/>
          <w:szCs w:val="20"/>
        </w:rPr>
        <w:br/>
        <w:t xml:space="preserve">Wśród personelu działów penitencjarnych, czynnych funkcjonariuszy a więc takich, którzy ukończyli szkolenia specjalistyczne i mogą prowadzić programy korekcyjno-edukacyjne dla sprawców przemocy na dzień 31.12.2022 jest 317 funkcjonariuszy i pracowników Służby Więziennej. Dodatkowo </w:t>
      </w:r>
      <w:r w:rsidRPr="0006609D">
        <w:rPr>
          <w:rFonts w:ascii="Lato" w:hAnsi="Lato"/>
          <w:sz w:val="20"/>
          <w:szCs w:val="20"/>
        </w:rPr>
        <w:br/>
        <w:t xml:space="preserve">w szkoleniach w zakresie przeciwdziałania przemocy w rodzinie oraz pracy z osobą uwikłaną </w:t>
      </w:r>
      <w:r w:rsidRPr="0006609D">
        <w:rPr>
          <w:rFonts w:ascii="Lato" w:hAnsi="Lato"/>
          <w:sz w:val="20"/>
          <w:szCs w:val="20"/>
        </w:rPr>
        <w:br/>
        <w:t xml:space="preserve">w przemoc, w 2022 r. uczestniczyło 719 pracowników więziennictwa. </w:t>
      </w:r>
    </w:p>
    <w:p w14:paraId="50905D0A" w14:textId="77777777" w:rsidR="00EE1BF2" w:rsidRPr="0006609D" w:rsidRDefault="00EE1BF2" w:rsidP="0006609D">
      <w:pPr>
        <w:widowControl w:val="0"/>
        <w:tabs>
          <w:tab w:val="left" w:pos="0"/>
        </w:tabs>
        <w:suppressAutoHyphens/>
        <w:spacing w:after="0" w:line="240" w:lineRule="auto"/>
        <w:jc w:val="center"/>
        <w:rPr>
          <w:rFonts w:ascii="Lato" w:hAnsi="Lato"/>
          <w:sz w:val="20"/>
          <w:szCs w:val="20"/>
          <w:lang w:eastAsia="ar-SA"/>
        </w:rPr>
      </w:pP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592"/>
        <w:gridCol w:w="3426"/>
        <w:gridCol w:w="2988"/>
      </w:tblGrid>
      <w:tr w:rsidR="00EE1BF2" w:rsidRPr="0006609D" w14:paraId="056B77BD" w14:textId="77777777" w:rsidTr="006A0002">
        <w:trPr>
          <w:cantSplit/>
          <w:trHeight w:val="680"/>
        </w:trPr>
        <w:tc>
          <w:tcPr>
            <w:tcW w:w="1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E20E6"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Rodzaj działania</w:t>
            </w:r>
          </w:p>
        </w:tc>
        <w:tc>
          <w:tcPr>
            <w:tcW w:w="1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0F058"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Wskaźnik</w:t>
            </w:r>
          </w:p>
        </w:tc>
        <w:tc>
          <w:tcPr>
            <w:tcW w:w="16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1432D"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Wartość wskaźnika wskazana przez</w:t>
            </w:r>
          </w:p>
          <w:p w14:paraId="341ADBB5" w14:textId="77777777" w:rsidR="00EE1BF2" w:rsidRPr="0006609D" w:rsidRDefault="00EE1BF2" w:rsidP="0006609D">
            <w:pPr>
              <w:spacing w:after="0" w:line="240" w:lineRule="auto"/>
              <w:jc w:val="center"/>
              <w:rPr>
                <w:rFonts w:ascii="Lato" w:hAnsi="Lato"/>
                <w:b/>
                <w:bCs/>
                <w:sz w:val="20"/>
                <w:szCs w:val="20"/>
              </w:rPr>
            </w:pPr>
            <w:r w:rsidRPr="0006609D">
              <w:rPr>
                <w:rFonts w:ascii="Lato" w:hAnsi="Lato"/>
                <w:b/>
                <w:bCs/>
                <w:sz w:val="20"/>
                <w:szCs w:val="20"/>
              </w:rPr>
              <w:t>Centralny Zarząd Służby Więziennej</w:t>
            </w:r>
          </w:p>
        </w:tc>
      </w:tr>
      <w:tr w:rsidR="00EE1BF2" w:rsidRPr="0006609D" w14:paraId="1CB6B0D8" w14:textId="77777777" w:rsidTr="00632AA7">
        <w:trPr>
          <w:cantSplit/>
          <w:trHeight w:val="964"/>
        </w:trPr>
        <w:tc>
          <w:tcPr>
            <w:tcW w:w="1439" w:type="pct"/>
            <w:vMerge w:val="restart"/>
            <w:tcBorders>
              <w:top w:val="single" w:sz="4" w:space="0" w:color="auto"/>
            </w:tcBorders>
            <w:vAlign w:val="center"/>
          </w:tcPr>
          <w:p w14:paraId="06DD3DFE"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 xml:space="preserve">4.3.3. Opracowywanie programów szkoleń kierowanych do służb zajmujących się przeciwdziałaniem przemocy w rodzinie w zakresie możliwości i form oddziaływania na postawy osób stosujących przemoc w rodzinie i ich realizacja </w:t>
            </w:r>
          </w:p>
        </w:tc>
        <w:tc>
          <w:tcPr>
            <w:tcW w:w="1902" w:type="pct"/>
            <w:tcBorders>
              <w:top w:val="single" w:sz="4" w:space="0" w:color="auto"/>
              <w:right w:val="single" w:sz="4" w:space="0" w:color="auto"/>
            </w:tcBorders>
            <w:vAlign w:val="center"/>
          </w:tcPr>
          <w:p w14:paraId="709FF2D1"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szkoleń</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328F2"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24</w:t>
            </w:r>
          </w:p>
        </w:tc>
      </w:tr>
      <w:tr w:rsidR="00EE1BF2" w:rsidRPr="0006609D" w14:paraId="13BECAE1" w14:textId="77777777" w:rsidTr="00632AA7">
        <w:trPr>
          <w:cantSplit/>
          <w:trHeight w:val="964"/>
        </w:trPr>
        <w:tc>
          <w:tcPr>
            <w:tcW w:w="1439" w:type="pct"/>
            <w:vMerge/>
            <w:vAlign w:val="center"/>
          </w:tcPr>
          <w:p w14:paraId="27AB1BA6" w14:textId="77777777" w:rsidR="00EE1BF2" w:rsidRPr="0006609D" w:rsidRDefault="00EE1BF2" w:rsidP="0006609D">
            <w:pPr>
              <w:spacing w:after="0" w:line="240" w:lineRule="auto"/>
              <w:rPr>
                <w:rFonts w:ascii="Lato" w:hAnsi="Lato"/>
                <w:bCs/>
                <w:sz w:val="20"/>
                <w:szCs w:val="20"/>
              </w:rPr>
            </w:pPr>
          </w:p>
        </w:tc>
        <w:tc>
          <w:tcPr>
            <w:tcW w:w="1902" w:type="pct"/>
            <w:tcBorders>
              <w:right w:val="single" w:sz="4" w:space="0" w:color="auto"/>
            </w:tcBorders>
            <w:vAlign w:val="center"/>
          </w:tcPr>
          <w:p w14:paraId="6A50663A" w14:textId="77777777" w:rsidR="00EE1BF2" w:rsidRPr="0006609D" w:rsidRDefault="00EE1BF2" w:rsidP="0006609D">
            <w:pPr>
              <w:spacing w:after="0" w:line="240" w:lineRule="auto"/>
              <w:rPr>
                <w:rFonts w:ascii="Lato" w:hAnsi="Lato"/>
                <w:bCs/>
                <w:sz w:val="20"/>
                <w:szCs w:val="20"/>
              </w:rPr>
            </w:pPr>
            <w:r w:rsidRPr="0006609D">
              <w:rPr>
                <w:rFonts w:ascii="Lato" w:hAnsi="Lato"/>
                <w:bCs/>
                <w:sz w:val="20"/>
                <w:szCs w:val="20"/>
              </w:rPr>
              <w:t>liczba przeszkolonych osób z każdej ze służb</w:t>
            </w:r>
          </w:p>
        </w:tc>
        <w:tc>
          <w:tcPr>
            <w:tcW w:w="16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E9E61" w14:textId="77777777" w:rsidR="00EE1BF2" w:rsidRPr="0006609D" w:rsidRDefault="00EE1BF2" w:rsidP="0006609D">
            <w:pPr>
              <w:spacing w:after="0" w:line="240" w:lineRule="auto"/>
              <w:jc w:val="center"/>
              <w:rPr>
                <w:rFonts w:ascii="Lato" w:hAnsi="Lato"/>
                <w:bCs/>
                <w:sz w:val="20"/>
                <w:szCs w:val="20"/>
              </w:rPr>
            </w:pPr>
            <w:r w:rsidRPr="0006609D">
              <w:rPr>
                <w:rFonts w:ascii="Lato" w:hAnsi="Lato"/>
                <w:bCs/>
                <w:sz w:val="20"/>
                <w:szCs w:val="20"/>
              </w:rPr>
              <w:t>719</w:t>
            </w:r>
          </w:p>
        </w:tc>
      </w:tr>
    </w:tbl>
    <w:p w14:paraId="1979D2D6" w14:textId="77777777" w:rsidR="00EE1BF2" w:rsidRDefault="00EE1BF2" w:rsidP="0006609D">
      <w:pPr>
        <w:widowControl w:val="0"/>
        <w:tabs>
          <w:tab w:val="left" w:pos="0"/>
        </w:tabs>
        <w:suppressAutoHyphens/>
        <w:spacing w:after="0" w:line="240" w:lineRule="auto"/>
        <w:jc w:val="center"/>
        <w:rPr>
          <w:rFonts w:ascii="Lato" w:hAnsi="Lato"/>
          <w:sz w:val="20"/>
          <w:szCs w:val="20"/>
          <w:lang w:eastAsia="ar-SA"/>
        </w:rPr>
      </w:pPr>
    </w:p>
    <w:p w14:paraId="4B85257F" w14:textId="3ED61853" w:rsidR="00A15D66" w:rsidRDefault="00A15D66" w:rsidP="00293864"/>
    <w:p w14:paraId="366FF1CF" w14:textId="7F9C5AE0" w:rsidR="006A0002" w:rsidRDefault="006A0002" w:rsidP="00293864"/>
    <w:p w14:paraId="2C574AEC" w14:textId="35264B41" w:rsidR="006A0002" w:rsidRDefault="006A0002" w:rsidP="00293864"/>
    <w:p w14:paraId="1921C8E5" w14:textId="2008572B" w:rsidR="006A0002" w:rsidRDefault="006A0002" w:rsidP="00293864"/>
    <w:p w14:paraId="7B04C99C" w14:textId="16D22DB7" w:rsidR="006A0002" w:rsidRDefault="006A0002" w:rsidP="00293864"/>
    <w:p w14:paraId="18308AF1" w14:textId="77777777" w:rsidR="006A0002" w:rsidRPr="00293864" w:rsidRDefault="006A0002" w:rsidP="00293864"/>
    <w:p w14:paraId="28808DDD" w14:textId="0C10BF81" w:rsidR="00646AF1" w:rsidRPr="00F26C69" w:rsidRDefault="0066610B" w:rsidP="00F26C69">
      <w:pPr>
        <w:pStyle w:val="JC-Nagwek2"/>
        <w:tabs>
          <w:tab w:val="clear" w:pos="720"/>
        </w:tabs>
        <w:ind w:left="426" w:hanging="426"/>
        <w:rPr>
          <w:rFonts w:ascii="Lato" w:hAnsi="Lato"/>
          <w:sz w:val="20"/>
          <w:szCs w:val="20"/>
        </w:rPr>
      </w:pPr>
      <w:bookmarkStart w:id="231" w:name="_Toc2987529471"/>
      <w:bookmarkStart w:id="232" w:name="_Toc2987526771"/>
      <w:bookmarkStart w:id="233" w:name="mip40210009"/>
      <w:bookmarkStart w:id="234" w:name="_Toc30416212"/>
      <w:bookmarkStart w:id="235" w:name="_Toc30416447"/>
      <w:bookmarkStart w:id="236" w:name="_Toc30417383"/>
      <w:bookmarkStart w:id="237" w:name="_Toc30417498"/>
      <w:bookmarkStart w:id="238" w:name="_Toc30417626"/>
      <w:bookmarkStart w:id="239" w:name="_Toc30428928"/>
      <w:bookmarkStart w:id="240" w:name="_Toc30429041"/>
      <w:bookmarkStart w:id="241" w:name="_Toc30430957"/>
      <w:bookmarkStart w:id="242" w:name="_Toc31282801"/>
      <w:bookmarkStart w:id="243" w:name="_Toc31290847"/>
      <w:bookmarkStart w:id="244" w:name="_Toc33612620"/>
      <w:bookmarkStart w:id="245" w:name="_Toc30416214"/>
      <w:bookmarkStart w:id="246" w:name="_Toc30416449"/>
      <w:bookmarkStart w:id="247" w:name="_Toc30417385"/>
      <w:bookmarkStart w:id="248" w:name="_Toc30417500"/>
      <w:bookmarkStart w:id="249" w:name="_Toc30417628"/>
      <w:bookmarkStart w:id="250" w:name="_Toc30428930"/>
      <w:bookmarkStart w:id="251" w:name="_Toc30429043"/>
      <w:bookmarkStart w:id="252" w:name="_Toc30430959"/>
      <w:bookmarkStart w:id="253" w:name="_Toc31282803"/>
      <w:bookmarkStart w:id="254" w:name="_Toc31290849"/>
      <w:bookmarkStart w:id="255" w:name="_Toc33612622"/>
      <w:bookmarkStart w:id="256" w:name="_Toc30416215"/>
      <w:bookmarkStart w:id="257" w:name="_Toc30416450"/>
      <w:bookmarkStart w:id="258" w:name="_Toc30417386"/>
      <w:bookmarkStart w:id="259" w:name="_Toc30417501"/>
      <w:bookmarkStart w:id="260" w:name="_Toc30417629"/>
      <w:bookmarkStart w:id="261" w:name="_Toc30428931"/>
      <w:bookmarkStart w:id="262" w:name="_Toc30429044"/>
      <w:bookmarkStart w:id="263" w:name="_Toc30430960"/>
      <w:bookmarkStart w:id="264" w:name="_Toc31282804"/>
      <w:bookmarkStart w:id="265" w:name="_Toc31290850"/>
      <w:bookmarkStart w:id="266" w:name="_Toc33612623"/>
      <w:bookmarkStart w:id="267" w:name="_Toc30416248"/>
      <w:bookmarkStart w:id="268" w:name="_Toc30416483"/>
      <w:bookmarkStart w:id="269" w:name="_Toc30416251"/>
      <w:bookmarkStart w:id="270" w:name="_Toc33795812"/>
      <w:bookmarkStart w:id="271" w:name="_Toc45790780"/>
      <w:bookmarkStart w:id="272" w:name="_Toc45791807"/>
      <w:bookmarkStart w:id="273" w:name="_Toc14725723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F26C69">
        <w:rPr>
          <w:rFonts w:ascii="Lato" w:hAnsi="Lato"/>
          <w:sz w:val="20"/>
          <w:szCs w:val="20"/>
        </w:rPr>
        <w:t>4.4.</w:t>
      </w:r>
      <w:r w:rsidR="00F26C69">
        <w:rPr>
          <w:rFonts w:ascii="Lato" w:hAnsi="Lato"/>
          <w:sz w:val="20"/>
          <w:szCs w:val="20"/>
        </w:rPr>
        <w:t xml:space="preserve"> </w:t>
      </w:r>
      <w:r w:rsidR="00646AF1" w:rsidRPr="00F26C69">
        <w:rPr>
          <w:rFonts w:ascii="Lato" w:hAnsi="Lato"/>
          <w:sz w:val="20"/>
          <w:szCs w:val="20"/>
        </w:rPr>
        <w:t>Wzmacnianie kompetencji zawodowych oraz przeciwdziałanie wypaleniu zawodowemu osób realizujących zadania z zakresu przeciwdziałania przemocy w rodzinie</w:t>
      </w:r>
      <w:bookmarkEnd w:id="269"/>
      <w:bookmarkEnd w:id="270"/>
      <w:bookmarkEnd w:id="271"/>
      <w:bookmarkEnd w:id="272"/>
      <w:r w:rsidR="005955A6" w:rsidRPr="00F26C69">
        <w:rPr>
          <w:rFonts w:ascii="Lato" w:hAnsi="Lato"/>
          <w:sz w:val="20"/>
          <w:szCs w:val="20"/>
        </w:rPr>
        <w:t>.</w:t>
      </w:r>
      <w:bookmarkEnd w:id="273"/>
    </w:p>
    <w:p w14:paraId="6B4D9DDE" w14:textId="77777777" w:rsidR="004D7A5F" w:rsidRPr="00293864" w:rsidRDefault="004D7A5F" w:rsidP="00293864"/>
    <w:p w14:paraId="66CF0EE1" w14:textId="5D80CD16" w:rsidR="00646AF1" w:rsidRDefault="0066610B" w:rsidP="00B12D90">
      <w:pPr>
        <w:pStyle w:val="RODZAJ-31"/>
        <w:numPr>
          <w:ilvl w:val="0"/>
          <w:numId w:val="0"/>
        </w:numPr>
        <w:tabs>
          <w:tab w:val="clear" w:pos="709"/>
        </w:tabs>
        <w:spacing w:before="0" w:after="0"/>
        <w:ind w:left="567" w:hanging="567"/>
        <w:rPr>
          <w:rFonts w:ascii="Lato" w:hAnsi="Lato"/>
          <w:sz w:val="20"/>
          <w:szCs w:val="20"/>
        </w:rPr>
      </w:pPr>
      <w:bookmarkStart w:id="274" w:name="_Toc30416252"/>
      <w:bookmarkStart w:id="275" w:name="_Toc33795813"/>
      <w:bookmarkStart w:id="276" w:name="_Toc147223656"/>
      <w:bookmarkStart w:id="277" w:name="_Toc147256601"/>
      <w:bookmarkStart w:id="278" w:name="_Toc147257240"/>
      <w:r w:rsidRPr="0006609D">
        <w:rPr>
          <w:rFonts w:ascii="Lato" w:hAnsi="Lato"/>
          <w:sz w:val="20"/>
          <w:szCs w:val="20"/>
        </w:rPr>
        <w:t>4.4.1.</w:t>
      </w:r>
      <w:r w:rsidR="00646AF1" w:rsidRPr="0006609D">
        <w:rPr>
          <w:rFonts w:ascii="Lato" w:hAnsi="Lato"/>
          <w:sz w:val="20"/>
          <w:szCs w:val="20"/>
        </w:rPr>
        <w:t>Realizacja specjalistycznych szkoleń (min. 100 godzin dydaktycznych) umożliwiających uzyskanie certyfikatu specjalisty w obszarze przeciwdziałania przemocy w rodzinie</w:t>
      </w:r>
      <w:bookmarkEnd w:id="274"/>
      <w:bookmarkEnd w:id="275"/>
      <w:r w:rsidR="005955A6">
        <w:rPr>
          <w:rFonts w:ascii="Lato" w:hAnsi="Lato"/>
          <w:sz w:val="20"/>
          <w:szCs w:val="20"/>
        </w:rPr>
        <w:t>.</w:t>
      </w:r>
      <w:bookmarkEnd w:id="276"/>
      <w:bookmarkEnd w:id="277"/>
      <w:bookmarkEnd w:id="278"/>
    </w:p>
    <w:p w14:paraId="7F5A43D9" w14:textId="77777777" w:rsidR="004D7A5F" w:rsidRPr="00293864" w:rsidRDefault="004D7A5F" w:rsidP="00293864"/>
    <w:p w14:paraId="76147CEF" w14:textId="7F3F2315" w:rsidR="00804284" w:rsidRDefault="00804284" w:rsidP="00C34EFF">
      <w:pPr>
        <w:pStyle w:val="RODZAJ-31"/>
        <w:numPr>
          <w:ilvl w:val="0"/>
          <w:numId w:val="0"/>
        </w:numPr>
        <w:spacing w:before="0" w:after="0"/>
        <w:rPr>
          <w:rFonts w:ascii="Lato" w:hAnsi="Lato"/>
          <w:b w:val="0"/>
          <w:bCs w:val="0"/>
          <w:sz w:val="20"/>
          <w:szCs w:val="20"/>
        </w:rPr>
      </w:pPr>
      <w:bookmarkStart w:id="279" w:name="_Toc147223657"/>
      <w:bookmarkStart w:id="280" w:name="_Toc147256602"/>
      <w:bookmarkStart w:id="281" w:name="_Toc147257241"/>
      <w:r>
        <w:rPr>
          <w:rFonts w:ascii="Lato" w:hAnsi="Lato"/>
          <w:b w:val="0"/>
          <w:bCs w:val="0"/>
          <w:sz w:val="20"/>
          <w:szCs w:val="20"/>
        </w:rPr>
        <w:t>W 2022 roku zorganizowano 16 szkoleń specjalistycznych umożliwiających uz</w:t>
      </w:r>
      <w:r w:rsidR="00593C09">
        <w:rPr>
          <w:rFonts w:ascii="Lato" w:hAnsi="Lato"/>
          <w:b w:val="0"/>
          <w:bCs w:val="0"/>
          <w:sz w:val="20"/>
          <w:szCs w:val="20"/>
        </w:rPr>
        <w:t xml:space="preserve">yskanie certyfikatu specjalisty w obszarze przeciwdziałania przemocy w rodzinie. W szkleniach uczestniczyło 68 osób, </w:t>
      </w:r>
      <w:r w:rsidR="00AD4975">
        <w:rPr>
          <w:rFonts w:ascii="Lato" w:hAnsi="Lato"/>
          <w:b w:val="0"/>
          <w:bCs w:val="0"/>
          <w:sz w:val="20"/>
          <w:szCs w:val="20"/>
        </w:rPr>
        <w:t>natomiast</w:t>
      </w:r>
      <w:r w:rsidR="00593C09">
        <w:rPr>
          <w:rFonts w:ascii="Lato" w:hAnsi="Lato"/>
          <w:b w:val="0"/>
          <w:bCs w:val="0"/>
          <w:sz w:val="20"/>
          <w:szCs w:val="20"/>
        </w:rPr>
        <w:t xml:space="preserve"> 30 osób uzyskało certyfikaty specjalisty.</w:t>
      </w:r>
      <w:bookmarkEnd w:id="279"/>
      <w:bookmarkEnd w:id="280"/>
      <w:bookmarkEnd w:id="281"/>
    </w:p>
    <w:p w14:paraId="5C96CD4C" w14:textId="2C5B42FE" w:rsidR="00646AF1" w:rsidRPr="00293864" w:rsidRDefault="00646AF1" w:rsidP="00293864"/>
    <w:p w14:paraId="64B9272E" w14:textId="2B208BB7" w:rsidR="00646AF1" w:rsidRDefault="0066610B" w:rsidP="00B12D90">
      <w:pPr>
        <w:pStyle w:val="RODZAJ-31"/>
        <w:numPr>
          <w:ilvl w:val="0"/>
          <w:numId w:val="0"/>
        </w:numPr>
        <w:tabs>
          <w:tab w:val="clear" w:pos="709"/>
        </w:tabs>
        <w:spacing w:before="0" w:after="0"/>
        <w:ind w:left="567" w:hanging="567"/>
        <w:rPr>
          <w:rFonts w:ascii="Lato" w:hAnsi="Lato"/>
          <w:sz w:val="20"/>
          <w:szCs w:val="20"/>
        </w:rPr>
      </w:pPr>
      <w:bookmarkStart w:id="282" w:name="_Toc30416253"/>
      <w:bookmarkStart w:id="283" w:name="_Toc33795814"/>
      <w:bookmarkStart w:id="284" w:name="_Toc147223658"/>
      <w:bookmarkStart w:id="285" w:name="_Toc147256603"/>
      <w:bookmarkStart w:id="286" w:name="_Toc147257242"/>
      <w:r w:rsidRPr="0006609D">
        <w:rPr>
          <w:rFonts w:ascii="Lato" w:hAnsi="Lato"/>
          <w:sz w:val="20"/>
          <w:szCs w:val="20"/>
        </w:rPr>
        <w:t>4.4.2.</w:t>
      </w:r>
      <w:r w:rsidR="00646AF1" w:rsidRPr="0006609D">
        <w:rPr>
          <w:rFonts w:ascii="Lato" w:hAnsi="Lato"/>
          <w:sz w:val="20"/>
          <w:szCs w:val="20"/>
        </w:rPr>
        <w:t>Wdrożenie systemu wsparcia dla osób pracujących bezpośrednio z osobami doznającymi przemocy w rodzinie i z osobami stosującymi przemoc, w formie m.in. superwizji, coachingu, doradztwa, grup wsparcia</w:t>
      </w:r>
      <w:bookmarkEnd w:id="282"/>
      <w:bookmarkEnd w:id="283"/>
      <w:r w:rsidR="005955A6">
        <w:rPr>
          <w:rFonts w:ascii="Lato" w:hAnsi="Lato"/>
          <w:sz w:val="20"/>
          <w:szCs w:val="20"/>
        </w:rPr>
        <w:t>.</w:t>
      </w:r>
      <w:bookmarkEnd w:id="284"/>
      <w:bookmarkEnd w:id="285"/>
      <w:bookmarkEnd w:id="286"/>
    </w:p>
    <w:p w14:paraId="5560E043" w14:textId="77777777" w:rsidR="004D7A5F" w:rsidRPr="00293864" w:rsidRDefault="004D7A5F" w:rsidP="00293864"/>
    <w:p w14:paraId="28978690" w14:textId="4425D101" w:rsidR="00DE6EE3" w:rsidRPr="0006609D" w:rsidRDefault="00DE6EE3" w:rsidP="00293864">
      <w:pPr>
        <w:pStyle w:val="RODZAJ-31"/>
        <w:numPr>
          <w:ilvl w:val="0"/>
          <w:numId w:val="0"/>
        </w:numPr>
        <w:tabs>
          <w:tab w:val="clear" w:pos="709"/>
        </w:tabs>
        <w:spacing w:before="0" w:after="0"/>
        <w:rPr>
          <w:rFonts w:ascii="Lato" w:hAnsi="Lato"/>
          <w:b w:val="0"/>
          <w:bCs w:val="0"/>
          <w:sz w:val="20"/>
          <w:szCs w:val="20"/>
        </w:rPr>
      </w:pPr>
      <w:bookmarkStart w:id="287" w:name="_Toc147223659"/>
      <w:bookmarkStart w:id="288" w:name="_Toc147256604"/>
      <w:bookmarkStart w:id="289" w:name="_Toc147257243"/>
      <w:r w:rsidRPr="0006609D">
        <w:rPr>
          <w:rFonts w:ascii="Lato" w:hAnsi="Lato"/>
          <w:b w:val="0"/>
          <w:bCs w:val="0"/>
          <w:sz w:val="20"/>
          <w:szCs w:val="20"/>
        </w:rPr>
        <w:t>Na podstawie przekazanych danych 5 5</w:t>
      </w:r>
      <w:r w:rsidR="00593C09">
        <w:rPr>
          <w:rFonts w:ascii="Lato" w:hAnsi="Lato"/>
          <w:b w:val="0"/>
          <w:bCs w:val="0"/>
          <w:sz w:val="20"/>
          <w:szCs w:val="20"/>
        </w:rPr>
        <w:t>60</w:t>
      </w:r>
      <w:r w:rsidRPr="0006609D">
        <w:rPr>
          <w:rFonts w:ascii="Lato" w:hAnsi="Lato"/>
          <w:b w:val="0"/>
          <w:bCs w:val="0"/>
          <w:sz w:val="20"/>
          <w:szCs w:val="20"/>
        </w:rPr>
        <w:t xml:space="preserve"> osób pracujących bezpośrednio z osobami dotkniętymi przemocą w rodzinie i z osobami stosującymi przemoc poddano różnym formom poradnictwa i wsparcia psychologicznego (superwizja, coaching, grupy wsparcia), ponadto zrealizowano 3 </w:t>
      </w:r>
      <w:r w:rsidR="00593C09">
        <w:rPr>
          <w:rFonts w:ascii="Lato" w:hAnsi="Lato"/>
          <w:b w:val="0"/>
          <w:bCs w:val="0"/>
          <w:sz w:val="20"/>
          <w:szCs w:val="20"/>
        </w:rPr>
        <w:t>737</w:t>
      </w:r>
      <w:r w:rsidRPr="0006609D">
        <w:rPr>
          <w:rFonts w:ascii="Lato" w:hAnsi="Lato"/>
          <w:b w:val="0"/>
          <w:bCs w:val="0"/>
          <w:sz w:val="20"/>
          <w:szCs w:val="20"/>
        </w:rPr>
        <w:t xml:space="preserve"> spotkań superwizyjnych w których uczestniczyło 4 </w:t>
      </w:r>
      <w:r w:rsidR="00593C09">
        <w:rPr>
          <w:rFonts w:ascii="Lato" w:hAnsi="Lato"/>
          <w:b w:val="0"/>
          <w:bCs w:val="0"/>
          <w:sz w:val="20"/>
          <w:szCs w:val="20"/>
        </w:rPr>
        <w:t>842</w:t>
      </w:r>
      <w:r w:rsidRPr="0006609D">
        <w:rPr>
          <w:rFonts w:ascii="Lato" w:hAnsi="Lato"/>
          <w:b w:val="0"/>
          <w:bCs w:val="0"/>
          <w:sz w:val="20"/>
          <w:szCs w:val="20"/>
        </w:rPr>
        <w:t xml:space="preserve"> osób.</w:t>
      </w:r>
      <w:bookmarkEnd w:id="287"/>
      <w:bookmarkEnd w:id="288"/>
      <w:bookmarkEnd w:id="289"/>
    </w:p>
    <w:p w14:paraId="1EE8359A" w14:textId="77777777" w:rsidR="00B12D90" w:rsidRDefault="00B12D90" w:rsidP="0006609D">
      <w:pPr>
        <w:tabs>
          <w:tab w:val="left" w:pos="1800"/>
        </w:tabs>
        <w:spacing w:after="0" w:line="240" w:lineRule="auto"/>
        <w:jc w:val="both"/>
        <w:rPr>
          <w:rFonts w:ascii="Lato" w:hAnsi="Lato" w:cs="Times New Roman"/>
          <w:i/>
          <w:iCs/>
          <w:color w:val="FF0000"/>
          <w:sz w:val="20"/>
          <w:szCs w:val="20"/>
        </w:rPr>
      </w:pPr>
    </w:p>
    <w:p w14:paraId="3D990AB0" w14:textId="7319310C" w:rsidR="00C14837" w:rsidRDefault="00C14837" w:rsidP="0006609D">
      <w:pPr>
        <w:tabs>
          <w:tab w:val="left" w:pos="1800"/>
        </w:tabs>
        <w:spacing w:after="0" w:line="240" w:lineRule="auto"/>
        <w:jc w:val="both"/>
        <w:rPr>
          <w:rFonts w:ascii="Lato" w:hAnsi="Lato" w:cs="Times New Roman"/>
          <w:i/>
          <w:iCs/>
          <w:color w:val="FF0000"/>
          <w:sz w:val="20"/>
          <w:szCs w:val="20"/>
        </w:rPr>
      </w:pPr>
    </w:p>
    <w:p w14:paraId="287B8A47" w14:textId="4FB63BF0" w:rsidR="006A0002" w:rsidRDefault="006A0002" w:rsidP="0006609D">
      <w:pPr>
        <w:tabs>
          <w:tab w:val="left" w:pos="1800"/>
        </w:tabs>
        <w:spacing w:after="0" w:line="240" w:lineRule="auto"/>
        <w:jc w:val="both"/>
        <w:rPr>
          <w:rFonts w:ascii="Lato" w:hAnsi="Lato" w:cs="Times New Roman"/>
          <w:i/>
          <w:iCs/>
          <w:color w:val="FF0000"/>
          <w:sz w:val="20"/>
          <w:szCs w:val="20"/>
        </w:rPr>
      </w:pPr>
    </w:p>
    <w:p w14:paraId="1D264E31" w14:textId="530E2A0F" w:rsidR="006A0002" w:rsidRDefault="006A0002" w:rsidP="0006609D">
      <w:pPr>
        <w:tabs>
          <w:tab w:val="left" w:pos="1800"/>
        </w:tabs>
        <w:spacing w:after="0" w:line="240" w:lineRule="auto"/>
        <w:jc w:val="both"/>
        <w:rPr>
          <w:rFonts w:ascii="Lato" w:hAnsi="Lato" w:cs="Times New Roman"/>
          <w:i/>
          <w:iCs/>
          <w:color w:val="FF0000"/>
          <w:sz w:val="20"/>
          <w:szCs w:val="20"/>
        </w:rPr>
      </w:pPr>
    </w:p>
    <w:p w14:paraId="61706627" w14:textId="18E84173" w:rsidR="006A0002" w:rsidRDefault="006A0002" w:rsidP="0006609D">
      <w:pPr>
        <w:tabs>
          <w:tab w:val="left" w:pos="1800"/>
        </w:tabs>
        <w:spacing w:after="0" w:line="240" w:lineRule="auto"/>
        <w:jc w:val="both"/>
        <w:rPr>
          <w:rFonts w:ascii="Lato" w:hAnsi="Lato" w:cs="Times New Roman"/>
          <w:i/>
          <w:iCs/>
          <w:color w:val="FF0000"/>
          <w:sz w:val="20"/>
          <w:szCs w:val="20"/>
        </w:rPr>
      </w:pPr>
    </w:p>
    <w:p w14:paraId="2123989E" w14:textId="0734727B" w:rsidR="006A0002" w:rsidRDefault="006A0002" w:rsidP="0006609D">
      <w:pPr>
        <w:tabs>
          <w:tab w:val="left" w:pos="1800"/>
        </w:tabs>
        <w:spacing w:after="0" w:line="240" w:lineRule="auto"/>
        <w:jc w:val="both"/>
        <w:rPr>
          <w:rFonts w:ascii="Lato" w:hAnsi="Lato" w:cs="Times New Roman"/>
          <w:i/>
          <w:iCs/>
          <w:color w:val="FF0000"/>
          <w:sz w:val="20"/>
          <w:szCs w:val="20"/>
        </w:rPr>
      </w:pPr>
    </w:p>
    <w:p w14:paraId="02188665" w14:textId="01FEF7CA" w:rsidR="006A0002" w:rsidRDefault="006A0002" w:rsidP="0006609D">
      <w:pPr>
        <w:tabs>
          <w:tab w:val="left" w:pos="1800"/>
        </w:tabs>
        <w:spacing w:after="0" w:line="240" w:lineRule="auto"/>
        <w:jc w:val="both"/>
        <w:rPr>
          <w:rFonts w:ascii="Lato" w:hAnsi="Lato" w:cs="Times New Roman"/>
          <w:i/>
          <w:iCs/>
          <w:color w:val="FF0000"/>
          <w:sz w:val="20"/>
          <w:szCs w:val="20"/>
        </w:rPr>
      </w:pPr>
    </w:p>
    <w:p w14:paraId="2D74BE0D" w14:textId="3849B2C5" w:rsidR="006A0002" w:rsidRDefault="006A0002" w:rsidP="0006609D">
      <w:pPr>
        <w:tabs>
          <w:tab w:val="left" w:pos="1800"/>
        </w:tabs>
        <w:spacing w:after="0" w:line="240" w:lineRule="auto"/>
        <w:jc w:val="both"/>
        <w:rPr>
          <w:rFonts w:ascii="Lato" w:hAnsi="Lato" w:cs="Times New Roman"/>
          <w:i/>
          <w:iCs/>
          <w:color w:val="FF0000"/>
          <w:sz w:val="20"/>
          <w:szCs w:val="20"/>
        </w:rPr>
      </w:pPr>
    </w:p>
    <w:p w14:paraId="7E5C0FEC" w14:textId="74FCCC24" w:rsidR="006A0002" w:rsidRDefault="006A0002" w:rsidP="0006609D">
      <w:pPr>
        <w:tabs>
          <w:tab w:val="left" w:pos="1800"/>
        </w:tabs>
        <w:spacing w:after="0" w:line="240" w:lineRule="auto"/>
        <w:jc w:val="both"/>
        <w:rPr>
          <w:rFonts w:ascii="Lato" w:hAnsi="Lato" w:cs="Times New Roman"/>
          <w:i/>
          <w:iCs/>
          <w:color w:val="FF0000"/>
          <w:sz w:val="20"/>
          <w:szCs w:val="20"/>
        </w:rPr>
      </w:pPr>
    </w:p>
    <w:p w14:paraId="21306F99" w14:textId="33647C0C" w:rsidR="006A0002" w:rsidRDefault="006A0002" w:rsidP="0006609D">
      <w:pPr>
        <w:tabs>
          <w:tab w:val="left" w:pos="1800"/>
        </w:tabs>
        <w:spacing w:after="0" w:line="240" w:lineRule="auto"/>
        <w:jc w:val="both"/>
        <w:rPr>
          <w:rFonts w:ascii="Lato" w:hAnsi="Lato" w:cs="Times New Roman"/>
          <w:i/>
          <w:iCs/>
          <w:color w:val="FF0000"/>
          <w:sz w:val="20"/>
          <w:szCs w:val="20"/>
        </w:rPr>
      </w:pPr>
    </w:p>
    <w:p w14:paraId="30F7979A" w14:textId="7F71569C" w:rsidR="006A0002" w:rsidRDefault="006A0002" w:rsidP="0006609D">
      <w:pPr>
        <w:tabs>
          <w:tab w:val="left" w:pos="1800"/>
        </w:tabs>
        <w:spacing w:after="0" w:line="240" w:lineRule="auto"/>
        <w:jc w:val="both"/>
        <w:rPr>
          <w:rFonts w:ascii="Lato" w:hAnsi="Lato" w:cs="Times New Roman"/>
          <w:i/>
          <w:iCs/>
          <w:color w:val="FF0000"/>
          <w:sz w:val="20"/>
          <w:szCs w:val="20"/>
        </w:rPr>
      </w:pPr>
    </w:p>
    <w:p w14:paraId="3A14A757" w14:textId="7C02BCE2" w:rsidR="006A0002" w:rsidRDefault="006A0002" w:rsidP="0006609D">
      <w:pPr>
        <w:tabs>
          <w:tab w:val="left" w:pos="1800"/>
        </w:tabs>
        <w:spacing w:after="0" w:line="240" w:lineRule="auto"/>
        <w:jc w:val="both"/>
        <w:rPr>
          <w:rFonts w:ascii="Lato" w:hAnsi="Lato" w:cs="Times New Roman"/>
          <w:i/>
          <w:iCs/>
          <w:color w:val="FF0000"/>
          <w:sz w:val="20"/>
          <w:szCs w:val="20"/>
        </w:rPr>
      </w:pPr>
    </w:p>
    <w:p w14:paraId="10153446" w14:textId="6C93AA17" w:rsidR="006A0002" w:rsidRDefault="006A0002" w:rsidP="0006609D">
      <w:pPr>
        <w:tabs>
          <w:tab w:val="left" w:pos="1800"/>
        </w:tabs>
        <w:spacing w:after="0" w:line="240" w:lineRule="auto"/>
        <w:jc w:val="both"/>
        <w:rPr>
          <w:rFonts w:ascii="Lato" w:hAnsi="Lato" w:cs="Times New Roman"/>
          <w:i/>
          <w:iCs/>
          <w:color w:val="FF0000"/>
          <w:sz w:val="20"/>
          <w:szCs w:val="20"/>
        </w:rPr>
      </w:pPr>
    </w:p>
    <w:p w14:paraId="77F11E87" w14:textId="4975289E" w:rsidR="006A0002" w:rsidRDefault="006A0002" w:rsidP="0006609D">
      <w:pPr>
        <w:tabs>
          <w:tab w:val="left" w:pos="1800"/>
        </w:tabs>
        <w:spacing w:after="0" w:line="240" w:lineRule="auto"/>
        <w:jc w:val="both"/>
        <w:rPr>
          <w:rFonts w:ascii="Lato" w:hAnsi="Lato" w:cs="Times New Roman"/>
          <w:i/>
          <w:iCs/>
          <w:color w:val="FF0000"/>
          <w:sz w:val="20"/>
          <w:szCs w:val="20"/>
        </w:rPr>
      </w:pPr>
    </w:p>
    <w:p w14:paraId="2EA40400" w14:textId="67D93160" w:rsidR="006A0002" w:rsidRDefault="006A0002" w:rsidP="0006609D">
      <w:pPr>
        <w:tabs>
          <w:tab w:val="left" w:pos="1800"/>
        </w:tabs>
        <w:spacing w:after="0" w:line="240" w:lineRule="auto"/>
        <w:jc w:val="both"/>
        <w:rPr>
          <w:rFonts w:ascii="Lato" w:hAnsi="Lato" w:cs="Times New Roman"/>
          <w:i/>
          <w:iCs/>
          <w:color w:val="FF0000"/>
          <w:sz w:val="20"/>
          <w:szCs w:val="20"/>
        </w:rPr>
      </w:pPr>
    </w:p>
    <w:p w14:paraId="12481927" w14:textId="3669EE05" w:rsidR="006A0002" w:rsidRDefault="006A0002" w:rsidP="0006609D">
      <w:pPr>
        <w:tabs>
          <w:tab w:val="left" w:pos="1800"/>
        </w:tabs>
        <w:spacing w:after="0" w:line="240" w:lineRule="auto"/>
        <w:jc w:val="both"/>
        <w:rPr>
          <w:rFonts w:ascii="Lato" w:hAnsi="Lato" w:cs="Times New Roman"/>
          <w:i/>
          <w:iCs/>
          <w:color w:val="FF0000"/>
          <w:sz w:val="20"/>
          <w:szCs w:val="20"/>
        </w:rPr>
      </w:pPr>
    </w:p>
    <w:p w14:paraId="18DD0C10" w14:textId="2FE2C03A" w:rsidR="006A0002" w:rsidRDefault="006A0002" w:rsidP="0006609D">
      <w:pPr>
        <w:tabs>
          <w:tab w:val="left" w:pos="1800"/>
        </w:tabs>
        <w:spacing w:after="0" w:line="240" w:lineRule="auto"/>
        <w:jc w:val="both"/>
        <w:rPr>
          <w:rFonts w:ascii="Lato" w:hAnsi="Lato" w:cs="Times New Roman"/>
          <w:i/>
          <w:iCs/>
          <w:color w:val="FF0000"/>
          <w:sz w:val="20"/>
          <w:szCs w:val="20"/>
        </w:rPr>
      </w:pPr>
    </w:p>
    <w:p w14:paraId="28F52D04" w14:textId="4B97B93F" w:rsidR="006A0002" w:rsidRDefault="006A0002" w:rsidP="0006609D">
      <w:pPr>
        <w:tabs>
          <w:tab w:val="left" w:pos="1800"/>
        </w:tabs>
        <w:spacing w:after="0" w:line="240" w:lineRule="auto"/>
        <w:jc w:val="both"/>
        <w:rPr>
          <w:rFonts w:ascii="Lato" w:hAnsi="Lato" w:cs="Times New Roman"/>
          <w:i/>
          <w:iCs/>
          <w:color w:val="FF0000"/>
          <w:sz w:val="20"/>
          <w:szCs w:val="20"/>
        </w:rPr>
      </w:pPr>
    </w:p>
    <w:p w14:paraId="16AA89B2" w14:textId="303EB534" w:rsidR="006A0002" w:rsidRDefault="006A0002" w:rsidP="0006609D">
      <w:pPr>
        <w:tabs>
          <w:tab w:val="left" w:pos="1800"/>
        </w:tabs>
        <w:spacing w:after="0" w:line="240" w:lineRule="auto"/>
        <w:jc w:val="both"/>
        <w:rPr>
          <w:rFonts w:ascii="Lato" w:hAnsi="Lato" w:cs="Times New Roman"/>
          <w:i/>
          <w:iCs/>
          <w:color w:val="FF0000"/>
          <w:sz w:val="20"/>
          <w:szCs w:val="20"/>
        </w:rPr>
      </w:pPr>
    </w:p>
    <w:p w14:paraId="70BA4FA0" w14:textId="797EC44E" w:rsidR="006A0002" w:rsidRDefault="006A0002" w:rsidP="0006609D">
      <w:pPr>
        <w:tabs>
          <w:tab w:val="left" w:pos="1800"/>
        </w:tabs>
        <w:spacing w:after="0" w:line="240" w:lineRule="auto"/>
        <w:jc w:val="both"/>
        <w:rPr>
          <w:rFonts w:ascii="Lato" w:hAnsi="Lato" w:cs="Times New Roman"/>
          <w:i/>
          <w:iCs/>
          <w:color w:val="FF0000"/>
          <w:sz w:val="20"/>
          <w:szCs w:val="20"/>
        </w:rPr>
      </w:pPr>
    </w:p>
    <w:p w14:paraId="0F3DD58E" w14:textId="2D5443A2" w:rsidR="006A0002" w:rsidRDefault="006A0002" w:rsidP="0006609D">
      <w:pPr>
        <w:tabs>
          <w:tab w:val="left" w:pos="1800"/>
        </w:tabs>
        <w:spacing w:after="0" w:line="240" w:lineRule="auto"/>
        <w:jc w:val="both"/>
        <w:rPr>
          <w:rFonts w:ascii="Lato" w:hAnsi="Lato" w:cs="Times New Roman"/>
          <w:i/>
          <w:iCs/>
          <w:color w:val="FF0000"/>
          <w:sz w:val="20"/>
          <w:szCs w:val="20"/>
        </w:rPr>
      </w:pPr>
    </w:p>
    <w:p w14:paraId="14B377C5" w14:textId="69602A42" w:rsidR="006A0002" w:rsidRDefault="006A0002" w:rsidP="0006609D">
      <w:pPr>
        <w:tabs>
          <w:tab w:val="left" w:pos="1800"/>
        </w:tabs>
        <w:spacing w:after="0" w:line="240" w:lineRule="auto"/>
        <w:jc w:val="both"/>
        <w:rPr>
          <w:rFonts w:ascii="Lato" w:hAnsi="Lato" w:cs="Times New Roman"/>
          <w:i/>
          <w:iCs/>
          <w:color w:val="FF0000"/>
          <w:sz w:val="20"/>
          <w:szCs w:val="20"/>
        </w:rPr>
      </w:pPr>
    </w:p>
    <w:p w14:paraId="29421493" w14:textId="6B284AD9" w:rsidR="006A0002" w:rsidRDefault="006A0002" w:rsidP="0006609D">
      <w:pPr>
        <w:tabs>
          <w:tab w:val="left" w:pos="1800"/>
        </w:tabs>
        <w:spacing w:after="0" w:line="240" w:lineRule="auto"/>
        <w:jc w:val="both"/>
        <w:rPr>
          <w:rFonts w:ascii="Lato" w:hAnsi="Lato" w:cs="Times New Roman"/>
          <w:i/>
          <w:iCs/>
          <w:color w:val="FF0000"/>
          <w:sz w:val="20"/>
          <w:szCs w:val="20"/>
        </w:rPr>
      </w:pPr>
    </w:p>
    <w:p w14:paraId="03CC488B" w14:textId="33C1C440" w:rsidR="006A0002" w:rsidRDefault="006A0002" w:rsidP="0006609D">
      <w:pPr>
        <w:tabs>
          <w:tab w:val="left" w:pos="1800"/>
        </w:tabs>
        <w:spacing w:after="0" w:line="240" w:lineRule="auto"/>
        <w:jc w:val="both"/>
        <w:rPr>
          <w:rFonts w:ascii="Lato" w:hAnsi="Lato" w:cs="Times New Roman"/>
          <w:i/>
          <w:iCs/>
          <w:color w:val="FF0000"/>
          <w:sz w:val="20"/>
          <w:szCs w:val="20"/>
        </w:rPr>
      </w:pPr>
    </w:p>
    <w:p w14:paraId="2B92A4F1" w14:textId="6060CCA4" w:rsidR="006A0002" w:rsidRDefault="006A0002" w:rsidP="0006609D">
      <w:pPr>
        <w:tabs>
          <w:tab w:val="left" w:pos="1800"/>
        </w:tabs>
        <w:spacing w:after="0" w:line="240" w:lineRule="auto"/>
        <w:jc w:val="both"/>
        <w:rPr>
          <w:rFonts w:ascii="Lato" w:hAnsi="Lato" w:cs="Times New Roman"/>
          <w:i/>
          <w:iCs/>
          <w:color w:val="FF0000"/>
          <w:sz w:val="20"/>
          <w:szCs w:val="20"/>
        </w:rPr>
      </w:pPr>
    </w:p>
    <w:p w14:paraId="7C97A8BC" w14:textId="524A7772" w:rsidR="006A0002" w:rsidRDefault="006A0002" w:rsidP="0006609D">
      <w:pPr>
        <w:tabs>
          <w:tab w:val="left" w:pos="1800"/>
        </w:tabs>
        <w:spacing w:after="0" w:line="240" w:lineRule="auto"/>
        <w:jc w:val="both"/>
        <w:rPr>
          <w:rFonts w:ascii="Lato" w:hAnsi="Lato" w:cs="Times New Roman"/>
          <w:i/>
          <w:iCs/>
          <w:color w:val="FF0000"/>
          <w:sz w:val="20"/>
          <w:szCs w:val="20"/>
        </w:rPr>
      </w:pPr>
    </w:p>
    <w:p w14:paraId="0DD5344C" w14:textId="3DDED20A" w:rsidR="006A0002" w:rsidRDefault="006A0002" w:rsidP="0006609D">
      <w:pPr>
        <w:tabs>
          <w:tab w:val="left" w:pos="1800"/>
        </w:tabs>
        <w:spacing w:after="0" w:line="240" w:lineRule="auto"/>
        <w:jc w:val="both"/>
        <w:rPr>
          <w:rFonts w:ascii="Lato" w:hAnsi="Lato" w:cs="Times New Roman"/>
          <w:i/>
          <w:iCs/>
          <w:color w:val="FF0000"/>
          <w:sz w:val="20"/>
          <w:szCs w:val="20"/>
        </w:rPr>
      </w:pPr>
    </w:p>
    <w:p w14:paraId="282CB036" w14:textId="182B3770" w:rsidR="006A0002" w:rsidRDefault="006A0002" w:rsidP="0006609D">
      <w:pPr>
        <w:tabs>
          <w:tab w:val="left" w:pos="1800"/>
        </w:tabs>
        <w:spacing w:after="0" w:line="240" w:lineRule="auto"/>
        <w:jc w:val="both"/>
        <w:rPr>
          <w:rFonts w:ascii="Lato" w:hAnsi="Lato" w:cs="Times New Roman"/>
          <w:i/>
          <w:iCs/>
          <w:color w:val="FF0000"/>
          <w:sz w:val="20"/>
          <w:szCs w:val="20"/>
        </w:rPr>
      </w:pPr>
    </w:p>
    <w:p w14:paraId="4CFA7836" w14:textId="61F4C242" w:rsidR="006A0002" w:rsidRDefault="006A0002" w:rsidP="0006609D">
      <w:pPr>
        <w:tabs>
          <w:tab w:val="left" w:pos="1800"/>
        </w:tabs>
        <w:spacing w:after="0" w:line="240" w:lineRule="auto"/>
        <w:jc w:val="both"/>
        <w:rPr>
          <w:rFonts w:ascii="Lato" w:hAnsi="Lato" w:cs="Times New Roman"/>
          <w:i/>
          <w:iCs/>
          <w:color w:val="FF0000"/>
          <w:sz w:val="20"/>
          <w:szCs w:val="20"/>
        </w:rPr>
      </w:pPr>
    </w:p>
    <w:p w14:paraId="05CD454E" w14:textId="65B5FF2E" w:rsidR="006A0002" w:rsidRDefault="006A0002" w:rsidP="0006609D">
      <w:pPr>
        <w:tabs>
          <w:tab w:val="left" w:pos="1800"/>
        </w:tabs>
        <w:spacing w:after="0" w:line="240" w:lineRule="auto"/>
        <w:jc w:val="both"/>
        <w:rPr>
          <w:rFonts w:ascii="Lato" w:hAnsi="Lato" w:cs="Times New Roman"/>
          <w:i/>
          <w:iCs/>
          <w:color w:val="FF0000"/>
          <w:sz w:val="20"/>
          <w:szCs w:val="20"/>
        </w:rPr>
      </w:pPr>
    </w:p>
    <w:p w14:paraId="120B65C0" w14:textId="5084D6B5" w:rsidR="006A0002" w:rsidRDefault="006A0002" w:rsidP="0006609D">
      <w:pPr>
        <w:tabs>
          <w:tab w:val="left" w:pos="1800"/>
        </w:tabs>
        <w:spacing w:after="0" w:line="240" w:lineRule="auto"/>
        <w:jc w:val="both"/>
        <w:rPr>
          <w:rFonts w:ascii="Lato" w:hAnsi="Lato" w:cs="Times New Roman"/>
          <w:i/>
          <w:iCs/>
          <w:color w:val="FF0000"/>
          <w:sz w:val="20"/>
          <w:szCs w:val="20"/>
        </w:rPr>
      </w:pPr>
    </w:p>
    <w:p w14:paraId="132DCA7A" w14:textId="1EE784AB" w:rsidR="006A0002" w:rsidRDefault="006A0002" w:rsidP="0006609D">
      <w:pPr>
        <w:tabs>
          <w:tab w:val="left" w:pos="1800"/>
        </w:tabs>
        <w:spacing w:after="0" w:line="240" w:lineRule="auto"/>
        <w:jc w:val="both"/>
        <w:rPr>
          <w:rFonts w:ascii="Lato" w:hAnsi="Lato" w:cs="Times New Roman"/>
          <w:i/>
          <w:iCs/>
          <w:color w:val="FF0000"/>
          <w:sz w:val="20"/>
          <w:szCs w:val="20"/>
        </w:rPr>
      </w:pPr>
    </w:p>
    <w:p w14:paraId="32D95AC8" w14:textId="0FC65D80" w:rsidR="006A0002" w:rsidRDefault="006A0002" w:rsidP="0006609D">
      <w:pPr>
        <w:tabs>
          <w:tab w:val="left" w:pos="1800"/>
        </w:tabs>
        <w:spacing w:after="0" w:line="240" w:lineRule="auto"/>
        <w:jc w:val="both"/>
        <w:rPr>
          <w:rFonts w:ascii="Lato" w:hAnsi="Lato" w:cs="Times New Roman"/>
          <w:i/>
          <w:iCs/>
          <w:color w:val="FF0000"/>
          <w:sz w:val="20"/>
          <w:szCs w:val="20"/>
        </w:rPr>
      </w:pPr>
    </w:p>
    <w:p w14:paraId="47FDB012" w14:textId="70083045" w:rsidR="006A0002" w:rsidRDefault="006A0002" w:rsidP="0006609D">
      <w:pPr>
        <w:tabs>
          <w:tab w:val="left" w:pos="1800"/>
        </w:tabs>
        <w:spacing w:after="0" w:line="240" w:lineRule="auto"/>
        <w:jc w:val="both"/>
        <w:rPr>
          <w:rFonts w:ascii="Lato" w:hAnsi="Lato" w:cs="Times New Roman"/>
          <w:i/>
          <w:iCs/>
          <w:color w:val="FF0000"/>
          <w:sz w:val="20"/>
          <w:szCs w:val="20"/>
        </w:rPr>
      </w:pPr>
    </w:p>
    <w:p w14:paraId="0530AFE5" w14:textId="6EF2B293" w:rsidR="006A0002" w:rsidRDefault="006A0002" w:rsidP="0006609D">
      <w:pPr>
        <w:tabs>
          <w:tab w:val="left" w:pos="1800"/>
        </w:tabs>
        <w:spacing w:after="0" w:line="240" w:lineRule="auto"/>
        <w:jc w:val="both"/>
        <w:rPr>
          <w:rFonts w:ascii="Lato" w:hAnsi="Lato" w:cs="Times New Roman"/>
          <w:i/>
          <w:iCs/>
          <w:color w:val="FF0000"/>
          <w:sz w:val="20"/>
          <w:szCs w:val="20"/>
        </w:rPr>
      </w:pPr>
    </w:p>
    <w:p w14:paraId="6FB9961A" w14:textId="77777777" w:rsidR="006A0002" w:rsidRDefault="006A0002" w:rsidP="0006609D">
      <w:pPr>
        <w:tabs>
          <w:tab w:val="left" w:pos="1800"/>
        </w:tabs>
        <w:spacing w:after="0" w:line="240" w:lineRule="auto"/>
        <w:jc w:val="both"/>
        <w:rPr>
          <w:rFonts w:ascii="Lato" w:hAnsi="Lato" w:cs="Times New Roman"/>
          <w:i/>
          <w:iCs/>
          <w:color w:val="FF0000"/>
          <w:sz w:val="20"/>
          <w:szCs w:val="20"/>
        </w:rPr>
      </w:pPr>
    </w:p>
    <w:p w14:paraId="35F74FA1" w14:textId="7ABF1B05" w:rsidR="00C360C8" w:rsidRPr="00F26C69" w:rsidRDefault="00483B5A">
      <w:pPr>
        <w:pStyle w:val="JS-Nagwek1"/>
        <w:numPr>
          <w:ilvl w:val="0"/>
          <w:numId w:val="114"/>
        </w:numPr>
        <w:rPr>
          <w:rFonts w:ascii="Lato" w:hAnsi="Lato"/>
          <w:i/>
          <w:color w:val="auto"/>
          <w:sz w:val="20"/>
          <w:szCs w:val="20"/>
        </w:rPr>
      </w:pPr>
      <w:bookmarkStart w:id="290" w:name="_Toc298752957"/>
      <w:bookmarkStart w:id="291" w:name="_Toc298752687"/>
      <w:bookmarkStart w:id="292" w:name="_Toc14251979"/>
      <w:bookmarkStart w:id="293" w:name="_Toc45879294"/>
      <w:bookmarkStart w:id="294" w:name="_Toc45880074"/>
      <w:bookmarkStart w:id="295" w:name="_Toc45880619"/>
      <w:bookmarkStart w:id="296" w:name="_Toc45880729"/>
      <w:bookmarkStart w:id="297" w:name="_Toc147257244"/>
      <w:bookmarkStart w:id="298" w:name="_Toc525031548"/>
      <w:bookmarkEnd w:id="290"/>
      <w:bookmarkEnd w:id="291"/>
      <w:r w:rsidRPr="00F26C69">
        <w:rPr>
          <w:rFonts w:ascii="Lato" w:hAnsi="Lato"/>
          <w:color w:val="auto"/>
          <w:sz w:val="20"/>
          <w:szCs w:val="20"/>
        </w:rPr>
        <w:t xml:space="preserve">FINANSOWANIE KRAJOWEGO PROGRAMU PRZECIWDZIAŁANIA PRZEMOCY </w:t>
      </w:r>
      <w:r w:rsidR="002658EE">
        <w:rPr>
          <w:rFonts w:ascii="Lato" w:hAnsi="Lato"/>
          <w:color w:val="auto"/>
          <w:sz w:val="20"/>
          <w:szCs w:val="20"/>
        </w:rPr>
        <w:br/>
      </w:r>
      <w:r w:rsidRPr="00F26C69">
        <w:rPr>
          <w:rFonts w:ascii="Lato" w:hAnsi="Lato"/>
          <w:color w:val="auto"/>
          <w:sz w:val="20"/>
          <w:szCs w:val="20"/>
        </w:rPr>
        <w:t>W RODZINIE NA ROK 202</w:t>
      </w:r>
      <w:r w:rsidR="004D7A5F" w:rsidRPr="00F26C69">
        <w:rPr>
          <w:rFonts w:ascii="Lato" w:hAnsi="Lato"/>
          <w:color w:val="auto"/>
          <w:sz w:val="20"/>
          <w:szCs w:val="20"/>
        </w:rPr>
        <w:t>2</w:t>
      </w:r>
      <w:r w:rsidRPr="00F26C69">
        <w:rPr>
          <w:rFonts w:ascii="Lato" w:hAnsi="Lato"/>
          <w:color w:val="auto"/>
          <w:sz w:val="20"/>
          <w:szCs w:val="20"/>
        </w:rPr>
        <w:t xml:space="preserve"> W OKRESIE OD 1 STYCZNIA DO 31 GRUDNIA202</w:t>
      </w:r>
      <w:r w:rsidR="004D7A5F" w:rsidRPr="00F26C69">
        <w:rPr>
          <w:rFonts w:ascii="Lato" w:hAnsi="Lato"/>
          <w:color w:val="auto"/>
          <w:sz w:val="20"/>
          <w:szCs w:val="20"/>
        </w:rPr>
        <w:t>2</w:t>
      </w:r>
      <w:r w:rsidRPr="00F26C69">
        <w:rPr>
          <w:rFonts w:ascii="Lato" w:hAnsi="Lato"/>
          <w:color w:val="auto"/>
          <w:sz w:val="20"/>
          <w:szCs w:val="20"/>
        </w:rPr>
        <w:t>R.</w:t>
      </w:r>
      <w:bookmarkEnd w:id="292"/>
      <w:bookmarkEnd w:id="293"/>
      <w:bookmarkEnd w:id="294"/>
      <w:bookmarkEnd w:id="295"/>
      <w:bookmarkEnd w:id="296"/>
      <w:bookmarkEnd w:id="297"/>
      <w:r w:rsidR="00C360C8" w:rsidRPr="00F26C69">
        <w:rPr>
          <w:rFonts w:ascii="Lato" w:hAnsi="Lato"/>
          <w:color w:val="auto"/>
          <w:sz w:val="20"/>
          <w:szCs w:val="20"/>
        </w:rPr>
        <w:t xml:space="preserve"> </w:t>
      </w:r>
    </w:p>
    <w:p w14:paraId="077CAB13" w14:textId="77777777" w:rsidR="00F26C69" w:rsidRPr="00293864" w:rsidRDefault="00F26C69" w:rsidP="00293864"/>
    <w:p w14:paraId="6BB6A010" w14:textId="26CCF1BC" w:rsidR="00C360C8" w:rsidRPr="0006609D" w:rsidRDefault="00C360C8" w:rsidP="0077336C">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hAnsi="Lato" w:cs="Times New Roman"/>
          <w:sz w:val="20"/>
          <w:szCs w:val="20"/>
        </w:rPr>
      </w:pPr>
      <w:r w:rsidRPr="0006609D">
        <w:rPr>
          <w:rFonts w:ascii="Lato" w:hAnsi="Lato" w:cs="Times New Roman"/>
          <w:bCs/>
          <w:sz w:val="20"/>
          <w:szCs w:val="20"/>
        </w:rPr>
        <w:t>Krajowy Program Przeciwdziałania Przemocy w Rodzinie</w:t>
      </w:r>
      <w:r w:rsidRPr="0006609D">
        <w:rPr>
          <w:rFonts w:ascii="Lato" w:hAnsi="Lato" w:cs="Times New Roman"/>
          <w:b/>
          <w:bCs/>
          <w:sz w:val="20"/>
          <w:szCs w:val="20"/>
        </w:rPr>
        <w:t xml:space="preserve"> </w:t>
      </w:r>
      <w:r w:rsidRPr="0006609D">
        <w:rPr>
          <w:rFonts w:ascii="Lato" w:hAnsi="Lato" w:cs="Times New Roman"/>
          <w:sz w:val="20"/>
          <w:szCs w:val="20"/>
        </w:rPr>
        <w:t>reali</w:t>
      </w:r>
      <w:r w:rsidR="00436D0F" w:rsidRPr="0006609D">
        <w:rPr>
          <w:rFonts w:ascii="Lato" w:hAnsi="Lato" w:cs="Times New Roman"/>
          <w:sz w:val="20"/>
          <w:szCs w:val="20"/>
        </w:rPr>
        <w:t xml:space="preserve">zowany był w oparciu </w:t>
      </w:r>
      <w:r w:rsidR="00AC4920" w:rsidRPr="0006609D">
        <w:rPr>
          <w:rFonts w:ascii="Lato" w:hAnsi="Lato" w:cs="Times New Roman"/>
          <w:sz w:val="20"/>
          <w:szCs w:val="20"/>
        </w:rPr>
        <w:br/>
      </w:r>
      <w:r w:rsidR="00436D0F" w:rsidRPr="0006609D">
        <w:rPr>
          <w:rFonts w:ascii="Lato" w:hAnsi="Lato" w:cs="Times New Roman"/>
          <w:sz w:val="20"/>
          <w:szCs w:val="20"/>
        </w:rPr>
        <w:t>o uchwałę n</w:t>
      </w:r>
      <w:r w:rsidRPr="0006609D">
        <w:rPr>
          <w:rFonts w:ascii="Lato" w:hAnsi="Lato" w:cs="Times New Roman"/>
          <w:sz w:val="20"/>
          <w:szCs w:val="20"/>
        </w:rPr>
        <w:t xml:space="preserve">r </w:t>
      </w:r>
      <w:r w:rsidR="00B01F93">
        <w:rPr>
          <w:rFonts w:ascii="Lato" w:hAnsi="Lato" w:cs="Times New Roman"/>
          <w:sz w:val="20"/>
          <w:szCs w:val="20"/>
        </w:rPr>
        <w:t>183</w:t>
      </w:r>
      <w:r w:rsidRPr="0006609D">
        <w:rPr>
          <w:rFonts w:ascii="Lato" w:hAnsi="Lato" w:cs="Times New Roman"/>
          <w:sz w:val="20"/>
          <w:szCs w:val="20"/>
        </w:rPr>
        <w:t xml:space="preserve"> Rady Ministrów z dnia 2</w:t>
      </w:r>
      <w:r w:rsidR="00B01F93">
        <w:rPr>
          <w:rFonts w:ascii="Lato" w:hAnsi="Lato" w:cs="Times New Roman"/>
          <w:sz w:val="20"/>
          <w:szCs w:val="20"/>
        </w:rPr>
        <w:t>1</w:t>
      </w:r>
      <w:r w:rsidRPr="0006609D">
        <w:rPr>
          <w:rFonts w:ascii="Lato" w:hAnsi="Lato" w:cs="Times New Roman"/>
          <w:sz w:val="20"/>
          <w:szCs w:val="20"/>
        </w:rPr>
        <w:t xml:space="preserve"> </w:t>
      </w:r>
      <w:r w:rsidR="00B01F93">
        <w:rPr>
          <w:rFonts w:ascii="Lato" w:hAnsi="Lato" w:cs="Times New Roman"/>
          <w:sz w:val="20"/>
          <w:szCs w:val="20"/>
        </w:rPr>
        <w:t xml:space="preserve">grudnia </w:t>
      </w:r>
      <w:r w:rsidRPr="0006609D">
        <w:rPr>
          <w:rFonts w:ascii="Lato" w:hAnsi="Lato" w:cs="Times New Roman"/>
          <w:sz w:val="20"/>
          <w:szCs w:val="20"/>
        </w:rPr>
        <w:t>20</w:t>
      </w:r>
      <w:r w:rsidR="00B01F93">
        <w:rPr>
          <w:rFonts w:ascii="Lato" w:hAnsi="Lato" w:cs="Times New Roman"/>
          <w:sz w:val="20"/>
          <w:szCs w:val="20"/>
        </w:rPr>
        <w:t>21</w:t>
      </w:r>
      <w:r w:rsidRPr="0006609D">
        <w:rPr>
          <w:rFonts w:ascii="Lato" w:hAnsi="Lato" w:cs="Times New Roman"/>
          <w:sz w:val="20"/>
          <w:szCs w:val="20"/>
        </w:rPr>
        <w:t xml:space="preserve"> r. </w:t>
      </w:r>
      <w:r w:rsidRPr="0006609D">
        <w:rPr>
          <w:rFonts w:ascii="Lato" w:hAnsi="Lato" w:cs="Times New Roman"/>
          <w:i/>
          <w:iCs/>
          <w:sz w:val="20"/>
          <w:szCs w:val="20"/>
        </w:rPr>
        <w:t xml:space="preserve">w sprawie ustanowienia Krajowego Programu Przeciwdziałania Przemocy w Rodzinie na </w:t>
      </w:r>
      <w:r w:rsidR="001235B3" w:rsidRPr="0006609D">
        <w:rPr>
          <w:rFonts w:ascii="Lato" w:hAnsi="Lato" w:cs="Times New Roman"/>
          <w:i/>
          <w:iCs/>
          <w:sz w:val="20"/>
          <w:szCs w:val="20"/>
        </w:rPr>
        <w:t>rok 202</w:t>
      </w:r>
      <w:r w:rsidR="00DF41E4" w:rsidRPr="0006609D">
        <w:rPr>
          <w:rFonts w:ascii="Lato" w:hAnsi="Lato" w:cs="Times New Roman"/>
          <w:i/>
          <w:iCs/>
          <w:sz w:val="20"/>
          <w:szCs w:val="20"/>
        </w:rPr>
        <w:t>2</w:t>
      </w:r>
      <w:r w:rsidR="001235B3" w:rsidRPr="0006609D">
        <w:rPr>
          <w:rFonts w:ascii="Lato" w:hAnsi="Lato" w:cs="Times New Roman"/>
          <w:i/>
          <w:iCs/>
          <w:sz w:val="20"/>
          <w:szCs w:val="20"/>
        </w:rPr>
        <w:t xml:space="preserve"> </w:t>
      </w:r>
      <w:r w:rsidR="009B1DFF" w:rsidRPr="0006609D">
        <w:rPr>
          <w:rFonts w:ascii="Lato" w:hAnsi="Lato" w:cs="Times New Roman"/>
          <w:sz w:val="20"/>
          <w:szCs w:val="20"/>
        </w:rPr>
        <w:t xml:space="preserve">(M.P. poz. </w:t>
      </w:r>
      <w:r w:rsidR="009F4F1F">
        <w:rPr>
          <w:rFonts w:ascii="Lato" w:hAnsi="Lato" w:cs="Times New Roman"/>
          <w:sz w:val="20"/>
          <w:szCs w:val="20"/>
        </w:rPr>
        <w:t>1204</w:t>
      </w:r>
      <w:r w:rsidR="009B1DFF" w:rsidRPr="0006609D">
        <w:rPr>
          <w:rFonts w:ascii="Lato" w:hAnsi="Lato" w:cs="Times New Roman"/>
          <w:sz w:val="20"/>
          <w:szCs w:val="20"/>
        </w:rPr>
        <w:t xml:space="preserve">) – </w:t>
      </w:r>
      <w:r w:rsidRPr="0006609D">
        <w:rPr>
          <w:rFonts w:ascii="Lato" w:hAnsi="Lato" w:cs="Times New Roman"/>
          <w:sz w:val="20"/>
          <w:szCs w:val="20"/>
        </w:rPr>
        <w:t>zgodnie</w:t>
      </w:r>
      <w:r w:rsidR="005D4917">
        <w:rPr>
          <w:rFonts w:ascii="Lato" w:hAnsi="Lato" w:cs="Times New Roman"/>
          <w:sz w:val="20"/>
          <w:szCs w:val="20"/>
        </w:rPr>
        <w:t xml:space="preserve"> </w:t>
      </w:r>
      <w:r w:rsidRPr="0006609D">
        <w:rPr>
          <w:rFonts w:ascii="Lato" w:hAnsi="Lato" w:cs="Times New Roman"/>
          <w:sz w:val="20"/>
          <w:szCs w:val="20"/>
        </w:rPr>
        <w:t xml:space="preserve">z przepisem art. 10 ustawy z dnia 29 lipca 2005 r. </w:t>
      </w:r>
      <w:r w:rsidRPr="0006609D">
        <w:rPr>
          <w:rFonts w:ascii="Lato" w:hAnsi="Lato" w:cs="Times New Roman"/>
          <w:i/>
          <w:sz w:val="20"/>
          <w:szCs w:val="20"/>
        </w:rPr>
        <w:t>o przeciwdziałaniu przemocy w rodzinie</w:t>
      </w:r>
      <w:r w:rsidRPr="0006609D">
        <w:rPr>
          <w:rFonts w:ascii="Lato" w:hAnsi="Lato" w:cs="Times New Roman"/>
          <w:sz w:val="20"/>
          <w:szCs w:val="20"/>
        </w:rPr>
        <w:t>.</w:t>
      </w:r>
    </w:p>
    <w:p w14:paraId="707E16EC" w14:textId="775EB931"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Zgodnie z ustawą budżetową na rok 202</w:t>
      </w:r>
      <w:r w:rsidR="00DF41E4" w:rsidRPr="0006609D">
        <w:rPr>
          <w:rFonts w:ascii="Lato" w:hAnsi="Lato" w:cs="Times New Roman"/>
          <w:color w:val="000000"/>
          <w:sz w:val="20"/>
          <w:szCs w:val="20"/>
        </w:rPr>
        <w:t>2</w:t>
      </w:r>
      <w:r w:rsidRPr="0006609D">
        <w:rPr>
          <w:rFonts w:ascii="Lato" w:hAnsi="Lato" w:cs="Times New Roman"/>
          <w:color w:val="000000"/>
          <w:sz w:val="20"/>
          <w:szCs w:val="20"/>
        </w:rPr>
        <w:t xml:space="preserve"> w budżetach wojewodów w rozdziale 85205</w:t>
      </w:r>
      <w:r w:rsidR="00316153" w:rsidRPr="0006609D">
        <w:rPr>
          <w:rFonts w:ascii="Lato" w:hAnsi="Lato" w:cs="Times New Roman"/>
          <w:color w:val="000000"/>
          <w:sz w:val="20"/>
          <w:szCs w:val="20"/>
        </w:rPr>
        <w:t xml:space="preserve"> „</w:t>
      </w:r>
      <w:r w:rsidR="0020141A" w:rsidRPr="0006609D">
        <w:rPr>
          <w:rFonts w:ascii="Lato" w:hAnsi="Lato" w:cs="Times New Roman"/>
          <w:color w:val="000000"/>
          <w:sz w:val="20"/>
          <w:szCs w:val="20"/>
        </w:rPr>
        <w:t>Z</w:t>
      </w:r>
      <w:r w:rsidR="00316153" w:rsidRPr="0006609D">
        <w:rPr>
          <w:rFonts w:ascii="Lato" w:hAnsi="Lato" w:cs="Times New Roman"/>
          <w:color w:val="000000"/>
          <w:sz w:val="20"/>
          <w:szCs w:val="20"/>
        </w:rPr>
        <w:t xml:space="preserve">adania </w:t>
      </w:r>
      <w:r w:rsidR="00BF0235">
        <w:rPr>
          <w:rFonts w:ascii="Lato" w:hAnsi="Lato" w:cs="Times New Roman"/>
          <w:color w:val="000000"/>
          <w:sz w:val="20"/>
          <w:szCs w:val="20"/>
        </w:rPr>
        <w:br/>
      </w:r>
      <w:r w:rsidR="00316153" w:rsidRPr="0006609D">
        <w:rPr>
          <w:rFonts w:ascii="Lato" w:hAnsi="Lato" w:cs="Times New Roman"/>
          <w:color w:val="000000"/>
          <w:sz w:val="20"/>
          <w:szCs w:val="20"/>
        </w:rPr>
        <w:t>w zakresie przeciwdziałania przemocy w rodzinie”,</w:t>
      </w:r>
      <w:r w:rsidRPr="0006609D">
        <w:rPr>
          <w:rFonts w:ascii="Lato" w:hAnsi="Lato" w:cs="Times New Roman"/>
          <w:color w:val="000000"/>
          <w:sz w:val="20"/>
          <w:szCs w:val="20"/>
        </w:rPr>
        <w:t xml:space="preserve"> zaplanowano dotacje celowe w </w:t>
      </w:r>
      <w:r w:rsidRPr="00B12D90">
        <w:rPr>
          <w:rFonts w:ascii="Lato" w:hAnsi="Lato" w:cs="Times New Roman"/>
          <w:color w:val="000000"/>
          <w:sz w:val="20"/>
          <w:szCs w:val="20"/>
        </w:rPr>
        <w:t>kwocie 2</w:t>
      </w:r>
      <w:r w:rsidR="00B01F93" w:rsidRPr="00B12D90">
        <w:rPr>
          <w:rFonts w:ascii="Lato" w:hAnsi="Lato" w:cs="Times New Roman"/>
          <w:color w:val="000000"/>
          <w:sz w:val="20"/>
          <w:szCs w:val="20"/>
        </w:rPr>
        <w:t>2 381 000</w:t>
      </w:r>
      <w:r w:rsidR="00A3590D" w:rsidRPr="00B12D90">
        <w:rPr>
          <w:rFonts w:ascii="Lato" w:hAnsi="Lato" w:cs="Times New Roman"/>
          <w:color w:val="000000"/>
          <w:sz w:val="20"/>
          <w:szCs w:val="20"/>
        </w:rPr>
        <w:t xml:space="preserve"> </w:t>
      </w:r>
      <w:r w:rsidRPr="00B12D90">
        <w:rPr>
          <w:rFonts w:ascii="Lato" w:hAnsi="Lato" w:cs="Times New Roman"/>
          <w:color w:val="000000"/>
          <w:sz w:val="20"/>
          <w:szCs w:val="20"/>
        </w:rPr>
        <w:t>zł, z przeznaczeniem na realizację zadań wynikających z ustawy z dnia 29 lipca 2005 roku o przeciwdziałaniu</w:t>
      </w:r>
      <w:r w:rsidRPr="0006609D">
        <w:rPr>
          <w:rFonts w:ascii="Lato" w:hAnsi="Lato" w:cs="Times New Roman"/>
          <w:color w:val="000000"/>
          <w:sz w:val="20"/>
          <w:szCs w:val="20"/>
        </w:rPr>
        <w:t xml:space="preserve"> przemocy w rodzinie, tj. na utrzymanie specjalistycznych ośrodków wsparcia dla ofiar przemocy </w:t>
      </w:r>
      <w:r w:rsidR="00BF0235">
        <w:rPr>
          <w:rFonts w:ascii="Lato" w:hAnsi="Lato" w:cs="Times New Roman"/>
          <w:color w:val="000000"/>
          <w:sz w:val="20"/>
          <w:szCs w:val="20"/>
        </w:rPr>
        <w:br/>
      </w:r>
      <w:r w:rsidRPr="0006609D">
        <w:rPr>
          <w:rFonts w:ascii="Lato" w:hAnsi="Lato" w:cs="Times New Roman"/>
          <w:color w:val="000000"/>
          <w:sz w:val="20"/>
          <w:szCs w:val="20"/>
        </w:rPr>
        <w:t xml:space="preserve">w rodzinie, na realizację programów korekcyjno-edukacyjnych i psychologiczno-terapeutycznych dla sprawców przemocy w rodzinie oraz na dofinansowanie organizowania szkoleń dla osób realizujących zadania związane z przeciwdziałaniem przemocy w rodzinie. </w:t>
      </w:r>
    </w:p>
    <w:p w14:paraId="30423FB1" w14:textId="1BE2DF7E"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W trakcie roku Minister Rodziny i Polityki Społecznej, </w:t>
      </w:r>
      <w:r w:rsidR="004C2816" w:rsidRPr="0006609D">
        <w:rPr>
          <w:rFonts w:ascii="Lato" w:hAnsi="Lato" w:cs="Times New Roman"/>
          <w:color w:val="000000"/>
          <w:sz w:val="20"/>
          <w:szCs w:val="20"/>
        </w:rPr>
        <w:t>uruchomił</w:t>
      </w:r>
      <w:r w:rsidRPr="0006609D">
        <w:rPr>
          <w:rFonts w:ascii="Lato" w:hAnsi="Lato" w:cs="Times New Roman"/>
          <w:color w:val="000000"/>
          <w:sz w:val="20"/>
          <w:szCs w:val="20"/>
        </w:rPr>
        <w:t xml:space="preserve"> środk</w:t>
      </w:r>
      <w:r w:rsidR="004C2816" w:rsidRPr="0006609D">
        <w:rPr>
          <w:rFonts w:ascii="Lato" w:hAnsi="Lato" w:cs="Times New Roman"/>
          <w:color w:val="000000"/>
          <w:sz w:val="20"/>
          <w:szCs w:val="20"/>
        </w:rPr>
        <w:t>i</w:t>
      </w:r>
      <w:r w:rsidRPr="0006609D">
        <w:rPr>
          <w:rFonts w:ascii="Lato" w:hAnsi="Lato" w:cs="Times New Roman"/>
          <w:color w:val="000000"/>
          <w:sz w:val="20"/>
          <w:szCs w:val="20"/>
        </w:rPr>
        <w:t xml:space="preserve"> z rezerwy celowej </w:t>
      </w:r>
      <w:r w:rsidR="004C2816" w:rsidRPr="0006609D">
        <w:rPr>
          <w:rFonts w:ascii="Lato" w:hAnsi="Lato" w:cs="Times New Roman"/>
          <w:color w:val="000000"/>
          <w:sz w:val="20"/>
          <w:szCs w:val="20"/>
        </w:rPr>
        <w:t xml:space="preserve">w wysokości </w:t>
      </w:r>
      <w:r w:rsidR="00BF0235">
        <w:rPr>
          <w:rFonts w:ascii="Lato" w:hAnsi="Lato" w:cs="Times New Roman"/>
          <w:color w:val="000000"/>
          <w:sz w:val="20"/>
          <w:szCs w:val="20"/>
        </w:rPr>
        <w:t>1 995 000</w:t>
      </w:r>
      <w:r w:rsidR="004C2816" w:rsidRPr="0006609D">
        <w:rPr>
          <w:rFonts w:ascii="Lato" w:hAnsi="Lato" w:cs="Times New Roman"/>
          <w:color w:val="000000"/>
          <w:sz w:val="20"/>
          <w:szCs w:val="20"/>
        </w:rPr>
        <w:t xml:space="preserve"> zł </w:t>
      </w:r>
      <w:r w:rsidRPr="0006609D">
        <w:rPr>
          <w:rFonts w:ascii="Lato" w:hAnsi="Lato" w:cs="Times New Roman"/>
          <w:color w:val="000000"/>
          <w:sz w:val="20"/>
          <w:szCs w:val="20"/>
        </w:rPr>
        <w:t>(cz. 83 poz. 25), przez co plan wydatków</w:t>
      </w:r>
      <w:r w:rsidR="00AE3D5B" w:rsidRPr="0006609D">
        <w:rPr>
          <w:rFonts w:ascii="Lato" w:hAnsi="Lato" w:cs="Times New Roman"/>
          <w:color w:val="000000"/>
          <w:sz w:val="20"/>
          <w:szCs w:val="20"/>
        </w:rPr>
        <w:t xml:space="preserve"> </w:t>
      </w:r>
      <w:r w:rsidRPr="0006609D">
        <w:rPr>
          <w:rFonts w:ascii="Lato" w:hAnsi="Lato" w:cs="Times New Roman"/>
          <w:color w:val="000000"/>
          <w:sz w:val="20"/>
          <w:szCs w:val="20"/>
        </w:rPr>
        <w:t xml:space="preserve">w cz. 85/02-32, w rozdz. 85205 został zwiększony </w:t>
      </w:r>
      <w:r w:rsidR="00BF0235">
        <w:rPr>
          <w:rFonts w:ascii="Lato" w:hAnsi="Lato" w:cs="Times New Roman"/>
          <w:color w:val="000000"/>
          <w:sz w:val="20"/>
          <w:szCs w:val="20"/>
        </w:rPr>
        <w:br/>
      </w:r>
      <w:r w:rsidRPr="0006609D">
        <w:rPr>
          <w:rFonts w:ascii="Lato" w:hAnsi="Lato" w:cs="Times New Roman"/>
          <w:color w:val="000000"/>
          <w:sz w:val="20"/>
          <w:szCs w:val="20"/>
        </w:rPr>
        <w:t xml:space="preserve">o </w:t>
      </w:r>
      <w:r w:rsidRPr="00B12D90">
        <w:rPr>
          <w:rFonts w:ascii="Lato" w:hAnsi="Lato" w:cs="Times New Roman"/>
          <w:color w:val="000000"/>
          <w:sz w:val="20"/>
          <w:szCs w:val="20"/>
        </w:rPr>
        <w:t xml:space="preserve">kwotę </w:t>
      </w:r>
      <w:r w:rsidR="00B01F93" w:rsidRPr="00B12D90">
        <w:rPr>
          <w:rFonts w:ascii="Lato" w:hAnsi="Lato" w:cs="Times New Roman"/>
          <w:color w:val="000000"/>
          <w:sz w:val="20"/>
          <w:szCs w:val="20"/>
        </w:rPr>
        <w:t>1 995 000</w:t>
      </w:r>
      <w:r w:rsidRPr="00B12D90">
        <w:rPr>
          <w:rFonts w:ascii="Lato" w:hAnsi="Lato" w:cs="Times New Roman"/>
          <w:color w:val="000000"/>
          <w:sz w:val="20"/>
          <w:szCs w:val="20"/>
        </w:rPr>
        <w:t xml:space="preserve"> zł.</w:t>
      </w:r>
      <w:r w:rsidRPr="0006609D">
        <w:rPr>
          <w:rFonts w:ascii="Lato" w:hAnsi="Lato" w:cs="Times New Roman"/>
          <w:color w:val="000000"/>
          <w:sz w:val="20"/>
          <w:szCs w:val="20"/>
        </w:rPr>
        <w:t xml:space="preserve"> </w:t>
      </w:r>
    </w:p>
    <w:p w14:paraId="789228C3" w14:textId="23FCA1FB"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Środki te przeznaczono na prowadzenie specjalistycznych ośrodków wsparcia dla ofiar przemocy </w:t>
      </w:r>
      <w:r w:rsidR="00BF0235">
        <w:rPr>
          <w:rFonts w:ascii="Lato" w:hAnsi="Lato" w:cs="Times New Roman"/>
          <w:color w:val="000000"/>
          <w:sz w:val="20"/>
          <w:szCs w:val="20"/>
        </w:rPr>
        <w:br/>
      </w:r>
      <w:r w:rsidRPr="0006609D">
        <w:rPr>
          <w:rFonts w:ascii="Lato" w:hAnsi="Lato" w:cs="Times New Roman"/>
          <w:color w:val="000000"/>
          <w:sz w:val="20"/>
          <w:szCs w:val="20"/>
        </w:rPr>
        <w:t>w rodzinie oraz na realizację programów oddziaływań korekcyjno-edukacyjnych dla osób stosujących przemoc w rodzinie.</w:t>
      </w:r>
    </w:p>
    <w:p w14:paraId="1A32BB46" w14:textId="69A4A283" w:rsidR="00DF0B6D" w:rsidRPr="0006609D" w:rsidRDefault="00DF0B6D" w:rsidP="0006609D">
      <w:pPr>
        <w:autoSpaceDE w:val="0"/>
        <w:autoSpaceDN w:val="0"/>
        <w:adjustRightInd w:val="0"/>
        <w:spacing w:after="0" w:line="240" w:lineRule="auto"/>
        <w:jc w:val="both"/>
        <w:rPr>
          <w:rFonts w:ascii="Lato" w:hAnsi="Lato" w:cs="Times New Roman"/>
          <w:color w:val="000000"/>
          <w:sz w:val="20"/>
          <w:szCs w:val="20"/>
        </w:rPr>
      </w:pPr>
      <w:r w:rsidRPr="0006609D">
        <w:rPr>
          <w:rFonts w:ascii="Lato" w:hAnsi="Lato" w:cs="Times New Roman"/>
          <w:color w:val="000000"/>
          <w:sz w:val="20"/>
          <w:szCs w:val="20"/>
        </w:rPr>
        <w:t xml:space="preserve">Wojewodowie w trakcie roku, w rozdz. 85205, na podstawie art. 171 ust. 1 ustawy z dnia </w:t>
      </w:r>
      <w:r w:rsidR="002D51C1" w:rsidRPr="0006609D">
        <w:rPr>
          <w:rFonts w:ascii="Lato" w:hAnsi="Lato" w:cs="Times New Roman"/>
          <w:color w:val="000000"/>
          <w:sz w:val="20"/>
          <w:szCs w:val="20"/>
        </w:rPr>
        <w:br/>
      </w:r>
      <w:r w:rsidRPr="0006609D">
        <w:rPr>
          <w:rFonts w:ascii="Lato" w:hAnsi="Lato" w:cs="Times New Roman"/>
          <w:color w:val="000000"/>
          <w:sz w:val="20"/>
          <w:szCs w:val="20"/>
        </w:rPr>
        <w:t>27 sierpnia 2009 roku o finansach publicznych</w:t>
      </w:r>
      <w:r w:rsidR="00BE30DD" w:rsidRPr="0006609D">
        <w:rPr>
          <w:rFonts w:ascii="Lato" w:hAnsi="Lato" w:cs="Times New Roman"/>
          <w:color w:val="000000"/>
          <w:sz w:val="20"/>
          <w:szCs w:val="20"/>
        </w:rPr>
        <w:t>,</w:t>
      </w:r>
      <w:r w:rsidRPr="0006609D">
        <w:rPr>
          <w:rFonts w:ascii="Lato" w:hAnsi="Lato" w:cs="Times New Roman"/>
          <w:color w:val="000000"/>
          <w:sz w:val="20"/>
          <w:szCs w:val="20"/>
        </w:rPr>
        <w:t xml:space="preserve"> dokonali zmian w planie wydatków, na tej podstawie Minister Finansów dokonał stosownych zmian w budżecie państwa, co znalazło odzwierciedlenie w planie wydatków po zmianach. </w:t>
      </w:r>
    </w:p>
    <w:p w14:paraId="6BC50751" w14:textId="6BFB6F34" w:rsidR="00DF0B6D" w:rsidRPr="0006609D" w:rsidRDefault="00DF0B6D" w:rsidP="0006609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ato" w:hAnsi="Lato" w:cstheme="minorHAnsi"/>
          <w:color w:val="000000"/>
          <w:sz w:val="20"/>
          <w:szCs w:val="20"/>
        </w:rPr>
      </w:pPr>
      <w:r w:rsidRPr="0006609D">
        <w:rPr>
          <w:rFonts w:ascii="Lato" w:hAnsi="Lato" w:cs="Times New Roman"/>
          <w:color w:val="000000"/>
          <w:sz w:val="20"/>
          <w:szCs w:val="20"/>
        </w:rPr>
        <w:t>Ogółem plan wydatków po zmianach na koniec 202</w:t>
      </w:r>
      <w:r w:rsidR="00593C09">
        <w:rPr>
          <w:rFonts w:ascii="Lato" w:hAnsi="Lato" w:cs="Times New Roman"/>
          <w:color w:val="000000"/>
          <w:sz w:val="20"/>
          <w:szCs w:val="20"/>
        </w:rPr>
        <w:t>2</w:t>
      </w:r>
      <w:r w:rsidRPr="0006609D">
        <w:rPr>
          <w:rFonts w:ascii="Lato" w:hAnsi="Lato" w:cs="Times New Roman"/>
          <w:color w:val="000000"/>
          <w:sz w:val="20"/>
          <w:szCs w:val="20"/>
        </w:rPr>
        <w:t xml:space="preserve"> roku w rozdziale 85205 wyniósł </w:t>
      </w:r>
      <w:r w:rsidR="002D51C1" w:rsidRPr="0006609D">
        <w:rPr>
          <w:rFonts w:ascii="Lato" w:hAnsi="Lato" w:cs="Times New Roman"/>
          <w:color w:val="000000"/>
          <w:sz w:val="20"/>
          <w:szCs w:val="20"/>
        </w:rPr>
        <w:br/>
      </w:r>
      <w:r w:rsidR="0039137C" w:rsidRPr="00B12D90">
        <w:rPr>
          <w:rFonts w:ascii="Lato" w:hAnsi="Lato" w:cs="Times New Roman"/>
          <w:color w:val="000000"/>
          <w:sz w:val="20"/>
          <w:szCs w:val="20"/>
        </w:rPr>
        <w:t xml:space="preserve">24 532 000 </w:t>
      </w:r>
      <w:r w:rsidRPr="00B12D90">
        <w:rPr>
          <w:rFonts w:ascii="Lato" w:hAnsi="Lato" w:cs="Times New Roman"/>
          <w:color w:val="000000"/>
          <w:sz w:val="20"/>
          <w:szCs w:val="20"/>
        </w:rPr>
        <w:t>zł</w:t>
      </w:r>
      <w:r w:rsidRPr="0006609D">
        <w:rPr>
          <w:rFonts w:ascii="Lato" w:hAnsi="Lato" w:cs="Times New Roman"/>
          <w:color w:val="000000"/>
          <w:sz w:val="20"/>
          <w:szCs w:val="20"/>
        </w:rPr>
        <w:t xml:space="preserve"> i został wykonany na poziomie kwoty </w:t>
      </w:r>
      <w:r w:rsidR="0039137C">
        <w:rPr>
          <w:rFonts w:ascii="Lato" w:hAnsi="Lato" w:cs="Times New Roman"/>
          <w:color w:val="000000"/>
          <w:sz w:val="20"/>
          <w:szCs w:val="20"/>
        </w:rPr>
        <w:t xml:space="preserve">23 985 000 </w:t>
      </w:r>
      <w:r w:rsidRPr="0006609D">
        <w:rPr>
          <w:rFonts w:ascii="Lato" w:hAnsi="Lato" w:cs="Times New Roman"/>
          <w:color w:val="000000"/>
          <w:sz w:val="20"/>
          <w:szCs w:val="20"/>
        </w:rPr>
        <w:t>zł, tj. w 98%.</w:t>
      </w:r>
    </w:p>
    <w:p w14:paraId="28C301ED" w14:textId="7431DC2D" w:rsidR="0073535D" w:rsidRPr="0006609D" w:rsidRDefault="00C360C8" w:rsidP="0006609D">
      <w:pPr>
        <w:spacing w:after="0" w:line="240" w:lineRule="auto"/>
        <w:jc w:val="both"/>
        <w:rPr>
          <w:rFonts w:ascii="Lato" w:hAnsi="Lato" w:cs="Times New Roman"/>
          <w:sz w:val="20"/>
          <w:szCs w:val="20"/>
        </w:rPr>
      </w:pPr>
      <w:r w:rsidRPr="0006609D">
        <w:rPr>
          <w:rFonts w:ascii="Lato" w:eastAsia="Times New Roman" w:hAnsi="Lato" w:cs="Times New Roman"/>
          <w:sz w:val="20"/>
          <w:szCs w:val="20"/>
          <w:lang w:eastAsia="pl-PL"/>
        </w:rPr>
        <w:t xml:space="preserve">Ponadto Ministerstwo Rodziny i Polityki </w:t>
      </w:r>
      <w:r w:rsidR="00A753C7" w:rsidRPr="0006609D">
        <w:rPr>
          <w:rFonts w:ascii="Lato" w:eastAsia="Times New Roman" w:hAnsi="Lato" w:cs="Times New Roman"/>
          <w:sz w:val="20"/>
          <w:szCs w:val="20"/>
          <w:lang w:eastAsia="pl-PL"/>
        </w:rPr>
        <w:t xml:space="preserve">Społecznej </w:t>
      </w:r>
      <w:r w:rsidRPr="0006609D">
        <w:rPr>
          <w:rFonts w:ascii="Lato" w:eastAsia="Times New Roman" w:hAnsi="Lato" w:cs="Times New Roman"/>
          <w:sz w:val="20"/>
          <w:szCs w:val="20"/>
          <w:lang w:eastAsia="pl-PL"/>
        </w:rPr>
        <w:t>realizowało Program Osłonowy pn</w:t>
      </w:r>
      <w:r w:rsidR="0044152C" w:rsidRPr="0006609D">
        <w:rPr>
          <w:rFonts w:ascii="Lato" w:eastAsia="Times New Roman" w:hAnsi="Lato" w:cs="Times New Roman"/>
          <w:sz w:val="20"/>
          <w:szCs w:val="20"/>
          <w:lang w:eastAsia="pl-PL"/>
        </w:rPr>
        <w:t>.</w:t>
      </w:r>
      <w:r w:rsidR="009459B9"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 xml:space="preserve">Wspieranie Jednostek </w:t>
      </w:r>
      <w:r w:rsidR="005955A6">
        <w:rPr>
          <w:rFonts w:ascii="Lato" w:eastAsia="Times New Roman" w:hAnsi="Lato" w:cs="Times New Roman"/>
          <w:sz w:val="20"/>
          <w:szCs w:val="20"/>
          <w:lang w:eastAsia="pl-PL"/>
        </w:rPr>
        <w:t>S</w:t>
      </w:r>
      <w:r w:rsidR="005955A6" w:rsidRPr="0006609D">
        <w:rPr>
          <w:rFonts w:ascii="Lato" w:eastAsia="Times New Roman" w:hAnsi="Lato" w:cs="Times New Roman"/>
          <w:sz w:val="20"/>
          <w:szCs w:val="20"/>
          <w:lang w:eastAsia="pl-PL"/>
        </w:rPr>
        <w:t xml:space="preserve">amorządu </w:t>
      </w:r>
      <w:r w:rsidRPr="0006609D">
        <w:rPr>
          <w:rFonts w:ascii="Lato" w:eastAsia="Times New Roman" w:hAnsi="Lato" w:cs="Times New Roman"/>
          <w:sz w:val="20"/>
          <w:szCs w:val="20"/>
          <w:lang w:eastAsia="pl-PL"/>
        </w:rPr>
        <w:t>Terytorialnego w Tworzeniu Systemu Przeciwdziałania Przemocy w Rodzinie</w:t>
      </w:r>
      <w:r w:rsidR="00A753C7" w:rsidRPr="0006609D">
        <w:rPr>
          <w:rFonts w:ascii="Lato" w:eastAsia="Times New Roman" w:hAnsi="Lato" w:cs="Times New Roman"/>
          <w:sz w:val="20"/>
          <w:szCs w:val="20"/>
          <w:lang w:eastAsia="pl-PL"/>
        </w:rPr>
        <w:t xml:space="preserve">”. </w:t>
      </w:r>
      <w:r w:rsidR="005B358C">
        <w:rPr>
          <w:rFonts w:ascii="Lato" w:eastAsia="Times New Roman" w:hAnsi="Lato" w:cs="Times New Roman"/>
          <w:sz w:val="20"/>
          <w:szCs w:val="20"/>
          <w:lang w:eastAsia="pl-PL"/>
        </w:rPr>
        <w:br/>
      </w:r>
      <w:r w:rsidR="00A753C7" w:rsidRPr="0006609D">
        <w:rPr>
          <w:rFonts w:ascii="Lato" w:eastAsia="Times New Roman" w:hAnsi="Lato" w:cs="Times New Roman"/>
          <w:sz w:val="20"/>
          <w:szCs w:val="20"/>
          <w:lang w:eastAsia="pl-PL"/>
        </w:rPr>
        <w:t>W ramach realizowanego w 202</w:t>
      </w:r>
      <w:r w:rsidR="00FF46CC">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programu wspierania jednostek samorządu terytorialnego, zaplanowano środki w wysokości </w:t>
      </w:r>
      <w:r w:rsidR="0044152C" w:rsidRPr="0006609D">
        <w:rPr>
          <w:rFonts w:ascii="Lato" w:eastAsia="Times New Roman" w:hAnsi="Lato" w:cs="Times New Roman"/>
          <w:sz w:val="20"/>
          <w:szCs w:val="20"/>
          <w:lang w:eastAsia="pl-PL"/>
        </w:rPr>
        <w:t>3</w:t>
      </w:r>
      <w:r w:rsidR="002D51C1" w:rsidRPr="0006609D">
        <w:rPr>
          <w:rFonts w:ascii="Lato" w:eastAsia="Times New Roman" w:hAnsi="Lato" w:cs="Times New Roman"/>
          <w:sz w:val="20"/>
          <w:szCs w:val="20"/>
          <w:lang w:eastAsia="pl-PL"/>
        </w:rPr>
        <w:t> </w:t>
      </w:r>
      <w:r w:rsidR="0044152C" w:rsidRPr="0006609D">
        <w:rPr>
          <w:rFonts w:ascii="Lato" w:eastAsia="Times New Roman" w:hAnsi="Lato" w:cs="Times New Roman"/>
          <w:sz w:val="20"/>
          <w:szCs w:val="20"/>
          <w:lang w:eastAsia="pl-PL"/>
        </w:rPr>
        <w:t>000</w:t>
      </w:r>
      <w:r w:rsidR="002D51C1" w:rsidRPr="0006609D">
        <w:rPr>
          <w:rFonts w:ascii="Lato" w:eastAsia="Times New Roman" w:hAnsi="Lato" w:cs="Times New Roman"/>
          <w:sz w:val="20"/>
          <w:szCs w:val="20"/>
          <w:lang w:eastAsia="pl-PL"/>
        </w:rPr>
        <w:t xml:space="preserve"> 000</w:t>
      </w:r>
      <w:r w:rsidRPr="0006609D">
        <w:rPr>
          <w:rFonts w:ascii="Lato" w:eastAsia="Times New Roman" w:hAnsi="Lato" w:cs="Times New Roman"/>
          <w:sz w:val="20"/>
          <w:szCs w:val="20"/>
          <w:lang w:eastAsia="pl-PL"/>
        </w:rPr>
        <w:t xml:space="preserve"> zł (część 44, dział 852, rozdział 85</w:t>
      </w:r>
      <w:r w:rsidR="00BE30DD"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205 usta</w:t>
      </w:r>
      <w:r w:rsidR="00B233C6" w:rsidRPr="0006609D">
        <w:rPr>
          <w:rFonts w:ascii="Lato" w:eastAsia="Times New Roman" w:hAnsi="Lato" w:cs="Times New Roman"/>
          <w:sz w:val="20"/>
          <w:szCs w:val="20"/>
          <w:lang w:eastAsia="pl-PL"/>
        </w:rPr>
        <w:t xml:space="preserve">wy budżetowej), a wydatkowano </w:t>
      </w:r>
      <w:r w:rsidR="00A753C7" w:rsidRPr="00593C09">
        <w:rPr>
          <w:rFonts w:ascii="Lato" w:hAnsi="Lato" w:cs="Times New Roman"/>
          <w:sz w:val="20"/>
          <w:szCs w:val="20"/>
        </w:rPr>
        <w:t>2</w:t>
      </w:r>
      <w:r w:rsidR="006A00FE" w:rsidRPr="00593C09">
        <w:rPr>
          <w:rFonts w:ascii="Lato" w:hAnsi="Lato" w:cs="Times New Roman"/>
          <w:sz w:val="20"/>
          <w:szCs w:val="20"/>
        </w:rPr>
        <w:t xml:space="preserve"> 9</w:t>
      </w:r>
      <w:r w:rsidR="00FF46CC">
        <w:rPr>
          <w:rFonts w:ascii="Lato" w:hAnsi="Lato" w:cs="Times New Roman"/>
          <w:sz w:val="20"/>
          <w:szCs w:val="20"/>
        </w:rPr>
        <w:t>74</w:t>
      </w:r>
      <w:r w:rsidR="006A00FE" w:rsidRPr="00593C09">
        <w:rPr>
          <w:rFonts w:ascii="Lato" w:hAnsi="Lato" w:cs="Times New Roman"/>
          <w:sz w:val="20"/>
          <w:szCs w:val="20"/>
        </w:rPr>
        <w:t> </w:t>
      </w:r>
      <w:r w:rsidR="00FF46CC">
        <w:rPr>
          <w:rFonts w:ascii="Lato" w:hAnsi="Lato" w:cs="Times New Roman"/>
          <w:sz w:val="20"/>
          <w:szCs w:val="20"/>
        </w:rPr>
        <w:t>0</w:t>
      </w:r>
      <w:r w:rsidR="00593C09" w:rsidRPr="00593C09">
        <w:rPr>
          <w:rFonts w:ascii="Lato" w:hAnsi="Lato" w:cs="Times New Roman"/>
          <w:sz w:val="20"/>
          <w:szCs w:val="20"/>
        </w:rPr>
        <w:t>00</w:t>
      </w:r>
      <w:r w:rsidR="00A753C7" w:rsidRPr="00593C09">
        <w:rPr>
          <w:rFonts w:ascii="Lato" w:hAnsi="Lato" w:cs="Times New Roman"/>
          <w:sz w:val="20"/>
          <w:szCs w:val="20"/>
        </w:rPr>
        <w:t xml:space="preserve"> zł (</w:t>
      </w:r>
      <w:r w:rsidR="006F078F" w:rsidRPr="00593C09">
        <w:rPr>
          <w:rFonts w:ascii="Lato" w:hAnsi="Lato" w:cs="Times New Roman"/>
          <w:sz w:val="20"/>
          <w:szCs w:val="20"/>
        </w:rPr>
        <w:t>9</w:t>
      </w:r>
      <w:r w:rsidR="00593C09" w:rsidRPr="00593C09">
        <w:rPr>
          <w:rFonts w:ascii="Lato" w:hAnsi="Lato" w:cs="Times New Roman"/>
          <w:sz w:val="20"/>
          <w:szCs w:val="20"/>
        </w:rPr>
        <w:t>9,</w:t>
      </w:r>
      <w:r w:rsidR="00FF46CC">
        <w:rPr>
          <w:rFonts w:ascii="Lato" w:hAnsi="Lato" w:cs="Times New Roman"/>
          <w:sz w:val="20"/>
          <w:szCs w:val="20"/>
        </w:rPr>
        <w:t>1</w:t>
      </w:r>
      <w:r w:rsidR="00A753C7" w:rsidRPr="00593C09">
        <w:rPr>
          <w:rFonts w:ascii="Lato" w:hAnsi="Lato" w:cs="Times New Roman"/>
          <w:sz w:val="20"/>
          <w:szCs w:val="20"/>
        </w:rPr>
        <w:t>% planu)</w:t>
      </w:r>
      <w:r w:rsidRPr="00593C09">
        <w:rPr>
          <w:rFonts w:ascii="Lato" w:eastAsia="Times New Roman" w:hAnsi="Lato" w:cs="Times New Roman"/>
          <w:sz w:val="20"/>
          <w:szCs w:val="20"/>
          <w:lang w:eastAsia="pl-PL"/>
        </w:rPr>
        <w:t>,</w:t>
      </w:r>
      <w:r w:rsidRPr="0006609D">
        <w:rPr>
          <w:rFonts w:ascii="Lato" w:eastAsia="Times New Roman" w:hAnsi="Lato" w:cs="Times New Roman"/>
          <w:sz w:val="20"/>
          <w:szCs w:val="20"/>
          <w:lang w:eastAsia="pl-PL"/>
        </w:rPr>
        <w:t xml:space="preserve"> ob</w:t>
      </w:r>
      <w:r w:rsidR="00711546" w:rsidRPr="0006609D">
        <w:rPr>
          <w:rFonts w:ascii="Lato" w:eastAsia="Times New Roman" w:hAnsi="Lato" w:cs="Times New Roman"/>
          <w:sz w:val="20"/>
          <w:szCs w:val="20"/>
          <w:lang w:eastAsia="pl-PL"/>
        </w:rPr>
        <w:t xml:space="preserve">ejmując wsparciem finansowym </w:t>
      </w:r>
      <w:r w:rsidR="00E677D4" w:rsidRPr="0006609D">
        <w:rPr>
          <w:rFonts w:ascii="Lato" w:eastAsia="Times New Roman" w:hAnsi="Lato" w:cs="Times New Roman"/>
          <w:sz w:val="20"/>
          <w:szCs w:val="20"/>
          <w:lang w:eastAsia="pl-PL"/>
        </w:rPr>
        <w:t>7</w:t>
      </w:r>
      <w:r w:rsidR="00593C09">
        <w:rPr>
          <w:rFonts w:ascii="Lato" w:eastAsia="Times New Roman" w:hAnsi="Lato" w:cs="Times New Roman"/>
          <w:sz w:val="20"/>
          <w:szCs w:val="20"/>
          <w:lang w:eastAsia="pl-PL"/>
        </w:rPr>
        <w:t>3</w:t>
      </w:r>
      <w:r w:rsidR="00711546" w:rsidRPr="0006609D">
        <w:rPr>
          <w:rFonts w:ascii="Lato" w:eastAsia="Times New Roman" w:hAnsi="Lato" w:cs="Times New Roman"/>
          <w:sz w:val="20"/>
          <w:szCs w:val="20"/>
          <w:lang w:eastAsia="pl-PL"/>
        </w:rPr>
        <w:t xml:space="preserve"> </w:t>
      </w:r>
      <w:r w:rsidR="00FF46CC">
        <w:rPr>
          <w:rFonts w:ascii="Lato" w:eastAsia="Times New Roman" w:hAnsi="Lato" w:cs="Times New Roman"/>
          <w:sz w:val="20"/>
          <w:szCs w:val="20"/>
          <w:lang w:eastAsia="pl-PL"/>
        </w:rPr>
        <w:t xml:space="preserve">jednostki </w:t>
      </w:r>
      <w:r w:rsidRPr="0006609D">
        <w:rPr>
          <w:rFonts w:ascii="Lato" w:eastAsia="Times New Roman" w:hAnsi="Lato" w:cs="Times New Roman"/>
          <w:sz w:val="20"/>
          <w:szCs w:val="20"/>
          <w:lang w:eastAsia="pl-PL"/>
        </w:rPr>
        <w:t xml:space="preserve">samorządu terytorialnego. </w:t>
      </w:r>
      <w:r w:rsidR="00711546" w:rsidRPr="0006609D">
        <w:rPr>
          <w:rFonts w:ascii="Lato" w:hAnsi="Lato" w:cs="Times New Roman"/>
          <w:sz w:val="20"/>
          <w:szCs w:val="20"/>
        </w:rPr>
        <w:t xml:space="preserve">Niepełne wykonanie planu wynika ze zwrotów niewykorzystanej części dotacji przez poszczególne jednostki. </w:t>
      </w:r>
      <w:r w:rsidRPr="0006609D">
        <w:rPr>
          <w:rFonts w:ascii="Lato" w:eastAsia="Times New Roman" w:hAnsi="Lato" w:cs="Times New Roman"/>
          <w:sz w:val="20"/>
          <w:szCs w:val="20"/>
          <w:lang w:eastAsia="pl-PL"/>
        </w:rPr>
        <w:t>Program realizowa</w:t>
      </w:r>
      <w:r w:rsidR="00711546" w:rsidRPr="0006609D">
        <w:rPr>
          <w:rFonts w:ascii="Lato" w:eastAsia="Times New Roman" w:hAnsi="Lato" w:cs="Times New Roman"/>
          <w:sz w:val="20"/>
          <w:szCs w:val="20"/>
          <w:lang w:eastAsia="pl-PL"/>
        </w:rPr>
        <w:t>no w oparciu o tryb konkursowy.</w:t>
      </w:r>
    </w:p>
    <w:p w14:paraId="285B9D02" w14:textId="4D0F5C3E" w:rsidR="0039137C" w:rsidRDefault="001839BE"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Dodatkowo</w:t>
      </w:r>
      <w:r w:rsidR="00AE3D5B" w:rsidRPr="0006609D">
        <w:rPr>
          <w:rFonts w:ascii="Lato" w:eastAsia="Times New Roman" w:hAnsi="Lato" w:cs="Times New Roman"/>
          <w:sz w:val="20"/>
          <w:szCs w:val="20"/>
          <w:lang w:eastAsia="pl-PL"/>
        </w:rPr>
        <w:t xml:space="preserve"> </w:t>
      </w:r>
      <w:r w:rsidR="0039137C">
        <w:rPr>
          <w:rFonts w:ascii="Lato" w:eastAsia="Times New Roman" w:hAnsi="Lato" w:cs="Times New Roman"/>
          <w:sz w:val="20"/>
          <w:szCs w:val="20"/>
          <w:lang w:eastAsia="pl-PL"/>
        </w:rPr>
        <w:t xml:space="preserve">w 2022 roku Minister Rodziny i Polityki </w:t>
      </w:r>
      <w:r w:rsidR="006054E5">
        <w:rPr>
          <w:rFonts w:ascii="Lato" w:eastAsia="Times New Roman" w:hAnsi="Lato" w:cs="Times New Roman"/>
          <w:sz w:val="20"/>
          <w:szCs w:val="20"/>
          <w:lang w:eastAsia="pl-PL"/>
        </w:rPr>
        <w:t>Społecznej</w:t>
      </w:r>
      <w:r w:rsidR="0039137C">
        <w:rPr>
          <w:rFonts w:ascii="Lato" w:eastAsia="Times New Roman" w:hAnsi="Lato" w:cs="Times New Roman"/>
          <w:sz w:val="20"/>
          <w:szCs w:val="20"/>
          <w:lang w:eastAsia="pl-PL"/>
        </w:rPr>
        <w:t xml:space="preserve"> dysponował limitem wydatków zapisanych w części 44 – Zabezpieczenie społeczne, w dziale 750 – Administracja publiczna w kwocie 450 000 zł </w:t>
      </w:r>
      <w:r w:rsidR="006054E5">
        <w:rPr>
          <w:rFonts w:ascii="Lato" w:eastAsia="Times New Roman" w:hAnsi="Lato" w:cs="Times New Roman"/>
          <w:sz w:val="20"/>
          <w:szCs w:val="20"/>
          <w:lang w:eastAsia="pl-PL"/>
        </w:rPr>
        <w:t xml:space="preserve">z czego wydatkował </w:t>
      </w:r>
      <w:r w:rsidR="0039137C">
        <w:rPr>
          <w:rFonts w:ascii="Lato" w:eastAsia="Times New Roman" w:hAnsi="Lato" w:cs="Times New Roman"/>
          <w:sz w:val="20"/>
          <w:szCs w:val="20"/>
          <w:lang w:eastAsia="pl-PL"/>
        </w:rPr>
        <w:t xml:space="preserve">na; </w:t>
      </w:r>
    </w:p>
    <w:p w14:paraId="77E54E1F" w14:textId="460E42AE" w:rsidR="0039137C" w:rsidRDefault="0039137C"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 - -organizację Ogólnopolskiej konferencji pn. „</w:t>
      </w:r>
      <w:r w:rsidR="00934DC6">
        <w:rPr>
          <w:rFonts w:ascii="Lato" w:eastAsia="Times New Roman" w:hAnsi="Lato" w:cs="Times New Roman"/>
          <w:sz w:val="20"/>
          <w:szCs w:val="20"/>
          <w:lang w:eastAsia="pl-PL"/>
        </w:rPr>
        <w:t>N</w:t>
      </w:r>
      <w:r>
        <w:rPr>
          <w:rFonts w:ascii="Lato" w:eastAsia="Times New Roman" w:hAnsi="Lato" w:cs="Times New Roman"/>
          <w:sz w:val="20"/>
          <w:szCs w:val="20"/>
          <w:lang w:eastAsia="pl-PL"/>
        </w:rPr>
        <w:t xml:space="preserve">ie otwieraj drzwi PRZEMOCY” – </w:t>
      </w:r>
      <w:r w:rsidR="00934DC6">
        <w:rPr>
          <w:rFonts w:ascii="Lato" w:eastAsia="Times New Roman" w:hAnsi="Lato" w:cs="Times New Roman"/>
          <w:sz w:val="20"/>
          <w:szCs w:val="20"/>
          <w:lang w:eastAsia="pl-PL"/>
        </w:rPr>
        <w:t>46 813,80</w:t>
      </w:r>
      <w:r>
        <w:rPr>
          <w:rFonts w:ascii="Lato" w:eastAsia="Times New Roman" w:hAnsi="Lato" w:cs="Times New Roman"/>
          <w:sz w:val="20"/>
          <w:szCs w:val="20"/>
          <w:lang w:eastAsia="pl-PL"/>
        </w:rPr>
        <w:t xml:space="preserve"> zł</w:t>
      </w:r>
    </w:p>
    <w:p w14:paraId="0E8F9DC6" w14:textId="2703E4ED" w:rsidR="0039137C" w:rsidRDefault="0039137C" w:rsidP="0077336C">
      <w:pPr>
        <w:tabs>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ato" w:eastAsia="Times New Roman" w:hAnsi="Lato" w:cs="Times New Roman"/>
          <w:sz w:val="20"/>
          <w:szCs w:val="20"/>
          <w:lang w:eastAsia="pl-PL"/>
        </w:rPr>
      </w:pPr>
      <w:r>
        <w:rPr>
          <w:rFonts w:ascii="Lato" w:eastAsia="Times New Roman" w:hAnsi="Lato" w:cs="Times New Roman"/>
          <w:sz w:val="20"/>
          <w:szCs w:val="20"/>
          <w:lang w:eastAsia="pl-PL"/>
        </w:rPr>
        <w:t xml:space="preserve"> - organizację </w:t>
      </w:r>
      <w:r w:rsidR="006054E5">
        <w:rPr>
          <w:rFonts w:ascii="Lato" w:eastAsia="Times New Roman" w:hAnsi="Lato" w:cs="Times New Roman"/>
          <w:sz w:val="20"/>
          <w:szCs w:val="20"/>
          <w:lang w:eastAsia="pl-PL"/>
        </w:rPr>
        <w:t>Ka</w:t>
      </w:r>
      <w:r>
        <w:rPr>
          <w:rFonts w:ascii="Lato" w:eastAsia="Times New Roman" w:hAnsi="Lato" w:cs="Times New Roman"/>
          <w:sz w:val="20"/>
          <w:szCs w:val="20"/>
          <w:lang w:eastAsia="pl-PL"/>
        </w:rPr>
        <w:t xml:space="preserve">mpanii Społecznej </w:t>
      </w:r>
      <w:r w:rsidR="006054E5">
        <w:rPr>
          <w:rFonts w:ascii="Lato" w:eastAsia="Times New Roman" w:hAnsi="Lato" w:cs="Times New Roman"/>
          <w:sz w:val="20"/>
          <w:szCs w:val="20"/>
          <w:lang w:eastAsia="pl-PL"/>
        </w:rPr>
        <w:t>pn. „Nie otwieraj drzwi PRZEMOCY”</w:t>
      </w:r>
      <w:r>
        <w:rPr>
          <w:rFonts w:ascii="Lato" w:eastAsia="Times New Roman" w:hAnsi="Lato" w:cs="Times New Roman"/>
          <w:sz w:val="20"/>
          <w:szCs w:val="20"/>
          <w:lang w:eastAsia="pl-PL"/>
        </w:rPr>
        <w:t>– 1</w:t>
      </w:r>
      <w:r w:rsidR="00934DC6">
        <w:rPr>
          <w:rFonts w:ascii="Lato" w:eastAsia="Times New Roman" w:hAnsi="Lato" w:cs="Times New Roman"/>
          <w:sz w:val="20"/>
          <w:szCs w:val="20"/>
          <w:lang w:eastAsia="pl-PL"/>
        </w:rPr>
        <w:t>55</w:t>
      </w:r>
      <w:r>
        <w:rPr>
          <w:rFonts w:ascii="Lato" w:eastAsia="Times New Roman" w:hAnsi="Lato" w:cs="Times New Roman"/>
          <w:sz w:val="20"/>
          <w:szCs w:val="20"/>
          <w:lang w:eastAsia="pl-PL"/>
        </w:rPr>
        <w:t> </w:t>
      </w:r>
      <w:r w:rsidR="00934DC6">
        <w:rPr>
          <w:rFonts w:ascii="Lato" w:eastAsia="Times New Roman" w:hAnsi="Lato" w:cs="Times New Roman"/>
          <w:sz w:val="20"/>
          <w:szCs w:val="20"/>
          <w:lang w:eastAsia="pl-PL"/>
        </w:rPr>
        <w:t>186</w:t>
      </w:r>
      <w:r>
        <w:rPr>
          <w:rFonts w:ascii="Lato" w:eastAsia="Times New Roman" w:hAnsi="Lato" w:cs="Times New Roman"/>
          <w:sz w:val="20"/>
          <w:szCs w:val="20"/>
          <w:lang w:eastAsia="pl-PL"/>
        </w:rPr>
        <w:t xml:space="preserve"> zł</w:t>
      </w:r>
      <w:r w:rsidR="00972ED7">
        <w:rPr>
          <w:rFonts w:ascii="Lato" w:eastAsia="Times New Roman" w:hAnsi="Lato" w:cs="Times New Roman"/>
          <w:sz w:val="20"/>
          <w:szCs w:val="20"/>
          <w:lang w:eastAsia="pl-PL"/>
        </w:rPr>
        <w:t>,</w:t>
      </w:r>
      <w:r>
        <w:rPr>
          <w:rFonts w:ascii="Lato" w:eastAsia="Times New Roman" w:hAnsi="Lato" w:cs="Times New Roman"/>
          <w:sz w:val="20"/>
          <w:szCs w:val="20"/>
          <w:lang w:eastAsia="pl-PL"/>
        </w:rPr>
        <w:t xml:space="preserve"> </w:t>
      </w:r>
      <w:r w:rsidR="00934DC6">
        <w:rPr>
          <w:rFonts w:ascii="Lato" w:eastAsia="Times New Roman" w:hAnsi="Lato" w:cs="Times New Roman"/>
          <w:sz w:val="20"/>
          <w:szCs w:val="20"/>
          <w:lang w:eastAsia="pl-PL"/>
        </w:rPr>
        <w:t>w tym 18 622 zł prawa autorskie.</w:t>
      </w:r>
    </w:p>
    <w:p w14:paraId="4CB8781B" w14:textId="03EBB116" w:rsidR="00B92D5F" w:rsidRDefault="00E571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Ponadto poszczególne resorty</w:t>
      </w:r>
      <w:r w:rsidR="00282EFF" w:rsidRPr="0006609D">
        <w:rPr>
          <w:rFonts w:ascii="Lato" w:eastAsia="Times New Roman" w:hAnsi="Lato" w:cs="Times New Roman"/>
          <w:sz w:val="20"/>
          <w:szCs w:val="20"/>
          <w:lang w:eastAsia="pl-PL"/>
        </w:rPr>
        <w:t>,</w:t>
      </w:r>
      <w:r w:rsidRPr="0006609D">
        <w:rPr>
          <w:rFonts w:ascii="Lato" w:eastAsia="Times New Roman" w:hAnsi="Lato" w:cs="Times New Roman"/>
          <w:sz w:val="20"/>
          <w:szCs w:val="20"/>
          <w:lang w:eastAsia="pl-PL"/>
        </w:rPr>
        <w:t xml:space="preserve"> w ramach realizacji zadań</w:t>
      </w:r>
      <w:r w:rsidR="00053BF9" w:rsidRPr="0006609D">
        <w:rPr>
          <w:rFonts w:ascii="Lato" w:eastAsia="Times New Roman" w:hAnsi="Lato" w:cs="Times New Roman"/>
          <w:sz w:val="20"/>
          <w:szCs w:val="20"/>
          <w:lang w:eastAsia="pl-PL"/>
        </w:rPr>
        <w:t xml:space="preserve"> własnych</w:t>
      </w:r>
      <w:r w:rsidRPr="0006609D">
        <w:rPr>
          <w:rFonts w:ascii="Lato" w:eastAsia="Times New Roman" w:hAnsi="Lato" w:cs="Times New Roman"/>
          <w:sz w:val="20"/>
          <w:szCs w:val="20"/>
          <w:lang w:eastAsia="pl-PL"/>
        </w:rPr>
        <w:t>, pośrednio</w:t>
      </w:r>
      <w:r w:rsidR="003C539F"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przeznaczają określone kwoty na</w:t>
      </w:r>
      <w:r w:rsidR="001839BE"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realizację działań wynikających z Krajowego Programu Przeciwdziałania Przemocy w</w:t>
      </w:r>
      <w:r w:rsidR="00053BF9" w:rsidRPr="0006609D">
        <w:rPr>
          <w:rFonts w:ascii="Lato" w:eastAsia="Times New Roman" w:hAnsi="Lato" w:cs="Times New Roman"/>
          <w:sz w:val="20"/>
          <w:szCs w:val="20"/>
          <w:lang w:eastAsia="pl-PL"/>
        </w:rPr>
        <w:t> </w:t>
      </w:r>
      <w:r w:rsidRPr="0006609D">
        <w:rPr>
          <w:rFonts w:ascii="Lato" w:eastAsia="Times New Roman" w:hAnsi="Lato" w:cs="Times New Roman"/>
          <w:sz w:val="20"/>
          <w:szCs w:val="20"/>
          <w:lang w:eastAsia="pl-PL"/>
        </w:rPr>
        <w:t>Rodzinie na</w:t>
      </w:r>
      <w:r w:rsidR="003C539F" w:rsidRPr="0006609D">
        <w:rPr>
          <w:rFonts w:ascii="Lato" w:eastAsia="Times New Roman" w:hAnsi="Lato" w:cs="Times New Roman"/>
          <w:sz w:val="20"/>
          <w:szCs w:val="20"/>
          <w:lang w:eastAsia="pl-PL"/>
        </w:rPr>
        <w:t> </w:t>
      </w:r>
      <w:r w:rsidR="001235B3" w:rsidRPr="0006609D">
        <w:rPr>
          <w:rFonts w:ascii="Lato" w:eastAsia="Times New Roman" w:hAnsi="Lato" w:cs="Times New Roman"/>
          <w:sz w:val="20"/>
          <w:szCs w:val="20"/>
          <w:lang w:eastAsia="pl-PL"/>
        </w:rPr>
        <w:t>rok 202</w:t>
      </w:r>
      <w:bookmarkEnd w:id="298"/>
      <w:r w:rsidR="0077336C">
        <w:rPr>
          <w:rFonts w:ascii="Lato" w:eastAsia="Times New Roman" w:hAnsi="Lato" w:cs="Times New Roman"/>
          <w:sz w:val="20"/>
          <w:szCs w:val="20"/>
          <w:lang w:eastAsia="pl-PL"/>
        </w:rPr>
        <w:t>2</w:t>
      </w:r>
      <w:r w:rsidR="005955A6">
        <w:rPr>
          <w:rFonts w:ascii="Lato" w:eastAsia="Times New Roman" w:hAnsi="Lato" w:cs="Times New Roman"/>
          <w:sz w:val="20"/>
          <w:szCs w:val="20"/>
          <w:lang w:eastAsia="pl-PL"/>
        </w:rPr>
        <w:t>.</w:t>
      </w:r>
    </w:p>
    <w:p w14:paraId="03F554B7" w14:textId="1F67F053"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717B6F20" w14:textId="276309B3"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D77E13C" w14:textId="1B088008"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30248674" w14:textId="0446D7ED"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CD65306" w14:textId="353BE24D"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556564A3" w14:textId="2DD291B0"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022BE9ED" w14:textId="69B9EC88"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CB40988" w14:textId="41DE7502"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0E3B95F6" w14:textId="1EF4B5BE"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CECF66B" w14:textId="19B629C9"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7C6DBF5C" w14:textId="1953273B"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614D12F" w14:textId="07A9CE3F"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1859F605" w14:textId="4E3FDAF5"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02BFCB3D" w14:textId="12E49BA9"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67345439" w14:textId="77777777" w:rsidR="006A0002" w:rsidRDefault="006A0002"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p>
    <w:p w14:paraId="2FE5EBF8" w14:textId="77777777" w:rsidR="00C360C8" w:rsidRPr="0006609D" w:rsidRDefault="00C360C8" w:rsidP="0006609D">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Calibri"/>
          <w:color w:val="FF0000"/>
          <w:sz w:val="20"/>
          <w:szCs w:val="20"/>
          <w:lang w:eastAsia="pl-PL"/>
        </w:rPr>
      </w:pPr>
    </w:p>
    <w:p w14:paraId="01B5BC82" w14:textId="1E886D04" w:rsidR="00C360C8" w:rsidRPr="00F26C69" w:rsidRDefault="006C0749">
      <w:pPr>
        <w:pStyle w:val="JS-Nagwek1"/>
        <w:numPr>
          <w:ilvl w:val="0"/>
          <w:numId w:val="113"/>
        </w:numPr>
        <w:rPr>
          <w:rFonts w:ascii="Lato" w:hAnsi="Lato"/>
          <w:i/>
          <w:color w:val="auto"/>
          <w:sz w:val="20"/>
          <w:szCs w:val="20"/>
        </w:rPr>
      </w:pPr>
      <w:bookmarkStart w:id="299" w:name="_Toc14251980"/>
      <w:bookmarkStart w:id="300" w:name="_Toc45879295"/>
      <w:bookmarkStart w:id="301" w:name="_Toc45880075"/>
      <w:bookmarkStart w:id="302" w:name="_Toc45880620"/>
      <w:bookmarkStart w:id="303" w:name="_Toc45880730"/>
      <w:bookmarkStart w:id="304" w:name="_Toc147257245"/>
      <w:r w:rsidRPr="00F26C69">
        <w:rPr>
          <w:rFonts w:ascii="Lato" w:hAnsi="Lato"/>
          <w:color w:val="auto"/>
          <w:sz w:val="20"/>
          <w:szCs w:val="20"/>
        </w:rPr>
        <w:t>PODSUMOWANIE,</w:t>
      </w:r>
      <w:r w:rsidR="00493C4F" w:rsidRPr="00F26C69">
        <w:rPr>
          <w:rFonts w:ascii="Lato" w:hAnsi="Lato"/>
          <w:color w:val="auto"/>
          <w:sz w:val="20"/>
          <w:szCs w:val="20"/>
        </w:rPr>
        <w:t xml:space="preserve"> </w:t>
      </w:r>
      <w:r w:rsidRPr="00F26C69">
        <w:rPr>
          <w:rFonts w:ascii="Lato" w:hAnsi="Lato"/>
          <w:color w:val="auto"/>
          <w:sz w:val="20"/>
          <w:szCs w:val="20"/>
        </w:rPr>
        <w:t>WNIOSKI,</w:t>
      </w:r>
      <w:r w:rsidR="00493C4F" w:rsidRPr="00F26C69">
        <w:rPr>
          <w:rFonts w:ascii="Lato" w:hAnsi="Lato"/>
          <w:color w:val="auto"/>
          <w:sz w:val="20"/>
          <w:szCs w:val="20"/>
        </w:rPr>
        <w:t xml:space="preserve"> </w:t>
      </w:r>
      <w:r w:rsidRPr="00F26C69">
        <w:rPr>
          <w:rFonts w:ascii="Lato" w:hAnsi="Lato"/>
          <w:color w:val="auto"/>
          <w:sz w:val="20"/>
          <w:szCs w:val="20"/>
        </w:rPr>
        <w:t>ZALECENIA</w:t>
      </w:r>
      <w:bookmarkEnd w:id="299"/>
      <w:bookmarkEnd w:id="300"/>
      <w:bookmarkEnd w:id="301"/>
      <w:bookmarkEnd w:id="302"/>
      <w:bookmarkEnd w:id="303"/>
      <w:bookmarkEnd w:id="304"/>
    </w:p>
    <w:p w14:paraId="44CB327B" w14:textId="77777777" w:rsidR="00F26C69" w:rsidRPr="00F26C69" w:rsidRDefault="00F26C69" w:rsidP="00F26C69">
      <w:pPr>
        <w:pStyle w:val="JS-Nagwek1"/>
        <w:ind w:left="726" w:firstLine="0"/>
        <w:rPr>
          <w:rFonts w:ascii="Lato" w:hAnsi="Lato"/>
          <w:i/>
          <w:color w:val="auto"/>
          <w:sz w:val="20"/>
          <w:szCs w:val="20"/>
        </w:rPr>
      </w:pPr>
    </w:p>
    <w:p w14:paraId="340D7E86" w14:textId="2C20F284" w:rsidR="00C96083" w:rsidRPr="0006609D" w:rsidRDefault="00C96083" w:rsidP="00775B0A">
      <w:pPr>
        <w:pStyle w:val="Standard"/>
        <w:tabs>
          <w:tab w:val="left" w:pos="7328"/>
          <w:tab w:val="left" w:pos="8244"/>
          <w:tab w:val="left" w:pos="9160"/>
          <w:tab w:val="left" w:pos="10076"/>
          <w:tab w:val="left" w:pos="10992"/>
          <w:tab w:val="left" w:pos="11908"/>
          <w:tab w:val="left" w:pos="12824"/>
          <w:tab w:val="left" w:pos="13740"/>
          <w:tab w:val="left" w:pos="14656"/>
        </w:tabs>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Niniejsze opracowanie stanowi odzwierciedlenie działań realizowanych w ramach Krajowego Programu Przeciwdziałania Przemocy w Rodzinie </w:t>
      </w:r>
      <w:r w:rsidR="00166DBB" w:rsidRPr="0006609D">
        <w:rPr>
          <w:rFonts w:ascii="Lato" w:eastAsia="Times New Roman" w:hAnsi="Lato" w:cs="Times New Roman"/>
          <w:sz w:val="20"/>
          <w:szCs w:val="20"/>
          <w:lang w:eastAsia="pl-PL"/>
        </w:rPr>
        <w:t>na rok</w:t>
      </w:r>
      <w:r w:rsidR="001235B3" w:rsidRPr="0006609D">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202</w:t>
      </w:r>
      <w:r w:rsidR="00CE27A9" w:rsidRPr="0006609D">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za okres od 1 stycznia do 31 grudnia 202</w:t>
      </w:r>
      <w:r w:rsidR="00CE27A9" w:rsidRPr="0006609D">
        <w:rPr>
          <w:rFonts w:ascii="Lato" w:eastAsia="Times New Roman" w:hAnsi="Lato" w:cs="Times New Roman"/>
          <w:sz w:val="20"/>
          <w:szCs w:val="20"/>
          <w:lang w:eastAsia="pl-PL"/>
        </w:rPr>
        <w:t>2</w:t>
      </w:r>
      <w:r w:rsidRPr="0006609D">
        <w:rPr>
          <w:rFonts w:ascii="Lato" w:eastAsia="Times New Roman" w:hAnsi="Lato" w:cs="Times New Roman"/>
          <w:sz w:val="20"/>
          <w:szCs w:val="20"/>
          <w:lang w:eastAsia="pl-PL"/>
        </w:rPr>
        <w:t xml:space="preserve"> r. przez wszystkie szczeble administracji publicznej we współpracy</w:t>
      </w:r>
      <w:r w:rsidR="004D7A5F">
        <w:rPr>
          <w:rFonts w:ascii="Lato" w:eastAsia="Times New Roman" w:hAnsi="Lato" w:cs="Times New Roman"/>
          <w:sz w:val="20"/>
          <w:szCs w:val="20"/>
          <w:lang w:eastAsia="pl-PL"/>
        </w:rPr>
        <w:t xml:space="preserve"> </w:t>
      </w:r>
      <w:r w:rsidRPr="0006609D">
        <w:rPr>
          <w:rFonts w:ascii="Lato" w:eastAsia="Times New Roman" w:hAnsi="Lato" w:cs="Times New Roman"/>
          <w:sz w:val="20"/>
          <w:szCs w:val="20"/>
          <w:lang w:eastAsia="pl-PL"/>
        </w:rPr>
        <w:t>z organizacjami pozarz</w:t>
      </w:r>
      <w:r w:rsidRPr="0006609D">
        <w:rPr>
          <w:rFonts w:ascii="Lato" w:eastAsia="TimesNewRoman" w:hAnsi="Lato" w:cs="Times New Roman"/>
          <w:sz w:val="20"/>
          <w:szCs w:val="20"/>
          <w:lang w:eastAsia="pl-PL"/>
        </w:rPr>
        <w:t>ą</w:t>
      </w:r>
      <w:r w:rsidRPr="0006609D">
        <w:rPr>
          <w:rFonts w:ascii="Lato" w:eastAsia="Times New Roman" w:hAnsi="Lato" w:cs="Times New Roman"/>
          <w:sz w:val="20"/>
          <w:szCs w:val="20"/>
          <w:lang w:eastAsia="pl-PL"/>
        </w:rPr>
        <w:t>dowymi.</w:t>
      </w:r>
    </w:p>
    <w:p w14:paraId="3ECA4BB8" w14:textId="706A738A" w:rsidR="0053375C" w:rsidRPr="0006609D" w:rsidRDefault="00166DBB" w:rsidP="00502EDD">
      <w:pPr>
        <w:widowControl w:val="0"/>
        <w:tabs>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Lato" w:eastAsia="Times New Roman" w:hAnsi="Lato" w:cs="Times New Roman"/>
          <w:kern w:val="2"/>
          <w:sz w:val="20"/>
          <w:szCs w:val="20"/>
          <w:lang w:eastAsia="pl-PL" w:bidi="hi-IN"/>
        </w:rPr>
      </w:pPr>
      <w:r w:rsidRPr="0006609D">
        <w:rPr>
          <w:rFonts w:ascii="Lato" w:hAnsi="Lato" w:cs="Times New Roman"/>
          <w:sz w:val="20"/>
          <w:szCs w:val="20"/>
        </w:rPr>
        <w:t>Dokonując analizy zrealizowanych zadań</w:t>
      </w:r>
      <w:r w:rsidR="00282EFF" w:rsidRPr="0006609D">
        <w:rPr>
          <w:rFonts w:ascii="Lato" w:hAnsi="Lato" w:cs="Times New Roman"/>
          <w:sz w:val="20"/>
          <w:szCs w:val="20"/>
        </w:rPr>
        <w:t>,</w:t>
      </w:r>
      <w:r w:rsidRPr="0006609D">
        <w:rPr>
          <w:rFonts w:ascii="Lato" w:hAnsi="Lato" w:cs="Times New Roman"/>
          <w:sz w:val="20"/>
          <w:szCs w:val="20"/>
        </w:rPr>
        <w:t xml:space="preserve"> należy stwierdzić że </w:t>
      </w:r>
      <w:r w:rsidR="0053375C" w:rsidRPr="0006609D">
        <w:rPr>
          <w:rFonts w:ascii="Lato" w:eastAsia="Times New Roman" w:hAnsi="Lato" w:cs="Times New Roman"/>
          <w:kern w:val="2"/>
          <w:sz w:val="20"/>
          <w:szCs w:val="20"/>
          <w:lang w:eastAsia="pl-PL" w:bidi="hi-IN"/>
        </w:rPr>
        <w:t xml:space="preserve">w dalszym ciągu </w:t>
      </w:r>
      <w:r w:rsidRPr="0006609D">
        <w:rPr>
          <w:rFonts w:ascii="Lato" w:eastAsia="Times New Roman" w:hAnsi="Lato" w:cs="Times New Roman"/>
          <w:kern w:val="2"/>
          <w:sz w:val="20"/>
          <w:szCs w:val="20"/>
          <w:lang w:eastAsia="pl-PL" w:bidi="hi-IN"/>
        </w:rPr>
        <w:t xml:space="preserve">niezbędne jest </w:t>
      </w:r>
      <w:r w:rsidR="000F50B0" w:rsidRPr="0006609D">
        <w:rPr>
          <w:rFonts w:ascii="Lato" w:eastAsia="Times New Roman" w:hAnsi="Lato" w:cs="Times New Roman"/>
          <w:kern w:val="2"/>
          <w:sz w:val="20"/>
          <w:szCs w:val="20"/>
          <w:lang w:eastAsia="pl-PL" w:bidi="hi-IN"/>
        </w:rPr>
        <w:t xml:space="preserve">prowadzenie działań zwłaszcza </w:t>
      </w:r>
      <w:r w:rsidR="0053375C" w:rsidRPr="0006609D">
        <w:rPr>
          <w:rFonts w:ascii="Lato" w:eastAsia="Times New Roman" w:hAnsi="Lato" w:cs="Times New Roman"/>
          <w:kern w:val="2"/>
          <w:sz w:val="20"/>
          <w:szCs w:val="20"/>
          <w:lang w:eastAsia="pl-PL" w:bidi="hi-IN"/>
        </w:rPr>
        <w:t xml:space="preserve">o charakterze profilaktycznym, aby </w:t>
      </w:r>
      <w:r w:rsidR="00432EF6" w:rsidRPr="0006609D">
        <w:rPr>
          <w:rFonts w:ascii="Lato" w:eastAsia="Times New Roman" w:hAnsi="Lato" w:cs="Times New Roman"/>
          <w:kern w:val="2"/>
          <w:sz w:val="20"/>
          <w:szCs w:val="20"/>
          <w:lang w:eastAsia="pl-PL" w:bidi="hi-IN"/>
        </w:rPr>
        <w:t>udzielić pomocy i wsparcia rodzinie</w:t>
      </w:r>
      <w:r w:rsidR="0053375C" w:rsidRPr="0006609D">
        <w:rPr>
          <w:rFonts w:ascii="Lato" w:eastAsia="Times New Roman" w:hAnsi="Lato" w:cs="Times New Roman"/>
          <w:kern w:val="2"/>
          <w:sz w:val="20"/>
          <w:szCs w:val="20"/>
          <w:lang w:eastAsia="pl-PL" w:bidi="hi-IN"/>
        </w:rPr>
        <w:t xml:space="preserve"> </w:t>
      </w:r>
      <w:r w:rsidR="00775B0A">
        <w:rPr>
          <w:rFonts w:ascii="Lato" w:eastAsia="Times New Roman" w:hAnsi="Lato" w:cs="Times New Roman"/>
          <w:kern w:val="2"/>
          <w:sz w:val="20"/>
          <w:szCs w:val="20"/>
          <w:lang w:eastAsia="pl-PL" w:bidi="hi-IN"/>
        </w:rPr>
        <w:br/>
      </w:r>
      <w:r w:rsidR="0053375C" w:rsidRPr="0006609D">
        <w:rPr>
          <w:rFonts w:ascii="Lato" w:eastAsia="Times New Roman" w:hAnsi="Lato" w:cs="Times New Roman"/>
          <w:kern w:val="2"/>
          <w:sz w:val="20"/>
          <w:szCs w:val="20"/>
          <w:lang w:eastAsia="pl-PL" w:bidi="hi-IN"/>
        </w:rPr>
        <w:t xml:space="preserve">w rozwiązaniu </w:t>
      </w:r>
      <w:r w:rsidR="00432EF6" w:rsidRPr="0006609D">
        <w:rPr>
          <w:rFonts w:ascii="Lato" w:eastAsia="Times New Roman" w:hAnsi="Lato" w:cs="Times New Roman"/>
          <w:kern w:val="2"/>
          <w:sz w:val="20"/>
          <w:szCs w:val="20"/>
          <w:lang w:eastAsia="pl-PL" w:bidi="hi-IN"/>
        </w:rPr>
        <w:t>problemów w początkowej fazie kryzysu rodzinnego</w:t>
      </w:r>
      <w:r w:rsidR="0053375C" w:rsidRPr="0006609D">
        <w:rPr>
          <w:rFonts w:ascii="Lato" w:eastAsia="Times New Roman" w:hAnsi="Lato" w:cs="Times New Roman"/>
          <w:kern w:val="2"/>
          <w:sz w:val="20"/>
          <w:szCs w:val="20"/>
          <w:lang w:eastAsia="pl-PL" w:bidi="hi-IN"/>
        </w:rPr>
        <w:t>. Dlatego też w oparciu</w:t>
      </w:r>
      <w:r w:rsidR="00432EF6" w:rsidRPr="0006609D">
        <w:rPr>
          <w:rFonts w:ascii="Lato" w:eastAsia="Times New Roman" w:hAnsi="Lato" w:cs="Times New Roman"/>
          <w:kern w:val="2"/>
          <w:sz w:val="20"/>
          <w:szCs w:val="20"/>
          <w:lang w:eastAsia="pl-PL" w:bidi="hi-IN"/>
        </w:rPr>
        <w:t xml:space="preserve"> </w:t>
      </w:r>
      <w:r w:rsidR="0053375C" w:rsidRPr="0006609D">
        <w:rPr>
          <w:rFonts w:ascii="Lato" w:eastAsia="Times New Roman" w:hAnsi="Lato" w:cs="Times New Roman"/>
          <w:kern w:val="2"/>
          <w:sz w:val="20"/>
          <w:szCs w:val="20"/>
          <w:lang w:eastAsia="pl-PL" w:bidi="hi-IN"/>
        </w:rPr>
        <w:t xml:space="preserve">o dane </w:t>
      </w:r>
      <w:r w:rsidR="00775B0A">
        <w:rPr>
          <w:rFonts w:ascii="Lato" w:eastAsia="Times New Roman" w:hAnsi="Lato" w:cs="Times New Roman"/>
          <w:kern w:val="2"/>
          <w:sz w:val="20"/>
          <w:szCs w:val="20"/>
          <w:lang w:eastAsia="pl-PL" w:bidi="hi-IN"/>
        </w:rPr>
        <w:br/>
      </w:r>
      <w:r w:rsidR="0053375C" w:rsidRPr="0006609D">
        <w:rPr>
          <w:rFonts w:ascii="Lato" w:eastAsia="Times New Roman" w:hAnsi="Lato" w:cs="Times New Roman"/>
          <w:kern w:val="2"/>
          <w:sz w:val="20"/>
          <w:szCs w:val="20"/>
          <w:lang w:eastAsia="pl-PL" w:bidi="hi-IN"/>
        </w:rPr>
        <w:t>i informacj</w:t>
      </w:r>
      <w:r w:rsidR="00E03324" w:rsidRPr="0006609D">
        <w:rPr>
          <w:rFonts w:ascii="Lato" w:eastAsia="Times New Roman" w:hAnsi="Lato" w:cs="Times New Roman"/>
          <w:kern w:val="2"/>
          <w:sz w:val="20"/>
          <w:szCs w:val="20"/>
          <w:lang w:eastAsia="pl-PL" w:bidi="hi-IN"/>
        </w:rPr>
        <w:t>e zawarte w sprawozdaniu za 202</w:t>
      </w:r>
      <w:r w:rsidR="00CE27A9" w:rsidRPr="0006609D">
        <w:rPr>
          <w:rFonts w:ascii="Lato" w:eastAsia="Times New Roman" w:hAnsi="Lato" w:cs="Times New Roman"/>
          <w:kern w:val="2"/>
          <w:sz w:val="20"/>
          <w:szCs w:val="20"/>
          <w:lang w:eastAsia="pl-PL" w:bidi="hi-IN"/>
        </w:rPr>
        <w:t>2</w:t>
      </w:r>
      <w:r w:rsidR="0053375C" w:rsidRPr="0006609D">
        <w:rPr>
          <w:rFonts w:ascii="Lato" w:eastAsia="Times New Roman" w:hAnsi="Lato" w:cs="Times New Roman"/>
          <w:kern w:val="2"/>
          <w:sz w:val="20"/>
          <w:szCs w:val="20"/>
          <w:lang w:eastAsia="pl-PL" w:bidi="hi-IN"/>
        </w:rPr>
        <w:t xml:space="preserve"> r. sformułowano następujące zalecenia</w:t>
      </w:r>
      <w:r w:rsidR="00432EF6" w:rsidRPr="0006609D">
        <w:rPr>
          <w:rFonts w:ascii="Lato" w:eastAsia="Times New Roman" w:hAnsi="Lato" w:cs="Times New Roman"/>
          <w:kern w:val="2"/>
          <w:sz w:val="20"/>
          <w:szCs w:val="20"/>
          <w:lang w:eastAsia="pl-PL" w:bidi="hi-IN"/>
        </w:rPr>
        <w:t xml:space="preserve"> </w:t>
      </w:r>
      <w:r w:rsidR="0053375C" w:rsidRPr="0006609D">
        <w:rPr>
          <w:rFonts w:ascii="Lato" w:eastAsia="Times New Roman" w:hAnsi="Lato" w:cs="Times New Roman"/>
          <w:kern w:val="2"/>
          <w:sz w:val="20"/>
          <w:szCs w:val="20"/>
          <w:lang w:eastAsia="pl-PL" w:bidi="hi-IN"/>
        </w:rPr>
        <w:t>i rekomendacje:</w:t>
      </w:r>
    </w:p>
    <w:p w14:paraId="71C7B8F1" w14:textId="56C8C687"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dążyć do opracowania w każdej gminie i powiecie programu przeciwdziałania przemocy</w:t>
      </w:r>
      <w:r w:rsidR="009950C8" w:rsidRPr="0006609D">
        <w:rPr>
          <w:rFonts w:ascii="Lato" w:eastAsia="Times New Roman" w:hAnsi="Lato" w:cs="Times New Roman"/>
          <w:sz w:val="20"/>
          <w:szCs w:val="20"/>
          <w:lang w:eastAsia="pl-PL"/>
        </w:rPr>
        <w:t xml:space="preserve"> </w:t>
      </w:r>
      <w:r w:rsidR="00775B0A">
        <w:rPr>
          <w:rFonts w:ascii="Lato" w:eastAsia="Times New Roman" w:hAnsi="Lato" w:cs="Times New Roman"/>
          <w:sz w:val="20"/>
          <w:szCs w:val="20"/>
          <w:lang w:eastAsia="pl-PL"/>
        </w:rPr>
        <w:br/>
      </w:r>
      <w:r w:rsidRPr="0006609D">
        <w:rPr>
          <w:rFonts w:ascii="Lato" w:eastAsia="Times New Roman" w:hAnsi="Lato" w:cs="Times New Roman"/>
          <w:sz w:val="20"/>
          <w:szCs w:val="20"/>
          <w:lang w:eastAsia="pl-PL"/>
        </w:rPr>
        <w:t>w rodzinie i ochrony ofiar przemocy w rodzinie.</w:t>
      </w:r>
    </w:p>
    <w:p w14:paraId="160EF35C" w14:textId="77777777"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Niezbędne jest mobilizowanie samorządów lokalnych do prowadzenia szerokorozumianych działań profilaktycznych dla osób i rodzin zagrożonych przemocą. </w:t>
      </w:r>
    </w:p>
    <w:p w14:paraId="569AC2FF" w14:textId="77777777"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uaktywniać samorządy lokalne w zakresie prowadzenia działań profilaktycznych skierowanych w szczególności do dzieci i młodzieży, a także programów podnoszących kompetencje rodzicielskie.</w:t>
      </w:r>
    </w:p>
    <w:p w14:paraId="0A37A1C8" w14:textId="77777777"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W dalszym ciągu należy </w:t>
      </w:r>
      <w:r w:rsidR="00E326A1" w:rsidRPr="0006609D">
        <w:rPr>
          <w:rFonts w:ascii="Lato" w:eastAsia="Times New Roman" w:hAnsi="Lato" w:cs="Times New Roman"/>
          <w:sz w:val="20"/>
          <w:szCs w:val="20"/>
          <w:lang w:eastAsia="pl-PL"/>
        </w:rPr>
        <w:t>dążyć</w:t>
      </w:r>
      <w:r w:rsidRPr="0006609D">
        <w:rPr>
          <w:rFonts w:ascii="Lato" w:eastAsia="Times New Roman" w:hAnsi="Lato" w:cs="Times New Roman"/>
          <w:sz w:val="20"/>
          <w:szCs w:val="20"/>
          <w:lang w:eastAsia="pl-PL"/>
        </w:rPr>
        <w:t xml:space="preserve"> do rozwoju placówek realizujących zadania z zakresu przeciwdziałania przemocy w rodzinie, szczególnie specjalistycznych ośrodków wsparcia dla ofiar przemocy w rodzinie, w których osoby doznające przemocy obok schronienia otrzymują przede wszystkim profesjonalne, specjalistyczne wsparcie.</w:t>
      </w:r>
    </w:p>
    <w:p w14:paraId="134633C6" w14:textId="290632A3"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Należy zwracać szczególną uwagę na wzmocnienie współpracy pomiędzy przedstawicielami i służbami w samorządach z organizacjami pozarządowymi realizującymi zadania na rzecz przeciwdziałania przemocy w rodzinie.</w:t>
      </w:r>
    </w:p>
    <w:p w14:paraId="49B5AF0B" w14:textId="1953D28D"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W dalszym ciągu należy prowadzić do rozwoju programów oddziaływań korekcyjno-edukacyjnych dla osób stosujących przemoc w rodzinie, w szczególności w samorządach powiatowych, w których dotychczas nie były one realizowane, a także programów psychologiczno-terapeutycznych i innych programów, w których sprawcy powinni uczestniczyć w celu wzmocnienia swoich postaw wolnych od przemocy.</w:t>
      </w:r>
    </w:p>
    <w:p w14:paraId="5A09160E" w14:textId="3EDF677A" w:rsidR="0053375C" w:rsidRPr="0006609D" w:rsidRDefault="00152FF8">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 xml:space="preserve">Niezbędne jest prowadzenie </w:t>
      </w:r>
      <w:r w:rsidR="0053375C" w:rsidRPr="0006609D">
        <w:rPr>
          <w:rFonts w:ascii="Lato" w:eastAsia="Times New Roman" w:hAnsi="Lato" w:cs="Times New Roman"/>
          <w:sz w:val="20"/>
          <w:szCs w:val="20"/>
          <w:lang w:eastAsia="pl-PL"/>
        </w:rPr>
        <w:t xml:space="preserve">monitoringu działań </w:t>
      </w:r>
      <w:r w:rsidR="00432EF6" w:rsidRPr="0006609D">
        <w:rPr>
          <w:rFonts w:ascii="Lato" w:eastAsia="Times New Roman" w:hAnsi="Lato" w:cs="Times New Roman"/>
          <w:sz w:val="20"/>
          <w:szCs w:val="20"/>
          <w:lang w:eastAsia="pl-PL"/>
        </w:rPr>
        <w:t>przeciw</w:t>
      </w:r>
      <w:r w:rsidR="0053375C" w:rsidRPr="0006609D">
        <w:rPr>
          <w:rFonts w:ascii="Lato" w:eastAsia="Times New Roman" w:hAnsi="Lato" w:cs="Times New Roman"/>
          <w:sz w:val="20"/>
          <w:szCs w:val="20"/>
          <w:lang w:eastAsia="pl-PL"/>
        </w:rPr>
        <w:t xml:space="preserve">przemocowych skierowanych do osób doznających przemocy w rodzinie oraz działań skierowanych do osób stosujących przemoc </w:t>
      </w:r>
      <w:r w:rsidR="00432EF6" w:rsidRPr="0006609D">
        <w:rPr>
          <w:rFonts w:ascii="Lato" w:eastAsia="Times New Roman" w:hAnsi="Lato" w:cs="Times New Roman"/>
          <w:sz w:val="20"/>
          <w:szCs w:val="20"/>
          <w:lang w:eastAsia="pl-PL"/>
        </w:rPr>
        <w:t>w rodzinie, a także</w:t>
      </w:r>
      <w:r w:rsidRPr="0006609D">
        <w:rPr>
          <w:rFonts w:ascii="Lato" w:eastAsia="Times New Roman" w:hAnsi="Lato" w:cs="Times New Roman"/>
          <w:sz w:val="20"/>
          <w:szCs w:val="20"/>
          <w:lang w:eastAsia="pl-PL"/>
        </w:rPr>
        <w:t xml:space="preserve"> dokonywanie oceny skuteczności tych działań</w:t>
      </w:r>
      <w:r w:rsidR="00432EF6" w:rsidRPr="0006609D">
        <w:rPr>
          <w:rFonts w:ascii="Lato" w:eastAsia="Times New Roman" w:hAnsi="Lato" w:cs="Times New Roman"/>
          <w:sz w:val="20"/>
          <w:szCs w:val="20"/>
          <w:lang w:eastAsia="pl-PL"/>
        </w:rPr>
        <w:t xml:space="preserve"> oraz</w:t>
      </w:r>
      <w:r w:rsidR="0053375C" w:rsidRPr="0006609D">
        <w:rPr>
          <w:rFonts w:ascii="Lato" w:eastAsia="Times New Roman" w:hAnsi="Lato" w:cs="Times New Roman"/>
          <w:sz w:val="20"/>
          <w:szCs w:val="20"/>
          <w:lang w:eastAsia="pl-PL"/>
        </w:rPr>
        <w:t xml:space="preserve"> nadzoru prowadzonego na poziomie </w:t>
      </w:r>
      <w:r w:rsidRPr="0006609D">
        <w:rPr>
          <w:rFonts w:ascii="Lato" w:eastAsia="Times New Roman" w:hAnsi="Lato" w:cs="Times New Roman"/>
          <w:sz w:val="20"/>
          <w:szCs w:val="20"/>
          <w:lang w:eastAsia="pl-PL"/>
        </w:rPr>
        <w:t>wojewodów.</w:t>
      </w:r>
    </w:p>
    <w:p w14:paraId="29A007DB" w14:textId="551F7F8F" w:rsidR="0053375C" w:rsidRPr="0006609D" w:rsidRDefault="0053375C">
      <w:pPr>
        <w:numPr>
          <w:ilvl w:val="0"/>
          <w:numId w:val="48"/>
        </w:numPr>
        <w:autoSpaceDE w:val="0"/>
        <w:autoSpaceDN w:val="0"/>
        <w:adjustRightInd w:val="0"/>
        <w:spacing w:after="0" w:line="240" w:lineRule="auto"/>
        <w:ind w:left="283" w:hanging="425"/>
        <w:jc w:val="both"/>
        <w:rPr>
          <w:rFonts w:ascii="Lato" w:eastAsia="Times New Roman" w:hAnsi="Lato" w:cs="Times New Roman"/>
          <w:sz w:val="20"/>
          <w:szCs w:val="20"/>
          <w:lang w:eastAsia="pl-PL"/>
        </w:rPr>
      </w:pPr>
      <w:r w:rsidRPr="0006609D">
        <w:rPr>
          <w:rFonts w:ascii="Lato" w:eastAsia="Times New Roman" w:hAnsi="Lato" w:cs="Times New Roman"/>
          <w:sz w:val="20"/>
          <w:szCs w:val="20"/>
          <w:lang w:eastAsia="pl-PL"/>
        </w:rPr>
        <w:t>Z uwagi na pracę w wyjątkowo trudnym obszarze niezbędny jest rozwój superwizji, coachingu i grup wsparcia dla osób i służb realizujących zadania z zakresu przeciwdziałania przemocy w rodzinie.</w:t>
      </w:r>
    </w:p>
    <w:p w14:paraId="346D8384" w14:textId="685B2E60" w:rsidR="006A00FE" w:rsidRPr="0006609D" w:rsidRDefault="006A00FE" w:rsidP="0006609D">
      <w:pPr>
        <w:autoSpaceDE w:val="0"/>
        <w:autoSpaceDN w:val="0"/>
        <w:adjustRightInd w:val="0"/>
        <w:spacing w:after="0" w:line="240" w:lineRule="auto"/>
        <w:jc w:val="both"/>
        <w:rPr>
          <w:rFonts w:ascii="Lato" w:eastAsia="Times New Roman" w:hAnsi="Lato" w:cs="Times New Roman"/>
          <w:sz w:val="20"/>
          <w:szCs w:val="20"/>
          <w:lang w:eastAsia="pl-PL"/>
        </w:rPr>
      </w:pPr>
    </w:p>
    <w:p w14:paraId="2487AC90" w14:textId="77777777" w:rsidR="00FE6019" w:rsidRPr="0006609D" w:rsidRDefault="00FE6019" w:rsidP="0006609D">
      <w:pPr>
        <w:spacing w:after="0" w:line="240" w:lineRule="auto"/>
        <w:jc w:val="both"/>
        <w:rPr>
          <w:rFonts w:ascii="Lato" w:hAnsi="Lato" w:cs="Times New Roman"/>
          <w:sz w:val="20"/>
          <w:szCs w:val="20"/>
        </w:rPr>
      </w:pPr>
    </w:p>
    <w:p w14:paraId="695B5D6B" w14:textId="45B99E14" w:rsidR="00FE6019" w:rsidRPr="00FE6019" w:rsidRDefault="00FE6019" w:rsidP="009E5E14">
      <w:pPr>
        <w:spacing w:line="240" w:lineRule="auto"/>
        <w:jc w:val="both"/>
        <w:rPr>
          <w:rFonts w:ascii="Lato" w:hAnsi="Lato"/>
          <w:sz w:val="20"/>
          <w:szCs w:val="20"/>
        </w:rPr>
      </w:pPr>
      <w:r w:rsidRPr="00FE6019">
        <w:rPr>
          <w:rFonts w:ascii="Lato" w:hAnsi="Lato"/>
          <w:sz w:val="20"/>
          <w:szCs w:val="20"/>
        </w:rPr>
        <w:t>Rok 2022 był podobnie jak rok 2021 rokiem szczególnym dla osób pokrzywdzonych przemocą domową</w:t>
      </w:r>
      <w:r w:rsidR="005955A6">
        <w:rPr>
          <w:rFonts w:ascii="Lato" w:hAnsi="Lato"/>
          <w:sz w:val="20"/>
          <w:szCs w:val="20"/>
        </w:rPr>
        <w:t>,</w:t>
      </w:r>
      <w:r w:rsidRPr="00FE6019">
        <w:rPr>
          <w:rFonts w:ascii="Lato" w:hAnsi="Lato"/>
          <w:sz w:val="20"/>
          <w:szCs w:val="20"/>
        </w:rPr>
        <w:t xml:space="preserve"> </w:t>
      </w:r>
      <w:r w:rsidR="00775B0A">
        <w:rPr>
          <w:rFonts w:ascii="Lato" w:hAnsi="Lato"/>
          <w:sz w:val="20"/>
          <w:szCs w:val="20"/>
        </w:rPr>
        <w:br/>
      </w:r>
      <w:r w:rsidRPr="00FE6019">
        <w:rPr>
          <w:rFonts w:ascii="Lato" w:hAnsi="Lato"/>
          <w:sz w:val="20"/>
          <w:szCs w:val="20"/>
        </w:rPr>
        <w:t xml:space="preserve">w okresie tym na bieżąco monitorowane były dane dotyczące zastosowania instrumentów wprowadzonych ustawą z dnia 30 kwietnia 2020 r. </w:t>
      </w:r>
      <w:r w:rsidRPr="00FE6019">
        <w:rPr>
          <w:rFonts w:ascii="Lato" w:hAnsi="Lato"/>
          <w:i/>
          <w:iCs/>
          <w:sz w:val="20"/>
          <w:szCs w:val="20"/>
        </w:rPr>
        <w:t>o zmianie ustawy – Kodeks postępowania cywilnego oraz niektórych innych ustaw</w:t>
      </w:r>
      <w:r w:rsidRPr="00FE6019">
        <w:rPr>
          <w:rFonts w:ascii="Lato" w:hAnsi="Lato"/>
          <w:sz w:val="20"/>
          <w:szCs w:val="20"/>
        </w:rPr>
        <w:t xml:space="preserve"> (Dz.</w:t>
      </w:r>
      <w:r w:rsidR="00632AA7">
        <w:rPr>
          <w:rFonts w:ascii="Lato" w:hAnsi="Lato"/>
          <w:sz w:val="20"/>
          <w:szCs w:val="20"/>
        </w:rPr>
        <w:t xml:space="preserve"> </w:t>
      </w:r>
      <w:r w:rsidRPr="00FE6019">
        <w:rPr>
          <w:rFonts w:ascii="Lato" w:hAnsi="Lato"/>
          <w:sz w:val="20"/>
          <w:szCs w:val="20"/>
        </w:rPr>
        <w:t xml:space="preserve">U. poz. 956). Wszystkie instrumenty zapobiegania przemocy domowej, w szczególności w zakresie szybkiego izolowania osoby dotkniętej przemocą od osoby stosującej przemoc, w szczególności w postępowaniu karnym były stosowane a ich regulacje obowiązywały by skutecznie reagować na wszelkie przejawy przemocy domowej w celu ochrony osób pokrzywdzonych. </w:t>
      </w:r>
    </w:p>
    <w:p w14:paraId="711BC02A" w14:textId="5FEFFBB8" w:rsidR="00FE6019" w:rsidRPr="00FE6019" w:rsidRDefault="00FE6019" w:rsidP="009E5E14">
      <w:pPr>
        <w:spacing w:line="240" w:lineRule="auto"/>
        <w:jc w:val="both"/>
        <w:rPr>
          <w:rFonts w:ascii="Lato" w:hAnsi="Lato"/>
          <w:sz w:val="20"/>
          <w:szCs w:val="20"/>
        </w:rPr>
      </w:pPr>
      <w:r w:rsidRPr="00FE6019">
        <w:rPr>
          <w:rFonts w:ascii="Lato" w:hAnsi="Lato"/>
          <w:sz w:val="20"/>
          <w:szCs w:val="20"/>
        </w:rPr>
        <w:t>W 2022 roku podobnie jak w latach ubiegłych</w:t>
      </w:r>
      <w:r w:rsidR="005955A6">
        <w:rPr>
          <w:rFonts w:ascii="Lato" w:hAnsi="Lato"/>
          <w:sz w:val="20"/>
          <w:szCs w:val="20"/>
        </w:rPr>
        <w:t>,</w:t>
      </w:r>
      <w:r w:rsidRPr="00FE6019">
        <w:rPr>
          <w:rFonts w:ascii="Lato" w:hAnsi="Lato"/>
          <w:sz w:val="20"/>
          <w:szCs w:val="20"/>
        </w:rPr>
        <w:t xml:space="preserve"> każda osoba pokrzywdzona przestępstwem</w:t>
      </w:r>
      <w:r w:rsidR="005955A6">
        <w:rPr>
          <w:rFonts w:ascii="Lato" w:hAnsi="Lato"/>
          <w:sz w:val="20"/>
          <w:szCs w:val="20"/>
        </w:rPr>
        <w:t>,</w:t>
      </w:r>
      <w:r w:rsidRPr="00FE6019">
        <w:rPr>
          <w:rFonts w:ascii="Lato" w:hAnsi="Lato"/>
          <w:sz w:val="20"/>
          <w:szCs w:val="20"/>
        </w:rPr>
        <w:t xml:space="preserve"> w tym również osoba pokrzywdzona przestępstwem związanym ze stosowaniem przemocy domowej, mogła otrzymać wsparcie ze środków Funduszu Pomocy Pokrzywdzonym oraz Pomocy Postpenitencjarnej - Funduszu Sprawiedliwości, utworzonego na podstawie art. 43 </w:t>
      </w:r>
      <w:r w:rsidR="00AE761B">
        <w:rPr>
          <w:rFonts w:ascii="Lato" w:hAnsi="Lato"/>
          <w:sz w:val="20"/>
          <w:szCs w:val="20"/>
        </w:rPr>
        <w:t>Kkw</w:t>
      </w:r>
      <w:r w:rsidRPr="00FE6019">
        <w:rPr>
          <w:rFonts w:ascii="Lato" w:hAnsi="Lato"/>
          <w:sz w:val="20"/>
          <w:szCs w:val="20"/>
        </w:rPr>
        <w:t xml:space="preserve"> Środki pochodzące z Funduszu Sprawiedliwości, który jest państwowym funduszem celowym ukierunkowanym na pomoc pokrzywdzonym przestępstwem i świadkom, przeciwdziałanie przestępczości oraz pomoc postpenitencjarną przeznaczane są co roku między innymi na świadczenie pomocy medycznej, psychologicznej, rehabilitacyjnej, prawnej oraz materialnej. </w:t>
      </w:r>
    </w:p>
    <w:p w14:paraId="50A7F37B" w14:textId="0022038A"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Ministerstwo Sprawiedliwości przykłada szczególną wagę do działań podejmowanych na rzecz osób pokrzywdzonych przestępstwem przemocy domowej. Przykładem takiego działania jest wprowadzenie do porządku prawnego, kolejnych regulacji tj.: ustawy z dnia 13 stycznia 2023 r. </w:t>
      </w:r>
      <w:r w:rsidRPr="00FE6019">
        <w:rPr>
          <w:rFonts w:ascii="Lato" w:hAnsi="Lato"/>
          <w:sz w:val="20"/>
          <w:szCs w:val="20"/>
        </w:rPr>
        <w:br/>
        <w:t xml:space="preserve">o zmianie ustawy </w:t>
      </w:r>
      <w:r w:rsidR="00CC19E5">
        <w:rPr>
          <w:rFonts w:ascii="Lato" w:hAnsi="Lato"/>
          <w:sz w:val="20"/>
          <w:szCs w:val="20"/>
        </w:rPr>
        <w:t>–</w:t>
      </w:r>
      <w:r w:rsidRPr="00FE6019">
        <w:rPr>
          <w:rFonts w:ascii="Lato" w:hAnsi="Lato"/>
          <w:sz w:val="20"/>
          <w:szCs w:val="20"/>
        </w:rPr>
        <w:t xml:space="preserve"> Kodeks postępowania cywilnego oraz niektórych innych ustaw (Dz. U. poz. 289</w:t>
      </w:r>
      <w:r w:rsidR="00214A79">
        <w:rPr>
          <w:rFonts w:ascii="Lato" w:hAnsi="Lato"/>
          <w:sz w:val="20"/>
          <w:szCs w:val="20"/>
        </w:rPr>
        <w:t xml:space="preserve"> i 535</w:t>
      </w:r>
      <w:r w:rsidRPr="00FE6019">
        <w:rPr>
          <w:rFonts w:ascii="Lato" w:hAnsi="Lato"/>
          <w:sz w:val="20"/>
          <w:szCs w:val="20"/>
        </w:rPr>
        <w:t xml:space="preserve">), której celem jest dalsze wzmocnienie ochrony osób doznających przemocy domowej przez kompleksową regulację instytucji nie tylko prawa cywilnego, ale również karnego, która ma uzupełnić rozwiązania wprowadzone ww. ustawą z dnia 30 kwietnia 2020 r. Istotą nowelizacji jest rozszerzenie zakresu ochrony osób doznających przemocy domowej poprzez dodanie nowych instrumentów ochrony oraz usprawnienie postępowania w tych sprawach i zwiększenie skuteczności już funkcjonujących unormowań. </w:t>
      </w:r>
    </w:p>
    <w:p w14:paraId="5634A8FF" w14:textId="3BB9053B" w:rsidR="00FE6019" w:rsidRPr="00FE6019" w:rsidRDefault="00FE6019" w:rsidP="008D3F4F">
      <w:pPr>
        <w:spacing w:after="0" w:line="240" w:lineRule="auto"/>
        <w:jc w:val="both"/>
        <w:rPr>
          <w:rFonts w:ascii="Lato" w:hAnsi="Lato"/>
          <w:sz w:val="20"/>
          <w:szCs w:val="20"/>
        </w:rPr>
      </w:pPr>
      <w:r w:rsidRPr="00FE6019">
        <w:rPr>
          <w:rFonts w:ascii="Lato" w:hAnsi="Lato"/>
          <w:sz w:val="20"/>
          <w:szCs w:val="20"/>
        </w:rPr>
        <w:t xml:space="preserve">Fundamentalną zmianą zawartą w projektowanej ustawie jest rozszerzenie katalogu instrumentów cywilnoprawnych stosowanych wobec sprawców przemocy w rodzinie stwarzających zagrożenie dla życia lub zdrowia innych członków rodziny, których celem jest efektywne izolowanie sprawcy przemocy od osoby tą przemocą dotkniętej nie tylko w miejscu zamieszkania i jego bezpośrednim otoczeniu, ale we wszystkich miejscach, zwłaszcza związanych z życiową aktywnością osoby dotkniętej przemocą. </w:t>
      </w:r>
    </w:p>
    <w:p w14:paraId="3D442D62" w14:textId="77777777" w:rsidR="00FE6019" w:rsidRPr="00FE6019" w:rsidRDefault="00FE6019" w:rsidP="00D051BB">
      <w:pPr>
        <w:spacing w:after="0" w:line="240" w:lineRule="auto"/>
        <w:jc w:val="both"/>
        <w:rPr>
          <w:rFonts w:ascii="Lato" w:hAnsi="Lato"/>
          <w:sz w:val="20"/>
          <w:szCs w:val="20"/>
        </w:rPr>
      </w:pPr>
      <w:r w:rsidRPr="00FE6019">
        <w:rPr>
          <w:rFonts w:ascii="Lato" w:hAnsi="Lato"/>
          <w:sz w:val="20"/>
          <w:szCs w:val="20"/>
        </w:rPr>
        <w:t>Są to:</w:t>
      </w:r>
    </w:p>
    <w:p w14:paraId="7B8DCDE8" w14:textId="77777777" w:rsidR="00FE6019" w:rsidRPr="00FE6019" w:rsidRDefault="00FE6019" w:rsidP="00D051BB">
      <w:pPr>
        <w:spacing w:after="0" w:line="240" w:lineRule="auto"/>
        <w:jc w:val="both"/>
        <w:rPr>
          <w:rFonts w:ascii="Lato" w:hAnsi="Lato"/>
          <w:sz w:val="20"/>
          <w:szCs w:val="20"/>
        </w:rPr>
      </w:pPr>
      <w:r w:rsidRPr="00FE6019">
        <w:rPr>
          <w:rFonts w:ascii="Lato" w:hAnsi="Lato"/>
          <w:sz w:val="20"/>
          <w:szCs w:val="20"/>
        </w:rPr>
        <w:t xml:space="preserve">- zakaz zbliżania się osoby stosującej przemoc domową do osoby dotkniętej taką przemocą na określoną w metrach odległość, </w:t>
      </w:r>
    </w:p>
    <w:p w14:paraId="0A213E29" w14:textId="77777777" w:rsidR="00FE6019" w:rsidRPr="00FE6019" w:rsidRDefault="00FE6019" w:rsidP="00D051BB">
      <w:pPr>
        <w:spacing w:after="0" w:line="240" w:lineRule="auto"/>
        <w:jc w:val="both"/>
        <w:rPr>
          <w:rFonts w:ascii="Lato" w:hAnsi="Lato"/>
          <w:sz w:val="20"/>
          <w:szCs w:val="20"/>
        </w:rPr>
      </w:pPr>
      <w:r w:rsidRPr="00FE6019">
        <w:rPr>
          <w:rFonts w:ascii="Lato" w:hAnsi="Lato"/>
          <w:sz w:val="20"/>
          <w:szCs w:val="20"/>
        </w:rPr>
        <w:t xml:space="preserve">- zakaz kontaktowania się z osobą dotkniętą przemocą domową, </w:t>
      </w:r>
    </w:p>
    <w:p w14:paraId="727D9578" w14:textId="77777777" w:rsidR="009E5E14" w:rsidRDefault="00FE6019" w:rsidP="00527443">
      <w:pPr>
        <w:spacing w:after="0" w:line="240" w:lineRule="auto"/>
        <w:jc w:val="both"/>
        <w:rPr>
          <w:rFonts w:ascii="Lato" w:hAnsi="Lato"/>
          <w:sz w:val="20"/>
          <w:szCs w:val="20"/>
        </w:rPr>
      </w:pPr>
      <w:r w:rsidRPr="00FE6019">
        <w:rPr>
          <w:rFonts w:ascii="Lato" w:hAnsi="Lato"/>
          <w:sz w:val="20"/>
          <w:szCs w:val="20"/>
        </w:rPr>
        <w:t xml:space="preserve">- oraz zakaz wstępu i przebywania osoby stosującej przemoc na terenie szkoły, placówki oświatowej, opiekuńczej i artystycznej, do których uczęszcza osoba dotknięta przemocą domową lub jej miejsca pracy. </w:t>
      </w:r>
      <w:r w:rsidRPr="00FE6019">
        <w:rPr>
          <w:rFonts w:ascii="Lato" w:hAnsi="Lato"/>
          <w:sz w:val="20"/>
          <w:szCs w:val="20"/>
        </w:rPr>
        <w:tab/>
      </w:r>
    </w:p>
    <w:p w14:paraId="1DDB713D" w14:textId="3FED1E1B" w:rsidR="009E5E14" w:rsidRDefault="00FE6019" w:rsidP="009E5E14">
      <w:pPr>
        <w:spacing w:line="240" w:lineRule="auto"/>
        <w:jc w:val="both"/>
        <w:rPr>
          <w:rFonts w:ascii="Lato" w:hAnsi="Lato"/>
          <w:sz w:val="20"/>
          <w:szCs w:val="20"/>
        </w:rPr>
      </w:pPr>
      <w:r w:rsidRPr="00FE6019">
        <w:rPr>
          <w:rFonts w:ascii="Lato" w:hAnsi="Lato"/>
          <w:sz w:val="20"/>
          <w:szCs w:val="20"/>
        </w:rPr>
        <w:t xml:space="preserve">Wszystkie powyższe zakazy, będą mogły zostać wydane bezzwłocznie przez Policję i Żandarmerię Wojskową, w czasie przeprowadzanej interwencji, wobec sprawcy przemocy w wypadku, gdy stwarza on zagrożenie dla życia lub zdrowia innych członków rodziny. W projektowanych rozwiązaniach, chodzi o to, by sprawca przemocy nie mógł zbliżać się do osoby krzywdzonej i nie mógł na nią oddziaływać; osobie krzywdzonej mają zapewnić poczucie bezpieczeństwa. Podobnie jak w wypadku nakazu opuszczenia wspólnie zajmowanego mieszkania i zakazu zbliżania się do tego mieszkania, wprowadzane zakazy: zbliżania, kontaktowania i wstępu będą obowiązywały 14 dni. W tym czasie osoba krzywdzona będzie mogła skorzystać z odpowiedniej pomocy (psychologicznej, prawnej) i wystąpić do sądu z żądaniem wydania przez sąd bezterminowych nakazu opuszczania mieszkania, zakazu zbliżania się do mieszkania lub zakazu zbliżania, zakazu kontaktowania, zakazu wstępu. W postępowaniu sądowym – na wniosek osoby dotkniętej przemocą – będzie możliwe udzielenie zabezpieczenia poprzez przedłużenie lub modyfikowanie wydanych przez Policję lub Żandarmerię Wojskową nakazu i zakazów. </w:t>
      </w:r>
    </w:p>
    <w:p w14:paraId="1BBF20D9" w14:textId="4C58FB93"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W postępowaniu sądowym osoba dotknięta przemocą będzie mogła żądać dodatkowo wydania wobec sprawcy przemocy domowej zakazu wstępu i przebywania w miejscach, w których osoba tą przemocą dotknięta zwykle lub regularnie przebywa. W wyjątkowych wypadkach sąd będzie mógł określić dopuszczalne sposoby kontaktowania się np. w kwestiach dotyczących rodziny, małoletnich dzieci, czy </w:t>
      </w:r>
      <w:r w:rsidR="00D051BB">
        <w:rPr>
          <w:rFonts w:ascii="Lato" w:hAnsi="Lato"/>
          <w:sz w:val="20"/>
          <w:szCs w:val="20"/>
        </w:rPr>
        <w:br/>
      </w:r>
      <w:r w:rsidRPr="00FE6019">
        <w:rPr>
          <w:rFonts w:ascii="Lato" w:hAnsi="Lato"/>
          <w:sz w:val="20"/>
          <w:szCs w:val="20"/>
        </w:rPr>
        <w:t>w sprawach losowych.</w:t>
      </w:r>
    </w:p>
    <w:p w14:paraId="0E5BF742" w14:textId="0DFC6D3C"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Dodatkowo, w wypadku, gdy osoba stosująca przemoc, nie stwarza zagrożenia dla życia lub zdrowia członków rodziny, ale swoim zachowaniem nęka ofiarę za pomocą środków komunikacji elektronicznej na odległość, wzbudzając u niej uzasadnione okolicznościami poczucie zagrożenia, poniżenia lub udręczenia lub istotnie narusza jej prywatność sąd będzie mógł również wydać zakaz kontaktowania się. Aby zagwarantować prawidłową realizację zakazu wstępu, w ustawie przewidziany został obowiązek zawiadomienia dyrektora szkoły, placówki oświatowej, opiekuńczej, artystycznej, do której uczęszcza osoba dotknięta przemocą, osoby zarządzającej obiektem sportowym, w którym ta osoba uprawia sport lub pracodawcę tej osoby o wydanym zakazie. </w:t>
      </w:r>
    </w:p>
    <w:p w14:paraId="79295958" w14:textId="27F75836" w:rsidR="00FE6019" w:rsidRDefault="00FE6019" w:rsidP="009E5E14">
      <w:pPr>
        <w:spacing w:line="240" w:lineRule="auto"/>
        <w:jc w:val="both"/>
        <w:rPr>
          <w:rFonts w:ascii="Lato" w:hAnsi="Lato"/>
          <w:sz w:val="20"/>
          <w:szCs w:val="20"/>
        </w:rPr>
      </w:pPr>
      <w:r w:rsidRPr="00FE6019">
        <w:rPr>
          <w:rFonts w:ascii="Lato" w:hAnsi="Lato"/>
          <w:sz w:val="20"/>
          <w:szCs w:val="20"/>
        </w:rPr>
        <w:t>W celu właściwej ochrony dzieci, tak w wypadku, gdy są bezpośrednio dotknięte zachowaniami przemocowymi, jak i gdy są świadkami takich zachowań wobec swoich najbliższych, wprowadzony został obowiązek powiadomienia właściwego sądu opiekuńczego, który będzie musiał wnikliwie zbadać ich sytuację i wszcząć odpowiednie postępowania opiekuńcze, aby je chronić.</w:t>
      </w:r>
    </w:p>
    <w:p w14:paraId="4BB0C1EC" w14:textId="38A4FDCB" w:rsidR="000B56E0" w:rsidRPr="000B56E0" w:rsidRDefault="006054E5" w:rsidP="000B56E0">
      <w:pPr>
        <w:spacing w:line="240" w:lineRule="auto"/>
        <w:jc w:val="both"/>
        <w:rPr>
          <w:rFonts w:ascii="Lato" w:hAnsi="Lato" w:cstheme="minorHAnsi"/>
          <w:sz w:val="20"/>
          <w:szCs w:val="20"/>
        </w:rPr>
      </w:pPr>
      <w:r>
        <w:rPr>
          <w:rFonts w:ascii="Lato" w:hAnsi="Lato"/>
          <w:sz w:val="20"/>
          <w:szCs w:val="20"/>
        </w:rPr>
        <w:t xml:space="preserve">Ponadto w 2022 r. trwały intensywne prace dotyczące wprowadzenia zamian do ustawy </w:t>
      </w:r>
      <w:r w:rsidR="00D051BB">
        <w:rPr>
          <w:rFonts w:ascii="Lato" w:hAnsi="Lato"/>
          <w:sz w:val="20"/>
          <w:szCs w:val="20"/>
        </w:rPr>
        <w:br/>
      </w:r>
      <w:r>
        <w:rPr>
          <w:rFonts w:ascii="Lato" w:hAnsi="Lato"/>
          <w:sz w:val="20"/>
          <w:szCs w:val="20"/>
        </w:rPr>
        <w:t xml:space="preserve">o przeciwdziałaniu przemocy w rodzinie co w konsekwencji doprowadziło do uchwalenia </w:t>
      </w:r>
      <w:r w:rsidR="000B56E0">
        <w:rPr>
          <w:rFonts w:ascii="Lato" w:hAnsi="Lato"/>
          <w:sz w:val="20"/>
          <w:szCs w:val="20"/>
        </w:rPr>
        <w:t xml:space="preserve">9 marca 2023 roku ustawy o zmianie ustawy o przeciwdziałaniu przemocy domowej, które </w:t>
      </w:r>
      <w:r w:rsidR="000B56E0" w:rsidRPr="000B56E0">
        <w:rPr>
          <w:rFonts w:ascii="Lato" w:hAnsi="Lato" w:cstheme="minorHAnsi"/>
          <w:sz w:val="20"/>
          <w:szCs w:val="20"/>
        </w:rPr>
        <w:t>zakładają zwiększeni</w:t>
      </w:r>
      <w:r w:rsidR="000B56E0">
        <w:rPr>
          <w:rFonts w:ascii="Lato" w:hAnsi="Lato" w:cstheme="minorHAnsi"/>
          <w:sz w:val="20"/>
          <w:szCs w:val="20"/>
        </w:rPr>
        <w:t>e</w:t>
      </w:r>
      <w:r w:rsidR="000B56E0" w:rsidRPr="000B56E0">
        <w:rPr>
          <w:rFonts w:ascii="Lato" w:hAnsi="Lato" w:cstheme="minorHAnsi"/>
          <w:sz w:val="20"/>
          <w:szCs w:val="20"/>
        </w:rPr>
        <w:t xml:space="preserve"> bezpieczeństwa osób doznający</w:t>
      </w:r>
      <w:r w:rsidR="008C61FB">
        <w:rPr>
          <w:rFonts w:ascii="Lato" w:hAnsi="Lato" w:cstheme="minorHAnsi"/>
          <w:sz w:val="20"/>
          <w:szCs w:val="20"/>
        </w:rPr>
        <w:t xml:space="preserve">ch przemocy </w:t>
      </w:r>
      <w:r w:rsidR="000B56E0" w:rsidRPr="000B56E0">
        <w:rPr>
          <w:rFonts w:ascii="Lato" w:hAnsi="Lato" w:cstheme="minorHAnsi"/>
          <w:sz w:val="20"/>
          <w:szCs w:val="20"/>
        </w:rPr>
        <w:t>zakładają:</w:t>
      </w:r>
    </w:p>
    <w:p w14:paraId="570C522D" w14:textId="21CEB5DE" w:rsidR="000B56E0" w:rsidRPr="000B56E0" w:rsidRDefault="000B56E0">
      <w:pPr>
        <w:pStyle w:val="Akapitzlist"/>
        <w:numPr>
          <w:ilvl w:val="0"/>
          <w:numId w:val="107"/>
        </w:numPr>
        <w:spacing w:before="120" w:after="0" w:line="240" w:lineRule="auto"/>
        <w:ind w:left="426"/>
        <w:jc w:val="both"/>
        <w:rPr>
          <w:rFonts w:ascii="Lato" w:hAnsi="Lato" w:cstheme="minorHAnsi"/>
          <w:sz w:val="20"/>
          <w:szCs w:val="20"/>
        </w:rPr>
      </w:pPr>
      <w:r w:rsidRPr="000B56E0">
        <w:rPr>
          <w:rFonts w:ascii="Lato" w:hAnsi="Lato" w:cstheme="minorHAnsi"/>
          <w:sz w:val="20"/>
          <w:szCs w:val="20"/>
        </w:rPr>
        <w:t xml:space="preserve"> zmianę dotychczasowej nazwy ustawy: „o przeciwdziałaniu przemocy w rodzinie”, na </w:t>
      </w:r>
      <w:r w:rsidR="00D051BB">
        <w:rPr>
          <w:rFonts w:ascii="Lato" w:hAnsi="Lato" w:cstheme="minorHAnsi"/>
          <w:sz w:val="20"/>
          <w:szCs w:val="20"/>
        </w:rPr>
        <w:br/>
      </w:r>
      <w:r w:rsidRPr="000B56E0">
        <w:rPr>
          <w:rFonts w:ascii="Lato" w:hAnsi="Lato" w:cstheme="minorHAnsi"/>
          <w:b/>
          <w:sz w:val="20"/>
          <w:szCs w:val="20"/>
        </w:rPr>
        <w:t>„o przeciwdziałaniu przemocy domowej”</w:t>
      </w:r>
      <w:r w:rsidRPr="000B56E0">
        <w:rPr>
          <w:rFonts w:ascii="Lato" w:hAnsi="Lato" w:cstheme="minorHAnsi"/>
          <w:sz w:val="20"/>
          <w:szCs w:val="20"/>
        </w:rPr>
        <w:t xml:space="preserve">, po to aby nie stygmatyzować rodziny i nie wskazywać, </w:t>
      </w:r>
      <w:r w:rsidR="008C61FB">
        <w:rPr>
          <w:rFonts w:ascii="Lato" w:hAnsi="Lato" w:cstheme="minorHAnsi"/>
          <w:sz w:val="20"/>
          <w:szCs w:val="20"/>
        </w:rPr>
        <w:br/>
      </w:r>
      <w:r w:rsidRPr="000B56E0">
        <w:rPr>
          <w:rFonts w:ascii="Lato" w:hAnsi="Lato" w:cstheme="minorHAnsi"/>
          <w:sz w:val="20"/>
          <w:szCs w:val="20"/>
        </w:rPr>
        <w:t>że tylko tam dochodzi do aktów przemocy;</w:t>
      </w:r>
    </w:p>
    <w:p w14:paraId="0EB96137" w14:textId="2CA92718" w:rsidR="000B56E0" w:rsidRPr="000B56E0" w:rsidRDefault="000B56E0">
      <w:pPr>
        <w:pStyle w:val="Akapitzlist"/>
        <w:numPr>
          <w:ilvl w:val="0"/>
          <w:numId w:val="107"/>
        </w:numPr>
        <w:spacing w:before="120" w:after="0" w:line="240" w:lineRule="auto"/>
        <w:ind w:left="426"/>
        <w:jc w:val="both"/>
        <w:rPr>
          <w:rFonts w:ascii="Lato" w:hAnsi="Lato" w:cstheme="minorHAnsi"/>
          <w:sz w:val="20"/>
          <w:szCs w:val="20"/>
        </w:rPr>
      </w:pPr>
      <w:r w:rsidRPr="000B56E0">
        <w:rPr>
          <w:rFonts w:ascii="Lato" w:hAnsi="Lato" w:cstheme="minorHAnsi"/>
          <w:sz w:val="20"/>
          <w:szCs w:val="20"/>
        </w:rPr>
        <w:t xml:space="preserve">obok przemocy: fizycznej, psychicznej i wykorzystywania seksualnego, wprowadzane są dwie kolejne formy przemocy domowej, którym należy przeciwdziałać tj. przemoc </w:t>
      </w:r>
      <w:r w:rsidRPr="000B56E0">
        <w:rPr>
          <w:rFonts w:ascii="Lato" w:hAnsi="Lato" w:cstheme="minorHAnsi"/>
          <w:b/>
          <w:sz w:val="20"/>
          <w:szCs w:val="20"/>
        </w:rPr>
        <w:t xml:space="preserve">ekonomiczna </w:t>
      </w:r>
      <w:r w:rsidR="008C61FB">
        <w:rPr>
          <w:rFonts w:ascii="Lato" w:hAnsi="Lato" w:cstheme="minorHAnsi"/>
          <w:b/>
          <w:sz w:val="20"/>
          <w:szCs w:val="20"/>
        </w:rPr>
        <w:br/>
      </w:r>
      <w:r w:rsidRPr="000B56E0">
        <w:rPr>
          <w:rFonts w:ascii="Lato" w:hAnsi="Lato" w:cstheme="minorHAnsi"/>
          <w:b/>
          <w:sz w:val="20"/>
          <w:szCs w:val="20"/>
        </w:rPr>
        <w:t xml:space="preserve"> i cyberprzemoc,</w:t>
      </w:r>
    </w:p>
    <w:p w14:paraId="78D33ECA" w14:textId="77777777" w:rsidR="000B56E0" w:rsidRPr="000B56E0" w:rsidRDefault="000B56E0">
      <w:pPr>
        <w:pStyle w:val="Akapitzlist"/>
        <w:numPr>
          <w:ilvl w:val="0"/>
          <w:numId w:val="107"/>
        </w:numPr>
        <w:spacing w:before="120" w:after="0" w:line="240" w:lineRule="auto"/>
        <w:ind w:left="426"/>
        <w:jc w:val="both"/>
        <w:rPr>
          <w:rFonts w:ascii="Lato" w:hAnsi="Lato" w:cstheme="minorHAnsi"/>
          <w:sz w:val="20"/>
          <w:szCs w:val="20"/>
        </w:rPr>
      </w:pPr>
      <w:r w:rsidRPr="000B56E0">
        <w:rPr>
          <w:rFonts w:ascii="Lato" w:hAnsi="Lato" w:cstheme="minorHAnsi"/>
          <w:sz w:val="20"/>
          <w:szCs w:val="20"/>
        </w:rPr>
        <w:t xml:space="preserve"> rozszerzenie kręgu osób, na które będą oddziaływać przepisy zmienionej ustawy, zwłaszcza </w:t>
      </w:r>
      <w:r w:rsidRPr="000B56E0">
        <w:rPr>
          <w:rFonts w:ascii="Lato" w:hAnsi="Lato" w:cstheme="minorHAnsi"/>
          <w:sz w:val="20"/>
          <w:szCs w:val="20"/>
        </w:rPr>
        <w:br/>
      </w:r>
      <w:r w:rsidRPr="000B56E0">
        <w:rPr>
          <w:rFonts w:ascii="Lato" w:hAnsi="Lato" w:cstheme="minorHAnsi"/>
          <w:b/>
          <w:sz w:val="20"/>
          <w:szCs w:val="20"/>
        </w:rPr>
        <w:t>o byłego małżonka, byłego partnera lub innego członka rodziny, niezależnie od faktu zamieszkiwania z osobą stosującą przemoc domową;</w:t>
      </w:r>
    </w:p>
    <w:p w14:paraId="5B1CB3FB" w14:textId="25CB33BE" w:rsidR="000B56E0" w:rsidRPr="000B56E0" w:rsidRDefault="000B56E0">
      <w:pPr>
        <w:pStyle w:val="Akapitzlist"/>
        <w:numPr>
          <w:ilvl w:val="0"/>
          <w:numId w:val="107"/>
        </w:numPr>
        <w:spacing w:before="120" w:after="0" w:line="240" w:lineRule="auto"/>
        <w:ind w:left="426"/>
        <w:jc w:val="both"/>
        <w:rPr>
          <w:rFonts w:ascii="Lato" w:hAnsi="Lato" w:cstheme="minorHAnsi"/>
          <w:sz w:val="20"/>
          <w:szCs w:val="20"/>
        </w:rPr>
      </w:pPr>
      <w:r w:rsidRPr="000B56E0">
        <w:rPr>
          <w:rFonts w:ascii="Lato" w:hAnsi="Lato" w:cstheme="minorHAnsi"/>
          <w:sz w:val="20"/>
          <w:szCs w:val="20"/>
        </w:rPr>
        <w:t xml:space="preserve">w przepisach uregulowane zostały również kwestie dotyczące </w:t>
      </w:r>
      <w:r w:rsidRPr="000B56E0">
        <w:rPr>
          <w:rFonts w:ascii="Lato" w:hAnsi="Lato" w:cstheme="minorHAnsi"/>
          <w:b/>
          <w:sz w:val="20"/>
          <w:szCs w:val="20"/>
        </w:rPr>
        <w:t>dzieci będących świadkami przemocy domowej</w:t>
      </w:r>
      <w:r w:rsidRPr="000B56E0">
        <w:rPr>
          <w:rFonts w:ascii="Lato" w:hAnsi="Lato" w:cstheme="minorHAnsi"/>
          <w:sz w:val="20"/>
          <w:szCs w:val="20"/>
        </w:rPr>
        <w:t>, które w projektowanym kształcie ustawy będą traktowane jako osoby doznające przemocy domowej;</w:t>
      </w:r>
    </w:p>
    <w:p w14:paraId="773193E6" w14:textId="5946E830" w:rsidR="000B56E0" w:rsidRPr="000B56E0" w:rsidRDefault="000B56E0">
      <w:pPr>
        <w:pStyle w:val="Akapitzlist"/>
        <w:numPr>
          <w:ilvl w:val="0"/>
          <w:numId w:val="107"/>
        </w:numPr>
        <w:spacing w:before="120" w:after="0" w:line="240" w:lineRule="auto"/>
        <w:ind w:left="426"/>
        <w:jc w:val="both"/>
        <w:rPr>
          <w:rFonts w:ascii="Lato" w:hAnsi="Lato" w:cstheme="minorHAnsi"/>
          <w:sz w:val="20"/>
          <w:szCs w:val="20"/>
        </w:rPr>
      </w:pPr>
      <w:r w:rsidRPr="000B56E0">
        <w:rPr>
          <w:rFonts w:ascii="Lato" w:hAnsi="Lato" w:cstheme="minorHAnsi"/>
          <w:sz w:val="20"/>
          <w:szCs w:val="20"/>
        </w:rPr>
        <w:t xml:space="preserve">dzięki wprowadzonym zmianom zwiększone zostanie bezpieczeństwo i ochrona osób zagrożonych </w:t>
      </w:r>
      <w:r w:rsidR="00D051BB">
        <w:rPr>
          <w:rFonts w:ascii="Lato" w:hAnsi="Lato" w:cstheme="minorHAnsi"/>
          <w:sz w:val="20"/>
          <w:szCs w:val="20"/>
        </w:rPr>
        <w:br/>
      </w:r>
      <w:r w:rsidRPr="000B56E0">
        <w:rPr>
          <w:rFonts w:ascii="Lato" w:hAnsi="Lato" w:cstheme="minorHAnsi"/>
          <w:sz w:val="20"/>
          <w:szCs w:val="20"/>
        </w:rPr>
        <w:t xml:space="preserve">i doznających przemocy domowej, w szczególności poprzez </w:t>
      </w:r>
      <w:r w:rsidRPr="000B56E0">
        <w:rPr>
          <w:rFonts w:ascii="Lato" w:hAnsi="Lato" w:cstheme="minorHAnsi"/>
          <w:b/>
          <w:sz w:val="20"/>
          <w:szCs w:val="20"/>
        </w:rPr>
        <w:t>bardziej indywidualne</w:t>
      </w:r>
      <w:r w:rsidR="005D4917">
        <w:rPr>
          <w:rFonts w:ascii="Lato" w:hAnsi="Lato" w:cstheme="minorHAnsi"/>
          <w:b/>
          <w:sz w:val="20"/>
          <w:szCs w:val="20"/>
        </w:rPr>
        <w:t xml:space="preserve"> </w:t>
      </w:r>
      <w:r w:rsidRPr="000B56E0">
        <w:rPr>
          <w:rFonts w:ascii="Lato" w:hAnsi="Lato" w:cstheme="minorHAnsi"/>
          <w:b/>
          <w:sz w:val="20"/>
          <w:szCs w:val="20"/>
        </w:rPr>
        <w:t xml:space="preserve">i podmiotowe </w:t>
      </w:r>
      <w:r w:rsidRPr="000B56E0">
        <w:rPr>
          <w:rFonts w:ascii="Lato" w:hAnsi="Lato" w:cstheme="minorHAnsi"/>
          <w:sz w:val="20"/>
          <w:szCs w:val="20"/>
        </w:rPr>
        <w:t>podejście do procesu wsparcia i pomagania. W tym zakresie projektuje się utworzenie w gminach, grup diagnostyczno-pomocowych, składających się z pracownika socjalnego i policjanta, którzy będą pracować odpowiednio: z osobą doznając</w:t>
      </w:r>
      <w:r w:rsidR="008B2293">
        <w:rPr>
          <w:rFonts w:ascii="Lato" w:hAnsi="Lato" w:cstheme="minorHAnsi"/>
          <w:sz w:val="20"/>
          <w:szCs w:val="20"/>
        </w:rPr>
        <w:t>ą</w:t>
      </w:r>
      <w:r w:rsidRPr="000B56E0">
        <w:rPr>
          <w:rFonts w:ascii="Lato" w:hAnsi="Lato" w:cstheme="minorHAnsi"/>
          <w:sz w:val="20"/>
          <w:szCs w:val="20"/>
        </w:rPr>
        <w:t xml:space="preserve"> przemocy domowej i z osobą tę przemoc stosującą. (W obecnych przepisach skład grup roboczych to co najmniej pięciu specjalistów, co nie pozwala na zachowanie podmiotowości i atmosfery zaufania.);</w:t>
      </w:r>
    </w:p>
    <w:p w14:paraId="4403D817" w14:textId="50720CF1" w:rsidR="000B56E0" w:rsidRPr="000B56E0" w:rsidRDefault="000B56E0">
      <w:pPr>
        <w:numPr>
          <w:ilvl w:val="0"/>
          <w:numId w:val="107"/>
        </w:numPr>
        <w:spacing w:after="0" w:line="240" w:lineRule="auto"/>
        <w:ind w:left="426" w:hanging="357"/>
        <w:contextualSpacing/>
        <w:jc w:val="both"/>
        <w:rPr>
          <w:rFonts w:ascii="Lato" w:hAnsi="Lato" w:cstheme="minorHAnsi"/>
          <w:sz w:val="20"/>
          <w:szCs w:val="20"/>
        </w:rPr>
      </w:pPr>
      <w:r w:rsidRPr="000B56E0">
        <w:rPr>
          <w:rFonts w:ascii="Lato" w:hAnsi="Lato" w:cstheme="minorHAnsi"/>
          <w:sz w:val="20"/>
          <w:szCs w:val="20"/>
        </w:rPr>
        <w:t xml:space="preserve">zakłada się również </w:t>
      </w:r>
      <w:r w:rsidRPr="000B56E0">
        <w:rPr>
          <w:rFonts w:ascii="Lato" w:hAnsi="Lato" w:cstheme="minorHAnsi"/>
          <w:b/>
          <w:sz w:val="20"/>
          <w:szCs w:val="20"/>
        </w:rPr>
        <w:t xml:space="preserve">poprawę funkcjonowania systemu przeciwdziałania przemocy </w:t>
      </w:r>
      <w:r w:rsidRPr="000B56E0">
        <w:rPr>
          <w:rFonts w:ascii="Lato" w:hAnsi="Lato" w:cstheme="minorHAnsi"/>
          <w:sz w:val="20"/>
          <w:szCs w:val="20"/>
        </w:rPr>
        <w:t>zarówno na szczeblu centralnym oraz</w:t>
      </w:r>
      <w:r w:rsidR="008B2293">
        <w:rPr>
          <w:rFonts w:ascii="Lato" w:hAnsi="Lato" w:cstheme="minorHAnsi"/>
          <w:sz w:val="20"/>
          <w:szCs w:val="20"/>
        </w:rPr>
        <w:t xml:space="preserve"> na poziomie</w:t>
      </w:r>
      <w:r w:rsidRPr="000B56E0">
        <w:rPr>
          <w:rFonts w:ascii="Lato" w:hAnsi="Lato" w:cstheme="minorHAnsi"/>
          <w:sz w:val="20"/>
          <w:szCs w:val="20"/>
        </w:rPr>
        <w:t xml:space="preserve"> jednostek samorządu terytorialnego, między innymi poprzez:</w:t>
      </w:r>
    </w:p>
    <w:p w14:paraId="6285B5CE" w14:textId="77777777" w:rsidR="000B56E0" w:rsidRPr="000B56E0" w:rsidRDefault="000B56E0">
      <w:pPr>
        <w:numPr>
          <w:ilvl w:val="0"/>
          <w:numId w:val="108"/>
        </w:numPr>
        <w:spacing w:after="0" w:line="240" w:lineRule="auto"/>
        <w:ind w:left="851" w:hanging="357"/>
        <w:contextualSpacing/>
        <w:jc w:val="both"/>
        <w:rPr>
          <w:rFonts w:ascii="Lato" w:hAnsi="Lato" w:cstheme="minorHAnsi"/>
          <w:sz w:val="20"/>
          <w:szCs w:val="20"/>
        </w:rPr>
      </w:pPr>
      <w:r w:rsidRPr="000B56E0">
        <w:rPr>
          <w:rFonts w:ascii="Lato" w:hAnsi="Lato" w:cstheme="minorHAnsi"/>
          <w:sz w:val="20"/>
          <w:szCs w:val="20"/>
        </w:rPr>
        <w:t xml:space="preserve">zwiększenie reprezentacji różnych środowisk w składzie Zespołu Monitorującego do spraw Przeciwdziałania Przemocy Domowej (ciało opiniodawczo – doradcze Ministra), </w:t>
      </w:r>
    </w:p>
    <w:p w14:paraId="3E9C9CAB" w14:textId="3BC24F6F" w:rsidR="000B56E0" w:rsidRPr="000B56E0" w:rsidRDefault="000B56E0">
      <w:pPr>
        <w:numPr>
          <w:ilvl w:val="0"/>
          <w:numId w:val="108"/>
        </w:numPr>
        <w:spacing w:after="0" w:line="240" w:lineRule="auto"/>
        <w:ind w:left="851" w:hanging="357"/>
        <w:contextualSpacing/>
        <w:jc w:val="both"/>
        <w:rPr>
          <w:rFonts w:ascii="Lato" w:hAnsi="Lato" w:cstheme="minorHAnsi"/>
          <w:b/>
          <w:sz w:val="20"/>
          <w:szCs w:val="20"/>
        </w:rPr>
      </w:pPr>
      <w:r w:rsidRPr="000B56E0">
        <w:rPr>
          <w:rFonts w:ascii="Lato" w:hAnsi="Lato" w:cstheme="minorHAnsi"/>
          <w:sz w:val="20"/>
          <w:szCs w:val="20"/>
        </w:rPr>
        <w:t>wyraźne rozdzielenie zadań zespołów interdyscyplinarnych działających</w:t>
      </w:r>
      <w:r w:rsidR="005D4917">
        <w:rPr>
          <w:rFonts w:ascii="Lato" w:hAnsi="Lato" w:cstheme="minorHAnsi"/>
          <w:sz w:val="20"/>
          <w:szCs w:val="20"/>
        </w:rPr>
        <w:t xml:space="preserve"> </w:t>
      </w:r>
      <w:r w:rsidRPr="000B56E0">
        <w:rPr>
          <w:rFonts w:ascii="Lato" w:hAnsi="Lato" w:cstheme="minorHAnsi"/>
          <w:sz w:val="20"/>
          <w:szCs w:val="20"/>
        </w:rPr>
        <w:t xml:space="preserve">w samorządach gminnych od zadań grup diagnostyczno-pomocowych. </w:t>
      </w:r>
      <w:r w:rsidRPr="000B56E0">
        <w:rPr>
          <w:rFonts w:ascii="Lato" w:hAnsi="Lato" w:cstheme="minorHAnsi"/>
          <w:i/>
          <w:sz w:val="20"/>
          <w:szCs w:val="20"/>
        </w:rPr>
        <w:t>Zespół interdyscyplinarny</w:t>
      </w:r>
      <w:r w:rsidRPr="000B56E0">
        <w:rPr>
          <w:rFonts w:ascii="Lato" w:hAnsi="Lato" w:cstheme="minorHAnsi"/>
          <w:sz w:val="20"/>
          <w:szCs w:val="20"/>
        </w:rPr>
        <w:t xml:space="preserve">, to </w:t>
      </w:r>
      <w:r w:rsidRPr="000B56E0">
        <w:rPr>
          <w:rFonts w:ascii="Lato" w:hAnsi="Lato" w:cstheme="minorHAnsi"/>
          <w:b/>
          <w:sz w:val="20"/>
          <w:szCs w:val="20"/>
        </w:rPr>
        <w:t>zadania o charakterze strategicznym</w:t>
      </w:r>
      <w:r w:rsidRPr="000B56E0">
        <w:rPr>
          <w:rFonts w:ascii="Lato" w:hAnsi="Lato" w:cstheme="minorHAnsi"/>
          <w:sz w:val="20"/>
          <w:szCs w:val="20"/>
        </w:rPr>
        <w:t xml:space="preserve"> – wyznaczającym kierunki działań „przeciwprzemocowych” w gminach. </w:t>
      </w:r>
      <w:r w:rsidRPr="000B56E0">
        <w:rPr>
          <w:rFonts w:ascii="Lato" w:hAnsi="Lato" w:cstheme="minorHAnsi"/>
          <w:i/>
          <w:sz w:val="20"/>
          <w:szCs w:val="20"/>
        </w:rPr>
        <w:t>Grupa diagnostyczno-pomocowa</w:t>
      </w:r>
      <w:r w:rsidRPr="000B56E0">
        <w:rPr>
          <w:rFonts w:ascii="Lato" w:hAnsi="Lato" w:cstheme="minorHAnsi"/>
          <w:sz w:val="20"/>
          <w:szCs w:val="20"/>
        </w:rPr>
        <w:t xml:space="preserve"> – to </w:t>
      </w:r>
      <w:r w:rsidRPr="000B56E0">
        <w:rPr>
          <w:rFonts w:ascii="Lato" w:hAnsi="Lato" w:cstheme="minorHAnsi"/>
          <w:b/>
          <w:sz w:val="20"/>
          <w:szCs w:val="20"/>
        </w:rPr>
        <w:t>działania prowadzone bezpośrednio</w:t>
      </w:r>
      <w:r w:rsidRPr="000B56E0">
        <w:rPr>
          <w:rFonts w:ascii="Lato" w:hAnsi="Lato" w:cstheme="minorHAnsi"/>
          <w:sz w:val="20"/>
          <w:szCs w:val="20"/>
        </w:rPr>
        <w:t xml:space="preserve"> </w:t>
      </w:r>
      <w:r w:rsidRPr="000B56E0">
        <w:rPr>
          <w:rFonts w:ascii="Lato" w:hAnsi="Lato" w:cstheme="minorHAnsi"/>
          <w:b/>
          <w:sz w:val="20"/>
          <w:szCs w:val="20"/>
        </w:rPr>
        <w:t>z osobą doznającą przemocy domowej i tę przemoc stosującą</w:t>
      </w:r>
      <w:r w:rsidRPr="000B56E0">
        <w:rPr>
          <w:rFonts w:ascii="Lato" w:hAnsi="Lato" w:cstheme="minorHAnsi"/>
          <w:sz w:val="20"/>
          <w:szCs w:val="20"/>
        </w:rPr>
        <w:t>;</w:t>
      </w:r>
    </w:p>
    <w:p w14:paraId="19331721" w14:textId="77777777" w:rsidR="000B56E0" w:rsidRPr="000B56E0" w:rsidRDefault="000B56E0">
      <w:pPr>
        <w:numPr>
          <w:ilvl w:val="0"/>
          <w:numId w:val="107"/>
        </w:numPr>
        <w:spacing w:after="0" w:line="240" w:lineRule="auto"/>
        <w:ind w:left="426" w:hanging="357"/>
        <w:contextualSpacing/>
        <w:jc w:val="both"/>
        <w:rPr>
          <w:rFonts w:ascii="Lato" w:hAnsi="Lato" w:cstheme="minorHAnsi"/>
          <w:sz w:val="20"/>
          <w:szCs w:val="20"/>
        </w:rPr>
      </w:pPr>
      <w:r w:rsidRPr="000B56E0">
        <w:rPr>
          <w:rFonts w:ascii="Lato" w:hAnsi="Lato" w:cstheme="minorHAnsi"/>
          <w:sz w:val="20"/>
          <w:szCs w:val="20"/>
        </w:rPr>
        <w:t xml:space="preserve">poprzez wprowadzenie do przepisów ustawy </w:t>
      </w:r>
      <w:r w:rsidRPr="000B56E0">
        <w:rPr>
          <w:rFonts w:ascii="Lato" w:hAnsi="Lato" w:cstheme="minorHAnsi"/>
          <w:b/>
          <w:sz w:val="20"/>
          <w:szCs w:val="20"/>
        </w:rPr>
        <w:t>programów psychologiczno-terapeutycznych,</w:t>
      </w:r>
      <w:r w:rsidRPr="000B56E0">
        <w:rPr>
          <w:rFonts w:ascii="Lato" w:hAnsi="Lato" w:cstheme="minorHAnsi"/>
          <w:sz w:val="20"/>
          <w:szCs w:val="20"/>
        </w:rPr>
        <w:t xml:space="preserve"> dzięki którym, obok uczestnictwa w programach korekcyjno-edukacyjnych osoba stosująca przemoc, może powrócić do prawidłowych relacji w środowisku domowym, zakłada się rozwój oddziaływań skierowanych do osób stosujących przemoc domową. </w:t>
      </w:r>
    </w:p>
    <w:p w14:paraId="580AF9A5" w14:textId="5A7A851E" w:rsidR="000B56E0" w:rsidRPr="000B56E0" w:rsidRDefault="000B56E0">
      <w:pPr>
        <w:numPr>
          <w:ilvl w:val="0"/>
          <w:numId w:val="107"/>
        </w:numPr>
        <w:spacing w:after="0" w:line="240" w:lineRule="auto"/>
        <w:ind w:left="426" w:hanging="357"/>
        <w:contextualSpacing/>
        <w:jc w:val="both"/>
        <w:rPr>
          <w:rFonts w:ascii="Lato" w:hAnsi="Lato" w:cstheme="minorHAnsi"/>
          <w:b/>
          <w:sz w:val="20"/>
          <w:szCs w:val="20"/>
        </w:rPr>
      </w:pPr>
      <w:r w:rsidRPr="000B56E0">
        <w:rPr>
          <w:rFonts w:ascii="Lato" w:hAnsi="Lato" w:cstheme="minorHAnsi"/>
          <w:sz w:val="20"/>
          <w:szCs w:val="20"/>
        </w:rPr>
        <w:t xml:space="preserve">w zmianach, w tym w ustawie o broni i amunicji, wprowadzono regulacje, dzięki którym osoba stosująca przemoc, która posiada </w:t>
      </w:r>
      <w:r w:rsidRPr="000B56E0">
        <w:rPr>
          <w:rFonts w:ascii="Lato" w:hAnsi="Lato" w:cstheme="minorHAnsi"/>
          <w:b/>
          <w:sz w:val="20"/>
          <w:szCs w:val="20"/>
        </w:rPr>
        <w:t>broń palną</w:t>
      </w:r>
      <w:r w:rsidRPr="000B56E0">
        <w:rPr>
          <w:rFonts w:ascii="Lato" w:hAnsi="Lato" w:cstheme="minorHAnsi"/>
          <w:sz w:val="20"/>
          <w:szCs w:val="20"/>
        </w:rPr>
        <w:t xml:space="preserve">, </w:t>
      </w:r>
      <w:r w:rsidRPr="000B56E0">
        <w:rPr>
          <w:rFonts w:ascii="Lato" w:hAnsi="Lato" w:cstheme="minorHAnsi"/>
          <w:b/>
          <w:sz w:val="20"/>
          <w:szCs w:val="20"/>
        </w:rPr>
        <w:t>zostanie jej pozbawiona, w przypadku wszczęcia procedury „Niebieskie Karty”,</w:t>
      </w:r>
    </w:p>
    <w:p w14:paraId="381812AC" w14:textId="07047B9D" w:rsidR="000B56E0" w:rsidRPr="000B56E0" w:rsidRDefault="000B56E0">
      <w:pPr>
        <w:numPr>
          <w:ilvl w:val="0"/>
          <w:numId w:val="107"/>
        </w:numPr>
        <w:spacing w:after="0" w:line="240" w:lineRule="auto"/>
        <w:ind w:left="426" w:hanging="357"/>
        <w:contextualSpacing/>
        <w:jc w:val="both"/>
        <w:rPr>
          <w:rFonts w:ascii="Lato" w:hAnsi="Lato" w:cstheme="minorHAnsi"/>
          <w:b/>
          <w:sz w:val="20"/>
          <w:szCs w:val="20"/>
        </w:rPr>
      </w:pPr>
      <w:r w:rsidRPr="000B56E0">
        <w:rPr>
          <w:rFonts w:ascii="Lato" w:hAnsi="Lato" w:cstheme="minorHAnsi"/>
          <w:sz w:val="20"/>
          <w:szCs w:val="20"/>
        </w:rPr>
        <w:t xml:space="preserve">wobec osoby stosującej przemoc domową, która </w:t>
      </w:r>
      <w:r w:rsidRPr="000B56E0">
        <w:rPr>
          <w:rFonts w:ascii="Lato" w:hAnsi="Lato" w:cstheme="minorHAnsi"/>
          <w:b/>
          <w:sz w:val="20"/>
          <w:szCs w:val="20"/>
        </w:rPr>
        <w:t xml:space="preserve">uporczywie uchyla się od uczestnictwa </w:t>
      </w:r>
      <w:r w:rsidRPr="000B56E0">
        <w:rPr>
          <w:rFonts w:ascii="Lato" w:hAnsi="Lato" w:cstheme="minorHAnsi"/>
          <w:b/>
          <w:sz w:val="20"/>
          <w:szCs w:val="20"/>
        </w:rPr>
        <w:br/>
      </w:r>
      <w:r w:rsidRPr="000B56E0">
        <w:rPr>
          <w:rFonts w:ascii="Lato" w:hAnsi="Lato" w:cstheme="minorHAnsi"/>
          <w:sz w:val="20"/>
          <w:szCs w:val="20"/>
        </w:rPr>
        <w:t xml:space="preserve">w programach korekcyjno – edukacyjnych lub psychologiczno – terapeutycznych, w zmianach, wprowadza się regulacje zarówno do ustawy o przeciwdziałaniu przemocy domowej, jak </w:t>
      </w:r>
      <w:r w:rsidR="008C61FB">
        <w:rPr>
          <w:rFonts w:ascii="Lato" w:hAnsi="Lato" w:cstheme="minorHAnsi"/>
          <w:sz w:val="20"/>
          <w:szCs w:val="20"/>
        </w:rPr>
        <w:br/>
      </w:r>
      <w:r w:rsidRPr="000B56E0">
        <w:rPr>
          <w:rFonts w:ascii="Lato" w:hAnsi="Lato" w:cstheme="minorHAnsi"/>
          <w:sz w:val="20"/>
          <w:szCs w:val="20"/>
        </w:rPr>
        <w:t xml:space="preserve">i Kodeksu wykroczeń, które nałożą na „sprawcę” przemocy domowej </w:t>
      </w:r>
      <w:r w:rsidRPr="000B56E0">
        <w:rPr>
          <w:rFonts w:ascii="Lato" w:hAnsi="Lato" w:cstheme="minorHAnsi"/>
          <w:b/>
          <w:sz w:val="20"/>
          <w:szCs w:val="20"/>
        </w:rPr>
        <w:t xml:space="preserve">sankcje </w:t>
      </w:r>
      <w:r w:rsidRPr="000B56E0">
        <w:rPr>
          <w:rFonts w:ascii="Lato" w:hAnsi="Lato" w:cstheme="minorHAnsi"/>
          <w:sz w:val="20"/>
          <w:szCs w:val="20"/>
        </w:rPr>
        <w:t xml:space="preserve">w postaci: </w:t>
      </w:r>
      <w:r w:rsidRPr="000B56E0">
        <w:rPr>
          <w:rFonts w:ascii="Lato" w:hAnsi="Lato" w:cstheme="minorHAnsi"/>
          <w:b/>
          <w:sz w:val="20"/>
          <w:szCs w:val="20"/>
        </w:rPr>
        <w:t xml:space="preserve">kary ograniczenia wolności bądź grzywny. </w:t>
      </w:r>
    </w:p>
    <w:p w14:paraId="0E912143" w14:textId="77777777" w:rsidR="000B56E0" w:rsidRPr="00FD4B1C" w:rsidRDefault="000B56E0" w:rsidP="000B56E0">
      <w:pPr>
        <w:spacing w:after="0" w:line="240" w:lineRule="auto"/>
        <w:ind w:left="720"/>
        <w:contextualSpacing/>
        <w:jc w:val="both"/>
        <w:rPr>
          <w:rFonts w:cstheme="minorHAnsi"/>
          <w:b/>
          <w:sz w:val="20"/>
          <w:szCs w:val="20"/>
        </w:rPr>
      </w:pPr>
    </w:p>
    <w:p w14:paraId="425571EA" w14:textId="6D7ACED1" w:rsidR="00FE6019" w:rsidRPr="00FE6019" w:rsidRDefault="00FE6019" w:rsidP="009E5E14">
      <w:pPr>
        <w:spacing w:line="240" w:lineRule="auto"/>
        <w:jc w:val="both"/>
        <w:rPr>
          <w:rFonts w:ascii="Lato" w:hAnsi="Lato"/>
          <w:sz w:val="20"/>
          <w:szCs w:val="20"/>
        </w:rPr>
      </w:pPr>
      <w:r w:rsidRPr="00FE6019">
        <w:rPr>
          <w:rFonts w:ascii="Lato" w:hAnsi="Lato"/>
          <w:sz w:val="20"/>
          <w:szCs w:val="20"/>
        </w:rPr>
        <w:t xml:space="preserve">Mając powyższe na uwadze </w:t>
      </w:r>
      <w:r w:rsidR="008F31FC">
        <w:rPr>
          <w:rFonts w:ascii="Lato" w:hAnsi="Lato"/>
          <w:sz w:val="20"/>
          <w:szCs w:val="20"/>
        </w:rPr>
        <w:t xml:space="preserve">wszystkie powyższe podmioty </w:t>
      </w:r>
      <w:r w:rsidRPr="00FE6019">
        <w:rPr>
          <w:rFonts w:ascii="Lato" w:hAnsi="Lato"/>
          <w:sz w:val="20"/>
          <w:szCs w:val="20"/>
        </w:rPr>
        <w:t xml:space="preserve">zrealizowały w 2022 roku zadania nałożone </w:t>
      </w:r>
      <w:r w:rsidR="008F31FC">
        <w:rPr>
          <w:rFonts w:ascii="Lato" w:hAnsi="Lato"/>
          <w:sz w:val="20"/>
          <w:szCs w:val="20"/>
        </w:rPr>
        <w:t xml:space="preserve">przez </w:t>
      </w:r>
      <w:r w:rsidRPr="00FE6019">
        <w:rPr>
          <w:rFonts w:ascii="Lato" w:hAnsi="Lato"/>
          <w:sz w:val="20"/>
          <w:szCs w:val="20"/>
        </w:rPr>
        <w:t xml:space="preserve">Krajowy Program Przeciwdziałania Przemocy w Rodzinie. </w:t>
      </w:r>
    </w:p>
    <w:p w14:paraId="62FFFC0A" w14:textId="77777777" w:rsidR="00FE6019" w:rsidRPr="00FE6019" w:rsidRDefault="00FE6019" w:rsidP="00FE6019">
      <w:pPr>
        <w:pStyle w:val="Tekstpodstawowywcity"/>
        <w:spacing w:line="240" w:lineRule="auto"/>
        <w:ind w:firstLine="0"/>
        <w:rPr>
          <w:rFonts w:ascii="Lato" w:hAnsi="Lato"/>
          <w:iCs/>
          <w:sz w:val="20"/>
          <w:szCs w:val="20"/>
          <w:u w:val="single"/>
        </w:rPr>
      </w:pPr>
    </w:p>
    <w:p w14:paraId="6B5B2631" w14:textId="77777777" w:rsidR="00FE6019" w:rsidRPr="00FE6019" w:rsidRDefault="00FE6019" w:rsidP="00FE6019">
      <w:pPr>
        <w:pStyle w:val="Tekstpodstawowywcity"/>
        <w:spacing w:line="240" w:lineRule="auto"/>
        <w:ind w:firstLine="0"/>
        <w:rPr>
          <w:rFonts w:ascii="Lato" w:hAnsi="Lato"/>
          <w:iCs/>
          <w:sz w:val="20"/>
          <w:szCs w:val="20"/>
          <w:u w:val="single"/>
        </w:rPr>
      </w:pPr>
    </w:p>
    <w:p w14:paraId="5264353E" w14:textId="77777777" w:rsidR="00FE6019" w:rsidRPr="00FE6019" w:rsidRDefault="00FE6019" w:rsidP="00FE6019">
      <w:pPr>
        <w:autoSpaceDE w:val="0"/>
        <w:autoSpaceDN w:val="0"/>
        <w:adjustRightInd w:val="0"/>
        <w:spacing w:before="80" w:after="0" w:line="240" w:lineRule="auto"/>
        <w:jc w:val="both"/>
        <w:rPr>
          <w:rFonts w:ascii="Lato" w:eastAsia="Times New Roman" w:hAnsi="Lato" w:cs="Times New Roman"/>
          <w:sz w:val="20"/>
          <w:szCs w:val="20"/>
          <w:lang w:eastAsia="pl-PL"/>
        </w:rPr>
      </w:pPr>
    </w:p>
    <w:sectPr w:rsidR="00FE6019" w:rsidRPr="00FE6019" w:rsidSect="00C969CA">
      <w:footerReference w:type="default" r:id="rId3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C4D4" w14:textId="77777777" w:rsidR="00C46A95" w:rsidRDefault="00C46A95">
      <w:pPr>
        <w:spacing w:after="0" w:line="240" w:lineRule="auto"/>
      </w:pPr>
      <w:r>
        <w:separator/>
      </w:r>
    </w:p>
  </w:endnote>
  <w:endnote w:type="continuationSeparator" w:id="0">
    <w:p w14:paraId="0AA0E102" w14:textId="77777777" w:rsidR="00C46A95" w:rsidRDefault="00C46A95">
      <w:pPr>
        <w:spacing w:after="0" w:line="240" w:lineRule="auto"/>
      </w:pPr>
      <w:r>
        <w:continuationSeparator/>
      </w:r>
    </w:p>
  </w:endnote>
  <w:endnote w:type="continuationNotice" w:id="1">
    <w:p w14:paraId="5907B366" w14:textId="77777777" w:rsidR="00C46A95" w:rsidRDefault="00C46A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Courier New'">
    <w:altName w:val="Arial"/>
    <w:charset w:val="00"/>
    <w:family w:val="modern"/>
    <w:pitch w:val="default"/>
    <w:sig w:usb0="00000003" w:usb1="00000000" w:usb2="00000000" w:usb3="00000000" w:csb0="00000001"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00000005" w:usb1="00000000" w:usb2="00000000" w:usb3="00000000" w:csb0="00000002"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F">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yriadPro-Regular">
    <w:altName w:val="Yu Gothic"/>
    <w:panose1 w:val="00000000000000000000"/>
    <w:charset w:val="80"/>
    <w:family w:val="swiss"/>
    <w:notTrueType/>
    <w:pitch w:val="default"/>
    <w:sig w:usb0="00000001" w:usb1="08070000" w:usb2="00000010" w:usb3="00000000" w:csb0="00020000" w:csb1="00000000"/>
  </w:font>
  <w:font w:name="MyriadPro-It">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6562"/>
      <w:docPartObj>
        <w:docPartGallery w:val="Page Numbers (Bottom of Page)"/>
        <w:docPartUnique/>
      </w:docPartObj>
    </w:sdtPr>
    <w:sdtContent>
      <w:p w14:paraId="0883405B" w14:textId="31094B59" w:rsidR="00632AA7" w:rsidRDefault="00632AA7">
        <w:pPr>
          <w:pStyle w:val="Stopka"/>
          <w:jc w:val="center"/>
        </w:pPr>
        <w:r>
          <w:fldChar w:fldCharType="begin"/>
        </w:r>
        <w:r>
          <w:instrText>PAGE</w:instrText>
        </w:r>
        <w:r>
          <w:fldChar w:fldCharType="separate"/>
        </w:r>
        <w:r w:rsidR="004C0397">
          <w:rPr>
            <w:noProof/>
          </w:rPr>
          <w:t>3</w:t>
        </w:r>
        <w:r>
          <w:fldChar w:fldCharType="end"/>
        </w:r>
      </w:p>
    </w:sdtContent>
  </w:sdt>
  <w:p w14:paraId="2E48A8E5" w14:textId="77777777" w:rsidR="00632AA7" w:rsidRDefault="00632A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FED0" w14:textId="77777777" w:rsidR="00C46A95" w:rsidRDefault="00C46A95">
      <w:r>
        <w:separator/>
      </w:r>
    </w:p>
  </w:footnote>
  <w:footnote w:type="continuationSeparator" w:id="0">
    <w:p w14:paraId="4D0A92B6" w14:textId="77777777" w:rsidR="00C46A95" w:rsidRDefault="00C46A95">
      <w:r>
        <w:continuationSeparator/>
      </w:r>
    </w:p>
  </w:footnote>
  <w:footnote w:type="continuationNotice" w:id="1">
    <w:p w14:paraId="29160F6A" w14:textId="77777777" w:rsidR="00C46A95" w:rsidRDefault="00C46A95">
      <w:pPr>
        <w:spacing w:after="0" w:line="240" w:lineRule="auto"/>
      </w:pPr>
    </w:p>
  </w:footnote>
  <w:footnote w:id="2">
    <w:p w14:paraId="29872A41" w14:textId="4AAAFC1B"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z </w:t>
      </w:r>
      <w:r>
        <w:rPr>
          <w:rFonts w:ascii="Lato" w:hAnsi="Lato"/>
          <w:sz w:val="18"/>
          <w:szCs w:val="18"/>
        </w:rPr>
        <w:t>2023 r. poz. 900</w:t>
      </w:r>
      <w:r w:rsidR="00214A79">
        <w:rPr>
          <w:rFonts w:ascii="Lato" w:hAnsi="Lato"/>
          <w:sz w:val="18"/>
          <w:szCs w:val="18"/>
        </w:rPr>
        <w:t>, z późn. zm</w:t>
      </w:r>
      <w:r>
        <w:rPr>
          <w:rFonts w:ascii="Lato" w:hAnsi="Lato"/>
          <w:sz w:val="18"/>
          <w:szCs w:val="18"/>
        </w:rPr>
        <w:t>.</w:t>
      </w:r>
    </w:p>
  </w:footnote>
  <w:footnote w:id="3">
    <w:p w14:paraId="416CC526" w14:textId="56FD1B97"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356</w:t>
      </w:r>
      <w:r>
        <w:rPr>
          <w:rFonts w:ascii="Lato" w:hAnsi="Lato"/>
          <w:sz w:val="18"/>
          <w:szCs w:val="18"/>
        </w:rPr>
        <w:t>,</w:t>
      </w:r>
      <w:r w:rsidRPr="006565B4">
        <w:rPr>
          <w:rFonts w:ascii="Lato" w:hAnsi="Lato"/>
          <w:sz w:val="18"/>
          <w:szCs w:val="18"/>
        </w:rPr>
        <w:t xml:space="preserve"> z późn. zm.</w:t>
      </w:r>
    </w:p>
  </w:footnote>
  <w:footnote w:id="4">
    <w:p w14:paraId="04D40BDD" w14:textId="77777777"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467, z późn. zm.</w:t>
      </w:r>
    </w:p>
  </w:footnote>
  <w:footnote w:id="5">
    <w:p w14:paraId="55D7D495" w14:textId="77777777"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532, z późn. zm.</w:t>
      </w:r>
    </w:p>
  </w:footnote>
  <w:footnote w:id="6">
    <w:p w14:paraId="540333EA" w14:textId="236F8D7D"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z 202</w:t>
      </w:r>
      <w:r w:rsidR="00214A79">
        <w:rPr>
          <w:rFonts w:ascii="Lato" w:hAnsi="Lato"/>
          <w:sz w:val="18"/>
          <w:szCs w:val="18"/>
        </w:rPr>
        <w:t>3</w:t>
      </w:r>
      <w:r w:rsidRPr="006565B4">
        <w:rPr>
          <w:rFonts w:ascii="Lato" w:hAnsi="Lato"/>
          <w:sz w:val="18"/>
          <w:szCs w:val="18"/>
        </w:rPr>
        <w:t xml:space="preserve"> r. poz. </w:t>
      </w:r>
      <w:r w:rsidR="00214A79">
        <w:rPr>
          <w:rFonts w:ascii="Lato" w:hAnsi="Lato"/>
          <w:sz w:val="18"/>
          <w:szCs w:val="18"/>
        </w:rPr>
        <w:t>1798</w:t>
      </w:r>
      <w:r w:rsidRPr="006565B4">
        <w:rPr>
          <w:rFonts w:ascii="Lato" w:hAnsi="Lato"/>
          <w:sz w:val="18"/>
          <w:szCs w:val="18"/>
        </w:rPr>
        <w:t>.</w:t>
      </w:r>
    </w:p>
  </w:footnote>
  <w:footnote w:id="7">
    <w:p w14:paraId="19EB8568" w14:textId="01C773B1" w:rsidR="00632AA7" w:rsidRPr="006565B4" w:rsidRDefault="00632AA7" w:rsidP="00A15D66">
      <w:pPr>
        <w:pStyle w:val="Tekstprzypisudolnego"/>
        <w:jc w:val="both"/>
        <w:rPr>
          <w:rFonts w:ascii="Lato" w:hAnsi="Lato"/>
          <w:bCs/>
          <w:sz w:val="18"/>
          <w:szCs w:val="18"/>
        </w:rPr>
      </w:pPr>
      <w:r w:rsidRPr="006565B4">
        <w:rPr>
          <w:rStyle w:val="Odwoanieprzypisudolnego"/>
          <w:rFonts w:ascii="Lato" w:hAnsi="Lato"/>
          <w:sz w:val="18"/>
          <w:szCs w:val="18"/>
        </w:rPr>
        <w:footnoteRef/>
      </w:r>
      <w:r w:rsidRPr="006565B4">
        <w:rPr>
          <w:rFonts w:ascii="Lato" w:hAnsi="Lato"/>
          <w:sz w:val="18"/>
          <w:szCs w:val="18"/>
        </w:rPr>
        <w:t xml:space="preserve"> </w:t>
      </w:r>
      <w:r w:rsidRPr="006565B4">
        <w:rPr>
          <w:rFonts w:ascii="Lato" w:hAnsi="Lato"/>
          <w:bCs/>
          <w:sz w:val="18"/>
          <w:szCs w:val="18"/>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Rozporządzenie Ministra Edukacji Narodowej z dnia 30 stycznia 2018 r. w sprawie podstawy programowej kształcenia ogólnego dla liceum ogólnokształcącego, technikum oraz branżowej szkoły II stopnia.</w:t>
      </w:r>
    </w:p>
  </w:footnote>
  <w:footnote w:id="8">
    <w:p w14:paraId="7B69A1BF" w14:textId="41A4496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Na mocy przepisów art. 4 </w:t>
      </w:r>
      <w:r w:rsidRPr="00586EEA">
        <w:rPr>
          <w:rFonts w:ascii="Lato" w:hAnsi="Lato"/>
          <w:iCs/>
          <w:sz w:val="18"/>
          <w:szCs w:val="18"/>
        </w:rPr>
        <w:t xml:space="preserve">ustawy z dnia 7 stycznia 1993 r. o planowaniu rodziny, ochronie płodu ludzkiego </w:t>
      </w:r>
      <w:r w:rsidRPr="00586EEA">
        <w:rPr>
          <w:rFonts w:ascii="Lato" w:hAnsi="Lato"/>
          <w:iCs/>
          <w:sz w:val="18"/>
          <w:szCs w:val="18"/>
        </w:rPr>
        <w:br/>
        <w:t>i warunkach dopuszczalności przerywania ciąży</w:t>
      </w:r>
      <w:r>
        <w:rPr>
          <w:rFonts w:ascii="Lato" w:hAnsi="Lato"/>
          <w:sz w:val="18"/>
          <w:szCs w:val="18"/>
        </w:rPr>
        <w:t xml:space="preserve"> </w:t>
      </w:r>
      <w:r w:rsidRPr="006565B4">
        <w:rPr>
          <w:rFonts w:ascii="Lato" w:hAnsi="Lato"/>
          <w:sz w:val="18"/>
          <w:szCs w:val="18"/>
        </w:rPr>
        <w:t xml:space="preserve">(Dz. U. </w:t>
      </w:r>
      <w:r>
        <w:rPr>
          <w:rFonts w:ascii="Lato" w:hAnsi="Lato"/>
          <w:sz w:val="18"/>
          <w:szCs w:val="18"/>
        </w:rPr>
        <w:t>z 2022 r. poz. 1575</w:t>
      </w:r>
      <w:r w:rsidRPr="006565B4">
        <w:rPr>
          <w:rFonts w:ascii="Lato" w:hAnsi="Lato"/>
          <w:sz w:val="18"/>
          <w:szCs w:val="18"/>
        </w:rPr>
        <w:t xml:space="preserve">) minister właściwy do spraw oświaty i wychowania ustala sposób nauczania szkolnego i zakresu treści dotyczących wiedzy o życiu seksualnym człowieka, o zasadach świadomego i odpowiedzialnego rodzicielstwa, o wartości rodziny, życia w fazie prenatalnej oraz metodach i środkach świadomej prokreacji zawartych w podstawie programowej kształcenia ogólnego. Uczniowie realizują powyższe treści w ramach zajęć „wychowanie do życia w rodzinie” zgodnie z </w:t>
      </w:r>
      <w:r w:rsidRPr="006565B4">
        <w:rPr>
          <w:rFonts w:ascii="Lato" w:hAnsi="Lato"/>
          <w:i/>
          <w:sz w:val="18"/>
          <w:szCs w:val="18"/>
        </w:rPr>
        <w:t>rozporządzeniem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w:t>
      </w:r>
      <w:r w:rsidRPr="006565B4">
        <w:rPr>
          <w:rFonts w:ascii="Lato" w:hAnsi="Lato"/>
          <w:sz w:val="18"/>
          <w:szCs w:val="18"/>
        </w:rPr>
        <w:t xml:space="preserve"> (Dz. U. z 2014 r. poz. 395 </w:t>
      </w:r>
      <w:r w:rsidR="00214A79">
        <w:rPr>
          <w:rFonts w:ascii="Lato" w:hAnsi="Lato"/>
          <w:sz w:val="18"/>
          <w:szCs w:val="18"/>
        </w:rPr>
        <w:t>oraz</w:t>
      </w:r>
      <w:r w:rsidRPr="006565B4">
        <w:rPr>
          <w:rFonts w:ascii="Lato" w:hAnsi="Lato"/>
          <w:sz w:val="18"/>
          <w:szCs w:val="18"/>
        </w:rPr>
        <w:t xml:space="preserve"> z 2017 r</w:t>
      </w:r>
      <w:r w:rsidR="00214A79">
        <w:rPr>
          <w:rFonts w:ascii="Lato" w:hAnsi="Lato"/>
          <w:sz w:val="18"/>
          <w:szCs w:val="18"/>
        </w:rPr>
        <w:t>.</w:t>
      </w:r>
      <w:r w:rsidRPr="006565B4">
        <w:rPr>
          <w:rFonts w:ascii="Lato" w:hAnsi="Lato"/>
          <w:sz w:val="18"/>
          <w:szCs w:val="18"/>
        </w:rPr>
        <w:t xml:space="preserve"> poz.1117).</w:t>
      </w:r>
    </w:p>
  </w:footnote>
  <w:footnote w:id="9">
    <w:p w14:paraId="1E6F1AB8" w14:textId="56A0BCB9" w:rsidR="00632AA7" w:rsidRPr="006565B4" w:rsidRDefault="00632AA7" w:rsidP="00A15D66">
      <w:pPr>
        <w:pStyle w:val="Tekstprzypisudolnego"/>
        <w:jc w:val="both"/>
        <w:rPr>
          <w:rFonts w:ascii="Lato" w:hAnsi="Lato"/>
          <w:sz w:val="18"/>
          <w:szCs w:val="18"/>
        </w:rPr>
      </w:pPr>
    </w:p>
  </w:footnote>
  <w:footnote w:id="10">
    <w:p w14:paraId="2760C1EA" w14:textId="6F74E9E8"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Art. 1 pkt 5 ustawy </w:t>
      </w:r>
      <w:r w:rsidR="00214A79">
        <w:rPr>
          <w:rFonts w:ascii="Lato" w:hAnsi="Lato"/>
          <w:sz w:val="18"/>
          <w:szCs w:val="18"/>
        </w:rPr>
        <w:t>–</w:t>
      </w:r>
      <w:r w:rsidRPr="006565B4">
        <w:rPr>
          <w:rFonts w:ascii="Lato" w:hAnsi="Lato"/>
          <w:sz w:val="18"/>
          <w:szCs w:val="18"/>
        </w:rPr>
        <w:t xml:space="preserve"> </w:t>
      </w:r>
      <w:r w:rsidRPr="006565B4">
        <w:rPr>
          <w:rFonts w:ascii="Lato" w:hAnsi="Lato"/>
          <w:i/>
          <w:sz w:val="18"/>
          <w:szCs w:val="18"/>
        </w:rPr>
        <w:t>Prawo oświatowe</w:t>
      </w:r>
      <w:r w:rsidRPr="006565B4">
        <w:rPr>
          <w:rFonts w:ascii="Lato" w:hAnsi="Lato"/>
          <w:sz w:val="18"/>
          <w:szCs w:val="18"/>
        </w:rPr>
        <w:t>.</w:t>
      </w:r>
    </w:p>
  </w:footnote>
  <w:footnote w:id="11">
    <w:p w14:paraId="45FBE2E8" w14:textId="733E6E4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Art. 109 ust. 1 pkt 5 ustawy </w:t>
      </w:r>
      <w:r w:rsidR="00214A79">
        <w:rPr>
          <w:rFonts w:ascii="Lato" w:hAnsi="Lato"/>
          <w:sz w:val="18"/>
          <w:szCs w:val="18"/>
        </w:rPr>
        <w:t>–</w:t>
      </w:r>
      <w:r w:rsidRPr="006565B4">
        <w:rPr>
          <w:rFonts w:ascii="Lato" w:hAnsi="Lato"/>
          <w:sz w:val="18"/>
          <w:szCs w:val="18"/>
        </w:rPr>
        <w:t xml:space="preserve"> </w:t>
      </w:r>
      <w:r w:rsidRPr="006565B4">
        <w:rPr>
          <w:rFonts w:ascii="Lato" w:hAnsi="Lato"/>
          <w:i/>
          <w:sz w:val="18"/>
          <w:szCs w:val="18"/>
        </w:rPr>
        <w:t>Prawo oświatowe</w:t>
      </w:r>
      <w:r w:rsidRPr="006565B4">
        <w:rPr>
          <w:rFonts w:ascii="Lato" w:hAnsi="Lato"/>
          <w:sz w:val="18"/>
          <w:szCs w:val="18"/>
        </w:rPr>
        <w:t>.</w:t>
      </w:r>
    </w:p>
  </w:footnote>
  <w:footnote w:id="12">
    <w:p w14:paraId="6B3CC142" w14:textId="77777777" w:rsidR="00632AA7" w:rsidRPr="001B7542" w:rsidRDefault="00632AA7" w:rsidP="00A15D66">
      <w:pPr>
        <w:pStyle w:val="Tekstprzypisudolnego"/>
        <w:jc w:val="both"/>
        <w:rPr>
          <w:rFonts w:ascii="Lato" w:hAnsi="Lato"/>
          <w:iCs/>
          <w:sz w:val="18"/>
          <w:szCs w:val="18"/>
        </w:rPr>
      </w:pPr>
      <w:r w:rsidRPr="006565B4">
        <w:rPr>
          <w:rStyle w:val="Odwoanieprzypisudolnego"/>
          <w:rFonts w:ascii="Lato" w:hAnsi="Lato"/>
          <w:sz w:val="18"/>
          <w:szCs w:val="18"/>
        </w:rPr>
        <w:footnoteRef/>
      </w:r>
      <w:r w:rsidRPr="006565B4">
        <w:rPr>
          <w:rFonts w:ascii="Lato" w:hAnsi="Lato"/>
          <w:sz w:val="18"/>
          <w:szCs w:val="18"/>
        </w:rPr>
        <w:t xml:space="preserve"> Zgodnie, odpowiednio z § 6 rozporządzenia Ministra Edukacji Narodowej z dnia 9 sierpnia 2017 r. </w:t>
      </w:r>
      <w:r w:rsidRPr="00586EEA">
        <w:rPr>
          <w:rFonts w:ascii="Lato" w:hAnsi="Lato"/>
          <w:iCs/>
          <w:sz w:val="18"/>
          <w:szCs w:val="18"/>
        </w:rPr>
        <w:t xml:space="preserve">w sprawie zasad organizacji i udzielania pomocy psychologiczno-pedagogicznej w publicznych przedszkolach, szkołach </w:t>
      </w:r>
      <w:r w:rsidRPr="00586EEA">
        <w:rPr>
          <w:rFonts w:ascii="Lato" w:hAnsi="Lato"/>
          <w:iCs/>
          <w:sz w:val="18"/>
          <w:szCs w:val="18"/>
        </w:rPr>
        <w:br/>
        <w:t>i placówkach</w:t>
      </w:r>
      <w:r w:rsidRPr="001B7542">
        <w:rPr>
          <w:rFonts w:ascii="Lato" w:hAnsi="Lato"/>
          <w:iCs/>
          <w:sz w:val="18"/>
          <w:szCs w:val="18"/>
        </w:rPr>
        <w:t>.</w:t>
      </w:r>
    </w:p>
  </w:footnote>
  <w:footnote w:id="13">
    <w:p w14:paraId="14CEFF29" w14:textId="7777777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20 ust. 5 i 6 ibidem.</w:t>
      </w:r>
    </w:p>
  </w:footnote>
  <w:footnote w:id="14">
    <w:p w14:paraId="641F76DF" w14:textId="7A01E2A3"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17 </w:t>
      </w:r>
      <w:r w:rsidRPr="00586EEA">
        <w:rPr>
          <w:rFonts w:ascii="Lato" w:hAnsi="Lato"/>
          <w:iCs/>
          <w:sz w:val="18"/>
          <w:szCs w:val="18"/>
        </w:rPr>
        <w:t>rozporządzenia Ministra Edukacji Narodowej z dnia 28 lutego 2019 r. w sprawie szczegółowej organizacji publicznych szkół i przedszkoli</w:t>
      </w:r>
      <w:r>
        <w:rPr>
          <w:rFonts w:ascii="Lato" w:hAnsi="Lato"/>
          <w:sz w:val="18"/>
          <w:szCs w:val="18"/>
        </w:rPr>
        <w:t xml:space="preserve"> </w:t>
      </w:r>
      <w:r w:rsidRPr="006565B4">
        <w:rPr>
          <w:rFonts w:ascii="Lato" w:hAnsi="Lato"/>
          <w:sz w:val="18"/>
          <w:szCs w:val="18"/>
        </w:rPr>
        <w:t>(Dz. U. poz. 502</w:t>
      </w:r>
      <w:r>
        <w:rPr>
          <w:rFonts w:ascii="Lato" w:hAnsi="Lato"/>
          <w:sz w:val="18"/>
          <w:szCs w:val="18"/>
        </w:rPr>
        <w:t>,</w:t>
      </w:r>
      <w:r w:rsidRPr="006565B4">
        <w:rPr>
          <w:rFonts w:ascii="Lato" w:hAnsi="Lato"/>
          <w:sz w:val="18"/>
          <w:szCs w:val="18"/>
        </w:rPr>
        <w:t xml:space="preserve"> z późn. zm.) – obowiązuje od 1 września 2019 r. Poprzedzone </w:t>
      </w:r>
      <w:r w:rsidRPr="00586EEA">
        <w:rPr>
          <w:rFonts w:ascii="Lato" w:hAnsi="Lato"/>
          <w:iCs/>
          <w:sz w:val="18"/>
          <w:szCs w:val="18"/>
        </w:rPr>
        <w:t>rozporządzeniem Ministra Edukacji Narodowej z dnia 17 marca 2017 r. w sprawie szczegółowej organizacji publicznych szkół i przedszkoli</w:t>
      </w:r>
      <w:r w:rsidRPr="006565B4">
        <w:rPr>
          <w:rFonts w:ascii="Lato" w:hAnsi="Lato"/>
          <w:sz w:val="18"/>
          <w:szCs w:val="18"/>
        </w:rPr>
        <w:t xml:space="preserve"> (Dz. U. poz. 649, z późn. zm.). </w:t>
      </w:r>
    </w:p>
  </w:footnote>
  <w:footnote w:id="15">
    <w:p w14:paraId="262044F2" w14:textId="7777777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3 ww. rozporządzenia. </w:t>
      </w:r>
    </w:p>
  </w:footnote>
  <w:footnote w:id="16">
    <w:p w14:paraId="3F01BC06" w14:textId="7777777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Dz. U. poz. 1116.</w:t>
      </w:r>
    </w:p>
  </w:footnote>
  <w:footnote w:id="17">
    <w:p w14:paraId="4097104A" w14:textId="35608E63"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Zgodnie z przepisami rozporządzenia Ministra Edukacji Narodowej z dnia 1 lutego 2013 r. </w:t>
      </w:r>
      <w:r w:rsidRPr="00586EEA">
        <w:rPr>
          <w:rFonts w:ascii="Lato" w:hAnsi="Lato"/>
          <w:sz w:val="18"/>
          <w:szCs w:val="18"/>
        </w:rPr>
        <w:t>w sprawie szczegółowych zasad działania publicznych poradni psychologiczno-pedagogicznych, w tym publicznych poradni</w:t>
      </w:r>
      <w:r w:rsidRPr="006565B4">
        <w:rPr>
          <w:rFonts w:ascii="Lato" w:hAnsi="Lato"/>
          <w:i/>
          <w:iCs/>
          <w:sz w:val="18"/>
          <w:szCs w:val="18"/>
        </w:rPr>
        <w:t xml:space="preserve"> </w:t>
      </w:r>
      <w:r w:rsidRPr="00D9165F">
        <w:rPr>
          <w:rFonts w:ascii="Lato" w:hAnsi="Lato"/>
          <w:iCs/>
          <w:sz w:val="18"/>
          <w:szCs w:val="18"/>
        </w:rPr>
        <w:t>specjalistycznych</w:t>
      </w:r>
      <w:r w:rsidRPr="000111C4">
        <w:rPr>
          <w:rFonts w:ascii="Lato" w:hAnsi="Lato"/>
          <w:sz w:val="18"/>
          <w:szCs w:val="18"/>
        </w:rPr>
        <w:t xml:space="preserve"> </w:t>
      </w:r>
      <w:r w:rsidRPr="006565B4">
        <w:rPr>
          <w:rFonts w:ascii="Lato" w:hAnsi="Lato"/>
          <w:sz w:val="18"/>
          <w:szCs w:val="18"/>
        </w:rPr>
        <w:t>(Dz. U. poz. 199, z późn. zm.).</w:t>
      </w:r>
    </w:p>
  </w:footnote>
  <w:footnote w:id="18">
    <w:p w14:paraId="7E58C61D" w14:textId="77777777" w:rsidR="00632AA7" w:rsidRPr="001B7542"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 10 ust. 3 i § 11 ww. rozporządzenia </w:t>
      </w:r>
      <w:r w:rsidRPr="00586EEA">
        <w:rPr>
          <w:rFonts w:ascii="Lato" w:hAnsi="Lato"/>
          <w:sz w:val="18"/>
          <w:szCs w:val="18"/>
        </w:rPr>
        <w:t>w sprawie szczegółowych zasad działania publicznych poradni psychologiczno-pedagogicznych, w tym publicznych poradni specjalistycznych</w:t>
      </w:r>
      <w:r w:rsidRPr="001B7542">
        <w:rPr>
          <w:rFonts w:ascii="Lato" w:hAnsi="Lato"/>
          <w:sz w:val="18"/>
          <w:szCs w:val="18"/>
        </w:rPr>
        <w:t>.</w:t>
      </w:r>
    </w:p>
  </w:footnote>
  <w:footnote w:id="19">
    <w:p w14:paraId="2226370C" w14:textId="77777777" w:rsidR="00632AA7" w:rsidRPr="00064C0A" w:rsidRDefault="00632AA7" w:rsidP="00D11E4B">
      <w:pPr>
        <w:autoSpaceDE w:val="0"/>
        <w:autoSpaceDN w:val="0"/>
        <w:adjustRightInd w:val="0"/>
        <w:spacing w:after="0" w:line="240" w:lineRule="auto"/>
        <w:jc w:val="both"/>
        <w:rPr>
          <w:rFonts w:ascii="Lato" w:eastAsia="MyriadPro-Regular" w:hAnsi="Lato"/>
          <w:color w:val="000000"/>
          <w:sz w:val="16"/>
          <w:szCs w:val="16"/>
          <w:lang w:val="en-GB"/>
        </w:rPr>
      </w:pPr>
      <w:r w:rsidRPr="00064C0A">
        <w:rPr>
          <w:rStyle w:val="Odwoanieprzypisudolnego"/>
          <w:rFonts w:ascii="Lato" w:hAnsi="Lato"/>
          <w:sz w:val="16"/>
          <w:szCs w:val="16"/>
        </w:rPr>
        <w:footnoteRef/>
      </w:r>
      <w:r w:rsidRPr="00064C0A">
        <w:rPr>
          <w:rFonts w:ascii="Lato" w:hAnsi="Lato"/>
          <w:sz w:val="16"/>
          <w:szCs w:val="16"/>
          <w:lang w:val="en-GB"/>
        </w:rPr>
        <w:t xml:space="preserve"> </w:t>
      </w:r>
      <w:r w:rsidRPr="00064C0A">
        <w:rPr>
          <w:rFonts w:ascii="Lato" w:eastAsia="MyriadPro-Regular" w:hAnsi="Lato" w:cs="Times New Roman"/>
          <w:color w:val="000000"/>
          <w:sz w:val="16"/>
          <w:szCs w:val="16"/>
          <w:lang w:val="en-GB"/>
        </w:rPr>
        <w:t xml:space="preserve">E.W. Owens, R.J. Behun, J.C. Manning, R.C. Reid, </w:t>
      </w:r>
      <w:r w:rsidRPr="00064C0A">
        <w:rPr>
          <w:rFonts w:ascii="Lato" w:eastAsia="MyriadPro-It" w:hAnsi="Lato" w:cs="Times New Roman"/>
          <w:i/>
          <w:iCs/>
          <w:color w:val="000000"/>
          <w:sz w:val="16"/>
          <w:szCs w:val="16"/>
          <w:lang w:val="en-GB"/>
        </w:rPr>
        <w:t>The Impact of Internet Pornography on Adolescents: A Review of the Research</w:t>
      </w:r>
      <w:r w:rsidRPr="00064C0A">
        <w:rPr>
          <w:rFonts w:ascii="Lato" w:eastAsia="MyriadPro-Regular" w:hAnsi="Lato" w:cs="Times New Roman"/>
          <w:color w:val="000000"/>
          <w:sz w:val="16"/>
          <w:szCs w:val="16"/>
          <w:lang w:val="en-GB"/>
        </w:rPr>
        <w:t>, „Sexual Addiction &amp; Compulsivity: The Journal of Treatment &amp; Prevention</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2012; J.D. Brown, K.L. L</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xml:space="preserve">Engle, </w:t>
      </w:r>
      <w:r w:rsidRPr="00064C0A">
        <w:rPr>
          <w:rFonts w:ascii="Lato" w:eastAsia="MyriadPro-It" w:hAnsi="Lato" w:cs="Times New Roman"/>
          <w:i/>
          <w:iCs/>
          <w:color w:val="000000"/>
          <w:sz w:val="16"/>
          <w:szCs w:val="16"/>
          <w:lang w:val="en-GB"/>
        </w:rPr>
        <w:t>X-Rated: Sexual attitudes and behaviors associated with U.S. Early adolescents</w:t>
      </w:r>
      <w:r w:rsidRPr="00064C0A">
        <w:rPr>
          <w:rFonts w:ascii="Lato" w:eastAsia="MyriadPro-It" w:hAnsi="Lato" w:cs="Times New Roman" w:hint="eastAsia"/>
          <w:i/>
          <w:iCs/>
          <w:color w:val="000000"/>
          <w:sz w:val="16"/>
          <w:szCs w:val="16"/>
          <w:lang w:val="en-GB"/>
        </w:rPr>
        <w:t>’</w:t>
      </w:r>
      <w:r w:rsidRPr="00064C0A">
        <w:rPr>
          <w:rFonts w:ascii="Lato" w:eastAsia="MyriadPro-It" w:hAnsi="Lato" w:cs="Times New Roman"/>
          <w:i/>
          <w:iCs/>
          <w:color w:val="000000"/>
          <w:sz w:val="16"/>
          <w:szCs w:val="16"/>
          <w:lang w:val="en-GB"/>
        </w:rPr>
        <w:t xml:space="preserve"> exposure to sexually explicit media</w:t>
      </w:r>
      <w:r w:rsidRPr="00064C0A">
        <w:rPr>
          <w:rFonts w:ascii="Lato" w:eastAsia="MyriadPro-Regular" w:hAnsi="Lato" w:cs="Times New Roman"/>
          <w:color w:val="000000"/>
          <w:sz w:val="16"/>
          <w:szCs w:val="16"/>
          <w:lang w:val="en-GB"/>
        </w:rPr>
        <w:t>, „Communication Research</w:t>
      </w:r>
      <w:r w:rsidRPr="00064C0A">
        <w:rPr>
          <w:rFonts w:ascii="Lato" w:eastAsia="MyriadPro-Regular" w:hAnsi="Lato" w:cs="Times New Roman" w:hint="eastAsia"/>
          <w:color w:val="000000"/>
          <w:sz w:val="16"/>
          <w:szCs w:val="16"/>
          <w:lang w:val="en-GB"/>
        </w:rPr>
        <w:t>”</w:t>
      </w:r>
      <w:r w:rsidRPr="00064C0A">
        <w:rPr>
          <w:rFonts w:ascii="Lato" w:eastAsia="MyriadPro-Regular" w:hAnsi="Lato" w:cs="Times New Roman"/>
          <w:color w:val="000000"/>
          <w:sz w:val="16"/>
          <w:szCs w:val="16"/>
          <w:lang w:val="en-GB"/>
        </w:rPr>
        <w:t>, 2009- C</w:t>
      </w:r>
      <w:r w:rsidRPr="00064C0A">
        <w:rPr>
          <w:rFonts w:ascii="Lato" w:eastAsia="MyriadPro-Regular" w:hAnsi="Lato" w:cs="Times New Roman"/>
          <w:color w:val="58595B"/>
          <w:sz w:val="16"/>
          <w:szCs w:val="16"/>
          <w:lang w:val="en-GB"/>
        </w:rPr>
        <w:t>hłopcy, ktorzy mieli styczność z pornografią we wczesnym okresie dojrzewania, częściej prezentują przemoc seksualną w postaci molestowania seksualnego w poźniejszym okresie dorastania (76% badanych).</w:t>
      </w:r>
    </w:p>
  </w:footnote>
  <w:footnote w:id="20">
    <w:p w14:paraId="2F1A9776" w14:textId="5A35917E" w:rsidR="00632AA7" w:rsidRPr="00064C0A" w:rsidRDefault="00632AA7" w:rsidP="00D11E4B">
      <w:pPr>
        <w:autoSpaceDE w:val="0"/>
        <w:autoSpaceDN w:val="0"/>
        <w:adjustRightInd w:val="0"/>
        <w:spacing w:after="0" w:line="240" w:lineRule="auto"/>
        <w:jc w:val="both"/>
        <w:rPr>
          <w:rFonts w:ascii="Lato" w:eastAsia="MyriadPro-Regular" w:hAnsi="Lato"/>
          <w:color w:val="000000"/>
          <w:sz w:val="18"/>
          <w:szCs w:val="18"/>
        </w:rPr>
      </w:pPr>
      <w:r w:rsidRPr="00064C0A">
        <w:rPr>
          <w:rStyle w:val="Odwoanieprzypisudolnego"/>
          <w:rFonts w:ascii="Lato" w:hAnsi="Lato"/>
          <w:sz w:val="18"/>
          <w:szCs w:val="18"/>
        </w:rPr>
        <w:footnoteRef/>
      </w:r>
      <w:r w:rsidRPr="00064C0A">
        <w:rPr>
          <w:rFonts w:ascii="Lato" w:hAnsi="Lato" w:cs="Times New Roman"/>
          <w:sz w:val="18"/>
          <w:szCs w:val="18"/>
        </w:rPr>
        <w:t xml:space="preserve"> </w:t>
      </w:r>
      <w:r w:rsidRPr="00064C0A">
        <w:rPr>
          <w:rFonts w:ascii="Lato" w:eastAsia="MyriadPro-Regular" w:hAnsi="Lato" w:cs="Times New Roman"/>
          <w:color w:val="000000"/>
          <w:sz w:val="18"/>
          <w:szCs w:val="18"/>
        </w:rPr>
        <w:t xml:space="preserve">S. Bonino, S. Ciairano, E. Rabaglietti, E. Cattelino, </w:t>
      </w:r>
      <w:r w:rsidRPr="00064C0A">
        <w:rPr>
          <w:rFonts w:ascii="Lato" w:eastAsia="MyriadPro-It" w:hAnsi="Lato" w:cs="Times New Roman"/>
          <w:i/>
          <w:iCs/>
          <w:color w:val="000000"/>
          <w:sz w:val="18"/>
          <w:szCs w:val="18"/>
        </w:rPr>
        <w:t>Use of pornography and self-reported engagement in sexual violence among adolescents</w:t>
      </w:r>
      <w:r w:rsidRPr="00064C0A">
        <w:rPr>
          <w:rFonts w:ascii="Lato" w:eastAsia="MyriadPro-Regular" w:hAnsi="Lato" w:cs="Times New Roman"/>
          <w:color w:val="000000"/>
          <w:sz w:val="18"/>
          <w:szCs w:val="18"/>
        </w:rPr>
        <w:t>, European Journal of Developmental Psychology</w:t>
      </w:r>
      <w:r w:rsidRPr="00064C0A">
        <w:rPr>
          <w:rFonts w:ascii="Lato" w:eastAsia="MyriadPro-Regular" w:hAnsi="Lato" w:cs="Times New Roman" w:hint="eastAsia"/>
          <w:color w:val="000000"/>
          <w:sz w:val="18"/>
          <w:szCs w:val="18"/>
        </w:rPr>
        <w:t>”</w:t>
      </w:r>
      <w:r w:rsidRPr="00064C0A">
        <w:rPr>
          <w:rFonts w:ascii="Lato" w:eastAsia="MyriadPro-Regular" w:hAnsi="Lato" w:cs="Times New Roman"/>
          <w:color w:val="000000"/>
          <w:sz w:val="18"/>
          <w:szCs w:val="18"/>
        </w:rPr>
        <w:t xml:space="preserve">, nr 3, 2006. - </w:t>
      </w:r>
      <w:r w:rsidRPr="00064C0A">
        <w:rPr>
          <w:rFonts w:ascii="Lato" w:eastAsia="MyriadPro-Regular" w:hAnsi="Lato" w:cs="Times New Roman"/>
          <w:color w:val="58595B"/>
          <w:sz w:val="18"/>
          <w:szCs w:val="18"/>
        </w:rPr>
        <w:t>Może to wynikać z faktu,.</w:t>
      </w:r>
    </w:p>
  </w:footnote>
  <w:footnote w:id="21">
    <w:p w14:paraId="2EB54192" w14:textId="77777777"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Ustawa z dnia 14 grudnia 2016 r. – Prawo oświatowe. </w:t>
      </w:r>
    </w:p>
  </w:footnote>
  <w:footnote w:id="22">
    <w:p w14:paraId="7AA13B67" w14:textId="10466D34" w:rsidR="00632AA7" w:rsidRPr="006565B4" w:rsidRDefault="00632AA7" w:rsidP="00A15D66">
      <w:pPr>
        <w:pStyle w:val="Tekstprzypisudolnego"/>
        <w:jc w:val="both"/>
        <w:rPr>
          <w:rStyle w:val="FontStyle15"/>
          <w:rFonts w:ascii="Lato" w:hAnsi="Lato"/>
        </w:rPr>
      </w:pPr>
      <w:r w:rsidRPr="005E5C4F">
        <w:rPr>
          <w:rStyle w:val="FontStyle15"/>
          <w:rFonts w:ascii="Lato" w:hAnsi="Lato"/>
          <w:sz w:val="16"/>
          <w:szCs w:val="16"/>
          <w:vertAlign w:val="superscript"/>
        </w:rPr>
        <w:footnoteRef/>
      </w:r>
      <w:r w:rsidRPr="006565B4">
        <w:rPr>
          <w:rStyle w:val="FontStyle15"/>
          <w:rFonts w:ascii="Lato" w:hAnsi="Lato"/>
        </w:rPr>
        <w:t xml:space="preserve"> </w:t>
      </w:r>
      <w:r w:rsidRPr="00FF15EA">
        <w:rPr>
          <w:rStyle w:val="FontStyle15"/>
          <w:rFonts w:ascii="Lato" w:hAnsi="Lato"/>
          <w:sz w:val="18"/>
          <w:szCs w:val="18"/>
        </w:rPr>
        <w:t xml:space="preserve">Rozporządzenie Ministra Edukacji Narodowej z dnia 30 kwietnia 2013 r. </w:t>
      </w:r>
      <w:r w:rsidRPr="00586EEA">
        <w:rPr>
          <w:rStyle w:val="FontStyle15"/>
          <w:rFonts w:ascii="Lato" w:hAnsi="Lato"/>
          <w:iCs/>
          <w:sz w:val="18"/>
          <w:szCs w:val="18"/>
        </w:rPr>
        <w:t>w sprawie zasad udzielania i organizacji pomocy psychologiczno-pedagogicznej w publicznych szkołach i placówka</w:t>
      </w:r>
      <w:r w:rsidRPr="00DD17C3">
        <w:rPr>
          <w:rStyle w:val="FontStyle15"/>
          <w:rFonts w:ascii="Lato" w:hAnsi="Lato"/>
          <w:iCs/>
          <w:sz w:val="18"/>
          <w:szCs w:val="18"/>
        </w:rPr>
        <w:t>ch</w:t>
      </w:r>
      <w:r w:rsidRPr="00FF15EA">
        <w:rPr>
          <w:rStyle w:val="FontStyle15"/>
          <w:rFonts w:ascii="Lato" w:hAnsi="Lato"/>
          <w:sz w:val="18"/>
          <w:szCs w:val="18"/>
        </w:rPr>
        <w:t xml:space="preserve"> (Dz. U. poz. 532</w:t>
      </w:r>
      <w:r>
        <w:rPr>
          <w:rStyle w:val="FontStyle15"/>
          <w:rFonts w:ascii="Lato" w:hAnsi="Lato"/>
          <w:sz w:val="18"/>
          <w:szCs w:val="18"/>
        </w:rPr>
        <w:t>,</w:t>
      </w:r>
      <w:r w:rsidRPr="00FF15EA">
        <w:rPr>
          <w:rStyle w:val="FontStyle15"/>
          <w:rFonts w:ascii="Lato" w:hAnsi="Lato"/>
          <w:sz w:val="18"/>
          <w:szCs w:val="18"/>
        </w:rPr>
        <w:t xml:space="preserve"> z późn. zm.) oraz r</w:t>
      </w:r>
      <w:r w:rsidRPr="000205BE">
        <w:rPr>
          <w:rFonts w:ascii="Lato" w:hAnsi="Lato"/>
          <w:sz w:val="18"/>
          <w:szCs w:val="18"/>
        </w:rPr>
        <w:t>ozporządzenie</w:t>
      </w:r>
      <w:r w:rsidRPr="006565B4">
        <w:rPr>
          <w:rFonts w:ascii="Lato" w:hAnsi="Lato"/>
          <w:sz w:val="18"/>
          <w:szCs w:val="18"/>
        </w:rPr>
        <w:t xml:space="preserve"> Ministra Edukacji Narodowej z dnia 9 sierpnia 2017 r. </w:t>
      </w:r>
      <w:r w:rsidRPr="00586EEA">
        <w:rPr>
          <w:rFonts w:ascii="Lato" w:hAnsi="Lato"/>
          <w:iCs/>
          <w:sz w:val="18"/>
          <w:szCs w:val="18"/>
        </w:rPr>
        <w:t>w sprawie zasad organizacji i udzielania pomocy psychologiczno-pedagogicznej w publicznych przedszkolach, szkołach i placówkach</w:t>
      </w:r>
      <w:r w:rsidRPr="006565B4">
        <w:rPr>
          <w:rFonts w:ascii="Lato" w:hAnsi="Lato"/>
          <w:sz w:val="18"/>
          <w:szCs w:val="18"/>
        </w:rPr>
        <w:t xml:space="preserve"> (Dz.</w:t>
      </w:r>
      <w:r>
        <w:rPr>
          <w:rFonts w:ascii="Lato" w:hAnsi="Lato"/>
          <w:sz w:val="18"/>
          <w:szCs w:val="18"/>
        </w:rPr>
        <w:t xml:space="preserve"> </w:t>
      </w:r>
      <w:r w:rsidRPr="006565B4">
        <w:rPr>
          <w:rFonts w:ascii="Lato" w:hAnsi="Lato"/>
          <w:sz w:val="18"/>
          <w:szCs w:val="18"/>
        </w:rPr>
        <w:t>U. z 202</w:t>
      </w:r>
      <w:r w:rsidR="000111C4">
        <w:rPr>
          <w:rFonts w:ascii="Lato" w:hAnsi="Lato"/>
          <w:sz w:val="18"/>
          <w:szCs w:val="18"/>
        </w:rPr>
        <w:t>3</w:t>
      </w:r>
      <w:r w:rsidRPr="006565B4">
        <w:rPr>
          <w:rFonts w:ascii="Lato" w:hAnsi="Lato"/>
          <w:sz w:val="18"/>
          <w:szCs w:val="18"/>
        </w:rPr>
        <w:t xml:space="preserve"> r. poz. </w:t>
      </w:r>
      <w:r w:rsidR="000111C4">
        <w:rPr>
          <w:rFonts w:ascii="Lato" w:hAnsi="Lato"/>
          <w:sz w:val="18"/>
          <w:szCs w:val="18"/>
        </w:rPr>
        <w:t>1798</w:t>
      </w:r>
      <w:r w:rsidRPr="006565B4">
        <w:rPr>
          <w:rFonts w:ascii="Lato" w:hAnsi="Lato"/>
          <w:sz w:val="18"/>
          <w:szCs w:val="18"/>
        </w:rPr>
        <w:t>).</w:t>
      </w:r>
    </w:p>
  </w:footnote>
  <w:footnote w:id="23">
    <w:p w14:paraId="1670D58F" w14:textId="25680010" w:rsidR="00632AA7" w:rsidRPr="006565B4" w:rsidRDefault="00632AA7" w:rsidP="00A15D6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Konkurs na lata 2021</w:t>
      </w:r>
      <w:r w:rsidR="000111C4">
        <w:rPr>
          <w:rFonts w:ascii="Lato" w:hAnsi="Lato"/>
          <w:sz w:val="18"/>
          <w:szCs w:val="18"/>
        </w:rPr>
        <w:t>–</w:t>
      </w:r>
      <w:r w:rsidRPr="006565B4">
        <w:rPr>
          <w:rFonts w:ascii="Lato" w:hAnsi="Lato"/>
          <w:sz w:val="18"/>
          <w:szCs w:val="18"/>
        </w:rPr>
        <w:t xml:space="preserve">2023 pn. Pozytywny klimat szkoły </w:t>
      </w:r>
      <w:r w:rsidR="000111C4">
        <w:rPr>
          <w:rFonts w:ascii="Lato" w:hAnsi="Lato"/>
          <w:sz w:val="18"/>
          <w:szCs w:val="18"/>
        </w:rPr>
        <w:t>–</w:t>
      </w:r>
      <w:r w:rsidRPr="006565B4">
        <w:rPr>
          <w:rFonts w:ascii="Lato" w:hAnsi="Lato"/>
          <w:sz w:val="18"/>
          <w:szCs w:val="18"/>
        </w:rPr>
        <w:t xml:space="preserve"> realizacja projektów i programów edukacyjnych, wychowawczych, interwencyjnych oraz profilaktycznych opartych na podstawach naukowych, w tym programów profilaktyki uniwersalnej, wskazującej i selektywnej. Realizacja zadania z zakresu zdrowia publicznego zgodnie z rozporządzeniem Rady Ministrów z dnia 30 marca 2021 r. w sprawie Narodowego Programu Zdrowia na lata 2021–2025 (Dz.</w:t>
      </w:r>
      <w:r>
        <w:rPr>
          <w:rFonts w:ascii="Lato" w:hAnsi="Lato"/>
          <w:sz w:val="18"/>
          <w:szCs w:val="18"/>
        </w:rPr>
        <w:t xml:space="preserve"> </w:t>
      </w:r>
      <w:r w:rsidRPr="006565B4">
        <w:rPr>
          <w:rFonts w:ascii="Lato" w:hAnsi="Lato"/>
          <w:sz w:val="18"/>
          <w:szCs w:val="18"/>
        </w:rPr>
        <w:t>U. poz. 642).</w:t>
      </w:r>
    </w:p>
  </w:footnote>
  <w:footnote w:id="24">
    <w:p w14:paraId="01BD7B3C" w14:textId="77777777"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Przygotowane i wydane 3 monografie pokonferencyjne są dostępie na stronie Internetowej Platformy Specjalistyczno-Doradczej. </w:t>
      </w:r>
    </w:p>
  </w:footnote>
  <w:footnote w:id="25">
    <w:p w14:paraId="5D2D6DAF" w14:textId="77777777" w:rsidR="00632AA7" w:rsidRPr="006565B4" w:rsidRDefault="00632AA7" w:rsidP="00A15D66">
      <w:pPr>
        <w:pStyle w:val="Tekstprzypisudolnego"/>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Na stronie https://pwpp.uksw.edu.pl./.</w:t>
      </w:r>
    </w:p>
  </w:footnote>
  <w:footnote w:id="26">
    <w:p w14:paraId="35E74ED5" w14:textId="78D82FB7" w:rsidR="00632AA7" w:rsidRPr="00966429" w:rsidRDefault="00632AA7" w:rsidP="00FF14F1">
      <w:pPr>
        <w:pStyle w:val="Tekstprzypisudolnego"/>
        <w:spacing w:after="120"/>
        <w:rPr>
          <w:rFonts w:ascii="Lato" w:hAnsi="Lato"/>
          <w:sz w:val="16"/>
          <w:szCs w:val="16"/>
        </w:rPr>
      </w:pPr>
      <w:r w:rsidRPr="00966429">
        <w:rPr>
          <w:rStyle w:val="Odwoanieprzypisudolnego"/>
          <w:rFonts w:ascii="Lato" w:hAnsi="Lato"/>
          <w:sz w:val="16"/>
          <w:szCs w:val="16"/>
        </w:rPr>
        <w:footnoteRef/>
      </w:r>
      <w:r w:rsidRPr="00966429">
        <w:rPr>
          <w:rFonts w:ascii="Lato" w:hAnsi="Lato"/>
          <w:sz w:val="16"/>
          <w:szCs w:val="16"/>
        </w:rPr>
        <w:t xml:space="preserve"> Załącznik nr 1 do uchwały nr 160 Rady Ministrów z dnia 20 grudnia 2016 r. </w:t>
      </w:r>
      <w:r w:rsidRPr="00966429">
        <w:rPr>
          <w:rFonts w:ascii="Lato" w:hAnsi="Lato"/>
          <w:i/>
          <w:sz w:val="16"/>
          <w:szCs w:val="16"/>
        </w:rPr>
        <w:t>w sprawie programu kompleksowego wsparcia dla rodzin „Za życiem”</w:t>
      </w:r>
      <w:r w:rsidRPr="00966429">
        <w:rPr>
          <w:rFonts w:ascii="Lato" w:hAnsi="Lato"/>
          <w:sz w:val="16"/>
          <w:szCs w:val="16"/>
        </w:rPr>
        <w:t xml:space="preserve"> (M.P. poz. 1250, z późn. zm.).</w:t>
      </w:r>
    </w:p>
  </w:footnote>
  <w:footnote w:id="27">
    <w:p w14:paraId="0B8BF094" w14:textId="4A5A4423" w:rsidR="00632AA7" w:rsidRPr="00E51347" w:rsidRDefault="00632AA7" w:rsidP="00045111">
      <w:pPr>
        <w:pStyle w:val="Tekstprzypisudolnego"/>
        <w:jc w:val="both"/>
        <w:rPr>
          <w:rFonts w:ascii="Lato" w:hAnsi="Lato"/>
        </w:rPr>
      </w:pPr>
      <w:r w:rsidRPr="00E51347">
        <w:rPr>
          <w:rStyle w:val="Odwoanieprzypisudolnego"/>
          <w:rFonts w:ascii="Lato" w:hAnsi="Lato"/>
        </w:rPr>
        <w:footnoteRef/>
      </w:r>
      <w:r w:rsidRPr="00E51347">
        <w:rPr>
          <w:rFonts w:ascii="Lato" w:hAnsi="Lato"/>
        </w:rPr>
        <w:t xml:space="preserve"> </w:t>
      </w:r>
      <w:r w:rsidRPr="00E51347">
        <w:rPr>
          <w:rFonts w:ascii="Lato" w:hAnsi="Lato"/>
          <w:spacing w:val="-2"/>
          <w:sz w:val="16"/>
          <w:szCs w:val="26"/>
        </w:rPr>
        <w:t>Dyrektywa Parlamentu Europejskiego i</w:t>
      </w:r>
      <w:r w:rsidR="000111C4" w:rsidRPr="00E51347">
        <w:rPr>
          <w:rFonts w:ascii="Lato" w:hAnsi="Lato"/>
          <w:spacing w:val="-2"/>
          <w:sz w:val="16"/>
          <w:szCs w:val="26"/>
        </w:rPr>
        <w:t xml:space="preserve"> </w:t>
      </w:r>
      <w:r w:rsidRPr="00E51347">
        <w:rPr>
          <w:rFonts w:ascii="Lato" w:hAnsi="Lato"/>
          <w:spacing w:val="-2"/>
          <w:sz w:val="16"/>
          <w:szCs w:val="26"/>
        </w:rPr>
        <w:t>Rady 2012/29/UE z dnia 25 października 2012 roku ustanawiająca normy minimalne w zakresie praw, wsparcia i ochrony ofiar przestępstw oraz zastępująca decyzję ramową Rady z 2001/220/WSiSW (Dz. U</w:t>
      </w:r>
      <w:r w:rsidR="000111C4" w:rsidRPr="00E51347">
        <w:rPr>
          <w:rFonts w:ascii="Lato" w:hAnsi="Lato"/>
          <w:spacing w:val="-2"/>
          <w:sz w:val="16"/>
          <w:szCs w:val="26"/>
        </w:rPr>
        <w:t>rz</w:t>
      </w:r>
      <w:r w:rsidRPr="00E51347">
        <w:rPr>
          <w:rFonts w:ascii="Lato" w:hAnsi="Lato"/>
          <w:spacing w:val="-2"/>
          <w:sz w:val="16"/>
          <w:szCs w:val="26"/>
        </w:rPr>
        <w:t>. UE L 315</w:t>
      </w:r>
      <w:r w:rsidR="00B4372A" w:rsidRPr="00E51347">
        <w:rPr>
          <w:rFonts w:ascii="Lato" w:hAnsi="Lato"/>
          <w:spacing w:val="-2"/>
          <w:sz w:val="16"/>
          <w:szCs w:val="26"/>
        </w:rPr>
        <w:t xml:space="preserve"> z 14.11.2012, str. </w:t>
      </w:r>
      <w:r w:rsidRPr="00E51347">
        <w:rPr>
          <w:rFonts w:ascii="Lato" w:hAnsi="Lato"/>
          <w:spacing w:val="-2"/>
          <w:sz w:val="16"/>
          <w:szCs w:val="26"/>
        </w:rPr>
        <w:t>57).</w:t>
      </w:r>
    </w:p>
  </w:footnote>
  <w:footnote w:id="28">
    <w:p w14:paraId="12991058" w14:textId="77777777" w:rsidR="00632AA7" w:rsidRPr="00E51347" w:rsidRDefault="00632AA7" w:rsidP="00045111">
      <w:pPr>
        <w:pStyle w:val="Tekstprzypisudolnego"/>
        <w:rPr>
          <w:rFonts w:ascii="Lato" w:hAnsi="Lato"/>
          <w:sz w:val="16"/>
          <w:szCs w:val="16"/>
        </w:rPr>
      </w:pPr>
      <w:r w:rsidRPr="00E51347">
        <w:rPr>
          <w:rStyle w:val="Odwoanieprzypisudolnego"/>
          <w:rFonts w:ascii="Lato" w:hAnsi="Lato"/>
        </w:rPr>
        <w:footnoteRef/>
      </w:r>
      <w:r w:rsidRPr="00E51347">
        <w:rPr>
          <w:rFonts w:ascii="Lato" w:hAnsi="Lato"/>
        </w:rPr>
        <w:t xml:space="preserve"> </w:t>
      </w:r>
      <w:r w:rsidRPr="00E51347">
        <w:rPr>
          <w:rFonts w:ascii="Lato" w:hAnsi="Lato"/>
          <w:sz w:val="16"/>
          <w:szCs w:val="16"/>
        </w:rPr>
        <w:t>Dane gromadzone poprzez jednorazowe coroczne zapytanie do prezesów sądów apelacyjnych przez Departament Strategii i Funduszy Europejskich MS.</w:t>
      </w:r>
    </w:p>
  </w:footnote>
  <w:footnote w:id="29">
    <w:p w14:paraId="184C020F" w14:textId="5EE87152" w:rsidR="00632AA7" w:rsidRPr="00E51347" w:rsidRDefault="00632AA7" w:rsidP="00045111">
      <w:pPr>
        <w:pStyle w:val="Tekstprzypisudolnego"/>
        <w:jc w:val="both"/>
        <w:rPr>
          <w:rFonts w:ascii="Lato" w:hAnsi="Lato"/>
        </w:rPr>
      </w:pPr>
      <w:r w:rsidRPr="00E51347">
        <w:rPr>
          <w:rStyle w:val="Odwoanieprzypisudolnego"/>
          <w:rFonts w:ascii="Lato" w:hAnsi="Lato"/>
        </w:rPr>
        <w:footnoteRef/>
      </w:r>
      <w:r w:rsidRPr="00E51347">
        <w:rPr>
          <w:rFonts w:ascii="Lato" w:hAnsi="Lato"/>
        </w:rPr>
        <w:t xml:space="preserve"> </w:t>
      </w:r>
      <w:r w:rsidRPr="00E51347">
        <w:rPr>
          <w:rFonts w:ascii="Lato" w:hAnsi="Lato"/>
          <w:sz w:val="16"/>
          <w:szCs w:val="16"/>
        </w:rPr>
        <w:t>Ustawa z dnia 12 lutego 2010 r</w:t>
      </w:r>
      <w:r w:rsidR="00B4372A" w:rsidRPr="00E51347">
        <w:rPr>
          <w:rFonts w:ascii="Lato" w:hAnsi="Lato"/>
          <w:sz w:val="16"/>
          <w:szCs w:val="16"/>
        </w:rPr>
        <w:t>.</w:t>
      </w:r>
      <w:r w:rsidRPr="00E51347">
        <w:rPr>
          <w:rFonts w:ascii="Lato" w:hAnsi="Lato"/>
          <w:sz w:val="16"/>
          <w:szCs w:val="16"/>
        </w:rPr>
        <w:t xml:space="preserve"> </w:t>
      </w:r>
      <w:r w:rsidRPr="00E51347">
        <w:rPr>
          <w:rFonts w:ascii="Lato" w:hAnsi="Lato"/>
          <w:iCs/>
          <w:sz w:val="16"/>
          <w:szCs w:val="16"/>
        </w:rPr>
        <w:t>o zmianie ustawy – Kodeks karny, ustawy - Kodeks karny wykonawczy oraz ustawy – Prawo ochrony środowiska</w:t>
      </w:r>
      <w:r w:rsidRPr="00E51347">
        <w:rPr>
          <w:rFonts w:ascii="Lato" w:hAnsi="Lato"/>
          <w:sz w:val="16"/>
          <w:szCs w:val="16"/>
        </w:rPr>
        <w:t xml:space="preserve"> (Dz. U. </w:t>
      </w:r>
      <w:r w:rsidR="00B4372A" w:rsidRPr="00E51347">
        <w:rPr>
          <w:rFonts w:ascii="Lato" w:hAnsi="Lato"/>
          <w:sz w:val="16"/>
          <w:szCs w:val="16"/>
        </w:rPr>
        <w:t>p</w:t>
      </w:r>
      <w:r w:rsidRPr="00E51347">
        <w:rPr>
          <w:rFonts w:ascii="Lato" w:hAnsi="Lato"/>
          <w:sz w:val="16"/>
          <w:szCs w:val="16"/>
        </w:rPr>
        <w:t>oz. 227</w:t>
      </w:r>
      <w:r w:rsidR="00B4372A" w:rsidRPr="00E51347">
        <w:rPr>
          <w:rFonts w:ascii="Lato" w:hAnsi="Lato"/>
          <w:sz w:val="16"/>
          <w:szCs w:val="16"/>
        </w:rPr>
        <w:t>,</w:t>
      </w:r>
      <w:r w:rsidRPr="00E51347">
        <w:rPr>
          <w:rFonts w:ascii="Lato" w:hAnsi="Lato"/>
          <w:sz w:val="16"/>
          <w:szCs w:val="16"/>
        </w:rPr>
        <w:t xml:space="preserve"> z poźn. zm.).</w:t>
      </w:r>
    </w:p>
  </w:footnote>
  <w:footnote w:id="30">
    <w:p w14:paraId="36F7CA4C" w14:textId="050AE5C6" w:rsidR="00632AA7" w:rsidRPr="00E51347" w:rsidRDefault="00632AA7" w:rsidP="00045111">
      <w:pPr>
        <w:pStyle w:val="Tekstprzypisudolnego"/>
        <w:rPr>
          <w:rFonts w:ascii="Lato" w:hAnsi="Lato"/>
          <w:i/>
          <w:sz w:val="16"/>
          <w:szCs w:val="16"/>
        </w:rPr>
      </w:pPr>
      <w:r w:rsidRPr="00E51347">
        <w:rPr>
          <w:rStyle w:val="Odwoanieprzypisudolnego"/>
          <w:rFonts w:ascii="Lato" w:hAnsi="Lato"/>
        </w:rPr>
        <w:footnoteRef/>
      </w:r>
      <w:r w:rsidRPr="00E51347">
        <w:rPr>
          <w:rFonts w:ascii="Lato" w:hAnsi="Lato"/>
        </w:rPr>
        <w:t xml:space="preserve"> </w:t>
      </w:r>
      <w:r w:rsidRPr="00E51347">
        <w:rPr>
          <w:rFonts w:ascii="Lato" w:hAnsi="Lato"/>
          <w:sz w:val="16"/>
          <w:szCs w:val="16"/>
        </w:rPr>
        <w:t xml:space="preserve">Rozporządzenie Ministra Sprawiedliwości </w:t>
      </w:r>
      <w:r w:rsidR="00B4372A" w:rsidRPr="00E51347">
        <w:rPr>
          <w:rFonts w:ascii="Lato" w:hAnsi="Lato"/>
          <w:sz w:val="16"/>
          <w:szCs w:val="16"/>
        </w:rPr>
        <w:t xml:space="preserve">z dnia 13 września 2017 r. </w:t>
      </w:r>
      <w:r w:rsidRPr="00E51347">
        <w:rPr>
          <w:rFonts w:ascii="Lato" w:hAnsi="Lato"/>
          <w:sz w:val="16"/>
          <w:szCs w:val="16"/>
        </w:rPr>
        <w:t xml:space="preserve">w sprawie Funduszu Pomocy Pokrzywdzonym oraz Pomocy Postpenitencjarnej </w:t>
      </w:r>
      <w:r w:rsidR="00B4372A" w:rsidRPr="00E51347">
        <w:rPr>
          <w:rFonts w:ascii="Lato" w:hAnsi="Lato"/>
          <w:sz w:val="16"/>
          <w:szCs w:val="16"/>
        </w:rPr>
        <w:t>–</w:t>
      </w:r>
      <w:r w:rsidRPr="00E51347">
        <w:rPr>
          <w:rFonts w:ascii="Lato" w:hAnsi="Lato"/>
          <w:sz w:val="16"/>
          <w:szCs w:val="16"/>
        </w:rPr>
        <w:t xml:space="preserve"> Funduszu Sprawiedliwości (Dz. U. z 201</w:t>
      </w:r>
      <w:r w:rsidR="00B4372A" w:rsidRPr="00E51347">
        <w:rPr>
          <w:rFonts w:ascii="Lato" w:hAnsi="Lato"/>
          <w:sz w:val="16"/>
          <w:szCs w:val="16"/>
        </w:rPr>
        <w:t>9</w:t>
      </w:r>
      <w:r w:rsidRPr="00E51347">
        <w:rPr>
          <w:rFonts w:ascii="Lato" w:hAnsi="Lato"/>
          <w:sz w:val="16"/>
          <w:szCs w:val="16"/>
        </w:rPr>
        <w:t xml:space="preserve"> r. poz. </w:t>
      </w:r>
      <w:r w:rsidR="00B4372A" w:rsidRPr="00E51347">
        <w:rPr>
          <w:rFonts w:ascii="Lato" w:hAnsi="Lato"/>
          <w:sz w:val="16"/>
          <w:szCs w:val="16"/>
        </w:rPr>
        <w:t>683 oraz z 2022 r. poz. 748</w:t>
      </w:r>
      <w:r w:rsidRPr="00E51347">
        <w:rPr>
          <w:rFonts w:ascii="Lato" w:hAnsi="Lato"/>
          <w:sz w:val="16"/>
          <w:szCs w:val="16"/>
        </w:rPr>
        <w:t>)</w:t>
      </w:r>
      <w:r w:rsidR="00B4372A" w:rsidRPr="00E51347">
        <w:rPr>
          <w:rFonts w:ascii="Lato" w:hAnsi="Lato"/>
          <w:sz w:val="16"/>
          <w:szCs w:val="16"/>
        </w:rPr>
        <w:t>.</w:t>
      </w:r>
    </w:p>
  </w:footnote>
  <w:footnote w:id="31">
    <w:p w14:paraId="5FC0A3CB" w14:textId="7C8EB53B" w:rsidR="00632AA7" w:rsidRPr="00E51347" w:rsidRDefault="00632AA7" w:rsidP="00045111">
      <w:pPr>
        <w:pStyle w:val="Tekstprzypisudolnego"/>
        <w:rPr>
          <w:rFonts w:ascii="Lato" w:hAnsi="Lato"/>
        </w:rPr>
      </w:pPr>
      <w:r w:rsidRPr="00301526">
        <w:rPr>
          <w:rStyle w:val="Odwoanieprzypisudolnego"/>
        </w:rPr>
        <w:footnoteRef/>
      </w:r>
      <w:r w:rsidRPr="00301526">
        <w:t xml:space="preserve"> </w:t>
      </w:r>
      <w:r w:rsidRPr="00E51347">
        <w:rPr>
          <w:rFonts w:ascii="Lato" w:hAnsi="Lato"/>
          <w:sz w:val="16"/>
        </w:rPr>
        <w:t>Ustawa z dnia 6 czerwca 1997 r. – Kodeks postępowania karnego (Dz. U. z 2022 r. poz. 1375, 1855, 2582, 2600 oraz z 2023 r. poz. 289, 535, 818, 1606 i 1860), zwana dalej „</w:t>
      </w:r>
      <w:r w:rsidR="00BC0734">
        <w:rPr>
          <w:rFonts w:ascii="Lato" w:hAnsi="Lato"/>
          <w:sz w:val="16"/>
        </w:rPr>
        <w:t>K</w:t>
      </w:r>
      <w:r w:rsidRPr="00E51347">
        <w:rPr>
          <w:rFonts w:ascii="Lato" w:hAnsi="Lato"/>
          <w:sz w:val="16"/>
        </w:rPr>
        <w:t>pk”.</w:t>
      </w:r>
    </w:p>
  </w:footnote>
  <w:footnote w:id="32">
    <w:p w14:paraId="7C587F21" w14:textId="77777777" w:rsidR="00632AA7" w:rsidRPr="00E51347" w:rsidRDefault="00632AA7" w:rsidP="002F6F95">
      <w:pPr>
        <w:autoSpaceDE w:val="0"/>
        <w:autoSpaceDN w:val="0"/>
        <w:adjustRightInd w:val="0"/>
        <w:spacing w:after="0"/>
        <w:jc w:val="both"/>
        <w:rPr>
          <w:rFonts w:ascii="Lato" w:hAnsi="Lato"/>
          <w:sz w:val="16"/>
          <w:szCs w:val="16"/>
        </w:rPr>
      </w:pPr>
      <w:r w:rsidRPr="00E51347">
        <w:rPr>
          <w:rStyle w:val="Odwoanieprzypisudolnego"/>
          <w:rFonts w:ascii="Lato" w:hAnsi="Lato"/>
        </w:rPr>
        <w:footnoteRef/>
      </w:r>
      <w:r w:rsidRPr="00E51347">
        <w:rPr>
          <w:rFonts w:ascii="Lato" w:hAnsi="Lato"/>
          <w:sz w:val="20"/>
          <w:szCs w:val="20"/>
        </w:rPr>
        <w:t xml:space="preserve"> </w:t>
      </w:r>
      <w:r w:rsidRPr="00E51347">
        <w:rPr>
          <w:rFonts w:ascii="Lato" w:hAnsi="Lato"/>
          <w:sz w:val="16"/>
          <w:szCs w:val="16"/>
        </w:rPr>
        <w:t>Art. 185a [Przesłuchanie pokrzywdzonego w charakterze świadka]</w:t>
      </w:r>
    </w:p>
    <w:p w14:paraId="6A1213C4" w14:textId="77777777" w:rsidR="00632AA7" w:rsidRPr="00E51347" w:rsidRDefault="00632AA7" w:rsidP="00045111">
      <w:pPr>
        <w:autoSpaceDE w:val="0"/>
        <w:autoSpaceDN w:val="0"/>
        <w:adjustRightInd w:val="0"/>
        <w:jc w:val="both"/>
        <w:rPr>
          <w:rFonts w:ascii="Lato" w:hAnsi="Lato"/>
          <w:sz w:val="16"/>
          <w:szCs w:val="16"/>
        </w:rPr>
      </w:pPr>
      <w:r w:rsidRPr="00E51347">
        <w:rPr>
          <w:rFonts w:ascii="Lato" w:hAnsi="Lato"/>
          <w:sz w:val="16"/>
          <w:szCs w:val="16"/>
        </w:rPr>
        <w:t>§ 1. W sprawach o przestępstwa popełnione z użyciem przemocy lub groźby bezprawnej lub określone w rozdziałach XXIII, XXV i XXVI Kodeksu karnego pokrzywdzonego, który w chwili przesłuchania nie ukończył 15 lat, przesłuchuje się w charakterze świadka tylko wówczas, gdy jego zeznania mogą mieć istotne znaczenie dla rozstrzygnięcia sprawy, i tylko raz, chyba że wyjdą na jaw istotne okoliczności, których wyjaśnienie wymaga ponownego przesłuchania, lub żąda tego oskarżony, który nie miał obrońcy w czasie pierwszego przesłuchania pokrzywdzonego.</w:t>
      </w:r>
    </w:p>
    <w:p w14:paraId="528D2CEE" w14:textId="35704919"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sz w:val="16"/>
          <w:szCs w:val="16"/>
        </w:rPr>
        <w:t xml:space="preserve">§ 2. Przesłuchanie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o którym mowa w § 1, ma prawo również być obecna przy przesłuchaniu, </w:t>
      </w:r>
    </w:p>
    <w:p w14:paraId="0D01816D"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3. Na rozprawie głównej odtwarza się sporządzony zapis obrazu i dźwięku przesłuchania oraz odczytuje się protokół przesłuchania.</w:t>
      </w:r>
    </w:p>
    <w:p w14:paraId="0DCEF9B5"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4. W sprawach o przestępstwa wymienione w § 1 małoletniego pokrzywdzonego, który w chwili przesłuchania ukończył 15 lat, przesłuchuje się w warunkach określonych w § 1-3, gdy zachodzi uzasadniona obawa, że przesłuchanie w innych warunkach mogłoby wywrzeć negatywny wpływ na jego stan psychiczny. W takim wypadku przepisu art. 185c nie stosuje się.</w:t>
      </w:r>
    </w:p>
    <w:p w14:paraId="584E56B1"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Art. 185b. § 1. W sprawach o przestępstwa popełnione z użyciem przemocy lub groźby bezprawnej lub określone w rozdziałach XXV i XXVI Kodeksu karnego świadka, który w chwili przesłuchania nie ukończył 15 lat, przesłuchuje się w warunkach określonych w art. 185a § 1-3, jeżeli zeznania tego świadka mogą mieć istotne znaczenie dla rozstrzygnięcia sprawy.</w:t>
      </w:r>
    </w:p>
    <w:p w14:paraId="50609825"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2. W sprawach o przestępstwa wymienione w § 1 małoletniego świadka, który w chwili przesłuchania ukończył 15 lat, przesłuchuje się w trybie określonym w art. 177 § 1a, gdy zachodzi uzasadniona obawa, że bezpośrednia obecność oskarżonego przy przesłuchaniu mogłaby oddziaływać krępująco na zeznania świadka lub wywierać negatywny wpływ na jego stan psychiczny.</w:t>
      </w:r>
    </w:p>
    <w:p w14:paraId="24B9A719"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3. Przepisów § 1 i 2 nie stosuje się do świadka współdziałającego w popełnieniu czynu zabronionego, o który toczy się postępowanie karne, lub świadka, którego czyn pozostaje w związku z czynem, o który toczy się postępowanie karne.</w:t>
      </w:r>
    </w:p>
    <w:p w14:paraId="014C33E4"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Art. 185c. § 1. W sprawach o przestępstwa określone w art. 197-199 Kodeksu karnego zawiadomienie o przestępstwie, jeżeli składa je pokrzywdzony, powinno ograniczyć się do wskazania najważniejszych faktów i dowodów.</w:t>
      </w:r>
    </w:p>
    <w:p w14:paraId="636F6215"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xml:space="preserve">§ 1a. W sprawach o przestępstwa określone w § 1 pokrzywdzonego, który w chwili przesłuchania ukończył 15 lat, przesłuchuje się w charakterze świadka tylko wówczas, gdy jego zeznania mogą mieć istotne znaczenie dla rozstrzygnięcia sprawy, i tylko raz, chyba że wyjdą na jaw istotne okoliczności, których wyjaśnienie wymaga ponownego przesłuchania. </w:t>
      </w:r>
    </w:p>
    <w:p w14:paraId="43129892"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xml:space="preserve">§ 2. Przesłuchanie pokrzywdzonego, o którym mowa w § 1a, w charakterze świadka przeprowadza sąd na posiedzeniu z udziałem biegłego psychologa niezwłocznie, nie później niż w terminie 14 dni od dnia wpływu wniosku. Prokurator, obrońca oraz pełnomocnik pokrzywdzonego mają prawo wziąć udział w przesłuchaniu. Osoba wymieniona w art. 51 § 2 lub osoba pełnoletnia wskazana przez pokrzywdzonego ma prawo również być obecna przy przesłuchaniu, jeżeli nie ogranicza to swobody wypowiedzi przesłuchiwanego. Na rozprawie głównej odtwarza się sporządzony zapis obrazu i dźwięku przesłuchania oraz odczytuje się protokół przesłuchania. </w:t>
      </w:r>
    </w:p>
    <w:p w14:paraId="3B73EF48"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xml:space="preserve">§ 3. Jeżeli zajdzie konieczność ponownego przesłuchania pokrzywdzonego w charakterze świadka w związku z wyjściem na jaw okoliczności, o których mowa w § 1a, na jego wniosek przesłuchanie przeprowadza się w sposób wskazany w art. 177 § 1a, gdy zachodzi uzasadniona obawa, że bezpośrednia obecność oskarżonego przy przesłuchaniu mogłaby oddziaływać krępująco na zeznania pokrzywdzonego lub wywierać negatywny wpływ na jego stan psychiczny. </w:t>
      </w:r>
    </w:p>
    <w:p w14:paraId="69AF799E"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4. Na wniosek pokrzywdzonego należy zapewnić, aby biegły psycholog biorący udział w przesłuchaniu był osobą tej samej płci co pokrzywdzony, chyba że będzie to utrudniać postępowanie.</w:t>
      </w:r>
    </w:p>
    <w:p w14:paraId="0BD981C9"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Art. 185d.</w:t>
      </w:r>
      <w:r w:rsidRPr="00E51347">
        <w:rPr>
          <w:rFonts w:ascii="Lato" w:hAnsi="Lato" w:cstheme="minorHAnsi"/>
        </w:rPr>
        <w:t xml:space="preserve"> </w:t>
      </w:r>
      <w:r w:rsidRPr="00E51347">
        <w:rPr>
          <w:rFonts w:ascii="Lato" w:hAnsi="Lato" w:cstheme="minorHAnsi"/>
          <w:sz w:val="16"/>
          <w:szCs w:val="16"/>
        </w:rPr>
        <w:t>§ 1. Przesłuchania w trybie określonym w art. 185a-185c przeprowadza się w odpowiednio przystosowanych pomieszczeniach w siedzibie sądu lub poza jego siedzibą.</w:t>
      </w:r>
    </w:p>
    <w:p w14:paraId="3254B843" w14:textId="77777777" w:rsidR="00632AA7" w:rsidRPr="00E51347" w:rsidRDefault="00632AA7" w:rsidP="00045111">
      <w:pPr>
        <w:autoSpaceDE w:val="0"/>
        <w:autoSpaceDN w:val="0"/>
        <w:adjustRightInd w:val="0"/>
        <w:jc w:val="both"/>
        <w:rPr>
          <w:rFonts w:ascii="Lato" w:hAnsi="Lato" w:cstheme="minorHAnsi"/>
          <w:sz w:val="16"/>
          <w:szCs w:val="16"/>
        </w:rPr>
      </w:pPr>
      <w:r w:rsidRPr="00E51347">
        <w:rPr>
          <w:rFonts w:ascii="Lato" w:hAnsi="Lato" w:cstheme="minorHAnsi"/>
          <w:sz w:val="16"/>
          <w:szCs w:val="16"/>
        </w:rPr>
        <w:t>§ 2. Minister Sprawiedliwości określi, w drodze rozporządzenia, sposób przygotowania przesłuchania w trybie, o którym mowa w § 1, oraz warunki, jakim powinny odpowiadać pomieszczenia przeznaczone do przeprowadzania takich przesłuchań, w tym ich wyposażenie techniczne, mając na względzie konieczność zapewnienia swobody wypowiedzi i poczucia bezpieczeństwa osób przesłuchiwanych.</w:t>
      </w:r>
    </w:p>
  </w:footnote>
  <w:footnote w:id="33">
    <w:p w14:paraId="772DBDAD" w14:textId="15FF88C0" w:rsidR="00632AA7" w:rsidRPr="00E51347" w:rsidRDefault="00632AA7" w:rsidP="00045111">
      <w:pPr>
        <w:pStyle w:val="Tekstprzypisudolnego"/>
        <w:rPr>
          <w:rFonts w:ascii="Lato" w:hAnsi="Lato"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 xml:space="preserve">Na podstawie art. 185d § 2 ustawy z dnia 6 czerwca 1997 r. </w:t>
      </w:r>
      <w:r w:rsidR="00B4372A" w:rsidRPr="00E51347">
        <w:rPr>
          <w:rFonts w:ascii="Lato" w:hAnsi="Lato" w:cstheme="minorHAnsi"/>
          <w:sz w:val="16"/>
          <w:szCs w:val="16"/>
        </w:rPr>
        <w:t>–</w:t>
      </w:r>
      <w:r w:rsidRPr="00E51347">
        <w:rPr>
          <w:rFonts w:ascii="Lato" w:hAnsi="Lato" w:cstheme="minorHAnsi"/>
          <w:sz w:val="16"/>
          <w:szCs w:val="16"/>
        </w:rPr>
        <w:t xml:space="preserve"> Kodeks postępowania karnego (Dz.U. z 2020 r. poz. 30, 413, 568, 1086 i 1458) zarządza się, co następuje:</w:t>
      </w:r>
    </w:p>
    <w:p w14:paraId="30D27FCC"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1</w:t>
      </w:r>
    </w:p>
    <w:p w14:paraId="167D88F5"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Rozporządzenie określa:</w:t>
      </w:r>
    </w:p>
    <w:p w14:paraId="68FBDC4B"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sposób przygotowania przesłuchania przeprowadzanego w trybie określonym w art. 185a-185c ustawy z dnia 6 czerwca 1997 r. - Kodeks postępowania karnego, zwanego dalej „przesłuchaniem”;</w:t>
      </w:r>
    </w:p>
    <w:p w14:paraId="213F196A"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warunki, jakim powinny odpowiadać pomieszczenia przeznaczone do przeprowadzania przesłuchania.</w:t>
      </w:r>
    </w:p>
    <w:p w14:paraId="0CBECE2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Ilekroć w rozporządzeniu jest mowa o:</w:t>
      </w:r>
    </w:p>
    <w:p w14:paraId="0EF67A9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ustawie - rozumie się przez to ustawę z dnia 6 czerwca 1997 r. - Kodeks postępowania karnego;</w:t>
      </w:r>
    </w:p>
    <w:p w14:paraId="20C8D775"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świadku - rozumie się przez to również pokrzywdzonego przesłuchiwanego w charakterze świadka.</w:t>
      </w:r>
    </w:p>
    <w:p w14:paraId="53FE619E"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2 Jeżeli świadek jest małoletnim, który w chwili przesłuchania nie ukończył 15 lat, planowane pora i czas przesłuchania uwzględniają potrzeby wynikające z jego wieku, potrzebę nawiązania z nim kontaktu przez biegłego psychologa przed przystąpieniem do przesłuchania oraz potrzebę ewentualnych przerw w prowadzonej czynności.</w:t>
      </w:r>
    </w:p>
    <w:p w14:paraId="60F3DA7D"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3</w:t>
      </w:r>
    </w:p>
    <w:p w14:paraId="0611E36D"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Przed rozpoczęciem przesłuchania biegły psycholog przeprowadza ze świadkiem wstępną rozmowę w pokoju przesłuchań w celu nawiązania z nim kontaktu, ustalenia indywidualnych potrzeb świadka oraz w razie potrzeby obniżenia poziomu lęku i niepokoju świadka.</w:t>
      </w:r>
    </w:p>
    <w:p w14:paraId="774E834B"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Przed rozpoczęciem przesłuchania sędzia, w miarę potrzeby w uzgodnieniu z biegłym psychologiem ustala, czy obecność osoby, o której mowa w art. 51 § 2 ustawy, albo osoby pełnoletniej wskazanej przez pokrzywdzonego, o której mowa w art. 185a § 2 i art. 185c § 2 ustawy w pokoju przesłuchań podczas przesłuchania może ograniczać swobodę wypowiedzi świadka.</w:t>
      </w:r>
    </w:p>
    <w:p w14:paraId="1A0FC504"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4</w:t>
      </w:r>
    </w:p>
    <w:p w14:paraId="6A05EC2A"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Przed rozpoczęciem przesłuchania małoletniego, który w chwili przesłuchania nie ukończył 15 lat, lub osoby cierpiącej na upośledzenie umysłowe, a także w innych przypadkach uzasadnionych stanem emocjonalnym lub właściwościami osobistymi świadka, sędzia, prokurator, obrońca i pełnomocnik pokrzywdzonego mogą uzgodnić z biegłym psychologiem sposób formułowania zadawanych świadkowi pytań, w szczególności dotyczących sfery intymnej.</w:t>
      </w:r>
    </w:p>
    <w:p w14:paraId="0041EC9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Przed rozpoczęciem przesłuchania, sędzia informuje o sposobie prowadzenia przesłuchania, określonym w niniejszym rozporządzeniu osoby, o których mowa w § 3 ust. 2.</w:t>
      </w:r>
    </w:p>
    <w:p w14:paraId="7C1D19F7"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Jeżeli świadek jest małoletnim, który w chwili przesłuchania nie ukończył 15 lat, lub osobą cierpiącą na upośledzenie umysłowe, a także w innych przypadkach uzasadnionych stanem emocjonalnym lub właściwościami osobistymi, biegły psycholog w miarę potrzeby udziela sędziemu pomocy w wyjaśnieniu w sposób zrozumiały dla świadka zasad przesłuchania, w tym prawa odmowy składania zeznań, o ile prawo to świadkowi przysługuje, obowiązku mówienia prawdy oraz faktu utrwalania czynności w formie zapisu na nośnikach.</w:t>
      </w:r>
    </w:p>
    <w:p w14:paraId="037A07C8"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5</w:t>
      </w:r>
    </w:p>
    <w:p w14:paraId="7B89267F"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Na potrzeby prowadzenia przesłuchania wyodrębnia się pokój przesłuchań i pokój techniczny.</w:t>
      </w:r>
    </w:p>
    <w:p w14:paraId="5796C1BC"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Wielkość pokoju przesłuchań powinna umożliwiać swobodne przeprowadzenie przesłuchania świadka przez sędziego z udziałem biegłego psychologa, tłumacza, jeżeli został powołany oraz w obecności osób, o których mowa w § 3 ust. 2.</w:t>
      </w:r>
    </w:p>
    <w:p w14:paraId="4D931CD7"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Pokój techniczny może być:</w:t>
      </w:r>
    </w:p>
    <w:p w14:paraId="1FC6524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pomieszczeniem przylegającym do pokoju przesłuchań i oddzielonym od niego lustrem obserwacyjnym albo</w:t>
      </w:r>
    </w:p>
    <w:p w14:paraId="164E3B8B"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pomieszczeniem połączonym z pokojem przesłuchań za pomocą środków technicznych umożliwiających przeprowadzenie przesłuchania na odległość z jednoczesnym bezpośrednim przekazem obrazu i dźwięku - w takim przypadku pokój techniczny może znajdować się w innym budynku niż pokój przesłuchań.</w:t>
      </w:r>
    </w:p>
    <w:p w14:paraId="524EF240"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4. Wielkość pokoju technicznego powinna umożliwiać swobodny udział w przesłuchaniu prokuratorowi, obrońcy, pełnomocnikowi pokrzywdzonego oraz swobodną obecność osobom, o których mowa w § 3 ust. 2, jeżeli ich obecność w pokoju przesłuchań mogłaby ograniczać swobodę wypowiedzi świadka. W pokoju technicznym przebywa również protokolant.</w:t>
      </w:r>
    </w:p>
    <w:p w14:paraId="39B06847"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6 Pokój przesłuchań może znajdować się w siedzibie sądu albo poza jego siedzibą, w szczególności w siedzibie prokuratury, Policji, instytucji państwowej lub samorządowej lub podmiotu, do którego zadań należy pomoc małoletnim lub ofiarom przestępstwa zgwałcenia, albo w siedzibie innego podmiotu, o ile posiada on pokój przesłuchań spełniający warunki określone w niniejszym rozporządzeniu.</w:t>
      </w:r>
    </w:p>
    <w:p w14:paraId="3F9D3C44"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7</w:t>
      </w:r>
    </w:p>
    <w:p w14:paraId="0E1DD9B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Jeżeli warunki lokalowe to umożliwiają:</w:t>
      </w:r>
    </w:p>
    <w:p w14:paraId="2A351EBD"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pokój przesłuchań znajdujący się w budynku sądu, prokuratury lub Policji posiada odrębne wejście lub zlokalizowany jest w taki sposób, aby dojście do niego nie prowadziło przez części budynku, gdzie przebywają oskarżeni, zatrzymani lub pokrzywdzeni innymi czynami;</w:t>
      </w:r>
    </w:p>
    <w:p w14:paraId="52E8FE6B"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w bezpośrednim sąsiedztwie pokoju przesłuchań powinna znajdować się toaleta;</w:t>
      </w:r>
    </w:p>
    <w:p w14:paraId="4F752CD5"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możliwie najbliżej pokoju przesłuchań należy wyodrębnić poczekalnię.</w:t>
      </w:r>
    </w:p>
    <w:p w14:paraId="5D45B8AD"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Poczekalnia zapewnia możliwość oczekiwania świadka na przesłuchanie w miejscu, do którego nie mają wstępu osoby nieuprawnione do udziału w przesłuchaniu.</w:t>
      </w:r>
    </w:p>
    <w:p w14:paraId="56CAA1C2"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Poczekalnia wyposażona jest w książki, czasopisma, kredki, papier i inne przedmioty zapewniające świadkowi, w tym również będącemu małoletnim poniżej lat 15, możliwość aktywnego spędzenia czasu oczekiwania. W poczekalni nie umieszcza się materiałów edukacyjnych i informacyjnych na temat przemocy i wykorzystywania seksualnego.</w:t>
      </w:r>
    </w:p>
    <w:p w14:paraId="36AC724F"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8</w:t>
      </w:r>
    </w:p>
    <w:p w14:paraId="10AA0A95"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Pokój przesłuchań jest izolowany od odgłosów dobiegających z zewnątrz w stopniu wystarczającym, by zapewnić należytą jakość zapisu dźwięku.</w:t>
      </w:r>
    </w:p>
    <w:p w14:paraId="6664AD59"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Kolorystyka pokoju przesłuchań utrzymana jest w barwach jasnych i stonowanych.</w:t>
      </w:r>
    </w:p>
    <w:p w14:paraId="3F5B2A84"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Pokój przesłuchań wyposaża się w meble dostosowane dla osób dorosłych oraz meble dostosowane dla dzieci, a podłogę wykłada się miękką wykładziną.</w:t>
      </w:r>
    </w:p>
    <w:p w14:paraId="277AD51C"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4. W pokoju przesłuchań znajdują się materiały umożliwiające uzyskiwanie zeznań od świadka, w szczególności kredki, papier, a także materiały umożliwiające obniżenie poczucia lęku i napięcia u świadka, w szczególności poduszki, maskotki do przytulania.</w:t>
      </w:r>
    </w:p>
    <w:p w14:paraId="2E4E4DC4"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9</w:t>
      </w:r>
    </w:p>
    <w:p w14:paraId="0D0A33B2"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Pokój przesłuchań wyposaża się w środki techniczne umożliwiające:</w:t>
      </w:r>
    </w:p>
    <w:p w14:paraId="5B6DDED2"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1) utrwalanie obrazu i dźwięku z przebiegu przesłuchania;</w:t>
      </w:r>
    </w:p>
    <w:p w14:paraId="210A101B"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obserwowanie i słuchanie przebiegu przesłuchania przez uczestników czynności przebywających w pokoju technicznym;</w:t>
      </w:r>
    </w:p>
    <w:p w14:paraId="1A18B247"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przekazywanie sędziemu prowadzącemu przesłuchanie oraz biegłemu psychologowi pytań do świadka oraz wypowiedzi kierowanych przez uczestników czynności przebywających w pokoju technicznym;</w:t>
      </w:r>
    </w:p>
    <w:p w14:paraId="407C18CC"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4) utrwalanie pytań i wypowiedzi, o których mowa w pkt 3, w formie zapisu dźwięku;</w:t>
      </w:r>
    </w:p>
    <w:p w14:paraId="73D01D2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5) zabezpieczenie utrwalonego obrazu i utrwalonego dźwięku, o których mowa w pkt 1 i 4, w taki sposób by dostęp do nich miały wyłącznie osoby upoważnione.</w:t>
      </w:r>
    </w:p>
    <w:p w14:paraId="11FA5EB9"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W miarę potrzeby pokój techniczny lub pokój przesłuchań mogą być wyposażone w urządzenia umożliwiające utrwalanie dźwięku z przebiegu przesłuchania na dodatkowym nośniku.</w:t>
      </w:r>
    </w:p>
    <w:p w14:paraId="4D1089B1"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10</w:t>
      </w:r>
    </w:p>
    <w:p w14:paraId="0E7F24C5" w14:textId="4F6D2B28"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xml:space="preserve">1. Środki techniczne instaluje się w pokoju przesłuchań w sposób umożliwiający uczestnikom znajdującym się w pokoju technicznym obserwację pokoju przesłuchań oraz osoby świadka ze szczególnym uwzględnieniem mimiki twarzy świadka. </w:t>
      </w:r>
    </w:p>
    <w:p w14:paraId="3EB24866"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2. Urządzenia służące do utrwalania obrazu i dźwięku z przebiegu przesłuchania umieszcza się w pokoju przesłuchań, jeżeli ich rozmiary i sposób pracy umożliwiają nagrywanie w sposób, który nie będzie rozpraszał uwagi świadka; w innym przypadku umieszcza się je w pokoju technicznym.</w:t>
      </w:r>
    </w:p>
    <w:p w14:paraId="589038AF"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3. Urządzenia służące do utrwalania obrazu i dźwięku, o których mowa w ust. 2, zabezpiecza się w taki sposób by dostęp do nich miały wyłącznie osoby upoważnione.</w:t>
      </w:r>
    </w:p>
    <w:p w14:paraId="2FDB844A"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 11 Rozporządzenie wchodzi w życie z dniem 5 października 2020 r.</w:t>
      </w:r>
    </w:p>
    <w:p w14:paraId="136EE83F" w14:textId="77777777" w:rsidR="00632AA7" w:rsidRPr="00E51347" w:rsidRDefault="00632AA7" w:rsidP="00045111">
      <w:pPr>
        <w:pStyle w:val="Tekstprzypisudolnego"/>
        <w:rPr>
          <w:rFonts w:ascii="Lato" w:hAnsi="Lato" w:cstheme="minorHAnsi"/>
          <w:sz w:val="16"/>
          <w:szCs w:val="16"/>
        </w:rPr>
      </w:pPr>
      <w:r w:rsidRPr="00E51347">
        <w:rPr>
          <w:rFonts w:ascii="Lato" w:hAnsi="Lato" w:cstheme="minorHAnsi"/>
          <w:sz w:val="16"/>
          <w:szCs w:val="16"/>
        </w:rPr>
        <w:t>.</w:t>
      </w:r>
    </w:p>
  </w:footnote>
  <w:footnote w:id="34">
    <w:p w14:paraId="20D078CE" w14:textId="7D43E145" w:rsidR="00632AA7" w:rsidRPr="00E51347" w:rsidRDefault="00632AA7" w:rsidP="00045111">
      <w:pPr>
        <w:pStyle w:val="Tekstprzypisudolnego"/>
        <w:jc w:val="both"/>
        <w:rPr>
          <w:rFonts w:ascii="Lato" w:hAnsi="Lato" w:cstheme="minorHAnsi"/>
          <w:sz w:val="16"/>
          <w:szCs w:val="16"/>
        </w:rPr>
      </w:pPr>
      <w:r w:rsidRPr="00E51347">
        <w:rPr>
          <w:rStyle w:val="Odwoanieprzypisudolnego"/>
          <w:rFonts w:ascii="Lato" w:hAnsi="Lato" w:cstheme="minorHAnsi"/>
        </w:rPr>
        <w:footnoteRef/>
      </w:r>
      <w:r w:rsidRPr="00E51347">
        <w:rPr>
          <w:rFonts w:ascii="Lato" w:hAnsi="Lato" w:cstheme="minorHAnsi"/>
          <w:sz w:val="16"/>
          <w:szCs w:val="16"/>
        </w:rPr>
        <w:t xml:space="preserve">Rozporządzenie Ministra Sprawiedliwości </w:t>
      </w:r>
      <w:r w:rsidR="00B4372A" w:rsidRPr="00E51347">
        <w:rPr>
          <w:rFonts w:ascii="Lato" w:hAnsi="Lato" w:cstheme="minorHAnsi"/>
          <w:sz w:val="16"/>
          <w:szCs w:val="16"/>
        </w:rPr>
        <w:t xml:space="preserve">z dnia 28 września 2020 r. </w:t>
      </w:r>
      <w:r w:rsidRPr="00E51347">
        <w:rPr>
          <w:rFonts w:ascii="Lato" w:hAnsi="Lato" w:cstheme="minorHAnsi"/>
          <w:sz w:val="16"/>
          <w:szCs w:val="16"/>
        </w:rPr>
        <w:t>w sprawie sposobu przygotowania przesłuchania przeprowadzanego w trybie określonym w art. 185a</w:t>
      </w:r>
      <w:r w:rsidR="00B4372A" w:rsidRPr="00E51347">
        <w:rPr>
          <w:rFonts w:ascii="Lato" w:hAnsi="Lato" w:cstheme="minorHAnsi"/>
          <w:sz w:val="16"/>
          <w:szCs w:val="16"/>
        </w:rPr>
        <w:t>–</w:t>
      </w:r>
      <w:r w:rsidRPr="00E51347">
        <w:rPr>
          <w:rFonts w:ascii="Lato" w:hAnsi="Lato" w:cstheme="minorHAnsi"/>
          <w:sz w:val="16"/>
          <w:szCs w:val="16"/>
        </w:rPr>
        <w:t xml:space="preserve">185c </w:t>
      </w:r>
      <w:r w:rsidR="00B4372A" w:rsidRPr="00E51347">
        <w:rPr>
          <w:rFonts w:ascii="Lato" w:hAnsi="Lato" w:cstheme="minorHAnsi"/>
          <w:sz w:val="16"/>
          <w:szCs w:val="16"/>
        </w:rPr>
        <w:t>K</w:t>
      </w:r>
      <w:r w:rsidRPr="00E51347">
        <w:rPr>
          <w:rFonts w:ascii="Lato" w:hAnsi="Lato" w:cstheme="minorHAnsi"/>
          <w:sz w:val="16"/>
          <w:szCs w:val="16"/>
        </w:rPr>
        <w:t xml:space="preserve">odeksu postępowania karnego (Dz. U. </w:t>
      </w:r>
      <w:r w:rsidR="00B4372A" w:rsidRPr="00E51347">
        <w:rPr>
          <w:rFonts w:ascii="Lato" w:hAnsi="Lato" w:cstheme="minorHAnsi"/>
          <w:sz w:val="16"/>
          <w:szCs w:val="16"/>
        </w:rPr>
        <w:t>p</w:t>
      </w:r>
      <w:r w:rsidRPr="00E51347">
        <w:rPr>
          <w:rFonts w:ascii="Lato" w:hAnsi="Lato" w:cstheme="minorHAnsi"/>
          <w:sz w:val="16"/>
          <w:szCs w:val="16"/>
        </w:rPr>
        <w:t>oz. 1691</w:t>
      </w:r>
      <w:r w:rsidR="00B4372A" w:rsidRPr="00E51347">
        <w:rPr>
          <w:rFonts w:ascii="Lato" w:hAnsi="Lato" w:cstheme="minorHAnsi"/>
          <w:sz w:val="16"/>
          <w:szCs w:val="16"/>
        </w:rPr>
        <w:t xml:space="preserve"> oraz z 2023 r. poz. 1083</w:t>
      </w:r>
      <w:r w:rsidRPr="00E51347">
        <w:rPr>
          <w:rFonts w:ascii="Lato" w:hAnsi="Lato" w:cstheme="minorHAnsi"/>
          <w:sz w:val="16"/>
          <w:szCs w:val="16"/>
        </w:rPr>
        <w:t>)</w:t>
      </w:r>
      <w:r w:rsidR="00B4372A" w:rsidRPr="00E51347">
        <w:rPr>
          <w:rFonts w:ascii="Lato" w:hAnsi="Lato" w:cstheme="minorHAnsi"/>
          <w:sz w:val="16"/>
          <w:szCs w:val="16"/>
        </w:rPr>
        <w:t>.</w:t>
      </w:r>
      <w:r w:rsidRPr="00E51347">
        <w:rPr>
          <w:rFonts w:ascii="Lato" w:hAnsi="Lato" w:cstheme="minorHAnsi"/>
          <w:sz w:val="16"/>
          <w:szCs w:val="16"/>
        </w:rPr>
        <w:t xml:space="preserve"> </w:t>
      </w:r>
    </w:p>
  </w:footnote>
  <w:footnote w:id="35">
    <w:p w14:paraId="78B727FC" w14:textId="67780CEA" w:rsidR="00632AA7" w:rsidRPr="00584A65" w:rsidRDefault="00632AA7" w:rsidP="00045111">
      <w:pPr>
        <w:pStyle w:val="Tekstprzypisudolnego"/>
        <w:rPr>
          <w:rFonts w:asciiTheme="minorHAnsi" w:hAnsiTheme="minorHAnsi"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 xml:space="preserve">Ustawa z dnia 19 lipca 2019 r. </w:t>
      </w:r>
      <w:r w:rsidRPr="00E51347">
        <w:rPr>
          <w:rFonts w:ascii="Lato" w:hAnsi="Lato" w:cstheme="minorHAnsi"/>
          <w:iCs/>
          <w:sz w:val="16"/>
          <w:szCs w:val="16"/>
        </w:rPr>
        <w:t xml:space="preserve">o zmianie ustawy </w:t>
      </w:r>
      <w:r w:rsidR="00B4372A" w:rsidRPr="00E51347">
        <w:rPr>
          <w:rFonts w:ascii="Lato" w:hAnsi="Lato" w:cstheme="minorHAnsi"/>
          <w:iCs/>
          <w:sz w:val="16"/>
          <w:szCs w:val="16"/>
        </w:rPr>
        <w:t>–</w:t>
      </w:r>
      <w:r w:rsidRPr="00E51347">
        <w:rPr>
          <w:rFonts w:ascii="Lato" w:hAnsi="Lato" w:cstheme="minorHAnsi"/>
          <w:iCs/>
          <w:sz w:val="16"/>
          <w:szCs w:val="16"/>
        </w:rPr>
        <w:t>Kodeks postępowania karnego oraz niektórych innych ustaw</w:t>
      </w:r>
      <w:r w:rsidRPr="00E51347">
        <w:rPr>
          <w:rFonts w:ascii="Lato" w:hAnsi="Lato" w:cstheme="minorHAnsi"/>
          <w:sz w:val="16"/>
          <w:szCs w:val="16"/>
        </w:rPr>
        <w:t>.</w:t>
      </w:r>
    </w:p>
  </w:footnote>
  <w:footnote w:id="36">
    <w:p w14:paraId="2585F4BF" w14:textId="495D507B" w:rsidR="00632AA7" w:rsidRPr="00E51347" w:rsidRDefault="00632AA7" w:rsidP="00045111">
      <w:pPr>
        <w:pStyle w:val="Tekstprzypisudolnego"/>
        <w:rPr>
          <w:rFonts w:ascii="Lato" w:hAnsi="Lato" w:cstheme="minorHAnsi"/>
          <w:i/>
          <w:sz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rPr>
        <w:t>Ustawa z dnia 6 czerwca 1997 r</w:t>
      </w:r>
      <w:r w:rsidR="00B4372A" w:rsidRPr="00E51347">
        <w:rPr>
          <w:rFonts w:ascii="Lato" w:hAnsi="Lato" w:cstheme="minorHAnsi"/>
          <w:sz w:val="16"/>
        </w:rPr>
        <w:t>. –</w:t>
      </w:r>
      <w:r w:rsidRPr="00E51347">
        <w:rPr>
          <w:rFonts w:ascii="Lato" w:hAnsi="Lato" w:cstheme="minorHAnsi"/>
          <w:i/>
          <w:sz w:val="16"/>
        </w:rPr>
        <w:t xml:space="preserve"> Kodeks karny (Dz. U. z 202</w:t>
      </w:r>
      <w:r w:rsidR="00B4372A" w:rsidRPr="00E51347">
        <w:rPr>
          <w:rFonts w:ascii="Lato" w:hAnsi="Lato" w:cstheme="minorHAnsi"/>
          <w:i/>
          <w:sz w:val="16"/>
        </w:rPr>
        <w:t>2</w:t>
      </w:r>
      <w:r w:rsidRPr="00E51347">
        <w:rPr>
          <w:rFonts w:ascii="Lato" w:hAnsi="Lato" w:cstheme="minorHAnsi"/>
          <w:i/>
          <w:sz w:val="16"/>
        </w:rPr>
        <w:t xml:space="preserve"> r. poz.</w:t>
      </w:r>
      <w:r w:rsidR="00B4372A" w:rsidRPr="00E51347">
        <w:rPr>
          <w:rFonts w:ascii="Lato" w:hAnsi="Lato" w:cstheme="minorHAnsi"/>
          <w:i/>
          <w:sz w:val="16"/>
        </w:rPr>
        <w:t>1138, z późn. zm.</w:t>
      </w:r>
      <w:r w:rsidRPr="00E51347">
        <w:rPr>
          <w:rFonts w:ascii="Lato" w:hAnsi="Lato" w:cstheme="minorHAnsi"/>
          <w:i/>
          <w:sz w:val="16"/>
        </w:rPr>
        <w:t>), zwana dalej „</w:t>
      </w:r>
      <w:r w:rsidR="00214489">
        <w:rPr>
          <w:rFonts w:ascii="Lato" w:hAnsi="Lato" w:cstheme="minorHAnsi"/>
          <w:i/>
          <w:sz w:val="16"/>
        </w:rPr>
        <w:t>K</w:t>
      </w:r>
      <w:r w:rsidRPr="00E51347">
        <w:rPr>
          <w:rFonts w:ascii="Lato" w:hAnsi="Lato" w:cstheme="minorHAnsi"/>
          <w:i/>
          <w:sz w:val="16"/>
        </w:rPr>
        <w:t>k”.</w:t>
      </w:r>
    </w:p>
  </w:footnote>
  <w:footnote w:id="37">
    <w:p w14:paraId="1F0B0327" w14:textId="77777777" w:rsidR="00632AA7" w:rsidRPr="00E51347" w:rsidRDefault="00632AA7" w:rsidP="00045111">
      <w:pPr>
        <w:pStyle w:val="Tekstprzypisudolnego"/>
        <w:jc w:val="both"/>
        <w:rPr>
          <w:rFonts w:ascii="Lato" w:hAnsi="Lato"/>
          <w:sz w:val="16"/>
          <w:szCs w:val="16"/>
        </w:rPr>
      </w:pPr>
      <w:bookmarkStart w:id="66" w:name="_Hlk105422744"/>
      <w:r w:rsidRPr="00E51347">
        <w:rPr>
          <w:rStyle w:val="Odwoanieprzypisudolnego"/>
          <w:rFonts w:ascii="Lato" w:hAnsi="Lato"/>
        </w:rPr>
        <w:footnoteRef/>
      </w:r>
      <w:r w:rsidRPr="00E51347">
        <w:rPr>
          <w:rFonts w:ascii="Lato" w:hAnsi="Lato"/>
        </w:rPr>
        <w:t xml:space="preserve"> </w:t>
      </w:r>
      <w:bookmarkStart w:id="67" w:name="_Hlk39668514"/>
      <w:r w:rsidRPr="00E51347">
        <w:rPr>
          <w:rFonts w:ascii="Lato" w:hAnsi="Lato"/>
          <w:sz w:val="16"/>
          <w:szCs w:val="16"/>
        </w:rPr>
        <w:t xml:space="preserve">Dane pochodzą z MS </w:t>
      </w:r>
      <w:bookmarkStart w:id="68" w:name="_Hlk135815199"/>
      <w:r w:rsidRPr="00E51347">
        <w:rPr>
          <w:rFonts w:ascii="Lato" w:hAnsi="Lato"/>
          <w:sz w:val="16"/>
          <w:szCs w:val="16"/>
        </w:rPr>
        <w:t>Sądy Rejonowe - Polska MS-S5R za rok 2022 oraz MS Sądy Okręgowe - Polska MS-S5O za rok 20</w:t>
      </w:r>
      <w:bookmarkEnd w:id="67"/>
      <w:r w:rsidRPr="00E51347">
        <w:rPr>
          <w:rFonts w:ascii="Lato" w:hAnsi="Lato"/>
          <w:sz w:val="16"/>
          <w:szCs w:val="16"/>
        </w:rPr>
        <w:t>22.</w:t>
      </w:r>
      <w:bookmarkEnd w:id="66"/>
      <w:bookmarkEnd w:id="68"/>
    </w:p>
  </w:footnote>
  <w:footnote w:id="38">
    <w:p w14:paraId="1B0C208F" w14:textId="3CC02398" w:rsidR="00632AA7" w:rsidRPr="00E51347" w:rsidRDefault="00632AA7" w:rsidP="00045111">
      <w:pPr>
        <w:pStyle w:val="Tekstprzypisudolnego"/>
        <w:rPr>
          <w:rFonts w:ascii="Lato" w:hAnsi="Lato"/>
          <w:sz w:val="16"/>
        </w:rPr>
      </w:pPr>
      <w:r>
        <w:rPr>
          <w:rStyle w:val="Odwoanieprzypisudolnego"/>
        </w:rPr>
        <w:footnoteRef/>
      </w:r>
      <w:r>
        <w:t xml:space="preserve"> </w:t>
      </w:r>
      <w:r w:rsidRPr="00E51347">
        <w:rPr>
          <w:rFonts w:ascii="Lato" w:hAnsi="Lato"/>
          <w:sz w:val="16"/>
        </w:rPr>
        <w:t xml:space="preserve">Ustawa z dnia </w:t>
      </w:r>
      <w:r w:rsidRPr="00E51347">
        <w:rPr>
          <w:rFonts w:ascii="Lato" w:hAnsi="Lato"/>
          <w:color w:val="000000"/>
          <w:spacing w:val="-5"/>
          <w:sz w:val="16"/>
        </w:rPr>
        <w:t xml:space="preserve">10 czerwca 2010 r. </w:t>
      </w:r>
      <w:r w:rsidRPr="00E51347">
        <w:rPr>
          <w:rFonts w:ascii="Lato" w:hAnsi="Lato"/>
          <w:i/>
          <w:color w:val="000000"/>
          <w:sz w:val="16"/>
        </w:rPr>
        <w:t>o zmianie ustawy o przeciwdziałaniu przemocy w rodzinie oraz niektórych innych ustaw</w:t>
      </w:r>
      <w:r w:rsidRPr="00E51347">
        <w:rPr>
          <w:rFonts w:ascii="Lato" w:hAnsi="Lato"/>
          <w:color w:val="000000"/>
          <w:spacing w:val="-5"/>
          <w:sz w:val="16"/>
        </w:rPr>
        <w:t xml:space="preserve"> (Dz. U. poz. </w:t>
      </w:r>
      <w:r w:rsidR="005C1170" w:rsidRPr="00E51347">
        <w:rPr>
          <w:rFonts w:ascii="Lato" w:hAnsi="Lato"/>
          <w:color w:val="000000"/>
          <w:spacing w:val="-5"/>
          <w:sz w:val="16"/>
        </w:rPr>
        <w:t>842</w:t>
      </w:r>
      <w:r w:rsidRPr="00E51347">
        <w:rPr>
          <w:rFonts w:ascii="Lato" w:hAnsi="Lato"/>
          <w:color w:val="000000"/>
          <w:spacing w:val="-5"/>
          <w:sz w:val="16"/>
        </w:rPr>
        <w:t>).</w:t>
      </w:r>
    </w:p>
  </w:footnote>
  <w:footnote w:id="39">
    <w:p w14:paraId="3B49C639" w14:textId="77777777" w:rsidR="00632AA7" w:rsidRPr="00E51347" w:rsidRDefault="00632AA7" w:rsidP="00045111">
      <w:pPr>
        <w:pStyle w:val="Tekstprzypisudolnego"/>
        <w:jc w:val="both"/>
        <w:rPr>
          <w:rFonts w:ascii="Lato" w:hAnsi="Lato"/>
          <w:sz w:val="16"/>
        </w:rPr>
      </w:pPr>
      <w:r w:rsidRPr="00E51347">
        <w:rPr>
          <w:rStyle w:val="Odwoanieprzypisudolnego"/>
          <w:rFonts w:ascii="Lato" w:hAnsi="Lato"/>
        </w:rPr>
        <w:footnoteRef/>
      </w:r>
      <w:r w:rsidRPr="00E51347">
        <w:rPr>
          <w:rFonts w:ascii="Lato" w:hAnsi="Lato"/>
          <w:sz w:val="16"/>
          <w:szCs w:val="16"/>
        </w:rPr>
        <w:t xml:space="preserve"> </w:t>
      </w:r>
      <w:r w:rsidRPr="00E51347">
        <w:rPr>
          <w:rFonts w:ascii="Lato" w:hAnsi="Lato"/>
          <w:sz w:val="16"/>
        </w:rPr>
        <w:t>Dane uzyskane z Prokuratury Krajowej (z</w:t>
      </w:r>
      <w:r w:rsidRPr="00E51347">
        <w:rPr>
          <w:rFonts w:ascii="Lato" w:hAnsi="Lato"/>
        </w:rPr>
        <w:t xml:space="preserve"> </w:t>
      </w:r>
      <w:r w:rsidRPr="00E51347">
        <w:rPr>
          <w:rFonts w:ascii="Lato" w:hAnsi="Lato"/>
          <w:sz w:val="16"/>
        </w:rPr>
        <w:t>Departamentu Postępowania Przygotowawczego ).</w:t>
      </w:r>
    </w:p>
  </w:footnote>
  <w:footnote w:id="40">
    <w:p w14:paraId="18463BFF" w14:textId="77777777" w:rsidR="00632AA7" w:rsidRPr="00E51347" w:rsidRDefault="00632AA7" w:rsidP="00045111">
      <w:pPr>
        <w:pStyle w:val="Tekstprzypisudolnego"/>
        <w:jc w:val="both"/>
        <w:rPr>
          <w:rFonts w:ascii="Lato" w:hAnsi="Lato"/>
          <w:sz w:val="16"/>
        </w:rPr>
      </w:pPr>
      <w:r w:rsidRPr="00E51347">
        <w:rPr>
          <w:rStyle w:val="Odwoanieprzypisudolnego"/>
          <w:rFonts w:ascii="Lato" w:hAnsi="Lato"/>
        </w:rPr>
        <w:footnoteRef/>
      </w:r>
      <w:r w:rsidRPr="00E51347">
        <w:rPr>
          <w:rFonts w:ascii="Lato" w:hAnsi="Lato"/>
          <w:sz w:val="16"/>
        </w:rPr>
        <w:t xml:space="preserve"> Dane uzyskane z Prokuratury Krajowej (z Departamentu Postępowania Przygotowawczego).</w:t>
      </w:r>
    </w:p>
  </w:footnote>
  <w:footnote w:id="41">
    <w:p w14:paraId="59785D75" w14:textId="77777777" w:rsidR="00632AA7" w:rsidRPr="00E51347" w:rsidRDefault="00632AA7" w:rsidP="00045111">
      <w:pPr>
        <w:pStyle w:val="Tekstprzypisudolnego"/>
        <w:jc w:val="both"/>
        <w:rPr>
          <w:rFonts w:ascii="Lato" w:hAnsi="Lato"/>
          <w:sz w:val="16"/>
          <w:szCs w:val="16"/>
        </w:rPr>
      </w:pPr>
      <w:r w:rsidRPr="00E51347">
        <w:rPr>
          <w:rStyle w:val="Odwoanieprzypisudolnego"/>
          <w:rFonts w:ascii="Lato" w:hAnsi="Lato"/>
        </w:rPr>
        <w:footnoteRef/>
      </w:r>
      <w:r w:rsidRPr="00E51347">
        <w:rPr>
          <w:rFonts w:ascii="Lato" w:hAnsi="Lato"/>
        </w:rPr>
        <w:t xml:space="preserve"> </w:t>
      </w:r>
      <w:r w:rsidRPr="00E51347">
        <w:rPr>
          <w:rFonts w:ascii="Lato" w:hAnsi="Lato"/>
          <w:sz w:val="16"/>
        </w:rPr>
        <w:t>Ibidem.</w:t>
      </w:r>
    </w:p>
  </w:footnote>
  <w:footnote w:id="42">
    <w:p w14:paraId="79A637B4" w14:textId="2C31B663" w:rsidR="00632AA7" w:rsidRPr="00E51347" w:rsidRDefault="00632AA7" w:rsidP="00045111">
      <w:pPr>
        <w:pStyle w:val="Tekstprzypisudolnego"/>
        <w:jc w:val="both"/>
        <w:rPr>
          <w:rFonts w:ascii="Lato" w:hAnsi="Lato"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 xml:space="preserve">Art.335§ 1  </w:t>
      </w:r>
      <w:r w:rsidR="00F00ED6">
        <w:rPr>
          <w:rFonts w:ascii="Lato" w:hAnsi="Lato"/>
          <w:bCs/>
        </w:rPr>
        <w:t>Kpk</w:t>
      </w:r>
      <w:r w:rsidR="00F00ED6" w:rsidRPr="00E51347">
        <w:rPr>
          <w:rFonts w:ascii="Lato" w:hAnsi="Lato" w:cstheme="minorHAnsi"/>
          <w:sz w:val="16"/>
          <w:szCs w:val="16"/>
        </w:rPr>
        <w:t xml:space="preserve"> </w:t>
      </w:r>
      <w:r w:rsidRPr="00E51347">
        <w:rPr>
          <w:rFonts w:ascii="Lato" w:hAnsi="Lato" w:cstheme="minorHAnsi"/>
          <w:sz w:val="16"/>
          <w:szCs w:val="16"/>
        </w:rPr>
        <w:t>Jeżeli oskarżony przyznaje się do winy, a w świetle jego wyjaśnień okoliczności popełnienia przestępstwa i wina nie budzą wątpliwości, a postawa oskarżonego wskazuje, że cele postępowania zostaną osiągnięte, można zaniechać przeprowadzenia dalszych czynności. Jeżeli zachodzi potrzeba oceny wiarygodności złożonych wyjaśnień, czynności dowodowych dokonuje się jedynie w niezbędnym do tego zakresie. W każdym jednak wypadku, jeżeli jest to konieczne dla zabezpieczenia śladów i dowodów przestępstwa przed ich utratą, zniekształceniem lub zniszczeniem, należy przeprowadzić w niezbędnym zakresie czynności procesowe, a zwłaszcza dokonać oględzin, w razie potrzeby z udziałem biegłego, przeszukania lub czynności wymienionych w art. 74 § 2 pkt 1 w stosunku do osoby podejrzanej, a także przedsięwziąć wobec niej inne niezbędne czynności, nie wyłączając pobrania krwi, włosów i wydzielin organizmu. Prokurator, zamiast z aktem oskarżenia, występuje do sądu z wnioskiem o wydanie na posiedzeniu wyroku skazującego i orzeczenie uzgodnionych z oskarżonym kar lub innych środków przewidzianych za zarzucany mu występek, uwzględniających również prawnie chronione interesy pokrzywdzonego. Uzgodnienie może obejmować także wydanie określonego rozstrzygnięcia w przedmiocie poniesienia kosztów procesu.</w:t>
      </w:r>
    </w:p>
    <w:p w14:paraId="78B3EB4C" w14:textId="77777777" w:rsidR="00632AA7" w:rsidRPr="00E51347" w:rsidRDefault="00632AA7" w:rsidP="00045111">
      <w:pPr>
        <w:pStyle w:val="Tekstprzypisudolnego"/>
        <w:jc w:val="both"/>
        <w:rPr>
          <w:rFonts w:ascii="Lato" w:hAnsi="Lato" w:cstheme="minorHAnsi"/>
          <w:sz w:val="16"/>
          <w:szCs w:val="16"/>
        </w:rPr>
      </w:pPr>
      <w:r w:rsidRPr="00E51347">
        <w:rPr>
          <w:rFonts w:ascii="Lato" w:hAnsi="Lato" w:cstheme="minorHAnsi"/>
          <w:sz w:val="16"/>
          <w:szCs w:val="16"/>
        </w:rPr>
        <w:t>§ 1a. Do wniosku, o którym mowa w § 1, stosuje się odpowiednio przepisy dotyczące aktu oskarżenia zawarte w rozdziale 40, z wyjątkiem art. 344a.</w:t>
      </w:r>
    </w:p>
    <w:p w14:paraId="2956CD01" w14:textId="77777777" w:rsidR="00632AA7" w:rsidRPr="00E51347" w:rsidRDefault="00632AA7" w:rsidP="00045111">
      <w:pPr>
        <w:pStyle w:val="Tekstprzypisudolnego"/>
        <w:jc w:val="both"/>
        <w:rPr>
          <w:rFonts w:ascii="Lato" w:hAnsi="Lato" w:cstheme="minorHAnsi"/>
          <w:sz w:val="16"/>
          <w:szCs w:val="16"/>
        </w:rPr>
      </w:pPr>
      <w:r w:rsidRPr="00E51347">
        <w:rPr>
          <w:rFonts w:ascii="Lato" w:hAnsi="Lato" w:cstheme="minorHAnsi"/>
          <w:sz w:val="16"/>
          <w:szCs w:val="16"/>
        </w:rPr>
        <w:t>§ 2. Prokurator może dołączyć do aktu oskarżenia wniosek o wydanie na posiedzeniu wyroku skazującego i orzeczenie uzgodnionych z oskarżonym kar lub innych środków przewidzianych za zarzucany mu występek, uwzględniających też prawnie chronione interesy pokrzywdzonego, jeżeli okoliczności popełnienia przestępstwa i wina oskarżonego nie budzą wątpliwości, oświadczenia dowodowe złożone przez oskarżonego nie są sprzeczne z dokonanymi ustaleniami, a postawa oskarżonego wskazuje, że cele postępowania zostaną osiągnięte. Do wniosku stosuje się odpowiednio przepisy § 1 zdanie piąte i § 3 zdanie drugie. Do aktu oskarżenia nie stosuje się przepisów art. 333 § 1 i 2.</w:t>
      </w:r>
    </w:p>
    <w:p w14:paraId="020365BA" w14:textId="77777777" w:rsidR="00632AA7" w:rsidRPr="00E51347" w:rsidRDefault="00632AA7" w:rsidP="00045111">
      <w:pPr>
        <w:pStyle w:val="Tekstprzypisudolnego"/>
        <w:jc w:val="both"/>
        <w:rPr>
          <w:rFonts w:ascii="Lato" w:hAnsi="Lato" w:cstheme="minorHAnsi"/>
          <w:sz w:val="16"/>
          <w:szCs w:val="16"/>
        </w:rPr>
      </w:pPr>
      <w:r w:rsidRPr="00E51347">
        <w:rPr>
          <w:rFonts w:ascii="Lato" w:hAnsi="Lato" w:cstheme="minorHAnsi"/>
          <w:sz w:val="16"/>
          <w:szCs w:val="16"/>
        </w:rPr>
        <w:t>§ 2a. Prokurator, uzgadniając z oskarżonym treść wniosku, o którym mowa w § 1 lub 2, poucza go o treści art. 447 § 5. O pouczeniu zamieszcza się adnotację w aktach sprawy.</w:t>
      </w:r>
    </w:p>
    <w:p w14:paraId="57623330" w14:textId="77777777" w:rsidR="00632AA7" w:rsidRPr="00E51347" w:rsidRDefault="00632AA7" w:rsidP="00045111">
      <w:pPr>
        <w:pStyle w:val="Tekstprzypisudolnego"/>
        <w:jc w:val="both"/>
        <w:rPr>
          <w:rFonts w:ascii="Lato" w:hAnsi="Lato" w:cstheme="minorHAnsi"/>
          <w:sz w:val="16"/>
          <w:szCs w:val="16"/>
        </w:rPr>
      </w:pPr>
      <w:r w:rsidRPr="00E51347">
        <w:rPr>
          <w:rFonts w:ascii="Lato" w:hAnsi="Lato" w:cstheme="minorHAnsi"/>
          <w:sz w:val="16"/>
          <w:szCs w:val="16"/>
        </w:rPr>
        <w:t>§ 3. Wniosek, o którym mowa w § 1, powinien zawierać dane wskazane w art. 332 § 1. Uzasadnienie wniosku ogranicza się do wskazania dowodów świadczących o tym, że okoliczności popełnienia czynu i wina oskarżonego nie budzą wątpliwości oraz że cele postępowania zostaną osiągnięte bez przeprowadzenia rozprawy. Przepisy art. 333 § 3 i art. 334 stosuje się odpowiednio. Stronom, obrońcom i pełnomocnikom przysługuje prawo do przejrzenia akt sprawy, o czym należy ich pouczyć.</w:t>
      </w:r>
    </w:p>
    <w:p w14:paraId="6D528F21" w14:textId="18AB78CB" w:rsidR="00632AA7" w:rsidRPr="00E51347" w:rsidRDefault="00632AA7" w:rsidP="00122656">
      <w:pPr>
        <w:pStyle w:val="Tekstprzypisudolnego"/>
        <w:jc w:val="both"/>
        <w:rPr>
          <w:rFonts w:ascii="Lato" w:hAnsi="Lato" w:cstheme="minorHAnsi"/>
          <w:sz w:val="16"/>
        </w:rPr>
      </w:pPr>
      <w:r w:rsidRPr="00E51347">
        <w:rPr>
          <w:rFonts w:ascii="Lato" w:hAnsi="Lato" w:cstheme="minorHAnsi"/>
          <w:sz w:val="16"/>
          <w:szCs w:val="16"/>
        </w:rPr>
        <w:t>§ 4. W wypadku gdy sąd, nie uwzględniając wniosku, o którym mowa w § 1, zwrócił sprawę prokuratorowi, ponowne wystąpienie z takim wnioskiem jest możliwe, jeżeli zwrot nastąpił z przyczyn wskazanych w art. 343 § 1, 2 lub 3. Zwrot sprawy nie stoi też na przeszkodzie wystąpieniu następnie z wnioskiem, o którym mowa w § 2.</w:t>
      </w:r>
    </w:p>
  </w:footnote>
  <w:footnote w:id="43">
    <w:p w14:paraId="1349DBE7" w14:textId="77777777" w:rsidR="00632AA7" w:rsidRPr="00E51347" w:rsidRDefault="00632AA7" w:rsidP="00045111">
      <w:pPr>
        <w:pStyle w:val="Tekstprzypisudolnego"/>
        <w:rPr>
          <w:rFonts w:ascii="Lato" w:hAnsi="Lato" w:cstheme="minorHAnsi"/>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Dane uzyskane z Prokuratury Krajowej Tabela 3.2</w:t>
      </w:r>
    </w:p>
  </w:footnote>
  <w:footnote w:id="44">
    <w:p w14:paraId="1385EA96" w14:textId="77777777" w:rsidR="00632AA7" w:rsidRPr="00E51347" w:rsidRDefault="00632AA7" w:rsidP="00045111">
      <w:pPr>
        <w:pStyle w:val="Tekstprzypisudolnego"/>
        <w:rPr>
          <w:rFonts w:ascii="Lato" w:hAnsi="Lato" w:cstheme="minorHAnsi"/>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Ibidem,</w:t>
      </w:r>
    </w:p>
  </w:footnote>
  <w:footnote w:id="45">
    <w:p w14:paraId="138542C7" w14:textId="77777777" w:rsidR="00632AA7" w:rsidRPr="00E51347" w:rsidRDefault="00632AA7" w:rsidP="00045111">
      <w:pPr>
        <w:pStyle w:val="Tekstprzypisudolnego"/>
        <w:jc w:val="both"/>
        <w:rPr>
          <w:rFonts w:ascii="Lato" w:hAnsi="Lato" w:cstheme="minorHAnsi"/>
          <w:sz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rPr>
        <w:t>Art. 387. § Do chwili zakończenia pierwszego przesłuchania wszystkich oskarżonych na rozprawie głównej oskarżony, któremu zarzucono przestępstwo zagrożone karą nieprzekraczającą 15 lat pozbawienia wolności, może złożyć wniosek o wydanie wyroku skazującego i wymierzenie mu określonej kary lub środka karnego, orzeczenie przepadku lub środka kompensacyjnego bez przeprowadzania postępowania dowodowego. Wniosek może również dotyczyć wydania określonego rozstrzygnięcia w przedmiocie poniesienia kosztów procesu. Jeżeli oskarżony nie ma obrońcy z wyboru, sąd może, na jego wniosek, wyznaczyć mu obrońcę z urzędu.</w:t>
      </w:r>
    </w:p>
    <w:p w14:paraId="7A5F8E4D" w14:textId="77777777" w:rsidR="00632AA7" w:rsidRPr="00E51347" w:rsidRDefault="00632AA7" w:rsidP="00045111">
      <w:pPr>
        <w:pStyle w:val="Tekstprzypisudolnego"/>
        <w:jc w:val="both"/>
        <w:rPr>
          <w:rFonts w:ascii="Lato" w:hAnsi="Lato" w:cstheme="minorHAnsi"/>
          <w:sz w:val="16"/>
        </w:rPr>
      </w:pPr>
      <w:r w:rsidRPr="00E51347">
        <w:rPr>
          <w:rFonts w:ascii="Lato" w:hAnsi="Lato" w:cstheme="minorHAnsi"/>
          <w:sz w:val="16"/>
        </w:rPr>
        <w:t>§ 1a. Przed uwzględnieniem wniosku o wydanie wyroku skazującego sąd poucza obecnego oskarżonego o treści art. 447 § 5.</w:t>
      </w:r>
    </w:p>
    <w:p w14:paraId="3EE32126" w14:textId="77777777" w:rsidR="00632AA7" w:rsidRPr="00E51347" w:rsidRDefault="00632AA7" w:rsidP="00045111">
      <w:pPr>
        <w:pStyle w:val="Tekstprzypisudolnego"/>
        <w:jc w:val="both"/>
        <w:rPr>
          <w:rFonts w:ascii="Lato" w:hAnsi="Lato" w:cstheme="minorHAnsi"/>
          <w:sz w:val="16"/>
        </w:rPr>
      </w:pPr>
      <w:r w:rsidRPr="00E51347">
        <w:rPr>
          <w:rFonts w:ascii="Lato" w:hAnsi="Lato" w:cstheme="minorHAnsi"/>
          <w:sz w:val="16"/>
        </w:rPr>
        <w:t>§ 2. Sąd może uwzględnić wniosek o wydanie wyroku skazującego, gdy okoliczności popełnienia przestępstwa i wina nie budzą wątpliwości, a cele postępowania zostaną osiągnięte mimo nieprzeprowadzenia rozprawy w całości; uwzględnienie wniosku jest możliwe jedynie wówczas, gdy nie sprzeciwia się temu prokurator, a także pokrzywdzony należycie powiadomiony o terminie rozprawy oraz pouczony o możliwości zgłoszenia przez oskarżonego takiego wniosku.</w:t>
      </w:r>
    </w:p>
    <w:p w14:paraId="2A7B8E57" w14:textId="77777777" w:rsidR="00632AA7" w:rsidRPr="00E51347" w:rsidRDefault="00632AA7" w:rsidP="00045111">
      <w:pPr>
        <w:pStyle w:val="Tekstprzypisudolnego"/>
        <w:jc w:val="both"/>
        <w:rPr>
          <w:rFonts w:ascii="Lato" w:hAnsi="Lato" w:cstheme="minorHAnsi"/>
          <w:sz w:val="16"/>
        </w:rPr>
      </w:pPr>
      <w:r w:rsidRPr="00E51347">
        <w:rPr>
          <w:rFonts w:ascii="Lato" w:hAnsi="Lato" w:cstheme="minorHAnsi"/>
          <w:sz w:val="16"/>
        </w:rPr>
        <w:t>§ 3. Sąd może uzależnić uwzględnienie wniosku oskarżonego od dokonania w nim wskazanej przez siebie zmiany. Przepis art. 341 § 3 stosuje się odpowiednio.</w:t>
      </w:r>
    </w:p>
    <w:p w14:paraId="611069C8" w14:textId="77777777" w:rsidR="00632AA7" w:rsidRPr="00E51347" w:rsidRDefault="00632AA7" w:rsidP="00045111">
      <w:pPr>
        <w:pStyle w:val="Tekstprzypisudolnego"/>
        <w:jc w:val="both"/>
        <w:rPr>
          <w:rFonts w:ascii="Lato" w:hAnsi="Lato" w:cstheme="minorHAnsi"/>
          <w:sz w:val="16"/>
        </w:rPr>
      </w:pPr>
      <w:r w:rsidRPr="00E51347">
        <w:rPr>
          <w:rFonts w:ascii="Lato" w:hAnsi="Lato" w:cstheme="minorHAnsi"/>
          <w:sz w:val="16"/>
        </w:rPr>
        <w:t>§ 4.(uchylony)</w:t>
      </w:r>
    </w:p>
    <w:p w14:paraId="4DB7171D" w14:textId="77777777" w:rsidR="00632AA7" w:rsidRPr="00E51347" w:rsidRDefault="00632AA7" w:rsidP="00045111">
      <w:pPr>
        <w:pStyle w:val="Tekstprzypisudolnego"/>
        <w:jc w:val="both"/>
        <w:rPr>
          <w:rFonts w:ascii="Lato" w:hAnsi="Lato" w:cstheme="minorHAnsi"/>
          <w:sz w:val="16"/>
        </w:rPr>
      </w:pPr>
      <w:r w:rsidRPr="00E51347">
        <w:rPr>
          <w:rFonts w:ascii="Lato" w:hAnsi="Lato" w:cstheme="minorHAnsi"/>
          <w:sz w:val="16"/>
        </w:rPr>
        <w:t>§ 5. Przychylając się do wniosku, sąd może uznać za ujawnione dowody wymienione w akcie oskarżenia lub dokumenty przedłożone przez stronę.</w:t>
      </w:r>
    </w:p>
  </w:footnote>
  <w:footnote w:id="46">
    <w:p w14:paraId="03FE9E3D" w14:textId="77777777" w:rsidR="00632AA7" w:rsidRPr="00E51347" w:rsidRDefault="00632AA7" w:rsidP="00045111">
      <w:pPr>
        <w:pStyle w:val="Tekstprzypisudolnego"/>
        <w:jc w:val="both"/>
        <w:rPr>
          <w:rFonts w:ascii="Lato" w:hAnsi="Lato"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Art. 338a. Oskarżony, któremu zarzucono przestępstwo zagrożone karą nieprzekraczającą 15 lat pozbawienia wolności, może przed doręczeniem mu zawiadomienia o terminie rozprawy złożyć wniosek o wydanie wyroku skazującego i wymierzenie mu określonej kary lub środka karnego, orzeczenie przepadku lub środka kompensacyjnego bez przeprowadzenia postępowania dowodowego. Wniosek może również dotyczyć wydania określonego rozstrzygnięcia w przedmiocie poniesienia kosztów procesu.</w:t>
      </w:r>
    </w:p>
  </w:footnote>
  <w:footnote w:id="47">
    <w:p w14:paraId="253FC571" w14:textId="77777777" w:rsidR="00632AA7" w:rsidRPr="00E51347" w:rsidRDefault="00632AA7" w:rsidP="00EE1BF2">
      <w:pPr>
        <w:pStyle w:val="Tekstprzypisudolnego"/>
        <w:jc w:val="both"/>
        <w:rPr>
          <w:rFonts w:ascii="Lato" w:hAnsi="Lato"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 xml:space="preserve">Sprawozdanie MS-S6r w sprawie osób osądzonych w pierwszej instancji według właściwości rzeczowej. </w:t>
      </w:r>
    </w:p>
  </w:footnote>
  <w:footnote w:id="48">
    <w:p w14:paraId="1A86491C" w14:textId="77777777" w:rsidR="00632AA7" w:rsidRPr="00E51347" w:rsidRDefault="00632AA7" w:rsidP="00EE1BF2">
      <w:pPr>
        <w:pStyle w:val="Tekstprzypisudolnego"/>
        <w:jc w:val="both"/>
        <w:rPr>
          <w:rFonts w:ascii="Lato" w:hAnsi="Lato" w:cstheme="minorHAnsi"/>
          <w:sz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rPr>
        <w:t>„Art. 207 § 1. § 1. Kto znęca się fizycznie lub psychicznie nad osobą najbliższą lub nad inną osobą pozostającą w stałym lub przemijającym stosunku zależności od sprawcy, podlega karze pozbawienia wolności od 3 miesięcy do lat 5.</w:t>
      </w:r>
    </w:p>
    <w:p w14:paraId="2CAF6E78"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 1a. Kto znęca się fizycznie lub psychicznie nad osobą nieporadną ze względu na jej wiek, stan psychiczny lub fizyczny,</w:t>
      </w:r>
    </w:p>
    <w:p w14:paraId="612DCD61"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podlega karze pozbawienia wolności od 6 miesięcy do lat 8.</w:t>
      </w:r>
    </w:p>
    <w:p w14:paraId="352CEFA2"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 2. Jeżeli czyn określony w § 1 lub 1a połączony jest ze stosowaniem szczególnego okrucieństwa, sprawca</w:t>
      </w:r>
    </w:p>
    <w:p w14:paraId="17F1FB30"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podlega karze pozbawienia wolności od roku do lat 10.</w:t>
      </w:r>
    </w:p>
    <w:p w14:paraId="393E120A"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 3. Jeżeli następstwem czynu określonego w § 1-2 jest targnięcie się pokrzywdzonego na własne życie, sprawca</w:t>
      </w:r>
    </w:p>
    <w:p w14:paraId="1D46ECEA" w14:textId="77777777" w:rsidR="00632AA7" w:rsidRPr="00E51347" w:rsidRDefault="00632AA7" w:rsidP="00EE1BF2">
      <w:pPr>
        <w:pStyle w:val="Tekstprzypisudolnego"/>
        <w:jc w:val="both"/>
        <w:rPr>
          <w:rFonts w:ascii="Lato" w:hAnsi="Lato" w:cstheme="minorHAnsi"/>
          <w:sz w:val="16"/>
        </w:rPr>
      </w:pPr>
      <w:r w:rsidRPr="00E51347">
        <w:rPr>
          <w:rFonts w:ascii="Lato" w:hAnsi="Lato" w:cstheme="minorHAnsi"/>
          <w:sz w:val="16"/>
        </w:rPr>
        <w:t>podlega karze pozbawienia wolności od lat 2 do 12.</w:t>
      </w:r>
    </w:p>
    <w:p w14:paraId="44FB9A55" w14:textId="77777777" w:rsidR="00632AA7" w:rsidRPr="00523C9D" w:rsidRDefault="00632AA7" w:rsidP="00EE1BF2">
      <w:pPr>
        <w:pStyle w:val="Tekstprzypisudolnego"/>
        <w:jc w:val="both"/>
        <w:rPr>
          <w:sz w:val="16"/>
        </w:rPr>
      </w:pPr>
    </w:p>
  </w:footnote>
  <w:footnote w:id="49">
    <w:p w14:paraId="035C9A1B" w14:textId="77777777" w:rsidR="00632AA7" w:rsidRPr="00E51347" w:rsidRDefault="00632AA7" w:rsidP="00EE1BF2">
      <w:pPr>
        <w:pStyle w:val="Tekstprzypisudolnego"/>
        <w:rPr>
          <w:rFonts w:ascii="Lato" w:hAnsi="Lato"/>
        </w:rPr>
      </w:pPr>
      <w:r w:rsidRPr="00E51347">
        <w:rPr>
          <w:rStyle w:val="Odwoanieprzypisudolnego"/>
          <w:rFonts w:ascii="Lato" w:hAnsi="Lato"/>
        </w:rPr>
        <w:footnoteRef/>
      </w:r>
      <w:r w:rsidRPr="00E51347">
        <w:rPr>
          <w:rFonts w:ascii="Lato" w:hAnsi="Lato"/>
        </w:rPr>
        <w:t xml:space="preserve"> </w:t>
      </w:r>
      <w:bookmarkStart w:id="101" w:name="_Hlk39668848"/>
      <w:r w:rsidRPr="00E51347">
        <w:rPr>
          <w:rFonts w:ascii="Lato" w:hAnsi="Lato"/>
          <w:sz w:val="16"/>
          <w:szCs w:val="16"/>
        </w:rPr>
        <w:t>Dane pochodzą z MS Sądy Okręgowe - Polska MS-S6 Sprawozdanie w sprawie osób osądzonych w pierwszej instancji według właściwości rzeczowej za 2022 rok</w:t>
      </w:r>
    </w:p>
    <w:bookmarkEnd w:id="101"/>
  </w:footnote>
  <w:footnote w:id="50">
    <w:p w14:paraId="1290AE84" w14:textId="77777777" w:rsidR="00632AA7" w:rsidRDefault="00632AA7" w:rsidP="00EE1BF2">
      <w:pPr>
        <w:pStyle w:val="Tekstprzypisudolnego"/>
      </w:pPr>
      <w:r>
        <w:rPr>
          <w:rStyle w:val="Odwoanieprzypisudolnego"/>
        </w:rPr>
        <w:footnoteRef/>
      </w:r>
      <w:r>
        <w:t xml:space="preserve"> </w:t>
      </w:r>
      <w:r w:rsidRPr="00D64E54">
        <w:rPr>
          <w:sz w:val="16"/>
          <w:szCs w:val="16"/>
        </w:rPr>
        <w:t>Monitoring orzecznictwa sądów powszechnych 3.2.3</w:t>
      </w:r>
    </w:p>
  </w:footnote>
  <w:footnote w:id="51">
    <w:p w14:paraId="5383B3FA" w14:textId="77777777" w:rsidR="00632AA7" w:rsidRDefault="00632AA7" w:rsidP="00EE1BF2">
      <w:pPr>
        <w:pStyle w:val="Tekstprzypisudolnego"/>
      </w:pPr>
      <w:r>
        <w:rPr>
          <w:rStyle w:val="Odwoanieprzypisudolnego"/>
        </w:rPr>
        <w:footnoteRef/>
      </w:r>
      <w:r>
        <w:t xml:space="preserve"> </w:t>
      </w:r>
      <w:bookmarkStart w:id="103" w:name="_Hlk39668903"/>
      <w:r>
        <w:rPr>
          <w:sz w:val="16"/>
          <w:szCs w:val="16"/>
        </w:rPr>
        <w:t xml:space="preserve">Dane pochodzą z MS </w:t>
      </w:r>
      <w:bookmarkStart w:id="104" w:name="_Hlk135815298"/>
      <w:r>
        <w:rPr>
          <w:sz w:val="16"/>
          <w:szCs w:val="16"/>
        </w:rPr>
        <w:t>Sądy Rejonowe - Polska MS-S6 Sprawozdanie w sprawie osób osądzonych w pierwszej instancji według właściwości rzeczowej za 2022 rok</w:t>
      </w:r>
      <w:bookmarkEnd w:id="103"/>
    </w:p>
    <w:bookmarkEnd w:id="104"/>
  </w:footnote>
  <w:footnote w:id="52">
    <w:p w14:paraId="7E9C563B" w14:textId="77777777" w:rsidR="00632AA7" w:rsidRDefault="00632AA7" w:rsidP="00EE1BF2">
      <w:pPr>
        <w:pStyle w:val="Tekstprzypisudolnego"/>
        <w:jc w:val="both"/>
        <w:rPr>
          <w:i/>
          <w:sz w:val="16"/>
          <w:szCs w:val="16"/>
        </w:rPr>
      </w:pPr>
      <w:r>
        <w:rPr>
          <w:rStyle w:val="Odwoanieprzypisudolnego"/>
        </w:rPr>
        <w:footnoteRef/>
      </w:r>
      <w:r>
        <w:t xml:space="preserve"> </w:t>
      </w:r>
      <w:r>
        <w:rPr>
          <w:sz w:val="16"/>
          <w:szCs w:val="16"/>
        </w:rPr>
        <w:t>Ibidem</w:t>
      </w:r>
    </w:p>
  </w:footnote>
  <w:footnote w:id="53">
    <w:p w14:paraId="4EA52286" w14:textId="77777777" w:rsidR="00632AA7" w:rsidRDefault="00632AA7" w:rsidP="00EE1BF2">
      <w:pPr>
        <w:pStyle w:val="Tekstprzypisudolnego"/>
      </w:pPr>
      <w:r>
        <w:rPr>
          <w:rStyle w:val="Odwoanieprzypisudolnego"/>
        </w:rPr>
        <w:footnoteRef/>
      </w:r>
      <w:r>
        <w:t xml:space="preserve"> </w:t>
      </w:r>
      <w:r w:rsidRPr="005A0B9D">
        <w:rPr>
          <w:sz w:val="16"/>
          <w:szCs w:val="16"/>
        </w:rPr>
        <w:t>Ibidem</w:t>
      </w:r>
      <w:r>
        <w:rPr>
          <w:i/>
          <w:sz w:val="16"/>
          <w:szCs w:val="16"/>
        </w:rPr>
        <w:t>.</w:t>
      </w:r>
    </w:p>
  </w:footnote>
  <w:footnote w:id="54">
    <w:p w14:paraId="302A49B8" w14:textId="77777777" w:rsidR="00632AA7" w:rsidRPr="00584A65" w:rsidRDefault="00632AA7" w:rsidP="00EE1BF2">
      <w:pPr>
        <w:pStyle w:val="Tekstprzypisudolnego"/>
        <w:rPr>
          <w:rFonts w:asciiTheme="minorHAnsi" w:hAnsiTheme="minorHAnsi" w:cstheme="minorHAnsi"/>
        </w:rPr>
      </w:pPr>
      <w:r w:rsidRPr="00584A65">
        <w:rPr>
          <w:rStyle w:val="Odwoanieprzypisudolnego"/>
          <w:rFonts w:asciiTheme="minorHAnsi" w:hAnsiTheme="minorHAnsi" w:cstheme="minorHAnsi"/>
        </w:rPr>
        <w:footnoteRef/>
      </w:r>
      <w:r w:rsidRPr="00584A65">
        <w:rPr>
          <w:rFonts w:asciiTheme="minorHAnsi" w:hAnsiTheme="minorHAnsi" w:cstheme="minorHAnsi"/>
        </w:rPr>
        <w:t xml:space="preserve"> </w:t>
      </w:r>
      <w:r w:rsidRPr="00584A65">
        <w:rPr>
          <w:rFonts w:asciiTheme="minorHAnsi" w:hAnsiTheme="minorHAnsi" w:cstheme="minorHAnsi"/>
          <w:sz w:val="16"/>
          <w:szCs w:val="16"/>
        </w:rPr>
        <w:t xml:space="preserve">Ibidem </w:t>
      </w:r>
    </w:p>
  </w:footnote>
  <w:footnote w:id="55">
    <w:p w14:paraId="615AE5EB" w14:textId="77777777" w:rsidR="00632AA7" w:rsidRDefault="00632AA7" w:rsidP="00EE1BF2">
      <w:pPr>
        <w:pStyle w:val="Tekstprzypisudolnego"/>
      </w:pPr>
      <w:r w:rsidRPr="00584A65">
        <w:rPr>
          <w:rStyle w:val="Odwoanieprzypisudolnego"/>
          <w:rFonts w:asciiTheme="minorHAnsi" w:hAnsiTheme="minorHAnsi" w:cstheme="minorHAnsi"/>
        </w:rPr>
        <w:footnoteRef/>
      </w:r>
      <w:r w:rsidRPr="00584A65">
        <w:rPr>
          <w:rFonts w:asciiTheme="minorHAnsi" w:hAnsiTheme="minorHAnsi" w:cstheme="minorHAnsi"/>
        </w:rPr>
        <w:t xml:space="preserve"> </w:t>
      </w:r>
      <w:bookmarkStart w:id="111" w:name="_Hlk136348685"/>
      <w:r w:rsidRPr="00584A65">
        <w:rPr>
          <w:rFonts w:asciiTheme="minorHAnsi" w:hAnsiTheme="minorHAnsi" w:cstheme="minorHAnsi"/>
          <w:sz w:val="16"/>
          <w:szCs w:val="16"/>
        </w:rPr>
        <w:t>Ibidem</w:t>
      </w:r>
      <w:r>
        <w:rPr>
          <w:sz w:val="16"/>
          <w:szCs w:val="16"/>
        </w:rPr>
        <w:t xml:space="preserve"> </w:t>
      </w:r>
      <w:bookmarkEnd w:id="111"/>
    </w:p>
  </w:footnote>
  <w:footnote w:id="56">
    <w:p w14:paraId="77334C8C" w14:textId="77777777" w:rsidR="00632AA7" w:rsidRPr="00584A65" w:rsidRDefault="00632AA7" w:rsidP="00EE1BF2">
      <w:pPr>
        <w:pStyle w:val="Tekstprzypisudolnego"/>
        <w:rPr>
          <w:rFonts w:asciiTheme="minorHAnsi" w:hAnsiTheme="minorHAnsi" w:cstheme="minorHAnsi"/>
        </w:rPr>
      </w:pPr>
      <w:r w:rsidRPr="00584A65">
        <w:rPr>
          <w:rStyle w:val="Odwoanieprzypisudolnego"/>
          <w:rFonts w:asciiTheme="minorHAnsi" w:hAnsiTheme="minorHAnsi" w:cstheme="minorHAnsi"/>
        </w:rPr>
        <w:footnoteRef/>
      </w:r>
      <w:r w:rsidRPr="00584A65">
        <w:rPr>
          <w:rFonts w:asciiTheme="minorHAnsi" w:hAnsiTheme="minorHAnsi" w:cstheme="minorHAnsi"/>
        </w:rPr>
        <w:t xml:space="preserve"> </w:t>
      </w:r>
      <w:r w:rsidRPr="00584A65">
        <w:rPr>
          <w:rFonts w:asciiTheme="minorHAnsi" w:hAnsiTheme="minorHAnsi" w:cstheme="minorHAnsi"/>
          <w:sz w:val="16"/>
          <w:szCs w:val="16"/>
        </w:rPr>
        <w:t>Monitoring orzecznictwa sądów powszechnych tabela 3.2.3.</w:t>
      </w:r>
    </w:p>
  </w:footnote>
  <w:footnote w:id="57">
    <w:p w14:paraId="060C9172" w14:textId="77777777" w:rsidR="00632AA7" w:rsidRPr="00E51347" w:rsidRDefault="00632AA7" w:rsidP="00EE1BF2">
      <w:pPr>
        <w:pStyle w:val="Tekstprzypisudolnego"/>
        <w:rPr>
          <w:rFonts w:ascii="Lato" w:hAnsi="Lato" w:cstheme="minorHAnsi"/>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rPr>
        <w:t>Ibidem.</w:t>
      </w:r>
    </w:p>
  </w:footnote>
  <w:footnote w:id="58">
    <w:p w14:paraId="2B347C2F" w14:textId="58CBCCA7" w:rsidR="00632AA7" w:rsidRPr="00E51347" w:rsidRDefault="00632AA7" w:rsidP="00EE1BF2">
      <w:pPr>
        <w:pStyle w:val="Tekstprzypisudolnego"/>
        <w:rPr>
          <w:rFonts w:ascii="Lato" w:hAnsi="Lato" w:cstheme="minorHAnsi"/>
        </w:rPr>
      </w:pPr>
      <w:r w:rsidRPr="00E51347">
        <w:rPr>
          <w:rStyle w:val="Odwoanieprzypisudolnego"/>
          <w:rFonts w:ascii="Lato" w:hAnsi="Lato"/>
        </w:rPr>
        <w:footnoteRef/>
      </w:r>
      <w:r w:rsidRPr="00E51347">
        <w:rPr>
          <w:rFonts w:ascii="Lato" w:hAnsi="Lato"/>
        </w:rPr>
        <w:t xml:space="preserve"> </w:t>
      </w:r>
      <w:r w:rsidRPr="00E51347">
        <w:rPr>
          <w:rFonts w:ascii="Lato" w:hAnsi="Lato" w:cstheme="minorHAnsi"/>
          <w:sz w:val="16"/>
          <w:szCs w:val="16"/>
        </w:rPr>
        <w:t>Ustawa z dnia 6 czerwca 1997 r</w:t>
      </w:r>
      <w:r w:rsidR="005C1170" w:rsidRPr="00E51347">
        <w:rPr>
          <w:rFonts w:ascii="Lato" w:hAnsi="Lato" w:cstheme="minorHAnsi"/>
          <w:sz w:val="16"/>
          <w:szCs w:val="16"/>
        </w:rPr>
        <w:t>. –</w:t>
      </w:r>
      <w:r w:rsidRPr="00E51347">
        <w:rPr>
          <w:rFonts w:ascii="Lato" w:hAnsi="Lato" w:cstheme="minorHAnsi"/>
          <w:sz w:val="16"/>
          <w:szCs w:val="16"/>
        </w:rPr>
        <w:t xml:space="preserve"> </w:t>
      </w:r>
      <w:r w:rsidRPr="00E51347">
        <w:rPr>
          <w:rFonts w:ascii="Lato" w:hAnsi="Lato" w:cstheme="minorHAnsi"/>
          <w:i/>
          <w:sz w:val="16"/>
          <w:szCs w:val="16"/>
        </w:rPr>
        <w:t>Kodeks karny wykonawczy</w:t>
      </w:r>
      <w:r w:rsidRPr="00E51347">
        <w:rPr>
          <w:rFonts w:ascii="Lato" w:hAnsi="Lato" w:cstheme="minorHAnsi"/>
          <w:sz w:val="16"/>
          <w:szCs w:val="16"/>
        </w:rPr>
        <w:t xml:space="preserve"> (Dz. U. z 2023 r. poz. 127,</w:t>
      </w:r>
      <w:r w:rsidR="005C1170" w:rsidRPr="00E51347">
        <w:rPr>
          <w:rFonts w:ascii="Lato" w:hAnsi="Lato" w:cstheme="minorHAnsi"/>
          <w:sz w:val="16"/>
          <w:szCs w:val="16"/>
        </w:rPr>
        <w:t xml:space="preserve"> z późn. zm.)</w:t>
      </w:r>
      <w:r w:rsidRPr="00E51347">
        <w:rPr>
          <w:rFonts w:ascii="Lato" w:hAnsi="Lato" w:cstheme="minorHAnsi"/>
          <w:sz w:val="16"/>
          <w:szCs w:val="16"/>
        </w:rPr>
        <w:t xml:space="preserve"> zwana dalej „</w:t>
      </w:r>
      <w:r w:rsidR="00A50841">
        <w:rPr>
          <w:rFonts w:ascii="Lato" w:hAnsi="Lato" w:cstheme="minorHAnsi"/>
          <w:sz w:val="16"/>
          <w:szCs w:val="16"/>
        </w:rPr>
        <w:t>K</w:t>
      </w:r>
      <w:r w:rsidRPr="00E51347">
        <w:rPr>
          <w:rFonts w:ascii="Lato" w:hAnsi="Lato" w:cstheme="minorHAnsi"/>
          <w:sz w:val="16"/>
          <w:szCs w:val="16"/>
        </w:rPr>
        <w:t>kw”.</w:t>
      </w:r>
    </w:p>
  </w:footnote>
  <w:footnote w:id="59">
    <w:p w14:paraId="178CF2A4" w14:textId="77777777" w:rsidR="00632AA7" w:rsidRPr="00584A65" w:rsidRDefault="00632AA7" w:rsidP="00EE1BF2">
      <w:pPr>
        <w:pStyle w:val="Tekstprzypisudolnego"/>
        <w:jc w:val="both"/>
        <w:rPr>
          <w:rFonts w:asciiTheme="minorHAnsi" w:hAnsiTheme="minorHAnsi" w:cstheme="minorHAnsi"/>
          <w:sz w:val="16"/>
          <w:szCs w:val="16"/>
        </w:rPr>
      </w:pPr>
      <w:r w:rsidRPr="00E51347">
        <w:rPr>
          <w:rStyle w:val="Odwoanieprzypisudolnego"/>
          <w:rFonts w:ascii="Lato" w:hAnsi="Lato" w:cstheme="minorHAnsi"/>
        </w:rPr>
        <w:footnoteRef/>
      </w:r>
      <w:r w:rsidRPr="00E51347">
        <w:rPr>
          <w:rFonts w:ascii="Lato" w:hAnsi="Lato" w:cstheme="minorHAnsi"/>
        </w:rPr>
        <w:t xml:space="preserve"> </w:t>
      </w:r>
      <w:r w:rsidRPr="00E51347">
        <w:rPr>
          <w:rFonts w:ascii="Lato" w:hAnsi="Lato" w:cstheme="minorHAnsi"/>
          <w:sz w:val="16"/>
          <w:szCs w:val="16"/>
        </w:rPr>
        <w:t>Ogólna liczba osób osadzonych z art. 207KK, nie będzie matematyczną sumą osób skazanych i tymczasowo aresztowanych, gdyż jedna osoba może być równocześnie zarówno tymczasowo aresztowana jak i skazana z art. 207 KK (jedna osoba w danym pobycie może posiadać kilka wyroków jak również kilka tymczasowych aresztów).</w:t>
      </w:r>
    </w:p>
  </w:footnote>
  <w:footnote w:id="60">
    <w:p w14:paraId="15452FB5" w14:textId="5F40BCCB" w:rsidR="00632AA7" w:rsidRPr="00584A65" w:rsidRDefault="00632AA7" w:rsidP="00EE1BF2">
      <w:pPr>
        <w:pStyle w:val="Tekstprzypisudolnego"/>
        <w:jc w:val="both"/>
        <w:rPr>
          <w:rFonts w:ascii="Lato" w:hAnsi="Lato"/>
        </w:rPr>
      </w:pPr>
      <w:r>
        <w:rPr>
          <w:rStyle w:val="Odwoanieprzypisudolnego"/>
        </w:rPr>
        <w:footnoteRef/>
      </w:r>
      <w:r>
        <w:t xml:space="preserve"> </w:t>
      </w:r>
      <w:r w:rsidRPr="00584A65">
        <w:rPr>
          <w:rFonts w:ascii="Lato" w:hAnsi="Lato"/>
          <w:sz w:val="16"/>
        </w:rPr>
        <w:t>Ustawa z dnia 25 lutego 1964 r</w:t>
      </w:r>
      <w:r w:rsidR="005C1170" w:rsidRPr="00584A65">
        <w:rPr>
          <w:rFonts w:ascii="Lato" w:hAnsi="Lato"/>
          <w:sz w:val="16"/>
        </w:rPr>
        <w:t>. –</w:t>
      </w:r>
      <w:r w:rsidRPr="00584A65">
        <w:rPr>
          <w:rFonts w:ascii="Lato" w:hAnsi="Lato"/>
          <w:sz w:val="16"/>
        </w:rPr>
        <w:t xml:space="preserve"> </w:t>
      </w:r>
      <w:r w:rsidRPr="00584A65">
        <w:rPr>
          <w:rFonts w:ascii="Lato" w:hAnsi="Lato"/>
          <w:i/>
          <w:sz w:val="16"/>
        </w:rPr>
        <w:t>Kodeks rodzinny i opiekuńczy</w:t>
      </w:r>
      <w:r w:rsidRPr="00584A65">
        <w:rPr>
          <w:rFonts w:ascii="Lato" w:hAnsi="Lato"/>
          <w:sz w:val="16"/>
        </w:rPr>
        <w:t xml:space="preserve"> (Dz. U. z 2020 r. poz. 1359</w:t>
      </w:r>
      <w:r w:rsidR="005C1170" w:rsidRPr="00584A65">
        <w:rPr>
          <w:rFonts w:ascii="Lato" w:hAnsi="Lato"/>
          <w:sz w:val="16"/>
        </w:rPr>
        <w:t>, z późn. zm.</w:t>
      </w:r>
      <w:r w:rsidRPr="00584A65">
        <w:rPr>
          <w:rFonts w:ascii="Lato" w:hAnsi="Lato"/>
          <w:sz w:val="16"/>
        </w:rPr>
        <w:t>), zwana dalej „</w:t>
      </w:r>
      <w:r w:rsidR="00C73BEE">
        <w:rPr>
          <w:rFonts w:ascii="Lato" w:hAnsi="Lato"/>
          <w:sz w:val="16"/>
        </w:rPr>
        <w:t>K</w:t>
      </w:r>
      <w:r w:rsidRPr="00584A65">
        <w:rPr>
          <w:rFonts w:ascii="Lato" w:hAnsi="Lato"/>
          <w:sz w:val="16"/>
        </w:rPr>
        <w:t>ro”.</w:t>
      </w:r>
    </w:p>
  </w:footnote>
  <w:footnote w:id="61">
    <w:p w14:paraId="1A43FA17" w14:textId="66818392" w:rsidR="00632AA7" w:rsidRPr="00584A65" w:rsidRDefault="00632AA7" w:rsidP="00EE1BF2">
      <w:pPr>
        <w:pStyle w:val="Tekstprzypisudolnego"/>
        <w:jc w:val="both"/>
        <w:rPr>
          <w:rFonts w:ascii="Lato" w:hAnsi="Lato"/>
          <w:sz w:val="16"/>
          <w:szCs w:val="16"/>
        </w:rPr>
      </w:pPr>
      <w:r w:rsidRPr="00584A65">
        <w:rPr>
          <w:rStyle w:val="Odwoanieprzypisudolnego"/>
          <w:rFonts w:ascii="Lato" w:hAnsi="Lato"/>
        </w:rPr>
        <w:footnoteRef/>
      </w:r>
      <w:r w:rsidRPr="00584A65">
        <w:rPr>
          <w:rFonts w:ascii="Lato" w:hAnsi="Lato"/>
        </w:rPr>
        <w:t xml:space="preserve"> </w:t>
      </w:r>
      <w:r w:rsidRPr="00584A65">
        <w:rPr>
          <w:rFonts w:ascii="Lato" w:hAnsi="Lato"/>
          <w:sz w:val="16"/>
          <w:szCs w:val="16"/>
        </w:rPr>
        <w:t>Art. 109. § 1.Jeżeli dobro dziecka jest zagrożone, sąd opiekuńczy wyda odpowiednie zarządzenia.</w:t>
      </w:r>
    </w:p>
    <w:p w14:paraId="3CDDF4D6"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 2. Sąd opiekuńczy może w szczególności:</w:t>
      </w:r>
    </w:p>
    <w:p w14:paraId="2A067D3A"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 xml:space="preserve">1) zobowiązać rodziców oraz małoletniego do określonego postępowania, w szczególności do pracy z asystentem rodziny, realizowania innych form pracy z rodziną, skierować małoletniego do placówki wsparcia dziennego, określonych w przepisach o wspieraniu rodziny i systemie pieczy zastępczej lub skierować rodziców do placówki albo specjalisty zajmujących się terapią rodzinną, poradnictwem lub świadczących rodzinie inną stosowną pomoc z jednoczesnym wskazaniem sposobu kontroli wykonania wydanych zarządzeń; </w:t>
      </w:r>
    </w:p>
    <w:p w14:paraId="55FED87C" w14:textId="11A16237" w:rsidR="00632AA7" w:rsidRPr="00584A65" w:rsidRDefault="00632AA7" w:rsidP="00EE1BF2">
      <w:pPr>
        <w:pStyle w:val="Tekstprzypisudolnego"/>
        <w:jc w:val="both"/>
        <w:rPr>
          <w:rFonts w:ascii="Lato" w:hAnsi="Lato"/>
          <w:sz w:val="16"/>
          <w:szCs w:val="16"/>
        </w:rPr>
      </w:pPr>
      <w:r w:rsidRPr="00584A65">
        <w:rPr>
          <w:rFonts w:ascii="Lato" w:hAnsi="Lato"/>
          <w:sz w:val="16"/>
          <w:szCs w:val="16"/>
        </w:rPr>
        <w:t>2) określić, jakie czynności nie mogą być przez rodziców dokonywane bez zezwolenia sądu, albo poddać rodziców innym ograniczeniom, jakim podlega opiekun;</w:t>
      </w:r>
    </w:p>
    <w:p w14:paraId="2CC3F2A7"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3) poddać wykonywanie władzy rodzicielskiej stałemu nadzorowi kuratora sądowego;</w:t>
      </w:r>
    </w:p>
    <w:p w14:paraId="7440AFD4"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4) skierować małoletniego do organizacji lub instytucji powołanej do przygotowania zawodowego albo do innej placówki sprawującej częściową pieczę nad dziećmi;</w:t>
      </w:r>
    </w:p>
    <w:p w14:paraId="70A65CF0"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5) zarządzić umieszczenie małoletniego w rodzinie zastępczej, rodzinnym domu dziecka albo w instytucjonalnej pieczy zastępczej albo powierzyć tymczasowo pełnienie funkcji rodziny zastępczej małżonkom lub osobie, niespełniającym warunków dotyczących rodzin zastępczych, w zakresie niezbędnych szkoleń, określonych w przepisach o wspieraniu rodziny i systemie pieczy zastępczej albo zarządzić umieszczenie małoletniego w zakładzie opiekuńczo-leczniczym, w zakładzie pielęgnacyjno-opiekuńczym lub w zakładzie rehabilitacji leczniczej.</w:t>
      </w:r>
    </w:p>
    <w:p w14:paraId="39484605"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 3. Sąd opiekuńczy może także powierzyć zarząd majątkiem małoletniego ustanowionemu w tym celu kuratorowi.</w:t>
      </w:r>
    </w:p>
    <w:p w14:paraId="24B2F7C6" w14:textId="77777777" w:rsidR="00632AA7" w:rsidRPr="00584A65" w:rsidRDefault="00632AA7" w:rsidP="00EE1BF2">
      <w:pPr>
        <w:pStyle w:val="Tekstprzypisudolnego"/>
        <w:jc w:val="both"/>
        <w:rPr>
          <w:rFonts w:ascii="Lato" w:hAnsi="Lato"/>
          <w:sz w:val="16"/>
          <w:szCs w:val="16"/>
        </w:rPr>
      </w:pPr>
      <w:r w:rsidRPr="00584A65">
        <w:rPr>
          <w:rFonts w:ascii="Lato" w:hAnsi="Lato"/>
          <w:sz w:val="16"/>
          <w:szCs w:val="16"/>
        </w:rPr>
        <w:t>§ 4. W przypadku, o którym mowa w § 2 pkt 5, a także w razie zastosowania innych środków określonych w przepisach o wspieraniu rodziny i systemie pieczy zastępczej, sąd opiekuńczy zawiadamia o wydaniu orzeczenia właściwą jednostkę organizacyjną wspierania rodziny i systemu pieczy zastępczej, która udziela rodzinie małoletniego odpowiedniej pomocy i składa sądowi opiekuńczemu, w terminach określonych przez ten sąd, sprawozdania dotyczące sytuacji rodziny i udzielanej pomocy, w tym prowadzonej pracy z rodziną, a także współpracuje z kuratorem sądowym.</w:t>
      </w:r>
    </w:p>
  </w:footnote>
  <w:footnote w:id="62">
    <w:p w14:paraId="00D82520" w14:textId="77777777" w:rsidR="00632AA7" w:rsidRPr="00584A65" w:rsidRDefault="00632AA7" w:rsidP="00EE1BF2">
      <w:pPr>
        <w:pStyle w:val="Tekstprzypisudolnego"/>
        <w:jc w:val="both"/>
        <w:rPr>
          <w:rFonts w:ascii="Lato" w:hAnsi="Lato"/>
          <w:sz w:val="16"/>
        </w:rPr>
      </w:pPr>
      <w:r w:rsidRPr="00584A65">
        <w:rPr>
          <w:rStyle w:val="Odwoanieprzypisudolnego"/>
          <w:rFonts w:ascii="Lato" w:hAnsi="Lato"/>
        </w:rPr>
        <w:footnoteRef/>
      </w:r>
      <w:r w:rsidRPr="00584A65">
        <w:rPr>
          <w:rFonts w:ascii="Lato" w:hAnsi="Lato"/>
        </w:rPr>
        <w:t xml:space="preserve"> </w:t>
      </w:r>
      <w:r w:rsidRPr="00584A65">
        <w:rPr>
          <w:rFonts w:ascii="Lato" w:hAnsi="Lato"/>
          <w:sz w:val="16"/>
        </w:rPr>
        <w:t>Art. 111.</w:t>
      </w:r>
      <w:r w:rsidRPr="00584A65">
        <w:rPr>
          <w:rFonts w:ascii="Lato" w:hAnsi="Lato"/>
        </w:rPr>
        <w:t xml:space="preserve"> </w:t>
      </w:r>
      <w:r w:rsidRPr="00584A65">
        <w:rPr>
          <w:rFonts w:ascii="Lato" w:hAnsi="Lato"/>
          <w:sz w:val="16"/>
        </w:rPr>
        <w:t>§ 1. Jeżeli władza rodzicielska nie może być wykonywana z powodu trwałej przeszkody albo jeżeli rodzice nadużywają władzy rodzicielskiej lub w sposób rażący zaniedbują swe obowiązki względem dziecka, sąd opiekuńczy pozbawi rodziców władzy rodzicielskiej. Pozbawienie władzy rodzicielskiej może być orzeczone także w stosunku do jednego z rodziców.</w:t>
      </w:r>
    </w:p>
    <w:p w14:paraId="7F14E6F5" w14:textId="77777777" w:rsidR="00632AA7" w:rsidRPr="00584A65" w:rsidRDefault="00632AA7" w:rsidP="00EE1BF2">
      <w:pPr>
        <w:pStyle w:val="Tekstprzypisudolnego"/>
        <w:jc w:val="both"/>
        <w:rPr>
          <w:rFonts w:ascii="Lato" w:hAnsi="Lato"/>
          <w:sz w:val="16"/>
        </w:rPr>
      </w:pPr>
      <w:r w:rsidRPr="00584A65">
        <w:rPr>
          <w:rFonts w:ascii="Lato" w:hAnsi="Lato"/>
          <w:sz w:val="16"/>
        </w:rPr>
        <w:t xml:space="preserve">§ 1a. Sąd może pozbawić rodziców władzy rodzicielskiej, jeżeli mimo udzielonej pomocy nie ustały przyczyny zastosowania art. 109 § 2 pkt 5, a w szczególności gdy rodzice trwale nie interesują się dzieckiem. </w:t>
      </w:r>
    </w:p>
    <w:p w14:paraId="5FED36E5" w14:textId="77777777" w:rsidR="00632AA7" w:rsidRPr="00584A65" w:rsidRDefault="00632AA7" w:rsidP="00EE1BF2">
      <w:pPr>
        <w:pStyle w:val="Tekstprzypisudolnego"/>
        <w:jc w:val="both"/>
        <w:rPr>
          <w:rFonts w:ascii="Lato" w:hAnsi="Lato"/>
          <w:sz w:val="16"/>
        </w:rPr>
      </w:pPr>
      <w:r w:rsidRPr="00584A65">
        <w:rPr>
          <w:rFonts w:ascii="Lato" w:hAnsi="Lato"/>
          <w:sz w:val="16"/>
        </w:rPr>
        <w:t>§ 2. W razie ustania przyczyny, która była podstawą pozbawienia władzy rodzicielskiej, sąd opiekuńczy może władzę rodzicielską przywrócić.</w:t>
      </w:r>
    </w:p>
    <w:p w14:paraId="2A5FD82B" w14:textId="77777777" w:rsidR="00632AA7" w:rsidRPr="00584A65" w:rsidRDefault="00632AA7" w:rsidP="00EE1BF2">
      <w:pPr>
        <w:pStyle w:val="Tekstprzypisudolnego"/>
        <w:jc w:val="both"/>
        <w:rPr>
          <w:rFonts w:ascii="Lato" w:hAnsi="Lato"/>
          <w:sz w:val="16"/>
        </w:rPr>
      </w:pPr>
    </w:p>
  </w:footnote>
  <w:footnote w:id="63">
    <w:p w14:paraId="39F4AF74" w14:textId="5A59598D" w:rsidR="00632AA7" w:rsidRPr="00584A65" w:rsidRDefault="00632AA7" w:rsidP="00EE1BF2">
      <w:pPr>
        <w:pStyle w:val="Tekstprzypisudolnego"/>
        <w:jc w:val="both"/>
        <w:rPr>
          <w:rFonts w:ascii="Lato" w:hAnsi="Lato"/>
          <w:sz w:val="16"/>
          <w:szCs w:val="16"/>
        </w:rPr>
      </w:pPr>
      <w:r w:rsidRPr="00584A65">
        <w:rPr>
          <w:rStyle w:val="Odwoanieprzypisudolnego"/>
          <w:rFonts w:ascii="Lato" w:hAnsi="Lato"/>
        </w:rPr>
        <w:footnoteRef/>
      </w:r>
      <w:r w:rsidRPr="00584A65">
        <w:rPr>
          <w:rFonts w:ascii="Lato" w:hAnsi="Lato"/>
        </w:rPr>
        <w:t xml:space="preserve"> </w:t>
      </w:r>
      <w:r w:rsidRPr="00584A65">
        <w:rPr>
          <w:rFonts w:ascii="Lato" w:hAnsi="Lato"/>
          <w:sz w:val="16"/>
          <w:szCs w:val="16"/>
        </w:rPr>
        <w:t>U</w:t>
      </w:r>
      <w:r w:rsidRPr="00584A65">
        <w:rPr>
          <w:rStyle w:val="FontStyle29"/>
          <w:rFonts w:ascii="Lato" w:hAnsi="Lato"/>
          <w:sz w:val="16"/>
          <w:szCs w:val="16"/>
        </w:rPr>
        <w:t xml:space="preserve">stawa </w:t>
      </w:r>
      <w:r w:rsidRPr="00584A65">
        <w:rPr>
          <w:rFonts w:ascii="Lato" w:hAnsi="Lato"/>
          <w:sz w:val="16"/>
          <w:szCs w:val="16"/>
        </w:rPr>
        <w:t>z dnia 31 sierpnia 2011 r</w:t>
      </w:r>
      <w:r w:rsidR="005C1170" w:rsidRPr="00584A65">
        <w:rPr>
          <w:rFonts w:ascii="Lato" w:hAnsi="Lato"/>
          <w:sz w:val="16"/>
          <w:szCs w:val="16"/>
        </w:rPr>
        <w:t>.</w:t>
      </w:r>
      <w:r w:rsidRPr="00584A65">
        <w:rPr>
          <w:rFonts w:ascii="Lato" w:hAnsi="Lato"/>
          <w:sz w:val="16"/>
          <w:szCs w:val="16"/>
        </w:rPr>
        <w:t xml:space="preserve"> </w:t>
      </w:r>
      <w:r w:rsidRPr="00584A65">
        <w:rPr>
          <w:rFonts w:ascii="Lato" w:hAnsi="Lato"/>
          <w:bCs/>
          <w:i/>
          <w:sz w:val="16"/>
          <w:szCs w:val="16"/>
        </w:rPr>
        <w:t xml:space="preserve">o zmianie ustawy o ochronie praw lokatorów, mieszkaniowym zasobie gminy i o zmianie Kodeksu cywilnego oraz ustawy </w:t>
      </w:r>
      <w:r w:rsidR="005C1170" w:rsidRPr="00584A65">
        <w:rPr>
          <w:rFonts w:ascii="Lato" w:hAnsi="Lato"/>
          <w:bCs/>
          <w:i/>
          <w:sz w:val="16"/>
          <w:szCs w:val="16"/>
        </w:rPr>
        <w:t>–</w:t>
      </w:r>
      <w:r w:rsidRPr="00584A65">
        <w:rPr>
          <w:rFonts w:ascii="Lato" w:hAnsi="Lato"/>
          <w:bCs/>
          <w:i/>
          <w:sz w:val="16"/>
          <w:szCs w:val="16"/>
        </w:rPr>
        <w:t xml:space="preserve"> Kodeks postępowania cywilnego</w:t>
      </w:r>
      <w:r w:rsidRPr="00584A65">
        <w:rPr>
          <w:rFonts w:ascii="Lato" w:hAnsi="Lato"/>
          <w:bCs/>
          <w:sz w:val="16"/>
          <w:szCs w:val="16"/>
        </w:rPr>
        <w:t xml:space="preserve"> (Dz. U. poz. 1342).</w:t>
      </w:r>
    </w:p>
  </w:footnote>
  <w:footnote w:id="64">
    <w:p w14:paraId="7AFBDA11" w14:textId="7635B2B7" w:rsidR="00632AA7" w:rsidRPr="00584A65" w:rsidRDefault="00632AA7" w:rsidP="00EE1BF2">
      <w:pPr>
        <w:pStyle w:val="Tekstprzypisudolnego"/>
        <w:rPr>
          <w:rFonts w:ascii="Lato" w:hAnsi="Lato"/>
          <w:sz w:val="16"/>
        </w:rPr>
      </w:pPr>
      <w:r w:rsidRPr="00584A65">
        <w:rPr>
          <w:rStyle w:val="Odwoanieprzypisudolnego"/>
          <w:rFonts w:ascii="Lato" w:hAnsi="Lato"/>
        </w:rPr>
        <w:footnoteRef/>
      </w:r>
      <w:r w:rsidRPr="00584A65">
        <w:rPr>
          <w:rFonts w:ascii="Lato" w:hAnsi="Lato"/>
        </w:rPr>
        <w:t xml:space="preserve"> </w:t>
      </w:r>
      <w:r w:rsidRPr="00584A65">
        <w:rPr>
          <w:rFonts w:ascii="Lato" w:hAnsi="Lato"/>
          <w:sz w:val="16"/>
        </w:rPr>
        <w:t>Ustawa z dnia 17 listopada 1964 r</w:t>
      </w:r>
      <w:r w:rsidR="005C1170" w:rsidRPr="00584A65">
        <w:rPr>
          <w:rFonts w:ascii="Lato" w:hAnsi="Lato"/>
          <w:sz w:val="16"/>
        </w:rPr>
        <w:t>. –</w:t>
      </w:r>
      <w:r w:rsidRPr="00584A65">
        <w:rPr>
          <w:rFonts w:ascii="Lato" w:hAnsi="Lato"/>
          <w:sz w:val="16"/>
        </w:rPr>
        <w:t xml:space="preserve"> </w:t>
      </w:r>
      <w:r w:rsidRPr="00584A65">
        <w:rPr>
          <w:rFonts w:ascii="Lato" w:hAnsi="Lato"/>
          <w:i/>
          <w:sz w:val="16"/>
        </w:rPr>
        <w:t xml:space="preserve">Kodeks postępowania cywilnego </w:t>
      </w:r>
      <w:r w:rsidRPr="00584A65">
        <w:rPr>
          <w:rFonts w:ascii="Lato" w:hAnsi="Lato"/>
          <w:sz w:val="16"/>
        </w:rPr>
        <w:t>(Dz. U. z 20</w:t>
      </w:r>
      <w:r w:rsidR="005C1170" w:rsidRPr="00584A65">
        <w:rPr>
          <w:rFonts w:ascii="Lato" w:hAnsi="Lato"/>
          <w:sz w:val="16"/>
        </w:rPr>
        <w:t>23</w:t>
      </w:r>
      <w:r w:rsidRPr="00584A65">
        <w:rPr>
          <w:rFonts w:ascii="Lato" w:hAnsi="Lato"/>
          <w:sz w:val="16"/>
        </w:rPr>
        <w:t xml:space="preserve"> r. poz. </w:t>
      </w:r>
      <w:r w:rsidR="005C1170" w:rsidRPr="00584A65">
        <w:rPr>
          <w:rFonts w:ascii="Lato" w:hAnsi="Lato"/>
          <w:sz w:val="16"/>
        </w:rPr>
        <w:t>1550, z późn. zm.</w:t>
      </w:r>
      <w:r w:rsidRPr="00584A65">
        <w:rPr>
          <w:rFonts w:ascii="Lato" w:hAnsi="Lato"/>
          <w:sz w:val="16"/>
        </w:rPr>
        <w:t>), zwana dalej „</w:t>
      </w:r>
      <w:r w:rsidR="00374180">
        <w:rPr>
          <w:rFonts w:ascii="Lato" w:hAnsi="Lato"/>
          <w:sz w:val="16"/>
        </w:rPr>
        <w:t>K</w:t>
      </w:r>
      <w:r w:rsidRPr="00584A65">
        <w:rPr>
          <w:rFonts w:ascii="Lato" w:hAnsi="Lato"/>
          <w:sz w:val="16"/>
        </w:rPr>
        <w:t>pc”.</w:t>
      </w:r>
    </w:p>
  </w:footnote>
  <w:footnote w:id="65">
    <w:p w14:paraId="5D53DD32" w14:textId="77777777" w:rsidR="00632AA7" w:rsidRPr="00960478" w:rsidRDefault="00632AA7" w:rsidP="007D2B52">
      <w:pPr>
        <w:pStyle w:val="Tekstprzypisudolnego"/>
        <w:jc w:val="both"/>
        <w:rPr>
          <w:sz w:val="16"/>
          <w:szCs w:val="16"/>
        </w:rPr>
      </w:pPr>
      <w:r>
        <w:rPr>
          <w:rStyle w:val="Odwoanieprzypisudolnego"/>
        </w:rPr>
        <w:footnoteRef/>
      </w:r>
      <w:r>
        <w:t xml:space="preserve"> </w:t>
      </w:r>
      <w:bookmarkStart w:id="134" w:name="_Hlk105667731"/>
      <w:r>
        <w:rPr>
          <w:sz w:val="16"/>
          <w:szCs w:val="16"/>
        </w:rPr>
        <w:t>Dane pochodzą z MS Sądy Rejonowe - Polska MS-S6 Sprawozdanie w sprawie osób osądzonych w pierwszej instancji według właściwości rzeczowej (odpowiednio za 2022 rok oraz za lata wcześniejsze).</w:t>
      </w:r>
    </w:p>
    <w:bookmarkEnd w:id="134"/>
  </w:footnote>
  <w:footnote w:id="66">
    <w:p w14:paraId="7559B8FA" w14:textId="77777777" w:rsidR="00632AA7" w:rsidRPr="00584A65" w:rsidRDefault="00632AA7" w:rsidP="007D2B52">
      <w:pPr>
        <w:pStyle w:val="Tekstprzypisudolnego"/>
        <w:rPr>
          <w:rFonts w:ascii="Lato" w:hAnsi="Lato"/>
          <w:sz w:val="16"/>
          <w:szCs w:val="16"/>
        </w:rPr>
      </w:pPr>
      <w:r w:rsidRPr="00584A65">
        <w:rPr>
          <w:rStyle w:val="Odwoanieprzypisudolnego"/>
          <w:rFonts w:ascii="Lato" w:hAnsi="Lato"/>
        </w:rPr>
        <w:footnoteRef/>
      </w:r>
      <w:r w:rsidRPr="00584A65">
        <w:rPr>
          <w:rFonts w:ascii="Lato" w:hAnsi="Lato"/>
          <w:sz w:val="16"/>
          <w:szCs w:val="16"/>
        </w:rPr>
        <w:t xml:space="preserve"> Dane pochodzą z </w:t>
      </w:r>
      <w:bookmarkStart w:id="135" w:name="_Hlk135815378"/>
      <w:r w:rsidRPr="00584A65">
        <w:rPr>
          <w:rFonts w:ascii="Lato" w:hAnsi="Lato"/>
          <w:sz w:val="16"/>
          <w:szCs w:val="16"/>
        </w:rPr>
        <w:t>MS-S40 Sprawozdanie z działalności kuratorskiej służby sądowej za rok 202</w:t>
      </w:r>
      <w:bookmarkEnd w:id="135"/>
      <w:r w:rsidRPr="00584A65">
        <w:rPr>
          <w:rFonts w:ascii="Lato" w:hAnsi="Lato"/>
          <w:sz w:val="16"/>
          <w:szCs w:val="16"/>
        </w:rPr>
        <w:t>2.</w:t>
      </w:r>
    </w:p>
  </w:footnote>
  <w:footnote w:id="67">
    <w:p w14:paraId="4F7FF804" w14:textId="77777777" w:rsidR="00632AA7" w:rsidRPr="002B3688" w:rsidRDefault="00632AA7" w:rsidP="00EE1BF2">
      <w:pPr>
        <w:pStyle w:val="Tekstprzypisudolnego"/>
        <w:rPr>
          <w:sz w:val="16"/>
          <w:szCs w:val="16"/>
        </w:rPr>
      </w:pPr>
      <w:r w:rsidRPr="00770BE8">
        <w:rPr>
          <w:rStyle w:val="Odwoanieprzypisudolnego"/>
        </w:rPr>
        <w:footnoteRef/>
      </w:r>
      <w:r>
        <w:rPr>
          <w:sz w:val="16"/>
          <w:szCs w:val="16"/>
        </w:rPr>
        <w:t xml:space="preserve"> </w:t>
      </w:r>
      <w:bookmarkStart w:id="153" w:name="_Hlk105686867"/>
      <w:r>
        <w:rPr>
          <w:sz w:val="16"/>
          <w:szCs w:val="16"/>
        </w:rPr>
        <w:t xml:space="preserve">Dane pochodzą z MS-S40 Sprawozdanie z </w:t>
      </w:r>
      <w:r w:rsidRPr="002B3688">
        <w:rPr>
          <w:sz w:val="16"/>
          <w:szCs w:val="16"/>
        </w:rPr>
        <w:t>działalności kurator</w:t>
      </w:r>
      <w:r>
        <w:rPr>
          <w:sz w:val="16"/>
          <w:szCs w:val="16"/>
        </w:rPr>
        <w:t>skiej służby sądowej za rok 2022.</w:t>
      </w:r>
      <w:bookmarkEnd w:id="153"/>
    </w:p>
  </w:footnote>
  <w:footnote w:id="68">
    <w:p w14:paraId="06740874" w14:textId="77777777" w:rsidR="00632AA7" w:rsidRPr="00584A65" w:rsidRDefault="00632AA7" w:rsidP="00EE1BF2">
      <w:pPr>
        <w:pStyle w:val="Tekstprzypisudolnego"/>
        <w:jc w:val="both"/>
        <w:rPr>
          <w:rFonts w:ascii="Lato" w:hAnsi="Lato"/>
          <w:sz w:val="16"/>
          <w:szCs w:val="16"/>
        </w:rPr>
      </w:pPr>
      <w:r w:rsidRPr="00584A65">
        <w:rPr>
          <w:rStyle w:val="Odwoanieprzypisudolnego"/>
          <w:rFonts w:ascii="Lato" w:hAnsi="Lato"/>
        </w:rPr>
        <w:footnoteRef/>
      </w:r>
      <w:r w:rsidRPr="00584A65">
        <w:rPr>
          <w:rFonts w:ascii="Lato" w:hAnsi="Lato"/>
        </w:rPr>
        <w:t xml:space="preserve"> </w:t>
      </w:r>
      <w:r w:rsidRPr="00584A65">
        <w:rPr>
          <w:rFonts w:ascii="Lato" w:hAnsi="Lato"/>
          <w:sz w:val="16"/>
          <w:szCs w:val="16"/>
        </w:rPr>
        <w:t>Dane pochodzą z MS Sądy Rejonowe - Polska MS-S6 Sprawozdanie w sprawie osób osądzonych w pierwszej instancji według właściwości rzeczowej za 2022 rok oraz z MS Sądy Okręgowe - Polska MS-S6 Sprawozdanie w sprawie osób osądzonych w pierwszej instancji według właściwości rzeczowej za rok 2022.</w:t>
      </w:r>
    </w:p>
  </w:footnote>
  <w:footnote w:id="69">
    <w:p w14:paraId="1A34C9F8" w14:textId="5E6D9290" w:rsidR="00632AA7" w:rsidRPr="006565B4" w:rsidRDefault="00632AA7" w:rsidP="00E23326">
      <w:pPr>
        <w:pStyle w:val="Tekstprzypisudolnego"/>
        <w:jc w:val="both"/>
        <w:rPr>
          <w:rFonts w:ascii="Lato" w:hAnsi="Lato"/>
          <w:sz w:val="18"/>
          <w:szCs w:val="18"/>
        </w:rPr>
      </w:pPr>
      <w:r w:rsidRPr="006565B4">
        <w:rPr>
          <w:rStyle w:val="Odwoanieprzypisudolnego"/>
          <w:rFonts w:ascii="Lato" w:hAnsi="Lato"/>
          <w:sz w:val="18"/>
          <w:szCs w:val="18"/>
        </w:rPr>
        <w:footnoteRef/>
      </w:r>
      <w:r w:rsidRPr="006565B4">
        <w:rPr>
          <w:rFonts w:ascii="Lato" w:hAnsi="Lato"/>
          <w:sz w:val="18"/>
          <w:szCs w:val="18"/>
        </w:rPr>
        <w:t xml:space="preserve"> Rozporządzenie Ministra Edukacji Narodowej z dnia 15 lutego 2019 r. w sprawie ogólnych celów i</w:t>
      </w:r>
      <w:r>
        <w:rPr>
          <w:rFonts w:ascii="Lato" w:hAnsi="Lato"/>
          <w:sz w:val="18"/>
          <w:szCs w:val="18"/>
        </w:rPr>
        <w:t> </w:t>
      </w:r>
      <w:r w:rsidRPr="006565B4">
        <w:rPr>
          <w:rFonts w:ascii="Lato" w:hAnsi="Lato"/>
          <w:sz w:val="18"/>
          <w:szCs w:val="18"/>
        </w:rPr>
        <w:t>zadań kształcenia w zawodach szkolnictwa branżowego oraz klasyfikacji zawodów szkolnictwa branżowego (Dz.</w:t>
      </w:r>
      <w:r>
        <w:rPr>
          <w:rFonts w:ascii="Lato" w:hAnsi="Lato"/>
          <w:sz w:val="18"/>
          <w:szCs w:val="18"/>
        </w:rPr>
        <w:t xml:space="preserve"> </w:t>
      </w:r>
      <w:r w:rsidRPr="006565B4">
        <w:rPr>
          <w:rFonts w:ascii="Lato" w:hAnsi="Lato"/>
          <w:sz w:val="18"/>
          <w:szCs w:val="18"/>
        </w:rPr>
        <w:t>U poz. 316, z późn. zm.).</w:t>
      </w:r>
    </w:p>
  </w:footnote>
  <w:footnote w:id="70">
    <w:p w14:paraId="7634FBBE" w14:textId="2C9C874A" w:rsidR="00632AA7" w:rsidRPr="009141E8" w:rsidRDefault="00632AA7" w:rsidP="00E23326">
      <w:pPr>
        <w:pStyle w:val="Tekstprzypisudolnego"/>
        <w:jc w:val="both"/>
        <w:rPr>
          <w:sz w:val="18"/>
          <w:szCs w:val="18"/>
        </w:rPr>
      </w:pPr>
      <w:r w:rsidRPr="006565B4">
        <w:rPr>
          <w:rStyle w:val="Odwoanieprzypisudolnego"/>
          <w:rFonts w:ascii="Lato" w:hAnsi="Lato"/>
          <w:sz w:val="18"/>
          <w:szCs w:val="18"/>
        </w:rPr>
        <w:footnoteRef/>
      </w:r>
      <w:r>
        <w:rPr>
          <w:rFonts w:ascii="Lato" w:hAnsi="Lato"/>
          <w:sz w:val="18"/>
          <w:szCs w:val="18"/>
        </w:rPr>
        <w:t xml:space="preserve"> Załączniki nr 20 i 22 do</w:t>
      </w:r>
      <w:r w:rsidRPr="006565B4">
        <w:rPr>
          <w:rFonts w:ascii="Lato" w:hAnsi="Lato"/>
          <w:sz w:val="18"/>
          <w:szCs w:val="18"/>
        </w:rPr>
        <w:t xml:space="preserve"> </w:t>
      </w:r>
      <w:r>
        <w:rPr>
          <w:rFonts w:ascii="Lato" w:hAnsi="Lato"/>
          <w:sz w:val="18"/>
          <w:szCs w:val="18"/>
        </w:rPr>
        <w:t>r</w:t>
      </w:r>
      <w:r w:rsidRPr="006565B4">
        <w:rPr>
          <w:rFonts w:ascii="Lato" w:hAnsi="Lato"/>
          <w:sz w:val="18"/>
          <w:szCs w:val="18"/>
        </w:rPr>
        <w:t>ozporządzeni</w:t>
      </w:r>
      <w:r>
        <w:rPr>
          <w:rFonts w:ascii="Lato" w:hAnsi="Lato"/>
          <w:sz w:val="18"/>
          <w:szCs w:val="18"/>
        </w:rPr>
        <w:t>a</w:t>
      </w:r>
      <w:r w:rsidRPr="006565B4">
        <w:rPr>
          <w:rFonts w:ascii="Lato" w:hAnsi="Lato"/>
          <w:sz w:val="18"/>
          <w:szCs w:val="18"/>
        </w:rPr>
        <w:t xml:space="preserve"> Ministra Edukacji Narodowej z dnia 16 maja 2019 r. w sprawie podstaw programowych kształcenia w zawodach szkolnictwa branżowego oraz dodatkowych umiejętności zawodowych w zakresie wybranych zawodów szkolnictwa branżowego (Dz.</w:t>
      </w:r>
      <w:r>
        <w:rPr>
          <w:rFonts w:ascii="Lato" w:hAnsi="Lato"/>
          <w:sz w:val="18"/>
          <w:szCs w:val="18"/>
        </w:rPr>
        <w:t xml:space="preserve"> </w:t>
      </w:r>
      <w:r w:rsidRPr="006565B4">
        <w:rPr>
          <w:rFonts w:ascii="Lato" w:hAnsi="Lato"/>
          <w:sz w:val="18"/>
          <w:szCs w:val="18"/>
        </w:rPr>
        <w:t>U. poz. 991, z</w:t>
      </w:r>
      <w:r>
        <w:rPr>
          <w:rFonts w:ascii="Lato" w:hAnsi="Lato"/>
          <w:sz w:val="18"/>
          <w:szCs w:val="18"/>
        </w:rPr>
        <w:t> </w:t>
      </w:r>
      <w:r w:rsidRPr="006565B4">
        <w:rPr>
          <w:rFonts w:ascii="Lato" w:hAnsi="Lato"/>
          <w:sz w:val="18"/>
          <w:szCs w:val="18"/>
        </w:rPr>
        <w:t>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2AE"/>
    <w:multiLevelType w:val="multilevel"/>
    <w:tmpl w:val="82F435D6"/>
    <w:lvl w:ilvl="0">
      <w:start w:val="1"/>
      <w:numFmt w:val="bullet"/>
      <w:lvlText w:val="−"/>
      <w:lvlJc w:val="left"/>
      <w:pPr>
        <w:ind w:left="3163" w:hanging="360"/>
      </w:pPr>
      <w:rPr>
        <w:rFonts w:ascii="Noto Sans Symbols" w:eastAsia="Noto Sans Symbols" w:hAnsi="Noto Sans Symbols" w:cs="Noto Sans Symbols"/>
      </w:rPr>
    </w:lvl>
    <w:lvl w:ilvl="1">
      <w:start w:val="1"/>
      <w:numFmt w:val="bullet"/>
      <w:lvlText w:val="o"/>
      <w:lvlJc w:val="left"/>
      <w:pPr>
        <w:ind w:left="3883" w:hanging="360"/>
      </w:pPr>
      <w:rPr>
        <w:rFonts w:ascii="Courier New" w:eastAsia="Courier New" w:hAnsi="Courier New" w:cs="Courier New"/>
      </w:rPr>
    </w:lvl>
    <w:lvl w:ilvl="2">
      <w:start w:val="1"/>
      <w:numFmt w:val="bullet"/>
      <w:lvlText w:val="▪"/>
      <w:lvlJc w:val="left"/>
      <w:pPr>
        <w:ind w:left="4603" w:hanging="360"/>
      </w:pPr>
      <w:rPr>
        <w:rFonts w:ascii="Noto Sans Symbols" w:eastAsia="Noto Sans Symbols" w:hAnsi="Noto Sans Symbols" w:cs="Noto Sans Symbols"/>
      </w:rPr>
    </w:lvl>
    <w:lvl w:ilvl="3">
      <w:start w:val="1"/>
      <w:numFmt w:val="bullet"/>
      <w:lvlText w:val="●"/>
      <w:lvlJc w:val="left"/>
      <w:pPr>
        <w:ind w:left="5323" w:hanging="360"/>
      </w:pPr>
      <w:rPr>
        <w:rFonts w:ascii="Noto Sans Symbols" w:eastAsia="Noto Sans Symbols" w:hAnsi="Noto Sans Symbols" w:cs="Noto Sans Symbols"/>
      </w:rPr>
    </w:lvl>
    <w:lvl w:ilvl="4">
      <w:start w:val="1"/>
      <w:numFmt w:val="bullet"/>
      <w:lvlText w:val="o"/>
      <w:lvlJc w:val="left"/>
      <w:pPr>
        <w:ind w:left="6043" w:hanging="360"/>
      </w:pPr>
      <w:rPr>
        <w:rFonts w:ascii="Courier New" w:eastAsia="Courier New" w:hAnsi="Courier New" w:cs="Courier New"/>
      </w:rPr>
    </w:lvl>
    <w:lvl w:ilvl="5">
      <w:start w:val="1"/>
      <w:numFmt w:val="bullet"/>
      <w:lvlText w:val="▪"/>
      <w:lvlJc w:val="left"/>
      <w:pPr>
        <w:ind w:left="6763" w:hanging="360"/>
      </w:pPr>
      <w:rPr>
        <w:rFonts w:ascii="Noto Sans Symbols" w:eastAsia="Noto Sans Symbols" w:hAnsi="Noto Sans Symbols" w:cs="Noto Sans Symbols"/>
      </w:rPr>
    </w:lvl>
    <w:lvl w:ilvl="6">
      <w:start w:val="1"/>
      <w:numFmt w:val="bullet"/>
      <w:lvlText w:val="●"/>
      <w:lvlJc w:val="left"/>
      <w:pPr>
        <w:ind w:left="7483" w:hanging="360"/>
      </w:pPr>
      <w:rPr>
        <w:rFonts w:ascii="Noto Sans Symbols" w:eastAsia="Noto Sans Symbols" w:hAnsi="Noto Sans Symbols" w:cs="Noto Sans Symbols"/>
      </w:rPr>
    </w:lvl>
    <w:lvl w:ilvl="7">
      <w:start w:val="1"/>
      <w:numFmt w:val="bullet"/>
      <w:lvlText w:val="o"/>
      <w:lvlJc w:val="left"/>
      <w:pPr>
        <w:ind w:left="8203" w:hanging="360"/>
      </w:pPr>
      <w:rPr>
        <w:rFonts w:ascii="Courier New" w:eastAsia="Courier New" w:hAnsi="Courier New" w:cs="Courier New"/>
      </w:rPr>
    </w:lvl>
    <w:lvl w:ilvl="8">
      <w:start w:val="1"/>
      <w:numFmt w:val="bullet"/>
      <w:lvlText w:val="▪"/>
      <w:lvlJc w:val="left"/>
      <w:pPr>
        <w:ind w:left="8923" w:hanging="360"/>
      </w:pPr>
      <w:rPr>
        <w:rFonts w:ascii="Noto Sans Symbols" w:eastAsia="Noto Sans Symbols" w:hAnsi="Noto Sans Symbols" w:cs="Noto Sans Symbols"/>
      </w:rPr>
    </w:lvl>
  </w:abstractNum>
  <w:abstractNum w:abstractNumId="1" w15:restartNumberingAfterBreak="0">
    <w:nsid w:val="0163724A"/>
    <w:multiLevelType w:val="hybridMultilevel"/>
    <w:tmpl w:val="83C820DC"/>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1E55F2A"/>
    <w:multiLevelType w:val="multilevel"/>
    <w:tmpl w:val="972AB6C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5" w15:restartNumberingAfterBreak="0">
    <w:nsid w:val="02541043"/>
    <w:multiLevelType w:val="hybridMultilevel"/>
    <w:tmpl w:val="0C6ABFE2"/>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31C6920"/>
    <w:multiLevelType w:val="hybridMultilevel"/>
    <w:tmpl w:val="D306048E"/>
    <w:lvl w:ilvl="0" w:tplc="D334F46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035B641C"/>
    <w:multiLevelType w:val="hybridMultilevel"/>
    <w:tmpl w:val="16C269F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4A73ABD"/>
    <w:multiLevelType w:val="hybridMultilevel"/>
    <w:tmpl w:val="5A2A9826"/>
    <w:lvl w:ilvl="0" w:tplc="DA322E1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4D9266C"/>
    <w:multiLevelType w:val="hybridMultilevel"/>
    <w:tmpl w:val="4844C8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0541B0"/>
    <w:multiLevelType w:val="hybridMultilevel"/>
    <w:tmpl w:val="7A823EE2"/>
    <w:lvl w:ilvl="0" w:tplc="D45C65AE">
      <w:start w:val="1"/>
      <w:numFmt w:val="decimal"/>
      <w:lvlText w:val="%1)"/>
      <w:lvlJc w:val="left"/>
      <w:pPr>
        <w:ind w:left="720" w:hanging="360"/>
      </w:pPr>
    </w:lvl>
    <w:lvl w:ilvl="1" w:tplc="5C4E9F66">
      <w:start w:val="1"/>
      <w:numFmt w:val="lowerLetter"/>
      <w:lvlText w:val="%2."/>
      <w:lvlJc w:val="left"/>
      <w:pPr>
        <w:ind w:left="1440" w:hanging="360"/>
      </w:pPr>
    </w:lvl>
    <w:lvl w:ilvl="2" w:tplc="A98276D6">
      <w:start w:val="1"/>
      <w:numFmt w:val="lowerRoman"/>
      <w:lvlText w:val="%3."/>
      <w:lvlJc w:val="right"/>
      <w:pPr>
        <w:ind w:left="2160" w:hanging="180"/>
      </w:pPr>
    </w:lvl>
    <w:lvl w:ilvl="3" w:tplc="55C60184">
      <w:start w:val="1"/>
      <w:numFmt w:val="decimal"/>
      <w:lvlText w:val="%4."/>
      <w:lvlJc w:val="left"/>
      <w:pPr>
        <w:ind w:left="2880" w:hanging="360"/>
      </w:pPr>
    </w:lvl>
    <w:lvl w:ilvl="4" w:tplc="75FA6734">
      <w:start w:val="1"/>
      <w:numFmt w:val="lowerLetter"/>
      <w:lvlText w:val="%5."/>
      <w:lvlJc w:val="left"/>
      <w:pPr>
        <w:ind w:left="3600" w:hanging="360"/>
      </w:pPr>
    </w:lvl>
    <w:lvl w:ilvl="5" w:tplc="8C2AA52E">
      <w:start w:val="1"/>
      <w:numFmt w:val="lowerRoman"/>
      <w:lvlText w:val="%6."/>
      <w:lvlJc w:val="right"/>
      <w:pPr>
        <w:ind w:left="4320" w:hanging="180"/>
      </w:pPr>
    </w:lvl>
    <w:lvl w:ilvl="6" w:tplc="4CE6A59C">
      <w:start w:val="1"/>
      <w:numFmt w:val="decimal"/>
      <w:lvlText w:val="%7."/>
      <w:lvlJc w:val="left"/>
      <w:pPr>
        <w:ind w:left="5040" w:hanging="360"/>
      </w:pPr>
    </w:lvl>
    <w:lvl w:ilvl="7" w:tplc="FCEEFD5A">
      <w:start w:val="1"/>
      <w:numFmt w:val="lowerLetter"/>
      <w:lvlText w:val="%8."/>
      <w:lvlJc w:val="left"/>
      <w:pPr>
        <w:ind w:left="5760" w:hanging="360"/>
      </w:pPr>
    </w:lvl>
    <w:lvl w:ilvl="8" w:tplc="01D45DA4">
      <w:start w:val="1"/>
      <w:numFmt w:val="lowerRoman"/>
      <w:lvlText w:val="%9."/>
      <w:lvlJc w:val="right"/>
      <w:pPr>
        <w:ind w:left="6480" w:hanging="180"/>
      </w:pPr>
    </w:lvl>
  </w:abstractNum>
  <w:abstractNum w:abstractNumId="11" w15:restartNumberingAfterBreak="0">
    <w:nsid w:val="057B72EF"/>
    <w:multiLevelType w:val="hybridMultilevel"/>
    <w:tmpl w:val="3030F1D0"/>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pStyle w:val="RODZ-32"/>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 w15:restartNumberingAfterBreak="0">
    <w:nsid w:val="0E1B4F6A"/>
    <w:multiLevelType w:val="multilevel"/>
    <w:tmpl w:val="0A92057A"/>
    <w:lvl w:ilvl="0">
      <w:start w:val="2"/>
      <w:numFmt w:val="decimal"/>
      <w:lvlText w:val="%1."/>
      <w:lvlJc w:val="left"/>
      <w:pPr>
        <w:ind w:left="360" w:hanging="360"/>
      </w:pPr>
      <w:rPr>
        <w:rFonts w:hint="default"/>
      </w:rPr>
    </w:lvl>
    <w:lvl w:ilvl="1">
      <w:start w:val="1"/>
      <w:numFmt w:val="decimal"/>
      <w:pStyle w:val="KIER-2"/>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2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5B16B5"/>
    <w:multiLevelType w:val="hybridMultilevel"/>
    <w:tmpl w:val="91F27A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08629D7"/>
    <w:multiLevelType w:val="hybridMultilevel"/>
    <w:tmpl w:val="D08871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1" w15:restartNumberingAfterBreak="0">
    <w:nsid w:val="155F0B06"/>
    <w:multiLevelType w:val="hybridMultilevel"/>
    <w:tmpl w:val="26DE747A"/>
    <w:lvl w:ilvl="0" w:tplc="0415000B">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2" w15:restartNumberingAfterBreak="0">
    <w:nsid w:val="15604817"/>
    <w:multiLevelType w:val="multilevel"/>
    <w:tmpl w:val="CF543DFC"/>
    <w:lvl w:ilvl="0">
      <w:start w:val="3"/>
      <w:numFmt w:val="decimal"/>
      <w:lvlText w:val="%1."/>
      <w:lvlJc w:val="left"/>
      <w:pPr>
        <w:ind w:left="525" w:hanging="525"/>
      </w:pPr>
      <w:rPr>
        <w:rFonts w:hint="default"/>
      </w:rPr>
    </w:lvl>
    <w:lvl w:ilvl="1">
      <w:start w:val="3"/>
      <w:numFmt w:val="decimal"/>
      <w:lvlText w:val="%1.%2."/>
      <w:lvlJc w:val="left"/>
      <w:pPr>
        <w:ind w:left="919" w:hanging="525"/>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592" w:hanging="1440"/>
      </w:pPr>
      <w:rPr>
        <w:rFonts w:hint="default"/>
      </w:rPr>
    </w:lvl>
  </w:abstractNum>
  <w:abstractNum w:abstractNumId="23" w15:restartNumberingAfterBreak="0">
    <w:nsid w:val="15E64202"/>
    <w:multiLevelType w:val="multilevel"/>
    <w:tmpl w:val="F09E8E94"/>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16EB6872"/>
    <w:multiLevelType w:val="hybridMultilevel"/>
    <w:tmpl w:val="63F06016"/>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19627686"/>
    <w:multiLevelType w:val="multilevel"/>
    <w:tmpl w:val="2C18129A"/>
    <w:lvl w:ilvl="0">
      <w:start w:val="1"/>
      <w:numFmt w:val="decimal"/>
      <w:lvlText w:val="%1."/>
      <w:lvlJc w:val="left"/>
      <w:pPr>
        <w:ind w:left="720" w:hanging="360"/>
      </w:pPr>
      <w:rPr>
        <w:i/>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AA01E88"/>
    <w:multiLevelType w:val="hybridMultilevel"/>
    <w:tmpl w:val="E698EB88"/>
    <w:lvl w:ilvl="0" w:tplc="ABFC6A40">
      <w:start w:val="1"/>
      <w:numFmt w:val="bullet"/>
      <w:lvlText w:val=""/>
      <w:lvlJc w:val="left"/>
      <w:pPr>
        <w:ind w:left="780" w:hanging="360"/>
      </w:pPr>
      <w:rPr>
        <w:rFonts w:ascii="Symbol" w:hAnsi="Symbol" w:hint="default"/>
      </w:rPr>
    </w:lvl>
    <w:lvl w:ilvl="1" w:tplc="A1388A86" w:tentative="1">
      <w:start w:val="1"/>
      <w:numFmt w:val="bullet"/>
      <w:lvlText w:val="o"/>
      <w:lvlJc w:val="left"/>
      <w:pPr>
        <w:ind w:left="1500" w:hanging="360"/>
      </w:pPr>
      <w:rPr>
        <w:rFonts w:ascii="Courier New" w:hAnsi="Courier New" w:cs="Courier New" w:hint="default"/>
      </w:rPr>
    </w:lvl>
    <w:lvl w:ilvl="2" w:tplc="A2089006" w:tentative="1">
      <w:start w:val="1"/>
      <w:numFmt w:val="bullet"/>
      <w:lvlText w:val=""/>
      <w:lvlJc w:val="left"/>
      <w:pPr>
        <w:ind w:left="2220" w:hanging="360"/>
      </w:pPr>
      <w:rPr>
        <w:rFonts w:ascii="Wingdings" w:hAnsi="Wingdings" w:hint="default"/>
      </w:rPr>
    </w:lvl>
    <w:lvl w:ilvl="3" w:tplc="9BF0C38C" w:tentative="1">
      <w:start w:val="1"/>
      <w:numFmt w:val="bullet"/>
      <w:lvlText w:val=""/>
      <w:lvlJc w:val="left"/>
      <w:pPr>
        <w:ind w:left="2940" w:hanging="360"/>
      </w:pPr>
      <w:rPr>
        <w:rFonts w:ascii="Symbol" w:hAnsi="Symbol" w:hint="default"/>
      </w:rPr>
    </w:lvl>
    <w:lvl w:ilvl="4" w:tplc="6CB82E98" w:tentative="1">
      <w:start w:val="1"/>
      <w:numFmt w:val="bullet"/>
      <w:lvlText w:val="o"/>
      <w:lvlJc w:val="left"/>
      <w:pPr>
        <w:ind w:left="3660" w:hanging="360"/>
      </w:pPr>
      <w:rPr>
        <w:rFonts w:ascii="Courier New" w:hAnsi="Courier New" w:cs="Courier New" w:hint="default"/>
      </w:rPr>
    </w:lvl>
    <w:lvl w:ilvl="5" w:tplc="0ABAC088" w:tentative="1">
      <w:start w:val="1"/>
      <w:numFmt w:val="bullet"/>
      <w:lvlText w:val=""/>
      <w:lvlJc w:val="left"/>
      <w:pPr>
        <w:ind w:left="4380" w:hanging="360"/>
      </w:pPr>
      <w:rPr>
        <w:rFonts w:ascii="Wingdings" w:hAnsi="Wingdings" w:hint="default"/>
      </w:rPr>
    </w:lvl>
    <w:lvl w:ilvl="6" w:tplc="BF4A2304" w:tentative="1">
      <w:start w:val="1"/>
      <w:numFmt w:val="bullet"/>
      <w:lvlText w:val=""/>
      <w:lvlJc w:val="left"/>
      <w:pPr>
        <w:ind w:left="5100" w:hanging="360"/>
      </w:pPr>
      <w:rPr>
        <w:rFonts w:ascii="Symbol" w:hAnsi="Symbol" w:hint="default"/>
      </w:rPr>
    </w:lvl>
    <w:lvl w:ilvl="7" w:tplc="D570D568" w:tentative="1">
      <w:start w:val="1"/>
      <w:numFmt w:val="bullet"/>
      <w:lvlText w:val="o"/>
      <w:lvlJc w:val="left"/>
      <w:pPr>
        <w:ind w:left="5820" w:hanging="360"/>
      </w:pPr>
      <w:rPr>
        <w:rFonts w:ascii="Courier New" w:hAnsi="Courier New" w:cs="Courier New" w:hint="default"/>
      </w:rPr>
    </w:lvl>
    <w:lvl w:ilvl="8" w:tplc="9D70657C" w:tentative="1">
      <w:start w:val="1"/>
      <w:numFmt w:val="bullet"/>
      <w:lvlText w:val=""/>
      <w:lvlJc w:val="left"/>
      <w:pPr>
        <w:ind w:left="6540" w:hanging="360"/>
      </w:pPr>
      <w:rPr>
        <w:rFonts w:ascii="Wingdings" w:hAnsi="Wingdings" w:hint="default"/>
      </w:rPr>
    </w:lvl>
  </w:abstractNum>
  <w:abstractNum w:abstractNumId="28"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1CE40EAC"/>
    <w:multiLevelType w:val="multilevel"/>
    <w:tmpl w:val="2F5EB402"/>
    <w:styleLink w:val="WWNum6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4B23E1"/>
    <w:multiLevelType w:val="hybridMultilevel"/>
    <w:tmpl w:val="575CE032"/>
    <w:lvl w:ilvl="0" w:tplc="2982EAE4">
      <w:start w:val="1"/>
      <w:numFmt w:val="bullet"/>
      <w:lvlText w:val=""/>
      <w:lvlJc w:val="left"/>
      <w:pPr>
        <w:tabs>
          <w:tab w:val="num" w:pos="3420"/>
        </w:tabs>
        <w:ind w:left="342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21A334E8"/>
    <w:multiLevelType w:val="multilevel"/>
    <w:tmpl w:val="E0468E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3291AA2"/>
    <w:multiLevelType w:val="hybridMultilevel"/>
    <w:tmpl w:val="F9E461C8"/>
    <w:lvl w:ilvl="0" w:tplc="D334F46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238D1244"/>
    <w:multiLevelType w:val="multilevel"/>
    <w:tmpl w:val="EBB07B12"/>
    <w:lvl w:ilvl="0">
      <w:start w:val="2"/>
      <w:numFmt w:val="decimal"/>
      <w:lvlText w:val="%1."/>
      <w:lvlJc w:val="left"/>
      <w:pPr>
        <w:ind w:left="516" w:hanging="516"/>
      </w:pPr>
      <w:rPr>
        <w:rFonts w:hint="default"/>
        <w:sz w:val="20"/>
      </w:rPr>
    </w:lvl>
    <w:lvl w:ilvl="1">
      <w:start w:val="3"/>
      <w:numFmt w:val="decimal"/>
      <w:lvlText w:val="%1.%2."/>
      <w:lvlJc w:val="left"/>
      <w:pPr>
        <w:ind w:left="516" w:hanging="516"/>
      </w:pPr>
      <w:rPr>
        <w:rFonts w:hint="default"/>
        <w:sz w:val="20"/>
      </w:rPr>
    </w:lvl>
    <w:lvl w:ilvl="2">
      <w:start w:val="2"/>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26BC2717"/>
    <w:multiLevelType w:val="multilevel"/>
    <w:tmpl w:val="AF18D4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423D90"/>
    <w:multiLevelType w:val="hybridMultilevel"/>
    <w:tmpl w:val="20AEFD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28771FF7"/>
    <w:multiLevelType w:val="hybridMultilevel"/>
    <w:tmpl w:val="28CC76BA"/>
    <w:lvl w:ilvl="0" w:tplc="0CAC8D52">
      <w:start w:val="3"/>
      <w:numFmt w:val="upperRoman"/>
      <w:lvlText w:val="%1."/>
      <w:lvlJc w:val="left"/>
      <w:pPr>
        <w:ind w:left="726" w:hanging="720"/>
      </w:pPr>
      <w:rPr>
        <w:rFonts w:hint="default"/>
        <w:i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39" w15:restartNumberingAfterBreak="0">
    <w:nsid w:val="2A4432A2"/>
    <w:multiLevelType w:val="hybridMultilevel"/>
    <w:tmpl w:val="3DCAF21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1"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15:restartNumberingAfterBreak="0">
    <w:nsid w:val="2AD67F60"/>
    <w:multiLevelType w:val="hybridMultilevel"/>
    <w:tmpl w:val="3304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pStyle w:val="RODZ-43"/>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E25CE6"/>
    <w:multiLevelType w:val="hybridMultilevel"/>
    <w:tmpl w:val="589CD65C"/>
    <w:lvl w:ilvl="0" w:tplc="D334F4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45" w15:restartNumberingAfterBreak="0">
    <w:nsid w:val="2C586B06"/>
    <w:multiLevelType w:val="hybridMultilevel"/>
    <w:tmpl w:val="29C869A8"/>
    <w:lvl w:ilvl="0" w:tplc="EABE37C8">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7" w15:restartNumberingAfterBreak="0">
    <w:nsid w:val="2D3F1266"/>
    <w:multiLevelType w:val="hybridMultilevel"/>
    <w:tmpl w:val="09627496"/>
    <w:lvl w:ilvl="0" w:tplc="D334F46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2F4524A6"/>
    <w:multiLevelType w:val="hybridMultilevel"/>
    <w:tmpl w:val="754A1EFE"/>
    <w:lvl w:ilvl="0" w:tplc="A0C413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0A6144A"/>
    <w:multiLevelType w:val="hybridMultilevel"/>
    <w:tmpl w:val="07800F28"/>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0" w15:restartNumberingAfterBreak="0">
    <w:nsid w:val="31B63F32"/>
    <w:multiLevelType w:val="hybridMultilevel"/>
    <w:tmpl w:val="4D144A4C"/>
    <w:lvl w:ilvl="0" w:tplc="A4446F32">
      <w:start w:val="1"/>
      <w:numFmt w:val="decimal"/>
      <w:lvlText w:val="%1."/>
      <w:lvlJc w:val="left"/>
      <w:pPr>
        <w:ind w:left="360" w:hanging="360"/>
      </w:pPr>
      <w:rPr>
        <w:rFonts w:ascii="Lato" w:eastAsiaTheme="minorHAnsi" w:hAnsi="Lato" w:cstheme="minorHAns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322743CA"/>
    <w:multiLevelType w:val="hybridMultilevel"/>
    <w:tmpl w:val="E0827740"/>
    <w:lvl w:ilvl="0" w:tplc="F2E4A4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24F2D64"/>
    <w:multiLevelType w:val="multilevel"/>
    <w:tmpl w:val="3C528238"/>
    <w:styleLink w:val="WWNum69"/>
    <w:lvl w:ilvl="0">
      <w:start w:val="1"/>
      <w:numFmt w:val="decimal"/>
      <w:lvlText w:val="%1."/>
      <w:lvlJc w:val="left"/>
      <w:pPr>
        <w:ind w:left="405" w:hanging="360"/>
      </w:pPr>
      <w:rPr>
        <w:b/>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4" w15:restartNumberingAfterBreak="0">
    <w:nsid w:val="326179E9"/>
    <w:multiLevelType w:val="hybridMultilevel"/>
    <w:tmpl w:val="FCE22464"/>
    <w:lvl w:ilvl="0" w:tplc="D334F46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34527A00"/>
    <w:multiLevelType w:val="multilevel"/>
    <w:tmpl w:val="3992E43C"/>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57" w15:restartNumberingAfterBreak="0">
    <w:nsid w:val="35FA7B65"/>
    <w:multiLevelType w:val="hybridMultilevel"/>
    <w:tmpl w:val="48F8CBAA"/>
    <w:lvl w:ilvl="0" w:tplc="A0C4132C">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70B67D9"/>
    <w:multiLevelType w:val="hybridMultilevel"/>
    <w:tmpl w:val="48A8C14C"/>
    <w:lvl w:ilvl="0" w:tplc="B1DA9D60">
      <w:start w:val="1"/>
      <w:numFmt w:val="lowerLetter"/>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0"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15:restartNumberingAfterBreak="0">
    <w:nsid w:val="3E882473"/>
    <w:multiLevelType w:val="hybridMultilevel"/>
    <w:tmpl w:val="80E08F02"/>
    <w:lvl w:ilvl="0" w:tplc="A0C4132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611D74"/>
    <w:multiLevelType w:val="multilevel"/>
    <w:tmpl w:val="69D23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0C46E61"/>
    <w:multiLevelType w:val="multilevel"/>
    <w:tmpl w:val="03368368"/>
    <w:lvl w:ilvl="0">
      <w:start w:val="4"/>
      <w:numFmt w:val="decimal"/>
      <w:lvlText w:val="%1."/>
      <w:lvlJc w:val="left"/>
      <w:pPr>
        <w:ind w:left="360" w:hanging="360"/>
      </w:pPr>
      <w:rPr>
        <w:rFonts w:hint="default"/>
      </w:rPr>
    </w:lvl>
    <w:lvl w:ilvl="1">
      <w:start w:val="1"/>
      <w:numFmt w:val="decimal"/>
      <w:pStyle w:val="KIER-4"/>
      <w:lvlText w:val="%1.%2."/>
      <w:lvlJc w:val="left"/>
      <w:pPr>
        <w:ind w:left="792" w:hanging="432"/>
      </w:pPr>
      <w:rPr>
        <w:rFonts w:hint="default"/>
      </w:rPr>
    </w:lvl>
    <w:lvl w:ilvl="2">
      <w:start w:val="1"/>
      <w:numFmt w:val="decimal"/>
      <w:pStyle w:val="RODZ-4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65" w15:restartNumberingAfterBreak="0">
    <w:nsid w:val="42E63E8B"/>
    <w:multiLevelType w:val="hybridMultilevel"/>
    <w:tmpl w:val="14A2D8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7" w15:restartNumberingAfterBreak="0">
    <w:nsid w:val="44FF3D49"/>
    <w:multiLevelType w:val="hybridMultilevel"/>
    <w:tmpl w:val="63808134"/>
    <w:lvl w:ilvl="0" w:tplc="4E3A92EC">
      <w:start w:val="1"/>
      <w:numFmt w:val="bullet"/>
      <w:lvlText w:val="-"/>
      <w:lvlJc w:val="left"/>
      <w:pPr>
        <w:tabs>
          <w:tab w:val="num" w:pos="720"/>
        </w:tabs>
        <w:ind w:left="720" w:hanging="360"/>
      </w:pPr>
      <w:rPr>
        <w:rFonts w:ascii="Garamond" w:hAnsi="Garamond" w:hint="default"/>
      </w:rPr>
    </w:lvl>
    <w:lvl w:ilvl="1" w:tplc="07F241B4" w:tentative="1">
      <w:start w:val="1"/>
      <w:numFmt w:val="bullet"/>
      <w:lvlText w:val="-"/>
      <w:lvlJc w:val="left"/>
      <w:pPr>
        <w:tabs>
          <w:tab w:val="num" w:pos="1440"/>
        </w:tabs>
        <w:ind w:left="1440" w:hanging="360"/>
      </w:pPr>
      <w:rPr>
        <w:rFonts w:ascii="Garamond" w:hAnsi="Garamond" w:hint="default"/>
      </w:rPr>
    </w:lvl>
    <w:lvl w:ilvl="2" w:tplc="1B74750C" w:tentative="1">
      <w:start w:val="1"/>
      <w:numFmt w:val="bullet"/>
      <w:lvlText w:val="-"/>
      <w:lvlJc w:val="left"/>
      <w:pPr>
        <w:tabs>
          <w:tab w:val="num" w:pos="2160"/>
        </w:tabs>
        <w:ind w:left="2160" w:hanging="360"/>
      </w:pPr>
      <w:rPr>
        <w:rFonts w:ascii="Garamond" w:hAnsi="Garamond" w:hint="default"/>
      </w:rPr>
    </w:lvl>
    <w:lvl w:ilvl="3" w:tplc="B6AC7AA2" w:tentative="1">
      <w:start w:val="1"/>
      <w:numFmt w:val="bullet"/>
      <w:lvlText w:val="-"/>
      <w:lvlJc w:val="left"/>
      <w:pPr>
        <w:tabs>
          <w:tab w:val="num" w:pos="2880"/>
        </w:tabs>
        <w:ind w:left="2880" w:hanging="360"/>
      </w:pPr>
      <w:rPr>
        <w:rFonts w:ascii="Garamond" w:hAnsi="Garamond" w:hint="default"/>
      </w:rPr>
    </w:lvl>
    <w:lvl w:ilvl="4" w:tplc="32E83F74" w:tentative="1">
      <w:start w:val="1"/>
      <w:numFmt w:val="bullet"/>
      <w:lvlText w:val="-"/>
      <w:lvlJc w:val="left"/>
      <w:pPr>
        <w:tabs>
          <w:tab w:val="num" w:pos="3600"/>
        </w:tabs>
        <w:ind w:left="3600" w:hanging="360"/>
      </w:pPr>
      <w:rPr>
        <w:rFonts w:ascii="Garamond" w:hAnsi="Garamond" w:hint="default"/>
      </w:rPr>
    </w:lvl>
    <w:lvl w:ilvl="5" w:tplc="D124E6AA" w:tentative="1">
      <w:start w:val="1"/>
      <w:numFmt w:val="bullet"/>
      <w:lvlText w:val="-"/>
      <w:lvlJc w:val="left"/>
      <w:pPr>
        <w:tabs>
          <w:tab w:val="num" w:pos="4320"/>
        </w:tabs>
        <w:ind w:left="4320" w:hanging="360"/>
      </w:pPr>
      <w:rPr>
        <w:rFonts w:ascii="Garamond" w:hAnsi="Garamond" w:hint="default"/>
      </w:rPr>
    </w:lvl>
    <w:lvl w:ilvl="6" w:tplc="AAB432DA" w:tentative="1">
      <w:start w:val="1"/>
      <w:numFmt w:val="bullet"/>
      <w:lvlText w:val="-"/>
      <w:lvlJc w:val="left"/>
      <w:pPr>
        <w:tabs>
          <w:tab w:val="num" w:pos="5040"/>
        </w:tabs>
        <w:ind w:left="5040" w:hanging="360"/>
      </w:pPr>
      <w:rPr>
        <w:rFonts w:ascii="Garamond" w:hAnsi="Garamond" w:hint="default"/>
      </w:rPr>
    </w:lvl>
    <w:lvl w:ilvl="7" w:tplc="377E34C4" w:tentative="1">
      <w:start w:val="1"/>
      <w:numFmt w:val="bullet"/>
      <w:lvlText w:val="-"/>
      <w:lvlJc w:val="left"/>
      <w:pPr>
        <w:tabs>
          <w:tab w:val="num" w:pos="5760"/>
        </w:tabs>
        <w:ind w:left="5760" w:hanging="360"/>
      </w:pPr>
      <w:rPr>
        <w:rFonts w:ascii="Garamond" w:hAnsi="Garamond" w:hint="default"/>
      </w:rPr>
    </w:lvl>
    <w:lvl w:ilvl="8" w:tplc="C78AB458" w:tentative="1">
      <w:start w:val="1"/>
      <w:numFmt w:val="bullet"/>
      <w:lvlText w:val="-"/>
      <w:lvlJc w:val="left"/>
      <w:pPr>
        <w:tabs>
          <w:tab w:val="num" w:pos="6480"/>
        </w:tabs>
        <w:ind w:left="6480" w:hanging="360"/>
      </w:pPr>
      <w:rPr>
        <w:rFonts w:ascii="Garamond" w:hAnsi="Garamond" w:hint="default"/>
      </w:rPr>
    </w:lvl>
  </w:abstractNum>
  <w:abstractNum w:abstractNumId="68"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9"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0" w15:restartNumberingAfterBreak="0">
    <w:nsid w:val="47F55823"/>
    <w:multiLevelType w:val="hybridMultilevel"/>
    <w:tmpl w:val="DA266F5C"/>
    <w:lvl w:ilvl="0" w:tplc="A0C4132C">
      <w:start w:val="1"/>
      <w:numFmt w:val="bullet"/>
      <w:lvlText w:val="−"/>
      <w:lvlJc w:val="left"/>
      <w:pPr>
        <w:ind w:left="1800" w:hanging="360"/>
      </w:pPr>
      <w:rPr>
        <w:rFonts w:ascii="Arial" w:hAnsi="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1"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2" w15:restartNumberingAfterBreak="0">
    <w:nsid w:val="4ACB1498"/>
    <w:multiLevelType w:val="multilevel"/>
    <w:tmpl w:val="7B027B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4B512D97"/>
    <w:multiLevelType w:val="multilevel"/>
    <w:tmpl w:val="4986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5"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6"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4D864C1D"/>
    <w:multiLevelType w:val="multilevel"/>
    <w:tmpl w:val="7A72E9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4E43162E"/>
    <w:multiLevelType w:val="hybridMultilevel"/>
    <w:tmpl w:val="57DADFBE"/>
    <w:lvl w:ilvl="0" w:tplc="A0C4132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15:restartNumberingAfterBreak="0">
    <w:nsid w:val="4F9A04F9"/>
    <w:multiLevelType w:val="multilevel"/>
    <w:tmpl w:val="F46EE3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0493F6A"/>
    <w:multiLevelType w:val="hybridMultilevel"/>
    <w:tmpl w:val="06761854"/>
    <w:lvl w:ilvl="0" w:tplc="E1F286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16F4C51"/>
    <w:multiLevelType w:val="hybridMultilevel"/>
    <w:tmpl w:val="75F82D34"/>
    <w:lvl w:ilvl="0" w:tplc="E1F2868C">
      <w:start w:val="1"/>
      <w:numFmt w:val="bullet"/>
      <w:lvlText w:val=""/>
      <w:lvlJc w:val="left"/>
      <w:pPr>
        <w:ind w:left="781" w:hanging="360"/>
      </w:pPr>
      <w:rPr>
        <w:rFonts w:ascii="Symbol" w:hAnsi="Symbol" w:hint="default"/>
      </w:rPr>
    </w:lvl>
    <w:lvl w:ilvl="1" w:tplc="D334F460">
      <w:start w:val="1"/>
      <w:numFmt w:val="bullet"/>
      <w:lvlText w:val=""/>
      <w:lvlJc w:val="left"/>
      <w:pPr>
        <w:ind w:left="1501" w:hanging="360"/>
      </w:pPr>
      <w:rPr>
        <w:rFonts w:ascii="Symbol" w:hAnsi="Symbol" w:hint="default"/>
      </w:rPr>
    </w:lvl>
    <w:lvl w:ilvl="2" w:tplc="04150005">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83"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4" w15:restartNumberingAfterBreak="0">
    <w:nsid w:val="531B7A98"/>
    <w:multiLevelType w:val="hybridMultilevel"/>
    <w:tmpl w:val="FBF221BA"/>
    <w:lvl w:ilvl="0" w:tplc="A0C4132C">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86" w15:restartNumberingAfterBreak="0">
    <w:nsid w:val="5396739F"/>
    <w:multiLevelType w:val="hybridMultilevel"/>
    <w:tmpl w:val="E2E645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41B59E9"/>
    <w:multiLevelType w:val="multilevel"/>
    <w:tmpl w:val="0D7E1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54772458"/>
    <w:multiLevelType w:val="hybridMultilevel"/>
    <w:tmpl w:val="4F06029A"/>
    <w:lvl w:ilvl="0" w:tplc="8BB28D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0" w15:restartNumberingAfterBreak="0">
    <w:nsid w:val="612C2258"/>
    <w:multiLevelType w:val="hybridMultilevel"/>
    <w:tmpl w:val="6BE6E550"/>
    <w:lvl w:ilvl="0" w:tplc="D334F460">
      <w:start w:val="1"/>
      <w:numFmt w:val="bullet"/>
      <w:lvlText w:val=""/>
      <w:lvlJc w:val="left"/>
      <w:pPr>
        <w:ind w:left="36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4671316"/>
    <w:multiLevelType w:val="multilevel"/>
    <w:tmpl w:val="B7745D4A"/>
    <w:lvl w:ilvl="0">
      <w:start w:val="2"/>
      <w:numFmt w:val="decimal"/>
      <w:lvlText w:val="%1."/>
      <w:lvlJc w:val="left"/>
      <w:pPr>
        <w:ind w:left="516" w:hanging="516"/>
      </w:pPr>
      <w:rPr>
        <w:rFonts w:hint="default"/>
      </w:rPr>
    </w:lvl>
    <w:lvl w:ilvl="1">
      <w:start w:val="3"/>
      <w:numFmt w:val="decimal"/>
      <w:lvlText w:val="%1.%2."/>
      <w:lvlJc w:val="left"/>
      <w:pPr>
        <w:ind w:left="516" w:hanging="516"/>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93" w15:restartNumberingAfterBreak="0">
    <w:nsid w:val="66C0273A"/>
    <w:multiLevelType w:val="hybridMultilevel"/>
    <w:tmpl w:val="2684151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8054760"/>
    <w:multiLevelType w:val="hybridMultilevel"/>
    <w:tmpl w:val="D854B7B2"/>
    <w:lvl w:ilvl="0" w:tplc="2DDA86D2">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95"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6"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7" w15:restartNumberingAfterBreak="0">
    <w:nsid w:val="6B073786"/>
    <w:multiLevelType w:val="multilevel"/>
    <w:tmpl w:val="9D16C938"/>
    <w:styleLink w:val="WWNum46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8" w15:restartNumberingAfterBreak="0">
    <w:nsid w:val="6BBE36FA"/>
    <w:multiLevelType w:val="multilevel"/>
    <w:tmpl w:val="C8168CFE"/>
    <w:lvl w:ilvl="0">
      <w:start w:val="2"/>
      <w:numFmt w:val="decimal"/>
      <w:lvlText w:val="%1."/>
      <w:lvlJc w:val="left"/>
      <w:pPr>
        <w:ind w:left="624" w:hanging="624"/>
      </w:pPr>
      <w:rPr>
        <w:rFonts w:hint="default"/>
      </w:rPr>
    </w:lvl>
    <w:lvl w:ilvl="1">
      <w:start w:val="3"/>
      <w:numFmt w:val="decimal"/>
      <w:lvlText w:val="%1.%2."/>
      <w:lvlJc w:val="left"/>
      <w:pPr>
        <w:ind w:left="984" w:hanging="624"/>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0"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1"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2" w15:restartNumberingAfterBreak="0">
    <w:nsid w:val="70A71633"/>
    <w:multiLevelType w:val="hybridMultilevel"/>
    <w:tmpl w:val="EB083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19F30C7"/>
    <w:multiLevelType w:val="hybridMultilevel"/>
    <w:tmpl w:val="CB4E04B4"/>
    <w:lvl w:ilvl="0" w:tplc="E6584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ED563E"/>
    <w:multiLevelType w:val="multilevel"/>
    <w:tmpl w:val="A6AC8064"/>
    <w:lvl w:ilvl="0">
      <w:start w:val="3"/>
      <w:numFmt w:val="decimal"/>
      <w:lvlText w:val="%1."/>
      <w:lvlJc w:val="left"/>
      <w:pPr>
        <w:ind w:left="360" w:hanging="360"/>
      </w:pPr>
      <w:rPr>
        <w:rFonts w:hint="default"/>
        <w:b/>
        <w:bCs w:val="0"/>
      </w:rPr>
    </w:lvl>
    <w:lvl w:ilvl="1">
      <w:start w:val="1"/>
      <w:numFmt w:val="decimal"/>
      <w:pStyle w:val="KIER-3"/>
      <w:lvlText w:val="%1.%2."/>
      <w:lvlJc w:val="left"/>
      <w:pPr>
        <w:ind w:left="432" w:hanging="432"/>
      </w:pPr>
      <w:rPr>
        <w:rFonts w:hint="default"/>
      </w:rPr>
    </w:lvl>
    <w:lvl w:ilvl="2">
      <w:start w:val="1"/>
      <w:numFmt w:val="decimal"/>
      <w:pStyle w:val="RODZAJ-31"/>
      <w:lvlText w:val="%1.%2.%3."/>
      <w:lvlJc w:val="left"/>
      <w:pPr>
        <w:ind w:left="1780" w:hanging="504"/>
      </w:pPr>
      <w:rPr>
        <w:rFonts w:ascii="Lato" w:hAnsi="Lato"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3CE0869"/>
    <w:multiLevelType w:val="hybridMultilevel"/>
    <w:tmpl w:val="BE1A682A"/>
    <w:lvl w:ilvl="0" w:tplc="B1FA6A72">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6"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7"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8" w15:restartNumberingAfterBreak="0">
    <w:nsid w:val="7961575D"/>
    <w:multiLevelType w:val="hybridMultilevel"/>
    <w:tmpl w:val="8CAAF426"/>
    <w:lvl w:ilvl="0" w:tplc="77EE84E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9"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0" w15:restartNumberingAfterBreak="0">
    <w:nsid w:val="7B2B03EC"/>
    <w:multiLevelType w:val="hybridMultilevel"/>
    <w:tmpl w:val="B6EC0156"/>
    <w:lvl w:ilvl="0" w:tplc="B65EEC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2"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3" w15:restartNumberingAfterBreak="0">
    <w:nsid w:val="7E490C09"/>
    <w:multiLevelType w:val="hybridMultilevel"/>
    <w:tmpl w:val="E95AABD6"/>
    <w:lvl w:ilvl="0" w:tplc="A0C4132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7FC91BCE"/>
    <w:multiLevelType w:val="hybridMultilevel"/>
    <w:tmpl w:val="3788B7A0"/>
    <w:lvl w:ilvl="0" w:tplc="1CC40F16">
      <w:start w:val="2"/>
      <w:numFmt w:val="upperRoman"/>
      <w:lvlText w:val="%1."/>
      <w:lvlJc w:val="left"/>
      <w:pPr>
        <w:ind w:left="726" w:hanging="720"/>
      </w:pPr>
      <w:rPr>
        <w:rFonts w:hint="default"/>
        <w:i w:val="0"/>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num w:numId="1" w16cid:durableId="1312638936">
    <w:abstractNumId w:val="112"/>
  </w:num>
  <w:num w:numId="2" w16cid:durableId="588202138">
    <w:abstractNumId w:val="76"/>
  </w:num>
  <w:num w:numId="3" w16cid:durableId="348410691">
    <w:abstractNumId w:val="56"/>
  </w:num>
  <w:num w:numId="4" w16cid:durableId="917598297">
    <w:abstractNumId w:val="74"/>
  </w:num>
  <w:num w:numId="5" w16cid:durableId="1516722661">
    <w:abstractNumId w:val="99"/>
  </w:num>
  <w:num w:numId="6" w16cid:durableId="1496722136">
    <w:abstractNumId w:val="66"/>
  </w:num>
  <w:num w:numId="7" w16cid:durableId="1410810082">
    <w:abstractNumId w:val="51"/>
  </w:num>
  <w:num w:numId="8" w16cid:durableId="466240503">
    <w:abstractNumId w:val="18"/>
  </w:num>
  <w:num w:numId="9" w16cid:durableId="351685161">
    <w:abstractNumId w:val="13"/>
  </w:num>
  <w:num w:numId="10" w16cid:durableId="639962585">
    <w:abstractNumId w:val="46"/>
  </w:num>
  <w:num w:numId="11" w16cid:durableId="1012293179">
    <w:abstractNumId w:val="40"/>
  </w:num>
  <w:num w:numId="12" w16cid:durableId="1769689913">
    <w:abstractNumId w:val="68"/>
  </w:num>
  <w:num w:numId="13" w16cid:durableId="1088771905">
    <w:abstractNumId w:val="75"/>
  </w:num>
  <w:num w:numId="14" w16cid:durableId="1165247593">
    <w:abstractNumId w:val="2"/>
  </w:num>
  <w:num w:numId="15" w16cid:durableId="6955213">
    <w:abstractNumId w:val="4"/>
  </w:num>
  <w:num w:numId="16" w16cid:durableId="1127814597">
    <w:abstractNumId w:val="12"/>
  </w:num>
  <w:num w:numId="17" w16cid:durableId="836311222">
    <w:abstractNumId w:val="17"/>
  </w:num>
  <w:num w:numId="18" w16cid:durableId="1160580634">
    <w:abstractNumId w:val="19"/>
  </w:num>
  <w:num w:numId="19" w16cid:durableId="1053965726">
    <w:abstractNumId w:val="20"/>
  </w:num>
  <w:num w:numId="20" w16cid:durableId="245848026">
    <w:abstractNumId w:val="25"/>
  </w:num>
  <w:num w:numId="21" w16cid:durableId="1437139878">
    <w:abstractNumId w:val="28"/>
  </w:num>
  <w:num w:numId="22" w16cid:durableId="1995600368">
    <w:abstractNumId w:val="34"/>
  </w:num>
  <w:num w:numId="23" w16cid:durableId="143357470">
    <w:abstractNumId w:val="35"/>
  </w:num>
  <w:num w:numId="24" w16cid:durableId="1906644617">
    <w:abstractNumId w:val="41"/>
  </w:num>
  <w:num w:numId="25" w16cid:durableId="1686326909">
    <w:abstractNumId w:val="44"/>
  </w:num>
  <w:num w:numId="26" w16cid:durableId="750859338">
    <w:abstractNumId w:val="59"/>
  </w:num>
  <w:num w:numId="27" w16cid:durableId="1548027636">
    <w:abstractNumId w:val="60"/>
  </w:num>
  <w:num w:numId="28" w16cid:durableId="2143961911">
    <w:abstractNumId w:val="64"/>
  </w:num>
  <w:num w:numId="29" w16cid:durableId="1984191273">
    <w:abstractNumId w:val="69"/>
  </w:num>
  <w:num w:numId="30" w16cid:durableId="987788612">
    <w:abstractNumId w:val="71"/>
  </w:num>
  <w:num w:numId="31" w16cid:durableId="400451594">
    <w:abstractNumId w:val="83"/>
  </w:num>
  <w:num w:numId="32" w16cid:durableId="511530298">
    <w:abstractNumId w:val="85"/>
  </w:num>
  <w:num w:numId="33" w16cid:durableId="1282034249">
    <w:abstractNumId w:val="89"/>
  </w:num>
  <w:num w:numId="34" w16cid:durableId="503666384">
    <w:abstractNumId w:val="92"/>
  </w:num>
  <w:num w:numId="35" w16cid:durableId="95953776">
    <w:abstractNumId w:val="95"/>
  </w:num>
  <w:num w:numId="36" w16cid:durableId="2062515611">
    <w:abstractNumId w:val="96"/>
  </w:num>
  <w:num w:numId="37" w16cid:durableId="1640040058">
    <w:abstractNumId w:val="100"/>
  </w:num>
  <w:num w:numId="38" w16cid:durableId="275480286">
    <w:abstractNumId w:val="101"/>
  </w:num>
  <w:num w:numId="39" w16cid:durableId="1523936519">
    <w:abstractNumId w:val="106"/>
  </w:num>
  <w:num w:numId="40" w16cid:durableId="686322903">
    <w:abstractNumId w:val="107"/>
  </w:num>
  <w:num w:numId="41" w16cid:durableId="2145732760">
    <w:abstractNumId w:val="109"/>
  </w:num>
  <w:num w:numId="42" w16cid:durableId="776557855">
    <w:abstractNumId w:val="111"/>
  </w:num>
  <w:num w:numId="43" w16cid:durableId="1300957474">
    <w:abstractNumId w:val="97"/>
  </w:num>
  <w:num w:numId="44" w16cid:durableId="949627479">
    <w:abstractNumId w:val="29"/>
  </w:num>
  <w:num w:numId="45" w16cid:durableId="468472745">
    <w:abstractNumId w:val="53"/>
  </w:num>
  <w:num w:numId="46" w16cid:durableId="1291135463">
    <w:abstractNumId w:val="29"/>
    <w:lvlOverride w:ilvl="0">
      <w:startOverride w:val="1"/>
    </w:lvlOverride>
  </w:num>
  <w:num w:numId="47" w16cid:durableId="127943480">
    <w:abstractNumId w:val="9"/>
  </w:num>
  <w:num w:numId="48" w16cid:durableId="1925147664">
    <w:abstractNumId w:val="24"/>
  </w:num>
  <w:num w:numId="49" w16cid:durableId="1348408317">
    <w:abstractNumId w:val="81"/>
  </w:num>
  <w:num w:numId="50" w16cid:durableId="1800686064">
    <w:abstractNumId w:val="11"/>
  </w:num>
  <w:num w:numId="51" w16cid:durableId="1491798705">
    <w:abstractNumId w:val="79"/>
  </w:num>
  <w:num w:numId="52" w16cid:durableId="700667335">
    <w:abstractNumId w:val="52"/>
  </w:num>
  <w:num w:numId="53" w16cid:durableId="1865636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19000267">
    <w:abstractNumId w:val="73"/>
  </w:num>
  <w:num w:numId="55" w16cid:durableId="279652029">
    <w:abstractNumId w:val="72"/>
  </w:num>
  <w:num w:numId="56" w16cid:durableId="549263497">
    <w:abstractNumId w:val="87"/>
  </w:num>
  <w:num w:numId="57" w16cid:durableId="1909683077">
    <w:abstractNumId w:val="86"/>
  </w:num>
  <w:num w:numId="58" w16cid:durableId="1094745202">
    <w:abstractNumId w:val="42"/>
  </w:num>
  <w:num w:numId="59" w16cid:durableId="58788994">
    <w:abstractNumId w:val="77"/>
  </w:num>
  <w:num w:numId="60" w16cid:durableId="156921097">
    <w:abstractNumId w:val="31"/>
  </w:num>
  <w:num w:numId="61" w16cid:durableId="1916426765">
    <w:abstractNumId w:val="0"/>
  </w:num>
  <w:num w:numId="62" w16cid:durableId="1833333676">
    <w:abstractNumId w:val="80"/>
  </w:num>
  <w:num w:numId="63" w16cid:durableId="1008946287">
    <w:abstractNumId w:val="108"/>
  </w:num>
  <w:num w:numId="64" w16cid:durableId="642588943">
    <w:abstractNumId w:val="84"/>
  </w:num>
  <w:num w:numId="65" w16cid:durableId="162009538">
    <w:abstractNumId w:val="102"/>
  </w:num>
  <w:num w:numId="66" w16cid:durableId="890963183">
    <w:abstractNumId w:val="14"/>
  </w:num>
  <w:num w:numId="67" w16cid:durableId="1452047020">
    <w:abstractNumId w:val="104"/>
  </w:num>
  <w:num w:numId="68" w16cid:durableId="2088188513">
    <w:abstractNumId w:val="104"/>
    <w:lvlOverride w:ilvl="0">
      <w:startOverride w:val="3"/>
    </w:lvlOverride>
    <w:lvlOverride w:ilvl="1">
      <w:startOverride w:val="3"/>
    </w:lvlOverride>
    <w:lvlOverride w:ilvl="2">
      <w:startOverride w:val="1"/>
    </w:lvlOverride>
  </w:num>
  <w:num w:numId="69" w16cid:durableId="1016276305">
    <w:abstractNumId w:val="63"/>
  </w:num>
  <w:num w:numId="70" w16cid:durableId="588345958">
    <w:abstractNumId w:val="8"/>
  </w:num>
  <w:num w:numId="71" w16cid:durableId="1278685682">
    <w:abstractNumId w:val="105"/>
  </w:num>
  <w:num w:numId="72" w16cid:durableId="1812477903">
    <w:abstractNumId w:val="47"/>
  </w:num>
  <w:num w:numId="73" w16cid:durableId="768086846">
    <w:abstractNumId w:val="90"/>
  </w:num>
  <w:num w:numId="74" w16cid:durableId="603878293">
    <w:abstractNumId w:val="54"/>
  </w:num>
  <w:num w:numId="75" w16cid:durableId="379280362">
    <w:abstractNumId w:val="1"/>
  </w:num>
  <w:num w:numId="76" w16cid:durableId="601499342">
    <w:abstractNumId w:val="30"/>
  </w:num>
  <w:num w:numId="77" w16cid:durableId="1573736384">
    <w:abstractNumId w:val="67"/>
  </w:num>
  <w:num w:numId="78" w16cid:durableId="1934126303">
    <w:abstractNumId w:val="82"/>
  </w:num>
  <w:num w:numId="79" w16cid:durableId="39326853">
    <w:abstractNumId w:val="43"/>
  </w:num>
  <w:num w:numId="80" w16cid:durableId="1664239471">
    <w:abstractNumId w:val="6"/>
  </w:num>
  <w:num w:numId="81" w16cid:durableId="1911573352">
    <w:abstractNumId w:val="65"/>
  </w:num>
  <w:num w:numId="82" w16cid:durableId="91054693">
    <w:abstractNumId w:val="39"/>
  </w:num>
  <w:num w:numId="83" w16cid:durableId="1164661843">
    <w:abstractNumId w:val="61"/>
  </w:num>
  <w:num w:numId="84" w16cid:durableId="1252086074">
    <w:abstractNumId w:val="45"/>
  </w:num>
  <w:num w:numId="85" w16cid:durableId="2009942836">
    <w:abstractNumId w:val="55"/>
  </w:num>
  <w:num w:numId="86" w16cid:durableId="315035708">
    <w:abstractNumId w:val="88"/>
  </w:num>
  <w:num w:numId="87" w16cid:durableId="1346710159">
    <w:abstractNumId w:val="26"/>
  </w:num>
  <w:num w:numId="88" w16cid:durableId="1836725312">
    <w:abstractNumId w:val="110"/>
  </w:num>
  <w:num w:numId="89" w16cid:durableId="47459523">
    <w:abstractNumId w:val="93"/>
  </w:num>
  <w:num w:numId="90" w16cid:durableId="247079123">
    <w:abstractNumId w:val="15"/>
  </w:num>
  <w:num w:numId="91" w16cid:durableId="1642729347">
    <w:abstractNumId w:val="27"/>
  </w:num>
  <w:num w:numId="92" w16cid:durableId="1260990735">
    <w:abstractNumId w:val="58"/>
  </w:num>
  <w:num w:numId="93" w16cid:durableId="1953777329">
    <w:abstractNumId w:val="7"/>
  </w:num>
  <w:num w:numId="94" w16cid:durableId="35279966">
    <w:abstractNumId w:val="62"/>
  </w:num>
  <w:num w:numId="95" w16cid:durableId="1073547725">
    <w:abstractNumId w:val="16"/>
  </w:num>
  <w:num w:numId="96" w16cid:durableId="1833254746">
    <w:abstractNumId w:val="94"/>
  </w:num>
  <w:num w:numId="97" w16cid:durableId="1071535645">
    <w:abstractNumId w:val="37"/>
  </w:num>
  <w:num w:numId="98" w16cid:durableId="1446120279">
    <w:abstractNumId w:val="103"/>
  </w:num>
  <w:num w:numId="99" w16cid:durableId="835338352">
    <w:abstractNumId w:val="23"/>
  </w:num>
  <w:num w:numId="100" w16cid:durableId="907150459">
    <w:abstractNumId w:val="5"/>
  </w:num>
  <w:num w:numId="101" w16cid:durableId="1311593323">
    <w:abstractNumId w:val="32"/>
  </w:num>
  <w:num w:numId="102" w16cid:durableId="1390349688">
    <w:abstractNumId w:val="21"/>
  </w:num>
  <w:num w:numId="103" w16cid:durableId="1684017278">
    <w:abstractNumId w:val="57"/>
  </w:num>
  <w:num w:numId="104" w16cid:durableId="1662080017">
    <w:abstractNumId w:val="48"/>
  </w:num>
  <w:num w:numId="105" w16cid:durableId="475999568">
    <w:abstractNumId w:val="70"/>
  </w:num>
  <w:num w:numId="106" w16cid:durableId="1879201244">
    <w:abstractNumId w:val="36"/>
  </w:num>
  <w:num w:numId="107" w16cid:durableId="602955582">
    <w:abstractNumId w:val="50"/>
  </w:num>
  <w:num w:numId="108" w16cid:durableId="564292596">
    <w:abstractNumId w:val="49"/>
  </w:num>
  <w:num w:numId="109" w16cid:durableId="1208838058">
    <w:abstractNumId w:val="78"/>
  </w:num>
  <w:num w:numId="110" w16cid:durableId="1633056382">
    <w:abstractNumId w:val="3"/>
  </w:num>
  <w:num w:numId="111" w16cid:durableId="773289567">
    <w:abstractNumId w:val="113"/>
  </w:num>
  <w:num w:numId="112" w16cid:durableId="1493448415">
    <w:abstractNumId w:val="91"/>
  </w:num>
  <w:num w:numId="113" w16cid:durableId="805662359">
    <w:abstractNumId w:val="38"/>
  </w:num>
  <w:num w:numId="114" w16cid:durableId="642582191">
    <w:abstractNumId w:val="114"/>
  </w:num>
  <w:num w:numId="115" w16cid:durableId="206530242">
    <w:abstractNumId w:val="33"/>
  </w:num>
  <w:num w:numId="116" w16cid:durableId="146476385">
    <w:abstractNumId w:val="98"/>
  </w:num>
  <w:num w:numId="117" w16cid:durableId="1138688999">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4C"/>
    <w:rsid w:val="00000224"/>
    <w:rsid w:val="0000059E"/>
    <w:rsid w:val="00001797"/>
    <w:rsid w:val="00002A28"/>
    <w:rsid w:val="00002A57"/>
    <w:rsid w:val="00002CC1"/>
    <w:rsid w:val="00002D87"/>
    <w:rsid w:val="000030F3"/>
    <w:rsid w:val="00004795"/>
    <w:rsid w:val="000048ED"/>
    <w:rsid w:val="0000665A"/>
    <w:rsid w:val="000072A2"/>
    <w:rsid w:val="00007342"/>
    <w:rsid w:val="00007BAC"/>
    <w:rsid w:val="00010DE1"/>
    <w:rsid w:val="0001103B"/>
    <w:rsid w:val="000110A0"/>
    <w:rsid w:val="000111C4"/>
    <w:rsid w:val="0001162A"/>
    <w:rsid w:val="0001231F"/>
    <w:rsid w:val="00012B5A"/>
    <w:rsid w:val="00013C98"/>
    <w:rsid w:val="0001661B"/>
    <w:rsid w:val="00016764"/>
    <w:rsid w:val="00016B43"/>
    <w:rsid w:val="00016DE6"/>
    <w:rsid w:val="000202A0"/>
    <w:rsid w:val="000202F6"/>
    <w:rsid w:val="000205BE"/>
    <w:rsid w:val="00021023"/>
    <w:rsid w:val="00024D41"/>
    <w:rsid w:val="0002559C"/>
    <w:rsid w:val="00025962"/>
    <w:rsid w:val="000269C6"/>
    <w:rsid w:val="00026C7B"/>
    <w:rsid w:val="00027872"/>
    <w:rsid w:val="00027B3A"/>
    <w:rsid w:val="0003076D"/>
    <w:rsid w:val="000317C0"/>
    <w:rsid w:val="000328C3"/>
    <w:rsid w:val="00032D5A"/>
    <w:rsid w:val="00033C9E"/>
    <w:rsid w:val="00034F9B"/>
    <w:rsid w:val="00035E60"/>
    <w:rsid w:val="0003681B"/>
    <w:rsid w:val="000375D6"/>
    <w:rsid w:val="00040C6D"/>
    <w:rsid w:val="00041A04"/>
    <w:rsid w:val="000427FD"/>
    <w:rsid w:val="00042A55"/>
    <w:rsid w:val="000445E4"/>
    <w:rsid w:val="00045111"/>
    <w:rsid w:val="0004665B"/>
    <w:rsid w:val="00046C25"/>
    <w:rsid w:val="00046C77"/>
    <w:rsid w:val="00050A6E"/>
    <w:rsid w:val="00052B6D"/>
    <w:rsid w:val="00052C37"/>
    <w:rsid w:val="000530D6"/>
    <w:rsid w:val="00053B36"/>
    <w:rsid w:val="00053B45"/>
    <w:rsid w:val="00053BF9"/>
    <w:rsid w:val="000543EE"/>
    <w:rsid w:val="0005444A"/>
    <w:rsid w:val="00054631"/>
    <w:rsid w:val="00054D64"/>
    <w:rsid w:val="000555A9"/>
    <w:rsid w:val="00055A31"/>
    <w:rsid w:val="00056444"/>
    <w:rsid w:val="0005793B"/>
    <w:rsid w:val="0006051D"/>
    <w:rsid w:val="0006078B"/>
    <w:rsid w:val="00060C44"/>
    <w:rsid w:val="00061630"/>
    <w:rsid w:val="00062449"/>
    <w:rsid w:val="000647B3"/>
    <w:rsid w:val="0006592B"/>
    <w:rsid w:val="0006609D"/>
    <w:rsid w:val="00067C79"/>
    <w:rsid w:val="0007095C"/>
    <w:rsid w:val="0007168B"/>
    <w:rsid w:val="0007169C"/>
    <w:rsid w:val="00072EE4"/>
    <w:rsid w:val="00074454"/>
    <w:rsid w:val="000751D5"/>
    <w:rsid w:val="000754D4"/>
    <w:rsid w:val="00075CC9"/>
    <w:rsid w:val="0007652F"/>
    <w:rsid w:val="00077A8E"/>
    <w:rsid w:val="00077DC8"/>
    <w:rsid w:val="00080A32"/>
    <w:rsid w:val="00080FD7"/>
    <w:rsid w:val="00081DBF"/>
    <w:rsid w:val="00082154"/>
    <w:rsid w:val="0008311E"/>
    <w:rsid w:val="00083482"/>
    <w:rsid w:val="00084C59"/>
    <w:rsid w:val="00085EDE"/>
    <w:rsid w:val="00086004"/>
    <w:rsid w:val="000868DC"/>
    <w:rsid w:val="00086EED"/>
    <w:rsid w:val="00087BA5"/>
    <w:rsid w:val="00090101"/>
    <w:rsid w:val="00090BB9"/>
    <w:rsid w:val="00091A66"/>
    <w:rsid w:val="00092054"/>
    <w:rsid w:val="0009205D"/>
    <w:rsid w:val="000924B5"/>
    <w:rsid w:val="00092A96"/>
    <w:rsid w:val="00093108"/>
    <w:rsid w:val="00093706"/>
    <w:rsid w:val="00093710"/>
    <w:rsid w:val="0009401F"/>
    <w:rsid w:val="00094999"/>
    <w:rsid w:val="00097428"/>
    <w:rsid w:val="00097967"/>
    <w:rsid w:val="000A036C"/>
    <w:rsid w:val="000A0B81"/>
    <w:rsid w:val="000A15B0"/>
    <w:rsid w:val="000A3797"/>
    <w:rsid w:val="000A4825"/>
    <w:rsid w:val="000A4905"/>
    <w:rsid w:val="000A5936"/>
    <w:rsid w:val="000A658A"/>
    <w:rsid w:val="000A6929"/>
    <w:rsid w:val="000A6CB3"/>
    <w:rsid w:val="000A707F"/>
    <w:rsid w:val="000A7ACB"/>
    <w:rsid w:val="000B1666"/>
    <w:rsid w:val="000B195E"/>
    <w:rsid w:val="000B21E2"/>
    <w:rsid w:val="000B2EAD"/>
    <w:rsid w:val="000B3229"/>
    <w:rsid w:val="000B3BE3"/>
    <w:rsid w:val="000B3DBF"/>
    <w:rsid w:val="000B4BE1"/>
    <w:rsid w:val="000B56E0"/>
    <w:rsid w:val="000B7147"/>
    <w:rsid w:val="000B7234"/>
    <w:rsid w:val="000C0453"/>
    <w:rsid w:val="000C0EC6"/>
    <w:rsid w:val="000C16DB"/>
    <w:rsid w:val="000C2214"/>
    <w:rsid w:val="000C23BD"/>
    <w:rsid w:val="000C2FFB"/>
    <w:rsid w:val="000C33F9"/>
    <w:rsid w:val="000C4313"/>
    <w:rsid w:val="000C48CE"/>
    <w:rsid w:val="000C516F"/>
    <w:rsid w:val="000C534F"/>
    <w:rsid w:val="000C5640"/>
    <w:rsid w:val="000C5E79"/>
    <w:rsid w:val="000C6675"/>
    <w:rsid w:val="000C7CC2"/>
    <w:rsid w:val="000D0472"/>
    <w:rsid w:val="000D05EC"/>
    <w:rsid w:val="000D0A6E"/>
    <w:rsid w:val="000D15A6"/>
    <w:rsid w:val="000D1763"/>
    <w:rsid w:val="000D1B2B"/>
    <w:rsid w:val="000D26B2"/>
    <w:rsid w:val="000D2712"/>
    <w:rsid w:val="000D3CF2"/>
    <w:rsid w:val="000D4215"/>
    <w:rsid w:val="000D4CF2"/>
    <w:rsid w:val="000D55EC"/>
    <w:rsid w:val="000D5707"/>
    <w:rsid w:val="000D699E"/>
    <w:rsid w:val="000D6DE1"/>
    <w:rsid w:val="000D70ED"/>
    <w:rsid w:val="000D7F10"/>
    <w:rsid w:val="000E0161"/>
    <w:rsid w:val="000E0AC8"/>
    <w:rsid w:val="000E2232"/>
    <w:rsid w:val="000E2323"/>
    <w:rsid w:val="000E270E"/>
    <w:rsid w:val="000E39B7"/>
    <w:rsid w:val="000E3BD1"/>
    <w:rsid w:val="000E3E32"/>
    <w:rsid w:val="000E4043"/>
    <w:rsid w:val="000E4CC0"/>
    <w:rsid w:val="000E5ADC"/>
    <w:rsid w:val="000E65B4"/>
    <w:rsid w:val="000E688E"/>
    <w:rsid w:val="000E76DE"/>
    <w:rsid w:val="000E7E35"/>
    <w:rsid w:val="000F0C2F"/>
    <w:rsid w:val="000F0F25"/>
    <w:rsid w:val="000F1167"/>
    <w:rsid w:val="000F1D97"/>
    <w:rsid w:val="000F3001"/>
    <w:rsid w:val="000F50B0"/>
    <w:rsid w:val="000F53B2"/>
    <w:rsid w:val="000F5BA0"/>
    <w:rsid w:val="000F5E72"/>
    <w:rsid w:val="000F5F61"/>
    <w:rsid w:val="000F6696"/>
    <w:rsid w:val="000F6963"/>
    <w:rsid w:val="000F7756"/>
    <w:rsid w:val="000F7F7A"/>
    <w:rsid w:val="0010019A"/>
    <w:rsid w:val="00100618"/>
    <w:rsid w:val="0010136D"/>
    <w:rsid w:val="001013D8"/>
    <w:rsid w:val="00101FD3"/>
    <w:rsid w:val="00103BC3"/>
    <w:rsid w:val="001045B6"/>
    <w:rsid w:val="001046D6"/>
    <w:rsid w:val="0010487D"/>
    <w:rsid w:val="001058F6"/>
    <w:rsid w:val="0010686F"/>
    <w:rsid w:val="00107886"/>
    <w:rsid w:val="00107C97"/>
    <w:rsid w:val="00110F95"/>
    <w:rsid w:val="00111CD3"/>
    <w:rsid w:val="00112346"/>
    <w:rsid w:val="00112754"/>
    <w:rsid w:val="00112FDF"/>
    <w:rsid w:val="001133AD"/>
    <w:rsid w:val="0011383A"/>
    <w:rsid w:val="00113DB8"/>
    <w:rsid w:val="00114871"/>
    <w:rsid w:val="00115B33"/>
    <w:rsid w:val="00115CC0"/>
    <w:rsid w:val="00116958"/>
    <w:rsid w:val="00117490"/>
    <w:rsid w:val="00120716"/>
    <w:rsid w:val="00120EAD"/>
    <w:rsid w:val="0012143A"/>
    <w:rsid w:val="00121BD2"/>
    <w:rsid w:val="00122258"/>
    <w:rsid w:val="00122656"/>
    <w:rsid w:val="001235B3"/>
    <w:rsid w:val="00123679"/>
    <w:rsid w:val="00123AFE"/>
    <w:rsid w:val="00123D3B"/>
    <w:rsid w:val="00124BCB"/>
    <w:rsid w:val="00124C6D"/>
    <w:rsid w:val="0012587D"/>
    <w:rsid w:val="00125BFC"/>
    <w:rsid w:val="00126CCF"/>
    <w:rsid w:val="001272BE"/>
    <w:rsid w:val="00130A78"/>
    <w:rsid w:val="00130BC9"/>
    <w:rsid w:val="0013121E"/>
    <w:rsid w:val="00131616"/>
    <w:rsid w:val="001316FF"/>
    <w:rsid w:val="00131C2D"/>
    <w:rsid w:val="00131C5D"/>
    <w:rsid w:val="0013207D"/>
    <w:rsid w:val="001362AD"/>
    <w:rsid w:val="00136F0D"/>
    <w:rsid w:val="00136FCB"/>
    <w:rsid w:val="001370BF"/>
    <w:rsid w:val="00137213"/>
    <w:rsid w:val="00137ACB"/>
    <w:rsid w:val="00140525"/>
    <w:rsid w:val="001405B6"/>
    <w:rsid w:val="001409D0"/>
    <w:rsid w:val="0014171F"/>
    <w:rsid w:val="00142131"/>
    <w:rsid w:val="0014294C"/>
    <w:rsid w:val="00142DAF"/>
    <w:rsid w:val="001431C8"/>
    <w:rsid w:val="001440EC"/>
    <w:rsid w:val="00144B2E"/>
    <w:rsid w:val="001452E1"/>
    <w:rsid w:val="0014650D"/>
    <w:rsid w:val="00146778"/>
    <w:rsid w:val="001467B1"/>
    <w:rsid w:val="001470C0"/>
    <w:rsid w:val="00147C7A"/>
    <w:rsid w:val="001510A0"/>
    <w:rsid w:val="001512ED"/>
    <w:rsid w:val="00152146"/>
    <w:rsid w:val="0015245B"/>
    <w:rsid w:val="0015265F"/>
    <w:rsid w:val="001526D7"/>
    <w:rsid w:val="00152F94"/>
    <w:rsid w:val="00152FF8"/>
    <w:rsid w:val="00153694"/>
    <w:rsid w:val="00153800"/>
    <w:rsid w:val="00153859"/>
    <w:rsid w:val="0015556C"/>
    <w:rsid w:val="00156800"/>
    <w:rsid w:val="0015695C"/>
    <w:rsid w:val="00156A2E"/>
    <w:rsid w:val="00156E17"/>
    <w:rsid w:val="00157205"/>
    <w:rsid w:val="001573DE"/>
    <w:rsid w:val="00157648"/>
    <w:rsid w:val="0016082B"/>
    <w:rsid w:val="00160BCE"/>
    <w:rsid w:val="00160F21"/>
    <w:rsid w:val="0016124D"/>
    <w:rsid w:val="001614C2"/>
    <w:rsid w:val="00162961"/>
    <w:rsid w:val="00162CED"/>
    <w:rsid w:val="001630E1"/>
    <w:rsid w:val="001630F3"/>
    <w:rsid w:val="00163791"/>
    <w:rsid w:val="00163F51"/>
    <w:rsid w:val="001657E5"/>
    <w:rsid w:val="001667B4"/>
    <w:rsid w:val="00166DBB"/>
    <w:rsid w:val="001674F6"/>
    <w:rsid w:val="00167FB9"/>
    <w:rsid w:val="00171069"/>
    <w:rsid w:val="001711F7"/>
    <w:rsid w:val="00171595"/>
    <w:rsid w:val="001728A1"/>
    <w:rsid w:val="00172B01"/>
    <w:rsid w:val="00172B6A"/>
    <w:rsid w:val="001734E4"/>
    <w:rsid w:val="00173A73"/>
    <w:rsid w:val="0017437D"/>
    <w:rsid w:val="001750BC"/>
    <w:rsid w:val="0017558B"/>
    <w:rsid w:val="00176105"/>
    <w:rsid w:val="00177783"/>
    <w:rsid w:val="00180259"/>
    <w:rsid w:val="00181921"/>
    <w:rsid w:val="0018197A"/>
    <w:rsid w:val="00182136"/>
    <w:rsid w:val="001828E8"/>
    <w:rsid w:val="001831B7"/>
    <w:rsid w:val="0018348B"/>
    <w:rsid w:val="001834C3"/>
    <w:rsid w:val="001839BE"/>
    <w:rsid w:val="00184250"/>
    <w:rsid w:val="001857A3"/>
    <w:rsid w:val="00186793"/>
    <w:rsid w:val="00186BE4"/>
    <w:rsid w:val="00186EED"/>
    <w:rsid w:val="001901A0"/>
    <w:rsid w:val="00190C35"/>
    <w:rsid w:val="001929E5"/>
    <w:rsid w:val="00193611"/>
    <w:rsid w:val="0019405B"/>
    <w:rsid w:val="00194B07"/>
    <w:rsid w:val="00194F55"/>
    <w:rsid w:val="001969CA"/>
    <w:rsid w:val="00196F2E"/>
    <w:rsid w:val="00197134"/>
    <w:rsid w:val="001A010F"/>
    <w:rsid w:val="001A097C"/>
    <w:rsid w:val="001A0F82"/>
    <w:rsid w:val="001A1C2C"/>
    <w:rsid w:val="001A2438"/>
    <w:rsid w:val="001A365E"/>
    <w:rsid w:val="001A4A12"/>
    <w:rsid w:val="001A4BB8"/>
    <w:rsid w:val="001A622B"/>
    <w:rsid w:val="001A64DB"/>
    <w:rsid w:val="001A65D5"/>
    <w:rsid w:val="001A78DD"/>
    <w:rsid w:val="001B03D8"/>
    <w:rsid w:val="001B1055"/>
    <w:rsid w:val="001B1E7A"/>
    <w:rsid w:val="001B2099"/>
    <w:rsid w:val="001B2F88"/>
    <w:rsid w:val="001B3141"/>
    <w:rsid w:val="001B3B4D"/>
    <w:rsid w:val="001B5396"/>
    <w:rsid w:val="001B55EC"/>
    <w:rsid w:val="001B5EC0"/>
    <w:rsid w:val="001B6361"/>
    <w:rsid w:val="001B740B"/>
    <w:rsid w:val="001B7542"/>
    <w:rsid w:val="001C03DA"/>
    <w:rsid w:val="001C1350"/>
    <w:rsid w:val="001C3322"/>
    <w:rsid w:val="001C372F"/>
    <w:rsid w:val="001C47D3"/>
    <w:rsid w:val="001C4856"/>
    <w:rsid w:val="001C5527"/>
    <w:rsid w:val="001C5937"/>
    <w:rsid w:val="001C5EEF"/>
    <w:rsid w:val="001C7F50"/>
    <w:rsid w:val="001D010E"/>
    <w:rsid w:val="001D1098"/>
    <w:rsid w:val="001D2013"/>
    <w:rsid w:val="001D271A"/>
    <w:rsid w:val="001D34B1"/>
    <w:rsid w:val="001D3623"/>
    <w:rsid w:val="001D3AA3"/>
    <w:rsid w:val="001D495B"/>
    <w:rsid w:val="001D5F2B"/>
    <w:rsid w:val="001D6D3F"/>
    <w:rsid w:val="001D71B6"/>
    <w:rsid w:val="001D7D46"/>
    <w:rsid w:val="001E0189"/>
    <w:rsid w:val="001E0D55"/>
    <w:rsid w:val="001E1596"/>
    <w:rsid w:val="001E33A1"/>
    <w:rsid w:val="001E3768"/>
    <w:rsid w:val="001E4224"/>
    <w:rsid w:val="001E43EE"/>
    <w:rsid w:val="001E49B4"/>
    <w:rsid w:val="001E5F86"/>
    <w:rsid w:val="001E67C3"/>
    <w:rsid w:val="001E7CA7"/>
    <w:rsid w:val="001F0410"/>
    <w:rsid w:val="001F1600"/>
    <w:rsid w:val="001F2078"/>
    <w:rsid w:val="001F2085"/>
    <w:rsid w:val="001F24E6"/>
    <w:rsid w:val="001F42C4"/>
    <w:rsid w:val="001F449B"/>
    <w:rsid w:val="001F66FF"/>
    <w:rsid w:val="001F6F73"/>
    <w:rsid w:val="0020141A"/>
    <w:rsid w:val="00201D1D"/>
    <w:rsid w:val="00203782"/>
    <w:rsid w:val="00204663"/>
    <w:rsid w:val="002048E0"/>
    <w:rsid w:val="00204FBF"/>
    <w:rsid w:val="002072D7"/>
    <w:rsid w:val="0020736F"/>
    <w:rsid w:val="002076E0"/>
    <w:rsid w:val="002077AE"/>
    <w:rsid w:val="00207A63"/>
    <w:rsid w:val="00211667"/>
    <w:rsid w:val="00211D8A"/>
    <w:rsid w:val="002124B8"/>
    <w:rsid w:val="00212925"/>
    <w:rsid w:val="00213A2D"/>
    <w:rsid w:val="00214489"/>
    <w:rsid w:val="002146A7"/>
    <w:rsid w:val="002146E3"/>
    <w:rsid w:val="0021493F"/>
    <w:rsid w:val="00214A79"/>
    <w:rsid w:val="00216494"/>
    <w:rsid w:val="002166D8"/>
    <w:rsid w:val="00216FBB"/>
    <w:rsid w:val="00217063"/>
    <w:rsid w:val="002172A6"/>
    <w:rsid w:val="00220642"/>
    <w:rsid w:val="00221C51"/>
    <w:rsid w:val="002223D0"/>
    <w:rsid w:val="002228B8"/>
    <w:rsid w:val="00223A8D"/>
    <w:rsid w:val="00224247"/>
    <w:rsid w:val="002244D2"/>
    <w:rsid w:val="002245D7"/>
    <w:rsid w:val="00224B99"/>
    <w:rsid w:val="00224D11"/>
    <w:rsid w:val="002259CA"/>
    <w:rsid w:val="00225AFC"/>
    <w:rsid w:val="002260DF"/>
    <w:rsid w:val="00227E35"/>
    <w:rsid w:val="00230CB3"/>
    <w:rsid w:val="00231088"/>
    <w:rsid w:val="002314C3"/>
    <w:rsid w:val="0023244E"/>
    <w:rsid w:val="00232D6A"/>
    <w:rsid w:val="00233085"/>
    <w:rsid w:val="002333D6"/>
    <w:rsid w:val="00234408"/>
    <w:rsid w:val="00234448"/>
    <w:rsid w:val="0023504A"/>
    <w:rsid w:val="002357A0"/>
    <w:rsid w:val="00235BA4"/>
    <w:rsid w:val="00235BD0"/>
    <w:rsid w:val="002370FD"/>
    <w:rsid w:val="002374C5"/>
    <w:rsid w:val="00237ADF"/>
    <w:rsid w:val="00241CDA"/>
    <w:rsid w:val="00242AB7"/>
    <w:rsid w:val="00242E1E"/>
    <w:rsid w:val="00243327"/>
    <w:rsid w:val="00243F48"/>
    <w:rsid w:val="002444AD"/>
    <w:rsid w:val="00246AAA"/>
    <w:rsid w:val="00246B33"/>
    <w:rsid w:val="00247009"/>
    <w:rsid w:val="00247070"/>
    <w:rsid w:val="002507E6"/>
    <w:rsid w:val="00250CCF"/>
    <w:rsid w:val="00251BF9"/>
    <w:rsid w:val="00251C63"/>
    <w:rsid w:val="00251F86"/>
    <w:rsid w:val="00256E4F"/>
    <w:rsid w:val="00257060"/>
    <w:rsid w:val="00257DE1"/>
    <w:rsid w:val="0026083D"/>
    <w:rsid w:val="002608BE"/>
    <w:rsid w:val="00261246"/>
    <w:rsid w:val="0026172B"/>
    <w:rsid w:val="00261805"/>
    <w:rsid w:val="00263294"/>
    <w:rsid w:val="00263F54"/>
    <w:rsid w:val="00264400"/>
    <w:rsid w:val="00264824"/>
    <w:rsid w:val="00264A36"/>
    <w:rsid w:val="002658EE"/>
    <w:rsid w:val="00265D5B"/>
    <w:rsid w:val="0026600C"/>
    <w:rsid w:val="00266659"/>
    <w:rsid w:val="00266AC2"/>
    <w:rsid w:val="00270F27"/>
    <w:rsid w:val="00271662"/>
    <w:rsid w:val="002716BE"/>
    <w:rsid w:val="00271E6A"/>
    <w:rsid w:val="0027270A"/>
    <w:rsid w:val="0027283B"/>
    <w:rsid w:val="00272A16"/>
    <w:rsid w:val="002733BF"/>
    <w:rsid w:val="00275364"/>
    <w:rsid w:val="002764BD"/>
    <w:rsid w:val="0027687B"/>
    <w:rsid w:val="00277886"/>
    <w:rsid w:val="00277FBF"/>
    <w:rsid w:val="00280F72"/>
    <w:rsid w:val="00281F71"/>
    <w:rsid w:val="002824D5"/>
    <w:rsid w:val="00282EFF"/>
    <w:rsid w:val="002831C6"/>
    <w:rsid w:val="00283758"/>
    <w:rsid w:val="00284459"/>
    <w:rsid w:val="002854C9"/>
    <w:rsid w:val="002871CF"/>
    <w:rsid w:val="00290997"/>
    <w:rsid w:val="00291705"/>
    <w:rsid w:val="002921C3"/>
    <w:rsid w:val="00292757"/>
    <w:rsid w:val="00293864"/>
    <w:rsid w:val="00295FAD"/>
    <w:rsid w:val="0029606E"/>
    <w:rsid w:val="002975DA"/>
    <w:rsid w:val="002A0337"/>
    <w:rsid w:val="002A0FEA"/>
    <w:rsid w:val="002A15C1"/>
    <w:rsid w:val="002A2A02"/>
    <w:rsid w:val="002A441E"/>
    <w:rsid w:val="002A597C"/>
    <w:rsid w:val="002A7616"/>
    <w:rsid w:val="002B0051"/>
    <w:rsid w:val="002B0A9D"/>
    <w:rsid w:val="002B127F"/>
    <w:rsid w:val="002B1C97"/>
    <w:rsid w:val="002B2410"/>
    <w:rsid w:val="002B2A5D"/>
    <w:rsid w:val="002B2F05"/>
    <w:rsid w:val="002B3D71"/>
    <w:rsid w:val="002B515A"/>
    <w:rsid w:val="002B5CCE"/>
    <w:rsid w:val="002B742A"/>
    <w:rsid w:val="002B7BF8"/>
    <w:rsid w:val="002B7C55"/>
    <w:rsid w:val="002C06BA"/>
    <w:rsid w:val="002C0B65"/>
    <w:rsid w:val="002C10AB"/>
    <w:rsid w:val="002C2F11"/>
    <w:rsid w:val="002C52D3"/>
    <w:rsid w:val="002C6D1E"/>
    <w:rsid w:val="002C71B3"/>
    <w:rsid w:val="002D0060"/>
    <w:rsid w:val="002D13B9"/>
    <w:rsid w:val="002D147B"/>
    <w:rsid w:val="002D165D"/>
    <w:rsid w:val="002D175E"/>
    <w:rsid w:val="002D19F9"/>
    <w:rsid w:val="002D1FC1"/>
    <w:rsid w:val="002D231E"/>
    <w:rsid w:val="002D261F"/>
    <w:rsid w:val="002D2B60"/>
    <w:rsid w:val="002D33BA"/>
    <w:rsid w:val="002D51C1"/>
    <w:rsid w:val="002D7630"/>
    <w:rsid w:val="002E068A"/>
    <w:rsid w:val="002E18E5"/>
    <w:rsid w:val="002E1927"/>
    <w:rsid w:val="002E46DB"/>
    <w:rsid w:val="002E4896"/>
    <w:rsid w:val="002E4CDC"/>
    <w:rsid w:val="002E4D39"/>
    <w:rsid w:val="002E5406"/>
    <w:rsid w:val="002E60FC"/>
    <w:rsid w:val="002E6BF3"/>
    <w:rsid w:val="002E6D86"/>
    <w:rsid w:val="002E7155"/>
    <w:rsid w:val="002E732C"/>
    <w:rsid w:val="002F0689"/>
    <w:rsid w:val="002F0AEB"/>
    <w:rsid w:val="002F0D97"/>
    <w:rsid w:val="002F0DF4"/>
    <w:rsid w:val="002F12F7"/>
    <w:rsid w:val="002F13F8"/>
    <w:rsid w:val="002F187B"/>
    <w:rsid w:val="002F1904"/>
    <w:rsid w:val="002F3D42"/>
    <w:rsid w:val="002F4703"/>
    <w:rsid w:val="002F4B98"/>
    <w:rsid w:val="002F4F0E"/>
    <w:rsid w:val="002F52C7"/>
    <w:rsid w:val="002F6631"/>
    <w:rsid w:val="002F6F95"/>
    <w:rsid w:val="002F7060"/>
    <w:rsid w:val="002F79F9"/>
    <w:rsid w:val="00300015"/>
    <w:rsid w:val="00301766"/>
    <w:rsid w:val="00301E38"/>
    <w:rsid w:val="0030299C"/>
    <w:rsid w:val="00303AC4"/>
    <w:rsid w:val="0030427A"/>
    <w:rsid w:val="003046DB"/>
    <w:rsid w:val="00304E37"/>
    <w:rsid w:val="00304ED2"/>
    <w:rsid w:val="0030500E"/>
    <w:rsid w:val="003058C3"/>
    <w:rsid w:val="00305929"/>
    <w:rsid w:val="00306DC6"/>
    <w:rsid w:val="0030757E"/>
    <w:rsid w:val="00307C5D"/>
    <w:rsid w:val="00311E65"/>
    <w:rsid w:val="00312790"/>
    <w:rsid w:val="003127C0"/>
    <w:rsid w:val="00312D0C"/>
    <w:rsid w:val="00313342"/>
    <w:rsid w:val="00313D1D"/>
    <w:rsid w:val="003144D5"/>
    <w:rsid w:val="00314771"/>
    <w:rsid w:val="003153E8"/>
    <w:rsid w:val="00315F02"/>
    <w:rsid w:val="00316153"/>
    <w:rsid w:val="003164CE"/>
    <w:rsid w:val="003177CD"/>
    <w:rsid w:val="003178D6"/>
    <w:rsid w:val="00317D68"/>
    <w:rsid w:val="00317EE1"/>
    <w:rsid w:val="00320DD1"/>
    <w:rsid w:val="0032139C"/>
    <w:rsid w:val="0032224B"/>
    <w:rsid w:val="0032466C"/>
    <w:rsid w:val="003249D3"/>
    <w:rsid w:val="00324D77"/>
    <w:rsid w:val="003254D1"/>
    <w:rsid w:val="00327C28"/>
    <w:rsid w:val="003303AE"/>
    <w:rsid w:val="00330A1D"/>
    <w:rsid w:val="00330B65"/>
    <w:rsid w:val="00331227"/>
    <w:rsid w:val="0033278F"/>
    <w:rsid w:val="00332CCA"/>
    <w:rsid w:val="00333682"/>
    <w:rsid w:val="003345F9"/>
    <w:rsid w:val="003346A6"/>
    <w:rsid w:val="00334EAC"/>
    <w:rsid w:val="00335494"/>
    <w:rsid w:val="00336144"/>
    <w:rsid w:val="00336DAB"/>
    <w:rsid w:val="00336DC5"/>
    <w:rsid w:val="00337BA8"/>
    <w:rsid w:val="003407BA"/>
    <w:rsid w:val="00340962"/>
    <w:rsid w:val="00340A44"/>
    <w:rsid w:val="00340C99"/>
    <w:rsid w:val="00340E19"/>
    <w:rsid w:val="00341C01"/>
    <w:rsid w:val="0034229A"/>
    <w:rsid w:val="0034234A"/>
    <w:rsid w:val="00342600"/>
    <w:rsid w:val="00342745"/>
    <w:rsid w:val="00342EA9"/>
    <w:rsid w:val="00344337"/>
    <w:rsid w:val="003449FE"/>
    <w:rsid w:val="003469D3"/>
    <w:rsid w:val="0035020E"/>
    <w:rsid w:val="003502C4"/>
    <w:rsid w:val="003512B9"/>
    <w:rsid w:val="003517B2"/>
    <w:rsid w:val="0035278D"/>
    <w:rsid w:val="00352880"/>
    <w:rsid w:val="00353845"/>
    <w:rsid w:val="00355CEF"/>
    <w:rsid w:val="00355E62"/>
    <w:rsid w:val="00360369"/>
    <w:rsid w:val="003612D1"/>
    <w:rsid w:val="00361686"/>
    <w:rsid w:val="0036247C"/>
    <w:rsid w:val="00362512"/>
    <w:rsid w:val="00362872"/>
    <w:rsid w:val="00362A25"/>
    <w:rsid w:val="00364C6C"/>
    <w:rsid w:val="00364EF8"/>
    <w:rsid w:val="00366139"/>
    <w:rsid w:val="003665C0"/>
    <w:rsid w:val="00366C77"/>
    <w:rsid w:val="00366F01"/>
    <w:rsid w:val="003679D3"/>
    <w:rsid w:val="00367B69"/>
    <w:rsid w:val="00371793"/>
    <w:rsid w:val="00372ACA"/>
    <w:rsid w:val="00372D97"/>
    <w:rsid w:val="00372EE8"/>
    <w:rsid w:val="00373DF6"/>
    <w:rsid w:val="00374180"/>
    <w:rsid w:val="00375865"/>
    <w:rsid w:val="003763BD"/>
    <w:rsid w:val="0037729B"/>
    <w:rsid w:val="00377C87"/>
    <w:rsid w:val="00377D1C"/>
    <w:rsid w:val="00377E9D"/>
    <w:rsid w:val="00380957"/>
    <w:rsid w:val="00380BC5"/>
    <w:rsid w:val="00380FB9"/>
    <w:rsid w:val="00381846"/>
    <w:rsid w:val="00381FE8"/>
    <w:rsid w:val="00382043"/>
    <w:rsid w:val="003829DF"/>
    <w:rsid w:val="00382D8C"/>
    <w:rsid w:val="00382DFA"/>
    <w:rsid w:val="00384049"/>
    <w:rsid w:val="00384A2A"/>
    <w:rsid w:val="00384ADC"/>
    <w:rsid w:val="003854E6"/>
    <w:rsid w:val="00385516"/>
    <w:rsid w:val="00385581"/>
    <w:rsid w:val="00385657"/>
    <w:rsid w:val="00385C9E"/>
    <w:rsid w:val="00387781"/>
    <w:rsid w:val="0038789A"/>
    <w:rsid w:val="003901F6"/>
    <w:rsid w:val="00390D8E"/>
    <w:rsid w:val="0039137C"/>
    <w:rsid w:val="003917B6"/>
    <w:rsid w:val="00392E1B"/>
    <w:rsid w:val="0039302C"/>
    <w:rsid w:val="00393BDD"/>
    <w:rsid w:val="003942BD"/>
    <w:rsid w:val="003944DB"/>
    <w:rsid w:val="0039575B"/>
    <w:rsid w:val="00395907"/>
    <w:rsid w:val="00397CCD"/>
    <w:rsid w:val="00397EA1"/>
    <w:rsid w:val="003A0280"/>
    <w:rsid w:val="003A0FFF"/>
    <w:rsid w:val="003A118A"/>
    <w:rsid w:val="003A211E"/>
    <w:rsid w:val="003A2D9B"/>
    <w:rsid w:val="003A3738"/>
    <w:rsid w:val="003A3B54"/>
    <w:rsid w:val="003A5008"/>
    <w:rsid w:val="003A5446"/>
    <w:rsid w:val="003A55F4"/>
    <w:rsid w:val="003A57A4"/>
    <w:rsid w:val="003A6386"/>
    <w:rsid w:val="003A6E9A"/>
    <w:rsid w:val="003A78CC"/>
    <w:rsid w:val="003B0DE8"/>
    <w:rsid w:val="003B1F36"/>
    <w:rsid w:val="003B4349"/>
    <w:rsid w:val="003B4589"/>
    <w:rsid w:val="003B4888"/>
    <w:rsid w:val="003B4B98"/>
    <w:rsid w:val="003B559C"/>
    <w:rsid w:val="003B5D10"/>
    <w:rsid w:val="003B5F35"/>
    <w:rsid w:val="003B5F50"/>
    <w:rsid w:val="003B6141"/>
    <w:rsid w:val="003B7A55"/>
    <w:rsid w:val="003C2735"/>
    <w:rsid w:val="003C2E1C"/>
    <w:rsid w:val="003C3B84"/>
    <w:rsid w:val="003C3BCA"/>
    <w:rsid w:val="003C3FE1"/>
    <w:rsid w:val="003C42F7"/>
    <w:rsid w:val="003C476C"/>
    <w:rsid w:val="003C4934"/>
    <w:rsid w:val="003C4FF3"/>
    <w:rsid w:val="003C539F"/>
    <w:rsid w:val="003C59CD"/>
    <w:rsid w:val="003C59FF"/>
    <w:rsid w:val="003C5A08"/>
    <w:rsid w:val="003C5B68"/>
    <w:rsid w:val="003C5C73"/>
    <w:rsid w:val="003C7022"/>
    <w:rsid w:val="003C7141"/>
    <w:rsid w:val="003C7BDA"/>
    <w:rsid w:val="003D041C"/>
    <w:rsid w:val="003D080A"/>
    <w:rsid w:val="003D0999"/>
    <w:rsid w:val="003D0CC8"/>
    <w:rsid w:val="003D14E7"/>
    <w:rsid w:val="003D1DA5"/>
    <w:rsid w:val="003D21AD"/>
    <w:rsid w:val="003D2580"/>
    <w:rsid w:val="003D26E2"/>
    <w:rsid w:val="003D2AA4"/>
    <w:rsid w:val="003D2DDD"/>
    <w:rsid w:val="003D2FDE"/>
    <w:rsid w:val="003D3278"/>
    <w:rsid w:val="003D3434"/>
    <w:rsid w:val="003D48B3"/>
    <w:rsid w:val="003D4A4F"/>
    <w:rsid w:val="003D4D5A"/>
    <w:rsid w:val="003D50FB"/>
    <w:rsid w:val="003D5C3D"/>
    <w:rsid w:val="003D680C"/>
    <w:rsid w:val="003D6F20"/>
    <w:rsid w:val="003E087A"/>
    <w:rsid w:val="003E166E"/>
    <w:rsid w:val="003E19E8"/>
    <w:rsid w:val="003E470F"/>
    <w:rsid w:val="003E5C03"/>
    <w:rsid w:val="003E5EA8"/>
    <w:rsid w:val="003E5EB4"/>
    <w:rsid w:val="003E7180"/>
    <w:rsid w:val="003E7619"/>
    <w:rsid w:val="003E7F3E"/>
    <w:rsid w:val="003F0F0D"/>
    <w:rsid w:val="003F12E9"/>
    <w:rsid w:val="003F206E"/>
    <w:rsid w:val="003F2189"/>
    <w:rsid w:val="003F2896"/>
    <w:rsid w:val="003F2E8D"/>
    <w:rsid w:val="003F33E0"/>
    <w:rsid w:val="003F3531"/>
    <w:rsid w:val="003F3EA2"/>
    <w:rsid w:val="003F4642"/>
    <w:rsid w:val="003F62C4"/>
    <w:rsid w:val="003F6639"/>
    <w:rsid w:val="003F6964"/>
    <w:rsid w:val="003F6F5C"/>
    <w:rsid w:val="003F6F60"/>
    <w:rsid w:val="003F746A"/>
    <w:rsid w:val="003F7EF3"/>
    <w:rsid w:val="004006C5"/>
    <w:rsid w:val="00401C84"/>
    <w:rsid w:val="00402FFA"/>
    <w:rsid w:val="004032E2"/>
    <w:rsid w:val="00404119"/>
    <w:rsid w:val="00404340"/>
    <w:rsid w:val="0040489B"/>
    <w:rsid w:val="004051DE"/>
    <w:rsid w:val="00405F11"/>
    <w:rsid w:val="004060B0"/>
    <w:rsid w:val="00406449"/>
    <w:rsid w:val="004072CE"/>
    <w:rsid w:val="00407780"/>
    <w:rsid w:val="00407B01"/>
    <w:rsid w:val="0041043E"/>
    <w:rsid w:val="00410FAD"/>
    <w:rsid w:val="00411DFE"/>
    <w:rsid w:val="00411F1B"/>
    <w:rsid w:val="00412D5B"/>
    <w:rsid w:val="0041457D"/>
    <w:rsid w:val="0041572D"/>
    <w:rsid w:val="00416198"/>
    <w:rsid w:val="00416F5F"/>
    <w:rsid w:val="00417792"/>
    <w:rsid w:val="00417FB1"/>
    <w:rsid w:val="00420B98"/>
    <w:rsid w:val="00420BBD"/>
    <w:rsid w:val="00420CF7"/>
    <w:rsid w:val="00421BB1"/>
    <w:rsid w:val="004233AF"/>
    <w:rsid w:val="00423569"/>
    <w:rsid w:val="00424843"/>
    <w:rsid w:val="00424FD2"/>
    <w:rsid w:val="00426CC9"/>
    <w:rsid w:val="00427849"/>
    <w:rsid w:val="004279AF"/>
    <w:rsid w:val="00427D29"/>
    <w:rsid w:val="00427F6E"/>
    <w:rsid w:val="00430172"/>
    <w:rsid w:val="00430EC3"/>
    <w:rsid w:val="00431345"/>
    <w:rsid w:val="00432EF6"/>
    <w:rsid w:val="004338A5"/>
    <w:rsid w:val="00433A04"/>
    <w:rsid w:val="00433E48"/>
    <w:rsid w:val="00435AAB"/>
    <w:rsid w:val="0043647D"/>
    <w:rsid w:val="00436A95"/>
    <w:rsid w:val="00436D0F"/>
    <w:rsid w:val="004376F5"/>
    <w:rsid w:val="0044152C"/>
    <w:rsid w:val="00441C1C"/>
    <w:rsid w:val="00441C64"/>
    <w:rsid w:val="00442491"/>
    <w:rsid w:val="0044259F"/>
    <w:rsid w:val="00444CBA"/>
    <w:rsid w:val="00444CD3"/>
    <w:rsid w:val="00445D85"/>
    <w:rsid w:val="0044742A"/>
    <w:rsid w:val="00447A38"/>
    <w:rsid w:val="00451315"/>
    <w:rsid w:val="0045239D"/>
    <w:rsid w:val="004529B6"/>
    <w:rsid w:val="00453115"/>
    <w:rsid w:val="00453A57"/>
    <w:rsid w:val="00453C65"/>
    <w:rsid w:val="004548E2"/>
    <w:rsid w:val="00455553"/>
    <w:rsid w:val="00456113"/>
    <w:rsid w:val="004561D3"/>
    <w:rsid w:val="004563B0"/>
    <w:rsid w:val="004569AC"/>
    <w:rsid w:val="004574B1"/>
    <w:rsid w:val="004602A4"/>
    <w:rsid w:val="0046137C"/>
    <w:rsid w:val="004613E4"/>
    <w:rsid w:val="004614AF"/>
    <w:rsid w:val="00461E4B"/>
    <w:rsid w:val="0046309A"/>
    <w:rsid w:val="0046366B"/>
    <w:rsid w:val="00463B51"/>
    <w:rsid w:val="00463DC3"/>
    <w:rsid w:val="004641F2"/>
    <w:rsid w:val="00464374"/>
    <w:rsid w:val="004657E7"/>
    <w:rsid w:val="00465949"/>
    <w:rsid w:val="00465D45"/>
    <w:rsid w:val="00465FE6"/>
    <w:rsid w:val="00466894"/>
    <w:rsid w:val="004716C1"/>
    <w:rsid w:val="004716F3"/>
    <w:rsid w:val="00471A49"/>
    <w:rsid w:val="00471CFF"/>
    <w:rsid w:val="00471D68"/>
    <w:rsid w:val="00471FFD"/>
    <w:rsid w:val="0047223E"/>
    <w:rsid w:val="00472D87"/>
    <w:rsid w:val="00472F0D"/>
    <w:rsid w:val="0047638D"/>
    <w:rsid w:val="00476B35"/>
    <w:rsid w:val="00476C24"/>
    <w:rsid w:val="00476D82"/>
    <w:rsid w:val="004800AB"/>
    <w:rsid w:val="00480AE7"/>
    <w:rsid w:val="00480DA9"/>
    <w:rsid w:val="004816C9"/>
    <w:rsid w:val="00482C7C"/>
    <w:rsid w:val="00483B5A"/>
    <w:rsid w:val="00485227"/>
    <w:rsid w:val="004856DE"/>
    <w:rsid w:val="00486814"/>
    <w:rsid w:val="00486D1C"/>
    <w:rsid w:val="00486E2E"/>
    <w:rsid w:val="00486EF8"/>
    <w:rsid w:val="004902A6"/>
    <w:rsid w:val="00490EDE"/>
    <w:rsid w:val="0049120D"/>
    <w:rsid w:val="00491FB6"/>
    <w:rsid w:val="00492AC9"/>
    <w:rsid w:val="00493055"/>
    <w:rsid w:val="004934DE"/>
    <w:rsid w:val="00493B9C"/>
    <w:rsid w:val="00493C4F"/>
    <w:rsid w:val="004948E4"/>
    <w:rsid w:val="00494C80"/>
    <w:rsid w:val="00495260"/>
    <w:rsid w:val="0049554D"/>
    <w:rsid w:val="004A0DF2"/>
    <w:rsid w:val="004A1697"/>
    <w:rsid w:val="004A1B24"/>
    <w:rsid w:val="004A21EF"/>
    <w:rsid w:val="004A2436"/>
    <w:rsid w:val="004A2BA4"/>
    <w:rsid w:val="004A2E69"/>
    <w:rsid w:val="004A3357"/>
    <w:rsid w:val="004A392B"/>
    <w:rsid w:val="004A3C02"/>
    <w:rsid w:val="004A408E"/>
    <w:rsid w:val="004A4651"/>
    <w:rsid w:val="004A4F4D"/>
    <w:rsid w:val="004A5140"/>
    <w:rsid w:val="004A53B6"/>
    <w:rsid w:val="004A53FC"/>
    <w:rsid w:val="004A5782"/>
    <w:rsid w:val="004A57E6"/>
    <w:rsid w:val="004A5DC7"/>
    <w:rsid w:val="004A639A"/>
    <w:rsid w:val="004A6FCB"/>
    <w:rsid w:val="004A78D6"/>
    <w:rsid w:val="004B0486"/>
    <w:rsid w:val="004B1237"/>
    <w:rsid w:val="004B15DD"/>
    <w:rsid w:val="004B18B5"/>
    <w:rsid w:val="004B1C63"/>
    <w:rsid w:val="004B28CE"/>
    <w:rsid w:val="004B2B16"/>
    <w:rsid w:val="004B2CE0"/>
    <w:rsid w:val="004B2D42"/>
    <w:rsid w:val="004B4DAA"/>
    <w:rsid w:val="004B4E64"/>
    <w:rsid w:val="004B5F73"/>
    <w:rsid w:val="004B6887"/>
    <w:rsid w:val="004C016E"/>
    <w:rsid w:val="004C02E2"/>
    <w:rsid w:val="004C0397"/>
    <w:rsid w:val="004C08F5"/>
    <w:rsid w:val="004C0FBE"/>
    <w:rsid w:val="004C10A0"/>
    <w:rsid w:val="004C147E"/>
    <w:rsid w:val="004C20EA"/>
    <w:rsid w:val="004C21A7"/>
    <w:rsid w:val="004C2816"/>
    <w:rsid w:val="004C37B3"/>
    <w:rsid w:val="004C4500"/>
    <w:rsid w:val="004C4576"/>
    <w:rsid w:val="004C4BF6"/>
    <w:rsid w:val="004C4FC2"/>
    <w:rsid w:val="004C556B"/>
    <w:rsid w:val="004C6763"/>
    <w:rsid w:val="004C7397"/>
    <w:rsid w:val="004C7522"/>
    <w:rsid w:val="004C7B31"/>
    <w:rsid w:val="004D02E3"/>
    <w:rsid w:val="004D2A22"/>
    <w:rsid w:val="004D3B8C"/>
    <w:rsid w:val="004D41D2"/>
    <w:rsid w:val="004D5545"/>
    <w:rsid w:val="004D5785"/>
    <w:rsid w:val="004D603C"/>
    <w:rsid w:val="004D606A"/>
    <w:rsid w:val="004D62DF"/>
    <w:rsid w:val="004D668D"/>
    <w:rsid w:val="004D67AD"/>
    <w:rsid w:val="004D6972"/>
    <w:rsid w:val="004D6E8C"/>
    <w:rsid w:val="004D7336"/>
    <w:rsid w:val="004D7A5F"/>
    <w:rsid w:val="004E0513"/>
    <w:rsid w:val="004E0A04"/>
    <w:rsid w:val="004E0E9A"/>
    <w:rsid w:val="004E1614"/>
    <w:rsid w:val="004E20E5"/>
    <w:rsid w:val="004E30A5"/>
    <w:rsid w:val="004E380B"/>
    <w:rsid w:val="004E3C20"/>
    <w:rsid w:val="004E3D46"/>
    <w:rsid w:val="004E42AD"/>
    <w:rsid w:val="004E45AC"/>
    <w:rsid w:val="004E4D6E"/>
    <w:rsid w:val="004E5467"/>
    <w:rsid w:val="004E7367"/>
    <w:rsid w:val="004E7C38"/>
    <w:rsid w:val="004E7E02"/>
    <w:rsid w:val="004F000E"/>
    <w:rsid w:val="004F1A54"/>
    <w:rsid w:val="004F2C32"/>
    <w:rsid w:val="004F42F7"/>
    <w:rsid w:val="004F4601"/>
    <w:rsid w:val="004F4779"/>
    <w:rsid w:val="004F51B5"/>
    <w:rsid w:val="004F6093"/>
    <w:rsid w:val="004F6BC3"/>
    <w:rsid w:val="004F7D3E"/>
    <w:rsid w:val="00501005"/>
    <w:rsid w:val="00501E59"/>
    <w:rsid w:val="00502017"/>
    <w:rsid w:val="00502A75"/>
    <w:rsid w:val="00502DD3"/>
    <w:rsid w:val="00502EDD"/>
    <w:rsid w:val="005031F8"/>
    <w:rsid w:val="00503D97"/>
    <w:rsid w:val="00504566"/>
    <w:rsid w:val="005048BF"/>
    <w:rsid w:val="00505816"/>
    <w:rsid w:val="00505A1D"/>
    <w:rsid w:val="00506A7C"/>
    <w:rsid w:val="00506D0D"/>
    <w:rsid w:val="00507614"/>
    <w:rsid w:val="00507CBF"/>
    <w:rsid w:val="00507CD9"/>
    <w:rsid w:val="00510556"/>
    <w:rsid w:val="00510658"/>
    <w:rsid w:val="005116E2"/>
    <w:rsid w:val="00512F1F"/>
    <w:rsid w:val="00513402"/>
    <w:rsid w:val="00513698"/>
    <w:rsid w:val="00513E9C"/>
    <w:rsid w:val="00514166"/>
    <w:rsid w:val="005145F8"/>
    <w:rsid w:val="00514A28"/>
    <w:rsid w:val="00515068"/>
    <w:rsid w:val="0051528A"/>
    <w:rsid w:val="00515B33"/>
    <w:rsid w:val="00516483"/>
    <w:rsid w:val="00516521"/>
    <w:rsid w:val="00516AC6"/>
    <w:rsid w:val="00517139"/>
    <w:rsid w:val="00517DA7"/>
    <w:rsid w:val="005203C8"/>
    <w:rsid w:val="00520B2A"/>
    <w:rsid w:val="00520BA6"/>
    <w:rsid w:val="00520D4B"/>
    <w:rsid w:val="0052168B"/>
    <w:rsid w:val="00521DD9"/>
    <w:rsid w:val="00522EBB"/>
    <w:rsid w:val="00522FF1"/>
    <w:rsid w:val="00524DDD"/>
    <w:rsid w:val="0052512C"/>
    <w:rsid w:val="00525230"/>
    <w:rsid w:val="005267D0"/>
    <w:rsid w:val="00527443"/>
    <w:rsid w:val="0053029B"/>
    <w:rsid w:val="005322FB"/>
    <w:rsid w:val="00532F9A"/>
    <w:rsid w:val="005330DA"/>
    <w:rsid w:val="00533569"/>
    <w:rsid w:val="0053375C"/>
    <w:rsid w:val="005359D0"/>
    <w:rsid w:val="005366FB"/>
    <w:rsid w:val="00536A23"/>
    <w:rsid w:val="00536F4E"/>
    <w:rsid w:val="00540A27"/>
    <w:rsid w:val="0054153C"/>
    <w:rsid w:val="005418D3"/>
    <w:rsid w:val="00542ED5"/>
    <w:rsid w:val="00543422"/>
    <w:rsid w:val="00543855"/>
    <w:rsid w:val="0054415A"/>
    <w:rsid w:val="00544211"/>
    <w:rsid w:val="00544B8D"/>
    <w:rsid w:val="005456AE"/>
    <w:rsid w:val="00545A32"/>
    <w:rsid w:val="00546047"/>
    <w:rsid w:val="005464A5"/>
    <w:rsid w:val="00546985"/>
    <w:rsid w:val="005469D5"/>
    <w:rsid w:val="00547262"/>
    <w:rsid w:val="00550222"/>
    <w:rsid w:val="005508A1"/>
    <w:rsid w:val="005527D9"/>
    <w:rsid w:val="0055284A"/>
    <w:rsid w:val="00552D24"/>
    <w:rsid w:val="005532E0"/>
    <w:rsid w:val="00553453"/>
    <w:rsid w:val="00555321"/>
    <w:rsid w:val="005554EC"/>
    <w:rsid w:val="00555C1A"/>
    <w:rsid w:val="00556704"/>
    <w:rsid w:val="00556ACA"/>
    <w:rsid w:val="00556EC1"/>
    <w:rsid w:val="00556EF2"/>
    <w:rsid w:val="00556F06"/>
    <w:rsid w:val="00557DD7"/>
    <w:rsid w:val="00560A5D"/>
    <w:rsid w:val="00560FF3"/>
    <w:rsid w:val="00561194"/>
    <w:rsid w:val="0056179D"/>
    <w:rsid w:val="0056206D"/>
    <w:rsid w:val="005621B8"/>
    <w:rsid w:val="0056236F"/>
    <w:rsid w:val="005623E2"/>
    <w:rsid w:val="005631D0"/>
    <w:rsid w:val="005646D8"/>
    <w:rsid w:val="0056588F"/>
    <w:rsid w:val="00566161"/>
    <w:rsid w:val="00566560"/>
    <w:rsid w:val="0056762B"/>
    <w:rsid w:val="00567E27"/>
    <w:rsid w:val="00570D56"/>
    <w:rsid w:val="00571933"/>
    <w:rsid w:val="00572691"/>
    <w:rsid w:val="00572C73"/>
    <w:rsid w:val="00573ED8"/>
    <w:rsid w:val="0057432E"/>
    <w:rsid w:val="0057435A"/>
    <w:rsid w:val="00574F1B"/>
    <w:rsid w:val="005803EC"/>
    <w:rsid w:val="005805DB"/>
    <w:rsid w:val="00580B76"/>
    <w:rsid w:val="0058306F"/>
    <w:rsid w:val="005842DE"/>
    <w:rsid w:val="00584A65"/>
    <w:rsid w:val="0058517B"/>
    <w:rsid w:val="00585B24"/>
    <w:rsid w:val="00585F6E"/>
    <w:rsid w:val="00586EEA"/>
    <w:rsid w:val="00587198"/>
    <w:rsid w:val="005872D4"/>
    <w:rsid w:val="005878C9"/>
    <w:rsid w:val="00587D70"/>
    <w:rsid w:val="00587FF8"/>
    <w:rsid w:val="005907C4"/>
    <w:rsid w:val="00590E9E"/>
    <w:rsid w:val="00591CC6"/>
    <w:rsid w:val="00591D0E"/>
    <w:rsid w:val="00592594"/>
    <w:rsid w:val="00592D6A"/>
    <w:rsid w:val="0059348F"/>
    <w:rsid w:val="00593BB9"/>
    <w:rsid w:val="00593C09"/>
    <w:rsid w:val="00593ECD"/>
    <w:rsid w:val="00594659"/>
    <w:rsid w:val="005955A6"/>
    <w:rsid w:val="00595634"/>
    <w:rsid w:val="00595C33"/>
    <w:rsid w:val="00595F6B"/>
    <w:rsid w:val="005961C4"/>
    <w:rsid w:val="0059637C"/>
    <w:rsid w:val="005A00D9"/>
    <w:rsid w:val="005A18E6"/>
    <w:rsid w:val="005A4243"/>
    <w:rsid w:val="005A4BFC"/>
    <w:rsid w:val="005A581D"/>
    <w:rsid w:val="005A7461"/>
    <w:rsid w:val="005B0ECE"/>
    <w:rsid w:val="005B14F6"/>
    <w:rsid w:val="005B19D2"/>
    <w:rsid w:val="005B1DA7"/>
    <w:rsid w:val="005B1DB1"/>
    <w:rsid w:val="005B2DB9"/>
    <w:rsid w:val="005B358C"/>
    <w:rsid w:val="005B38BC"/>
    <w:rsid w:val="005B3E19"/>
    <w:rsid w:val="005B4011"/>
    <w:rsid w:val="005B4191"/>
    <w:rsid w:val="005B4281"/>
    <w:rsid w:val="005B48C6"/>
    <w:rsid w:val="005B52E8"/>
    <w:rsid w:val="005B5AFF"/>
    <w:rsid w:val="005B5B21"/>
    <w:rsid w:val="005B5B5C"/>
    <w:rsid w:val="005B6813"/>
    <w:rsid w:val="005B6EC4"/>
    <w:rsid w:val="005B759F"/>
    <w:rsid w:val="005B79FA"/>
    <w:rsid w:val="005B7F05"/>
    <w:rsid w:val="005C02CA"/>
    <w:rsid w:val="005C0C99"/>
    <w:rsid w:val="005C1170"/>
    <w:rsid w:val="005C14A9"/>
    <w:rsid w:val="005C1DD7"/>
    <w:rsid w:val="005C2624"/>
    <w:rsid w:val="005C27EA"/>
    <w:rsid w:val="005C2D9D"/>
    <w:rsid w:val="005C32F0"/>
    <w:rsid w:val="005C4961"/>
    <w:rsid w:val="005C4AE6"/>
    <w:rsid w:val="005C53DA"/>
    <w:rsid w:val="005C6CDA"/>
    <w:rsid w:val="005C70F4"/>
    <w:rsid w:val="005C71C4"/>
    <w:rsid w:val="005C71E4"/>
    <w:rsid w:val="005D1BA8"/>
    <w:rsid w:val="005D2D57"/>
    <w:rsid w:val="005D34B8"/>
    <w:rsid w:val="005D3B4C"/>
    <w:rsid w:val="005D46A0"/>
    <w:rsid w:val="005D4917"/>
    <w:rsid w:val="005D4B15"/>
    <w:rsid w:val="005D4D32"/>
    <w:rsid w:val="005D4DBD"/>
    <w:rsid w:val="005D5344"/>
    <w:rsid w:val="005D59BD"/>
    <w:rsid w:val="005D5AE2"/>
    <w:rsid w:val="005D63A9"/>
    <w:rsid w:val="005D6BCD"/>
    <w:rsid w:val="005D73B7"/>
    <w:rsid w:val="005D78C4"/>
    <w:rsid w:val="005D7B29"/>
    <w:rsid w:val="005E1D3E"/>
    <w:rsid w:val="005E2ACB"/>
    <w:rsid w:val="005E2F99"/>
    <w:rsid w:val="005E3650"/>
    <w:rsid w:val="005E3F44"/>
    <w:rsid w:val="005E424A"/>
    <w:rsid w:val="005E4B81"/>
    <w:rsid w:val="005E5C4F"/>
    <w:rsid w:val="005E5CAF"/>
    <w:rsid w:val="005E65CA"/>
    <w:rsid w:val="005F07D1"/>
    <w:rsid w:val="005F1B15"/>
    <w:rsid w:val="005F1B4D"/>
    <w:rsid w:val="005F1CFE"/>
    <w:rsid w:val="005F2395"/>
    <w:rsid w:val="005F2CC1"/>
    <w:rsid w:val="005F344B"/>
    <w:rsid w:val="005F36DA"/>
    <w:rsid w:val="005F3F24"/>
    <w:rsid w:val="005F4636"/>
    <w:rsid w:val="005F4BC0"/>
    <w:rsid w:val="005F626C"/>
    <w:rsid w:val="005F62AC"/>
    <w:rsid w:val="005F6398"/>
    <w:rsid w:val="005F6B2B"/>
    <w:rsid w:val="005F6F5A"/>
    <w:rsid w:val="0060012C"/>
    <w:rsid w:val="00601037"/>
    <w:rsid w:val="0060160F"/>
    <w:rsid w:val="006018BD"/>
    <w:rsid w:val="00602078"/>
    <w:rsid w:val="00602884"/>
    <w:rsid w:val="00602BE4"/>
    <w:rsid w:val="00602D7E"/>
    <w:rsid w:val="00602EB1"/>
    <w:rsid w:val="00604A5E"/>
    <w:rsid w:val="006054E5"/>
    <w:rsid w:val="0060634E"/>
    <w:rsid w:val="00606669"/>
    <w:rsid w:val="0060676D"/>
    <w:rsid w:val="00606A6B"/>
    <w:rsid w:val="00607CCA"/>
    <w:rsid w:val="00610383"/>
    <w:rsid w:val="00610D8F"/>
    <w:rsid w:val="006118DD"/>
    <w:rsid w:val="00611E9F"/>
    <w:rsid w:val="00612623"/>
    <w:rsid w:val="00612B06"/>
    <w:rsid w:val="0061307B"/>
    <w:rsid w:val="006132F9"/>
    <w:rsid w:val="006136E6"/>
    <w:rsid w:val="00613907"/>
    <w:rsid w:val="0061393F"/>
    <w:rsid w:val="00613C3F"/>
    <w:rsid w:val="00614155"/>
    <w:rsid w:val="00615FF3"/>
    <w:rsid w:val="00616FFC"/>
    <w:rsid w:val="0061763F"/>
    <w:rsid w:val="0061780D"/>
    <w:rsid w:val="00617841"/>
    <w:rsid w:val="006200C6"/>
    <w:rsid w:val="00621199"/>
    <w:rsid w:val="006211D7"/>
    <w:rsid w:val="00621AC6"/>
    <w:rsid w:val="0062210D"/>
    <w:rsid w:val="006228E0"/>
    <w:rsid w:val="0062364E"/>
    <w:rsid w:val="00623B71"/>
    <w:rsid w:val="00623F0C"/>
    <w:rsid w:val="00624ADD"/>
    <w:rsid w:val="00624C88"/>
    <w:rsid w:val="00624E22"/>
    <w:rsid w:val="006253BB"/>
    <w:rsid w:val="0062560C"/>
    <w:rsid w:val="00625AAB"/>
    <w:rsid w:val="00627483"/>
    <w:rsid w:val="00627B74"/>
    <w:rsid w:val="00627E50"/>
    <w:rsid w:val="00630335"/>
    <w:rsid w:val="00630846"/>
    <w:rsid w:val="00630A8B"/>
    <w:rsid w:val="00630F95"/>
    <w:rsid w:val="00631B18"/>
    <w:rsid w:val="00632AA7"/>
    <w:rsid w:val="00635596"/>
    <w:rsid w:val="00636132"/>
    <w:rsid w:val="00636981"/>
    <w:rsid w:val="006369E8"/>
    <w:rsid w:val="0063711A"/>
    <w:rsid w:val="00637535"/>
    <w:rsid w:val="006407E1"/>
    <w:rsid w:val="006409BF"/>
    <w:rsid w:val="00641328"/>
    <w:rsid w:val="00641D31"/>
    <w:rsid w:val="00642242"/>
    <w:rsid w:val="00642F37"/>
    <w:rsid w:val="00643443"/>
    <w:rsid w:val="0064344A"/>
    <w:rsid w:val="00643AB3"/>
    <w:rsid w:val="006446C7"/>
    <w:rsid w:val="0064480F"/>
    <w:rsid w:val="00644FE4"/>
    <w:rsid w:val="006450FF"/>
    <w:rsid w:val="00645551"/>
    <w:rsid w:val="00645687"/>
    <w:rsid w:val="006457D5"/>
    <w:rsid w:val="006459C3"/>
    <w:rsid w:val="00646AF1"/>
    <w:rsid w:val="00646B26"/>
    <w:rsid w:val="00646C30"/>
    <w:rsid w:val="00646D72"/>
    <w:rsid w:val="006479BF"/>
    <w:rsid w:val="00647B9C"/>
    <w:rsid w:val="00650E50"/>
    <w:rsid w:val="0065362D"/>
    <w:rsid w:val="00653888"/>
    <w:rsid w:val="00653F27"/>
    <w:rsid w:val="00654DD3"/>
    <w:rsid w:val="00655307"/>
    <w:rsid w:val="006555F3"/>
    <w:rsid w:val="00655C69"/>
    <w:rsid w:val="00657CF1"/>
    <w:rsid w:val="00657D69"/>
    <w:rsid w:val="00660190"/>
    <w:rsid w:val="006604B5"/>
    <w:rsid w:val="0066255B"/>
    <w:rsid w:val="00662F85"/>
    <w:rsid w:val="00664B1E"/>
    <w:rsid w:val="00665ECF"/>
    <w:rsid w:val="0066610B"/>
    <w:rsid w:val="006666C3"/>
    <w:rsid w:val="006668E4"/>
    <w:rsid w:val="00666DFB"/>
    <w:rsid w:val="00666E51"/>
    <w:rsid w:val="0066712B"/>
    <w:rsid w:val="00667BE6"/>
    <w:rsid w:val="006703C5"/>
    <w:rsid w:val="00670F8C"/>
    <w:rsid w:val="00671C8C"/>
    <w:rsid w:val="00672808"/>
    <w:rsid w:val="00672D3D"/>
    <w:rsid w:val="00673116"/>
    <w:rsid w:val="00673A1B"/>
    <w:rsid w:val="00673BFD"/>
    <w:rsid w:val="00673EDE"/>
    <w:rsid w:val="00674A26"/>
    <w:rsid w:val="00674C1B"/>
    <w:rsid w:val="00674FFF"/>
    <w:rsid w:val="00675C4E"/>
    <w:rsid w:val="00676C0B"/>
    <w:rsid w:val="00677980"/>
    <w:rsid w:val="0068002D"/>
    <w:rsid w:val="006808F9"/>
    <w:rsid w:val="006810A6"/>
    <w:rsid w:val="00682068"/>
    <w:rsid w:val="00682A6F"/>
    <w:rsid w:val="00682E90"/>
    <w:rsid w:val="00682F1D"/>
    <w:rsid w:val="0068301D"/>
    <w:rsid w:val="006839E6"/>
    <w:rsid w:val="00683ECD"/>
    <w:rsid w:val="00684175"/>
    <w:rsid w:val="00684C87"/>
    <w:rsid w:val="006857FA"/>
    <w:rsid w:val="00685A32"/>
    <w:rsid w:val="00687A8B"/>
    <w:rsid w:val="00692298"/>
    <w:rsid w:val="0069233B"/>
    <w:rsid w:val="00692360"/>
    <w:rsid w:val="00692CCC"/>
    <w:rsid w:val="0069354C"/>
    <w:rsid w:val="0069384A"/>
    <w:rsid w:val="00693B9B"/>
    <w:rsid w:val="006942A9"/>
    <w:rsid w:val="006953F8"/>
    <w:rsid w:val="00695F5D"/>
    <w:rsid w:val="006967F9"/>
    <w:rsid w:val="006A0002"/>
    <w:rsid w:val="006A00FE"/>
    <w:rsid w:val="006A0823"/>
    <w:rsid w:val="006A1037"/>
    <w:rsid w:val="006A28B1"/>
    <w:rsid w:val="006A3AED"/>
    <w:rsid w:val="006A57D8"/>
    <w:rsid w:val="006A5CE0"/>
    <w:rsid w:val="006A6973"/>
    <w:rsid w:val="006B1BDE"/>
    <w:rsid w:val="006B1DA9"/>
    <w:rsid w:val="006B1FA5"/>
    <w:rsid w:val="006B3B9B"/>
    <w:rsid w:val="006B4191"/>
    <w:rsid w:val="006B427B"/>
    <w:rsid w:val="006B43A4"/>
    <w:rsid w:val="006B471E"/>
    <w:rsid w:val="006C0140"/>
    <w:rsid w:val="006C022A"/>
    <w:rsid w:val="006C0749"/>
    <w:rsid w:val="006C122B"/>
    <w:rsid w:val="006C21ED"/>
    <w:rsid w:val="006C2A15"/>
    <w:rsid w:val="006C30A9"/>
    <w:rsid w:val="006C4477"/>
    <w:rsid w:val="006C5A4A"/>
    <w:rsid w:val="006C62C7"/>
    <w:rsid w:val="006C6738"/>
    <w:rsid w:val="006C6E0C"/>
    <w:rsid w:val="006C7604"/>
    <w:rsid w:val="006D09F3"/>
    <w:rsid w:val="006D1528"/>
    <w:rsid w:val="006D1969"/>
    <w:rsid w:val="006D1D9F"/>
    <w:rsid w:val="006D2354"/>
    <w:rsid w:val="006D4199"/>
    <w:rsid w:val="006D4BCF"/>
    <w:rsid w:val="006D5FC2"/>
    <w:rsid w:val="006D69A4"/>
    <w:rsid w:val="006D6AA7"/>
    <w:rsid w:val="006D735D"/>
    <w:rsid w:val="006D79C3"/>
    <w:rsid w:val="006D7D77"/>
    <w:rsid w:val="006E03EF"/>
    <w:rsid w:val="006E097D"/>
    <w:rsid w:val="006E105E"/>
    <w:rsid w:val="006E1787"/>
    <w:rsid w:val="006E1886"/>
    <w:rsid w:val="006E245A"/>
    <w:rsid w:val="006E3DE7"/>
    <w:rsid w:val="006E43B7"/>
    <w:rsid w:val="006E4EA0"/>
    <w:rsid w:val="006E52E2"/>
    <w:rsid w:val="006E5B2A"/>
    <w:rsid w:val="006E5B5B"/>
    <w:rsid w:val="006E68DE"/>
    <w:rsid w:val="006E6DFB"/>
    <w:rsid w:val="006E788C"/>
    <w:rsid w:val="006E798E"/>
    <w:rsid w:val="006E7B71"/>
    <w:rsid w:val="006F0075"/>
    <w:rsid w:val="006F078F"/>
    <w:rsid w:val="006F0CAF"/>
    <w:rsid w:val="006F0F95"/>
    <w:rsid w:val="006F1518"/>
    <w:rsid w:val="006F1980"/>
    <w:rsid w:val="006F2EFD"/>
    <w:rsid w:val="006F39B8"/>
    <w:rsid w:val="006F477A"/>
    <w:rsid w:val="006F488F"/>
    <w:rsid w:val="006F6E37"/>
    <w:rsid w:val="006F7DD3"/>
    <w:rsid w:val="007010DF"/>
    <w:rsid w:val="00701232"/>
    <w:rsid w:val="0070128A"/>
    <w:rsid w:val="0070133A"/>
    <w:rsid w:val="00701417"/>
    <w:rsid w:val="00701509"/>
    <w:rsid w:val="00701522"/>
    <w:rsid w:val="007024DE"/>
    <w:rsid w:val="00702EFC"/>
    <w:rsid w:val="007033B2"/>
    <w:rsid w:val="00703507"/>
    <w:rsid w:val="00703A04"/>
    <w:rsid w:val="0070476D"/>
    <w:rsid w:val="00705D62"/>
    <w:rsid w:val="007061CC"/>
    <w:rsid w:val="007061E4"/>
    <w:rsid w:val="0070634F"/>
    <w:rsid w:val="00706E55"/>
    <w:rsid w:val="007070F1"/>
    <w:rsid w:val="007074A6"/>
    <w:rsid w:val="007076D5"/>
    <w:rsid w:val="00707B8D"/>
    <w:rsid w:val="0071036D"/>
    <w:rsid w:val="0071067F"/>
    <w:rsid w:val="00710C3C"/>
    <w:rsid w:val="00710DDF"/>
    <w:rsid w:val="00710F1F"/>
    <w:rsid w:val="00711546"/>
    <w:rsid w:val="00713176"/>
    <w:rsid w:val="007147BA"/>
    <w:rsid w:val="0071515B"/>
    <w:rsid w:val="007161FC"/>
    <w:rsid w:val="0071663A"/>
    <w:rsid w:val="00717647"/>
    <w:rsid w:val="00720208"/>
    <w:rsid w:val="007215BA"/>
    <w:rsid w:val="0072166D"/>
    <w:rsid w:val="007218C7"/>
    <w:rsid w:val="0072212A"/>
    <w:rsid w:val="007236A0"/>
    <w:rsid w:val="0072392E"/>
    <w:rsid w:val="00723D23"/>
    <w:rsid w:val="0072447B"/>
    <w:rsid w:val="00725175"/>
    <w:rsid w:val="00725C2D"/>
    <w:rsid w:val="00726197"/>
    <w:rsid w:val="00726B44"/>
    <w:rsid w:val="00726BBF"/>
    <w:rsid w:val="00727170"/>
    <w:rsid w:val="00730058"/>
    <w:rsid w:val="00730CD8"/>
    <w:rsid w:val="00731333"/>
    <w:rsid w:val="007319A0"/>
    <w:rsid w:val="00732F15"/>
    <w:rsid w:val="00733443"/>
    <w:rsid w:val="007341DC"/>
    <w:rsid w:val="00734CE1"/>
    <w:rsid w:val="00734D0E"/>
    <w:rsid w:val="0073535D"/>
    <w:rsid w:val="0073563A"/>
    <w:rsid w:val="00735EB0"/>
    <w:rsid w:val="00735F54"/>
    <w:rsid w:val="0073602A"/>
    <w:rsid w:val="00736967"/>
    <w:rsid w:val="0073769C"/>
    <w:rsid w:val="00737D7F"/>
    <w:rsid w:val="007416D0"/>
    <w:rsid w:val="00741B8F"/>
    <w:rsid w:val="00742A07"/>
    <w:rsid w:val="0074371C"/>
    <w:rsid w:val="00744280"/>
    <w:rsid w:val="00744A5D"/>
    <w:rsid w:val="00744B4F"/>
    <w:rsid w:val="007450FD"/>
    <w:rsid w:val="007456D8"/>
    <w:rsid w:val="0074670D"/>
    <w:rsid w:val="007468CD"/>
    <w:rsid w:val="00746E0F"/>
    <w:rsid w:val="00747BB2"/>
    <w:rsid w:val="00750388"/>
    <w:rsid w:val="0075047F"/>
    <w:rsid w:val="00750658"/>
    <w:rsid w:val="007506B8"/>
    <w:rsid w:val="00751161"/>
    <w:rsid w:val="0075123D"/>
    <w:rsid w:val="00751D6E"/>
    <w:rsid w:val="00751E07"/>
    <w:rsid w:val="007520A0"/>
    <w:rsid w:val="00754430"/>
    <w:rsid w:val="0075448C"/>
    <w:rsid w:val="00754506"/>
    <w:rsid w:val="00756B3E"/>
    <w:rsid w:val="00757A5A"/>
    <w:rsid w:val="00757CD9"/>
    <w:rsid w:val="007604E5"/>
    <w:rsid w:val="00760948"/>
    <w:rsid w:val="007609A7"/>
    <w:rsid w:val="007629E9"/>
    <w:rsid w:val="00762F81"/>
    <w:rsid w:val="0076398D"/>
    <w:rsid w:val="00763B43"/>
    <w:rsid w:val="007647FC"/>
    <w:rsid w:val="00764D80"/>
    <w:rsid w:val="007657E8"/>
    <w:rsid w:val="00766607"/>
    <w:rsid w:val="00767DEA"/>
    <w:rsid w:val="007704DF"/>
    <w:rsid w:val="00770EB1"/>
    <w:rsid w:val="00771291"/>
    <w:rsid w:val="00772729"/>
    <w:rsid w:val="0077336C"/>
    <w:rsid w:val="00774DA1"/>
    <w:rsid w:val="007750D7"/>
    <w:rsid w:val="00775490"/>
    <w:rsid w:val="00775B0A"/>
    <w:rsid w:val="00775F5D"/>
    <w:rsid w:val="007771C7"/>
    <w:rsid w:val="00780289"/>
    <w:rsid w:val="00780386"/>
    <w:rsid w:val="007803A2"/>
    <w:rsid w:val="0078149E"/>
    <w:rsid w:val="00781509"/>
    <w:rsid w:val="00781BEF"/>
    <w:rsid w:val="007823BA"/>
    <w:rsid w:val="007823EE"/>
    <w:rsid w:val="00783873"/>
    <w:rsid w:val="00783987"/>
    <w:rsid w:val="00784E09"/>
    <w:rsid w:val="0078564E"/>
    <w:rsid w:val="0078592A"/>
    <w:rsid w:val="007866AE"/>
    <w:rsid w:val="00786E9F"/>
    <w:rsid w:val="00786EF7"/>
    <w:rsid w:val="00787C64"/>
    <w:rsid w:val="00787FF8"/>
    <w:rsid w:val="00790785"/>
    <w:rsid w:val="00790D35"/>
    <w:rsid w:val="0079195E"/>
    <w:rsid w:val="0079230F"/>
    <w:rsid w:val="00792EEB"/>
    <w:rsid w:val="00793141"/>
    <w:rsid w:val="00793195"/>
    <w:rsid w:val="0079538B"/>
    <w:rsid w:val="00795999"/>
    <w:rsid w:val="00795E9D"/>
    <w:rsid w:val="0079613B"/>
    <w:rsid w:val="00796D17"/>
    <w:rsid w:val="00797AF0"/>
    <w:rsid w:val="00797E38"/>
    <w:rsid w:val="007A0153"/>
    <w:rsid w:val="007A2496"/>
    <w:rsid w:val="007A33CB"/>
    <w:rsid w:val="007A378F"/>
    <w:rsid w:val="007A3AED"/>
    <w:rsid w:val="007A5D0A"/>
    <w:rsid w:val="007A6B4A"/>
    <w:rsid w:val="007A6E28"/>
    <w:rsid w:val="007A6F9A"/>
    <w:rsid w:val="007A6FAD"/>
    <w:rsid w:val="007A7872"/>
    <w:rsid w:val="007B0411"/>
    <w:rsid w:val="007B1706"/>
    <w:rsid w:val="007B1AD6"/>
    <w:rsid w:val="007B1AF2"/>
    <w:rsid w:val="007B1F29"/>
    <w:rsid w:val="007B2B4D"/>
    <w:rsid w:val="007B34B3"/>
    <w:rsid w:val="007B3AEA"/>
    <w:rsid w:val="007B3C87"/>
    <w:rsid w:val="007B67F3"/>
    <w:rsid w:val="007C044C"/>
    <w:rsid w:val="007C0618"/>
    <w:rsid w:val="007C250D"/>
    <w:rsid w:val="007C255E"/>
    <w:rsid w:val="007C3217"/>
    <w:rsid w:val="007C38B6"/>
    <w:rsid w:val="007C4425"/>
    <w:rsid w:val="007C5767"/>
    <w:rsid w:val="007C5E99"/>
    <w:rsid w:val="007C6C67"/>
    <w:rsid w:val="007C6D33"/>
    <w:rsid w:val="007C7BB7"/>
    <w:rsid w:val="007D0FDD"/>
    <w:rsid w:val="007D0FEA"/>
    <w:rsid w:val="007D2552"/>
    <w:rsid w:val="007D2B52"/>
    <w:rsid w:val="007D2BAA"/>
    <w:rsid w:val="007D3188"/>
    <w:rsid w:val="007D3725"/>
    <w:rsid w:val="007D433B"/>
    <w:rsid w:val="007D462B"/>
    <w:rsid w:val="007D551C"/>
    <w:rsid w:val="007D5D79"/>
    <w:rsid w:val="007D6A89"/>
    <w:rsid w:val="007D6B53"/>
    <w:rsid w:val="007D7521"/>
    <w:rsid w:val="007E0DAC"/>
    <w:rsid w:val="007E16D1"/>
    <w:rsid w:val="007E3063"/>
    <w:rsid w:val="007E349B"/>
    <w:rsid w:val="007E3D31"/>
    <w:rsid w:val="007E6D52"/>
    <w:rsid w:val="007E766F"/>
    <w:rsid w:val="007F0C8A"/>
    <w:rsid w:val="007F0D78"/>
    <w:rsid w:val="007F1926"/>
    <w:rsid w:val="007F2B4F"/>
    <w:rsid w:val="007F3286"/>
    <w:rsid w:val="007F417B"/>
    <w:rsid w:val="007F41F3"/>
    <w:rsid w:val="007F48A2"/>
    <w:rsid w:val="007F48D5"/>
    <w:rsid w:val="007F4B8E"/>
    <w:rsid w:val="007F4D5A"/>
    <w:rsid w:val="007F4E3B"/>
    <w:rsid w:val="007F5055"/>
    <w:rsid w:val="007F5B27"/>
    <w:rsid w:val="007F61C1"/>
    <w:rsid w:val="008006AF"/>
    <w:rsid w:val="00800B7D"/>
    <w:rsid w:val="0080169D"/>
    <w:rsid w:val="008016E4"/>
    <w:rsid w:val="00801E2D"/>
    <w:rsid w:val="00802B53"/>
    <w:rsid w:val="008030BE"/>
    <w:rsid w:val="00803CCF"/>
    <w:rsid w:val="00803E17"/>
    <w:rsid w:val="00804284"/>
    <w:rsid w:val="008058C6"/>
    <w:rsid w:val="00805A85"/>
    <w:rsid w:val="00807066"/>
    <w:rsid w:val="0081048D"/>
    <w:rsid w:val="00810F4F"/>
    <w:rsid w:val="00811FE9"/>
    <w:rsid w:val="00812660"/>
    <w:rsid w:val="008129E2"/>
    <w:rsid w:val="00812B8E"/>
    <w:rsid w:val="00812E9B"/>
    <w:rsid w:val="00812E9F"/>
    <w:rsid w:val="00813746"/>
    <w:rsid w:val="00813F96"/>
    <w:rsid w:val="008145D3"/>
    <w:rsid w:val="00814768"/>
    <w:rsid w:val="008156E1"/>
    <w:rsid w:val="00815FF8"/>
    <w:rsid w:val="0081635A"/>
    <w:rsid w:val="00816B36"/>
    <w:rsid w:val="008173F5"/>
    <w:rsid w:val="00817CE4"/>
    <w:rsid w:val="00817F24"/>
    <w:rsid w:val="008202FE"/>
    <w:rsid w:val="008207D9"/>
    <w:rsid w:val="00820BC7"/>
    <w:rsid w:val="00820EC7"/>
    <w:rsid w:val="00821392"/>
    <w:rsid w:val="0082157B"/>
    <w:rsid w:val="008218A0"/>
    <w:rsid w:val="00821A13"/>
    <w:rsid w:val="00821DCF"/>
    <w:rsid w:val="0082301B"/>
    <w:rsid w:val="00823606"/>
    <w:rsid w:val="00824240"/>
    <w:rsid w:val="00825556"/>
    <w:rsid w:val="00827072"/>
    <w:rsid w:val="00827B32"/>
    <w:rsid w:val="008308E5"/>
    <w:rsid w:val="00831F1C"/>
    <w:rsid w:val="0083254E"/>
    <w:rsid w:val="0083301B"/>
    <w:rsid w:val="0083313F"/>
    <w:rsid w:val="0083335F"/>
    <w:rsid w:val="00833A62"/>
    <w:rsid w:val="00834A27"/>
    <w:rsid w:val="00835F27"/>
    <w:rsid w:val="00836376"/>
    <w:rsid w:val="00836BC1"/>
    <w:rsid w:val="008401B7"/>
    <w:rsid w:val="008414B2"/>
    <w:rsid w:val="0084166F"/>
    <w:rsid w:val="00841697"/>
    <w:rsid w:val="00841D31"/>
    <w:rsid w:val="00841D55"/>
    <w:rsid w:val="00843143"/>
    <w:rsid w:val="0084324E"/>
    <w:rsid w:val="00843D2D"/>
    <w:rsid w:val="00843D66"/>
    <w:rsid w:val="0084414D"/>
    <w:rsid w:val="00844B91"/>
    <w:rsid w:val="00846189"/>
    <w:rsid w:val="00846693"/>
    <w:rsid w:val="00846BB3"/>
    <w:rsid w:val="00846E2E"/>
    <w:rsid w:val="0084792D"/>
    <w:rsid w:val="008502EA"/>
    <w:rsid w:val="00850EB3"/>
    <w:rsid w:val="0085102D"/>
    <w:rsid w:val="008517AA"/>
    <w:rsid w:val="008518DF"/>
    <w:rsid w:val="008527D7"/>
    <w:rsid w:val="00852A0F"/>
    <w:rsid w:val="00853B63"/>
    <w:rsid w:val="00854632"/>
    <w:rsid w:val="00854B40"/>
    <w:rsid w:val="00854BEC"/>
    <w:rsid w:val="00855287"/>
    <w:rsid w:val="008557CB"/>
    <w:rsid w:val="0085596E"/>
    <w:rsid w:val="008561FB"/>
    <w:rsid w:val="00857439"/>
    <w:rsid w:val="00857A20"/>
    <w:rsid w:val="00860DC9"/>
    <w:rsid w:val="008616C1"/>
    <w:rsid w:val="008618D2"/>
    <w:rsid w:val="008619AF"/>
    <w:rsid w:val="0086200C"/>
    <w:rsid w:val="008625CF"/>
    <w:rsid w:val="008626C1"/>
    <w:rsid w:val="00862875"/>
    <w:rsid w:val="00862B16"/>
    <w:rsid w:val="0086333D"/>
    <w:rsid w:val="008643E7"/>
    <w:rsid w:val="008646A1"/>
    <w:rsid w:val="00864DE5"/>
    <w:rsid w:val="00866823"/>
    <w:rsid w:val="008709A5"/>
    <w:rsid w:val="008719FC"/>
    <w:rsid w:val="0087232C"/>
    <w:rsid w:val="008723F7"/>
    <w:rsid w:val="00872628"/>
    <w:rsid w:val="00872BD7"/>
    <w:rsid w:val="00872BDF"/>
    <w:rsid w:val="0087320A"/>
    <w:rsid w:val="00873D0B"/>
    <w:rsid w:val="0087404D"/>
    <w:rsid w:val="0087439E"/>
    <w:rsid w:val="00874742"/>
    <w:rsid w:val="00874B0A"/>
    <w:rsid w:val="00875B66"/>
    <w:rsid w:val="00875EA5"/>
    <w:rsid w:val="00875FBE"/>
    <w:rsid w:val="008766BD"/>
    <w:rsid w:val="00876829"/>
    <w:rsid w:val="00876CE2"/>
    <w:rsid w:val="00877713"/>
    <w:rsid w:val="008804E2"/>
    <w:rsid w:val="00881403"/>
    <w:rsid w:val="00881423"/>
    <w:rsid w:val="00881FCE"/>
    <w:rsid w:val="00882AB0"/>
    <w:rsid w:val="0088441E"/>
    <w:rsid w:val="008858F8"/>
    <w:rsid w:val="00885B28"/>
    <w:rsid w:val="00886153"/>
    <w:rsid w:val="008863E5"/>
    <w:rsid w:val="00886AEB"/>
    <w:rsid w:val="00886DD3"/>
    <w:rsid w:val="00887066"/>
    <w:rsid w:val="00887561"/>
    <w:rsid w:val="00887FB3"/>
    <w:rsid w:val="0089010C"/>
    <w:rsid w:val="00891030"/>
    <w:rsid w:val="008916A9"/>
    <w:rsid w:val="00893C35"/>
    <w:rsid w:val="00893CC9"/>
    <w:rsid w:val="0089454C"/>
    <w:rsid w:val="00895390"/>
    <w:rsid w:val="00895629"/>
    <w:rsid w:val="008957C5"/>
    <w:rsid w:val="00895D3F"/>
    <w:rsid w:val="00895F84"/>
    <w:rsid w:val="008961C3"/>
    <w:rsid w:val="008965F9"/>
    <w:rsid w:val="00896D54"/>
    <w:rsid w:val="008971F1"/>
    <w:rsid w:val="008975AD"/>
    <w:rsid w:val="008975DB"/>
    <w:rsid w:val="00897BB2"/>
    <w:rsid w:val="008A06B9"/>
    <w:rsid w:val="008A0DFA"/>
    <w:rsid w:val="008A0F1D"/>
    <w:rsid w:val="008A17F5"/>
    <w:rsid w:val="008A1A07"/>
    <w:rsid w:val="008A1C3D"/>
    <w:rsid w:val="008A227F"/>
    <w:rsid w:val="008A287C"/>
    <w:rsid w:val="008A295E"/>
    <w:rsid w:val="008A4CEE"/>
    <w:rsid w:val="008A50B4"/>
    <w:rsid w:val="008A543D"/>
    <w:rsid w:val="008A5544"/>
    <w:rsid w:val="008A5592"/>
    <w:rsid w:val="008A5E68"/>
    <w:rsid w:val="008A61A5"/>
    <w:rsid w:val="008A7C14"/>
    <w:rsid w:val="008B0EE3"/>
    <w:rsid w:val="008B194C"/>
    <w:rsid w:val="008B1EDD"/>
    <w:rsid w:val="008B2293"/>
    <w:rsid w:val="008B34A8"/>
    <w:rsid w:val="008B37C5"/>
    <w:rsid w:val="008B4084"/>
    <w:rsid w:val="008B5541"/>
    <w:rsid w:val="008B5ED1"/>
    <w:rsid w:val="008B7D77"/>
    <w:rsid w:val="008C0951"/>
    <w:rsid w:val="008C0BF0"/>
    <w:rsid w:val="008C1678"/>
    <w:rsid w:val="008C1A68"/>
    <w:rsid w:val="008C1C35"/>
    <w:rsid w:val="008C2708"/>
    <w:rsid w:val="008C28BA"/>
    <w:rsid w:val="008C3151"/>
    <w:rsid w:val="008C3377"/>
    <w:rsid w:val="008C385B"/>
    <w:rsid w:val="008C3BF1"/>
    <w:rsid w:val="008C5120"/>
    <w:rsid w:val="008C518A"/>
    <w:rsid w:val="008C61FB"/>
    <w:rsid w:val="008C644E"/>
    <w:rsid w:val="008C6480"/>
    <w:rsid w:val="008C6CD3"/>
    <w:rsid w:val="008C708A"/>
    <w:rsid w:val="008C7FFC"/>
    <w:rsid w:val="008D12B2"/>
    <w:rsid w:val="008D1853"/>
    <w:rsid w:val="008D2A9E"/>
    <w:rsid w:val="008D32AE"/>
    <w:rsid w:val="008D37AF"/>
    <w:rsid w:val="008D3930"/>
    <w:rsid w:val="008D3F4F"/>
    <w:rsid w:val="008D4153"/>
    <w:rsid w:val="008D4C6F"/>
    <w:rsid w:val="008D71BD"/>
    <w:rsid w:val="008D71EE"/>
    <w:rsid w:val="008D748B"/>
    <w:rsid w:val="008D7F96"/>
    <w:rsid w:val="008E0733"/>
    <w:rsid w:val="008E1295"/>
    <w:rsid w:val="008E1296"/>
    <w:rsid w:val="008E23A0"/>
    <w:rsid w:val="008E3C00"/>
    <w:rsid w:val="008E3FA7"/>
    <w:rsid w:val="008E4676"/>
    <w:rsid w:val="008E596D"/>
    <w:rsid w:val="008E5DC9"/>
    <w:rsid w:val="008F0390"/>
    <w:rsid w:val="008F0E4D"/>
    <w:rsid w:val="008F11B8"/>
    <w:rsid w:val="008F31FC"/>
    <w:rsid w:val="008F3AEF"/>
    <w:rsid w:val="008F42E1"/>
    <w:rsid w:val="008F4952"/>
    <w:rsid w:val="008F5E3D"/>
    <w:rsid w:val="008F6104"/>
    <w:rsid w:val="008F7FDD"/>
    <w:rsid w:val="00900384"/>
    <w:rsid w:val="009006F4"/>
    <w:rsid w:val="00900D52"/>
    <w:rsid w:val="0090168B"/>
    <w:rsid w:val="00901CEE"/>
    <w:rsid w:val="00901D66"/>
    <w:rsid w:val="00902193"/>
    <w:rsid w:val="0090248C"/>
    <w:rsid w:val="00902DA5"/>
    <w:rsid w:val="00902EEE"/>
    <w:rsid w:val="00903815"/>
    <w:rsid w:val="009050F7"/>
    <w:rsid w:val="00905F2A"/>
    <w:rsid w:val="00906028"/>
    <w:rsid w:val="00907C07"/>
    <w:rsid w:val="00910C0C"/>
    <w:rsid w:val="00910DDD"/>
    <w:rsid w:val="0091178D"/>
    <w:rsid w:val="00911F2D"/>
    <w:rsid w:val="0091278F"/>
    <w:rsid w:val="00912F06"/>
    <w:rsid w:val="0091309E"/>
    <w:rsid w:val="009130E8"/>
    <w:rsid w:val="009134E2"/>
    <w:rsid w:val="00913533"/>
    <w:rsid w:val="009149AA"/>
    <w:rsid w:val="00914D13"/>
    <w:rsid w:val="00914E7F"/>
    <w:rsid w:val="00915583"/>
    <w:rsid w:val="009156C9"/>
    <w:rsid w:val="00916069"/>
    <w:rsid w:val="00916133"/>
    <w:rsid w:val="009162C2"/>
    <w:rsid w:val="00916E26"/>
    <w:rsid w:val="00921A5A"/>
    <w:rsid w:val="0092223E"/>
    <w:rsid w:val="00922D8D"/>
    <w:rsid w:val="009239A2"/>
    <w:rsid w:val="0092608C"/>
    <w:rsid w:val="009261E2"/>
    <w:rsid w:val="009268CD"/>
    <w:rsid w:val="00930BD9"/>
    <w:rsid w:val="009310F1"/>
    <w:rsid w:val="009311CE"/>
    <w:rsid w:val="0093215D"/>
    <w:rsid w:val="00934D51"/>
    <w:rsid w:val="00934DC6"/>
    <w:rsid w:val="00935646"/>
    <w:rsid w:val="00936393"/>
    <w:rsid w:val="00936903"/>
    <w:rsid w:val="0093797C"/>
    <w:rsid w:val="00940EFE"/>
    <w:rsid w:val="00940F62"/>
    <w:rsid w:val="00941442"/>
    <w:rsid w:val="00941F9F"/>
    <w:rsid w:val="009421B3"/>
    <w:rsid w:val="00942A95"/>
    <w:rsid w:val="009442DA"/>
    <w:rsid w:val="009459B9"/>
    <w:rsid w:val="00945DF5"/>
    <w:rsid w:val="00946410"/>
    <w:rsid w:val="0094688D"/>
    <w:rsid w:val="009469F0"/>
    <w:rsid w:val="00946A7E"/>
    <w:rsid w:val="00947409"/>
    <w:rsid w:val="009476A8"/>
    <w:rsid w:val="00950B79"/>
    <w:rsid w:val="00952C14"/>
    <w:rsid w:val="00953992"/>
    <w:rsid w:val="00954165"/>
    <w:rsid w:val="00954193"/>
    <w:rsid w:val="0095461C"/>
    <w:rsid w:val="00954B94"/>
    <w:rsid w:val="00956826"/>
    <w:rsid w:val="00956ED8"/>
    <w:rsid w:val="0095708E"/>
    <w:rsid w:val="00957515"/>
    <w:rsid w:val="00962114"/>
    <w:rsid w:val="0096217D"/>
    <w:rsid w:val="00962C07"/>
    <w:rsid w:val="009630CA"/>
    <w:rsid w:val="00964017"/>
    <w:rsid w:val="00964A21"/>
    <w:rsid w:val="00964AF4"/>
    <w:rsid w:val="00965BA7"/>
    <w:rsid w:val="00966299"/>
    <w:rsid w:val="00966300"/>
    <w:rsid w:val="0096648D"/>
    <w:rsid w:val="009665D9"/>
    <w:rsid w:val="00966B23"/>
    <w:rsid w:val="00966E2C"/>
    <w:rsid w:val="00967BDC"/>
    <w:rsid w:val="00967BF1"/>
    <w:rsid w:val="00970977"/>
    <w:rsid w:val="009720EC"/>
    <w:rsid w:val="009729DC"/>
    <w:rsid w:val="00972ED7"/>
    <w:rsid w:val="009752B0"/>
    <w:rsid w:val="00975A43"/>
    <w:rsid w:val="009766FB"/>
    <w:rsid w:val="0097673D"/>
    <w:rsid w:val="009768E4"/>
    <w:rsid w:val="00976EF1"/>
    <w:rsid w:val="0097724B"/>
    <w:rsid w:val="009772D7"/>
    <w:rsid w:val="009772F8"/>
    <w:rsid w:val="00977C58"/>
    <w:rsid w:val="00977E68"/>
    <w:rsid w:val="00977F68"/>
    <w:rsid w:val="00977FB9"/>
    <w:rsid w:val="009803DA"/>
    <w:rsid w:val="00980478"/>
    <w:rsid w:val="009806ED"/>
    <w:rsid w:val="00980E13"/>
    <w:rsid w:val="00981259"/>
    <w:rsid w:val="00982151"/>
    <w:rsid w:val="00982A38"/>
    <w:rsid w:val="009832C6"/>
    <w:rsid w:val="00983940"/>
    <w:rsid w:val="00983B71"/>
    <w:rsid w:val="00983BFF"/>
    <w:rsid w:val="0098725D"/>
    <w:rsid w:val="009874DC"/>
    <w:rsid w:val="0099012A"/>
    <w:rsid w:val="009909B5"/>
    <w:rsid w:val="009909E2"/>
    <w:rsid w:val="009926BA"/>
    <w:rsid w:val="00993EF9"/>
    <w:rsid w:val="00994972"/>
    <w:rsid w:val="009950C8"/>
    <w:rsid w:val="0099586B"/>
    <w:rsid w:val="009959FA"/>
    <w:rsid w:val="009966AD"/>
    <w:rsid w:val="0099764E"/>
    <w:rsid w:val="00997DD3"/>
    <w:rsid w:val="009A0133"/>
    <w:rsid w:val="009A0659"/>
    <w:rsid w:val="009A1516"/>
    <w:rsid w:val="009A1D5E"/>
    <w:rsid w:val="009A2DEF"/>
    <w:rsid w:val="009A3FE6"/>
    <w:rsid w:val="009A408D"/>
    <w:rsid w:val="009A4431"/>
    <w:rsid w:val="009A6C1F"/>
    <w:rsid w:val="009A7741"/>
    <w:rsid w:val="009A7C88"/>
    <w:rsid w:val="009A7EC3"/>
    <w:rsid w:val="009B0993"/>
    <w:rsid w:val="009B0E2F"/>
    <w:rsid w:val="009B1DFF"/>
    <w:rsid w:val="009B1E91"/>
    <w:rsid w:val="009B2117"/>
    <w:rsid w:val="009B2D15"/>
    <w:rsid w:val="009B30AA"/>
    <w:rsid w:val="009B39EE"/>
    <w:rsid w:val="009B4C88"/>
    <w:rsid w:val="009B4DF0"/>
    <w:rsid w:val="009B63C7"/>
    <w:rsid w:val="009B63E2"/>
    <w:rsid w:val="009B6776"/>
    <w:rsid w:val="009B6D72"/>
    <w:rsid w:val="009B7124"/>
    <w:rsid w:val="009B7131"/>
    <w:rsid w:val="009B7C17"/>
    <w:rsid w:val="009B7C7C"/>
    <w:rsid w:val="009C0F7E"/>
    <w:rsid w:val="009C1F6C"/>
    <w:rsid w:val="009C2825"/>
    <w:rsid w:val="009C284D"/>
    <w:rsid w:val="009C2984"/>
    <w:rsid w:val="009C2A81"/>
    <w:rsid w:val="009C2DA1"/>
    <w:rsid w:val="009C3945"/>
    <w:rsid w:val="009C4097"/>
    <w:rsid w:val="009C4BBC"/>
    <w:rsid w:val="009C5CE8"/>
    <w:rsid w:val="009D00C2"/>
    <w:rsid w:val="009D02F7"/>
    <w:rsid w:val="009D06AD"/>
    <w:rsid w:val="009D1581"/>
    <w:rsid w:val="009D177B"/>
    <w:rsid w:val="009D1EAD"/>
    <w:rsid w:val="009D21CB"/>
    <w:rsid w:val="009D25D2"/>
    <w:rsid w:val="009D2E56"/>
    <w:rsid w:val="009D2E70"/>
    <w:rsid w:val="009D3095"/>
    <w:rsid w:val="009D32EB"/>
    <w:rsid w:val="009D341D"/>
    <w:rsid w:val="009D3AFD"/>
    <w:rsid w:val="009D4711"/>
    <w:rsid w:val="009D50AB"/>
    <w:rsid w:val="009D53C3"/>
    <w:rsid w:val="009D5F5C"/>
    <w:rsid w:val="009D6239"/>
    <w:rsid w:val="009D72A1"/>
    <w:rsid w:val="009E0262"/>
    <w:rsid w:val="009E12B4"/>
    <w:rsid w:val="009E1E16"/>
    <w:rsid w:val="009E2101"/>
    <w:rsid w:val="009E291A"/>
    <w:rsid w:val="009E4163"/>
    <w:rsid w:val="009E41C8"/>
    <w:rsid w:val="009E4B5F"/>
    <w:rsid w:val="009E5E14"/>
    <w:rsid w:val="009E61F3"/>
    <w:rsid w:val="009E7308"/>
    <w:rsid w:val="009F01CA"/>
    <w:rsid w:val="009F09BB"/>
    <w:rsid w:val="009F0B95"/>
    <w:rsid w:val="009F0F17"/>
    <w:rsid w:val="009F1B34"/>
    <w:rsid w:val="009F2089"/>
    <w:rsid w:val="009F2D26"/>
    <w:rsid w:val="009F43F0"/>
    <w:rsid w:val="009F494D"/>
    <w:rsid w:val="009F4A32"/>
    <w:rsid w:val="009F4A54"/>
    <w:rsid w:val="009F4ED9"/>
    <w:rsid w:val="009F4F1F"/>
    <w:rsid w:val="009F5EF9"/>
    <w:rsid w:val="00A00396"/>
    <w:rsid w:val="00A00CE5"/>
    <w:rsid w:val="00A010CF"/>
    <w:rsid w:val="00A01295"/>
    <w:rsid w:val="00A0195D"/>
    <w:rsid w:val="00A02793"/>
    <w:rsid w:val="00A033EA"/>
    <w:rsid w:val="00A0437B"/>
    <w:rsid w:val="00A04D0F"/>
    <w:rsid w:val="00A05DC8"/>
    <w:rsid w:val="00A05F4C"/>
    <w:rsid w:val="00A0767D"/>
    <w:rsid w:val="00A1103D"/>
    <w:rsid w:val="00A11118"/>
    <w:rsid w:val="00A117EF"/>
    <w:rsid w:val="00A117F4"/>
    <w:rsid w:val="00A125D8"/>
    <w:rsid w:val="00A13C59"/>
    <w:rsid w:val="00A145E0"/>
    <w:rsid w:val="00A146B7"/>
    <w:rsid w:val="00A14AC8"/>
    <w:rsid w:val="00A152CF"/>
    <w:rsid w:val="00A1583F"/>
    <w:rsid w:val="00A15D66"/>
    <w:rsid w:val="00A166FC"/>
    <w:rsid w:val="00A16A14"/>
    <w:rsid w:val="00A173F1"/>
    <w:rsid w:val="00A1778B"/>
    <w:rsid w:val="00A17B55"/>
    <w:rsid w:val="00A17E89"/>
    <w:rsid w:val="00A20F46"/>
    <w:rsid w:val="00A2178B"/>
    <w:rsid w:val="00A21858"/>
    <w:rsid w:val="00A21893"/>
    <w:rsid w:val="00A219DE"/>
    <w:rsid w:val="00A21ED4"/>
    <w:rsid w:val="00A22FDC"/>
    <w:rsid w:val="00A24523"/>
    <w:rsid w:val="00A24854"/>
    <w:rsid w:val="00A24DD2"/>
    <w:rsid w:val="00A252E0"/>
    <w:rsid w:val="00A25949"/>
    <w:rsid w:val="00A25AF6"/>
    <w:rsid w:val="00A25DDB"/>
    <w:rsid w:val="00A25E0B"/>
    <w:rsid w:val="00A2661B"/>
    <w:rsid w:val="00A27123"/>
    <w:rsid w:val="00A27AF5"/>
    <w:rsid w:val="00A30057"/>
    <w:rsid w:val="00A305F6"/>
    <w:rsid w:val="00A32B85"/>
    <w:rsid w:val="00A32C11"/>
    <w:rsid w:val="00A32CC5"/>
    <w:rsid w:val="00A334E4"/>
    <w:rsid w:val="00A3398F"/>
    <w:rsid w:val="00A33A07"/>
    <w:rsid w:val="00A3486D"/>
    <w:rsid w:val="00A34A52"/>
    <w:rsid w:val="00A34CA6"/>
    <w:rsid w:val="00A34F3D"/>
    <w:rsid w:val="00A3515D"/>
    <w:rsid w:val="00A3569B"/>
    <w:rsid w:val="00A3590D"/>
    <w:rsid w:val="00A366B2"/>
    <w:rsid w:val="00A369B4"/>
    <w:rsid w:val="00A376A9"/>
    <w:rsid w:val="00A401E6"/>
    <w:rsid w:val="00A40EE7"/>
    <w:rsid w:val="00A4117B"/>
    <w:rsid w:val="00A41AC8"/>
    <w:rsid w:val="00A427F4"/>
    <w:rsid w:val="00A4646C"/>
    <w:rsid w:val="00A47038"/>
    <w:rsid w:val="00A47E70"/>
    <w:rsid w:val="00A50841"/>
    <w:rsid w:val="00A50DFE"/>
    <w:rsid w:val="00A51B70"/>
    <w:rsid w:val="00A51FA9"/>
    <w:rsid w:val="00A52F34"/>
    <w:rsid w:val="00A536F2"/>
    <w:rsid w:val="00A54382"/>
    <w:rsid w:val="00A54577"/>
    <w:rsid w:val="00A5509D"/>
    <w:rsid w:val="00A55DC5"/>
    <w:rsid w:val="00A56D53"/>
    <w:rsid w:val="00A5724B"/>
    <w:rsid w:val="00A574AB"/>
    <w:rsid w:val="00A579B0"/>
    <w:rsid w:val="00A6042E"/>
    <w:rsid w:val="00A60B1D"/>
    <w:rsid w:val="00A615C9"/>
    <w:rsid w:val="00A62657"/>
    <w:rsid w:val="00A632DB"/>
    <w:rsid w:val="00A636DD"/>
    <w:rsid w:val="00A63CAF"/>
    <w:rsid w:val="00A6431D"/>
    <w:rsid w:val="00A64881"/>
    <w:rsid w:val="00A64D48"/>
    <w:rsid w:val="00A64ED5"/>
    <w:rsid w:val="00A65539"/>
    <w:rsid w:val="00A6580E"/>
    <w:rsid w:val="00A65927"/>
    <w:rsid w:val="00A659AA"/>
    <w:rsid w:val="00A65E4B"/>
    <w:rsid w:val="00A66D8E"/>
    <w:rsid w:val="00A676E4"/>
    <w:rsid w:val="00A67991"/>
    <w:rsid w:val="00A7088D"/>
    <w:rsid w:val="00A70CCA"/>
    <w:rsid w:val="00A715E1"/>
    <w:rsid w:val="00A71C1C"/>
    <w:rsid w:val="00A7270D"/>
    <w:rsid w:val="00A73BBC"/>
    <w:rsid w:val="00A743D1"/>
    <w:rsid w:val="00A74892"/>
    <w:rsid w:val="00A74E5D"/>
    <w:rsid w:val="00A753C7"/>
    <w:rsid w:val="00A75F50"/>
    <w:rsid w:val="00A766A7"/>
    <w:rsid w:val="00A77140"/>
    <w:rsid w:val="00A77916"/>
    <w:rsid w:val="00A77A3F"/>
    <w:rsid w:val="00A77E9B"/>
    <w:rsid w:val="00A81364"/>
    <w:rsid w:val="00A819F0"/>
    <w:rsid w:val="00A82602"/>
    <w:rsid w:val="00A82953"/>
    <w:rsid w:val="00A82DC3"/>
    <w:rsid w:val="00A83254"/>
    <w:rsid w:val="00A84796"/>
    <w:rsid w:val="00A84865"/>
    <w:rsid w:val="00A87A5C"/>
    <w:rsid w:val="00A87BD0"/>
    <w:rsid w:val="00A90CA6"/>
    <w:rsid w:val="00A9168D"/>
    <w:rsid w:val="00A918A3"/>
    <w:rsid w:val="00A91D7B"/>
    <w:rsid w:val="00A92F0C"/>
    <w:rsid w:val="00A93C9A"/>
    <w:rsid w:val="00A942C3"/>
    <w:rsid w:val="00A95A96"/>
    <w:rsid w:val="00A96355"/>
    <w:rsid w:val="00A97C48"/>
    <w:rsid w:val="00A97E31"/>
    <w:rsid w:val="00A97E82"/>
    <w:rsid w:val="00A97F8D"/>
    <w:rsid w:val="00AA130F"/>
    <w:rsid w:val="00AA1DD1"/>
    <w:rsid w:val="00AA29C7"/>
    <w:rsid w:val="00AA2BA6"/>
    <w:rsid w:val="00AA2E69"/>
    <w:rsid w:val="00AA3BC8"/>
    <w:rsid w:val="00AA4E04"/>
    <w:rsid w:val="00AA5BCF"/>
    <w:rsid w:val="00AA62E4"/>
    <w:rsid w:val="00AA7303"/>
    <w:rsid w:val="00AA76CE"/>
    <w:rsid w:val="00AA7A78"/>
    <w:rsid w:val="00AB0183"/>
    <w:rsid w:val="00AB1584"/>
    <w:rsid w:val="00AB160D"/>
    <w:rsid w:val="00AB171E"/>
    <w:rsid w:val="00AB24DA"/>
    <w:rsid w:val="00AB2E4D"/>
    <w:rsid w:val="00AB2E50"/>
    <w:rsid w:val="00AB3E20"/>
    <w:rsid w:val="00AB40AD"/>
    <w:rsid w:val="00AB4DF7"/>
    <w:rsid w:val="00AB54A1"/>
    <w:rsid w:val="00AB5649"/>
    <w:rsid w:val="00AB57F2"/>
    <w:rsid w:val="00AB60DC"/>
    <w:rsid w:val="00AB67E3"/>
    <w:rsid w:val="00AB6930"/>
    <w:rsid w:val="00AB69E6"/>
    <w:rsid w:val="00AB6A33"/>
    <w:rsid w:val="00AB73B0"/>
    <w:rsid w:val="00AB741C"/>
    <w:rsid w:val="00AB7CFC"/>
    <w:rsid w:val="00AC0C36"/>
    <w:rsid w:val="00AC2FC7"/>
    <w:rsid w:val="00AC3654"/>
    <w:rsid w:val="00AC464F"/>
    <w:rsid w:val="00AC4760"/>
    <w:rsid w:val="00AC4920"/>
    <w:rsid w:val="00AC4D85"/>
    <w:rsid w:val="00AC5506"/>
    <w:rsid w:val="00AC6497"/>
    <w:rsid w:val="00AC652F"/>
    <w:rsid w:val="00AD0337"/>
    <w:rsid w:val="00AD0771"/>
    <w:rsid w:val="00AD0999"/>
    <w:rsid w:val="00AD171C"/>
    <w:rsid w:val="00AD4362"/>
    <w:rsid w:val="00AD4511"/>
    <w:rsid w:val="00AD4975"/>
    <w:rsid w:val="00AD5096"/>
    <w:rsid w:val="00AD5257"/>
    <w:rsid w:val="00AD631C"/>
    <w:rsid w:val="00AD6BB9"/>
    <w:rsid w:val="00AD6DE6"/>
    <w:rsid w:val="00AD73B1"/>
    <w:rsid w:val="00AE0250"/>
    <w:rsid w:val="00AE101A"/>
    <w:rsid w:val="00AE12D3"/>
    <w:rsid w:val="00AE1374"/>
    <w:rsid w:val="00AE150B"/>
    <w:rsid w:val="00AE16E2"/>
    <w:rsid w:val="00AE177D"/>
    <w:rsid w:val="00AE1BE1"/>
    <w:rsid w:val="00AE1C10"/>
    <w:rsid w:val="00AE1E0E"/>
    <w:rsid w:val="00AE28D1"/>
    <w:rsid w:val="00AE2E2B"/>
    <w:rsid w:val="00AE3444"/>
    <w:rsid w:val="00AE3D5B"/>
    <w:rsid w:val="00AE3F76"/>
    <w:rsid w:val="00AE5162"/>
    <w:rsid w:val="00AE5193"/>
    <w:rsid w:val="00AE5EFC"/>
    <w:rsid w:val="00AE6231"/>
    <w:rsid w:val="00AE63E7"/>
    <w:rsid w:val="00AE6B82"/>
    <w:rsid w:val="00AE761B"/>
    <w:rsid w:val="00AF0149"/>
    <w:rsid w:val="00AF2741"/>
    <w:rsid w:val="00AF3034"/>
    <w:rsid w:val="00AF37C2"/>
    <w:rsid w:val="00AF3FAD"/>
    <w:rsid w:val="00AF6592"/>
    <w:rsid w:val="00AF724E"/>
    <w:rsid w:val="00B0019D"/>
    <w:rsid w:val="00B003DD"/>
    <w:rsid w:val="00B01604"/>
    <w:rsid w:val="00B0174B"/>
    <w:rsid w:val="00B01F93"/>
    <w:rsid w:val="00B0220F"/>
    <w:rsid w:val="00B0230C"/>
    <w:rsid w:val="00B033FF"/>
    <w:rsid w:val="00B042EA"/>
    <w:rsid w:val="00B05276"/>
    <w:rsid w:val="00B06D1B"/>
    <w:rsid w:val="00B074AF"/>
    <w:rsid w:val="00B0780A"/>
    <w:rsid w:val="00B1132D"/>
    <w:rsid w:val="00B117EB"/>
    <w:rsid w:val="00B122BB"/>
    <w:rsid w:val="00B1237D"/>
    <w:rsid w:val="00B12997"/>
    <w:rsid w:val="00B12D90"/>
    <w:rsid w:val="00B130B2"/>
    <w:rsid w:val="00B13DF3"/>
    <w:rsid w:val="00B156BF"/>
    <w:rsid w:val="00B1611C"/>
    <w:rsid w:val="00B16C2D"/>
    <w:rsid w:val="00B201F9"/>
    <w:rsid w:val="00B20291"/>
    <w:rsid w:val="00B202DD"/>
    <w:rsid w:val="00B20854"/>
    <w:rsid w:val="00B20A11"/>
    <w:rsid w:val="00B20B94"/>
    <w:rsid w:val="00B2308E"/>
    <w:rsid w:val="00B233C6"/>
    <w:rsid w:val="00B23576"/>
    <w:rsid w:val="00B2438E"/>
    <w:rsid w:val="00B25EF8"/>
    <w:rsid w:val="00B25FEE"/>
    <w:rsid w:val="00B262B4"/>
    <w:rsid w:val="00B26631"/>
    <w:rsid w:val="00B30645"/>
    <w:rsid w:val="00B30CDA"/>
    <w:rsid w:val="00B30DF2"/>
    <w:rsid w:val="00B319C4"/>
    <w:rsid w:val="00B31E84"/>
    <w:rsid w:val="00B320C3"/>
    <w:rsid w:val="00B326AE"/>
    <w:rsid w:val="00B327D0"/>
    <w:rsid w:val="00B331A4"/>
    <w:rsid w:val="00B339A0"/>
    <w:rsid w:val="00B34448"/>
    <w:rsid w:val="00B345D6"/>
    <w:rsid w:val="00B3463D"/>
    <w:rsid w:val="00B35BCE"/>
    <w:rsid w:val="00B379A5"/>
    <w:rsid w:val="00B37D41"/>
    <w:rsid w:val="00B37D71"/>
    <w:rsid w:val="00B40134"/>
    <w:rsid w:val="00B40278"/>
    <w:rsid w:val="00B404E8"/>
    <w:rsid w:val="00B41049"/>
    <w:rsid w:val="00B415CE"/>
    <w:rsid w:val="00B41A98"/>
    <w:rsid w:val="00B4343F"/>
    <w:rsid w:val="00B4372A"/>
    <w:rsid w:val="00B43A90"/>
    <w:rsid w:val="00B4571B"/>
    <w:rsid w:val="00B468A4"/>
    <w:rsid w:val="00B46F05"/>
    <w:rsid w:val="00B47333"/>
    <w:rsid w:val="00B47395"/>
    <w:rsid w:val="00B47436"/>
    <w:rsid w:val="00B47641"/>
    <w:rsid w:val="00B477AA"/>
    <w:rsid w:val="00B50388"/>
    <w:rsid w:val="00B5101E"/>
    <w:rsid w:val="00B5180C"/>
    <w:rsid w:val="00B51F0F"/>
    <w:rsid w:val="00B532E9"/>
    <w:rsid w:val="00B5457B"/>
    <w:rsid w:val="00B55004"/>
    <w:rsid w:val="00B55350"/>
    <w:rsid w:val="00B55AD0"/>
    <w:rsid w:val="00B567E5"/>
    <w:rsid w:val="00B56EE1"/>
    <w:rsid w:val="00B60C87"/>
    <w:rsid w:val="00B60CB8"/>
    <w:rsid w:val="00B6217D"/>
    <w:rsid w:val="00B63019"/>
    <w:rsid w:val="00B6339A"/>
    <w:rsid w:val="00B6405C"/>
    <w:rsid w:val="00B6491B"/>
    <w:rsid w:val="00B64933"/>
    <w:rsid w:val="00B64D2B"/>
    <w:rsid w:val="00B659B7"/>
    <w:rsid w:val="00B66203"/>
    <w:rsid w:val="00B667F0"/>
    <w:rsid w:val="00B66BF0"/>
    <w:rsid w:val="00B67CDC"/>
    <w:rsid w:val="00B702CB"/>
    <w:rsid w:val="00B70B2C"/>
    <w:rsid w:val="00B70BB3"/>
    <w:rsid w:val="00B71FB8"/>
    <w:rsid w:val="00B72161"/>
    <w:rsid w:val="00B726C1"/>
    <w:rsid w:val="00B73B97"/>
    <w:rsid w:val="00B73CED"/>
    <w:rsid w:val="00B74B7F"/>
    <w:rsid w:val="00B753B1"/>
    <w:rsid w:val="00B75C89"/>
    <w:rsid w:val="00B770B6"/>
    <w:rsid w:val="00B778C2"/>
    <w:rsid w:val="00B80EB9"/>
    <w:rsid w:val="00B8492C"/>
    <w:rsid w:val="00B855FA"/>
    <w:rsid w:val="00B861A5"/>
    <w:rsid w:val="00B86D4D"/>
    <w:rsid w:val="00B86FD5"/>
    <w:rsid w:val="00B870E6"/>
    <w:rsid w:val="00B87343"/>
    <w:rsid w:val="00B87B49"/>
    <w:rsid w:val="00B87E45"/>
    <w:rsid w:val="00B92206"/>
    <w:rsid w:val="00B924E5"/>
    <w:rsid w:val="00B9283B"/>
    <w:rsid w:val="00B92D5F"/>
    <w:rsid w:val="00B930DA"/>
    <w:rsid w:val="00B9459D"/>
    <w:rsid w:val="00B9510D"/>
    <w:rsid w:val="00B95608"/>
    <w:rsid w:val="00B957C0"/>
    <w:rsid w:val="00B95F99"/>
    <w:rsid w:val="00B961D3"/>
    <w:rsid w:val="00B96EC9"/>
    <w:rsid w:val="00BA0AF4"/>
    <w:rsid w:val="00BA11D5"/>
    <w:rsid w:val="00BA3C34"/>
    <w:rsid w:val="00BA4E66"/>
    <w:rsid w:val="00BA5A16"/>
    <w:rsid w:val="00BA6537"/>
    <w:rsid w:val="00BA7B55"/>
    <w:rsid w:val="00BA7D3B"/>
    <w:rsid w:val="00BA7F62"/>
    <w:rsid w:val="00BA7FD6"/>
    <w:rsid w:val="00BB1691"/>
    <w:rsid w:val="00BB24C0"/>
    <w:rsid w:val="00BB2E75"/>
    <w:rsid w:val="00BB3019"/>
    <w:rsid w:val="00BB338D"/>
    <w:rsid w:val="00BB3625"/>
    <w:rsid w:val="00BB3B1B"/>
    <w:rsid w:val="00BC0734"/>
    <w:rsid w:val="00BC3555"/>
    <w:rsid w:val="00BC3C89"/>
    <w:rsid w:val="00BC3FE5"/>
    <w:rsid w:val="00BC4E85"/>
    <w:rsid w:val="00BC7199"/>
    <w:rsid w:val="00BD0515"/>
    <w:rsid w:val="00BD0B7A"/>
    <w:rsid w:val="00BD0C3F"/>
    <w:rsid w:val="00BD2B40"/>
    <w:rsid w:val="00BD2D7D"/>
    <w:rsid w:val="00BD3128"/>
    <w:rsid w:val="00BD3BE7"/>
    <w:rsid w:val="00BD4178"/>
    <w:rsid w:val="00BD4D17"/>
    <w:rsid w:val="00BD4F61"/>
    <w:rsid w:val="00BD509F"/>
    <w:rsid w:val="00BD5D24"/>
    <w:rsid w:val="00BD6912"/>
    <w:rsid w:val="00BD69FB"/>
    <w:rsid w:val="00BE0CAC"/>
    <w:rsid w:val="00BE0F4B"/>
    <w:rsid w:val="00BE2891"/>
    <w:rsid w:val="00BE2E83"/>
    <w:rsid w:val="00BE30DD"/>
    <w:rsid w:val="00BE43BE"/>
    <w:rsid w:val="00BE45C9"/>
    <w:rsid w:val="00BE644C"/>
    <w:rsid w:val="00BE6701"/>
    <w:rsid w:val="00BE6FF5"/>
    <w:rsid w:val="00BE71CF"/>
    <w:rsid w:val="00BE721F"/>
    <w:rsid w:val="00BE7874"/>
    <w:rsid w:val="00BE7F3F"/>
    <w:rsid w:val="00BF0235"/>
    <w:rsid w:val="00BF07BB"/>
    <w:rsid w:val="00BF1141"/>
    <w:rsid w:val="00BF15B1"/>
    <w:rsid w:val="00BF180D"/>
    <w:rsid w:val="00BF1B7D"/>
    <w:rsid w:val="00BF1BD2"/>
    <w:rsid w:val="00BF246C"/>
    <w:rsid w:val="00BF24B1"/>
    <w:rsid w:val="00BF2C1C"/>
    <w:rsid w:val="00BF2EE5"/>
    <w:rsid w:val="00BF3B6F"/>
    <w:rsid w:val="00BF4905"/>
    <w:rsid w:val="00BF4BD7"/>
    <w:rsid w:val="00BF565A"/>
    <w:rsid w:val="00BF5F37"/>
    <w:rsid w:val="00BF711D"/>
    <w:rsid w:val="00BF74D2"/>
    <w:rsid w:val="00BF78D9"/>
    <w:rsid w:val="00BF7C83"/>
    <w:rsid w:val="00C006C8"/>
    <w:rsid w:val="00C008BA"/>
    <w:rsid w:val="00C015F2"/>
    <w:rsid w:val="00C01C80"/>
    <w:rsid w:val="00C0209A"/>
    <w:rsid w:val="00C02398"/>
    <w:rsid w:val="00C02E6A"/>
    <w:rsid w:val="00C03363"/>
    <w:rsid w:val="00C038A8"/>
    <w:rsid w:val="00C03F38"/>
    <w:rsid w:val="00C04FBE"/>
    <w:rsid w:val="00C053BE"/>
    <w:rsid w:val="00C0580C"/>
    <w:rsid w:val="00C067D1"/>
    <w:rsid w:val="00C06AE9"/>
    <w:rsid w:val="00C07313"/>
    <w:rsid w:val="00C077E3"/>
    <w:rsid w:val="00C079FF"/>
    <w:rsid w:val="00C07BC0"/>
    <w:rsid w:val="00C101C0"/>
    <w:rsid w:val="00C108F2"/>
    <w:rsid w:val="00C12B4F"/>
    <w:rsid w:val="00C14136"/>
    <w:rsid w:val="00C14837"/>
    <w:rsid w:val="00C15DAF"/>
    <w:rsid w:val="00C16162"/>
    <w:rsid w:val="00C16181"/>
    <w:rsid w:val="00C16CB0"/>
    <w:rsid w:val="00C204F1"/>
    <w:rsid w:val="00C206C6"/>
    <w:rsid w:val="00C20E84"/>
    <w:rsid w:val="00C219C6"/>
    <w:rsid w:val="00C21DB5"/>
    <w:rsid w:val="00C22881"/>
    <w:rsid w:val="00C22DD7"/>
    <w:rsid w:val="00C242A0"/>
    <w:rsid w:val="00C25D07"/>
    <w:rsid w:val="00C26B9A"/>
    <w:rsid w:val="00C26BC8"/>
    <w:rsid w:val="00C27163"/>
    <w:rsid w:val="00C272BE"/>
    <w:rsid w:val="00C27331"/>
    <w:rsid w:val="00C317C2"/>
    <w:rsid w:val="00C319A5"/>
    <w:rsid w:val="00C320E7"/>
    <w:rsid w:val="00C320E9"/>
    <w:rsid w:val="00C320FE"/>
    <w:rsid w:val="00C325F5"/>
    <w:rsid w:val="00C3266F"/>
    <w:rsid w:val="00C329A2"/>
    <w:rsid w:val="00C33E75"/>
    <w:rsid w:val="00C34B69"/>
    <w:rsid w:val="00C34EFF"/>
    <w:rsid w:val="00C3595A"/>
    <w:rsid w:val="00C35F5D"/>
    <w:rsid w:val="00C360C8"/>
    <w:rsid w:val="00C36A8A"/>
    <w:rsid w:val="00C3756A"/>
    <w:rsid w:val="00C41001"/>
    <w:rsid w:val="00C431CE"/>
    <w:rsid w:val="00C434ED"/>
    <w:rsid w:val="00C436F4"/>
    <w:rsid w:val="00C436F5"/>
    <w:rsid w:val="00C43B39"/>
    <w:rsid w:val="00C44157"/>
    <w:rsid w:val="00C4493A"/>
    <w:rsid w:val="00C45674"/>
    <w:rsid w:val="00C464F7"/>
    <w:rsid w:val="00C46A95"/>
    <w:rsid w:val="00C4772E"/>
    <w:rsid w:val="00C50254"/>
    <w:rsid w:val="00C50384"/>
    <w:rsid w:val="00C50668"/>
    <w:rsid w:val="00C507A0"/>
    <w:rsid w:val="00C50821"/>
    <w:rsid w:val="00C50838"/>
    <w:rsid w:val="00C50AF6"/>
    <w:rsid w:val="00C50B42"/>
    <w:rsid w:val="00C52226"/>
    <w:rsid w:val="00C522FF"/>
    <w:rsid w:val="00C52398"/>
    <w:rsid w:val="00C53651"/>
    <w:rsid w:val="00C539BA"/>
    <w:rsid w:val="00C53ADC"/>
    <w:rsid w:val="00C54692"/>
    <w:rsid w:val="00C547D2"/>
    <w:rsid w:val="00C56754"/>
    <w:rsid w:val="00C576E4"/>
    <w:rsid w:val="00C60302"/>
    <w:rsid w:val="00C60600"/>
    <w:rsid w:val="00C62C4C"/>
    <w:rsid w:val="00C64F7D"/>
    <w:rsid w:val="00C65BAD"/>
    <w:rsid w:val="00C65C88"/>
    <w:rsid w:val="00C669F1"/>
    <w:rsid w:val="00C6775A"/>
    <w:rsid w:val="00C67D22"/>
    <w:rsid w:val="00C67ED5"/>
    <w:rsid w:val="00C705BC"/>
    <w:rsid w:val="00C70AD1"/>
    <w:rsid w:val="00C70DFF"/>
    <w:rsid w:val="00C71413"/>
    <w:rsid w:val="00C7146E"/>
    <w:rsid w:val="00C72701"/>
    <w:rsid w:val="00C72C65"/>
    <w:rsid w:val="00C73189"/>
    <w:rsid w:val="00C7320A"/>
    <w:rsid w:val="00C73BEE"/>
    <w:rsid w:val="00C742E8"/>
    <w:rsid w:val="00C74B50"/>
    <w:rsid w:val="00C75FBB"/>
    <w:rsid w:val="00C77607"/>
    <w:rsid w:val="00C81156"/>
    <w:rsid w:val="00C82F24"/>
    <w:rsid w:val="00C82FB9"/>
    <w:rsid w:val="00C83BBA"/>
    <w:rsid w:val="00C84FE8"/>
    <w:rsid w:val="00C8568E"/>
    <w:rsid w:val="00C85FE2"/>
    <w:rsid w:val="00C86513"/>
    <w:rsid w:val="00C865CA"/>
    <w:rsid w:val="00C867F2"/>
    <w:rsid w:val="00C86871"/>
    <w:rsid w:val="00C86875"/>
    <w:rsid w:val="00C90C8E"/>
    <w:rsid w:val="00C90DCD"/>
    <w:rsid w:val="00C91B8C"/>
    <w:rsid w:val="00C93005"/>
    <w:rsid w:val="00C932AE"/>
    <w:rsid w:val="00C94AC9"/>
    <w:rsid w:val="00C94C5B"/>
    <w:rsid w:val="00C96083"/>
    <w:rsid w:val="00C9699B"/>
    <w:rsid w:val="00C969CA"/>
    <w:rsid w:val="00C976A2"/>
    <w:rsid w:val="00CA0184"/>
    <w:rsid w:val="00CA0299"/>
    <w:rsid w:val="00CA06DA"/>
    <w:rsid w:val="00CA0760"/>
    <w:rsid w:val="00CA146B"/>
    <w:rsid w:val="00CA1632"/>
    <w:rsid w:val="00CA21E6"/>
    <w:rsid w:val="00CA2663"/>
    <w:rsid w:val="00CA2DD1"/>
    <w:rsid w:val="00CA2FD6"/>
    <w:rsid w:val="00CA32BE"/>
    <w:rsid w:val="00CA384C"/>
    <w:rsid w:val="00CA46D7"/>
    <w:rsid w:val="00CA474F"/>
    <w:rsid w:val="00CA4D9D"/>
    <w:rsid w:val="00CA5EDB"/>
    <w:rsid w:val="00CA67A7"/>
    <w:rsid w:val="00CA6FD4"/>
    <w:rsid w:val="00CB03DD"/>
    <w:rsid w:val="00CB06AF"/>
    <w:rsid w:val="00CB0C45"/>
    <w:rsid w:val="00CB35F4"/>
    <w:rsid w:val="00CB5EC1"/>
    <w:rsid w:val="00CB64DC"/>
    <w:rsid w:val="00CB7214"/>
    <w:rsid w:val="00CC15CA"/>
    <w:rsid w:val="00CC19E5"/>
    <w:rsid w:val="00CC1BE1"/>
    <w:rsid w:val="00CC2AA5"/>
    <w:rsid w:val="00CC2B3B"/>
    <w:rsid w:val="00CC399F"/>
    <w:rsid w:val="00CC3E16"/>
    <w:rsid w:val="00CC47B8"/>
    <w:rsid w:val="00CC561F"/>
    <w:rsid w:val="00CC5709"/>
    <w:rsid w:val="00CC5D10"/>
    <w:rsid w:val="00CC642E"/>
    <w:rsid w:val="00CC713E"/>
    <w:rsid w:val="00CC7458"/>
    <w:rsid w:val="00CC7BAD"/>
    <w:rsid w:val="00CC7D1F"/>
    <w:rsid w:val="00CD1B7B"/>
    <w:rsid w:val="00CD1B99"/>
    <w:rsid w:val="00CD1CF4"/>
    <w:rsid w:val="00CD41CB"/>
    <w:rsid w:val="00CD460A"/>
    <w:rsid w:val="00CD6789"/>
    <w:rsid w:val="00CD7474"/>
    <w:rsid w:val="00CE0229"/>
    <w:rsid w:val="00CE0908"/>
    <w:rsid w:val="00CE0AB6"/>
    <w:rsid w:val="00CE1446"/>
    <w:rsid w:val="00CE2750"/>
    <w:rsid w:val="00CE27A9"/>
    <w:rsid w:val="00CE2DE6"/>
    <w:rsid w:val="00CE325F"/>
    <w:rsid w:val="00CE6201"/>
    <w:rsid w:val="00CE6682"/>
    <w:rsid w:val="00CE7CD7"/>
    <w:rsid w:val="00CF03AE"/>
    <w:rsid w:val="00CF206F"/>
    <w:rsid w:val="00CF2649"/>
    <w:rsid w:val="00CF2A69"/>
    <w:rsid w:val="00CF2DF6"/>
    <w:rsid w:val="00CF378E"/>
    <w:rsid w:val="00CF3C13"/>
    <w:rsid w:val="00CF4735"/>
    <w:rsid w:val="00CF4B8D"/>
    <w:rsid w:val="00CF565E"/>
    <w:rsid w:val="00CF5FC9"/>
    <w:rsid w:val="00CF6923"/>
    <w:rsid w:val="00CF693D"/>
    <w:rsid w:val="00CF70E2"/>
    <w:rsid w:val="00CF7112"/>
    <w:rsid w:val="00CF7612"/>
    <w:rsid w:val="00D00354"/>
    <w:rsid w:val="00D00FE4"/>
    <w:rsid w:val="00D01014"/>
    <w:rsid w:val="00D01558"/>
    <w:rsid w:val="00D01828"/>
    <w:rsid w:val="00D02E09"/>
    <w:rsid w:val="00D034D3"/>
    <w:rsid w:val="00D03D09"/>
    <w:rsid w:val="00D0429B"/>
    <w:rsid w:val="00D043E2"/>
    <w:rsid w:val="00D04B09"/>
    <w:rsid w:val="00D051BB"/>
    <w:rsid w:val="00D05211"/>
    <w:rsid w:val="00D05591"/>
    <w:rsid w:val="00D06231"/>
    <w:rsid w:val="00D06909"/>
    <w:rsid w:val="00D06D88"/>
    <w:rsid w:val="00D103CA"/>
    <w:rsid w:val="00D10DDB"/>
    <w:rsid w:val="00D114B9"/>
    <w:rsid w:val="00D115ED"/>
    <w:rsid w:val="00D119D4"/>
    <w:rsid w:val="00D11D71"/>
    <w:rsid w:val="00D11E4B"/>
    <w:rsid w:val="00D12693"/>
    <w:rsid w:val="00D15B46"/>
    <w:rsid w:val="00D15CD4"/>
    <w:rsid w:val="00D167C1"/>
    <w:rsid w:val="00D16C41"/>
    <w:rsid w:val="00D16DB4"/>
    <w:rsid w:val="00D16FD3"/>
    <w:rsid w:val="00D176C3"/>
    <w:rsid w:val="00D17E3E"/>
    <w:rsid w:val="00D202D3"/>
    <w:rsid w:val="00D2064B"/>
    <w:rsid w:val="00D20B7C"/>
    <w:rsid w:val="00D223C9"/>
    <w:rsid w:val="00D22AAD"/>
    <w:rsid w:val="00D22CD4"/>
    <w:rsid w:val="00D23153"/>
    <w:rsid w:val="00D24968"/>
    <w:rsid w:val="00D253E5"/>
    <w:rsid w:val="00D2542F"/>
    <w:rsid w:val="00D25D70"/>
    <w:rsid w:val="00D260E8"/>
    <w:rsid w:val="00D27C89"/>
    <w:rsid w:val="00D27E55"/>
    <w:rsid w:val="00D30CF4"/>
    <w:rsid w:val="00D32671"/>
    <w:rsid w:val="00D333D9"/>
    <w:rsid w:val="00D336BB"/>
    <w:rsid w:val="00D33D62"/>
    <w:rsid w:val="00D33FD7"/>
    <w:rsid w:val="00D3411E"/>
    <w:rsid w:val="00D35A8C"/>
    <w:rsid w:val="00D36431"/>
    <w:rsid w:val="00D379E3"/>
    <w:rsid w:val="00D37DE7"/>
    <w:rsid w:val="00D40495"/>
    <w:rsid w:val="00D40AD6"/>
    <w:rsid w:val="00D40B2F"/>
    <w:rsid w:val="00D435B1"/>
    <w:rsid w:val="00D44877"/>
    <w:rsid w:val="00D457BE"/>
    <w:rsid w:val="00D45CAC"/>
    <w:rsid w:val="00D46A51"/>
    <w:rsid w:val="00D46E10"/>
    <w:rsid w:val="00D47D52"/>
    <w:rsid w:val="00D50887"/>
    <w:rsid w:val="00D50F60"/>
    <w:rsid w:val="00D522BB"/>
    <w:rsid w:val="00D52868"/>
    <w:rsid w:val="00D52E63"/>
    <w:rsid w:val="00D537F3"/>
    <w:rsid w:val="00D55479"/>
    <w:rsid w:val="00D56341"/>
    <w:rsid w:val="00D56DE1"/>
    <w:rsid w:val="00D57508"/>
    <w:rsid w:val="00D62032"/>
    <w:rsid w:val="00D63CFC"/>
    <w:rsid w:val="00D63DFA"/>
    <w:rsid w:val="00D652CB"/>
    <w:rsid w:val="00D66882"/>
    <w:rsid w:val="00D679BE"/>
    <w:rsid w:val="00D7152D"/>
    <w:rsid w:val="00D7184B"/>
    <w:rsid w:val="00D72746"/>
    <w:rsid w:val="00D72FEB"/>
    <w:rsid w:val="00D73F77"/>
    <w:rsid w:val="00D74D38"/>
    <w:rsid w:val="00D74F30"/>
    <w:rsid w:val="00D760F7"/>
    <w:rsid w:val="00D773B4"/>
    <w:rsid w:val="00D77EBD"/>
    <w:rsid w:val="00D804AF"/>
    <w:rsid w:val="00D8259C"/>
    <w:rsid w:val="00D839A8"/>
    <w:rsid w:val="00D848F3"/>
    <w:rsid w:val="00D84CD3"/>
    <w:rsid w:val="00D84F9C"/>
    <w:rsid w:val="00D87207"/>
    <w:rsid w:val="00D8759B"/>
    <w:rsid w:val="00D87AC4"/>
    <w:rsid w:val="00D9065C"/>
    <w:rsid w:val="00D90877"/>
    <w:rsid w:val="00D9165F"/>
    <w:rsid w:val="00D91F8D"/>
    <w:rsid w:val="00D9259C"/>
    <w:rsid w:val="00D94643"/>
    <w:rsid w:val="00D94FF8"/>
    <w:rsid w:val="00D95DD3"/>
    <w:rsid w:val="00D965FF"/>
    <w:rsid w:val="00D968ED"/>
    <w:rsid w:val="00D96D9B"/>
    <w:rsid w:val="00D96EB9"/>
    <w:rsid w:val="00D97671"/>
    <w:rsid w:val="00DA042E"/>
    <w:rsid w:val="00DA09D6"/>
    <w:rsid w:val="00DA162E"/>
    <w:rsid w:val="00DA2E43"/>
    <w:rsid w:val="00DA3817"/>
    <w:rsid w:val="00DA3ED2"/>
    <w:rsid w:val="00DA4291"/>
    <w:rsid w:val="00DA46D7"/>
    <w:rsid w:val="00DA4724"/>
    <w:rsid w:val="00DA4C97"/>
    <w:rsid w:val="00DA4CC5"/>
    <w:rsid w:val="00DA54FD"/>
    <w:rsid w:val="00DA5824"/>
    <w:rsid w:val="00DA6E21"/>
    <w:rsid w:val="00DA7526"/>
    <w:rsid w:val="00DA77F8"/>
    <w:rsid w:val="00DA7BCE"/>
    <w:rsid w:val="00DB0016"/>
    <w:rsid w:val="00DB0040"/>
    <w:rsid w:val="00DB13B0"/>
    <w:rsid w:val="00DB1E95"/>
    <w:rsid w:val="00DB2AA3"/>
    <w:rsid w:val="00DB4028"/>
    <w:rsid w:val="00DB49F2"/>
    <w:rsid w:val="00DB588D"/>
    <w:rsid w:val="00DB59CA"/>
    <w:rsid w:val="00DB64F2"/>
    <w:rsid w:val="00DB6F8C"/>
    <w:rsid w:val="00DB7334"/>
    <w:rsid w:val="00DB7806"/>
    <w:rsid w:val="00DC02A4"/>
    <w:rsid w:val="00DC08B2"/>
    <w:rsid w:val="00DC0F39"/>
    <w:rsid w:val="00DC144D"/>
    <w:rsid w:val="00DC19FF"/>
    <w:rsid w:val="00DC2C0E"/>
    <w:rsid w:val="00DC3052"/>
    <w:rsid w:val="00DC3480"/>
    <w:rsid w:val="00DC581D"/>
    <w:rsid w:val="00DC5D7B"/>
    <w:rsid w:val="00DC601C"/>
    <w:rsid w:val="00DC6C5A"/>
    <w:rsid w:val="00DC701D"/>
    <w:rsid w:val="00DC7C84"/>
    <w:rsid w:val="00DD0A43"/>
    <w:rsid w:val="00DD0E78"/>
    <w:rsid w:val="00DD17C3"/>
    <w:rsid w:val="00DD29AD"/>
    <w:rsid w:val="00DD3958"/>
    <w:rsid w:val="00DD3BB7"/>
    <w:rsid w:val="00DD4593"/>
    <w:rsid w:val="00DD519E"/>
    <w:rsid w:val="00DD6395"/>
    <w:rsid w:val="00DD69BD"/>
    <w:rsid w:val="00DD7074"/>
    <w:rsid w:val="00DD7DEF"/>
    <w:rsid w:val="00DE0886"/>
    <w:rsid w:val="00DE0C9E"/>
    <w:rsid w:val="00DE0E78"/>
    <w:rsid w:val="00DE1059"/>
    <w:rsid w:val="00DE1154"/>
    <w:rsid w:val="00DE2447"/>
    <w:rsid w:val="00DE2BE3"/>
    <w:rsid w:val="00DE2E95"/>
    <w:rsid w:val="00DE31E8"/>
    <w:rsid w:val="00DE3531"/>
    <w:rsid w:val="00DE384D"/>
    <w:rsid w:val="00DE3DE8"/>
    <w:rsid w:val="00DE4E32"/>
    <w:rsid w:val="00DE65D3"/>
    <w:rsid w:val="00DE68B9"/>
    <w:rsid w:val="00DE6A14"/>
    <w:rsid w:val="00DE6EE3"/>
    <w:rsid w:val="00DE70E1"/>
    <w:rsid w:val="00DE7676"/>
    <w:rsid w:val="00DE781B"/>
    <w:rsid w:val="00DE7EBB"/>
    <w:rsid w:val="00DF0B6D"/>
    <w:rsid w:val="00DF127C"/>
    <w:rsid w:val="00DF173C"/>
    <w:rsid w:val="00DF17CE"/>
    <w:rsid w:val="00DF228E"/>
    <w:rsid w:val="00DF2F0B"/>
    <w:rsid w:val="00DF3DD2"/>
    <w:rsid w:val="00DF3E01"/>
    <w:rsid w:val="00DF41E4"/>
    <w:rsid w:val="00DF4BDD"/>
    <w:rsid w:val="00DF4D5E"/>
    <w:rsid w:val="00DF5517"/>
    <w:rsid w:val="00DF5883"/>
    <w:rsid w:val="00DF5A39"/>
    <w:rsid w:val="00DF5C81"/>
    <w:rsid w:val="00DF61BC"/>
    <w:rsid w:val="00DF68BE"/>
    <w:rsid w:val="00E00AAC"/>
    <w:rsid w:val="00E01A21"/>
    <w:rsid w:val="00E01D92"/>
    <w:rsid w:val="00E023C0"/>
    <w:rsid w:val="00E030DA"/>
    <w:rsid w:val="00E03324"/>
    <w:rsid w:val="00E03E05"/>
    <w:rsid w:val="00E058DF"/>
    <w:rsid w:val="00E05C8F"/>
    <w:rsid w:val="00E0610D"/>
    <w:rsid w:val="00E06773"/>
    <w:rsid w:val="00E07049"/>
    <w:rsid w:val="00E07155"/>
    <w:rsid w:val="00E0776D"/>
    <w:rsid w:val="00E077CF"/>
    <w:rsid w:val="00E07DD4"/>
    <w:rsid w:val="00E07E98"/>
    <w:rsid w:val="00E07F2D"/>
    <w:rsid w:val="00E12170"/>
    <w:rsid w:val="00E1280E"/>
    <w:rsid w:val="00E12B76"/>
    <w:rsid w:val="00E12F0B"/>
    <w:rsid w:val="00E13053"/>
    <w:rsid w:val="00E135B8"/>
    <w:rsid w:val="00E13876"/>
    <w:rsid w:val="00E13F64"/>
    <w:rsid w:val="00E14675"/>
    <w:rsid w:val="00E15D29"/>
    <w:rsid w:val="00E1637C"/>
    <w:rsid w:val="00E16791"/>
    <w:rsid w:val="00E16A20"/>
    <w:rsid w:val="00E16FD0"/>
    <w:rsid w:val="00E1744A"/>
    <w:rsid w:val="00E20622"/>
    <w:rsid w:val="00E20633"/>
    <w:rsid w:val="00E20A13"/>
    <w:rsid w:val="00E20C74"/>
    <w:rsid w:val="00E21371"/>
    <w:rsid w:val="00E21436"/>
    <w:rsid w:val="00E21480"/>
    <w:rsid w:val="00E21ECE"/>
    <w:rsid w:val="00E2207C"/>
    <w:rsid w:val="00E222CF"/>
    <w:rsid w:val="00E23326"/>
    <w:rsid w:val="00E2341A"/>
    <w:rsid w:val="00E24309"/>
    <w:rsid w:val="00E2431B"/>
    <w:rsid w:val="00E250D4"/>
    <w:rsid w:val="00E25531"/>
    <w:rsid w:val="00E268B3"/>
    <w:rsid w:val="00E27A7A"/>
    <w:rsid w:val="00E27CD0"/>
    <w:rsid w:val="00E30CCF"/>
    <w:rsid w:val="00E310B9"/>
    <w:rsid w:val="00E313BF"/>
    <w:rsid w:val="00E3197E"/>
    <w:rsid w:val="00E326A1"/>
    <w:rsid w:val="00E33552"/>
    <w:rsid w:val="00E33D8D"/>
    <w:rsid w:val="00E343A4"/>
    <w:rsid w:val="00E34580"/>
    <w:rsid w:val="00E34AA5"/>
    <w:rsid w:val="00E3567A"/>
    <w:rsid w:val="00E35A6C"/>
    <w:rsid w:val="00E362D7"/>
    <w:rsid w:val="00E3657E"/>
    <w:rsid w:val="00E369F6"/>
    <w:rsid w:val="00E36B32"/>
    <w:rsid w:val="00E37096"/>
    <w:rsid w:val="00E40583"/>
    <w:rsid w:val="00E40898"/>
    <w:rsid w:val="00E4146A"/>
    <w:rsid w:val="00E418F7"/>
    <w:rsid w:val="00E421DD"/>
    <w:rsid w:val="00E42B4D"/>
    <w:rsid w:val="00E43117"/>
    <w:rsid w:val="00E45799"/>
    <w:rsid w:val="00E45D03"/>
    <w:rsid w:val="00E4644A"/>
    <w:rsid w:val="00E46989"/>
    <w:rsid w:val="00E47612"/>
    <w:rsid w:val="00E47F60"/>
    <w:rsid w:val="00E50783"/>
    <w:rsid w:val="00E5089A"/>
    <w:rsid w:val="00E51347"/>
    <w:rsid w:val="00E5237D"/>
    <w:rsid w:val="00E52A05"/>
    <w:rsid w:val="00E53219"/>
    <w:rsid w:val="00E53ADB"/>
    <w:rsid w:val="00E53EC3"/>
    <w:rsid w:val="00E54661"/>
    <w:rsid w:val="00E549D9"/>
    <w:rsid w:val="00E57102"/>
    <w:rsid w:val="00E572EC"/>
    <w:rsid w:val="00E60970"/>
    <w:rsid w:val="00E60E41"/>
    <w:rsid w:val="00E614A0"/>
    <w:rsid w:val="00E62427"/>
    <w:rsid w:val="00E627E2"/>
    <w:rsid w:val="00E62C92"/>
    <w:rsid w:val="00E6328F"/>
    <w:rsid w:val="00E63923"/>
    <w:rsid w:val="00E63943"/>
    <w:rsid w:val="00E64EA7"/>
    <w:rsid w:val="00E6518F"/>
    <w:rsid w:val="00E6568F"/>
    <w:rsid w:val="00E657B3"/>
    <w:rsid w:val="00E65E67"/>
    <w:rsid w:val="00E669AE"/>
    <w:rsid w:val="00E66F54"/>
    <w:rsid w:val="00E677D4"/>
    <w:rsid w:val="00E72725"/>
    <w:rsid w:val="00E739F0"/>
    <w:rsid w:val="00E74494"/>
    <w:rsid w:val="00E74718"/>
    <w:rsid w:val="00E74B1A"/>
    <w:rsid w:val="00E75C04"/>
    <w:rsid w:val="00E7620B"/>
    <w:rsid w:val="00E76427"/>
    <w:rsid w:val="00E76718"/>
    <w:rsid w:val="00E77574"/>
    <w:rsid w:val="00E808B3"/>
    <w:rsid w:val="00E81984"/>
    <w:rsid w:val="00E825B7"/>
    <w:rsid w:val="00E829D4"/>
    <w:rsid w:val="00E839E4"/>
    <w:rsid w:val="00E83FAE"/>
    <w:rsid w:val="00E84F59"/>
    <w:rsid w:val="00E85A7E"/>
    <w:rsid w:val="00E90263"/>
    <w:rsid w:val="00E907A4"/>
    <w:rsid w:val="00E91AC8"/>
    <w:rsid w:val="00E930D6"/>
    <w:rsid w:val="00E93DE7"/>
    <w:rsid w:val="00E94E4D"/>
    <w:rsid w:val="00E94F8D"/>
    <w:rsid w:val="00E954FF"/>
    <w:rsid w:val="00E95D2B"/>
    <w:rsid w:val="00E962D9"/>
    <w:rsid w:val="00E9697E"/>
    <w:rsid w:val="00E96E83"/>
    <w:rsid w:val="00EA0052"/>
    <w:rsid w:val="00EA0FB8"/>
    <w:rsid w:val="00EA1630"/>
    <w:rsid w:val="00EA1708"/>
    <w:rsid w:val="00EA27D2"/>
    <w:rsid w:val="00EA2C0E"/>
    <w:rsid w:val="00EA306B"/>
    <w:rsid w:val="00EA3A4E"/>
    <w:rsid w:val="00EA4320"/>
    <w:rsid w:val="00EA5F09"/>
    <w:rsid w:val="00EA65D9"/>
    <w:rsid w:val="00EA7118"/>
    <w:rsid w:val="00EA7335"/>
    <w:rsid w:val="00EA776E"/>
    <w:rsid w:val="00EA7AFC"/>
    <w:rsid w:val="00EB0DA9"/>
    <w:rsid w:val="00EB1031"/>
    <w:rsid w:val="00EB109C"/>
    <w:rsid w:val="00EB10C0"/>
    <w:rsid w:val="00EB1EC8"/>
    <w:rsid w:val="00EB262D"/>
    <w:rsid w:val="00EB2FF9"/>
    <w:rsid w:val="00EB38DF"/>
    <w:rsid w:val="00EB3A2D"/>
    <w:rsid w:val="00EB46EC"/>
    <w:rsid w:val="00EB4718"/>
    <w:rsid w:val="00EB5CF9"/>
    <w:rsid w:val="00EB6B19"/>
    <w:rsid w:val="00EB6D39"/>
    <w:rsid w:val="00EB7650"/>
    <w:rsid w:val="00EB76D9"/>
    <w:rsid w:val="00EB7FC0"/>
    <w:rsid w:val="00EC00AA"/>
    <w:rsid w:val="00EC05CF"/>
    <w:rsid w:val="00EC069D"/>
    <w:rsid w:val="00EC1866"/>
    <w:rsid w:val="00EC1EA7"/>
    <w:rsid w:val="00EC260C"/>
    <w:rsid w:val="00EC38E1"/>
    <w:rsid w:val="00EC72E4"/>
    <w:rsid w:val="00EC77CA"/>
    <w:rsid w:val="00ED1DAF"/>
    <w:rsid w:val="00ED2674"/>
    <w:rsid w:val="00ED31C0"/>
    <w:rsid w:val="00ED32FC"/>
    <w:rsid w:val="00ED3467"/>
    <w:rsid w:val="00ED35C2"/>
    <w:rsid w:val="00ED3C5D"/>
    <w:rsid w:val="00ED468C"/>
    <w:rsid w:val="00ED4980"/>
    <w:rsid w:val="00ED53AF"/>
    <w:rsid w:val="00ED56F4"/>
    <w:rsid w:val="00ED56F6"/>
    <w:rsid w:val="00ED6657"/>
    <w:rsid w:val="00ED67CF"/>
    <w:rsid w:val="00ED69CA"/>
    <w:rsid w:val="00ED6BC2"/>
    <w:rsid w:val="00ED6D71"/>
    <w:rsid w:val="00EE06FB"/>
    <w:rsid w:val="00EE0C1B"/>
    <w:rsid w:val="00EE1BF2"/>
    <w:rsid w:val="00EE204A"/>
    <w:rsid w:val="00EE212D"/>
    <w:rsid w:val="00EE2E49"/>
    <w:rsid w:val="00EE32AA"/>
    <w:rsid w:val="00EE34A5"/>
    <w:rsid w:val="00EE373F"/>
    <w:rsid w:val="00EE3B35"/>
    <w:rsid w:val="00EE40E8"/>
    <w:rsid w:val="00EE5D16"/>
    <w:rsid w:val="00EE5F29"/>
    <w:rsid w:val="00EE5F94"/>
    <w:rsid w:val="00EE636B"/>
    <w:rsid w:val="00EE6522"/>
    <w:rsid w:val="00EE67DA"/>
    <w:rsid w:val="00EE7897"/>
    <w:rsid w:val="00EE7FB7"/>
    <w:rsid w:val="00EF0512"/>
    <w:rsid w:val="00EF333C"/>
    <w:rsid w:val="00EF49CB"/>
    <w:rsid w:val="00EF4B99"/>
    <w:rsid w:val="00EF5B7D"/>
    <w:rsid w:val="00EF6948"/>
    <w:rsid w:val="00EF73BC"/>
    <w:rsid w:val="00EF73D1"/>
    <w:rsid w:val="00EF76A9"/>
    <w:rsid w:val="00EF7753"/>
    <w:rsid w:val="00EF7DD9"/>
    <w:rsid w:val="00F00ED6"/>
    <w:rsid w:val="00F023EF"/>
    <w:rsid w:val="00F02B7A"/>
    <w:rsid w:val="00F04606"/>
    <w:rsid w:val="00F05050"/>
    <w:rsid w:val="00F052E2"/>
    <w:rsid w:val="00F06765"/>
    <w:rsid w:val="00F06798"/>
    <w:rsid w:val="00F07A2A"/>
    <w:rsid w:val="00F11F2B"/>
    <w:rsid w:val="00F12516"/>
    <w:rsid w:val="00F128DF"/>
    <w:rsid w:val="00F12BF8"/>
    <w:rsid w:val="00F135ED"/>
    <w:rsid w:val="00F1417C"/>
    <w:rsid w:val="00F1469A"/>
    <w:rsid w:val="00F1510F"/>
    <w:rsid w:val="00F15D51"/>
    <w:rsid w:val="00F16D4B"/>
    <w:rsid w:val="00F175D1"/>
    <w:rsid w:val="00F2010B"/>
    <w:rsid w:val="00F211DC"/>
    <w:rsid w:val="00F2135A"/>
    <w:rsid w:val="00F21B58"/>
    <w:rsid w:val="00F22C38"/>
    <w:rsid w:val="00F22CF7"/>
    <w:rsid w:val="00F23273"/>
    <w:rsid w:val="00F2328B"/>
    <w:rsid w:val="00F234DF"/>
    <w:rsid w:val="00F23FA0"/>
    <w:rsid w:val="00F24161"/>
    <w:rsid w:val="00F25189"/>
    <w:rsid w:val="00F257AA"/>
    <w:rsid w:val="00F26A8D"/>
    <w:rsid w:val="00F26C69"/>
    <w:rsid w:val="00F26D9B"/>
    <w:rsid w:val="00F279D9"/>
    <w:rsid w:val="00F27E6B"/>
    <w:rsid w:val="00F27ED8"/>
    <w:rsid w:val="00F30CFB"/>
    <w:rsid w:val="00F32F83"/>
    <w:rsid w:val="00F34CF6"/>
    <w:rsid w:val="00F34FD5"/>
    <w:rsid w:val="00F357D8"/>
    <w:rsid w:val="00F36A22"/>
    <w:rsid w:val="00F371CA"/>
    <w:rsid w:val="00F37753"/>
    <w:rsid w:val="00F4044E"/>
    <w:rsid w:val="00F40B92"/>
    <w:rsid w:val="00F40BBD"/>
    <w:rsid w:val="00F40C3D"/>
    <w:rsid w:val="00F40CFB"/>
    <w:rsid w:val="00F423AE"/>
    <w:rsid w:val="00F42666"/>
    <w:rsid w:val="00F42909"/>
    <w:rsid w:val="00F4291E"/>
    <w:rsid w:val="00F42BBC"/>
    <w:rsid w:val="00F43CF1"/>
    <w:rsid w:val="00F446B1"/>
    <w:rsid w:val="00F4522F"/>
    <w:rsid w:val="00F46A73"/>
    <w:rsid w:val="00F46CDD"/>
    <w:rsid w:val="00F47227"/>
    <w:rsid w:val="00F47CF9"/>
    <w:rsid w:val="00F507BE"/>
    <w:rsid w:val="00F51226"/>
    <w:rsid w:val="00F521E0"/>
    <w:rsid w:val="00F526E0"/>
    <w:rsid w:val="00F5465B"/>
    <w:rsid w:val="00F56AD6"/>
    <w:rsid w:val="00F60674"/>
    <w:rsid w:val="00F613C2"/>
    <w:rsid w:val="00F61516"/>
    <w:rsid w:val="00F61A18"/>
    <w:rsid w:val="00F61CC4"/>
    <w:rsid w:val="00F62550"/>
    <w:rsid w:val="00F6269E"/>
    <w:rsid w:val="00F63B82"/>
    <w:rsid w:val="00F65927"/>
    <w:rsid w:val="00F65B04"/>
    <w:rsid w:val="00F66240"/>
    <w:rsid w:val="00F6711A"/>
    <w:rsid w:val="00F671E9"/>
    <w:rsid w:val="00F71386"/>
    <w:rsid w:val="00F714F8"/>
    <w:rsid w:val="00F718A5"/>
    <w:rsid w:val="00F71C07"/>
    <w:rsid w:val="00F72A0A"/>
    <w:rsid w:val="00F736B8"/>
    <w:rsid w:val="00F74522"/>
    <w:rsid w:val="00F74D3F"/>
    <w:rsid w:val="00F74E28"/>
    <w:rsid w:val="00F751AD"/>
    <w:rsid w:val="00F7572F"/>
    <w:rsid w:val="00F76BA6"/>
    <w:rsid w:val="00F76CF1"/>
    <w:rsid w:val="00F773E4"/>
    <w:rsid w:val="00F800AE"/>
    <w:rsid w:val="00F802FA"/>
    <w:rsid w:val="00F80CB6"/>
    <w:rsid w:val="00F80ED8"/>
    <w:rsid w:val="00F82330"/>
    <w:rsid w:val="00F83229"/>
    <w:rsid w:val="00F85388"/>
    <w:rsid w:val="00F85451"/>
    <w:rsid w:val="00F85887"/>
    <w:rsid w:val="00F8596D"/>
    <w:rsid w:val="00F86030"/>
    <w:rsid w:val="00F8626F"/>
    <w:rsid w:val="00F86510"/>
    <w:rsid w:val="00F86631"/>
    <w:rsid w:val="00F86729"/>
    <w:rsid w:val="00F87158"/>
    <w:rsid w:val="00F87B13"/>
    <w:rsid w:val="00F90552"/>
    <w:rsid w:val="00F9072E"/>
    <w:rsid w:val="00F92A68"/>
    <w:rsid w:val="00F9306B"/>
    <w:rsid w:val="00F93714"/>
    <w:rsid w:val="00F93AE2"/>
    <w:rsid w:val="00F93C82"/>
    <w:rsid w:val="00F9408B"/>
    <w:rsid w:val="00F95843"/>
    <w:rsid w:val="00F95CD2"/>
    <w:rsid w:val="00F96585"/>
    <w:rsid w:val="00F97ECE"/>
    <w:rsid w:val="00FA0683"/>
    <w:rsid w:val="00FA0F23"/>
    <w:rsid w:val="00FA151E"/>
    <w:rsid w:val="00FA2ED6"/>
    <w:rsid w:val="00FA3397"/>
    <w:rsid w:val="00FA38A6"/>
    <w:rsid w:val="00FA4F16"/>
    <w:rsid w:val="00FA59B2"/>
    <w:rsid w:val="00FA64E4"/>
    <w:rsid w:val="00FA72EB"/>
    <w:rsid w:val="00FA7CB6"/>
    <w:rsid w:val="00FB0103"/>
    <w:rsid w:val="00FB0ECB"/>
    <w:rsid w:val="00FB0F90"/>
    <w:rsid w:val="00FB0FC8"/>
    <w:rsid w:val="00FB2290"/>
    <w:rsid w:val="00FB23ED"/>
    <w:rsid w:val="00FB2745"/>
    <w:rsid w:val="00FB2C1A"/>
    <w:rsid w:val="00FB3AAE"/>
    <w:rsid w:val="00FB446A"/>
    <w:rsid w:val="00FB5860"/>
    <w:rsid w:val="00FB5A3F"/>
    <w:rsid w:val="00FB6593"/>
    <w:rsid w:val="00FB669F"/>
    <w:rsid w:val="00FB6F17"/>
    <w:rsid w:val="00FB7C6D"/>
    <w:rsid w:val="00FC00D0"/>
    <w:rsid w:val="00FC2058"/>
    <w:rsid w:val="00FC2FB8"/>
    <w:rsid w:val="00FC347A"/>
    <w:rsid w:val="00FC3FE0"/>
    <w:rsid w:val="00FC482D"/>
    <w:rsid w:val="00FC4F76"/>
    <w:rsid w:val="00FC5AA3"/>
    <w:rsid w:val="00FC69A3"/>
    <w:rsid w:val="00FC731F"/>
    <w:rsid w:val="00FC7946"/>
    <w:rsid w:val="00FD0D75"/>
    <w:rsid w:val="00FD18CF"/>
    <w:rsid w:val="00FD1E94"/>
    <w:rsid w:val="00FD2277"/>
    <w:rsid w:val="00FD2504"/>
    <w:rsid w:val="00FD2637"/>
    <w:rsid w:val="00FD2B6C"/>
    <w:rsid w:val="00FD2D7A"/>
    <w:rsid w:val="00FD4240"/>
    <w:rsid w:val="00FD485B"/>
    <w:rsid w:val="00FD4AF0"/>
    <w:rsid w:val="00FD4CB9"/>
    <w:rsid w:val="00FD5000"/>
    <w:rsid w:val="00FD59E4"/>
    <w:rsid w:val="00FD5F58"/>
    <w:rsid w:val="00FD6BF0"/>
    <w:rsid w:val="00FD7330"/>
    <w:rsid w:val="00FE03D8"/>
    <w:rsid w:val="00FE1905"/>
    <w:rsid w:val="00FE1BAC"/>
    <w:rsid w:val="00FE1BCD"/>
    <w:rsid w:val="00FE2481"/>
    <w:rsid w:val="00FE2CD5"/>
    <w:rsid w:val="00FE4E5A"/>
    <w:rsid w:val="00FE57F0"/>
    <w:rsid w:val="00FE5BE9"/>
    <w:rsid w:val="00FE5E7C"/>
    <w:rsid w:val="00FE6019"/>
    <w:rsid w:val="00FE6B5C"/>
    <w:rsid w:val="00FE7908"/>
    <w:rsid w:val="00FE7974"/>
    <w:rsid w:val="00FE7B65"/>
    <w:rsid w:val="00FE7F48"/>
    <w:rsid w:val="00FF1259"/>
    <w:rsid w:val="00FF14F1"/>
    <w:rsid w:val="00FF15EA"/>
    <w:rsid w:val="00FF2096"/>
    <w:rsid w:val="00FF22DB"/>
    <w:rsid w:val="00FF30BE"/>
    <w:rsid w:val="00FF4692"/>
    <w:rsid w:val="00FF46CC"/>
    <w:rsid w:val="00FF53F8"/>
    <w:rsid w:val="00FF5BE2"/>
    <w:rsid w:val="00FF6851"/>
    <w:rsid w:val="00FF6D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FF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14E"/>
    <w:pPr>
      <w:spacing w:after="160" w:line="259" w:lineRule="auto"/>
    </w:pPr>
    <w:rPr>
      <w:sz w:val="22"/>
    </w:rPr>
  </w:style>
  <w:style w:type="paragraph" w:styleId="Nagwek1">
    <w:name w:val="heading 1"/>
    <w:basedOn w:val="Normalny"/>
    <w:next w:val="Normalny"/>
    <w:link w:val="Nagwek1Znak"/>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semiHidden/>
    <w:qFormat/>
    <w:rsid w:val="00A36B96"/>
    <w:rPr>
      <w:rFonts w:ascii="Segoe UI" w:hAnsi="Segoe UI" w:cs="Segoe UI"/>
      <w:sz w:val="18"/>
      <w:szCs w:val="18"/>
    </w:rPr>
  </w:style>
  <w:style w:type="character" w:customStyle="1" w:styleId="TekstprzypisudolnegoZnak">
    <w:name w:val="Tekst przypisu dolnego Znak"/>
    <w:aliases w:val="Znak Znak, Znak Znak,Podrozdział Znak,Tekst przypisu Znak Znak Znak Znak Znak1,Tekst przypisu Znak Znak Znak Znak Znak Znak,Tekst przypisu Znak Znak Znak Znak Znak Znak Znak Znak,Podrozdzia3 Znak,ft Znak,footnotes Znak"/>
    <w:basedOn w:val="Domylnaczcionkaakapitu"/>
    <w:link w:val="Tekstprzypisudolnego"/>
    <w:uiPriority w:val="99"/>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semiHidden/>
    <w:qFormat/>
    <w:rsid w:val="0068131E"/>
    <w:rPr>
      <w:sz w:val="16"/>
      <w:szCs w:val="16"/>
    </w:rPr>
  </w:style>
  <w:style w:type="character" w:customStyle="1" w:styleId="TekstkomentarzaZnak">
    <w:name w:val="Tekst komentarza Znak"/>
    <w:basedOn w:val="Domylnaczcionkaakapitu"/>
    <w:link w:val="Tekstkomentarza"/>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qFormat/>
    <w:rsid w:val="0068131E"/>
  </w:style>
  <w:style w:type="character" w:styleId="UyteHipercze">
    <w:name w:val="FollowedHyperlink"/>
    <w:unhideWhenUsed/>
    <w:qFormat/>
    <w:rsid w:val="0068131E"/>
    <w:rPr>
      <w:color w:val="800080"/>
      <w:u w:val="single"/>
    </w:rPr>
  </w:style>
  <w:style w:type="character" w:customStyle="1" w:styleId="TekstprzypisukocowegoZnak">
    <w:name w:val="Tekst przypisu końcowego Znak"/>
    <w:basedOn w:val="Domylnaczcionkaakapitu"/>
    <w:link w:val="Tekstprzypisukocowego"/>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aliases w:val="Akapit z listą BS Znak,Chorzów - Akapit z listą Znak,A_wyliczenie Znak,K-P_odwolanie Znak,maz_wyliczenie Znak,opis dzialania Znak,Akapit z listą 1 Znak,BulletC Znak,Paragraf Znak,Table of contents numbered Znak,Dot pt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uiPriority w:val="22"/>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aliases w:val="Akapit z listą BS,Chorzów - Akapit z listą,A_wyliczenie,K-P_odwolanie,maz_wyliczenie,opis dzialania,Akapit z listą 1,BulletC,Paragraf,Table of contents numbered,Dot pt,F5 List Paragraph,List Paragraph1,Recommendation,List Paragraph11"/>
    <w:basedOn w:val="Normalny"/>
    <w:link w:val="AkapitzlistZnak"/>
    <w:uiPriority w:val="34"/>
    <w:qFormat/>
    <w:rsid w:val="006C4D59"/>
    <w:pPr>
      <w:ind w:left="720"/>
      <w:contextualSpacing/>
    </w:pPr>
  </w:style>
  <w:style w:type="paragraph" w:styleId="Tekstdymka">
    <w:name w:val="Balloon Text"/>
    <w:basedOn w:val="Normalny"/>
    <w:link w:val="TekstdymkaZnak"/>
    <w:semiHidden/>
    <w:unhideWhenUsed/>
    <w:qFormat/>
    <w:rsid w:val="00A36B96"/>
    <w:pPr>
      <w:spacing w:after="0" w:line="240" w:lineRule="auto"/>
    </w:pPr>
    <w:rPr>
      <w:rFonts w:ascii="Segoe UI" w:hAnsi="Segoe UI" w:cs="Segoe UI"/>
      <w:sz w:val="18"/>
      <w:szCs w:val="18"/>
    </w:rPr>
  </w:style>
  <w:style w:type="paragraph" w:styleId="Tekstprzypisudolnego">
    <w:name w:val="footnote text"/>
    <w:aliases w:val="Znak, Znak,Podrozdział,Tekst przypisu Znak Znak Znak Znak,Tekst przypisu Znak Znak Znak Znak Znak,Tekst przypisu Znak Znak Znak Znak Znak Znak Znak,Tekst przypisu Znak Znak Znak Znak Znak Znak Znak Znak Zn,Podrozdzia3,ft,footnotes"/>
    <w:basedOn w:val="Normalny"/>
    <w:link w:val="TekstprzypisudolnegoZnak"/>
    <w:uiPriority w:val="99"/>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qFormat/>
    <w:rsid w:val="0068131E"/>
    <w:rPr>
      <w:b/>
      <w:bCs/>
    </w:rPr>
  </w:style>
  <w:style w:type="paragraph" w:styleId="Spistreci1">
    <w:name w:val="toc 1"/>
    <w:basedOn w:val="Normalny"/>
    <w:next w:val="Normalny"/>
    <w:autoRedefine/>
    <w:uiPriority w:val="39"/>
    <w:qFormat/>
    <w:rsid w:val="001D010E"/>
    <w:pPr>
      <w:tabs>
        <w:tab w:val="right" w:leader="dot" w:pos="9072"/>
      </w:tabs>
      <w:spacing w:after="0" w:line="240" w:lineRule="auto"/>
    </w:pPr>
    <w:rPr>
      <w:rFonts w:asciiTheme="majorHAnsi" w:hAnsiTheme="majorHAnsi" w:cstheme="majorHAnsi"/>
      <w:b/>
      <w:bCs/>
      <w:caps/>
      <w:sz w:val="24"/>
      <w:szCs w:val="24"/>
    </w:rPr>
  </w:style>
  <w:style w:type="paragraph" w:styleId="Spistreci5">
    <w:name w:val="toc 5"/>
    <w:basedOn w:val="Normalny"/>
    <w:next w:val="Normalny"/>
    <w:autoRedefine/>
    <w:uiPriority w:val="39"/>
    <w:semiHidden/>
    <w:qFormat/>
    <w:rsid w:val="0068131E"/>
    <w:pPr>
      <w:spacing w:after="0"/>
      <w:ind w:left="660"/>
    </w:pPr>
    <w:rPr>
      <w:rFonts w:cstheme="minorHAnsi"/>
      <w:sz w:val="20"/>
      <w:szCs w:val="20"/>
    </w:rPr>
  </w:style>
  <w:style w:type="paragraph" w:styleId="Spistreci3">
    <w:name w:val="toc 3"/>
    <w:basedOn w:val="Normalny"/>
    <w:next w:val="Normalny"/>
    <w:autoRedefine/>
    <w:uiPriority w:val="39"/>
    <w:qFormat/>
    <w:rsid w:val="0026083D"/>
    <w:pPr>
      <w:spacing w:after="0"/>
      <w:ind w:left="220"/>
    </w:pPr>
    <w:rPr>
      <w:rFonts w:cstheme="minorHAnsi"/>
      <w:sz w:val="20"/>
      <w:szCs w:val="20"/>
    </w:rPr>
  </w:style>
  <w:style w:type="paragraph" w:styleId="Spistreci4">
    <w:name w:val="toc 4"/>
    <w:basedOn w:val="Normalny"/>
    <w:next w:val="Normalny"/>
    <w:autoRedefine/>
    <w:uiPriority w:val="39"/>
    <w:qFormat/>
    <w:rsid w:val="0068131E"/>
    <w:pPr>
      <w:spacing w:after="0"/>
      <w:ind w:left="440"/>
    </w:pPr>
    <w:rPr>
      <w:rFonts w:cstheme="minorHAnsi"/>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link w:val="menfontZnak"/>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0E5ADC"/>
    <w:pPr>
      <w:spacing w:after="0"/>
      <w:ind w:left="284" w:hanging="284"/>
    </w:pPr>
    <w:rPr>
      <w:rFonts w:cstheme="minorHAnsi"/>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rFonts w:cstheme="minorHAnsi"/>
      <w:sz w:val="20"/>
      <w:szCs w:val="20"/>
    </w:rPr>
  </w:style>
  <w:style w:type="paragraph" w:styleId="Spistreci7">
    <w:name w:val="toc 7"/>
    <w:basedOn w:val="Normalny"/>
    <w:next w:val="Normalny"/>
    <w:autoRedefine/>
    <w:uiPriority w:val="39"/>
    <w:unhideWhenUsed/>
    <w:qFormat/>
    <w:rsid w:val="005C4412"/>
    <w:pPr>
      <w:spacing w:after="0"/>
      <w:ind w:left="1100"/>
    </w:pPr>
    <w:rPr>
      <w:rFonts w:cstheme="minorHAnsi"/>
      <w:sz w:val="20"/>
      <w:szCs w:val="20"/>
    </w:rPr>
  </w:style>
  <w:style w:type="paragraph" w:styleId="Spistreci8">
    <w:name w:val="toc 8"/>
    <w:basedOn w:val="Normalny"/>
    <w:next w:val="Normalny"/>
    <w:autoRedefine/>
    <w:uiPriority w:val="39"/>
    <w:unhideWhenUsed/>
    <w:qFormat/>
    <w:rsid w:val="005C4412"/>
    <w:pPr>
      <w:spacing w:after="0"/>
      <w:ind w:left="1320"/>
    </w:pPr>
    <w:rPr>
      <w:rFonts w:cstheme="minorHAnsi"/>
      <w:sz w:val="20"/>
      <w:szCs w:val="20"/>
    </w:rPr>
  </w:style>
  <w:style w:type="paragraph" w:styleId="Spistreci9">
    <w:name w:val="toc 9"/>
    <w:basedOn w:val="Normalny"/>
    <w:next w:val="Normalny"/>
    <w:autoRedefine/>
    <w:uiPriority w:val="39"/>
    <w:unhideWhenUsed/>
    <w:qFormat/>
    <w:rsid w:val="005C4412"/>
    <w:pPr>
      <w:spacing w:after="0"/>
      <w:ind w:left="1540"/>
    </w:pPr>
    <w:rPr>
      <w:rFonts w:cstheme="minorHAnsi"/>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WW8Num12">
    <w:name w:val="WW8Num12"/>
    <w:qFormat/>
    <w:pPr>
      <w:numPr>
        <w:numId w:val="15"/>
      </w:numPr>
    </w:pPr>
  </w:style>
  <w:style w:type="numbering" w:customStyle="1" w:styleId="WW8Num10">
    <w:name w:val="WW8Num10"/>
    <w:qFormat/>
    <w:pPr>
      <w:numPr>
        <w:numId w:val="19"/>
      </w:numPr>
    </w:pPr>
  </w:style>
  <w:style w:type="numbering" w:customStyle="1" w:styleId="WW8Num8">
    <w:name w:val="WW8Num8"/>
    <w:qFormat/>
    <w:pPr>
      <w:numPr>
        <w:numId w:val="31"/>
      </w:numPr>
    </w:pPr>
  </w:style>
  <w:style w:type="numbering" w:customStyle="1" w:styleId="WW8Num9">
    <w:name w:val="WW8Num9"/>
    <w:qFormat/>
    <w:pPr>
      <w:numPr>
        <w:numId w:val="34"/>
      </w:numPr>
    </w:pPr>
  </w:style>
  <w:style w:type="table" w:styleId="Tabela-Siatka">
    <w:name w:val="Table Grid"/>
    <w:basedOn w:val="Standardowy"/>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aliases w:val="Odwołanie przypisu,Footnote Reference Number,E FNZ,-E Fußnotenzeichen,Footnote#,Footnote symbol,Times 10 Point,Exposant 3 Point,Ref,de nota al pie,Footnote reference number,note TESI,SUPERS,EN Footnote Reference,BVI fnr,fr"/>
    <w:basedOn w:val="Domylnaczcionkaakapitu"/>
    <w:unhideWhenUsed/>
    <w:qFormat/>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link w:val="Footnote0"/>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uiPriority w:val="20"/>
    <w:qFormat/>
    <w:rsid w:val="00C360C8"/>
    <w:rPr>
      <w:i/>
      <w:iCs/>
    </w:rPr>
  </w:style>
  <w:style w:type="numbering" w:customStyle="1" w:styleId="WWNum104">
    <w:name w:val="WWNum104"/>
    <w:rsid w:val="00C360C8"/>
    <w:pPr>
      <w:numPr>
        <w:numId w:val="4"/>
      </w:numPr>
    </w:pPr>
  </w:style>
  <w:style w:type="numbering" w:customStyle="1" w:styleId="WWNum2">
    <w:name w:val="WWNum2"/>
    <w:rsid w:val="00C360C8"/>
    <w:pPr>
      <w:numPr>
        <w:numId w:val="5"/>
      </w:numPr>
    </w:pPr>
  </w:style>
  <w:style w:type="numbering" w:customStyle="1" w:styleId="WWNum4">
    <w:name w:val="WWNum4"/>
    <w:rsid w:val="00C360C8"/>
    <w:pPr>
      <w:numPr>
        <w:numId w:val="6"/>
      </w:numPr>
    </w:pPr>
  </w:style>
  <w:style w:type="numbering" w:customStyle="1" w:styleId="WWNum5">
    <w:name w:val="WWNum5"/>
    <w:rsid w:val="00C360C8"/>
    <w:pPr>
      <w:numPr>
        <w:numId w:val="7"/>
      </w:numPr>
    </w:pPr>
  </w:style>
  <w:style w:type="numbering" w:customStyle="1" w:styleId="WWNum6">
    <w:name w:val="WWNum6"/>
    <w:rsid w:val="00C360C8"/>
    <w:pPr>
      <w:numPr>
        <w:numId w:val="8"/>
      </w:numPr>
    </w:pPr>
  </w:style>
  <w:style w:type="numbering" w:customStyle="1" w:styleId="WWNum48">
    <w:name w:val="WWNum48"/>
    <w:rsid w:val="00C360C8"/>
    <w:pPr>
      <w:numPr>
        <w:numId w:val="9"/>
      </w:numPr>
    </w:pPr>
  </w:style>
  <w:style w:type="numbering" w:customStyle="1" w:styleId="WWNum42">
    <w:name w:val="WWNum42"/>
    <w:rsid w:val="00C360C8"/>
    <w:pPr>
      <w:numPr>
        <w:numId w:val="10"/>
      </w:numPr>
    </w:pPr>
  </w:style>
  <w:style w:type="numbering" w:customStyle="1" w:styleId="WWNum49">
    <w:name w:val="WWNum49"/>
    <w:rsid w:val="00C360C8"/>
    <w:pPr>
      <w:numPr>
        <w:numId w:val="11"/>
      </w:numPr>
    </w:pPr>
  </w:style>
  <w:style w:type="numbering" w:customStyle="1" w:styleId="WWNum27">
    <w:name w:val="WWNum27"/>
    <w:rsid w:val="00C360C8"/>
    <w:pPr>
      <w:numPr>
        <w:numId w:val="12"/>
      </w:numPr>
    </w:pPr>
  </w:style>
  <w:style w:type="numbering" w:customStyle="1" w:styleId="WWNum26">
    <w:name w:val="WWNum26"/>
    <w:rsid w:val="00C360C8"/>
    <w:pPr>
      <w:numPr>
        <w:numId w:val="13"/>
      </w:numPr>
    </w:pPr>
  </w:style>
  <w:style w:type="numbering" w:customStyle="1" w:styleId="WWNum59">
    <w:name w:val="WWNum59"/>
    <w:rsid w:val="00C360C8"/>
    <w:pPr>
      <w:numPr>
        <w:numId w:val="14"/>
      </w:numPr>
    </w:pPr>
  </w:style>
  <w:style w:type="numbering" w:customStyle="1" w:styleId="WWNum57">
    <w:name w:val="WWNum57"/>
    <w:rsid w:val="00C360C8"/>
    <w:pPr>
      <w:numPr>
        <w:numId w:val="16"/>
      </w:numPr>
    </w:pPr>
  </w:style>
  <w:style w:type="numbering" w:customStyle="1" w:styleId="WWNum3">
    <w:name w:val="WWNum3"/>
    <w:rsid w:val="00C360C8"/>
    <w:pPr>
      <w:numPr>
        <w:numId w:val="17"/>
      </w:numPr>
    </w:pPr>
  </w:style>
  <w:style w:type="numbering" w:customStyle="1" w:styleId="WW8Num42">
    <w:name w:val="WW8Num42"/>
    <w:rsid w:val="00C360C8"/>
    <w:pPr>
      <w:numPr>
        <w:numId w:val="18"/>
      </w:numPr>
    </w:pPr>
  </w:style>
  <w:style w:type="numbering" w:customStyle="1" w:styleId="WWNum30">
    <w:name w:val="WWNum30"/>
    <w:rsid w:val="00C360C8"/>
    <w:pPr>
      <w:numPr>
        <w:numId w:val="20"/>
      </w:numPr>
    </w:pPr>
  </w:style>
  <w:style w:type="numbering" w:customStyle="1" w:styleId="WW8Num13">
    <w:name w:val="WW8Num13"/>
    <w:rsid w:val="00C360C8"/>
    <w:pPr>
      <w:numPr>
        <w:numId w:val="21"/>
      </w:numPr>
    </w:pPr>
  </w:style>
  <w:style w:type="numbering" w:customStyle="1" w:styleId="WW8Num29">
    <w:name w:val="WW8Num29"/>
    <w:rsid w:val="00C360C8"/>
    <w:pPr>
      <w:numPr>
        <w:numId w:val="22"/>
      </w:numPr>
    </w:pPr>
  </w:style>
  <w:style w:type="numbering" w:customStyle="1" w:styleId="WW8Num24">
    <w:name w:val="WW8Num24"/>
    <w:rsid w:val="00C360C8"/>
    <w:pPr>
      <w:numPr>
        <w:numId w:val="23"/>
      </w:numPr>
    </w:pPr>
  </w:style>
  <w:style w:type="numbering" w:customStyle="1" w:styleId="WWNum60">
    <w:name w:val="WWNum60"/>
    <w:rsid w:val="00C360C8"/>
    <w:pPr>
      <w:numPr>
        <w:numId w:val="24"/>
      </w:numPr>
    </w:pPr>
  </w:style>
  <w:style w:type="numbering" w:customStyle="1" w:styleId="WW8Num11">
    <w:name w:val="WW8Num11"/>
    <w:rsid w:val="00C360C8"/>
    <w:pPr>
      <w:numPr>
        <w:numId w:val="25"/>
      </w:numPr>
    </w:pPr>
  </w:style>
  <w:style w:type="numbering" w:customStyle="1" w:styleId="WW8Num34">
    <w:name w:val="WW8Num34"/>
    <w:rsid w:val="00C360C8"/>
    <w:pPr>
      <w:numPr>
        <w:numId w:val="26"/>
      </w:numPr>
    </w:pPr>
  </w:style>
  <w:style w:type="numbering" w:customStyle="1" w:styleId="WW8Num43">
    <w:name w:val="WW8Num43"/>
    <w:rsid w:val="00C360C8"/>
    <w:pPr>
      <w:numPr>
        <w:numId w:val="27"/>
      </w:numPr>
    </w:pPr>
  </w:style>
  <w:style w:type="numbering" w:customStyle="1" w:styleId="WW8Num5">
    <w:name w:val="WW8Num5"/>
    <w:rsid w:val="00C360C8"/>
    <w:pPr>
      <w:numPr>
        <w:numId w:val="28"/>
      </w:numPr>
    </w:pPr>
  </w:style>
  <w:style w:type="numbering" w:customStyle="1" w:styleId="WWNum66">
    <w:name w:val="WWNum66"/>
    <w:rsid w:val="00C360C8"/>
    <w:pPr>
      <w:numPr>
        <w:numId w:val="29"/>
      </w:numPr>
    </w:pPr>
  </w:style>
  <w:style w:type="numbering" w:customStyle="1" w:styleId="WWNum56">
    <w:name w:val="WWNum56"/>
    <w:rsid w:val="00C360C8"/>
    <w:pPr>
      <w:numPr>
        <w:numId w:val="30"/>
      </w:numPr>
    </w:pPr>
  </w:style>
  <w:style w:type="numbering" w:customStyle="1" w:styleId="WWNum55">
    <w:name w:val="WWNum55"/>
    <w:rsid w:val="00C360C8"/>
    <w:pPr>
      <w:numPr>
        <w:numId w:val="32"/>
      </w:numPr>
    </w:pPr>
  </w:style>
  <w:style w:type="numbering" w:customStyle="1" w:styleId="WWNum1">
    <w:name w:val="WWNum1"/>
    <w:rsid w:val="00C360C8"/>
    <w:pPr>
      <w:numPr>
        <w:numId w:val="33"/>
      </w:numPr>
    </w:pPr>
  </w:style>
  <w:style w:type="numbering" w:customStyle="1" w:styleId="WWNum58">
    <w:name w:val="WWNum58"/>
    <w:rsid w:val="00C360C8"/>
    <w:pPr>
      <w:numPr>
        <w:numId w:val="35"/>
      </w:numPr>
    </w:pPr>
  </w:style>
  <w:style w:type="numbering" w:customStyle="1" w:styleId="WWNum67">
    <w:name w:val="WWNum67"/>
    <w:rsid w:val="00C360C8"/>
    <w:pPr>
      <w:numPr>
        <w:numId w:val="36"/>
      </w:numPr>
    </w:pPr>
  </w:style>
  <w:style w:type="numbering" w:customStyle="1" w:styleId="WW8Num7">
    <w:name w:val="WW8Num7"/>
    <w:rsid w:val="00C360C8"/>
    <w:pPr>
      <w:numPr>
        <w:numId w:val="37"/>
      </w:numPr>
    </w:pPr>
  </w:style>
  <w:style w:type="numbering" w:customStyle="1" w:styleId="WW8Num6">
    <w:name w:val="WW8Num6"/>
    <w:rsid w:val="00C360C8"/>
    <w:pPr>
      <w:numPr>
        <w:numId w:val="38"/>
      </w:numPr>
    </w:pPr>
  </w:style>
  <w:style w:type="numbering" w:customStyle="1" w:styleId="WWNum61">
    <w:name w:val="WWNum61"/>
    <w:rsid w:val="00C360C8"/>
    <w:pPr>
      <w:numPr>
        <w:numId w:val="39"/>
      </w:numPr>
    </w:pPr>
  </w:style>
  <w:style w:type="numbering" w:customStyle="1" w:styleId="WWNum54">
    <w:name w:val="WWNum54"/>
    <w:rsid w:val="00C360C8"/>
    <w:pPr>
      <w:numPr>
        <w:numId w:val="40"/>
      </w:numPr>
    </w:pPr>
  </w:style>
  <w:style w:type="numbering" w:customStyle="1" w:styleId="WW8Num23">
    <w:name w:val="WW8Num23"/>
    <w:rsid w:val="00C360C8"/>
    <w:pPr>
      <w:numPr>
        <w:numId w:val="41"/>
      </w:numPr>
    </w:pPr>
  </w:style>
  <w:style w:type="numbering" w:customStyle="1" w:styleId="WWNum53">
    <w:name w:val="WWNum53"/>
    <w:rsid w:val="00C360C8"/>
    <w:pPr>
      <w:numPr>
        <w:numId w:val="42"/>
      </w:numPr>
    </w:pPr>
  </w:style>
  <w:style w:type="character" w:styleId="Odwoanieprzypisukocowego">
    <w:name w:val="endnote reference"/>
    <w:basedOn w:val="Domylnaczcionkaakapitu"/>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24">
    <w:name w:val="Tekst podstawowy 24"/>
    <w:basedOn w:val="Normalny"/>
    <w:rsid w:val="00111CD3"/>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5">
    <w:name w:val="Akapit z listą5"/>
    <w:basedOn w:val="Normalny"/>
    <w:rsid w:val="00111CD3"/>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0">
    <w:name w:val="Znak Znak2"/>
    <w:semiHidden/>
    <w:rsid w:val="00111CD3"/>
    <w:rPr>
      <w:lang w:val="pl-PL" w:eastAsia="pl-PL" w:bidi="ar-SA"/>
    </w:rPr>
  </w:style>
  <w:style w:type="character" w:customStyle="1" w:styleId="ZnakZnak80">
    <w:name w:val="Znak Znak8"/>
    <w:semiHidden/>
    <w:rsid w:val="00111CD3"/>
    <w:rPr>
      <w:rFonts w:ascii="Arial" w:eastAsia="Times New Roman" w:hAnsi="Arial"/>
    </w:rPr>
  </w:style>
  <w:style w:type="character" w:customStyle="1" w:styleId="Nierozpoznanawzmianka1">
    <w:name w:val="Nierozpoznana wzmianka1"/>
    <w:uiPriority w:val="99"/>
    <w:semiHidden/>
    <w:unhideWhenUsed/>
    <w:rsid w:val="00111CD3"/>
    <w:rPr>
      <w:color w:val="605E5C"/>
      <w:shd w:val="clear" w:color="auto" w:fill="E1DFDD"/>
    </w:rPr>
  </w:style>
  <w:style w:type="character" w:customStyle="1" w:styleId="Nierozpoznanawzmianka2">
    <w:name w:val="Nierozpoznana wzmianka2"/>
    <w:uiPriority w:val="99"/>
    <w:semiHidden/>
    <w:unhideWhenUsed/>
    <w:rsid w:val="001E67C3"/>
    <w:rPr>
      <w:color w:val="605E5C"/>
      <w:shd w:val="clear" w:color="auto" w:fill="E1DFDD"/>
    </w:rPr>
  </w:style>
  <w:style w:type="numbering" w:customStyle="1" w:styleId="WWNum69">
    <w:name w:val="WWNum69"/>
    <w:basedOn w:val="Bezlisty"/>
    <w:rsid w:val="00FB0103"/>
    <w:pPr>
      <w:numPr>
        <w:numId w:val="45"/>
      </w:numPr>
    </w:pPr>
  </w:style>
  <w:style w:type="paragraph" w:customStyle="1" w:styleId="lead">
    <w:name w:val="lead"/>
    <w:basedOn w:val="Normalny"/>
    <w:rsid w:val="00372E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8">
    <w:name w:val="Tabela - Siatka8"/>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0C5640"/>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C35F5D"/>
    <w:pPr>
      <w:overflowPunct w:val="0"/>
      <w:autoSpaceDE w:val="0"/>
      <w:autoSpaceDN w:val="0"/>
      <w:adjustRightInd w:val="0"/>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6">
    <w:name w:val="Akapit z listą6"/>
    <w:basedOn w:val="Normalny"/>
    <w:rsid w:val="00C35F5D"/>
    <w:pPr>
      <w:spacing w:after="0" w:line="240" w:lineRule="auto"/>
      <w:ind w:left="720"/>
      <w:contextualSpacing/>
    </w:pPr>
    <w:rPr>
      <w:rFonts w:ascii="Times New Roman" w:eastAsia="Calibri" w:hAnsi="Times New Roman" w:cs="Times New Roman"/>
      <w:sz w:val="20"/>
      <w:szCs w:val="20"/>
      <w:lang w:eastAsia="pl-PL"/>
    </w:rPr>
  </w:style>
  <w:style w:type="character" w:customStyle="1" w:styleId="ZnakZnak21">
    <w:name w:val="Znak Znak2"/>
    <w:semiHidden/>
    <w:rsid w:val="00111CD3"/>
    <w:rPr>
      <w:lang w:val="pl-PL" w:eastAsia="pl-PL" w:bidi="ar-SA"/>
    </w:rPr>
  </w:style>
  <w:style w:type="character" w:customStyle="1" w:styleId="ZnakZnak81">
    <w:name w:val="Znak Znak8"/>
    <w:semiHidden/>
    <w:rsid w:val="00111CD3"/>
    <w:rPr>
      <w:rFonts w:ascii="Arial" w:eastAsia="Times New Roman" w:hAnsi="Arial"/>
    </w:rPr>
  </w:style>
  <w:style w:type="character" w:customStyle="1" w:styleId="Nierozpoznanawzmianka20">
    <w:name w:val="Nierozpoznana wzmianka2"/>
    <w:uiPriority w:val="99"/>
    <w:semiHidden/>
    <w:unhideWhenUsed/>
    <w:rsid w:val="00C35F5D"/>
    <w:rPr>
      <w:color w:val="605E5C"/>
      <w:shd w:val="clear" w:color="auto" w:fill="E1DFDD"/>
    </w:rPr>
  </w:style>
  <w:style w:type="character" w:customStyle="1" w:styleId="txt-new">
    <w:name w:val="txt-new"/>
    <w:basedOn w:val="Domylnaczcionkaakapitu"/>
    <w:rsid w:val="006B4191"/>
  </w:style>
  <w:style w:type="character" w:customStyle="1" w:styleId="FontStyle18">
    <w:name w:val="Font Style18"/>
    <w:basedOn w:val="Domylnaczcionkaakapitu"/>
    <w:uiPriority w:val="99"/>
    <w:rsid w:val="006B4191"/>
    <w:rPr>
      <w:rFonts w:ascii="Arial" w:hAnsi="Arial" w:cs="Arial"/>
      <w:sz w:val="22"/>
      <w:szCs w:val="22"/>
    </w:rPr>
  </w:style>
  <w:style w:type="paragraph" w:customStyle="1" w:styleId="western">
    <w:name w:val="western"/>
    <w:basedOn w:val="Normalny"/>
    <w:rsid w:val="006B4191"/>
    <w:pPr>
      <w:spacing w:after="0" w:line="240" w:lineRule="auto"/>
    </w:pPr>
    <w:rPr>
      <w:rFonts w:ascii="Times New Roman" w:hAnsi="Times New Roman" w:cs="Times New Roman"/>
      <w:sz w:val="24"/>
      <w:szCs w:val="24"/>
      <w:lang w:eastAsia="pl-PL"/>
    </w:rPr>
  </w:style>
  <w:style w:type="character" w:customStyle="1" w:styleId="menfontZnak">
    <w:name w:val="men font Znak"/>
    <w:link w:val="menfont"/>
    <w:locked/>
    <w:rsid w:val="006B4191"/>
    <w:rPr>
      <w:rFonts w:ascii="Arial" w:eastAsia="Times New Roman" w:hAnsi="Arial" w:cs="Arial"/>
      <w:sz w:val="24"/>
      <w:szCs w:val="24"/>
      <w:lang w:eastAsia="pl-PL"/>
    </w:rPr>
  </w:style>
  <w:style w:type="character" w:customStyle="1" w:styleId="TeksttreciBookAntiqua9pt">
    <w:name w:val="Tekst treści + Book Antiqua;9 pt"/>
    <w:basedOn w:val="Domylnaczcionkaakapitu"/>
    <w:rsid w:val="006B4191"/>
    <w:rPr>
      <w:rFonts w:ascii="Book Antiqua" w:eastAsia="Book Antiqua" w:hAnsi="Book Antiqua" w:cs="Book Antiqua"/>
      <w:b w:val="0"/>
      <w:bCs w:val="0"/>
      <w:i w:val="0"/>
      <w:iCs w:val="0"/>
      <w:smallCaps w:val="0"/>
      <w:strike w:val="0"/>
      <w:color w:val="000000"/>
      <w:spacing w:val="0"/>
      <w:w w:val="100"/>
      <w:position w:val="0"/>
      <w:sz w:val="18"/>
      <w:szCs w:val="18"/>
      <w:u w:val="none"/>
      <w:lang w:val="pl-PL" w:eastAsia="pl-PL" w:bidi="pl-PL"/>
    </w:rPr>
  </w:style>
  <w:style w:type="character" w:customStyle="1" w:styleId="Footnote0">
    <w:name w:val="Footnote_"/>
    <w:basedOn w:val="Domylnaczcionkaakapitu"/>
    <w:link w:val="Footnote"/>
    <w:rsid w:val="002764BD"/>
    <w:rPr>
      <w:rFonts w:ascii="Times New Roman" w:eastAsia="NSimSun" w:hAnsi="Times New Roman" w:cs="Arial"/>
      <w:kern w:val="3"/>
      <w:szCs w:val="20"/>
      <w:lang w:eastAsia="zh-CN" w:bidi="hi-IN"/>
    </w:rPr>
  </w:style>
  <w:style w:type="character" w:customStyle="1" w:styleId="Bodytext3">
    <w:name w:val="Body text (3)_"/>
    <w:basedOn w:val="Domylnaczcionkaakapitu"/>
    <w:link w:val="Bodytext30"/>
    <w:rsid w:val="002764BD"/>
    <w:rPr>
      <w:rFonts w:ascii="Arial" w:eastAsia="Arial" w:hAnsi="Arial" w:cs="Arial"/>
      <w:b/>
      <w:bCs/>
      <w:szCs w:val="20"/>
      <w:shd w:val="clear" w:color="auto" w:fill="FFFFFF"/>
    </w:rPr>
  </w:style>
  <w:style w:type="character" w:customStyle="1" w:styleId="Bodytext3NotBold">
    <w:name w:val="Body text (3) + Not Bold"/>
    <w:basedOn w:val="Bodytext3"/>
    <w:rsid w:val="002764BD"/>
    <w:rPr>
      <w:rFonts w:ascii="Arial" w:eastAsia="Arial" w:hAnsi="Arial" w:cs="Arial"/>
      <w:b/>
      <w:bCs/>
      <w:color w:val="000000"/>
      <w:spacing w:val="0"/>
      <w:w w:val="100"/>
      <w:position w:val="0"/>
      <w:szCs w:val="20"/>
      <w:shd w:val="clear" w:color="auto" w:fill="FFFFFF"/>
      <w:lang w:val="pl-PL"/>
    </w:rPr>
  </w:style>
  <w:style w:type="character" w:customStyle="1" w:styleId="BodytextBold">
    <w:name w:val="Body text + Bold"/>
    <w:basedOn w:val="Bodytext"/>
    <w:rsid w:val="002764BD"/>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Heading2">
    <w:name w:val="Heading #2_"/>
    <w:basedOn w:val="Domylnaczcionkaakapitu"/>
    <w:link w:val="Heading20"/>
    <w:rsid w:val="002764BD"/>
    <w:rPr>
      <w:rFonts w:ascii="Arial" w:eastAsia="Arial" w:hAnsi="Arial" w:cs="Arial"/>
      <w:b/>
      <w:bCs/>
      <w:szCs w:val="20"/>
      <w:shd w:val="clear" w:color="auto" w:fill="FFFFFF"/>
    </w:rPr>
  </w:style>
  <w:style w:type="character" w:customStyle="1" w:styleId="Tablecaption">
    <w:name w:val="Table caption_"/>
    <w:basedOn w:val="Domylnaczcionkaakapitu"/>
    <w:link w:val="Tablecaption0"/>
    <w:rsid w:val="002764BD"/>
    <w:rPr>
      <w:rFonts w:ascii="Arial" w:eastAsia="Arial" w:hAnsi="Arial" w:cs="Arial"/>
      <w:b/>
      <w:bCs/>
      <w:szCs w:val="20"/>
      <w:shd w:val="clear" w:color="auto" w:fill="FFFFFF"/>
    </w:rPr>
  </w:style>
  <w:style w:type="character" w:customStyle="1" w:styleId="BodytextCalibri">
    <w:name w:val="Body text + Calibri"/>
    <w:basedOn w:val="Bodytext"/>
    <w:rsid w:val="002764BD"/>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pl-PL"/>
    </w:rPr>
  </w:style>
  <w:style w:type="paragraph" w:customStyle="1" w:styleId="Tekstpodstawowy20">
    <w:name w:val="Tekst podstawowy2"/>
    <w:basedOn w:val="Normalny"/>
    <w:rsid w:val="002764BD"/>
    <w:pPr>
      <w:widowControl w:val="0"/>
      <w:shd w:val="clear" w:color="auto" w:fill="FFFFFF"/>
      <w:spacing w:after="1020" w:line="0" w:lineRule="atLeast"/>
    </w:pPr>
    <w:rPr>
      <w:rFonts w:ascii="Arial" w:eastAsia="Arial" w:hAnsi="Arial" w:cs="Arial"/>
      <w:color w:val="000000"/>
      <w:sz w:val="20"/>
      <w:szCs w:val="20"/>
      <w:lang w:eastAsia="pl-PL"/>
    </w:rPr>
  </w:style>
  <w:style w:type="paragraph" w:customStyle="1" w:styleId="Bodytext30">
    <w:name w:val="Body text (3)"/>
    <w:basedOn w:val="Normalny"/>
    <w:link w:val="Bodytext3"/>
    <w:rsid w:val="002764BD"/>
    <w:pPr>
      <w:widowControl w:val="0"/>
      <w:shd w:val="clear" w:color="auto" w:fill="FFFFFF"/>
      <w:spacing w:before="300" w:after="480" w:line="379" w:lineRule="exact"/>
      <w:jc w:val="both"/>
    </w:pPr>
    <w:rPr>
      <w:rFonts w:ascii="Arial" w:eastAsia="Arial" w:hAnsi="Arial" w:cs="Arial"/>
      <w:b/>
      <w:bCs/>
      <w:sz w:val="20"/>
      <w:szCs w:val="20"/>
    </w:rPr>
  </w:style>
  <w:style w:type="paragraph" w:customStyle="1" w:styleId="Heading20">
    <w:name w:val="Heading #2"/>
    <w:basedOn w:val="Normalny"/>
    <w:link w:val="Heading2"/>
    <w:rsid w:val="002764BD"/>
    <w:pPr>
      <w:widowControl w:val="0"/>
      <w:shd w:val="clear" w:color="auto" w:fill="FFFFFF"/>
      <w:spacing w:before="300" w:after="0" w:line="398" w:lineRule="exact"/>
      <w:jc w:val="both"/>
      <w:outlineLvl w:val="1"/>
    </w:pPr>
    <w:rPr>
      <w:rFonts w:ascii="Arial" w:eastAsia="Arial" w:hAnsi="Arial" w:cs="Arial"/>
      <w:b/>
      <w:bCs/>
      <w:sz w:val="20"/>
      <w:szCs w:val="20"/>
    </w:rPr>
  </w:style>
  <w:style w:type="paragraph" w:customStyle="1" w:styleId="Tablecaption0">
    <w:name w:val="Table caption"/>
    <w:basedOn w:val="Normalny"/>
    <w:link w:val="Tablecaption"/>
    <w:rsid w:val="002764BD"/>
    <w:pPr>
      <w:widowControl w:val="0"/>
      <w:shd w:val="clear" w:color="auto" w:fill="FFFFFF"/>
      <w:spacing w:after="0" w:line="0" w:lineRule="atLeast"/>
    </w:pPr>
    <w:rPr>
      <w:rFonts w:ascii="Arial" w:eastAsia="Arial" w:hAnsi="Arial" w:cs="Arial"/>
      <w:b/>
      <w:bCs/>
      <w:sz w:val="20"/>
      <w:szCs w:val="20"/>
    </w:rPr>
  </w:style>
  <w:style w:type="numbering" w:customStyle="1" w:styleId="WWNum461">
    <w:name w:val="WWNum461"/>
    <w:basedOn w:val="Bezlisty"/>
    <w:rsid w:val="00CD6789"/>
    <w:pPr>
      <w:numPr>
        <w:numId w:val="43"/>
      </w:numPr>
    </w:pPr>
  </w:style>
  <w:style w:type="numbering" w:customStyle="1" w:styleId="WWNum681">
    <w:name w:val="WWNum681"/>
    <w:basedOn w:val="Bezlisty"/>
    <w:rsid w:val="00CD6789"/>
    <w:pPr>
      <w:numPr>
        <w:numId w:val="44"/>
      </w:numPr>
    </w:pPr>
  </w:style>
  <w:style w:type="paragraph" w:customStyle="1" w:styleId="KIER-2">
    <w:name w:val="KIER. - 2."/>
    <w:basedOn w:val="Normalny"/>
    <w:link w:val="KIER-2Znak"/>
    <w:qFormat/>
    <w:rsid w:val="0078149E"/>
    <w:pPr>
      <w:numPr>
        <w:ilvl w:val="1"/>
        <w:numId w:val="66"/>
      </w:numPr>
      <w:tabs>
        <w:tab w:val="left" w:pos="709"/>
      </w:tabs>
      <w:spacing w:before="480" w:after="480" w:line="240" w:lineRule="auto"/>
      <w:ind w:left="709" w:hanging="709"/>
      <w:jc w:val="both"/>
    </w:pPr>
    <w:rPr>
      <w:rFonts w:ascii="Times New Roman" w:hAnsi="Times New Roman" w:cs="Times New Roman"/>
      <w:bCs/>
      <w:sz w:val="24"/>
      <w:szCs w:val="24"/>
    </w:rPr>
  </w:style>
  <w:style w:type="paragraph" w:customStyle="1" w:styleId="R-21">
    <w:name w:val="R-2.1"/>
    <w:basedOn w:val="KIER-2"/>
    <w:link w:val="R-21Znak"/>
    <w:qFormat/>
    <w:rsid w:val="0078149E"/>
    <w:pPr>
      <w:numPr>
        <w:ilvl w:val="2"/>
      </w:numPr>
      <w:ind w:left="709" w:hanging="709"/>
    </w:pPr>
    <w:rPr>
      <w:b/>
    </w:rPr>
  </w:style>
  <w:style w:type="character" w:customStyle="1" w:styleId="R-21Znak">
    <w:name w:val="R-2.1 Znak"/>
    <w:basedOn w:val="Domylnaczcionkaakapitu"/>
    <w:link w:val="R-21"/>
    <w:rsid w:val="0078149E"/>
    <w:rPr>
      <w:rFonts w:ascii="Times New Roman" w:hAnsi="Times New Roman" w:cs="Times New Roman"/>
      <w:b/>
      <w:bCs/>
      <w:sz w:val="24"/>
      <w:szCs w:val="24"/>
    </w:rPr>
  </w:style>
  <w:style w:type="paragraph" w:customStyle="1" w:styleId="TEKST">
    <w:name w:val="TEKST"/>
    <w:basedOn w:val="Normalny"/>
    <w:link w:val="TEKSTZnak"/>
    <w:qFormat/>
    <w:rsid w:val="0078149E"/>
    <w:pPr>
      <w:spacing w:before="120" w:after="120" w:line="360" w:lineRule="auto"/>
      <w:jc w:val="both"/>
    </w:pPr>
    <w:rPr>
      <w:rFonts w:ascii="Times New Roman" w:hAnsi="Times New Roman" w:cs="Times New Roman"/>
      <w:bCs/>
      <w:sz w:val="24"/>
      <w:szCs w:val="24"/>
    </w:rPr>
  </w:style>
  <w:style w:type="character" w:customStyle="1" w:styleId="TEKSTZnak">
    <w:name w:val="TEKST Znak"/>
    <w:basedOn w:val="Domylnaczcionkaakapitu"/>
    <w:link w:val="TEKST"/>
    <w:rsid w:val="0078149E"/>
    <w:rPr>
      <w:rFonts w:ascii="Times New Roman" w:hAnsi="Times New Roman" w:cs="Times New Roman"/>
      <w:bCs/>
      <w:sz w:val="24"/>
      <w:szCs w:val="24"/>
    </w:rPr>
  </w:style>
  <w:style w:type="character" w:customStyle="1" w:styleId="KIER-2Znak">
    <w:name w:val="KIER. - 2. Znak"/>
    <w:basedOn w:val="TEKSTZnak"/>
    <w:link w:val="KIER-2"/>
    <w:rsid w:val="00522FF1"/>
    <w:rPr>
      <w:rFonts w:ascii="Times New Roman" w:hAnsi="Times New Roman" w:cs="Times New Roman"/>
      <w:bCs/>
      <w:sz w:val="24"/>
      <w:szCs w:val="24"/>
    </w:rPr>
  </w:style>
  <w:style w:type="paragraph" w:customStyle="1" w:styleId="KIER-3">
    <w:name w:val="KIER.-3"/>
    <w:basedOn w:val="Nagwek2"/>
    <w:link w:val="KIER-3Znak"/>
    <w:qFormat/>
    <w:rsid w:val="00522FF1"/>
    <w:pPr>
      <w:keepLines/>
      <w:numPr>
        <w:ilvl w:val="1"/>
        <w:numId w:val="67"/>
      </w:numPr>
      <w:tabs>
        <w:tab w:val="left" w:pos="709"/>
      </w:tabs>
      <w:spacing w:before="480" w:after="480"/>
      <w:jc w:val="both"/>
    </w:pPr>
    <w:rPr>
      <w:rFonts w:ascii="Times New Roman" w:eastAsiaTheme="majorEastAsia" w:hAnsi="Times New Roman" w:cs="Times New Roman"/>
      <w:i w:val="0"/>
      <w:iCs w:val="0"/>
      <w:sz w:val="24"/>
      <w:szCs w:val="24"/>
      <w:lang w:eastAsia="en-US"/>
    </w:rPr>
  </w:style>
  <w:style w:type="paragraph" w:customStyle="1" w:styleId="RODZAJ-31">
    <w:name w:val="RODZAJ-3.1"/>
    <w:basedOn w:val="KIER-3"/>
    <w:link w:val="RODZAJ-31Znak"/>
    <w:qFormat/>
    <w:rsid w:val="00522FF1"/>
    <w:pPr>
      <w:numPr>
        <w:ilvl w:val="2"/>
      </w:numPr>
      <w:ind w:left="709" w:hanging="709"/>
    </w:pPr>
  </w:style>
  <w:style w:type="character" w:customStyle="1" w:styleId="RODZAJ-31Znak">
    <w:name w:val="RODZAJ-3.1 Znak"/>
    <w:basedOn w:val="Domylnaczcionkaakapitu"/>
    <w:link w:val="RODZAJ-31"/>
    <w:rsid w:val="00522FF1"/>
    <w:rPr>
      <w:rFonts w:ascii="Times New Roman" w:eastAsiaTheme="majorEastAsia" w:hAnsi="Times New Roman" w:cs="Times New Roman"/>
      <w:b/>
      <w:bCs/>
      <w:sz w:val="24"/>
      <w:szCs w:val="24"/>
    </w:rPr>
  </w:style>
  <w:style w:type="character" w:customStyle="1" w:styleId="KIER-3Znak">
    <w:name w:val="KIER.-3 Znak"/>
    <w:basedOn w:val="Nagwek2Znak"/>
    <w:link w:val="KIER-3"/>
    <w:rsid w:val="00CC3E16"/>
    <w:rPr>
      <w:rFonts w:ascii="Times New Roman" w:eastAsiaTheme="majorEastAsia" w:hAnsi="Times New Roman" w:cs="Times New Roman"/>
      <w:b/>
      <w:bCs/>
      <w:i w:val="0"/>
      <w:iCs w:val="0"/>
      <w:sz w:val="24"/>
      <w:szCs w:val="24"/>
      <w:lang w:eastAsia="pl-PL"/>
    </w:rPr>
  </w:style>
  <w:style w:type="paragraph" w:customStyle="1" w:styleId="RODZ-32">
    <w:name w:val="RODZ-3.2"/>
    <w:basedOn w:val="RODZAJ-31"/>
    <w:link w:val="RODZ-32Znak"/>
    <w:qFormat/>
    <w:rsid w:val="00FA59B2"/>
    <w:pPr>
      <w:numPr>
        <w:numId w:val="50"/>
      </w:numPr>
      <w:ind w:left="709" w:hanging="709"/>
    </w:pPr>
  </w:style>
  <w:style w:type="character" w:customStyle="1" w:styleId="RODZ-32Znak">
    <w:name w:val="RODZ-3.2 Znak"/>
    <w:basedOn w:val="RODZAJ-31Znak"/>
    <w:link w:val="RODZ-32"/>
    <w:rsid w:val="00FA59B2"/>
    <w:rPr>
      <w:rFonts w:ascii="Times New Roman" w:eastAsiaTheme="majorEastAsia" w:hAnsi="Times New Roman" w:cs="Times New Roman"/>
      <w:b/>
      <w:bCs/>
      <w:sz w:val="24"/>
      <w:szCs w:val="24"/>
    </w:rPr>
  </w:style>
  <w:style w:type="paragraph" w:customStyle="1" w:styleId="RODZ-33">
    <w:name w:val="RODZ.-3.3"/>
    <w:basedOn w:val="RODZAJ-31"/>
    <w:link w:val="RODZ-33Znak"/>
    <w:qFormat/>
    <w:rsid w:val="00FA59B2"/>
    <w:pPr>
      <w:numPr>
        <w:ilvl w:val="0"/>
        <w:numId w:val="0"/>
      </w:numPr>
      <w:ind w:left="709" w:hanging="709"/>
    </w:pPr>
  </w:style>
  <w:style w:type="paragraph" w:customStyle="1" w:styleId="RODZ-34">
    <w:name w:val="RODZ-3.4"/>
    <w:basedOn w:val="RODZAJ-31"/>
    <w:link w:val="RODZ-34Znak"/>
    <w:qFormat/>
    <w:rsid w:val="00FA59B2"/>
    <w:pPr>
      <w:numPr>
        <w:ilvl w:val="0"/>
        <w:numId w:val="0"/>
      </w:numPr>
      <w:ind w:left="709" w:hanging="709"/>
    </w:pPr>
  </w:style>
  <w:style w:type="character" w:customStyle="1" w:styleId="RODZ-33Znak">
    <w:name w:val="RODZ.-3.3 Znak"/>
    <w:basedOn w:val="RODZAJ-31Znak"/>
    <w:link w:val="RODZ-33"/>
    <w:rsid w:val="00FA59B2"/>
    <w:rPr>
      <w:rFonts w:ascii="Times New Roman" w:eastAsiaTheme="majorEastAsia" w:hAnsi="Times New Roman" w:cs="Times New Roman"/>
      <w:b/>
      <w:bCs/>
      <w:sz w:val="24"/>
      <w:szCs w:val="24"/>
    </w:rPr>
  </w:style>
  <w:style w:type="paragraph" w:customStyle="1" w:styleId="RODZ-35">
    <w:name w:val="RODZ-3.5"/>
    <w:basedOn w:val="RODZAJ-31"/>
    <w:link w:val="RODZ-35Znak"/>
    <w:qFormat/>
    <w:rsid w:val="00FA59B2"/>
    <w:pPr>
      <w:numPr>
        <w:ilvl w:val="0"/>
        <w:numId w:val="0"/>
      </w:numPr>
      <w:ind w:left="709" w:hanging="709"/>
    </w:pPr>
  </w:style>
  <w:style w:type="character" w:customStyle="1" w:styleId="RODZ-34Znak">
    <w:name w:val="RODZ-3.4 Znak"/>
    <w:basedOn w:val="RODZAJ-31Znak"/>
    <w:link w:val="RODZ-34"/>
    <w:rsid w:val="00FA59B2"/>
    <w:rPr>
      <w:rFonts w:ascii="Times New Roman" w:eastAsiaTheme="majorEastAsia" w:hAnsi="Times New Roman" w:cs="Times New Roman"/>
      <w:b/>
      <w:bCs/>
      <w:sz w:val="24"/>
      <w:szCs w:val="24"/>
    </w:rPr>
  </w:style>
  <w:style w:type="character" w:customStyle="1" w:styleId="RODZ-35Znak">
    <w:name w:val="RODZ-3.5 Znak"/>
    <w:basedOn w:val="RODZAJ-31Znak"/>
    <w:link w:val="RODZ-35"/>
    <w:rsid w:val="00FA59B2"/>
    <w:rPr>
      <w:rFonts w:ascii="Times New Roman" w:eastAsiaTheme="majorEastAsia" w:hAnsi="Times New Roman" w:cs="Times New Roman"/>
      <w:b/>
      <w:bCs/>
      <w:sz w:val="24"/>
      <w:szCs w:val="24"/>
    </w:rPr>
  </w:style>
  <w:style w:type="paragraph" w:customStyle="1" w:styleId="KIER-4">
    <w:name w:val="KIER-4"/>
    <w:basedOn w:val="Nagwek2"/>
    <w:link w:val="KIER-4Znak"/>
    <w:qFormat/>
    <w:rsid w:val="0065362D"/>
    <w:pPr>
      <w:keepLines/>
      <w:numPr>
        <w:ilvl w:val="1"/>
        <w:numId w:val="69"/>
      </w:numPr>
      <w:tabs>
        <w:tab w:val="left" w:pos="709"/>
      </w:tabs>
      <w:spacing w:before="480" w:after="480"/>
      <w:ind w:left="709" w:hanging="709"/>
      <w:jc w:val="both"/>
    </w:pPr>
    <w:rPr>
      <w:rFonts w:ascii="Times New Roman" w:eastAsiaTheme="majorEastAsia" w:hAnsi="Times New Roman" w:cs="Times New Roman"/>
      <w:i w:val="0"/>
      <w:iCs w:val="0"/>
      <w:sz w:val="24"/>
      <w:szCs w:val="24"/>
    </w:rPr>
  </w:style>
  <w:style w:type="paragraph" w:customStyle="1" w:styleId="RODZ-42">
    <w:name w:val="RODZ-4.2"/>
    <w:basedOn w:val="KIER-4"/>
    <w:link w:val="RODZ-42Znak"/>
    <w:qFormat/>
    <w:rsid w:val="0065362D"/>
    <w:pPr>
      <w:numPr>
        <w:ilvl w:val="2"/>
      </w:numPr>
      <w:ind w:left="709" w:hanging="709"/>
    </w:pPr>
  </w:style>
  <w:style w:type="character" w:customStyle="1" w:styleId="KIER-4Znak">
    <w:name w:val="KIER-4 Znak"/>
    <w:basedOn w:val="Nagwek2Znak"/>
    <w:link w:val="KIER-4"/>
    <w:rsid w:val="0065362D"/>
    <w:rPr>
      <w:rFonts w:ascii="Times New Roman" w:eastAsiaTheme="majorEastAsia" w:hAnsi="Times New Roman" w:cs="Times New Roman"/>
      <w:b/>
      <w:bCs/>
      <w:i w:val="0"/>
      <w:iCs w:val="0"/>
      <w:sz w:val="24"/>
      <w:szCs w:val="24"/>
      <w:lang w:eastAsia="pl-PL"/>
    </w:rPr>
  </w:style>
  <w:style w:type="character" w:customStyle="1" w:styleId="RODZ-42Znak">
    <w:name w:val="RODZ-4.2 Znak"/>
    <w:basedOn w:val="KIER-4Znak"/>
    <w:link w:val="RODZ-42"/>
    <w:rsid w:val="0065362D"/>
    <w:rPr>
      <w:rFonts w:ascii="Times New Roman" w:eastAsiaTheme="majorEastAsia" w:hAnsi="Times New Roman" w:cs="Times New Roman"/>
      <w:b/>
      <w:bCs/>
      <w:i w:val="0"/>
      <w:iCs w:val="0"/>
      <w:sz w:val="24"/>
      <w:szCs w:val="24"/>
      <w:lang w:eastAsia="pl-PL"/>
    </w:rPr>
  </w:style>
  <w:style w:type="paragraph" w:customStyle="1" w:styleId="RODZ-43">
    <w:name w:val="RODZ.-4.3"/>
    <w:basedOn w:val="RODZ-42"/>
    <w:link w:val="RODZ-43Znak"/>
    <w:qFormat/>
    <w:rsid w:val="00FE2CD5"/>
    <w:pPr>
      <w:numPr>
        <w:numId w:val="58"/>
      </w:numPr>
      <w:ind w:left="709" w:hanging="709"/>
    </w:pPr>
  </w:style>
  <w:style w:type="character" w:customStyle="1" w:styleId="RODZ-43Znak">
    <w:name w:val="RODZ.-4.3 Znak"/>
    <w:basedOn w:val="RODZ-42Znak"/>
    <w:link w:val="RODZ-43"/>
    <w:rsid w:val="00FE2CD5"/>
    <w:rPr>
      <w:rFonts w:ascii="Times New Roman" w:eastAsiaTheme="majorEastAsia" w:hAnsi="Times New Roman" w:cs="Times New Roman"/>
      <w:b/>
      <w:bCs/>
      <w:i w:val="0"/>
      <w:iCs w:val="0"/>
      <w:sz w:val="24"/>
      <w:szCs w:val="24"/>
      <w:lang w:eastAsia="pl-PL"/>
    </w:rPr>
  </w:style>
  <w:style w:type="paragraph" w:customStyle="1" w:styleId="rodz44">
    <w:name w:val="rodz. 4.4"/>
    <w:basedOn w:val="RODZ-42"/>
    <w:link w:val="rodz44Znak"/>
    <w:qFormat/>
    <w:rsid w:val="00646AF1"/>
    <w:pPr>
      <w:numPr>
        <w:ilvl w:val="0"/>
        <w:numId w:val="0"/>
      </w:numPr>
      <w:ind w:left="709" w:hanging="709"/>
    </w:pPr>
  </w:style>
  <w:style w:type="character" w:customStyle="1" w:styleId="rodz44Znak">
    <w:name w:val="rodz. 4.4 Znak"/>
    <w:basedOn w:val="RODZ-42Znak"/>
    <w:link w:val="rodz44"/>
    <w:rsid w:val="00646AF1"/>
    <w:rPr>
      <w:rFonts w:ascii="Times New Roman" w:eastAsiaTheme="majorEastAsia" w:hAnsi="Times New Roman" w:cs="Times New Roman"/>
      <w:b/>
      <w:bCs/>
      <w:i w:val="0"/>
      <w:iCs w:val="0"/>
      <w:sz w:val="24"/>
      <w:szCs w:val="24"/>
      <w:lang w:eastAsia="pl-PL"/>
    </w:rPr>
  </w:style>
  <w:style w:type="paragraph" w:customStyle="1" w:styleId="Tekstpodstawowy6">
    <w:name w:val="Tekst podstawowy6"/>
    <w:basedOn w:val="Normalny"/>
    <w:rsid w:val="002B2A5D"/>
    <w:pPr>
      <w:widowControl w:val="0"/>
      <w:shd w:val="clear" w:color="auto" w:fill="FFFFFF"/>
      <w:spacing w:before="480" w:after="120" w:line="418" w:lineRule="exact"/>
      <w:ind w:hanging="720"/>
      <w:jc w:val="both"/>
    </w:pPr>
    <w:rPr>
      <w:rFonts w:ascii="Times New Roman" w:eastAsia="Times New Roman" w:hAnsi="Times New Roman" w:cs="Times New Roman"/>
      <w:color w:val="000000"/>
      <w:sz w:val="23"/>
      <w:szCs w:val="23"/>
      <w:lang w:eastAsia="pl-PL"/>
    </w:rPr>
  </w:style>
  <w:style w:type="character" w:customStyle="1" w:styleId="TeksttreciKursywa">
    <w:name w:val="Tekst treści + Kursywa"/>
    <w:rsid w:val="002C0B65"/>
    <w:rPr>
      <w:rFonts w:ascii="Times New Roman" w:eastAsia="Times New Roman" w:hAnsi="Times New Roman" w:cs="Times New Roman"/>
      <w:b w:val="0"/>
      <w:bCs w:val="0"/>
      <w:i/>
      <w:iCs/>
      <w:smallCaps w:val="0"/>
      <w:strike w:val="0"/>
      <w:color w:val="000000"/>
      <w:spacing w:val="0"/>
      <w:w w:val="100"/>
      <w:position w:val="0"/>
      <w:sz w:val="23"/>
      <w:szCs w:val="23"/>
      <w:u w:val="none"/>
      <w:lang w:val="pl-PL"/>
    </w:rPr>
  </w:style>
  <w:style w:type="character" w:customStyle="1" w:styleId="Teksttreci5Exact">
    <w:name w:val="Tekst treści (5) Exact"/>
    <w:basedOn w:val="Domylnaczcionkaakapitu"/>
    <w:link w:val="Teksttreci5"/>
    <w:rsid w:val="00016764"/>
    <w:rPr>
      <w:rFonts w:ascii="Constantia" w:eastAsia="Constantia" w:hAnsi="Constantia" w:cs="Constantia"/>
      <w:i/>
      <w:iCs/>
      <w:spacing w:val="13"/>
      <w:sz w:val="15"/>
      <w:szCs w:val="15"/>
      <w:shd w:val="clear" w:color="auto" w:fill="FFFFFF"/>
    </w:rPr>
  </w:style>
  <w:style w:type="paragraph" w:customStyle="1" w:styleId="Teksttreci5">
    <w:name w:val="Tekst treści (5)"/>
    <w:basedOn w:val="Normalny"/>
    <w:link w:val="Teksttreci5Exact"/>
    <w:rsid w:val="00016764"/>
    <w:pPr>
      <w:widowControl w:val="0"/>
      <w:shd w:val="clear" w:color="auto" w:fill="FFFFFF"/>
      <w:spacing w:after="0" w:line="0" w:lineRule="atLeast"/>
    </w:pPr>
    <w:rPr>
      <w:rFonts w:ascii="Constantia" w:eastAsia="Constantia" w:hAnsi="Constantia" w:cs="Constantia"/>
      <w:i/>
      <w:iCs/>
      <w:spacing w:val="13"/>
      <w:sz w:val="15"/>
      <w:szCs w:val="15"/>
    </w:rPr>
  </w:style>
  <w:style w:type="character" w:customStyle="1" w:styleId="Nierozpoznanawzmianka3">
    <w:name w:val="Nierozpoznana wzmianka3"/>
    <w:uiPriority w:val="99"/>
    <w:semiHidden/>
    <w:unhideWhenUsed/>
    <w:rsid w:val="00045111"/>
    <w:rPr>
      <w:color w:val="605E5C"/>
      <w:shd w:val="clear" w:color="auto" w:fill="E1DFDD"/>
    </w:rPr>
  </w:style>
  <w:style w:type="character" w:customStyle="1" w:styleId="Nierozpoznanawzmianka4">
    <w:name w:val="Nierozpoznana wzmianka4"/>
    <w:basedOn w:val="Domylnaczcionkaakapitu"/>
    <w:uiPriority w:val="99"/>
    <w:semiHidden/>
    <w:unhideWhenUsed/>
    <w:rsid w:val="00D9165F"/>
    <w:rPr>
      <w:color w:val="605E5C"/>
      <w:shd w:val="clear" w:color="auto" w:fill="E1DFDD"/>
    </w:rPr>
  </w:style>
  <w:style w:type="character" w:styleId="Nierozpoznanawzmianka">
    <w:name w:val="Unresolved Mention"/>
    <w:basedOn w:val="Domylnaczcionkaakapitu"/>
    <w:uiPriority w:val="99"/>
    <w:semiHidden/>
    <w:unhideWhenUsed/>
    <w:rsid w:val="008804E2"/>
    <w:rPr>
      <w:color w:val="605E5C"/>
      <w:shd w:val="clear" w:color="auto" w:fill="E1DFDD"/>
    </w:rPr>
  </w:style>
  <w:style w:type="paragraph" w:customStyle="1" w:styleId="tytu0">
    <w:name w:val="tytuł"/>
    <w:basedOn w:val="Normalny"/>
    <w:link w:val="tytuZnak0"/>
    <w:qFormat/>
    <w:rsid w:val="00A34CA6"/>
    <w:pPr>
      <w:spacing w:after="0" w:line="240" w:lineRule="auto"/>
      <w:ind w:left="457" w:hanging="425"/>
      <w:jc w:val="both"/>
    </w:pPr>
    <w:rPr>
      <w:rFonts w:ascii="Lato" w:eastAsia="Calibri" w:hAnsi="Lato" w:cs="Times New Roman"/>
      <w:sz w:val="20"/>
      <w:szCs w:val="20"/>
    </w:rPr>
  </w:style>
  <w:style w:type="character" w:customStyle="1" w:styleId="tytuZnak0">
    <w:name w:val="tytuł Znak"/>
    <w:basedOn w:val="Domylnaczcionkaakapitu"/>
    <w:link w:val="tytu0"/>
    <w:rsid w:val="00A34CA6"/>
    <w:rPr>
      <w:rFonts w:ascii="Lato" w:eastAsia="Calibri" w:hAnsi="Lato" w:cs="Times New Roman"/>
      <w:szCs w:val="20"/>
    </w:rPr>
  </w:style>
  <w:style w:type="paragraph" w:customStyle="1" w:styleId="podtytu">
    <w:name w:val="podtytuł"/>
    <w:basedOn w:val="Normalny1"/>
    <w:link w:val="podtytuZnak"/>
    <w:qFormat/>
    <w:rsid w:val="00DF127C"/>
    <w:rPr>
      <w:rFonts w:ascii="Lato" w:hAnsi="Lato"/>
      <w:sz w:val="20"/>
    </w:rPr>
  </w:style>
  <w:style w:type="character" w:customStyle="1" w:styleId="podtytuZnak">
    <w:name w:val="podtytuł Znak"/>
    <w:basedOn w:val="NormalnyZnak"/>
    <w:link w:val="podtytu"/>
    <w:rsid w:val="00DF127C"/>
    <w:rPr>
      <w:rFonts w:ascii="Lato" w:hAnsi="Lato" w:cs="Tahoma"/>
      <w:szCs w:val="18"/>
      <w:lang w:val="en-US"/>
    </w:rPr>
  </w:style>
  <w:style w:type="paragraph" w:customStyle="1" w:styleId="-Nagwek1Znak">
    <w:name w:val="-Nagłówek 1 Znak"/>
    <w:basedOn w:val="JS-Nagwek1"/>
    <w:qFormat/>
    <w:rsid w:val="00EF7753"/>
    <w:rPr>
      <w:rFonts w:eastAsiaTheme="minorHAnsi"/>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746537962">
      <w:bodyDiv w:val="1"/>
      <w:marLeft w:val="0"/>
      <w:marRight w:val="0"/>
      <w:marTop w:val="0"/>
      <w:marBottom w:val="0"/>
      <w:divBdr>
        <w:top w:val="none" w:sz="0" w:space="0" w:color="auto"/>
        <w:left w:val="none" w:sz="0" w:space="0" w:color="auto"/>
        <w:bottom w:val="none" w:sz="0" w:space="0" w:color="auto"/>
        <w:right w:val="none" w:sz="0" w:space="0" w:color="auto"/>
      </w:divBdr>
    </w:div>
    <w:div w:id="122606500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 w:id="1931499330">
      <w:bodyDiv w:val="1"/>
      <w:marLeft w:val="0"/>
      <w:marRight w:val="0"/>
      <w:marTop w:val="0"/>
      <w:marBottom w:val="0"/>
      <w:divBdr>
        <w:top w:val="none" w:sz="0" w:space="0" w:color="auto"/>
        <w:left w:val="none" w:sz="0" w:space="0" w:color="auto"/>
        <w:bottom w:val="none" w:sz="0" w:space="0" w:color="auto"/>
        <w:right w:val="none" w:sz="0" w:space="0" w:color="auto"/>
      </w:divBdr>
    </w:div>
    <w:div w:id="212920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ebieskalinia.info" TargetMode="External"/><Relationship Id="rId18" Type="http://schemas.openxmlformats.org/officeDocument/2006/relationships/hyperlink" Target="http://www.mrpips.gov.pl/" TargetMode="External"/><Relationship Id="rId26" Type="http://schemas.openxmlformats.org/officeDocument/2006/relationships/chart" Target="charts/chart7.xml"/><Relationship Id="rId39" Type="http://schemas.openxmlformats.org/officeDocument/2006/relationships/fontTable" Target="fontTable.xml"/><Relationship Id="rId21" Type="http://schemas.openxmlformats.org/officeDocument/2006/relationships/chart" Target="charts/chart4.xml"/><Relationship Id="rId34" Type="http://schemas.openxmlformats.org/officeDocument/2006/relationships/hyperlink" Target="http://www.ore.edu.pl" TargetMode="External"/><Relationship Id="rId7" Type="http://schemas.openxmlformats.org/officeDocument/2006/relationships/footnotes" Target="footnotes.xml"/><Relationship Id="rId12" Type="http://schemas.openxmlformats.org/officeDocument/2006/relationships/hyperlink" Target="https://sip.legalis.pl/document-view.seam?documentId=mfrxilrtg4ytgnzzhaytkltqmfyc4nbzgqztgojrgm" TargetMode="External"/><Relationship Id="rId17" Type="http://schemas.openxmlformats.org/officeDocument/2006/relationships/hyperlink" Target="http://sip.legalis.pl/urlSearch.seam?HitlistCaption=Odes&#322;ania&amp;pap_group=25007193&amp;sortField=document-date&amp;filterByUniqueVersionBaseId=true" TargetMode="External"/><Relationship Id="rId25" Type="http://schemas.openxmlformats.org/officeDocument/2006/relationships/chart" Target="charts/chart6.xml"/><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p.legalis.pl/urlSearch.seam?HitlistCaption=Odes&#322;ania&amp;pap_group=25007185&amp;sortField=document-date&amp;filterByUniqueVersionBaseId=true" TargetMode="External"/><Relationship Id="rId20" Type="http://schemas.openxmlformats.org/officeDocument/2006/relationships/chart" Target="charts/chart3.xm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gnzzhaytkltqmfyc4nbzgqztemjygq" TargetMode="External"/><Relationship Id="rId24" Type="http://schemas.openxmlformats.org/officeDocument/2006/relationships/chart" Target="charts/chart5.xml"/><Relationship Id="rId32" Type="http://schemas.openxmlformats.org/officeDocument/2006/relationships/image" Target="media/image4.png"/><Relationship Id="rId37" Type="http://schemas.openxmlformats.org/officeDocument/2006/relationships/hyperlink" Target="https://www.ore.edu.pl/wp-content/plugins/download-attachments/includes/download.php?id=21442"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p.legalis.pl/urlSearch.seam?HitlistCaption=Odes&#322;ania&amp;pap_group=25007109&amp;sortField=document-date&amp;filterByUniqueVersionBaseId=true" TargetMode="External"/><Relationship Id="rId23" Type="http://schemas.openxmlformats.org/officeDocument/2006/relationships/image" Target="media/image3.png"/><Relationship Id="rId28" Type="http://schemas.openxmlformats.org/officeDocument/2006/relationships/diagramLayout" Target="diagrams/layout1.xml"/><Relationship Id="rId36" Type="http://schemas.openxmlformats.org/officeDocument/2006/relationships/hyperlink" Target="https://www.ore.edu.pl/wp-content/plugins/download-attachments/includes/download.php?id=21442" TargetMode="External"/><Relationship Id="rId10" Type="http://schemas.openxmlformats.org/officeDocument/2006/relationships/oleObject" Target="embeddings/oleObject1.bin"/><Relationship Id="rId19" Type="http://schemas.openxmlformats.org/officeDocument/2006/relationships/chart" Target="charts/chart2.xml"/><Relationship Id="rId31"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1.xml"/><Relationship Id="rId22" Type="http://schemas.openxmlformats.org/officeDocument/2006/relationships/image" Target="media/image2.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ore.edu.pl/liderzy-profilaktyki-agresji-i-przemocy" TargetMode="External"/><Relationship Id="rId8" Type="http://schemas.openxmlformats.org/officeDocument/2006/relationships/endnotes" Target="end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314049586776855E-2"/>
          <c:y val="5.7142857142857143E-3"/>
          <c:w val="0.89011946086399807"/>
          <c:h val="0.75428571428571434"/>
        </c:manualLayout>
      </c:layout>
      <c:barChart>
        <c:barDir val="bar"/>
        <c:grouping val="clustered"/>
        <c:varyColors val="0"/>
        <c:ser>
          <c:idx val="0"/>
          <c:order val="0"/>
          <c:tx>
            <c:strRef>
              <c:f>Sheet1!$A$2</c:f>
              <c:strCache>
                <c:ptCount val="1"/>
              </c:strCache>
            </c:strRef>
          </c:tx>
          <c:spPr>
            <a:solidFill>
              <a:srgbClr val="9999FF"/>
            </a:solidFill>
            <a:ln w="12688">
              <a:solidFill>
                <a:srgbClr val="000000"/>
              </a:solidFill>
              <a:prstDash val="solid"/>
            </a:ln>
          </c:spPr>
          <c:invertIfNegative val="0"/>
          <c:dLbls>
            <c:dLbl>
              <c:idx val="6"/>
              <c:layout>
                <c:manualLayout>
                  <c:xMode val="edge"/>
                  <c:yMode val="edge"/>
                  <c:x val="0.70454545454545459"/>
                  <c:y val="1.1428571428571429E-2"/>
                </c:manualLayout>
              </c:layout>
              <c:tx>
                <c:rich>
                  <a:bodyPr/>
                  <a:lstStyle/>
                  <a:p>
                    <a:pPr>
                      <a:defRPr sz="724" b="1" i="0" u="none" strike="noStrike" baseline="0">
                        <a:solidFill>
                          <a:srgbClr val="000000"/>
                        </a:solidFill>
                        <a:latin typeface="Times New Roman"/>
                        <a:ea typeface="Times New Roman"/>
                        <a:cs typeface="Times New Roman"/>
                      </a:defRPr>
                    </a:pPr>
                    <a:r>
                      <a:rPr lang="en-GB"/>
                      <a:t>86</a:t>
                    </a:r>
                  </a:p>
                </c:rich>
              </c:tx>
              <c:spPr>
                <a:noFill/>
                <a:ln w="25377">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48C-4B56-9BB3-D72CCA9E9568}"/>
                </c:ext>
              </c:extLst>
            </c:dLbl>
            <c:dLbl>
              <c:idx val="10"/>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8C-4B56-9BB3-D72CCA9E9568}"/>
                </c:ext>
              </c:extLst>
            </c:dLbl>
            <c:dLbl>
              <c:idx val="11"/>
              <c:spPr>
                <a:noFill/>
                <a:ln w="25377">
                  <a:noFill/>
                </a:ln>
              </c:spPr>
              <c:txPr>
                <a:bodyPr/>
                <a:lstStyle/>
                <a:p>
                  <a:pPr>
                    <a:defRPr sz="799" b="1" i="0" u="none" strike="noStrike" baseline="0">
                      <a:solidFill>
                        <a:srgbClr val="FFFFFF"/>
                      </a:solidFill>
                      <a:latin typeface="Garamond"/>
                      <a:ea typeface="Garamond"/>
                      <a:cs typeface="Garamond"/>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8C-4B56-9BB3-D72CCA9E9568}"/>
                </c:ext>
              </c:extLst>
            </c:dLbl>
            <c:spPr>
              <a:noFill/>
              <a:ln w="25377">
                <a:noFill/>
              </a:ln>
            </c:spPr>
            <c:txPr>
              <a:bodyPr wrap="square" lIns="38100" tIns="19050" rIns="38100" bIns="19050" anchor="ctr">
                <a:spAutoFit/>
              </a:bodyPr>
              <a:lstStyle/>
              <a:p>
                <a:pPr>
                  <a:defRPr sz="724" b="1"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6"/>
                <c:pt idx="0">
                  <c:v>2017</c:v>
                </c:pt>
                <c:pt idx="1">
                  <c:v>2018</c:v>
                </c:pt>
                <c:pt idx="2">
                  <c:v>2019</c:v>
                </c:pt>
                <c:pt idx="3">
                  <c:v>2020</c:v>
                </c:pt>
                <c:pt idx="4">
                  <c:v>2021</c:v>
                </c:pt>
                <c:pt idx="5">
                  <c:v>2022</c:v>
                </c:pt>
              </c:numCache>
            </c:numRef>
          </c:cat>
          <c:val>
            <c:numRef>
              <c:f>Sheet1!$B$2:$J$2</c:f>
              <c:numCache>
                <c:formatCode>General</c:formatCode>
                <c:ptCount val="6"/>
                <c:pt idx="0">
                  <c:v>279</c:v>
                </c:pt>
                <c:pt idx="1">
                  <c:v>293</c:v>
                </c:pt>
                <c:pt idx="2">
                  <c:v>296</c:v>
                </c:pt>
                <c:pt idx="3">
                  <c:v>306</c:v>
                </c:pt>
                <c:pt idx="4">
                  <c:v>300</c:v>
                </c:pt>
                <c:pt idx="5">
                  <c:v>306</c:v>
                </c:pt>
              </c:numCache>
            </c:numRef>
          </c:val>
          <c:extLst>
            <c:ext xmlns:c16="http://schemas.microsoft.com/office/drawing/2014/chart" uri="{C3380CC4-5D6E-409C-BE32-E72D297353CC}">
              <c16:uniqueId val="{00000003-048C-4B56-9BB3-D72CCA9E9568}"/>
            </c:ext>
          </c:extLst>
        </c:ser>
        <c:dLbls>
          <c:showLegendKey val="0"/>
          <c:showVal val="1"/>
          <c:showCatName val="0"/>
          <c:showSerName val="0"/>
          <c:showPercent val="0"/>
          <c:showBubbleSize val="0"/>
        </c:dLbls>
        <c:gapWidth val="100"/>
        <c:axId val="1193893776"/>
        <c:axId val="1"/>
      </c:barChart>
      <c:catAx>
        <c:axId val="1193893776"/>
        <c:scaling>
          <c:orientation val="minMax"/>
        </c:scaling>
        <c:delete val="0"/>
        <c:axPos val="l"/>
        <c:numFmt formatCode="General" sourceLinked="1"/>
        <c:majorTickMark val="out"/>
        <c:minorTickMark val="none"/>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
        <c:crosses val="autoZero"/>
        <c:auto val="1"/>
        <c:lblAlgn val="ctr"/>
        <c:lblOffset val="100"/>
        <c:tickLblSkip val="1"/>
        <c:tickMarkSkip val="1"/>
        <c:noMultiLvlLbl val="0"/>
      </c:catAx>
      <c:valAx>
        <c:axId val="1"/>
        <c:scaling>
          <c:orientation val="minMax"/>
          <c:max val="320"/>
          <c:min val="0"/>
        </c:scaling>
        <c:delete val="0"/>
        <c:axPos val="b"/>
        <c:numFmt formatCode="General" sourceLinked="1"/>
        <c:majorTickMark val="out"/>
        <c:minorTickMark val="out"/>
        <c:tickLblPos val="nextTo"/>
        <c:spPr>
          <a:ln w="12688">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pl-PL"/>
          </a:p>
        </c:txPr>
        <c:crossAx val="1193893776"/>
        <c:crosses val="autoZero"/>
        <c:crossBetween val="between"/>
        <c:majorUnit val="25"/>
        <c:minorUnit val="5"/>
      </c:valAx>
      <c:spPr>
        <a:noFill/>
        <a:ln w="25377">
          <a:noFill/>
        </a:ln>
      </c:spPr>
    </c:plotArea>
    <c:plotVisOnly val="1"/>
    <c:dispBlanksAs val="gap"/>
    <c:showDLblsOverMax val="0"/>
  </c:chart>
  <c:spPr>
    <a:noFill/>
    <a:ln>
      <a:noFill/>
    </a:ln>
  </c:spPr>
  <c:txPr>
    <a:bodyPr/>
    <a:lstStyle/>
    <a:p>
      <a:pPr>
        <a:defRPr sz="475" b="1" i="0" u="none" strike="noStrike" baseline="0">
          <a:solidFill>
            <a:srgbClr val="000000"/>
          </a:solidFill>
          <a:latin typeface="Arial"/>
          <a:ea typeface="Arial"/>
          <a:cs typeface="Arial"/>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998934735446859E-2"/>
          <c:y val="3.4624225163343944E-2"/>
          <c:w val="0.91000106526455316"/>
          <c:h val="0.85160752778243143"/>
        </c:manualLayout>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C0504D">
                    <a:lumMod val="40000"/>
                    <a:lumOff val="60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849</c:v>
                </c:pt>
                <c:pt idx="1">
                  <c:v>1241</c:v>
                </c:pt>
                <c:pt idx="2">
                  <c:v>1477</c:v>
                </c:pt>
                <c:pt idx="3">
                  <c:v>2341</c:v>
                </c:pt>
                <c:pt idx="4">
                  <c:v>2400</c:v>
                </c:pt>
                <c:pt idx="5">
                  <c:v>2965</c:v>
                </c:pt>
                <c:pt idx="6">
                  <c:v>3668</c:v>
                </c:pt>
                <c:pt idx="7">
                  <c:v>3776</c:v>
                </c:pt>
                <c:pt idx="8">
                  <c:v>4497</c:v>
                </c:pt>
                <c:pt idx="9">
                  <c:v>4912</c:v>
                </c:pt>
                <c:pt idx="10">
                  <c:v>5694</c:v>
                </c:pt>
                <c:pt idx="11">
                  <c:v>5191</c:v>
                </c:pt>
              </c:numCache>
            </c:numRef>
          </c:val>
          <c:extLst>
            <c:ext xmlns:c16="http://schemas.microsoft.com/office/drawing/2014/chart" uri="{C3380CC4-5D6E-409C-BE32-E72D297353CC}">
              <c16:uniqueId val="{00000000-031B-4424-AF61-7ACD5AB9AFDC}"/>
            </c:ext>
          </c:extLst>
        </c:ser>
        <c:dLbls>
          <c:showLegendKey val="0"/>
          <c:showVal val="0"/>
          <c:showCatName val="0"/>
          <c:showSerName val="0"/>
          <c:showPercent val="0"/>
          <c:showBubbleSize val="0"/>
        </c:dLbls>
        <c:gapWidth val="150"/>
        <c:overlap val="100"/>
        <c:axId val="1173054880"/>
        <c:axId val="1"/>
      </c:barChart>
      <c:catAx>
        <c:axId val="1173054880"/>
        <c:scaling>
          <c:orientation val="minMax"/>
        </c:scaling>
        <c:delete val="0"/>
        <c:axPos val="b"/>
        <c:majorGridlines/>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730548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chemeClr val="tx1"/>
              </a:solidFill>
            </a:ln>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505</c:v>
                </c:pt>
                <c:pt idx="1">
                  <c:v>627</c:v>
                </c:pt>
                <c:pt idx="2">
                  <c:v>588</c:v>
                </c:pt>
                <c:pt idx="3">
                  <c:v>695</c:v>
                </c:pt>
                <c:pt idx="4">
                  <c:v>761</c:v>
                </c:pt>
                <c:pt idx="5">
                  <c:v>760</c:v>
                </c:pt>
                <c:pt idx="6">
                  <c:v>897</c:v>
                </c:pt>
                <c:pt idx="7">
                  <c:v>790</c:v>
                </c:pt>
                <c:pt idx="8">
                  <c:v>1100</c:v>
                </c:pt>
                <c:pt idx="9">
                  <c:v>1040</c:v>
                </c:pt>
                <c:pt idx="10">
                  <c:v>1056</c:v>
                </c:pt>
                <c:pt idx="11">
                  <c:v>1099</c:v>
                </c:pt>
              </c:numCache>
            </c:numRef>
          </c:val>
          <c:extLst>
            <c:ext xmlns:c16="http://schemas.microsoft.com/office/drawing/2014/chart" uri="{C3380CC4-5D6E-409C-BE32-E72D297353CC}">
              <c16:uniqueId val="{00000000-3277-40D1-9643-702E3FACE254}"/>
            </c:ext>
          </c:extLst>
        </c:ser>
        <c:dLbls>
          <c:showLegendKey val="0"/>
          <c:showVal val="0"/>
          <c:showCatName val="0"/>
          <c:showSerName val="0"/>
          <c:showPercent val="0"/>
          <c:showBubbleSize val="0"/>
        </c:dLbls>
        <c:gapWidth val="150"/>
        <c:overlap val="100"/>
        <c:axId val="1193897520"/>
        <c:axId val="1"/>
      </c:barChart>
      <c:catAx>
        <c:axId val="119389752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938975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Arkusz1!$B$1</c:f>
              <c:strCache>
                <c:ptCount val="1"/>
                <c:pt idx="0">
                  <c:v>liczba podejrzanych, wobec których zastosowano środek zapobiegawczy w postaci nakazu opuszczenia lokalu mieszkalnego zajmowanego wspólnie z pokrzywdzonym w latach 2011-2017</c:v>
                </c:pt>
              </c:strCache>
            </c:strRef>
          </c:tx>
          <c:spPr>
            <a:gradFill flip="none" rotWithShape="1">
              <a:gsLst>
                <a:gs pos="0">
                  <a:srgbClr val="FFFF99">
                    <a:shade val="30000"/>
                    <a:satMod val="115000"/>
                  </a:srgbClr>
                </a:gs>
                <a:gs pos="50000">
                  <a:srgbClr val="FFFF99">
                    <a:shade val="67500"/>
                    <a:satMod val="115000"/>
                  </a:srgbClr>
                </a:gs>
                <a:gs pos="100000">
                  <a:srgbClr val="FFFF99">
                    <a:shade val="100000"/>
                    <a:satMod val="115000"/>
                  </a:srgbClr>
                </a:gs>
              </a:gsLst>
              <a:path path="circle">
                <a:fillToRect t="100000" r="100000"/>
              </a:path>
              <a:tileRect l="-100000" b="-100000"/>
            </a:gradFill>
            <a:ln>
              <a:solidFill>
                <a:srgbClr val="C0504D">
                  <a:lumMod val="40000"/>
                  <a:lumOff val="60000"/>
                </a:srgbClr>
              </a:solidFill>
            </a:ln>
          </c:spPr>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Arkusz1!$A$2:$A$13</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Arkusz1!$B$2:$B$13</c:f>
              <c:numCache>
                <c:formatCode>General</c:formatCode>
                <c:ptCount val="12"/>
                <c:pt idx="0">
                  <c:v>1280</c:v>
                </c:pt>
                <c:pt idx="1">
                  <c:v>1412</c:v>
                </c:pt>
                <c:pt idx="2">
                  <c:v>1593</c:v>
                </c:pt>
                <c:pt idx="3">
                  <c:v>2633</c:v>
                </c:pt>
                <c:pt idx="4">
                  <c:v>2844</c:v>
                </c:pt>
                <c:pt idx="5">
                  <c:v>3427</c:v>
                </c:pt>
                <c:pt idx="6">
                  <c:v>4448</c:v>
                </c:pt>
                <c:pt idx="7">
                  <c:v>4403</c:v>
                </c:pt>
                <c:pt idx="8">
                  <c:v>5587</c:v>
                </c:pt>
                <c:pt idx="9">
                  <c:v>6170</c:v>
                </c:pt>
                <c:pt idx="10">
                  <c:v>7809</c:v>
                </c:pt>
                <c:pt idx="11">
                  <c:v>6971</c:v>
                </c:pt>
              </c:numCache>
            </c:numRef>
          </c:val>
          <c:extLst>
            <c:ext xmlns:c16="http://schemas.microsoft.com/office/drawing/2014/chart" uri="{C3380CC4-5D6E-409C-BE32-E72D297353CC}">
              <c16:uniqueId val="{00000000-785F-48B7-AD35-FF16C007CCE2}"/>
            </c:ext>
          </c:extLst>
        </c:ser>
        <c:dLbls>
          <c:showLegendKey val="0"/>
          <c:showVal val="0"/>
          <c:showCatName val="0"/>
          <c:showSerName val="0"/>
          <c:showPercent val="0"/>
          <c:showBubbleSize val="0"/>
        </c:dLbls>
        <c:gapWidth val="150"/>
        <c:overlap val="100"/>
        <c:axId val="1102085280"/>
        <c:axId val="1"/>
      </c:barChart>
      <c:catAx>
        <c:axId val="110208528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10208528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30769230769225E-2"/>
          <c:y val="7.5409836065573776E-2"/>
          <c:w val="0.89692307692307693"/>
          <c:h val="0.75737704918032789"/>
        </c:manualLayout>
      </c:layout>
      <c:barChart>
        <c:barDir val="col"/>
        <c:grouping val="clustered"/>
        <c:varyColors val="0"/>
        <c:ser>
          <c:idx val="0"/>
          <c:order val="0"/>
          <c:tx>
            <c:strRef>
              <c:f>Sheet1!$A$2</c:f>
              <c:strCache>
                <c:ptCount val="1"/>
              </c:strCache>
            </c:strRef>
          </c:tx>
          <c:spPr>
            <a:solidFill>
              <a:srgbClr val="99CC00"/>
            </a:solidFill>
            <a:ln w="12700">
              <a:solidFill>
                <a:srgbClr val="000000"/>
              </a:solidFill>
              <a:prstDash val="solid"/>
            </a:ln>
            <a:effectLst>
              <a:outerShdw dist="35921" dir="2700000" algn="br">
                <a:srgbClr val="000000"/>
              </a:outerShdw>
            </a:effectLst>
          </c:spPr>
          <c:invertIfNegative val="0"/>
          <c:dLbls>
            <c:dLbl>
              <c:idx val="6"/>
              <c:layout>
                <c:manualLayout>
                  <c:x val="-3.8817735195688097E-3"/>
                  <c:y val="2.3453101149241568E-2"/>
                </c:manualLayout>
              </c:layout>
              <c:spPr>
                <a:noFill/>
                <a:ln w="25399">
                  <a:noFill/>
                </a:ln>
              </c:spPr>
              <c:txPr>
                <a:bodyPr rot="-1800000" vert="horz"/>
                <a:lstStyle/>
                <a:p>
                  <a:pPr algn="ctr">
                    <a:defRPr sz="825" b="0" i="0" u="none" strike="noStrike" baseline="0">
                      <a:solidFill>
                        <a:srgbClr val="000000"/>
                      </a:solidFill>
                      <a:latin typeface="Times New Roman"/>
                      <a:ea typeface="Times New Roman"/>
                      <a:cs typeface="Times New Roman"/>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2E-4D7B-875A-1BC388FE617C}"/>
                </c:ext>
              </c:extLst>
            </c:dLbl>
            <c:spPr>
              <a:noFill/>
              <a:ln w="25399">
                <a:noFill/>
              </a:ln>
            </c:spPr>
            <c:txPr>
              <a:bodyPr rot="-1800000" vert="horz" wrap="square" lIns="38100" tIns="19050" rIns="38100" bIns="19050" anchor="ctr">
                <a:spAutoFit/>
              </a:bodyPr>
              <a:lstStyle/>
              <a:p>
                <a:pPr algn="ctr">
                  <a:defRPr sz="825" b="0" i="0" u="none" strike="noStrike" baseline="0">
                    <a:solidFill>
                      <a:srgbClr val="000000"/>
                    </a:solidFill>
                    <a:latin typeface="Times New Roman"/>
                    <a:ea typeface="Times New Roman"/>
                    <a:cs typeface="Times New Roman"/>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Sheet1!$B$1:$X$1</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Sheet1!$B$2:$X$2</c:f>
              <c:numCache>
                <c:formatCode>General</c:formatCode>
                <c:ptCount val="23"/>
                <c:pt idx="0">
                  <c:v>13052</c:v>
                </c:pt>
                <c:pt idx="1">
                  <c:v>12799</c:v>
                </c:pt>
                <c:pt idx="2">
                  <c:v>13170</c:v>
                </c:pt>
                <c:pt idx="3">
                  <c:v>13730</c:v>
                </c:pt>
                <c:pt idx="4">
                  <c:v>16931</c:v>
                </c:pt>
                <c:pt idx="5">
                  <c:v>16029</c:v>
                </c:pt>
                <c:pt idx="6">
                  <c:v>17171</c:v>
                </c:pt>
                <c:pt idx="7">
                  <c:v>16850</c:v>
                </c:pt>
                <c:pt idx="8">
                  <c:v>15236</c:v>
                </c:pt>
                <c:pt idx="9">
                  <c:v>14506</c:v>
                </c:pt>
                <c:pt idx="10">
                  <c:v>13569</c:v>
                </c:pt>
                <c:pt idx="11">
                  <c:v>13588</c:v>
                </c:pt>
                <c:pt idx="12">
                  <c:v>12877</c:v>
                </c:pt>
                <c:pt idx="13">
                  <c:v>11890</c:v>
                </c:pt>
                <c:pt idx="14">
                  <c:v>12699</c:v>
                </c:pt>
                <c:pt idx="15">
                  <c:v>11935</c:v>
                </c:pt>
                <c:pt idx="16">
                  <c:v>10673</c:v>
                </c:pt>
                <c:pt idx="17">
                  <c:v>9406</c:v>
                </c:pt>
                <c:pt idx="18">
                  <c:v>9263</c:v>
                </c:pt>
                <c:pt idx="19">
                  <c:v>9572</c:v>
                </c:pt>
                <c:pt idx="20">
                  <c:v>8683</c:v>
                </c:pt>
                <c:pt idx="21">
                  <c:v>10535</c:v>
                </c:pt>
                <c:pt idx="22">
                  <c:v>9280</c:v>
                </c:pt>
              </c:numCache>
            </c:numRef>
          </c:val>
          <c:extLst>
            <c:ext xmlns:c16="http://schemas.microsoft.com/office/drawing/2014/chart" uri="{C3380CC4-5D6E-409C-BE32-E72D297353CC}">
              <c16:uniqueId val="{00000001-D22E-4D7B-875A-1BC388FE617C}"/>
            </c:ext>
          </c:extLst>
        </c:ser>
        <c:dLbls>
          <c:showLegendKey val="0"/>
          <c:showVal val="1"/>
          <c:showCatName val="0"/>
          <c:showSerName val="0"/>
          <c:showPercent val="0"/>
          <c:showBubbleSize val="0"/>
        </c:dLbls>
        <c:gapWidth val="80"/>
        <c:overlap val="40"/>
        <c:axId val="1173945360"/>
        <c:axId val="1"/>
      </c:barChart>
      <c:catAx>
        <c:axId val="1173945360"/>
        <c:scaling>
          <c:orientation val="minMax"/>
        </c:scaling>
        <c:delete val="0"/>
        <c:axPos val="b"/>
        <c:numFmt formatCode="General" sourceLinked="1"/>
        <c:majorTickMark val="out"/>
        <c:minorTickMark val="none"/>
        <c:tickLblPos val="nextTo"/>
        <c:spPr>
          <a:ln w="12700">
            <a:solidFill>
              <a:srgbClr val="000000"/>
            </a:solidFill>
            <a:prstDash val="solid"/>
          </a:ln>
        </c:spPr>
        <c:txPr>
          <a:bodyPr rot="-2700000" vert="horz"/>
          <a:lstStyle/>
          <a:p>
            <a:pPr>
              <a:defRPr sz="925" b="0" i="0" u="none" strike="noStrike" baseline="0">
                <a:solidFill>
                  <a:srgbClr val="000000"/>
                </a:solidFill>
                <a:latin typeface="Times New Roman"/>
                <a:ea typeface="Times New Roman"/>
                <a:cs typeface="Times New Roman"/>
              </a:defRPr>
            </a:pPr>
            <a:endParaRPr lang="pl-PL"/>
          </a:p>
        </c:txPr>
        <c:crossAx val="1"/>
        <c:crosses val="autoZero"/>
        <c:auto val="1"/>
        <c:lblAlgn val="ctr"/>
        <c:lblOffset val="100"/>
        <c:tickLblSkip val="1"/>
        <c:tickMarkSkip val="1"/>
        <c:noMultiLvlLbl val="0"/>
      </c:catAx>
      <c:valAx>
        <c:axId val="1"/>
        <c:scaling>
          <c:orientation val="minMax"/>
          <c:max val="20000"/>
          <c:min val="0"/>
        </c:scaling>
        <c:delete val="0"/>
        <c:axPos val="l"/>
        <c:numFmt formatCode="General" sourceLinked="1"/>
        <c:majorTickMark val="out"/>
        <c:minorTickMark val="out"/>
        <c:tickLblPos val="nextTo"/>
        <c:spPr>
          <a:ln w="12700">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pl-PL"/>
          </a:p>
        </c:txPr>
        <c:crossAx val="1173945360"/>
        <c:crosses val="autoZero"/>
        <c:crossBetween val="between"/>
        <c:majorUnit val="10000"/>
        <c:minorUnit val="2000"/>
      </c:valAx>
      <c:spPr>
        <a:noFill/>
        <a:ln w="25399">
          <a:noFill/>
        </a:ln>
      </c:spPr>
    </c:plotArea>
    <c:plotVisOnly val="1"/>
    <c:dispBlanksAs val="gap"/>
    <c:showDLblsOverMax val="0"/>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pl-PL"/>
        </a:p>
      </c:txPr>
    </c:title>
    <c:autoTitleDeleted val="0"/>
    <c:plotArea>
      <c:layout/>
      <c:pieChart>
        <c:varyColors val="1"/>
        <c:ser>
          <c:idx val="0"/>
          <c:order val="0"/>
          <c:tx>
            <c:strRef>
              <c:f>Arkusz1!$B$1</c:f>
              <c:strCache>
                <c:ptCount val="1"/>
                <c:pt idx="0">
                  <c:v>wymiar kary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F33-41E0-8955-98B5F75DE30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F33-41E0-8955-98B5F75DE30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F33-41E0-8955-98B5F75DE30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F33-41E0-8955-98B5F75DE30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F33-41E0-8955-98B5F75DE30A}"/>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F33-41E0-8955-98B5F75DE30A}"/>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1F33-41E0-8955-98B5F75DE3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Arkusz1!$A$2:$A$8</c:f>
              <c:strCache>
                <c:ptCount val="7"/>
                <c:pt idx="0">
                  <c:v>1 miesiąc </c:v>
                </c:pt>
                <c:pt idx="1">
                  <c:v>2 do 5 miesięcy </c:v>
                </c:pt>
                <c:pt idx="2">
                  <c:v>6 misiecy do 1 roku</c:v>
                </c:pt>
                <c:pt idx="3">
                  <c:v>1 do 2 lat</c:v>
                </c:pt>
                <c:pt idx="4">
                  <c:v>2 lata do 5 lat</c:v>
                </c:pt>
                <c:pt idx="5">
                  <c:v>5 do 8 lat</c:v>
                </c:pt>
                <c:pt idx="6">
                  <c:v>8 lat </c:v>
                </c:pt>
              </c:strCache>
            </c:strRef>
          </c:cat>
          <c:val>
            <c:numRef>
              <c:f>Arkusz1!$B$2:$B$8</c:f>
              <c:numCache>
                <c:formatCode>General</c:formatCode>
                <c:ptCount val="7"/>
                <c:pt idx="0">
                  <c:v>7</c:v>
                </c:pt>
                <c:pt idx="1">
                  <c:v>827</c:v>
                </c:pt>
                <c:pt idx="2">
                  <c:v>5478</c:v>
                </c:pt>
                <c:pt idx="3">
                  <c:v>510</c:v>
                </c:pt>
                <c:pt idx="4">
                  <c:v>101</c:v>
                </c:pt>
                <c:pt idx="5">
                  <c:v>7</c:v>
                </c:pt>
                <c:pt idx="6">
                  <c:v>2</c:v>
                </c:pt>
              </c:numCache>
            </c:numRef>
          </c:val>
          <c:extLst>
            <c:ext xmlns:c16="http://schemas.microsoft.com/office/drawing/2014/chart" uri="{C3380CC4-5D6E-409C-BE32-E72D297353CC}">
              <c16:uniqueId val="{0000000E-1F33-41E0-8955-98B5F75DE30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pl-PL"/>
        </a:p>
      </c:txPr>
    </c:title>
    <c:autoTitleDeleted val="0"/>
    <c:plotArea>
      <c:layout/>
      <c:pieChart>
        <c:varyColors val="1"/>
        <c:ser>
          <c:idx val="0"/>
          <c:order val="0"/>
          <c:tx>
            <c:strRef>
              <c:f>Arkusz1!$B$1</c:f>
              <c:strCache>
                <c:ptCount val="1"/>
                <c:pt idx="0">
                  <c:v>Pokrzywdzeni</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169-46BA-AFC9-511E7E1C0308}"/>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169-46BA-AFC9-511E7E1C0308}"/>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169-46BA-AFC9-511E7E1C0308}"/>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169-46BA-AFC9-511E7E1C0308}"/>
              </c:ext>
            </c:extLst>
          </c:dPt>
          <c:cat>
            <c:strRef>
              <c:f>Arkusz1!$A$2:$A$5</c:f>
              <c:strCache>
                <c:ptCount val="3"/>
                <c:pt idx="0">
                  <c:v>Dzieci</c:v>
                </c:pt>
                <c:pt idx="1">
                  <c:v>Kobiety</c:v>
                </c:pt>
                <c:pt idx="2">
                  <c:v>Mężczyzni</c:v>
                </c:pt>
              </c:strCache>
            </c:strRef>
          </c:cat>
          <c:val>
            <c:numRef>
              <c:f>Arkusz1!$B$2:$B$5</c:f>
              <c:numCache>
                <c:formatCode>General</c:formatCode>
                <c:ptCount val="4"/>
                <c:pt idx="0">
                  <c:v>3408</c:v>
                </c:pt>
                <c:pt idx="1">
                  <c:v>11543</c:v>
                </c:pt>
                <c:pt idx="2">
                  <c:v>2750</c:v>
                </c:pt>
              </c:numCache>
            </c:numRef>
          </c:val>
          <c:extLst>
            <c:ext xmlns:c16="http://schemas.microsoft.com/office/drawing/2014/chart" uri="{C3380CC4-5D6E-409C-BE32-E72D297353CC}">
              <c16:uniqueId val="{00000008-0169-46BA-AFC9-511E7E1C030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B105C-2C05-4F30-8962-739893394EFA}" type="doc">
      <dgm:prSet loTypeId="urn:microsoft.com/office/officeart/2005/8/layout/orgChart1" loCatId="hierarchy" qsTypeId="urn:microsoft.com/office/officeart/2005/8/quickstyle/simple1" qsCatId="simple" csTypeId="urn:microsoft.com/office/officeart/2005/8/colors/accent1_2" csCatId="accent1" phldr="1"/>
      <dgm:spPr/>
    </dgm:pt>
    <dgm:pt modelId="{46A06029-9C88-4A4F-B611-F27440ADDAE1}">
      <dgm:prSet/>
      <dgm:spPr/>
      <dgm:t>
        <a:bodyPr/>
        <a:lstStyle/>
        <a:p>
          <a:pPr marR="0" algn="ctr" rtl="0"/>
          <a:r>
            <a:rPr lang="en-GB" b="1" i="0" u="none" strike="noStrike" baseline="0">
              <a:latin typeface="Calibri" panose="020F0502020204030204" pitchFamily="34" charset="0"/>
            </a:rPr>
            <a:t>Osadzeni z art. 207 KK przebywający w izolacji penitencjarnej wg grup i płci</a:t>
          </a:r>
        </a:p>
      </dgm:t>
    </dgm:pt>
    <dgm:pt modelId="{9E2F3813-30B9-4B9F-8C26-09F8302C6479}" type="parTrans" cxnId="{3B7F30C6-D650-42B6-8F95-B5BFB156299D}">
      <dgm:prSet/>
      <dgm:spPr/>
      <dgm:t>
        <a:bodyPr/>
        <a:lstStyle/>
        <a:p>
          <a:endParaRPr lang="en-GB"/>
        </a:p>
      </dgm:t>
    </dgm:pt>
    <dgm:pt modelId="{865927D9-4DFC-4BE9-928A-5AAB4BEAAEA1}" type="sibTrans" cxnId="{3B7F30C6-D650-42B6-8F95-B5BFB156299D}">
      <dgm:prSet/>
      <dgm:spPr/>
      <dgm:t>
        <a:bodyPr/>
        <a:lstStyle/>
        <a:p>
          <a:endParaRPr lang="en-GB"/>
        </a:p>
      </dgm:t>
    </dgm:pt>
    <dgm:pt modelId="{7CD06FEA-D9AB-4E78-9237-3995C456AC51}">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Kobiety</a:t>
          </a:r>
        </a:p>
        <a:p>
          <a:pPr marR="0" algn="ctr" rtl="0"/>
          <a:r>
            <a:rPr lang="en-GB" b="0" i="0" u="none" strike="noStrike" baseline="0">
              <a:latin typeface="Calibri" panose="020F0502020204030204" pitchFamily="34" charset="0"/>
            </a:rPr>
            <a:t>1</a:t>
          </a:r>
          <a:r>
            <a:rPr lang="pl-PL" b="0" i="0" u="none" strike="noStrike" baseline="0">
              <a:latin typeface="Calibri" panose="020F0502020204030204" pitchFamily="34" charset="0"/>
            </a:rPr>
            <a:t>73</a:t>
          </a:r>
          <a:endParaRPr lang="en-GB"/>
        </a:p>
      </dgm:t>
    </dgm:pt>
    <dgm:pt modelId="{94BAEFC6-6196-44AA-A901-8D592E57E0EF}" type="parTrans" cxnId="{51C037C1-56F4-48F1-8D98-3A1B90051936}">
      <dgm:prSet/>
      <dgm:spPr/>
      <dgm:t>
        <a:bodyPr/>
        <a:lstStyle/>
        <a:p>
          <a:endParaRPr lang="en-GB"/>
        </a:p>
      </dgm:t>
    </dgm:pt>
    <dgm:pt modelId="{AA048391-E484-450F-8AC2-9CD09C5383BA}" type="sibTrans" cxnId="{51C037C1-56F4-48F1-8D98-3A1B90051936}">
      <dgm:prSet/>
      <dgm:spPr/>
      <dgm:t>
        <a:bodyPr/>
        <a:lstStyle/>
        <a:p>
          <a:endParaRPr lang="en-GB"/>
        </a:p>
      </dgm:t>
    </dgm:pt>
    <dgm:pt modelId="{7EDF2D28-D8E2-45BF-8793-347C2685A103}">
      <dgm:prSet/>
      <dgm:spPr/>
      <dgm:t>
        <a:bodyPr/>
        <a:lstStyle/>
        <a:p>
          <a:pPr marR="0" algn="ctr" rtl="0"/>
          <a:r>
            <a:rPr lang="en-GB" b="0" i="0" u="none" strike="noStrike" baseline="0">
              <a:latin typeface="Calibri" panose="020F0502020204030204" pitchFamily="34" charset="0"/>
            </a:rPr>
            <a:t>Dorośli</a:t>
          </a:r>
        </a:p>
        <a:p>
          <a:pPr marR="0" algn="ctr" rtl="0"/>
          <a:r>
            <a:rPr lang="en-GB" b="0" i="0" u="none" strike="noStrike" baseline="0">
              <a:latin typeface="Calibri" panose="020F0502020204030204" pitchFamily="34" charset="0"/>
            </a:rPr>
            <a:t>Mężczyźni </a:t>
          </a:r>
          <a:r>
            <a:rPr lang="pl-PL" b="0" i="0" u="none" strike="noStrike" baseline="0">
              <a:latin typeface="Calibri" panose="020F0502020204030204" pitchFamily="34" charset="0"/>
            </a:rPr>
            <a:t>6797</a:t>
          </a:r>
          <a:endParaRPr lang="en-GB"/>
        </a:p>
      </dgm:t>
    </dgm:pt>
    <dgm:pt modelId="{237B168B-70E5-42E0-9CAE-4E9A405E3BEA}" type="parTrans" cxnId="{DEB03248-1B98-4EB2-8CF9-9D433F4D9BEF}">
      <dgm:prSet/>
      <dgm:spPr/>
      <dgm:t>
        <a:bodyPr/>
        <a:lstStyle/>
        <a:p>
          <a:endParaRPr lang="en-GB"/>
        </a:p>
      </dgm:t>
    </dgm:pt>
    <dgm:pt modelId="{F565EBA6-2AE4-497F-AC5E-913B0E9EE892}" type="sibTrans" cxnId="{DEB03248-1B98-4EB2-8CF9-9D433F4D9BEF}">
      <dgm:prSet/>
      <dgm:spPr/>
      <dgm:t>
        <a:bodyPr/>
        <a:lstStyle/>
        <a:p>
          <a:endParaRPr lang="en-GB"/>
        </a:p>
      </dgm:t>
    </dgm:pt>
    <dgm:pt modelId="{A30780BD-91FA-4840-803B-214AD3080FD2}">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Kobiety </a:t>
          </a:r>
        </a:p>
        <a:p>
          <a:pPr marR="0" algn="ctr" rtl="0"/>
          <a:r>
            <a:rPr lang="pl-PL"/>
            <a:t>1</a:t>
          </a:r>
          <a:endParaRPr lang="en-GB"/>
        </a:p>
      </dgm:t>
    </dgm:pt>
    <dgm:pt modelId="{B685DE7A-0815-40B6-9846-746812EF45FB}" type="parTrans" cxnId="{77572D32-C49E-4AA0-BE8A-B092611640AE}">
      <dgm:prSet/>
      <dgm:spPr/>
      <dgm:t>
        <a:bodyPr/>
        <a:lstStyle/>
        <a:p>
          <a:endParaRPr lang="en-GB"/>
        </a:p>
      </dgm:t>
    </dgm:pt>
    <dgm:pt modelId="{30DBA197-9FCB-4EAA-8D05-5F2187B2973F}" type="sibTrans" cxnId="{77572D32-C49E-4AA0-BE8A-B092611640AE}">
      <dgm:prSet/>
      <dgm:spPr/>
      <dgm:t>
        <a:bodyPr/>
        <a:lstStyle/>
        <a:p>
          <a:endParaRPr lang="en-GB"/>
        </a:p>
      </dgm:t>
    </dgm:pt>
    <dgm:pt modelId="{AE1F74EC-66E1-41AE-82CA-5A6320BA6039}">
      <dgm:prSet/>
      <dgm:spPr/>
      <dgm:t>
        <a:bodyPr/>
        <a:lstStyle/>
        <a:p>
          <a:pPr marR="0" algn="ctr" rtl="0"/>
          <a:r>
            <a:rPr lang="en-GB" b="0" i="0" u="none" strike="noStrike" baseline="0">
              <a:latin typeface="Calibri" panose="020F0502020204030204" pitchFamily="34" charset="0"/>
            </a:rPr>
            <a:t>Młodociani</a:t>
          </a:r>
        </a:p>
        <a:p>
          <a:pPr marR="0" algn="ctr" rtl="0"/>
          <a:r>
            <a:rPr lang="en-GB" b="0" i="0" u="none" strike="noStrike" baseline="0">
              <a:latin typeface="Calibri" panose="020F0502020204030204" pitchFamily="34" charset="0"/>
            </a:rPr>
            <a:t>Mężczyźni </a:t>
          </a:r>
          <a:endParaRPr lang="en-GB" b="0" i="0" u="none" strike="noStrike" baseline="0">
            <a:latin typeface="Times New Roman" panose="02020603050405020304" pitchFamily="18" charset="0"/>
          </a:endParaRPr>
        </a:p>
        <a:p>
          <a:pPr marR="0" algn="ctr" rtl="0"/>
          <a:r>
            <a:rPr lang="pl-PL"/>
            <a:t>36</a:t>
          </a:r>
          <a:endParaRPr lang="en-GB"/>
        </a:p>
      </dgm:t>
    </dgm:pt>
    <dgm:pt modelId="{F7E2623B-7871-4356-9B30-4576B184B94A}" type="parTrans" cxnId="{922A9D4C-1033-4D0C-8A88-8FB0F4445E0B}">
      <dgm:prSet/>
      <dgm:spPr/>
      <dgm:t>
        <a:bodyPr/>
        <a:lstStyle/>
        <a:p>
          <a:endParaRPr lang="en-GB"/>
        </a:p>
      </dgm:t>
    </dgm:pt>
    <dgm:pt modelId="{AEB67002-2636-4839-A7ED-95C861B1AF60}" type="sibTrans" cxnId="{922A9D4C-1033-4D0C-8A88-8FB0F4445E0B}">
      <dgm:prSet/>
      <dgm:spPr/>
      <dgm:t>
        <a:bodyPr/>
        <a:lstStyle/>
        <a:p>
          <a:endParaRPr lang="en-GB"/>
        </a:p>
      </dgm:t>
    </dgm:pt>
    <dgm:pt modelId="{7443B28F-9B00-4F20-8890-251A5C314FFC}" type="pres">
      <dgm:prSet presAssocID="{D65B105C-2C05-4F30-8962-739893394EFA}" presName="hierChild1" presStyleCnt="0">
        <dgm:presLayoutVars>
          <dgm:orgChart val="1"/>
          <dgm:chPref val="1"/>
          <dgm:dir/>
          <dgm:animOne val="branch"/>
          <dgm:animLvl val="lvl"/>
          <dgm:resizeHandles/>
        </dgm:presLayoutVars>
      </dgm:prSet>
      <dgm:spPr/>
    </dgm:pt>
    <dgm:pt modelId="{0F833233-CDB1-4CBA-93C8-C847E9D943B1}" type="pres">
      <dgm:prSet presAssocID="{46A06029-9C88-4A4F-B611-F27440ADDAE1}" presName="hierRoot1" presStyleCnt="0">
        <dgm:presLayoutVars>
          <dgm:hierBranch/>
        </dgm:presLayoutVars>
      </dgm:prSet>
      <dgm:spPr/>
    </dgm:pt>
    <dgm:pt modelId="{58693198-D22F-42F5-9644-6F8EC105CF6F}" type="pres">
      <dgm:prSet presAssocID="{46A06029-9C88-4A4F-B611-F27440ADDAE1}" presName="rootComposite1" presStyleCnt="0"/>
      <dgm:spPr/>
    </dgm:pt>
    <dgm:pt modelId="{6D1DE789-F0D0-41FE-8D65-F72653D8763C}" type="pres">
      <dgm:prSet presAssocID="{46A06029-9C88-4A4F-B611-F27440ADDAE1}" presName="rootText1" presStyleLbl="node0" presStyleIdx="0" presStyleCnt="1">
        <dgm:presLayoutVars>
          <dgm:chPref val="3"/>
        </dgm:presLayoutVars>
      </dgm:prSet>
      <dgm:spPr/>
    </dgm:pt>
    <dgm:pt modelId="{6045A131-5C0C-4F67-A882-16CA37EFD068}" type="pres">
      <dgm:prSet presAssocID="{46A06029-9C88-4A4F-B611-F27440ADDAE1}" presName="rootConnector1" presStyleLbl="node1" presStyleIdx="0" presStyleCnt="0"/>
      <dgm:spPr/>
    </dgm:pt>
    <dgm:pt modelId="{E3F02932-37DB-467B-87AA-A89E5E102361}" type="pres">
      <dgm:prSet presAssocID="{46A06029-9C88-4A4F-B611-F27440ADDAE1}" presName="hierChild2" presStyleCnt="0"/>
      <dgm:spPr/>
    </dgm:pt>
    <dgm:pt modelId="{0F8BFC72-6F31-4F8A-B5E7-4D13A9BD6D62}" type="pres">
      <dgm:prSet presAssocID="{94BAEFC6-6196-44AA-A901-8D592E57E0EF}" presName="Name35" presStyleLbl="parChTrans1D2" presStyleIdx="0" presStyleCnt="4"/>
      <dgm:spPr/>
    </dgm:pt>
    <dgm:pt modelId="{1D47B4C7-B646-4156-A574-DECCDFF2B75B}" type="pres">
      <dgm:prSet presAssocID="{7CD06FEA-D9AB-4E78-9237-3995C456AC51}" presName="hierRoot2" presStyleCnt="0">
        <dgm:presLayoutVars>
          <dgm:hierBranch/>
        </dgm:presLayoutVars>
      </dgm:prSet>
      <dgm:spPr/>
    </dgm:pt>
    <dgm:pt modelId="{62EA40AA-2CD1-438D-9BA7-C9E912EFB14E}" type="pres">
      <dgm:prSet presAssocID="{7CD06FEA-D9AB-4E78-9237-3995C456AC51}" presName="rootComposite" presStyleCnt="0"/>
      <dgm:spPr/>
    </dgm:pt>
    <dgm:pt modelId="{3E19B6B2-D50E-4D71-97FB-00CCABBAE6DD}" type="pres">
      <dgm:prSet presAssocID="{7CD06FEA-D9AB-4E78-9237-3995C456AC51}" presName="rootText" presStyleLbl="node2" presStyleIdx="0" presStyleCnt="4">
        <dgm:presLayoutVars>
          <dgm:chPref val="3"/>
        </dgm:presLayoutVars>
      </dgm:prSet>
      <dgm:spPr/>
    </dgm:pt>
    <dgm:pt modelId="{CBE40845-26BF-4BCF-94CB-65192BC129B4}" type="pres">
      <dgm:prSet presAssocID="{7CD06FEA-D9AB-4E78-9237-3995C456AC51}" presName="rootConnector" presStyleLbl="node2" presStyleIdx="0" presStyleCnt="4"/>
      <dgm:spPr/>
    </dgm:pt>
    <dgm:pt modelId="{07DB3661-473E-414D-BB4D-7D79930C1C68}" type="pres">
      <dgm:prSet presAssocID="{7CD06FEA-D9AB-4E78-9237-3995C456AC51}" presName="hierChild4" presStyleCnt="0"/>
      <dgm:spPr/>
    </dgm:pt>
    <dgm:pt modelId="{374247C8-04C5-4D48-8387-159E2905211B}" type="pres">
      <dgm:prSet presAssocID="{7CD06FEA-D9AB-4E78-9237-3995C456AC51}" presName="hierChild5" presStyleCnt="0"/>
      <dgm:spPr/>
    </dgm:pt>
    <dgm:pt modelId="{9480A3A1-6FDC-42F0-98C5-4727EB76C62E}" type="pres">
      <dgm:prSet presAssocID="{237B168B-70E5-42E0-9CAE-4E9A405E3BEA}" presName="Name35" presStyleLbl="parChTrans1D2" presStyleIdx="1" presStyleCnt="4"/>
      <dgm:spPr/>
    </dgm:pt>
    <dgm:pt modelId="{0AB0BB7B-7E4D-4A0D-B68D-B4AC51635964}" type="pres">
      <dgm:prSet presAssocID="{7EDF2D28-D8E2-45BF-8793-347C2685A103}" presName="hierRoot2" presStyleCnt="0">
        <dgm:presLayoutVars>
          <dgm:hierBranch/>
        </dgm:presLayoutVars>
      </dgm:prSet>
      <dgm:spPr/>
    </dgm:pt>
    <dgm:pt modelId="{F556401A-6B4F-4BF6-BFFF-9013A8A4DD1D}" type="pres">
      <dgm:prSet presAssocID="{7EDF2D28-D8E2-45BF-8793-347C2685A103}" presName="rootComposite" presStyleCnt="0"/>
      <dgm:spPr/>
    </dgm:pt>
    <dgm:pt modelId="{C1028C5B-7709-4297-B58A-1551DD2C6553}" type="pres">
      <dgm:prSet presAssocID="{7EDF2D28-D8E2-45BF-8793-347C2685A103}" presName="rootText" presStyleLbl="node2" presStyleIdx="1" presStyleCnt="4">
        <dgm:presLayoutVars>
          <dgm:chPref val="3"/>
        </dgm:presLayoutVars>
      </dgm:prSet>
      <dgm:spPr/>
    </dgm:pt>
    <dgm:pt modelId="{F0A5C306-B754-4B45-9595-EA75C6B2997F}" type="pres">
      <dgm:prSet presAssocID="{7EDF2D28-D8E2-45BF-8793-347C2685A103}" presName="rootConnector" presStyleLbl="node2" presStyleIdx="1" presStyleCnt="4"/>
      <dgm:spPr/>
    </dgm:pt>
    <dgm:pt modelId="{7AE51819-EB23-49F5-BB0F-D480905C7581}" type="pres">
      <dgm:prSet presAssocID="{7EDF2D28-D8E2-45BF-8793-347C2685A103}" presName="hierChild4" presStyleCnt="0"/>
      <dgm:spPr/>
    </dgm:pt>
    <dgm:pt modelId="{397E73F0-F08C-468F-9AA1-836C19907614}" type="pres">
      <dgm:prSet presAssocID="{7EDF2D28-D8E2-45BF-8793-347C2685A103}" presName="hierChild5" presStyleCnt="0"/>
      <dgm:spPr/>
    </dgm:pt>
    <dgm:pt modelId="{8EE16A4B-76DA-4AA3-A823-271D089BFC3B}" type="pres">
      <dgm:prSet presAssocID="{B685DE7A-0815-40B6-9846-746812EF45FB}" presName="Name35" presStyleLbl="parChTrans1D2" presStyleIdx="2" presStyleCnt="4"/>
      <dgm:spPr/>
    </dgm:pt>
    <dgm:pt modelId="{EB5FB4C7-E637-4964-A0C8-ADDFBF94C17B}" type="pres">
      <dgm:prSet presAssocID="{A30780BD-91FA-4840-803B-214AD3080FD2}" presName="hierRoot2" presStyleCnt="0">
        <dgm:presLayoutVars>
          <dgm:hierBranch/>
        </dgm:presLayoutVars>
      </dgm:prSet>
      <dgm:spPr/>
    </dgm:pt>
    <dgm:pt modelId="{B51A0049-44EC-4992-BB7D-CBDBC9CC8CE0}" type="pres">
      <dgm:prSet presAssocID="{A30780BD-91FA-4840-803B-214AD3080FD2}" presName="rootComposite" presStyleCnt="0"/>
      <dgm:spPr/>
    </dgm:pt>
    <dgm:pt modelId="{36815B31-5005-41A2-8AEF-B44691032A13}" type="pres">
      <dgm:prSet presAssocID="{A30780BD-91FA-4840-803B-214AD3080FD2}" presName="rootText" presStyleLbl="node2" presStyleIdx="2" presStyleCnt="4">
        <dgm:presLayoutVars>
          <dgm:chPref val="3"/>
        </dgm:presLayoutVars>
      </dgm:prSet>
      <dgm:spPr/>
    </dgm:pt>
    <dgm:pt modelId="{F3D4C4D2-E410-457F-B5AB-B59704DD7369}" type="pres">
      <dgm:prSet presAssocID="{A30780BD-91FA-4840-803B-214AD3080FD2}" presName="rootConnector" presStyleLbl="node2" presStyleIdx="2" presStyleCnt="4"/>
      <dgm:spPr/>
    </dgm:pt>
    <dgm:pt modelId="{AD14D57E-1B25-492E-B9FA-2663B08D265F}" type="pres">
      <dgm:prSet presAssocID="{A30780BD-91FA-4840-803B-214AD3080FD2}" presName="hierChild4" presStyleCnt="0"/>
      <dgm:spPr/>
    </dgm:pt>
    <dgm:pt modelId="{DADAEEA3-E938-4867-9A15-C3CF754CA5C6}" type="pres">
      <dgm:prSet presAssocID="{A30780BD-91FA-4840-803B-214AD3080FD2}" presName="hierChild5" presStyleCnt="0"/>
      <dgm:spPr/>
    </dgm:pt>
    <dgm:pt modelId="{BA91B88F-E4E8-44EF-8E58-5DB10436911F}" type="pres">
      <dgm:prSet presAssocID="{F7E2623B-7871-4356-9B30-4576B184B94A}" presName="Name35" presStyleLbl="parChTrans1D2" presStyleIdx="3" presStyleCnt="4"/>
      <dgm:spPr/>
    </dgm:pt>
    <dgm:pt modelId="{7DF08A1B-571B-460E-9B36-8DFF6C7575F1}" type="pres">
      <dgm:prSet presAssocID="{AE1F74EC-66E1-41AE-82CA-5A6320BA6039}" presName="hierRoot2" presStyleCnt="0">
        <dgm:presLayoutVars>
          <dgm:hierBranch/>
        </dgm:presLayoutVars>
      </dgm:prSet>
      <dgm:spPr/>
    </dgm:pt>
    <dgm:pt modelId="{B78ED4DA-B180-405F-BFAD-148FA54F25B6}" type="pres">
      <dgm:prSet presAssocID="{AE1F74EC-66E1-41AE-82CA-5A6320BA6039}" presName="rootComposite" presStyleCnt="0"/>
      <dgm:spPr/>
    </dgm:pt>
    <dgm:pt modelId="{7B21F53C-B8BD-45F5-B727-21C966B5CE3A}" type="pres">
      <dgm:prSet presAssocID="{AE1F74EC-66E1-41AE-82CA-5A6320BA6039}" presName="rootText" presStyleLbl="node2" presStyleIdx="3" presStyleCnt="4">
        <dgm:presLayoutVars>
          <dgm:chPref val="3"/>
        </dgm:presLayoutVars>
      </dgm:prSet>
      <dgm:spPr/>
    </dgm:pt>
    <dgm:pt modelId="{B235A5BD-C4B3-4519-9F37-8AF535B19696}" type="pres">
      <dgm:prSet presAssocID="{AE1F74EC-66E1-41AE-82CA-5A6320BA6039}" presName="rootConnector" presStyleLbl="node2" presStyleIdx="3" presStyleCnt="4"/>
      <dgm:spPr/>
    </dgm:pt>
    <dgm:pt modelId="{BF2E1EF1-D3D9-481D-A3E1-706964FC7718}" type="pres">
      <dgm:prSet presAssocID="{AE1F74EC-66E1-41AE-82CA-5A6320BA6039}" presName="hierChild4" presStyleCnt="0"/>
      <dgm:spPr/>
    </dgm:pt>
    <dgm:pt modelId="{DC8440B9-861F-4AE7-8750-6BECA7ACFC60}" type="pres">
      <dgm:prSet presAssocID="{AE1F74EC-66E1-41AE-82CA-5A6320BA6039}" presName="hierChild5" presStyleCnt="0"/>
      <dgm:spPr/>
    </dgm:pt>
    <dgm:pt modelId="{92D67CFD-1C32-46CB-8445-40FD738681AC}" type="pres">
      <dgm:prSet presAssocID="{46A06029-9C88-4A4F-B611-F27440ADDAE1}" presName="hierChild3" presStyleCnt="0"/>
      <dgm:spPr/>
    </dgm:pt>
  </dgm:ptLst>
  <dgm:cxnLst>
    <dgm:cxn modelId="{70DBC10D-A2E7-41E9-AF32-86B07E9437AF}" type="presOf" srcId="{7EDF2D28-D8E2-45BF-8793-347C2685A103}" destId="{F0A5C306-B754-4B45-9595-EA75C6B2997F}" srcOrd="1" destOrd="0" presId="urn:microsoft.com/office/officeart/2005/8/layout/orgChart1"/>
    <dgm:cxn modelId="{8002AA1E-2753-483B-A277-6D47ACEB97F2}" type="presOf" srcId="{7EDF2D28-D8E2-45BF-8793-347C2685A103}" destId="{C1028C5B-7709-4297-B58A-1551DD2C6553}" srcOrd="0" destOrd="0" presId="urn:microsoft.com/office/officeart/2005/8/layout/orgChart1"/>
    <dgm:cxn modelId="{2EF30D20-19BC-4FD3-A902-BD3379571C03}" type="presOf" srcId="{A30780BD-91FA-4840-803B-214AD3080FD2}" destId="{36815B31-5005-41A2-8AEF-B44691032A13}" srcOrd="0" destOrd="0" presId="urn:microsoft.com/office/officeart/2005/8/layout/orgChart1"/>
    <dgm:cxn modelId="{B8A1EF26-EE61-4B59-B835-E5D71AC92A81}" type="presOf" srcId="{237B168B-70E5-42E0-9CAE-4E9A405E3BEA}" destId="{9480A3A1-6FDC-42F0-98C5-4727EB76C62E}" srcOrd="0" destOrd="0" presId="urn:microsoft.com/office/officeart/2005/8/layout/orgChart1"/>
    <dgm:cxn modelId="{77572D32-C49E-4AA0-BE8A-B092611640AE}" srcId="{46A06029-9C88-4A4F-B611-F27440ADDAE1}" destId="{A30780BD-91FA-4840-803B-214AD3080FD2}" srcOrd="2" destOrd="0" parTransId="{B685DE7A-0815-40B6-9846-746812EF45FB}" sibTransId="{30DBA197-9FCB-4EAA-8D05-5F2187B2973F}"/>
    <dgm:cxn modelId="{2E9D9D42-8C97-417F-AAC9-552AD7B4DCB0}" type="presOf" srcId="{46A06029-9C88-4A4F-B611-F27440ADDAE1}" destId="{6D1DE789-F0D0-41FE-8D65-F72653D8763C}" srcOrd="0" destOrd="0" presId="urn:microsoft.com/office/officeart/2005/8/layout/orgChart1"/>
    <dgm:cxn modelId="{DEB03248-1B98-4EB2-8CF9-9D433F4D9BEF}" srcId="{46A06029-9C88-4A4F-B611-F27440ADDAE1}" destId="{7EDF2D28-D8E2-45BF-8793-347C2685A103}" srcOrd="1" destOrd="0" parTransId="{237B168B-70E5-42E0-9CAE-4E9A405E3BEA}" sibTransId="{F565EBA6-2AE4-497F-AC5E-913B0E9EE892}"/>
    <dgm:cxn modelId="{922A9D4C-1033-4D0C-8A88-8FB0F4445E0B}" srcId="{46A06029-9C88-4A4F-B611-F27440ADDAE1}" destId="{AE1F74EC-66E1-41AE-82CA-5A6320BA6039}" srcOrd="3" destOrd="0" parTransId="{F7E2623B-7871-4356-9B30-4576B184B94A}" sibTransId="{AEB67002-2636-4839-A7ED-95C861B1AF60}"/>
    <dgm:cxn modelId="{D94C2D56-7404-4B7D-B85E-39D1B0D1A06D}" type="presOf" srcId="{AE1F74EC-66E1-41AE-82CA-5A6320BA6039}" destId="{B235A5BD-C4B3-4519-9F37-8AF535B19696}" srcOrd="1" destOrd="0" presId="urn:microsoft.com/office/officeart/2005/8/layout/orgChart1"/>
    <dgm:cxn modelId="{14ABC4A2-93B1-469F-B64C-E4D0BB22C2C6}" type="presOf" srcId="{B685DE7A-0815-40B6-9846-746812EF45FB}" destId="{8EE16A4B-76DA-4AA3-A823-271D089BFC3B}" srcOrd="0" destOrd="0" presId="urn:microsoft.com/office/officeart/2005/8/layout/orgChart1"/>
    <dgm:cxn modelId="{51C037C1-56F4-48F1-8D98-3A1B90051936}" srcId="{46A06029-9C88-4A4F-B611-F27440ADDAE1}" destId="{7CD06FEA-D9AB-4E78-9237-3995C456AC51}" srcOrd="0" destOrd="0" parTransId="{94BAEFC6-6196-44AA-A901-8D592E57E0EF}" sibTransId="{AA048391-E484-450F-8AC2-9CD09C5383BA}"/>
    <dgm:cxn modelId="{E5EEF4C1-55EB-446A-BECC-579EAF3557BB}" type="presOf" srcId="{94BAEFC6-6196-44AA-A901-8D592E57E0EF}" destId="{0F8BFC72-6F31-4F8A-B5E7-4D13A9BD6D62}" srcOrd="0" destOrd="0" presId="urn:microsoft.com/office/officeart/2005/8/layout/orgChart1"/>
    <dgm:cxn modelId="{3B7F30C6-D650-42B6-8F95-B5BFB156299D}" srcId="{D65B105C-2C05-4F30-8962-739893394EFA}" destId="{46A06029-9C88-4A4F-B611-F27440ADDAE1}" srcOrd="0" destOrd="0" parTransId="{9E2F3813-30B9-4B9F-8C26-09F8302C6479}" sibTransId="{865927D9-4DFC-4BE9-928A-5AAB4BEAAEA1}"/>
    <dgm:cxn modelId="{790B6ECE-22A8-460A-8F51-2FB9C7C11086}" type="presOf" srcId="{A30780BD-91FA-4840-803B-214AD3080FD2}" destId="{F3D4C4D2-E410-457F-B5AB-B59704DD7369}" srcOrd="1" destOrd="0" presId="urn:microsoft.com/office/officeart/2005/8/layout/orgChart1"/>
    <dgm:cxn modelId="{FB023FD6-E595-4AF9-B83E-32D8C0B8AB42}" type="presOf" srcId="{AE1F74EC-66E1-41AE-82CA-5A6320BA6039}" destId="{7B21F53C-B8BD-45F5-B727-21C966B5CE3A}" srcOrd="0" destOrd="0" presId="urn:microsoft.com/office/officeart/2005/8/layout/orgChart1"/>
    <dgm:cxn modelId="{41C5A9E2-3295-4EEB-B58B-79253CDCEEA5}" type="presOf" srcId="{7CD06FEA-D9AB-4E78-9237-3995C456AC51}" destId="{CBE40845-26BF-4BCF-94CB-65192BC129B4}" srcOrd="1" destOrd="0" presId="urn:microsoft.com/office/officeart/2005/8/layout/orgChart1"/>
    <dgm:cxn modelId="{658063E6-A400-4F52-87E6-4C592B941657}" type="presOf" srcId="{F7E2623B-7871-4356-9B30-4576B184B94A}" destId="{BA91B88F-E4E8-44EF-8E58-5DB10436911F}" srcOrd="0" destOrd="0" presId="urn:microsoft.com/office/officeart/2005/8/layout/orgChart1"/>
    <dgm:cxn modelId="{10134DE6-90B6-4C79-A022-D715FCB33941}" type="presOf" srcId="{46A06029-9C88-4A4F-B611-F27440ADDAE1}" destId="{6045A131-5C0C-4F67-A882-16CA37EFD068}" srcOrd="1" destOrd="0" presId="urn:microsoft.com/office/officeart/2005/8/layout/orgChart1"/>
    <dgm:cxn modelId="{BDDC56E6-A6E7-4B04-B18C-C54F5E3DF447}" type="presOf" srcId="{D65B105C-2C05-4F30-8962-739893394EFA}" destId="{7443B28F-9B00-4F20-8890-251A5C314FFC}" srcOrd="0" destOrd="0" presId="urn:microsoft.com/office/officeart/2005/8/layout/orgChart1"/>
    <dgm:cxn modelId="{F0B4F9E6-D462-43EE-82B5-6A2319F86F21}" type="presOf" srcId="{7CD06FEA-D9AB-4E78-9237-3995C456AC51}" destId="{3E19B6B2-D50E-4D71-97FB-00CCABBAE6DD}" srcOrd="0" destOrd="0" presId="urn:microsoft.com/office/officeart/2005/8/layout/orgChart1"/>
    <dgm:cxn modelId="{0220A5C6-5FAF-4FD1-84D3-E046F9D197B6}" type="presParOf" srcId="{7443B28F-9B00-4F20-8890-251A5C314FFC}" destId="{0F833233-CDB1-4CBA-93C8-C847E9D943B1}" srcOrd="0" destOrd="0" presId="urn:microsoft.com/office/officeart/2005/8/layout/orgChart1"/>
    <dgm:cxn modelId="{7870B92C-DB20-472F-A182-D12EF6201266}" type="presParOf" srcId="{0F833233-CDB1-4CBA-93C8-C847E9D943B1}" destId="{58693198-D22F-42F5-9644-6F8EC105CF6F}" srcOrd="0" destOrd="0" presId="urn:microsoft.com/office/officeart/2005/8/layout/orgChart1"/>
    <dgm:cxn modelId="{8815DAAA-B21B-4D08-B11B-879CFBE7A833}" type="presParOf" srcId="{58693198-D22F-42F5-9644-6F8EC105CF6F}" destId="{6D1DE789-F0D0-41FE-8D65-F72653D8763C}" srcOrd="0" destOrd="0" presId="urn:microsoft.com/office/officeart/2005/8/layout/orgChart1"/>
    <dgm:cxn modelId="{0A2EBEE1-67B3-4164-98C5-8EA31A736684}" type="presParOf" srcId="{58693198-D22F-42F5-9644-6F8EC105CF6F}" destId="{6045A131-5C0C-4F67-A882-16CA37EFD068}" srcOrd="1" destOrd="0" presId="urn:microsoft.com/office/officeart/2005/8/layout/orgChart1"/>
    <dgm:cxn modelId="{A7223B41-F27C-402B-883D-3B734E821A2D}" type="presParOf" srcId="{0F833233-CDB1-4CBA-93C8-C847E9D943B1}" destId="{E3F02932-37DB-467B-87AA-A89E5E102361}" srcOrd="1" destOrd="0" presId="urn:microsoft.com/office/officeart/2005/8/layout/orgChart1"/>
    <dgm:cxn modelId="{F351FFEE-792F-4FC0-BAB4-CD4B1571D283}" type="presParOf" srcId="{E3F02932-37DB-467B-87AA-A89E5E102361}" destId="{0F8BFC72-6F31-4F8A-B5E7-4D13A9BD6D62}" srcOrd="0" destOrd="0" presId="urn:microsoft.com/office/officeart/2005/8/layout/orgChart1"/>
    <dgm:cxn modelId="{3F3026BF-88B4-4ACF-9395-913801803584}" type="presParOf" srcId="{E3F02932-37DB-467B-87AA-A89E5E102361}" destId="{1D47B4C7-B646-4156-A574-DECCDFF2B75B}" srcOrd="1" destOrd="0" presId="urn:microsoft.com/office/officeart/2005/8/layout/orgChart1"/>
    <dgm:cxn modelId="{D57B81F3-30B2-4DDD-B44C-A102A3C65C99}" type="presParOf" srcId="{1D47B4C7-B646-4156-A574-DECCDFF2B75B}" destId="{62EA40AA-2CD1-438D-9BA7-C9E912EFB14E}" srcOrd="0" destOrd="0" presId="urn:microsoft.com/office/officeart/2005/8/layout/orgChart1"/>
    <dgm:cxn modelId="{F4071F43-DA15-44CD-B172-4A4071C3D8C3}" type="presParOf" srcId="{62EA40AA-2CD1-438D-9BA7-C9E912EFB14E}" destId="{3E19B6B2-D50E-4D71-97FB-00CCABBAE6DD}" srcOrd="0" destOrd="0" presId="urn:microsoft.com/office/officeart/2005/8/layout/orgChart1"/>
    <dgm:cxn modelId="{305E403A-6E7D-4C48-88B7-8223E4C9061B}" type="presParOf" srcId="{62EA40AA-2CD1-438D-9BA7-C9E912EFB14E}" destId="{CBE40845-26BF-4BCF-94CB-65192BC129B4}" srcOrd="1" destOrd="0" presId="urn:microsoft.com/office/officeart/2005/8/layout/orgChart1"/>
    <dgm:cxn modelId="{5F03F6D6-FAC2-44CE-8692-52C1D3A8DF5D}" type="presParOf" srcId="{1D47B4C7-B646-4156-A574-DECCDFF2B75B}" destId="{07DB3661-473E-414D-BB4D-7D79930C1C68}" srcOrd="1" destOrd="0" presId="urn:microsoft.com/office/officeart/2005/8/layout/orgChart1"/>
    <dgm:cxn modelId="{E9FB8604-788C-4C1F-BB62-12219790DA1C}" type="presParOf" srcId="{1D47B4C7-B646-4156-A574-DECCDFF2B75B}" destId="{374247C8-04C5-4D48-8387-159E2905211B}" srcOrd="2" destOrd="0" presId="urn:microsoft.com/office/officeart/2005/8/layout/orgChart1"/>
    <dgm:cxn modelId="{E8078A55-E66F-4B2F-89D0-D0E63786F444}" type="presParOf" srcId="{E3F02932-37DB-467B-87AA-A89E5E102361}" destId="{9480A3A1-6FDC-42F0-98C5-4727EB76C62E}" srcOrd="2" destOrd="0" presId="urn:microsoft.com/office/officeart/2005/8/layout/orgChart1"/>
    <dgm:cxn modelId="{0F96A0D3-1B64-4F61-A85F-CF4E187C1E2F}" type="presParOf" srcId="{E3F02932-37DB-467B-87AA-A89E5E102361}" destId="{0AB0BB7B-7E4D-4A0D-B68D-B4AC51635964}" srcOrd="3" destOrd="0" presId="urn:microsoft.com/office/officeart/2005/8/layout/orgChart1"/>
    <dgm:cxn modelId="{62845C3F-6BAE-40A1-AADA-945479AD9BBE}" type="presParOf" srcId="{0AB0BB7B-7E4D-4A0D-B68D-B4AC51635964}" destId="{F556401A-6B4F-4BF6-BFFF-9013A8A4DD1D}" srcOrd="0" destOrd="0" presId="urn:microsoft.com/office/officeart/2005/8/layout/orgChart1"/>
    <dgm:cxn modelId="{C92DF7A6-BEC0-45FD-A47A-AE9953B6D8B3}" type="presParOf" srcId="{F556401A-6B4F-4BF6-BFFF-9013A8A4DD1D}" destId="{C1028C5B-7709-4297-B58A-1551DD2C6553}" srcOrd="0" destOrd="0" presId="urn:microsoft.com/office/officeart/2005/8/layout/orgChart1"/>
    <dgm:cxn modelId="{D31A5B56-D99B-4EBD-BA27-914492598D5F}" type="presParOf" srcId="{F556401A-6B4F-4BF6-BFFF-9013A8A4DD1D}" destId="{F0A5C306-B754-4B45-9595-EA75C6B2997F}" srcOrd="1" destOrd="0" presId="urn:microsoft.com/office/officeart/2005/8/layout/orgChart1"/>
    <dgm:cxn modelId="{21E30866-C59B-4855-A7A2-3B555D988D0F}" type="presParOf" srcId="{0AB0BB7B-7E4D-4A0D-B68D-B4AC51635964}" destId="{7AE51819-EB23-49F5-BB0F-D480905C7581}" srcOrd="1" destOrd="0" presId="urn:microsoft.com/office/officeart/2005/8/layout/orgChart1"/>
    <dgm:cxn modelId="{096BAAD3-316B-4907-839B-1AC2C786F290}" type="presParOf" srcId="{0AB0BB7B-7E4D-4A0D-B68D-B4AC51635964}" destId="{397E73F0-F08C-468F-9AA1-836C19907614}" srcOrd="2" destOrd="0" presId="urn:microsoft.com/office/officeart/2005/8/layout/orgChart1"/>
    <dgm:cxn modelId="{CCDAA0AB-3D82-4C19-8D8C-4FCB4FA6B548}" type="presParOf" srcId="{E3F02932-37DB-467B-87AA-A89E5E102361}" destId="{8EE16A4B-76DA-4AA3-A823-271D089BFC3B}" srcOrd="4" destOrd="0" presId="urn:microsoft.com/office/officeart/2005/8/layout/orgChart1"/>
    <dgm:cxn modelId="{D378AF78-F165-4ADB-BC3A-AFCB68B1D981}" type="presParOf" srcId="{E3F02932-37DB-467B-87AA-A89E5E102361}" destId="{EB5FB4C7-E637-4964-A0C8-ADDFBF94C17B}" srcOrd="5" destOrd="0" presId="urn:microsoft.com/office/officeart/2005/8/layout/orgChart1"/>
    <dgm:cxn modelId="{84AFFB81-B804-4DEF-8784-6E6290DA6909}" type="presParOf" srcId="{EB5FB4C7-E637-4964-A0C8-ADDFBF94C17B}" destId="{B51A0049-44EC-4992-BB7D-CBDBC9CC8CE0}" srcOrd="0" destOrd="0" presId="urn:microsoft.com/office/officeart/2005/8/layout/orgChart1"/>
    <dgm:cxn modelId="{A4294A80-0D89-4054-97BC-B9C1616A54D3}" type="presParOf" srcId="{B51A0049-44EC-4992-BB7D-CBDBC9CC8CE0}" destId="{36815B31-5005-41A2-8AEF-B44691032A13}" srcOrd="0" destOrd="0" presId="urn:microsoft.com/office/officeart/2005/8/layout/orgChart1"/>
    <dgm:cxn modelId="{6D2092BA-ED20-49E4-A736-9A4BBEBA503F}" type="presParOf" srcId="{B51A0049-44EC-4992-BB7D-CBDBC9CC8CE0}" destId="{F3D4C4D2-E410-457F-B5AB-B59704DD7369}" srcOrd="1" destOrd="0" presId="urn:microsoft.com/office/officeart/2005/8/layout/orgChart1"/>
    <dgm:cxn modelId="{6585BF79-BB84-40D6-B3F3-DD3BBF7EF982}" type="presParOf" srcId="{EB5FB4C7-E637-4964-A0C8-ADDFBF94C17B}" destId="{AD14D57E-1B25-492E-B9FA-2663B08D265F}" srcOrd="1" destOrd="0" presId="urn:microsoft.com/office/officeart/2005/8/layout/orgChart1"/>
    <dgm:cxn modelId="{9822F4F9-D236-460B-B37D-B5FBB7DA6CFD}" type="presParOf" srcId="{EB5FB4C7-E637-4964-A0C8-ADDFBF94C17B}" destId="{DADAEEA3-E938-4867-9A15-C3CF754CA5C6}" srcOrd="2" destOrd="0" presId="urn:microsoft.com/office/officeart/2005/8/layout/orgChart1"/>
    <dgm:cxn modelId="{E7D34B36-4546-4777-A0D1-43F8DE8DB2AC}" type="presParOf" srcId="{E3F02932-37DB-467B-87AA-A89E5E102361}" destId="{BA91B88F-E4E8-44EF-8E58-5DB10436911F}" srcOrd="6" destOrd="0" presId="urn:microsoft.com/office/officeart/2005/8/layout/orgChart1"/>
    <dgm:cxn modelId="{A1F0EC17-D19B-431D-A4DA-FE227D0D2442}" type="presParOf" srcId="{E3F02932-37DB-467B-87AA-A89E5E102361}" destId="{7DF08A1B-571B-460E-9B36-8DFF6C7575F1}" srcOrd="7" destOrd="0" presId="urn:microsoft.com/office/officeart/2005/8/layout/orgChart1"/>
    <dgm:cxn modelId="{4510E09C-C3A9-472B-BC35-F5A731704FF2}" type="presParOf" srcId="{7DF08A1B-571B-460E-9B36-8DFF6C7575F1}" destId="{B78ED4DA-B180-405F-BFAD-148FA54F25B6}" srcOrd="0" destOrd="0" presId="urn:microsoft.com/office/officeart/2005/8/layout/orgChart1"/>
    <dgm:cxn modelId="{691A280E-5144-474E-952F-FCA2F03B3112}" type="presParOf" srcId="{B78ED4DA-B180-405F-BFAD-148FA54F25B6}" destId="{7B21F53C-B8BD-45F5-B727-21C966B5CE3A}" srcOrd="0" destOrd="0" presId="urn:microsoft.com/office/officeart/2005/8/layout/orgChart1"/>
    <dgm:cxn modelId="{37FC7FED-4932-4024-A7A1-39F88875E314}" type="presParOf" srcId="{B78ED4DA-B180-405F-BFAD-148FA54F25B6}" destId="{B235A5BD-C4B3-4519-9F37-8AF535B19696}" srcOrd="1" destOrd="0" presId="urn:microsoft.com/office/officeart/2005/8/layout/orgChart1"/>
    <dgm:cxn modelId="{93A27AA1-86BC-4218-B36B-D813166B4073}" type="presParOf" srcId="{7DF08A1B-571B-460E-9B36-8DFF6C7575F1}" destId="{BF2E1EF1-D3D9-481D-A3E1-706964FC7718}" srcOrd="1" destOrd="0" presId="urn:microsoft.com/office/officeart/2005/8/layout/orgChart1"/>
    <dgm:cxn modelId="{49942078-9345-4F9B-9E1A-526A07326552}" type="presParOf" srcId="{7DF08A1B-571B-460E-9B36-8DFF6C7575F1}" destId="{DC8440B9-861F-4AE7-8750-6BECA7ACFC60}" srcOrd="2" destOrd="0" presId="urn:microsoft.com/office/officeart/2005/8/layout/orgChart1"/>
    <dgm:cxn modelId="{107DBFE8-256B-4CDD-9CA8-B5250683DBDB}" type="presParOf" srcId="{0F833233-CDB1-4CBA-93C8-C847E9D943B1}" destId="{92D67CFD-1C32-46CB-8445-40FD738681AC}"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1B88F-E4E8-44EF-8E58-5DB10436911F}">
      <dsp:nvSpPr>
        <dsp:cNvPr id="0" name=""/>
        <dsp:cNvSpPr/>
      </dsp:nvSpPr>
      <dsp:spPr>
        <a:xfrm>
          <a:off x="2582544" y="1051068"/>
          <a:ext cx="2022665" cy="234027"/>
        </a:xfrm>
        <a:custGeom>
          <a:avLst/>
          <a:gdLst/>
          <a:ahLst/>
          <a:cxnLst/>
          <a:rect l="0" t="0" r="0" b="0"/>
          <a:pathLst>
            <a:path>
              <a:moveTo>
                <a:pt x="0" y="0"/>
              </a:moveTo>
              <a:lnTo>
                <a:pt x="0" y="117013"/>
              </a:lnTo>
              <a:lnTo>
                <a:pt x="2022665" y="117013"/>
              </a:lnTo>
              <a:lnTo>
                <a:pt x="2022665" y="234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16A4B-76DA-4AA3-A823-271D089BFC3B}">
      <dsp:nvSpPr>
        <dsp:cNvPr id="0" name=""/>
        <dsp:cNvSpPr/>
      </dsp:nvSpPr>
      <dsp:spPr>
        <a:xfrm>
          <a:off x="2582544" y="1051068"/>
          <a:ext cx="674221" cy="234027"/>
        </a:xfrm>
        <a:custGeom>
          <a:avLst/>
          <a:gdLst/>
          <a:ahLst/>
          <a:cxnLst/>
          <a:rect l="0" t="0" r="0" b="0"/>
          <a:pathLst>
            <a:path>
              <a:moveTo>
                <a:pt x="0" y="0"/>
              </a:moveTo>
              <a:lnTo>
                <a:pt x="0" y="117013"/>
              </a:lnTo>
              <a:lnTo>
                <a:pt x="674221" y="117013"/>
              </a:lnTo>
              <a:lnTo>
                <a:pt x="674221" y="234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0A3A1-6FDC-42F0-98C5-4727EB76C62E}">
      <dsp:nvSpPr>
        <dsp:cNvPr id="0" name=""/>
        <dsp:cNvSpPr/>
      </dsp:nvSpPr>
      <dsp:spPr>
        <a:xfrm>
          <a:off x="1908323" y="1051068"/>
          <a:ext cx="674221" cy="234027"/>
        </a:xfrm>
        <a:custGeom>
          <a:avLst/>
          <a:gdLst/>
          <a:ahLst/>
          <a:cxnLst/>
          <a:rect l="0" t="0" r="0" b="0"/>
          <a:pathLst>
            <a:path>
              <a:moveTo>
                <a:pt x="674221" y="0"/>
              </a:moveTo>
              <a:lnTo>
                <a:pt x="674221" y="117013"/>
              </a:lnTo>
              <a:lnTo>
                <a:pt x="0" y="117013"/>
              </a:lnTo>
              <a:lnTo>
                <a:pt x="0" y="234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8BFC72-6F31-4F8A-B5E7-4D13A9BD6D62}">
      <dsp:nvSpPr>
        <dsp:cNvPr id="0" name=""/>
        <dsp:cNvSpPr/>
      </dsp:nvSpPr>
      <dsp:spPr>
        <a:xfrm>
          <a:off x="559879" y="1051068"/>
          <a:ext cx="2022665" cy="234027"/>
        </a:xfrm>
        <a:custGeom>
          <a:avLst/>
          <a:gdLst/>
          <a:ahLst/>
          <a:cxnLst/>
          <a:rect l="0" t="0" r="0" b="0"/>
          <a:pathLst>
            <a:path>
              <a:moveTo>
                <a:pt x="2022665" y="0"/>
              </a:moveTo>
              <a:lnTo>
                <a:pt x="2022665" y="117013"/>
              </a:lnTo>
              <a:lnTo>
                <a:pt x="0" y="117013"/>
              </a:lnTo>
              <a:lnTo>
                <a:pt x="0" y="2340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1DE789-F0D0-41FE-8D65-F72653D8763C}">
      <dsp:nvSpPr>
        <dsp:cNvPr id="0" name=""/>
        <dsp:cNvSpPr/>
      </dsp:nvSpPr>
      <dsp:spPr>
        <a:xfrm>
          <a:off x="2025336" y="493860"/>
          <a:ext cx="1114416" cy="55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1" i="0" u="none" strike="noStrike" kern="1200" baseline="0">
              <a:latin typeface="Calibri" panose="020F0502020204030204" pitchFamily="34" charset="0"/>
            </a:rPr>
            <a:t>Osadzeni z art. 207 KK przebywający w izolacji penitencjarnej wg grup i płci</a:t>
          </a:r>
        </a:p>
      </dsp:txBody>
      <dsp:txXfrm>
        <a:off x="2025336" y="493860"/>
        <a:ext cx="1114416" cy="557208"/>
      </dsp:txXfrm>
    </dsp:sp>
    <dsp:sp modelId="{3E19B6B2-D50E-4D71-97FB-00CCABBAE6DD}">
      <dsp:nvSpPr>
        <dsp:cNvPr id="0" name=""/>
        <dsp:cNvSpPr/>
      </dsp:nvSpPr>
      <dsp:spPr>
        <a:xfrm>
          <a:off x="2671" y="1285096"/>
          <a:ext cx="1114416" cy="55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1</a:t>
          </a:r>
          <a:r>
            <a:rPr lang="pl-PL" sz="900" b="0" i="0" u="none" strike="noStrike" kern="1200" baseline="0">
              <a:latin typeface="Calibri" panose="020F0502020204030204" pitchFamily="34" charset="0"/>
            </a:rPr>
            <a:t>73</a:t>
          </a:r>
          <a:endParaRPr lang="en-GB" sz="900" kern="1200"/>
        </a:p>
      </dsp:txBody>
      <dsp:txXfrm>
        <a:off x="2671" y="1285096"/>
        <a:ext cx="1114416" cy="557208"/>
      </dsp:txXfrm>
    </dsp:sp>
    <dsp:sp modelId="{C1028C5B-7709-4297-B58A-1551DD2C6553}">
      <dsp:nvSpPr>
        <dsp:cNvPr id="0" name=""/>
        <dsp:cNvSpPr/>
      </dsp:nvSpPr>
      <dsp:spPr>
        <a:xfrm>
          <a:off x="1351115" y="1285096"/>
          <a:ext cx="1114416" cy="55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Dorośli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a:t>
          </a:r>
          <a:r>
            <a:rPr lang="pl-PL" sz="900" b="0" i="0" u="none" strike="noStrike" kern="1200" baseline="0">
              <a:latin typeface="Calibri" panose="020F0502020204030204" pitchFamily="34" charset="0"/>
            </a:rPr>
            <a:t>6797</a:t>
          </a:r>
          <a:endParaRPr lang="en-GB" sz="900" kern="1200"/>
        </a:p>
      </dsp:txBody>
      <dsp:txXfrm>
        <a:off x="1351115" y="1285096"/>
        <a:ext cx="1114416" cy="557208"/>
      </dsp:txXfrm>
    </dsp:sp>
    <dsp:sp modelId="{36815B31-5005-41A2-8AEF-B44691032A13}">
      <dsp:nvSpPr>
        <dsp:cNvPr id="0" name=""/>
        <dsp:cNvSpPr/>
      </dsp:nvSpPr>
      <dsp:spPr>
        <a:xfrm>
          <a:off x="2699558" y="1285096"/>
          <a:ext cx="1114416" cy="55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Kobiety </a:t>
          </a:r>
        </a:p>
        <a:p>
          <a:pPr marL="0" marR="0" lvl="0" indent="0" algn="ctr" defTabSz="400050" rtl="0">
            <a:lnSpc>
              <a:spcPct val="90000"/>
            </a:lnSpc>
            <a:spcBef>
              <a:spcPct val="0"/>
            </a:spcBef>
            <a:spcAft>
              <a:spcPct val="35000"/>
            </a:spcAft>
            <a:buNone/>
          </a:pPr>
          <a:r>
            <a:rPr lang="pl-PL" sz="900" kern="1200"/>
            <a:t>1</a:t>
          </a:r>
          <a:endParaRPr lang="en-GB" sz="900" kern="1200"/>
        </a:p>
      </dsp:txBody>
      <dsp:txXfrm>
        <a:off x="2699558" y="1285096"/>
        <a:ext cx="1114416" cy="557208"/>
      </dsp:txXfrm>
    </dsp:sp>
    <dsp:sp modelId="{7B21F53C-B8BD-45F5-B727-21C966B5CE3A}">
      <dsp:nvSpPr>
        <dsp:cNvPr id="0" name=""/>
        <dsp:cNvSpPr/>
      </dsp:nvSpPr>
      <dsp:spPr>
        <a:xfrm>
          <a:off x="4048002" y="1285096"/>
          <a:ext cx="1114416" cy="55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Młodociani</a:t>
          </a:r>
        </a:p>
        <a:p>
          <a:pPr marL="0" marR="0" lvl="0" indent="0" algn="ctr" defTabSz="400050" rtl="0">
            <a:lnSpc>
              <a:spcPct val="90000"/>
            </a:lnSpc>
            <a:spcBef>
              <a:spcPct val="0"/>
            </a:spcBef>
            <a:spcAft>
              <a:spcPct val="35000"/>
            </a:spcAft>
            <a:buNone/>
          </a:pPr>
          <a:r>
            <a:rPr lang="en-GB" sz="900" b="0" i="0" u="none" strike="noStrike" kern="1200" baseline="0">
              <a:latin typeface="Calibri" panose="020F0502020204030204" pitchFamily="34" charset="0"/>
            </a:rPr>
            <a:t>Mężczyźni </a:t>
          </a:r>
          <a:endParaRPr lang="en-GB" sz="900" b="0" i="0" u="none" strike="noStrike" kern="1200" baseline="0">
            <a:latin typeface="Times New Roman" panose="02020603050405020304" pitchFamily="18" charset="0"/>
          </a:endParaRPr>
        </a:p>
        <a:p>
          <a:pPr marL="0" marR="0" lvl="0" indent="0" algn="ctr" defTabSz="400050" rtl="0">
            <a:lnSpc>
              <a:spcPct val="90000"/>
            </a:lnSpc>
            <a:spcBef>
              <a:spcPct val="0"/>
            </a:spcBef>
            <a:spcAft>
              <a:spcPct val="35000"/>
            </a:spcAft>
            <a:buNone/>
          </a:pPr>
          <a:r>
            <a:rPr lang="pl-PL" sz="900" kern="1200"/>
            <a:t>36</a:t>
          </a:r>
          <a:endParaRPr lang="en-GB" sz="900" kern="1200"/>
        </a:p>
      </dsp:txBody>
      <dsp:txXfrm>
        <a:off x="4048002" y="1285096"/>
        <a:ext cx="1114416" cy="5572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11427C-4EFE-4131-B4D2-377276FE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44360</Words>
  <Characters>266166</Characters>
  <Application>Microsoft Office Word</Application>
  <DocSecurity>0</DocSecurity>
  <Lines>2218</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2023-11-13T09:40:00Z</dcterms:created>
  <dcterms:modified xsi:type="dcterms:W3CDTF">2023-11-13T09:40:00Z</dcterms:modified>
  <dc:language/>
</cp:coreProperties>
</file>