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A5B8" w14:textId="7D9B473A" w:rsidR="006F3B3E" w:rsidRPr="0065119D" w:rsidRDefault="362970B7" w:rsidP="0065119D">
      <w:pPr>
        <w:pStyle w:val="Nagwek1"/>
        <w:tabs>
          <w:tab w:val="clear" w:pos="540"/>
        </w:tabs>
        <w:spacing w:line="360" w:lineRule="auto"/>
        <w:ind w:left="0"/>
        <w:jc w:val="left"/>
        <w:rPr>
          <w:rFonts w:asciiTheme="minorHAnsi" w:hAnsiTheme="minorHAnsi" w:cstheme="minorHAnsi"/>
          <w:color w:val="000000" w:themeColor="text1"/>
        </w:rPr>
      </w:pPr>
      <w:r w:rsidRPr="0065119D">
        <w:rPr>
          <w:rFonts w:asciiTheme="minorHAnsi" w:hAnsiTheme="minorHAnsi" w:cstheme="minorHAnsi"/>
          <w:color w:val="000000" w:themeColor="text1"/>
        </w:rPr>
        <w:t>WZÓR</w:t>
      </w:r>
    </w:p>
    <w:p w14:paraId="28F5A8C1" w14:textId="2F522EAE" w:rsidR="00A05B84" w:rsidRPr="00901BBB" w:rsidRDefault="00A05B84" w:rsidP="0065119D">
      <w:pPr>
        <w:pStyle w:val="Nagwek11"/>
        <w:rPr>
          <w:rFonts w:asciiTheme="minorHAnsi" w:hAnsiTheme="minorHAnsi" w:cstheme="minorHAnsi"/>
          <w:bCs/>
          <w:color w:val="000000" w:themeColor="text1"/>
          <w:sz w:val="24"/>
          <w:szCs w:val="24"/>
        </w:rPr>
      </w:pPr>
      <w:r w:rsidRPr="00901BBB">
        <w:rPr>
          <w:rFonts w:asciiTheme="minorHAnsi" w:hAnsiTheme="minorHAnsi" w:cstheme="minorHAnsi"/>
          <w:bCs/>
          <w:color w:val="000000" w:themeColor="text1"/>
          <w:sz w:val="24"/>
          <w:szCs w:val="24"/>
        </w:rPr>
        <w:t>Umowa nr ……………… [</w:t>
      </w:r>
      <w:r w:rsidRPr="00901BBB">
        <w:rPr>
          <w:rFonts w:asciiTheme="minorHAnsi" w:hAnsiTheme="minorHAnsi" w:cstheme="minorHAnsi"/>
          <w:bCs/>
          <w:i/>
          <w:iCs/>
          <w:color w:val="000000" w:themeColor="text1"/>
          <w:sz w:val="24"/>
          <w:szCs w:val="24"/>
        </w:rPr>
        <w:t>nr projektu</w:t>
      </w:r>
      <w:r w:rsidRPr="00901BBB">
        <w:rPr>
          <w:rFonts w:asciiTheme="minorHAnsi" w:hAnsiTheme="minorHAnsi" w:cstheme="minorHAnsi"/>
          <w:bCs/>
          <w:color w:val="000000" w:themeColor="text1"/>
          <w:sz w:val="24"/>
          <w:szCs w:val="24"/>
        </w:rPr>
        <w:t>] o dofinansowanie projektu …………………….. [</w:t>
      </w:r>
      <w:r w:rsidRPr="00901BBB">
        <w:rPr>
          <w:rFonts w:asciiTheme="minorHAnsi" w:hAnsiTheme="minorHAnsi" w:cstheme="minorHAnsi"/>
          <w:bCs/>
          <w:i/>
          <w:iCs/>
          <w:color w:val="000000" w:themeColor="text1"/>
          <w:sz w:val="24"/>
          <w:szCs w:val="24"/>
        </w:rPr>
        <w:t>pełny tytuł projektu, zgodnie z aktualnym wnioskiem o dofinansowanie realizacji projektu</w:t>
      </w:r>
      <w:r w:rsidRPr="00901BBB">
        <w:rPr>
          <w:rFonts w:asciiTheme="minorHAnsi" w:hAnsiTheme="minorHAnsi" w:cstheme="minorHAnsi"/>
          <w:bCs/>
          <w:color w:val="000000" w:themeColor="text1"/>
          <w:sz w:val="24"/>
          <w:szCs w:val="24"/>
        </w:rPr>
        <w:t>]</w:t>
      </w:r>
    </w:p>
    <w:p w14:paraId="65F535E8" w14:textId="34FBBCAF" w:rsidR="006F3B3E" w:rsidRPr="00901BBB" w:rsidRDefault="00A05B84" w:rsidP="00901BBB">
      <w:pPr>
        <w:spacing w:line="360" w:lineRule="auto"/>
        <w:rPr>
          <w:rFonts w:asciiTheme="minorHAnsi" w:hAnsiTheme="minorHAnsi" w:cstheme="minorHAnsi"/>
          <w:sz w:val="24"/>
          <w:szCs w:val="24"/>
        </w:rPr>
      </w:pPr>
      <w:r w:rsidRPr="00901BBB">
        <w:rPr>
          <w:rFonts w:asciiTheme="minorHAnsi" w:hAnsiTheme="minorHAnsi" w:cstheme="minorHAnsi"/>
          <w:sz w:val="24"/>
          <w:szCs w:val="24"/>
        </w:rPr>
        <w:t>Umowa o dofinansowanie projektu</w:t>
      </w:r>
      <w:r w:rsidRPr="00901BBB">
        <w:rPr>
          <w:rFonts w:asciiTheme="minorHAnsi" w:hAnsiTheme="minorHAnsi" w:cstheme="minorHAnsi"/>
          <w:i/>
          <w:iCs/>
          <w:sz w:val="24"/>
          <w:szCs w:val="24"/>
        </w:rPr>
        <w:t xml:space="preserve"> </w:t>
      </w:r>
      <w:r w:rsidRPr="00901BBB">
        <w:rPr>
          <w:rFonts w:asciiTheme="minorHAnsi" w:hAnsiTheme="minorHAnsi" w:cstheme="minorHAnsi"/>
          <w:sz w:val="24"/>
          <w:szCs w:val="24"/>
        </w:rPr>
        <w:t>(</w:t>
      </w:r>
      <w:r w:rsidR="004A7DE3" w:rsidRPr="00901BBB">
        <w:rPr>
          <w:rFonts w:asciiTheme="minorHAnsi" w:hAnsiTheme="minorHAnsi" w:cstheme="minorHAnsi"/>
          <w:sz w:val="24"/>
          <w:szCs w:val="24"/>
        </w:rPr>
        <w:t>zwan</w:t>
      </w:r>
      <w:r w:rsidR="004A7DE3">
        <w:rPr>
          <w:rFonts w:asciiTheme="minorHAnsi" w:hAnsiTheme="minorHAnsi" w:cstheme="minorHAnsi"/>
          <w:sz w:val="24"/>
          <w:szCs w:val="24"/>
        </w:rPr>
        <w:t>a</w:t>
      </w:r>
      <w:r w:rsidR="004A7DE3" w:rsidRPr="00901BBB">
        <w:rPr>
          <w:rFonts w:asciiTheme="minorHAnsi" w:hAnsiTheme="minorHAnsi" w:cstheme="minorHAnsi"/>
          <w:sz w:val="24"/>
          <w:szCs w:val="24"/>
        </w:rPr>
        <w:t xml:space="preserve"> </w:t>
      </w:r>
      <w:r w:rsidRPr="00901BBB">
        <w:rPr>
          <w:rFonts w:asciiTheme="minorHAnsi" w:hAnsiTheme="minorHAnsi" w:cstheme="minorHAnsi"/>
          <w:sz w:val="24"/>
          <w:szCs w:val="24"/>
        </w:rPr>
        <w:t>dalej „Umowa”) w ramach działania FERC.02.0</w:t>
      </w:r>
      <w:r w:rsidR="009F4068" w:rsidRPr="00901BBB">
        <w:rPr>
          <w:rFonts w:asciiTheme="minorHAnsi" w:hAnsiTheme="minorHAnsi" w:cstheme="minorHAnsi"/>
          <w:sz w:val="24"/>
          <w:szCs w:val="24"/>
        </w:rPr>
        <w:t>1</w:t>
      </w:r>
      <w:r w:rsidRPr="00901BBB">
        <w:rPr>
          <w:rFonts w:asciiTheme="minorHAnsi" w:hAnsiTheme="minorHAnsi" w:cstheme="minorHAnsi"/>
          <w:sz w:val="24"/>
          <w:szCs w:val="24"/>
        </w:rPr>
        <w:t xml:space="preserve"> </w:t>
      </w:r>
      <w:r w:rsidR="009F4068" w:rsidRPr="00901BBB">
        <w:rPr>
          <w:rFonts w:asciiTheme="minorHAnsi" w:hAnsiTheme="minorHAnsi" w:cstheme="minorHAnsi"/>
          <w:sz w:val="24"/>
          <w:szCs w:val="24"/>
        </w:rPr>
        <w:t>Wysoka jakość i dostępność e-usług publicznych</w:t>
      </w:r>
      <w:r w:rsidRPr="00901BBB">
        <w:rPr>
          <w:rFonts w:asciiTheme="minorHAnsi" w:hAnsiTheme="minorHAnsi" w:cstheme="minorHAnsi"/>
          <w:sz w:val="24"/>
          <w:szCs w:val="24"/>
        </w:rPr>
        <w:t xml:space="preserve">, programu Fundusze Europejskie na Rozwój Cyfrowy 2021-2027 współfinansowanego ze środków Europejskiego Funduszu Rozwoju Regionalnego, </w:t>
      </w:r>
      <w:r w:rsidR="004A7DE3" w:rsidRPr="00901BBB">
        <w:rPr>
          <w:rFonts w:asciiTheme="minorHAnsi" w:hAnsiTheme="minorHAnsi" w:cstheme="minorHAnsi"/>
          <w:sz w:val="24"/>
          <w:szCs w:val="24"/>
        </w:rPr>
        <w:t>zawart</w:t>
      </w:r>
      <w:r w:rsidR="004A7DE3">
        <w:rPr>
          <w:rFonts w:asciiTheme="minorHAnsi" w:hAnsiTheme="minorHAnsi" w:cstheme="minorHAnsi"/>
          <w:sz w:val="24"/>
          <w:szCs w:val="24"/>
        </w:rPr>
        <w:t>a</w:t>
      </w:r>
      <w:r w:rsidR="004A7DE3" w:rsidRPr="00901BBB">
        <w:rPr>
          <w:rFonts w:asciiTheme="minorHAnsi" w:hAnsiTheme="minorHAnsi" w:cstheme="minorHAnsi"/>
          <w:sz w:val="24"/>
          <w:szCs w:val="24"/>
        </w:rPr>
        <w:t xml:space="preserve"> </w:t>
      </w:r>
      <w:r w:rsidRPr="00901BBB">
        <w:rPr>
          <w:rFonts w:asciiTheme="minorHAnsi" w:hAnsiTheme="minorHAnsi" w:cstheme="minorHAnsi"/>
          <w:sz w:val="24"/>
          <w:szCs w:val="24"/>
        </w:rPr>
        <w:t>pomiędzy:</w:t>
      </w:r>
    </w:p>
    <w:p w14:paraId="2DC43693" w14:textId="12FCE5DE" w:rsidR="006F3B3E" w:rsidRPr="0065119D" w:rsidRDefault="00D35878"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Skarbem Państwa, w imieniu którego działa Centrum Projektów Polska Cyfrowa z siedzibą w Warszawie 01-044 przy ul. Spokojnej 13a, NIP: 526 27 35 917</w:t>
      </w:r>
      <w:r w:rsidR="006F3B3E" w:rsidRPr="0065119D">
        <w:rPr>
          <w:rFonts w:asciiTheme="minorHAnsi" w:hAnsiTheme="minorHAnsi" w:cstheme="minorHAnsi"/>
          <w:color w:val="000000" w:themeColor="text1"/>
          <w:sz w:val="24"/>
          <w:szCs w:val="24"/>
        </w:rPr>
        <w:t>, zwanym dalej „Instytucją Pośredniczącą”,</w:t>
      </w:r>
    </w:p>
    <w:p w14:paraId="5A8D4B39" w14:textId="479D20B5" w:rsidR="004A157E" w:rsidRDefault="006410F9"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reprezentowanym </w:t>
      </w:r>
      <w:r w:rsidR="006F3B3E" w:rsidRPr="0065119D">
        <w:rPr>
          <w:rFonts w:asciiTheme="minorHAnsi" w:hAnsiTheme="minorHAnsi" w:cstheme="minorHAnsi"/>
          <w:color w:val="000000" w:themeColor="text1"/>
          <w:sz w:val="24"/>
          <w:szCs w:val="24"/>
        </w:rPr>
        <w:t>przez</w:t>
      </w:r>
      <w:r w:rsidR="004A157E">
        <w:rPr>
          <w:rFonts w:asciiTheme="minorHAnsi" w:hAnsiTheme="minorHAnsi" w:cstheme="minorHAnsi"/>
          <w:color w:val="000000" w:themeColor="text1"/>
          <w:sz w:val="24"/>
          <w:szCs w:val="24"/>
        </w:rPr>
        <w:t>:……………………………………………………………………….</w:t>
      </w:r>
    </w:p>
    <w:p w14:paraId="3473F47B" w14:textId="784718BF" w:rsidR="006F3B3E" w:rsidRPr="0065119D" w:rsidRDefault="002928E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(dokumenty potwierdzające umocowanie przedstawiciela Instytucji Pośredniczącej stanowią Załącznik nr 1 do Umowy),</w:t>
      </w:r>
    </w:p>
    <w:p w14:paraId="5F76CF99"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a</w:t>
      </w:r>
    </w:p>
    <w:p w14:paraId="5DA16C86" w14:textId="128A337D" w:rsidR="003F348A" w:rsidRPr="0065119D" w:rsidRDefault="2701B9C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Pr="0065119D">
        <w:rPr>
          <w:rFonts w:asciiTheme="minorHAnsi" w:hAnsiTheme="minorHAnsi" w:cstheme="minorHAnsi"/>
          <w:i/>
          <w:iCs/>
          <w:color w:val="000000" w:themeColor="text1"/>
          <w:sz w:val="24"/>
          <w:szCs w:val="24"/>
        </w:rPr>
        <w:t xml:space="preserve">[nazwa i adres Beneficjenta, NIP, a gdy posiada </w:t>
      </w:r>
      <w:r w:rsidR="23525772"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i/>
          <w:iCs/>
          <w:color w:val="000000" w:themeColor="text1"/>
          <w:sz w:val="24"/>
          <w:szCs w:val="24"/>
        </w:rPr>
        <w:t xml:space="preserve">również REGON], </w:t>
      </w:r>
      <w:r w:rsidRPr="0065119D">
        <w:rPr>
          <w:rFonts w:asciiTheme="minorHAnsi" w:hAnsiTheme="minorHAnsi" w:cstheme="minorHAnsi"/>
          <w:color w:val="000000" w:themeColor="text1"/>
          <w:sz w:val="24"/>
          <w:szCs w:val="24"/>
        </w:rPr>
        <w:t>zwaną/</w:t>
      </w:r>
      <w:proofErr w:type="spellStart"/>
      <w:r w:rsidRPr="0065119D">
        <w:rPr>
          <w:rFonts w:asciiTheme="minorHAnsi" w:hAnsiTheme="minorHAnsi" w:cstheme="minorHAnsi"/>
          <w:color w:val="000000" w:themeColor="text1"/>
          <w:sz w:val="24"/>
          <w:szCs w:val="24"/>
        </w:rPr>
        <w:t>ym</w:t>
      </w:r>
      <w:proofErr w:type="spellEnd"/>
      <w:r w:rsidRPr="0065119D">
        <w:rPr>
          <w:rFonts w:asciiTheme="minorHAnsi" w:hAnsiTheme="minorHAnsi" w:cstheme="minorHAnsi"/>
          <w:color w:val="000000" w:themeColor="text1"/>
          <w:sz w:val="24"/>
          <w:szCs w:val="24"/>
        </w:rPr>
        <w:t xml:space="preserve"> dalej</w:t>
      </w:r>
      <w:r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color w:val="000000" w:themeColor="text1"/>
          <w:sz w:val="24"/>
          <w:szCs w:val="24"/>
        </w:rPr>
        <w:t>Beneficjentem”,</w:t>
      </w:r>
    </w:p>
    <w:p w14:paraId="29B0F0FD" w14:textId="5E4D5DBB" w:rsidR="18304BD4" w:rsidRPr="0065119D" w:rsidRDefault="00B764B5"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reprezentowaną</w:t>
      </w:r>
      <w:r w:rsidR="004A4C0C" w:rsidRPr="0065119D">
        <w:rPr>
          <w:rFonts w:asciiTheme="minorHAnsi" w:hAnsiTheme="minorHAnsi" w:cstheme="minorHAnsi"/>
          <w:color w:val="000000" w:themeColor="text1"/>
          <w:sz w:val="24"/>
          <w:szCs w:val="24"/>
        </w:rPr>
        <w:t>/</w:t>
      </w:r>
      <w:proofErr w:type="spellStart"/>
      <w:r w:rsidR="004A4C0C" w:rsidRPr="0065119D">
        <w:rPr>
          <w:rFonts w:asciiTheme="minorHAnsi" w:hAnsiTheme="minorHAnsi" w:cstheme="minorHAnsi"/>
          <w:color w:val="000000" w:themeColor="text1"/>
          <w:sz w:val="24"/>
          <w:szCs w:val="24"/>
        </w:rPr>
        <w:t>ym</w:t>
      </w:r>
      <w:proofErr w:type="spellEnd"/>
      <w:r w:rsidR="27FD4060" w:rsidRPr="0065119D">
        <w:rPr>
          <w:rFonts w:asciiTheme="minorHAnsi" w:hAnsiTheme="minorHAnsi" w:cstheme="minorHAnsi"/>
          <w:color w:val="000000" w:themeColor="text1"/>
          <w:sz w:val="24"/>
          <w:szCs w:val="24"/>
        </w:rPr>
        <w:t xml:space="preserve"> przez:</w:t>
      </w:r>
      <w:r w:rsidR="004A157E">
        <w:rPr>
          <w:rFonts w:asciiTheme="minorHAnsi" w:hAnsiTheme="minorHAnsi" w:cstheme="minorHAnsi"/>
          <w:color w:val="000000" w:themeColor="text1"/>
          <w:sz w:val="24"/>
          <w:szCs w:val="24"/>
        </w:rPr>
        <w:t>…………………………………………………………………….</w:t>
      </w:r>
    </w:p>
    <w:p w14:paraId="2A8FEA2B" w14:textId="6EF04097" w:rsidR="18304BD4" w:rsidRPr="0065119D" w:rsidRDefault="002928E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(dokumenty potwierdzające umocowanie przedstawiciela Beneficjenta stanowią Załącznik nr 2 do Umowy),</w:t>
      </w:r>
    </w:p>
    <w:p w14:paraId="796AEA7A" w14:textId="365728AB" w:rsidR="003F348A" w:rsidRPr="0065119D" w:rsidRDefault="003F348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zwane dalej łącznie „Stronami”</w:t>
      </w:r>
      <w:r w:rsidR="00017FD2" w:rsidRPr="0065119D">
        <w:rPr>
          <w:rFonts w:asciiTheme="minorHAnsi" w:hAnsiTheme="minorHAnsi" w:cstheme="minorHAnsi"/>
          <w:color w:val="000000" w:themeColor="text1"/>
          <w:sz w:val="24"/>
          <w:szCs w:val="24"/>
        </w:rPr>
        <w:t>.</w:t>
      </w:r>
    </w:p>
    <w:p w14:paraId="48BFEFC1" w14:textId="77777777" w:rsidR="00064AC7" w:rsidRPr="0065119D" w:rsidRDefault="00064AC7" w:rsidP="0065119D">
      <w:pPr>
        <w:spacing w:after="60" w:line="360" w:lineRule="auto"/>
        <w:rPr>
          <w:rFonts w:asciiTheme="minorHAnsi" w:hAnsiTheme="minorHAnsi" w:cstheme="minorHAnsi"/>
          <w:color w:val="FF0000"/>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65119D">
      <w:pPr>
        <w:pStyle w:val="Tekstpodstawowy"/>
        <w:spacing w:after="60" w:line="360" w:lineRule="auto"/>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737F31C" w14:textId="7339F032" w:rsidR="00AF335F"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poz. </w:t>
      </w:r>
      <w:r w:rsidR="6AB75C39" w:rsidRPr="0065119D">
        <w:rPr>
          <w:rFonts w:asciiTheme="minorHAnsi" w:eastAsia="Calibri" w:hAnsiTheme="minorHAnsi" w:cstheme="minorHAnsi"/>
          <w:color w:val="000000" w:themeColor="text1"/>
        </w:rPr>
        <w:t>1079</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048F7FD5" w14:textId="62A5A881" w:rsidR="00216EAC" w:rsidRPr="0065119D" w:rsidRDefault="3510B6A9"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206 </w:t>
      </w:r>
      <w:r w:rsidR="005E1051" w:rsidRPr="0065119D">
        <w:rPr>
          <w:rFonts w:asciiTheme="minorHAnsi" w:eastAsia="Calibri" w:hAnsiTheme="minorHAnsi" w:cstheme="minorHAnsi"/>
          <w:color w:val="000000" w:themeColor="text1"/>
        </w:rPr>
        <w:t xml:space="preserve">ust. 1 pkt 1 </w:t>
      </w:r>
      <w:r w:rsidRPr="0065119D">
        <w:rPr>
          <w:rFonts w:asciiTheme="minorHAnsi" w:eastAsia="Calibri" w:hAnsiTheme="minorHAnsi" w:cstheme="minorHAnsi"/>
          <w:color w:val="000000" w:themeColor="text1"/>
        </w:rPr>
        <w:t>ustawy z dnia 27 sierpnia 2009 r. o</w:t>
      </w:r>
      <w:r w:rsidR="520B51C8"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finansach publicznych (Dz. U. z </w:t>
      </w:r>
      <w:r w:rsidR="004A7DE3" w:rsidRPr="0065119D">
        <w:rPr>
          <w:rFonts w:asciiTheme="minorHAnsi" w:eastAsia="Calibri" w:hAnsiTheme="minorHAnsi" w:cstheme="minorHAnsi"/>
          <w:color w:val="000000" w:themeColor="text1"/>
        </w:rPr>
        <w:t>202</w:t>
      </w:r>
      <w:r w:rsidR="004A7DE3">
        <w:rPr>
          <w:rFonts w:asciiTheme="minorHAnsi" w:eastAsia="Calibri" w:hAnsiTheme="minorHAnsi" w:cstheme="minorHAnsi"/>
          <w:color w:val="000000" w:themeColor="text1"/>
        </w:rPr>
        <w:t>4</w:t>
      </w:r>
      <w:r w:rsidR="004A7DE3"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r. poz. </w:t>
      </w:r>
      <w:r w:rsidR="004A7DE3">
        <w:rPr>
          <w:rFonts w:asciiTheme="minorHAnsi" w:eastAsia="Calibri" w:hAnsiTheme="minorHAnsi" w:cstheme="minorHAnsi"/>
          <w:color w:val="000000" w:themeColor="text1"/>
        </w:rPr>
        <w:t>1530</w:t>
      </w:r>
      <w:r w:rsidRPr="0065119D">
        <w:rPr>
          <w:rFonts w:asciiTheme="minorHAnsi" w:eastAsia="Calibri" w:hAnsiTheme="minorHAnsi" w:cstheme="minorHAnsi"/>
          <w:color w:val="000000" w:themeColor="text1"/>
        </w:rPr>
        <w:t xml:space="preserve">) – zwanej dalej </w:t>
      </w:r>
      <w:r w:rsidR="00C97386" w:rsidRPr="0065119D">
        <w:rPr>
          <w:rFonts w:asciiTheme="minorHAnsi" w:eastAsia="Calibri" w:hAnsiTheme="minorHAnsi" w:cstheme="minorHAnsi"/>
          <w:color w:val="000000" w:themeColor="text1"/>
        </w:rPr>
        <w:t>„</w:t>
      </w:r>
      <w:proofErr w:type="spellStart"/>
      <w:r w:rsidR="00C97386" w:rsidRPr="0065119D">
        <w:rPr>
          <w:rFonts w:asciiTheme="minorHAnsi" w:eastAsia="Calibri" w:hAnsiTheme="minorHAnsi" w:cstheme="minorHAnsi"/>
          <w:color w:val="000000" w:themeColor="text1"/>
        </w:rPr>
        <w:t>Ufp</w:t>
      </w:r>
      <w:proofErr w:type="spellEnd"/>
      <w:r w:rsidR="00C97386" w:rsidRPr="0065119D">
        <w:rPr>
          <w:rFonts w:asciiTheme="minorHAnsi" w:eastAsia="Calibri" w:hAnsiTheme="minorHAnsi" w:cstheme="minorHAnsi"/>
          <w:color w:val="000000" w:themeColor="text1"/>
        </w:rPr>
        <w:t>”</w:t>
      </w:r>
      <w:r w:rsidR="00702A95" w:rsidRPr="0065119D">
        <w:rPr>
          <w:rFonts w:asciiTheme="minorHAnsi" w:eastAsia="Calibri" w:hAnsiTheme="minorHAnsi" w:cstheme="minorHAnsi"/>
          <w:color w:val="000000" w:themeColor="text1"/>
        </w:rPr>
        <w:t>;</w:t>
      </w:r>
    </w:p>
    <w:p w14:paraId="66A18649" w14:textId="08BFEC7D" w:rsidR="006F3B3E"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 </w:t>
      </w:r>
      <w:r w:rsidR="02DB5103"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ust. </w:t>
      </w:r>
      <w:r w:rsidR="6CF5390B" w:rsidRPr="0065119D">
        <w:rPr>
          <w:rFonts w:asciiTheme="minorHAnsi" w:eastAsia="Calibri" w:hAnsiTheme="minorHAnsi" w:cstheme="minorHAnsi"/>
          <w:color w:val="000000" w:themeColor="text1"/>
        </w:rPr>
        <w:t>2 p</w:t>
      </w:r>
      <w:r w:rsidR="00833957" w:rsidRPr="0065119D">
        <w:rPr>
          <w:rFonts w:asciiTheme="minorHAnsi" w:eastAsia="Calibri" w:hAnsiTheme="minorHAnsi" w:cstheme="minorHAnsi"/>
          <w:color w:val="000000" w:themeColor="text1"/>
        </w:rPr>
        <w:t>kt</w:t>
      </w:r>
      <w:r w:rsidR="6CF5390B" w:rsidRPr="0065119D">
        <w:rPr>
          <w:rFonts w:asciiTheme="minorHAnsi" w:eastAsia="Calibri" w:hAnsiTheme="minorHAnsi" w:cstheme="minorHAnsi"/>
          <w:color w:val="000000" w:themeColor="text1"/>
        </w:rPr>
        <w:t xml:space="preserve"> 11</w:t>
      </w:r>
      <w:r w:rsidRPr="0065119D">
        <w:rPr>
          <w:rFonts w:asciiTheme="minorHAnsi" w:eastAsia="Calibri" w:hAnsiTheme="minorHAnsi" w:cstheme="minorHAnsi"/>
          <w:color w:val="000000" w:themeColor="text1"/>
        </w:rPr>
        <w:t xml:space="preserve"> Porozumienia trójstronnego </w:t>
      </w:r>
      <w:r w:rsidR="3C0A885E" w:rsidRPr="0065119D">
        <w:rPr>
          <w:rFonts w:asciiTheme="minorHAnsi" w:eastAsia="Calibri" w:hAnsiTheme="minorHAnsi" w:cstheme="minorHAnsi"/>
          <w:color w:val="000000" w:themeColor="text1"/>
        </w:rPr>
        <w:t xml:space="preserve">w sprawie systemu realizacji programu „Fundusze Europejskie na Rozwój Cyfrowy 2021-2027" </w:t>
      </w:r>
      <w:r w:rsidRPr="0065119D">
        <w:rPr>
          <w:rFonts w:asciiTheme="minorHAnsi" w:eastAsia="Calibri" w:hAnsiTheme="minorHAnsi" w:cstheme="minorHAnsi"/>
          <w:color w:val="000000" w:themeColor="text1"/>
        </w:rPr>
        <w:t xml:space="preserve">zawartego </w:t>
      </w:r>
      <w:r w:rsidR="00496B55" w:rsidRPr="0065119D">
        <w:rPr>
          <w:rFonts w:asciiTheme="minorHAnsi" w:eastAsia="Calibri" w:hAnsiTheme="minorHAnsi" w:cstheme="minorHAnsi"/>
          <w:color w:val="000000" w:themeColor="text1"/>
        </w:rPr>
        <w:t xml:space="preserve">pomiędzy </w:t>
      </w:r>
      <w:r w:rsidR="00F3272C" w:rsidRPr="0065119D">
        <w:rPr>
          <w:rFonts w:asciiTheme="minorHAnsi" w:eastAsia="Calibri" w:hAnsiTheme="minorHAnsi" w:cstheme="minorHAnsi"/>
          <w:color w:val="000000" w:themeColor="text1"/>
        </w:rPr>
        <w:t xml:space="preserve">Ministrem Funduszy i </w:t>
      </w:r>
      <w:r w:rsidR="00DB025A" w:rsidRPr="0065119D">
        <w:rPr>
          <w:rFonts w:asciiTheme="minorHAnsi" w:eastAsia="Calibri" w:hAnsiTheme="minorHAnsi" w:cstheme="minorHAnsi"/>
          <w:color w:val="000000" w:themeColor="text1"/>
        </w:rPr>
        <w:t>P</w:t>
      </w:r>
      <w:r w:rsidR="00F3272C" w:rsidRPr="0065119D">
        <w:rPr>
          <w:rFonts w:asciiTheme="minorHAnsi" w:eastAsia="Calibri" w:hAnsiTheme="minorHAnsi" w:cstheme="minorHAnsi"/>
          <w:color w:val="000000" w:themeColor="text1"/>
        </w:rPr>
        <w:t xml:space="preserve">olityki Regionalnej, </w:t>
      </w:r>
      <w:r w:rsidR="00FA7E20" w:rsidRPr="0065119D">
        <w:rPr>
          <w:rFonts w:asciiTheme="minorHAnsi" w:eastAsia="Calibri" w:hAnsiTheme="minorHAnsi" w:cstheme="minorHAnsi"/>
          <w:color w:val="000000" w:themeColor="text1"/>
        </w:rPr>
        <w:t>Ministrem Cyfryzacji a Centrum Projektów Polska Cyfrowa</w:t>
      </w:r>
      <w:r w:rsidR="00496B55" w:rsidRPr="0065119D">
        <w:rPr>
          <w:rFonts w:asciiTheme="minorHAnsi" w:eastAsia="Calibri" w:hAnsiTheme="minorHAnsi" w:cstheme="minorHAnsi"/>
          <w:color w:val="000000" w:themeColor="text1"/>
        </w:rPr>
        <w:t xml:space="preserve"> </w:t>
      </w:r>
      <w:r w:rsidR="00DB025A" w:rsidRPr="0065119D">
        <w:rPr>
          <w:rFonts w:asciiTheme="minorHAnsi" w:eastAsia="Calibri" w:hAnsiTheme="minorHAnsi" w:cstheme="minorHAnsi"/>
          <w:color w:val="000000" w:themeColor="text1"/>
        </w:rPr>
        <w:t xml:space="preserve">z </w:t>
      </w:r>
      <w:r w:rsidR="00962214" w:rsidRPr="0065119D">
        <w:rPr>
          <w:rFonts w:asciiTheme="minorHAnsi" w:eastAsia="Calibri" w:hAnsiTheme="minorHAnsi" w:cstheme="minorHAnsi"/>
          <w:color w:val="000000" w:themeColor="text1"/>
        </w:rPr>
        <w:t xml:space="preserve">dnia </w:t>
      </w:r>
      <w:r w:rsidR="567C885E" w:rsidRPr="0065119D">
        <w:rPr>
          <w:rFonts w:asciiTheme="minorHAnsi" w:eastAsia="Calibri" w:hAnsiTheme="minorHAnsi" w:cstheme="minorHAnsi"/>
          <w:color w:val="000000" w:themeColor="text1"/>
        </w:rPr>
        <w:t>2 lutego 2023 r.</w:t>
      </w:r>
      <w:r w:rsidR="6D1C5D66" w:rsidRPr="0065119D">
        <w:rPr>
          <w:rFonts w:asciiTheme="minorHAnsi" w:eastAsia="Calibri" w:hAnsiTheme="minorHAnsi" w:cstheme="minorHAnsi"/>
          <w:color w:val="000000" w:themeColor="text1"/>
        </w:rPr>
        <w:t xml:space="preserve"> </w:t>
      </w:r>
      <w:r w:rsidR="5CD844D5" w:rsidRPr="0065119D">
        <w:rPr>
          <w:rFonts w:asciiTheme="minorHAnsi" w:eastAsia="Calibri" w:hAnsiTheme="minorHAnsi" w:cstheme="minorHAnsi"/>
          <w:color w:val="000000" w:themeColor="text1"/>
        </w:rPr>
        <w:t>na podstawie art. 9 ust. 1 Ustawy</w:t>
      </w:r>
      <w:r w:rsidR="004A157E">
        <w:rPr>
          <w:rFonts w:asciiTheme="minorHAnsi" w:eastAsia="Calibri" w:hAnsiTheme="minorHAnsi" w:cstheme="minorHAnsi"/>
          <w:color w:val="000000" w:themeColor="text1"/>
        </w:rPr>
        <w:t xml:space="preserve"> z </w:t>
      </w:r>
      <w:proofErr w:type="spellStart"/>
      <w:r w:rsidR="004A157E">
        <w:rPr>
          <w:rFonts w:asciiTheme="minorHAnsi" w:eastAsia="Calibri" w:hAnsiTheme="minorHAnsi" w:cstheme="minorHAnsi"/>
          <w:color w:val="000000" w:themeColor="text1"/>
        </w:rPr>
        <w:t>późn</w:t>
      </w:r>
      <w:proofErr w:type="spellEnd"/>
      <w:r w:rsidR="004A157E">
        <w:rPr>
          <w:rFonts w:asciiTheme="minorHAnsi" w:eastAsia="Calibri" w:hAnsiTheme="minorHAnsi" w:cstheme="minorHAnsi"/>
          <w:color w:val="000000" w:themeColor="text1"/>
        </w:rPr>
        <w:t>. zm.</w:t>
      </w:r>
    </w:p>
    <w:p w14:paraId="41D78F49" w14:textId="77777777" w:rsidR="004A157E" w:rsidRPr="004A157E" w:rsidRDefault="004A157E" w:rsidP="004A157E">
      <w:pPr>
        <w:pStyle w:val="Tekstpodstawowy"/>
        <w:spacing w:after="60" w:line="360" w:lineRule="auto"/>
        <w:ind w:left="425"/>
        <w:jc w:val="left"/>
        <w:rPr>
          <w:rFonts w:asciiTheme="minorHAnsi" w:eastAsia="Calibri" w:hAnsiTheme="minorHAnsi" w:cstheme="minorHAnsi"/>
          <w:color w:val="000000" w:themeColor="text1"/>
        </w:rPr>
      </w:pPr>
    </w:p>
    <w:p w14:paraId="5DA99C06" w14:textId="56E5BEC2"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1</w:t>
      </w:r>
      <w:r w:rsidR="001827FD" w:rsidRPr="0065119D">
        <w:rPr>
          <w:rFonts w:asciiTheme="minorHAnsi" w:hAnsiTheme="minorHAnsi" w:cstheme="minorHAnsi"/>
          <w:b/>
          <w:bCs/>
          <w:color w:val="000000" w:themeColor="text1"/>
        </w:rPr>
        <w:t>.</w:t>
      </w:r>
      <w:r w:rsidR="004A157E">
        <w:rPr>
          <w:rFonts w:asciiTheme="minorHAnsi" w:hAnsiTheme="minorHAnsi" w:cstheme="minorHAnsi"/>
          <w:b/>
          <w:bCs/>
          <w:color w:val="000000" w:themeColor="text1"/>
        </w:rPr>
        <w:t>Definicje</w:t>
      </w:r>
    </w:p>
    <w:p w14:paraId="4ED37589" w14:textId="5B3B2E9C" w:rsidR="006F3B3E" w:rsidRPr="0065119D" w:rsidRDefault="006F3B3E" w:rsidP="0065119D">
      <w:pPr>
        <w:pStyle w:val="Tekstpodstawowy"/>
        <w:spacing w:after="60"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1126007E" w:rsidR="006F3B3E" w:rsidRPr="0065119D" w:rsidRDefault="4E4EB70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p>
    <w:p w14:paraId="785B84A5" w14:textId="67D1C760" w:rsidR="004A5A6B" w:rsidRPr="0065119D" w:rsidRDefault="00A4300D"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Default="08AA79B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03CC55BE" w14:textId="00196C8B" w:rsidR="004A157E" w:rsidRPr="004A7DE3" w:rsidRDefault="004A157E" w:rsidP="004A157E">
      <w:pPr>
        <w:numPr>
          <w:ilvl w:val="0"/>
          <w:numId w:val="18"/>
        </w:numPr>
        <w:spacing w:after="60" w:line="360" w:lineRule="auto"/>
        <w:ind w:left="426"/>
        <w:rPr>
          <w:rFonts w:asciiTheme="minorHAnsi" w:hAnsiTheme="minorHAnsi" w:cstheme="minorHAnsi"/>
          <w:color w:val="000000" w:themeColor="text1"/>
          <w:sz w:val="24"/>
          <w:szCs w:val="24"/>
        </w:rPr>
      </w:pPr>
      <w:r w:rsidRPr="008849AE">
        <w:rPr>
          <w:rFonts w:asciiTheme="minorHAnsi" w:hAnsiTheme="minorHAnsi" w:cstheme="minorHAnsi"/>
          <w:color w:val="000000" w:themeColor="text1"/>
          <w:sz w:val="24"/>
          <w:szCs w:val="24"/>
        </w:rPr>
        <w:t xml:space="preserve">„Metodyce” – oznacza to Metodykę szacowania wysokości dofinansowania w związku z prowadzeniem przez beneficjenta lub partnera projektu w działaniu 2.1 Programu </w:t>
      </w:r>
      <w:r w:rsidRPr="008849AE">
        <w:rPr>
          <w:rFonts w:asciiTheme="minorHAnsi" w:hAnsiTheme="minorHAnsi" w:cstheme="minorHAnsi"/>
          <w:color w:val="000000" w:themeColor="text1"/>
          <w:sz w:val="24"/>
          <w:szCs w:val="24"/>
        </w:rPr>
        <w:lastRenderedPageBreak/>
        <w:t>Fundusze Europejskie na Rozwój Cyfrowy 2021 – 2027 – działalności gospodarczej w rozumieniu unijnym, która stanowi Załącznik nr 9 do Umowy;</w:t>
      </w:r>
    </w:p>
    <w:p w14:paraId="3D930B5D" w14:textId="1FB44F75" w:rsidR="00647949" w:rsidRPr="0065119D" w:rsidRDefault="5B0D938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3EEB3C80" w:rsidR="002E4288" w:rsidRPr="0065119D" w:rsidRDefault="002E4288"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 xml:space="preserve">część wydatków w ramach Projektu w rozumieniu Sekcji 3.1.1 Wytycznych dot. kwalifikowalności, wskazany w </w:t>
      </w:r>
      <w:r w:rsidR="00DA5933" w:rsidRPr="0065119D">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65119D">
      <w:pPr>
        <w:numPr>
          <w:ilvl w:val="0"/>
          <w:numId w:val="18"/>
        </w:numPr>
        <w:spacing w:after="60" w:line="360" w:lineRule="auto"/>
        <w:ind w:left="426"/>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041B58">
          <w:rPr>
            <w:rStyle w:val="Hipercze"/>
            <w:rFonts w:asciiTheme="minorHAnsi" w:hAnsiTheme="minorHAnsi" w:cstheme="minorHAnsi"/>
            <w:color w:val="000000" w:themeColor="text1"/>
            <w:sz w:val="24"/>
            <w:szCs w:val="24"/>
            <w:u w:val="none"/>
          </w:rPr>
          <w:t>www.funduszeeuropejskie.gov.pl</w:t>
        </w:r>
      </w:hyperlink>
      <w:r w:rsidRPr="00041B58">
        <w:rPr>
          <w:rFonts w:asciiTheme="minorHAnsi" w:hAnsiTheme="minorHAnsi" w:cstheme="minorHAnsi"/>
          <w:i/>
          <w:iCs/>
          <w:color w:val="000000" w:themeColor="text1"/>
          <w:sz w:val="24"/>
          <w:szCs w:val="24"/>
        </w:rPr>
        <w:t>;</w:t>
      </w:r>
    </w:p>
    <w:p w14:paraId="787131D4" w14:textId="04D48C62" w:rsidR="006F3B3E" w:rsidRPr="0065119D" w:rsidRDefault="1DC5B426"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r w:rsidR="3203F251" w:rsidRPr="0065119D">
        <w:rPr>
          <w:rFonts w:asciiTheme="minorHAnsi" w:eastAsiaTheme="minorEastAsia" w:hAnsiTheme="minorHAnsi" w:cstheme="minorHAnsi"/>
          <w:color w:val="000000" w:themeColor="text1"/>
          <w:sz w:val="24"/>
          <w:szCs w:val="24"/>
        </w:rPr>
        <w:t xml:space="preserve">C(2022)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19B89033" w:rsidRPr="0065119D">
        <w:rPr>
          <w:rFonts w:asciiTheme="minorHAnsi" w:hAnsiTheme="minorHAnsi" w:cstheme="minorHAnsi"/>
          <w:color w:val="000000" w:themeColor="text1"/>
          <w:sz w:val="24"/>
          <w:szCs w:val="24"/>
        </w:rPr>
        <w:t>;</w:t>
      </w:r>
      <w:bookmarkEnd w:id="0"/>
    </w:p>
    <w:p w14:paraId="29918C4D" w14:textId="2AF8B8F9" w:rsidR="006F3B3E" w:rsidRPr="0065119D" w:rsidRDefault="4641A40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projekt</w:t>
      </w:r>
      <w:r w:rsidR="00041B58">
        <w:rPr>
          <w:rFonts w:asciiTheme="minorHAnsi" w:hAnsiTheme="minorHAnsi" w:cstheme="minorHAnsi"/>
          <w:color w:val="000000" w:themeColor="text1"/>
          <w:sz w:val="24"/>
          <w:szCs w:val="24"/>
        </w:rPr>
        <w:t>………..[pełny tytuł i nr projektu]</w:t>
      </w:r>
      <w:r w:rsidRPr="0065119D">
        <w:rPr>
          <w:rFonts w:asciiTheme="minorHAnsi" w:hAnsiTheme="minorHAnsi" w:cstheme="minorHAnsi"/>
          <w:color w:val="000000" w:themeColor="text1"/>
          <w:sz w:val="24"/>
          <w:szCs w:val="24"/>
        </w:rPr>
        <w:t xml:space="preserve">,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099F3A8B" w:rsidR="00105666" w:rsidRPr="0065119D" w:rsidRDefault="730D0CF2"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ze zm.)</w:t>
      </w:r>
      <w:r w:rsidR="3E2ED313" w:rsidRPr="0065119D">
        <w:rPr>
          <w:rFonts w:asciiTheme="minorHAnsi" w:hAnsiTheme="minorHAnsi" w:cstheme="minorHAnsi"/>
          <w:color w:val="000000" w:themeColor="text1"/>
          <w:sz w:val="24"/>
          <w:szCs w:val="24"/>
        </w:rPr>
        <w:t>;</w:t>
      </w:r>
    </w:p>
    <w:p w14:paraId="6D7D8495" w14:textId="75393565" w:rsidR="006D1E4F" w:rsidRDefault="4A6C29CC" w:rsidP="5464F667">
      <w:pPr>
        <w:numPr>
          <w:ilvl w:val="0"/>
          <w:numId w:val="18"/>
        </w:numPr>
        <w:spacing w:after="60" w:line="360" w:lineRule="auto"/>
        <w:ind w:left="426"/>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45461AED" w:rsidRPr="5464F667">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 xml:space="preserve">ozporządzenie Parlamentu Europejskiego i Rady (UE) 2016/679 z dnia 27 kwietnia 2016 r. w sprawie ochrony osób fizycznych w związku z przetwarzaniem </w:t>
      </w:r>
      <w:r w:rsidRPr="5464F667">
        <w:rPr>
          <w:rFonts w:asciiTheme="minorHAnsi" w:hAnsiTheme="minorHAnsi" w:cstheme="minorBidi"/>
          <w:color w:val="000000" w:themeColor="text1"/>
          <w:sz w:val="24"/>
          <w:szCs w:val="24"/>
        </w:rPr>
        <w:lastRenderedPageBreak/>
        <w:t>danych osobowych i w sprawie swobodnego przepływu takich danych oraz uchylenia dyrektywy 5/46/WE (ogólne rozporządzenie o ochronie danych) (Dz. Urz. UE L 119 z 4.05.2016, str. 1, Dz. Urz. UE L 127 z 23.05.2018, str. 2 oraz Dz. Urz. UE L 74 z 4.03.2021</w:t>
      </w:r>
      <w:r w:rsidR="004A7DE3">
        <w:rPr>
          <w:rFonts w:asciiTheme="minorHAnsi" w:hAnsiTheme="minorHAnsi" w:cstheme="minorBidi"/>
          <w:color w:val="000000" w:themeColor="text1"/>
          <w:sz w:val="24"/>
          <w:szCs w:val="24"/>
        </w:rPr>
        <w:t xml:space="preserve"> str. 35</w:t>
      </w:r>
      <w:r w:rsidRPr="5464F667">
        <w:rPr>
          <w:rFonts w:asciiTheme="minorHAnsi" w:hAnsiTheme="minorHAnsi" w:cstheme="minorBidi"/>
          <w:color w:val="000000" w:themeColor="text1"/>
          <w:sz w:val="24"/>
          <w:szCs w:val="24"/>
        </w:rPr>
        <w:t>);</w:t>
      </w:r>
    </w:p>
    <w:p w14:paraId="25962133" w14:textId="5E0B6AE1" w:rsidR="00627B4F" w:rsidRPr="00627B4F" w:rsidRDefault="00627B4F" w:rsidP="00627B4F">
      <w:pPr>
        <w:numPr>
          <w:ilvl w:val="0"/>
          <w:numId w:val="18"/>
        </w:numPr>
        <w:spacing w:after="60" w:line="360" w:lineRule="auto"/>
        <w:ind w:left="426"/>
        <w:rPr>
          <w:rFonts w:cs="Calibri"/>
          <w:color w:val="000000" w:themeColor="text1"/>
          <w:sz w:val="24"/>
          <w:szCs w:val="24"/>
        </w:rPr>
      </w:pPr>
      <w:r w:rsidRPr="00BA2A99">
        <w:rPr>
          <w:rFonts w:cs="Calibri"/>
          <w:color w:val="000000" w:themeColor="text1"/>
          <w:sz w:val="24"/>
          <w:szCs w:val="24"/>
        </w:rPr>
        <w:t>„Rozporządzeniu nr 2023/2831” – oznacza to Rozporządzenie Komisji (UE) nr 2023/2831 z</w:t>
      </w:r>
      <w:r>
        <w:rPr>
          <w:rFonts w:cs="Calibri"/>
          <w:color w:val="000000" w:themeColor="text1"/>
          <w:sz w:val="24"/>
          <w:szCs w:val="24"/>
        </w:rPr>
        <w:t xml:space="preserve"> </w:t>
      </w:r>
      <w:r w:rsidRPr="00BA2A99">
        <w:rPr>
          <w:rFonts w:cs="Calibri"/>
          <w:color w:val="000000" w:themeColor="text1"/>
          <w:sz w:val="24"/>
          <w:szCs w:val="24"/>
        </w:rPr>
        <w:t xml:space="preserve">dnia 13 grudnia 2023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(Dz. Urz. UE</w:t>
      </w:r>
      <w:r>
        <w:rPr>
          <w:rFonts w:cs="Calibri"/>
          <w:color w:val="000000" w:themeColor="text1"/>
          <w:sz w:val="24"/>
          <w:szCs w:val="24"/>
        </w:rPr>
        <w:t xml:space="preserve"> </w:t>
      </w:r>
      <w:r w:rsidRPr="00BA2A99">
        <w:rPr>
          <w:rFonts w:cs="Calibri"/>
          <w:color w:val="000000" w:themeColor="text1"/>
          <w:sz w:val="24"/>
          <w:szCs w:val="24"/>
        </w:rPr>
        <w:t>L</w:t>
      </w:r>
      <w:r>
        <w:rPr>
          <w:rFonts w:cs="Calibri"/>
          <w:color w:val="000000" w:themeColor="text1"/>
          <w:sz w:val="24"/>
          <w:szCs w:val="24"/>
        </w:rPr>
        <w:t xml:space="preserve"> 2831 z 15.12.2023 z </w:t>
      </w:r>
      <w:proofErr w:type="spellStart"/>
      <w:r>
        <w:rPr>
          <w:rFonts w:cs="Calibri"/>
          <w:color w:val="000000" w:themeColor="text1"/>
          <w:sz w:val="24"/>
          <w:szCs w:val="24"/>
        </w:rPr>
        <w:t>późn</w:t>
      </w:r>
      <w:proofErr w:type="spellEnd"/>
      <w:r>
        <w:rPr>
          <w:rFonts w:cs="Calibri"/>
          <w:color w:val="000000" w:themeColor="text1"/>
          <w:sz w:val="24"/>
          <w:szCs w:val="24"/>
        </w:rPr>
        <w:t>. zm.);</w:t>
      </w:r>
    </w:p>
    <w:p w14:paraId="03542DBC" w14:textId="46B2F881" w:rsidR="006D1E4F" w:rsidRPr="0065119D" w:rsidRDefault="37F9E49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z późn. zm.</w:t>
      </w:r>
      <w:r w:rsidRPr="0065119D">
        <w:rPr>
          <w:rFonts w:asciiTheme="minorHAnsi" w:hAnsiTheme="minorHAnsi" w:cstheme="minorHAnsi"/>
          <w:color w:val="000000" w:themeColor="text1"/>
          <w:sz w:val="24"/>
          <w:szCs w:val="24"/>
        </w:rPr>
        <w:t>);</w:t>
      </w:r>
    </w:p>
    <w:p w14:paraId="4F6B4476" w14:textId="47FC142F" w:rsidR="006D1E4F" w:rsidRPr="0065119D" w:rsidRDefault="468FC99E" w:rsidP="0065119D">
      <w:pPr>
        <w:numPr>
          <w:ilvl w:val="0"/>
          <w:numId w:val="18"/>
        </w:numPr>
        <w:spacing w:after="60" w:line="360" w:lineRule="auto"/>
        <w:ind w:left="426"/>
        <w:rPr>
          <w:rFonts w:asciiTheme="minorHAnsi" w:hAnsiTheme="minorHAnsi" w:cstheme="minorHAnsi"/>
          <w:color w:val="000000" w:themeColor="text1"/>
          <w:sz w:val="24"/>
          <w:szCs w:val="24"/>
        </w:rPr>
      </w:pPr>
      <w:bookmarkStart w:id="1" w:name="_Hlk179880579"/>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 poz. 2055);</w:t>
      </w:r>
    </w:p>
    <w:bookmarkEnd w:id="1"/>
    <w:p w14:paraId="208F1FA3" w14:textId="592FB29F" w:rsidR="00C35AAB" w:rsidRPr="0065119D" w:rsidRDefault="00C35AA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297C3189"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(Dz. U. z 2019 r. poz. 1781);</w:t>
      </w:r>
    </w:p>
    <w:p w14:paraId="7A13F8B1" w14:textId="344B2398" w:rsidR="73F2C673" w:rsidRPr="0065119D" w:rsidRDefault="6A6F0B5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„Wniosku” – oznacza to wniosek o dofinansowanie Projektu ze środków Europejskiego Funduszu Rozwoju Regionalnego</w:t>
      </w:r>
      <w:r w:rsidR="5CA25BA9" w:rsidRPr="0065119D">
        <w:rPr>
          <w:rFonts w:asciiTheme="minorHAnsi" w:hAnsiTheme="minorHAnsi" w:cstheme="minorHAnsi"/>
          <w:color w:val="000000" w:themeColor="text1"/>
          <w:sz w:val="24"/>
          <w:szCs w:val="24"/>
        </w:rPr>
        <w:t xml:space="preserve"> 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stanowi Załącznik nr 3 do Umowy</w:t>
      </w:r>
      <w:r w:rsidRPr="0065119D">
        <w:rPr>
          <w:rFonts w:asciiTheme="minorHAnsi" w:hAnsiTheme="minorHAnsi" w:cstheme="minorHAnsi"/>
          <w:color w:val="000000" w:themeColor="text1"/>
          <w:sz w:val="24"/>
          <w:szCs w:val="24"/>
        </w:rPr>
        <w:t>;</w:t>
      </w:r>
    </w:p>
    <w:p w14:paraId="15FBF0E8" w14:textId="423F5134"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dokumentach dotyczących kwalifikowalności opisanych w § 5 ust. 1 Umowy</w:t>
      </w:r>
      <w:r w:rsidR="5CA25BA9" w:rsidRPr="0065119D">
        <w:rPr>
          <w:rFonts w:asciiTheme="minorHAnsi" w:hAnsiTheme="minorHAnsi" w:cstheme="minorHAnsi"/>
          <w:color w:val="000000" w:themeColor="text1"/>
          <w:sz w:val="24"/>
          <w:szCs w:val="24"/>
        </w:rPr>
        <w:t>;</w:t>
      </w:r>
    </w:p>
    <w:p w14:paraId="1E922EB1" w14:textId="57D64AC7" w:rsidR="00115917" w:rsidRPr="0065119D" w:rsidRDefault="5CA25BA9"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r w:rsidR="00DB025A" w:rsidRPr="0065119D">
        <w:rPr>
          <w:rFonts w:asciiTheme="minorHAnsi" w:hAnsiTheme="minorHAnsi" w:cstheme="minorHAnsi"/>
          <w:color w:val="000000" w:themeColor="text1"/>
          <w:sz w:val="24"/>
          <w:szCs w:val="24"/>
        </w:rPr>
        <w:t xml:space="preserve"> </w:t>
      </w:r>
    </w:p>
    <w:p w14:paraId="04F61B51" w14:textId="77777777" w:rsidR="00B63D09" w:rsidRPr="0065119D" w:rsidRDefault="00B63D09" w:rsidP="0065119D">
      <w:pPr>
        <w:spacing w:after="60" w:line="360" w:lineRule="auto"/>
        <w:rPr>
          <w:rFonts w:asciiTheme="minorHAnsi" w:hAnsiTheme="minorHAnsi" w:cstheme="minorHAnsi"/>
          <w:color w:val="000000" w:themeColor="text1"/>
          <w:sz w:val="24"/>
          <w:szCs w:val="24"/>
        </w:rPr>
      </w:pPr>
    </w:p>
    <w:p w14:paraId="48271C59" w14:textId="14BDF1C9" w:rsidR="003076FF" w:rsidRPr="0065119D" w:rsidRDefault="003076FF" w:rsidP="0065119D">
      <w:pPr>
        <w:pStyle w:val="Tekstpodstawowy"/>
        <w:spacing w:after="60" w:line="360" w:lineRule="auto"/>
        <w:jc w:val="left"/>
        <w:rPr>
          <w:rFonts w:asciiTheme="minorHAnsi" w:hAnsiTheme="minorHAnsi" w:cstheme="minorHAnsi"/>
          <w:b/>
          <w:bCs/>
          <w:color w:val="000000" w:themeColor="text1"/>
        </w:rPr>
      </w:pPr>
    </w:p>
    <w:p w14:paraId="4D793980" w14:textId="0AE7B148" w:rsidR="006F3B3E"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2</w:t>
      </w:r>
      <w:r w:rsidR="00E73095" w:rsidRPr="0065119D">
        <w:rPr>
          <w:rFonts w:asciiTheme="minorHAnsi" w:hAnsiTheme="minorHAnsi" w:cstheme="minorHAnsi"/>
          <w:b/>
          <w:bCs/>
          <w:color w:val="000000" w:themeColor="text1"/>
        </w:rPr>
        <w:t>.</w:t>
      </w:r>
      <w:r w:rsidR="00041B58">
        <w:rPr>
          <w:rFonts w:asciiTheme="minorHAnsi" w:hAnsiTheme="minorHAnsi" w:cstheme="minorHAnsi"/>
          <w:b/>
          <w:bCs/>
          <w:color w:val="000000" w:themeColor="text1"/>
        </w:rPr>
        <w:t xml:space="preserve"> Przedmiot Umowy</w:t>
      </w:r>
    </w:p>
    <w:p w14:paraId="3E9FC462" w14:textId="4D365669" w:rsidR="006F3B3E" w:rsidRPr="0065119D" w:rsidRDefault="006F3B3E"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77777777"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 zł (słownie: ...................................................). </w:t>
      </w:r>
    </w:p>
    <w:p w14:paraId="3687C3D6" w14:textId="77777777" w:rsidR="00041B58" w:rsidRDefault="006A3ED8" w:rsidP="00041B58">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 zł (słownie: ...................................................)</w:t>
      </w:r>
    </w:p>
    <w:p w14:paraId="16833548" w14:textId="4758D8F3" w:rsidR="00634999" w:rsidRPr="00041B58" w:rsidRDefault="00634999" w:rsidP="00041B58">
      <w:pPr>
        <w:pStyle w:val="Akapitzlist"/>
        <w:numPr>
          <w:ilvl w:val="0"/>
          <w:numId w:val="5"/>
        </w:numPr>
        <w:spacing w:after="60" w:line="360" w:lineRule="auto"/>
        <w:ind w:left="426"/>
        <w:rPr>
          <w:rFonts w:asciiTheme="minorHAnsi" w:hAnsiTheme="minorHAnsi" w:cstheme="minorHAnsi"/>
          <w:color w:val="000000" w:themeColor="text1"/>
        </w:rPr>
      </w:pPr>
      <w:r w:rsidRPr="00041B58">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w:t>
      </w:r>
      <w:r w:rsidR="001F1041" w:rsidRPr="00041B58">
        <w:rPr>
          <w:rFonts w:asciiTheme="minorHAnsi" w:hAnsiTheme="minorHAnsi" w:cstheme="minorHAnsi"/>
          <w:color w:val="000000" w:themeColor="text1"/>
        </w:rPr>
        <w:t>, w tym:</w:t>
      </w:r>
    </w:p>
    <w:p w14:paraId="18FDD6E2" w14:textId="5083E0BF" w:rsidR="001F1041" w:rsidRPr="0065119D" w:rsidRDefault="001F1041" w:rsidP="003D0C5F">
      <w:pPr>
        <w:pStyle w:val="Tekstpodstawowy"/>
        <w:keepNext/>
        <w:tabs>
          <w:tab w:val="clear" w:pos="900"/>
          <w:tab w:val="left" w:pos="567"/>
          <w:tab w:val="left" w:pos="709"/>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środków europejskich w  kwocie nieprzekraczającej : .................,... zł (słownie: ............................) i stanowiące nie więcej niż ....,...% </w:t>
      </w:r>
      <w:r w:rsidR="009C74BC" w:rsidRPr="0065119D">
        <w:rPr>
          <w:rFonts w:asciiTheme="minorHAnsi" w:hAnsiTheme="minorHAnsi" w:cstheme="minorHAnsi"/>
          <w:color w:val="000000" w:themeColor="text1"/>
        </w:rPr>
        <w:t>dofinansowania</w:t>
      </w:r>
      <w:r w:rsidR="006A3ED8" w:rsidRPr="0065119D">
        <w:rPr>
          <w:rFonts w:asciiTheme="minorHAnsi" w:hAnsiTheme="minorHAnsi" w:cstheme="minorHAnsi"/>
          <w:color w:val="000000" w:themeColor="text1"/>
        </w:rPr>
        <w:t>;</w:t>
      </w:r>
    </w:p>
    <w:p w14:paraId="1E4C54F6" w14:textId="6E51E24A" w:rsidR="001F1041" w:rsidRPr="0065119D" w:rsidRDefault="001F1041" w:rsidP="0065119D">
      <w:pPr>
        <w:pStyle w:val="Tekstpodstawowy"/>
        <w:keepNext/>
        <w:tabs>
          <w:tab w:val="clear" w:pos="900"/>
          <w:tab w:val="left" w:pos="567"/>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państwa w  kwocie nieprzekraczającej : .................,... zł (słownie: ............................) i stanowiące nie więcej niż ....,...% </w:t>
      </w:r>
      <w:r w:rsidR="009C74BC"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rPr>
        <w:t>.</w:t>
      </w:r>
    </w:p>
    <w:p w14:paraId="429FBB7C" w14:textId="56632818"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wnieść wkład własny na realizację Projektu w kwocie .................,... zł (słownie: ............................).</w:t>
      </w:r>
    </w:p>
    <w:p w14:paraId="669DA148" w14:textId="79836FBD" w:rsidR="006F3B3E" w:rsidRPr="0065119D" w:rsidRDefault="24944527" w:rsidP="0065119D">
      <w:pPr>
        <w:pStyle w:val="Akapitzlist"/>
        <w:numPr>
          <w:ilvl w:val="0"/>
          <w:numId w:val="5"/>
        </w:numPr>
        <w:spacing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50C767B4" w:rsidR="003B17C9" w:rsidRPr="0065119D" w:rsidRDefault="06C5421A"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151486" w:rsidRPr="0065119D">
        <w:rPr>
          <w:rFonts w:asciiTheme="minorHAnsi" w:hAnsiTheme="minorHAnsi" w:cstheme="minorHAnsi"/>
          <w:color w:val="000000" w:themeColor="text1"/>
        </w:rPr>
        <w:t xml:space="preserve">Załącznik </w:t>
      </w:r>
      <w:r w:rsidR="003B17C9" w:rsidRPr="0065119D">
        <w:rPr>
          <w:rFonts w:asciiTheme="minorHAnsi" w:hAnsiTheme="minorHAnsi" w:cstheme="minorHAnsi"/>
          <w:color w:val="000000" w:themeColor="text1"/>
        </w:rPr>
        <w:t>nr 3 do Umowy.</w:t>
      </w:r>
    </w:p>
    <w:p w14:paraId="76EDF1C6" w14:textId="6134AFAD"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151486" w:rsidRPr="0065119D">
        <w:rPr>
          <w:rFonts w:asciiTheme="minorHAnsi" w:hAnsiTheme="minorHAnsi" w:cstheme="minorHAnsi"/>
          <w:color w:val="000000" w:themeColor="text1"/>
        </w:rPr>
        <w:t xml:space="preserve">Załączniku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731C8C2A" w:rsidR="00CD1016" w:rsidRPr="00DB466D" w:rsidRDefault="00DB466D" w:rsidP="00DB466D">
      <w:pPr>
        <w:pStyle w:val="Akapitzlist"/>
        <w:numPr>
          <w:ilvl w:val="0"/>
          <w:numId w:val="5"/>
        </w:numPr>
        <w:spacing w:after="60" w:line="360" w:lineRule="auto"/>
        <w:ind w:left="426"/>
        <w:rPr>
          <w:rFonts w:asciiTheme="minorHAnsi" w:hAnsiTheme="minorHAnsi" w:cstheme="minorHAnsi"/>
        </w:rPr>
      </w:pPr>
      <w:r w:rsidRPr="00DB466D">
        <w:rPr>
          <w:rFonts w:asciiTheme="minorHAnsi" w:hAnsiTheme="minorHAnsi" w:cstheme="minorHAnsi"/>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4E7C224C" w14:textId="799D6A3B" w:rsidR="003B17C9" w:rsidRPr="0065119D" w:rsidRDefault="001C1C5B"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6B17E1A4" w:rsidR="003B17C9"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 xml:space="preserve">i </w:t>
      </w:r>
      <w:r w:rsidRPr="0065119D">
        <w:rPr>
          <w:rFonts w:asciiTheme="minorHAnsi" w:hAnsiTheme="minorHAnsi" w:cstheme="minorHAnsi"/>
          <w:color w:val="000000" w:themeColor="text1"/>
        </w:rPr>
        <w:t xml:space="preserve">stanowi </w:t>
      </w:r>
      <w:r w:rsidR="00151486" w:rsidRPr="0065119D">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72BA63C9" w14:textId="77777777" w:rsidR="00DB466D" w:rsidRPr="00DB466D" w:rsidRDefault="00DB466D" w:rsidP="00DB466D">
      <w:pPr>
        <w:pStyle w:val="Akapitzlist"/>
        <w:numPr>
          <w:ilvl w:val="0"/>
          <w:numId w:val="5"/>
        </w:numPr>
        <w:spacing w:after="60" w:line="360" w:lineRule="auto"/>
        <w:ind w:left="426"/>
        <w:rPr>
          <w:rFonts w:asciiTheme="minorHAnsi" w:hAnsiTheme="minorHAnsi" w:cstheme="minorHAnsi"/>
        </w:rPr>
      </w:pPr>
      <w:r w:rsidRPr="00DB466D">
        <w:rPr>
          <w:rFonts w:asciiTheme="minorHAnsi" w:hAnsiTheme="minorHAnsi" w:cstheme="minorHAns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DB466D">
        <w:rPr>
          <w:rFonts w:asciiTheme="minorHAnsi" w:hAnsiTheme="minorHAnsi" w:cstheme="minorHAnsi"/>
          <w:b/>
          <w:bCs/>
          <w:color w:val="000000" w:themeColor="text1"/>
        </w:rPr>
        <w:t>działalność</w:t>
      </w:r>
      <w:r w:rsidRPr="00DB466D">
        <w:rPr>
          <w:rFonts w:asciiTheme="minorHAnsi" w:hAnsiTheme="minorHAnsi" w:cstheme="minorHAnsi"/>
          <w:color w:val="000000" w:themeColor="text1"/>
        </w:rPr>
        <w:t xml:space="preserve"> </w:t>
      </w:r>
      <w:r w:rsidRPr="00DB466D">
        <w:rPr>
          <w:rFonts w:asciiTheme="minorHAnsi" w:hAnsiTheme="minorHAnsi" w:cstheme="minorHAnsi"/>
          <w:b/>
          <w:bCs/>
          <w:color w:val="000000" w:themeColor="text1"/>
        </w:rPr>
        <w:t>gospodarczą nie będącą działalnością pomocniczą i działalność niegospodarczą</w:t>
      </w:r>
      <w:r w:rsidRPr="00DB466D">
        <w:rPr>
          <w:rFonts w:asciiTheme="minorHAnsi" w:hAnsiTheme="minorHAnsi" w:cstheme="minorHAns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739314B8" w14:textId="77777777" w:rsidR="00DB466D" w:rsidRPr="00DB466D" w:rsidRDefault="00DB466D" w:rsidP="00DB466D">
      <w:pPr>
        <w:pStyle w:val="Akapitzlist"/>
        <w:numPr>
          <w:ilvl w:val="1"/>
          <w:numId w:val="5"/>
        </w:numPr>
        <w:spacing w:before="360" w:after="360" w:line="360" w:lineRule="auto"/>
        <w:contextualSpacing/>
        <w:rPr>
          <w:rFonts w:asciiTheme="minorHAnsi" w:hAnsiTheme="minorHAnsi" w:cstheme="minorHAnsi"/>
          <w:color w:val="000000" w:themeColor="text1"/>
        </w:rPr>
      </w:pPr>
      <w:r w:rsidRPr="00DB466D">
        <w:rPr>
          <w:rFonts w:asciiTheme="minorHAnsi" w:hAnsiTheme="minorHAnsi" w:cstheme="minorHAns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6C8EDD0A" w14:textId="77777777" w:rsidR="00DB466D" w:rsidRPr="00DB466D" w:rsidRDefault="00DB466D" w:rsidP="00DB466D">
      <w:pPr>
        <w:pStyle w:val="Akapitzlist"/>
        <w:numPr>
          <w:ilvl w:val="1"/>
          <w:numId w:val="5"/>
        </w:numPr>
        <w:spacing w:before="360" w:after="360" w:line="360" w:lineRule="auto"/>
        <w:contextualSpacing/>
        <w:rPr>
          <w:rFonts w:asciiTheme="minorHAnsi" w:hAnsiTheme="minorHAnsi" w:cstheme="minorHAnsi"/>
          <w:color w:val="000000" w:themeColor="text1"/>
        </w:rPr>
      </w:pPr>
      <w:r w:rsidRPr="00DB466D">
        <w:rPr>
          <w:rFonts w:asciiTheme="minorHAnsi" w:hAnsiTheme="minorHAnsi" w:cstheme="minorHAnsi"/>
          <w:color w:val="000000" w:themeColor="text1"/>
        </w:rPr>
        <w:lastRenderedPageBreak/>
        <w:t xml:space="preserve">pomocy de </w:t>
      </w:r>
      <w:proofErr w:type="spellStart"/>
      <w:r w:rsidRPr="00DB466D">
        <w:rPr>
          <w:rFonts w:asciiTheme="minorHAnsi" w:hAnsiTheme="minorHAnsi" w:cstheme="minorHAnsi"/>
          <w:color w:val="000000" w:themeColor="text1"/>
        </w:rPr>
        <w:t>minimis</w:t>
      </w:r>
      <w:proofErr w:type="spellEnd"/>
      <w:r w:rsidRPr="00DB466D">
        <w:rPr>
          <w:rFonts w:asciiTheme="minorHAnsi" w:hAnsiTheme="minorHAnsi" w:cstheme="minorHAnsi"/>
          <w:color w:val="000000" w:themeColor="text1"/>
        </w:rPr>
        <w:t xml:space="preserve"> – pod warunkiem nieprzekroczenia limitu określonego dla udzielania tego rodzaju pomocy, o którym mowa w art. 3 ust. 2 Rozporządzenia Komisji (UE) nr 2023/2831.</w:t>
      </w:r>
    </w:p>
    <w:p w14:paraId="7F3941D5" w14:textId="2D0B8BBA" w:rsidR="00DB466D" w:rsidRPr="00DB466D" w:rsidRDefault="00DB466D" w:rsidP="00DB466D">
      <w:pPr>
        <w:pStyle w:val="Akapitzlist"/>
        <w:numPr>
          <w:ilvl w:val="0"/>
          <w:numId w:val="5"/>
        </w:numPr>
        <w:spacing w:after="60" w:line="360" w:lineRule="auto"/>
        <w:ind w:left="426"/>
        <w:rPr>
          <w:rFonts w:asciiTheme="minorHAnsi" w:hAnsiTheme="minorHAnsi" w:cstheme="minorHAnsi"/>
          <w:color w:val="000000" w:themeColor="text1"/>
        </w:rPr>
      </w:pPr>
      <w:r w:rsidRPr="00DB466D">
        <w:rPr>
          <w:rFonts w:asciiTheme="minorHAnsi" w:hAnsiTheme="minorHAnsi" w:cstheme="minorHAnsi"/>
          <w:color w:val="000000" w:themeColor="text1"/>
        </w:rPr>
        <w:t>W przypadku udzielenia dofinansowania zgodnie z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powyżej przekroczenia przez Beneficjenta, Partnera lub podmiot upoważniony do ponoszenia wydatków w ramach Projektu - w toku prowadzenia działalności gospodarczej na wytworzonej w ramach Projektu infrastrukturze - odpowiednio: </w:t>
      </w:r>
    </w:p>
    <w:p w14:paraId="529F7938" w14:textId="77777777" w:rsidR="00DB466D" w:rsidRPr="00DB466D" w:rsidRDefault="00DB466D" w:rsidP="00DB466D">
      <w:pPr>
        <w:pStyle w:val="Akapitzlist"/>
        <w:numPr>
          <w:ilvl w:val="1"/>
          <w:numId w:val="5"/>
        </w:numPr>
        <w:spacing w:after="60" w:line="360" w:lineRule="auto"/>
        <w:rPr>
          <w:rFonts w:asciiTheme="minorHAnsi" w:hAnsiTheme="minorHAnsi" w:cstheme="minorHAnsi"/>
          <w:color w:val="000000" w:themeColor="text1"/>
        </w:rPr>
      </w:pPr>
      <w:r w:rsidRPr="00DB466D">
        <w:rPr>
          <w:rFonts w:asciiTheme="minorHAnsi" w:hAnsiTheme="minorHAnsi" w:cstheme="minorHAnsi"/>
          <w:color w:val="000000" w:themeColor="text1"/>
        </w:rPr>
        <w:t>procentowego pułapu działalności gospodarczej będącej działalnością pomocniczą, o którym mowa w pkt 207, i przypisie nr 365 do tego punktu, Zawiadomienia Komisji w sprawie pojęcia pomocy państwa w rozumieniu art. 107 ust. 1 Traktatu o funkcjonowaniu Unii Europejskiej (Dz. Urz. UE C 262 z 19.07.2016 r., str. 1) i/lub;</w:t>
      </w:r>
    </w:p>
    <w:p w14:paraId="4AFA4876" w14:textId="1D85A063" w:rsidR="00DB466D" w:rsidRPr="00DB466D" w:rsidRDefault="00DB466D" w:rsidP="00DB466D">
      <w:pPr>
        <w:pStyle w:val="Akapitzlist"/>
        <w:numPr>
          <w:ilvl w:val="1"/>
          <w:numId w:val="5"/>
        </w:numPr>
        <w:spacing w:after="60" w:line="360" w:lineRule="auto"/>
        <w:rPr>
          <w:rFonts w:asciiTheme="minorHAnsi" w:hAnsiTheme="minorHAnsi" w:cstheme="minorHAnsi"/>
          <w:color w:val="000000" w:themeColor="text1"/>
        </w:rPr>
      </w:pPr>
      <w:r w:rsidRPr="00DB466D">
        <w:rPr>
          <w:rFonts w:asciiTheme="minorHAnsi" w:hAnsiTheme="minorHAnsi" w:cstheme="minorHAnsi"/>
          <w:color w:val="000000" w:themeColor="text1"/>
        </w:rPr>
        <w:t>pułapu działalności gospodarczej niebędącej działalnością pomocniczą zadeklarowanego na etapie składania Wniosku, o czym mowa w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pkt 1,</w:t>
      </w:r>
    </w:p>
    <w:p w14:paraId="348A8853" w14:textId="0AB3035E" w:rsidR="00DB466D" w:rsidRPr="0091525D" w:rsidRDefault="00DB466D" w:rsidP="0091525D">
      <w:pPr>
        <w:spacing w:after="60" w:line="360" w:lineRule="auto"/>
        <w:rPr>
          <w:rFonts w:asciiTheme="minorHAnsi" w:hAnsiTheme="minorHAnsi" w:cstheme="minorHAnsi"/>
          <w:color w:val="000000" w:themeColor="text1"/>
          <w:sz w:val="24"/>
          <w:szCs w:val="24"/>
        </w:rPr>
      </w:pPr>
      <w:r w:rsidRPr="0091525D">
        <w:rPr>
          <w:rFonts w:asciiTheme="minorHAnsi" w:hAnsiTheme="minorHAnsi" w:cstheme="minorHAnsi"/>
          <w:color w:val="000000" w:themeColor="text1"/>
          <w:sz w:val="24"/>
          <w:szCs w:val="24"/>
        </w:rPr>
        <w:t xml:space="preserve">Beneficjenta lub Partnera obowiązują zasady redukcji/zwrotu udzielonego dofinansowania zgodnie z rozdz. 6 Metodyki, z zastrzeżeniem możliwości udzielenia pomocy de </w:t>
      </w:r>
      <w:proofErr w:type="spellStart"/>
      <w:r w:rsidRPr="0091525D">
        <w:rPr>
          <w:rFonts w:asciiTheme="minorHAnsi" w:hAnsiTheme="minorHAnsi" w:cstheme="minorHAnsi"/>
          <w:color w:val="000000" w:themeColor="text1"/>
          <w:sz w:val="24"/>
          <w:szCs w:val="24"/>
        </w:rPr>
        <w:t>minimis</w:t>
      </w:r>
      <w:proofErr w:type="spellEnd"/>
      <w:r w:rsidRPr="0091525D">
        <w:rPr>
          <w:rFonts w:asciiTheme="minorHAnsi" w:hAnsiTheme="minorHAnsi" w:cstheme="minorHAnsi"/>
          <w:color w:val="000000" w:themeColor="text1"/>
          <w:sz w:val="24"/>
          <w:szCs w:val="24"/>
        </w:rPr>
        <w:t xml:space="preserve"> (zamiast redukcji/zwrotu dofinansowania).</w:t>
      </w:r>
    </w:p>
    <w:p w14:paraId="48E7FA31" w14:textId="47476484" w:rsidR="003B17C9" w:rsidRPr="0065119D" w:rsidRDefault="7ABE72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7E542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ną zgodnie z zasadami określonymi w § 16 ust. 6.</w:t>
      </w:r>
    </w:p>
    <w:p w14:paraId="06760E95" w14:textId="2ECC13F0" w:rsidR="003B17C9" w:rsidRDefault="0E376857"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5647BE">
        <w:rPr>
          <w:rFonts w:asciiTheme="minorHAnsi" w:hAnsiTheme="minorHAnsi" w:cstheme="minorHAnsi"/>
          <w:color w:val="000000" w:themeColor="text1"/>
        </w:rPr>
        <w:t>11</w:t>
      </w:r>
    </w:p>
    <w:p w14:paraId="16558E1B" w14:textId="0433BADC" w:rsidR="006D5A84" w:rsidRDefault="00DB466D" w:rsidP="0065119D">
      <w:pPr>
        <w:pStyle w:val="Akapitzlist"/>
        <w:numPr>
          <w:ilvl w:val="0"/>
          <w:numId w:val="5"/>
        </w:numPr>
        <w:spacing w:after="60" w:line="360" w:lineRule="auto"/>
        <w:ind w:left="426"/>
        <w:rPr>
          <w:rFonts w:asciiTheme="minorHAnsi" w:eastAsia="Calibri" w:hAnsiTheme="minorHAnsi" w:cstheme="minorHAnsi"/>
          <w:color w:val="000000" w:themeColor="text1"/>
        </w:rPr>
      </w:pPr>
      <w:bookmarkStart w:id="2" w:name="_Hlk179887378"/>
      <w:r w:rsidRPr="00DB466D">
        <w:rPr>
          <w:rFonts w:asciiTheme="minorHAnsi" w:eastAsia="Calibri" w:hAnsiTheme="minorHAnsi" w:cstheme="minorHAns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Umowy. </w:t>
      </w:r>
    </w:p>
    <w:bookmarkEnd w:id="2"/>
    <w:p w14:paraId="034C7784" w14:textId="77777777" w:rsidR="00B74289" w:rsidRPr="00B74289" w:rsidRDefault="00B74289" w:rsidP="00B74289">
      <w:pPr>
        <w:pStyle w:val="Akapitzlist"/>
        <w:spacing w:after="60" w:line="360" w:lineRule="auto"/>
        <w:ind w:left="426"/>
        <w:rPr>
          <w:rFonts w:asciiTheme="minorHAnsi" w:eastAsia="Calibri" w:hAnsiTheme="minorHAnsi" w:cstheme="minorHAnsi"/>
          <w:color w:val="000000" w:themeColor="text1"/>
        </w:rPr>
      </w:pPr>
    </w:p>
    <w:p w14:paraId="580EBAAB" w14:textId="3AA39B4D"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4317FE" w:rsidRPr="0065119D">
        <w:rPr>
          <w:rFonts w:asciiTheme="minorHAnsi" w:hAnsiTheme="minorHAnsi" w:cstheme="minorHAnsi"/>
          <w:b/>
          <w:bCs/>
          <w:color w:val="000000" w:themeColor="text1"/>
        </w:rPr>
        <w:t>3</w:t>
      </w:r>
      <w:r w:rsidR="008644F9" w:rsidRPr="0065119D">
        <w:rPr>
          <w:rFonts w:asciiTheme="minorHAnsi" w:hAnsiTheme="minorHAnsi" w:cstheme="minorHAnsi"/>
          <w:b/>
          <w:bCs/>
          <w:color w:val="000000" w:themeColor="text1"/>
        </w:rPr>
        <w:t>.</w:t>
      </w:r>
      <w:r w:rsidR="00B74289">
        <w:rPr>
          <w:rFonts w:asciiTheme="minorHAnsi" w:hAnsiTheme="minorHAnsi" w:cstheme="minorHAnsi"/>
          <w:b/>
          <w:bCs/>
          <w:color w:val="000000" w:themeColor="text1"/>
        </w:rPr>
        <w:t xml:space="preserve"> Okres realizacji projektu</w:t>
      </w:r>
    </w:p>
    <w:p w14:paraId="4D2EBA8F" w14:textId="09725D6E"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w okresie od dnia …………………….…. do dnia ………………………….. .</w:t>
      </w:r>
    </w:p>
    <w:p w14:paraId="0AAFB0D9" w14:textId="38E696E1"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7CA6922D" w14:textId="010E970F" w:rsidR="006F3B3E"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6CB8B4E7" w14:textId="77777777" w:rsidR="00B74289" w:rsidRPr="00B74289" w:rsidRDefault="00B74289" w:rsidP="00B74289">
      <w:pPr>
        <w:pStyle w:val="Tekstpodstawowy"/>
        <w:tabs>
          <w:tab w:val="clear" w:pos="900"/>
          <w:tab w:val="left" w:pos="142"/>
        </w:tabs>
        <w:spacing w:after="60" w:line="360" w:lineRule="auto"/>
        <w:ind w:left="426"/>
        <w:jc w:val="left"/>
        <w:rPr>
          <w:rFonts w:asciiTheme="minorHAnsi" w:hAnsiTheme="minorHAnsi" w:cstheme="minorHAnsi"/>
          <w:color w:val="000000" w:themeColor="text1"/>
        </w:rPr>
      </w:pPr>
    </w:p>
    <w:p w14:paraId="1D42B30C" w14:textId="54EE5A4C" w:rsidR="006F3B3E" w:rsidRPr="0065119D" w:rsidRDefault="006F3B3E"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3F420A" w:rsidRPr="0065119D">
        <w:rPr>
          <w:rFonts w:asciiTheme="minorHAnsi" w:hAnsiTheme="minorHAnsi" w:cstheme="minorHAnsi"/>
          <w:b/>
          <w:bCs/>
          <w:color w:val="000000" w:themeColor="text1"/>
        </w:rPr>
        <w:t>4</w:t>
      </w:r>
      <w:r w:rsidR="008644F9" w:rsidRPr="0065119D">
        <w:rPr>
          <w:rFonts w:asciiTheme="minorHAnsi" w:hAnsiTheme="minorHAnsi" w:cstheme="minorHAnsi"/>
          <w:b/>
          <w:bCs/>
          <w:color w:val="000000" w:themeColor="text1"/>
        </w:rPr>
        <w:t>.</w:t>
      </w:r>
      <w:r w:rsidR="00B74289">
        <w:rPr>
          <w:rFonts w:asciiTheme="minorHAnsi" w:hAnsiTheme="minorHAnsi" w:cstheme="minorHAnsi"/>
          <w:b/>
          <w:bCs/>
          <w:color w:val="000000" w:themeColor="text1"/>
        </w:rPr>
        <w:t xml:space="preserve"> Obowiązki Beneficjenta</w:t>
      </w:r>
    </w:p>
    <w:p w14:paraId="22DBA003" w14:textId="2549B8FB" w:rsidR="006F3B3E" w:rsidRPr="0065119D" w:rsidRDefault="006F3B3E" w:rsidP="0065119D">
      <w:pPr>
        <w:pStyle w:val="Tekstpodstawowy"/>
        <w:numPr>
          <w:ilvl w:val="0"/>
          <w:numId w:val="4"/>
        </w:numPr>
        <w:tabs>
          <w:tab w:val="clear" w:pos="900"/>
          <w:tab w:val="left" w:pos="567"/>
        </w:tabs>
        <w:autoSpaceDE w:val="0"/>
        <w:spacing w:after="60" w:line="360" w:lineRule="auto"/>
        <w:ind w:left="425"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7B064F">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34BF90DD" w14:textId="7031CB20" w:rsidR="006F3B3E" w:rsidRPr="0065119D" w:rsidRDefault="5BEADE94" w:rsidP="0065119D">
      <w:pPr>
        <w:numPr>
          <w:ilvl w:val="0"/>
          <w:numId w:val="4"/>
        </w:numPr>
        <w:tabs>
          <w:tab w:val="left" w:pos="142"/>
        </w:tabs>
        <w:autoSpaceDE w:val="0"/>
        <w:spacing w:after="60" w:line="360" w:lineRule="auto"/>
        <w:ind w:left="425"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dokonania zmian w Projekcie, o których mowa w § </w:t>
      </w:r>
      <w:r w:rsidR="00CB16F0" w:rsidRPr="0065119D">
        <w:rPr>
          <w:rFonts w:asciiTheme="minorHAnsi" w:hAnsiTheme="minorHAnsi" w:cstheme="minorHAnsi"/>
          <w:color w:val="000000" w:themeColor="text1"/>
          <w:sz w:val="24"/>
          <w:szCs w:val="24"/>
        </w:rPr>
        <w:t>23</w:t>
      </w:r>
      <w:r w:rsidRPr="0065119D">
        <w:rPr>
          <w:rFonts w:asciiTheme="minorHAnsi" w:hAnsiTheme="minorHAnsi" w:cstheme="minorHAnsi"/>
          <w:color w:val="000000" w:themeColor="text1"/>
          <w:sz w:val="24"/>
          <w:szCs w:val="24"/>
        </w:rPr>
        <w:t>, Beneficjent realizuje Projekt zgodnie z aktualnym Wnioskiem.</w:t>
      </w:r>
    </w:p>
    <w:p w14:paraId="5AB09004" w14:textId="6EDB8EA6" w:rsidR="00AF335F" w:rsidRPr="00B74289" w:rsidRDefault="006F3B3E"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
          <w:color w:val="000000" w:themeColor="text1"/>
        </w:rPr>
      </w:pPr>
      <w:r w:rsidRPr="0065119D">
        <w:rPr>
          <w:rFonts w:asciiTheme="minorHAnsi" w:hAnsiTheme="minorHAnsi" w:cstheme="minorHAnsi"/>
          <w:color w:val="000000" w:themeColor="text1"/>
        </w:rPr>
        <w:lastRenderedPageBreak/>
        <w:t>Beneficjent zobowiązuje się niezwłocznie i pisemnie poinformować Instytucję Pośredniczącą o problemach w realizacji Projektu, w szczególności o zamiarze zaprzestania jego realizacji.</w:t>
      </w:r>
    </w:p>
    <w:p w14:paraId="0EB24EE8"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którym mowa w pkt 207, i przypisie nr 365 do tego punktu, Zawiadomienia Zawiadomieniu Komisji w sprawie pojęcia pomocy państwa w rozumieniu art. 107 ust. 1 Traktatu o funkcjonowaniu Unii Europejskiej (2016/C 262/01) (Dz. Urz. UE C 262 z 19.07.2016, str. 1).</w:t>
      </w:r>
    </w:p>
    <w:p w14:paraId="7FF1A27E"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Pr>
          <w:rFonts w:asciiTheme="minorHAnsi" w:hAnsiTheme="minorHAnsi" w:cstheme="minorHAnsi"/>
          <w:iCs/>
          <w:color w:val="000000" w:themeColor="text1"/>
        </w:rPr>
        <w:t>2</w:t>
      </w:r>
      <w:r w:rsidRPr="008017FD">
        <w:rPr>
          <w:rFonts w:asciiTheme="minorHAnsi" w:hAnsiTheme="minorHAnsi" w:cstheme="minorHAnsi"/>
          <w:iCs/>
          <w:color w:val="000000" w:themeColor="text1"/>
        </w:rPr>
        <w:t xml:space="preserve"> pkt 1.</w:t>
      </w:r>
    </w:p>
    <w:p w14:paraId="79102AF2"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w:t>
      </w:r>
      <w:r>
        <w:rPr>
          <w:rFonts w:asciiTheme="minorHAnsi" w:hAnsiTheme="minorHAnsi" w:cstheme="minorHAnsi"/>
          <w:iCs/>
          <w:color w:val="000000" w:themeColor="text1"/>
        </w:rPr>
        <w:t>Umowy</w:t>
      </w:r>
      <w:r w:rsidRPr="008017FD">
        <w:rPr>
          <w:rFonts w:asciiTheme="minorHAnsi" w:hAnsiTheme="minorHAnsi" w:cstheme="minorHAnsi"/>
          <w:iCs/>
          <w:color w:val="000000" w:themeColor="text1"/>
        </w:rPr>
        <w:t>.</w:t>
      </w:r>
    </w:p>
    <w:p w14:paraId="7D474BFF"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Okres monitorowania wykorzystania wytworzonej w ramach Projektu infrastruktury odbywa się przez cały okres amortyzacji środków trwałych i wartości niematerialnych i</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prawnych, zgodnie z zasadami określonymi w Metodyce. Beneficjent wybiera jedną z</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metod amortyzacji, o których mowa w rozdz. 6 ust. 4 pkt 2 Metodyki. Wybór metody amortyzacji deklaruje w „Oświadczeniu o wybranej metodzie amortyzacji do celów monitorowania działalności gospodarczej wykonywanej infrastrukturze wytworzonej w</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ramach Projektu”, które stanowi Załącznik nr 11 do </w:t>
      </w:r>
      <w:r>
        <w:rPr>
          <w:rFonts w:asciiTheme="minorHAnsi" w:hAnsiTheme="minorHAnsi" w:cstheme="minorHAnsi"/>
          <w:iCs/>
          <w:color w:val="000000" w:themeColor="text1"/>
        </w:rPr>
        <w:t>Umowy</w:t>
      </w:r>
      <w:r w:rsidRPr="008017FD">
        <w:rPr>
          <w:rFonts w:asciiTheme="minorHAnsi" w:hAnsiTheme="minorHAnsi" w:cstheme="minorHAnsi"/>
          <w:iCs/>
          <w:color w:val="000000" w:themeColor="text1"/>
        </w:rPr>
        <w:t>.</w:t>
      </w:r>
    </w:p>
    <w:p w14:paraId="7841E3F6" w14:textId="22BBCBDF" w:rsidR="00B74289" w:rsidRPr="00B74289"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B74289">
        <w:rPr>
          <w:rFonts w:asciiTheme="minorHAnsi" w:hAnsiTheme="minorHAnsi" w:cstheme="minorHAnsi"/>
          <w:iCs/>
          <w:color w:val="000000" w:themeColor="text1"/>
        </w:rPr>
        <w:lastRenderedPageBreak/>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Umowy.</w:t>
      </w:r>
    </w:p>
    <w:p w14:paraId="1E8EBB16" w14:textId="56291B79" w:rsidR="006F3B3E" w:rsidRDefault="00B74289"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EF4EC3">
        <w:rPr>
          <w:rFonts w:asciiTheme="minorHAnsi" w:hAnsiTheme="minorHAnsi" w:cstheme="minorHAnsi"/>
          <w:iCs/>
          <w:color w:val="000000" w:themeColor="text1"/>
        </w:rPr>
        <w:t>Beneficjent za pośrednictwem CST2021 przedkłada Instytucji Pośredniczącej zbiorcze sprawozdanie sporządzone na podstawie sprawozdań, o których mowa w ust. 8 powyżej, każdorazowo w terminie 30 dni od zakończenia roku kalendarzowego, o którym mowa w</w:t>
      </w:r>
      <w:r>
        <w:rPr>
          <w:rFonts w:asciiTheme="minorHAnsi" w:hAnsiTheme="minorHAnsi" w:cstheme="minorHAnsi"/>
          <w:iCs/>
          <w:color w:val="000000" w:themeColor="text1"/>
        </w:rPr>
        <w:t> </w:t>
      </w:r>
      <w:r w:rsidRPr="00EF4EC3">
        <w:rPr>
          <w:rFonts w:asciiTheme="minorHAnsi" w:hAnsiTheme="minorHAnsi" w:cstheme="minorHAnsi"/>
          <w:iCs/>
          <w:color w:val="000000" w:themeColor="text1"/>
        </w:rPr>
        <w:t>ust. 8.</w:t>
      </w:r>
    </w:p>
    <w:p w14:paraId="351A0C4E" w14:textId="77777777" w:rsidR="00715F44" w:rsidRPr="00715F44" w:rsidRDefault="00715F44" w:rsidP="00715F44">
      <w:pPr>
        <w:pStyle w:val="Tekstpodstawowy"/>
        <w:tabs>
          <w:tab w:val="clear" w:pos="900"/>
        </w:tabs>
        <w:autoSpaceDE w:val="0"/>
        <w:spacing w:after="60" w:line="360" w:lineRule="auto"/>
        <w:ind w:left="425"/>
        <w:jc w:val="left"/>
        <w:rPr>
          <w:rFonts w:asciiTheme="minorHAnsi" w:hAnsiTheme="minorHAnsi" w:cstheme="minorHAnsi"/>
          <w:iCs/>
          <w:color w:val="000000" w:themeColor="text1"/>
        </w:rPr>
      </w:pPr>
    </w:p>
    <w:p w14:paraId="64ABF788" w14:textId="2A775016" w:rsidR="006F3B3E" w:rsidRPr="0065119D" w:rsidRDefault="006F3B3E" w:rsidP="0065119D">
      <w:pPr>
        <w:pStyle w:val="Tekstpodstawowy"/>
        <w:spacing w:after="60" w:line="360" w:lineRule="auto"/>
        <w:jc w:val="left"/>
        <w:rPr>
          <w:rFonts w:asciiTheme="minorHAnsi" w:hAnsiTheme="minorHAnsi" w:cstheme="minorHAnsi"/>
          <w:b/>
          <w:bCs/>
          <w:iCs/>
          <w:color w:val="000000" w:themeColor="text1"/>
        </w:rPr>
      </w:pPr>
      <w:r w:rsidRPr="0065119D">
        <w:rPr>
          <w:rFonts w:asciiTheme="minorHAnsi" w:hAnsiTheme="minorHAnsi" w:cstheme="minorHAnsi"/>
          <w:b/>
          <w:bCs/>
          <w:iCs/>
          <w:color w:val="000000" w:themeColor="text1"/>
        </w:rPr>
        <w:t xml:space="preserve">§ </w:t>
      </w:r>
      <w:r w:rsidR="00174EDE" w:rsidRPr="0065119D">
        <w:rPr>
          <w:rFonts w:asciiTheme="minorHAnsi" w:hAnsiTheme="minorHAnsi" w:cstheme="minorHAnsi"/>
          <w:b/>
          <w:bCs/>
          <w:iCs/>
          <w:color w:val="000000" w:themeColor="text1"/>
        </w:rPr>
        <w:t>5</w:t>
      </w:r>
      <w:r w:rsidR="008644F9" w:rsidRPr="0065119D">
        <w:rPr>
          <w:rFonts w:asciiTheme="minorHAnsi" w:hAnsiTheme="minorHAnsi" w:cstheme="minorHAnsi"/>
          <w:b/>
          <w:bCs/>
          <w:iCs/>
          <w:color w:val="000000" w:themeColor="text1"/>
        </w:rPr>
        <w:t>.</w:t>
      </w:r>
      <w:r w:rsidR="00715F44">
        <w:rPr>
          <w:rFonts w:asciiTheme="minorHAnsi" w:hAnsiTheme="minorHAnsi" w:cstheme="minorHAnsi"/>
          <w:b/>
          <w:bCs/>
          <w:iCs/>
          <w:color w:val="000000" w:themeColor="text1"/>
        </w:rPr>
        <w:t xml:space="preserve"> Stosowanie wytycznych i innych dokumentów</w:t>
      </w:r>
    </w:p>
    <w:p w14:paraId="3444139E" w14:textId="1BDD31DD" w:rsidR="006F3B3E" w:rsidRPr="0065119D" w:rsidRDefault="39378C01" w:rsidP="0065119D">
      <w:pPr>
        <w:pStyle w:val="Tekstpodstawowy"/>
        <w:numPr>
          <w:ilvl w:val="3"/>
          <w:numId w:val="38"/>
        </w:numPr>
        <w:autoSpaceDE w:val="0"/>
        <w:spacing w:afterLines="600" w:after="1440" w:line="360" w:lineRule="auto"/>
        <w:ind w:left="426" w:hanging="426"/>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564732DC" w14:textId="00B06C9B" w:rsidR="0049523D" w:rsidRPr="0065119D" w:rsidRDefault="00FC674A"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914C6E" w:rsidRPr="0065119D">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r w:rsidR="00914C6E" w:rsidRPr="0065119D">
        <w:rPr>
          <w:rFonts w:asciiTheme="minorHAnsi" w:hAnsiTheme="minorHAnsi" w:cstheme="minorHAnsi"/>
          <w:color w:val="000000" w:themeColor="text1"/>
        </w:rPr>
        <w:t xml:space="preserve"> 2021-2027</w:t>
      </w:r>
      <w:r w:rsidRPr="0065119D">
        <w:rPr>
          <w:rFonts w:asciiTheme="minorHAnsi" w:hAnsiTheme="minorHAnsi" w:cstheme="minorHAnsi"/>
          <w:color w:val="000000" w:themeColor="text1"/>
        </w:rPr>
        <w:t>;</w:t>
      </w:r>
    </w:p>
    <w:p w14:paraId="623C4D5D" w14:textId="3D9D47C4" w:rsidR="008A0782" w:rsidRPr="00E626BA" w:rsidRDefault="008A0782"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rPr>
      </w:pPr>
      <w:r w:rsidRPr="0065119D">
        <w:rPr>
          <w:rFonts w:asciiTheme="minorHAnsi" w:hAnsiTheme="minorHAnsi" w:cstheme="minorHAnsi"/>
          <w:color w:val="000000" w:themeColor="text1"/>
        </w:rPr>
        <w:t>Katalogu wydatków kwalifikowalnych II priorytetu programu Fundusze Europejskie na Rozwój Cyfrowy 2021-202</w:t>
      </w:r>
      <w:r w:rsidR="00715F44">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w:t>
      </w:r>
      <w:r w:rsidR="00715F44">
        <w:rPr>
          <w:rFonts w:asciiTheme="minorHAnsi" w:hAnsiTheme="minorHAnsi" w:cstheme="minorHAnsi"/>
          <w:color w:val="000000" w:themeColor="text1"/>
        </w:rPr>
        <w:t>(dalej: „Katalog),</w:t>
      </w:r>
      <w:r w:rsidRPr="0065119D">
        <w:rPr>
          <w:rFonts w:asciiTheme="minorHAnsi" w:hAnsiTheme="minorHAnsi" w:cstheme="minorHAnsi"/>
          <w:color w:val="000000" w:themeColor="text1"/>
        </w:rPr>
        <w:t xml:space="preserve">dostępnym na stronie: </w:t>
      </w:r>
      <w:hyperlink r:id="rId16" w:history="1">
        <w:r w:rsidRPr="00E626BA">
          <w:rPr>
            <w:rStyle w:val="Hipercze"/>
            <w:rFonts w:asciiTheme="minorHAnsi" w:hAnsiTheme="minorHAnsi" w:cstheme="minorHAnsi"/>
            <w:color w:val="auto"/>
            <w:u w:val="none"/>
          </w:rPr>
          <w:t>https://www.rozwojcyfrowy.gov.pl/strony/dowiedz-sie-wiecej-o-programie/prawo-i-dokumenty/katalog-wydatkow-kwalifikowalnych-ii-priorytetu-programu-ferc-2021-2027/</w:t>
        </w:r>
      </w:hyperlink>
      <w:r w:rsidRPr="00E626BA">
        <w:rPr>
          <w:rFonts w:asciiTheme="minorHAnsi" w:hAnsiTheme="minorHAnsi" w:cstheme="minorHAnsi"/>
        </w:rPr>
        <w:t>;</w:t>
      </w:r>
    </w:p>
    <w:p w14:paraId="32B16DDD" w14:textId="01F64EFD" w:rsidR="006F3B3E" w:rsidRPr="0065119D" w:rsidRDefault="21847AF7" w:rsidP="0065119D">
      <w:pPr>
        <w:pStyle w:val="Tekstpodstawowy"/>
        <w:numPr>
          <w:ilvl w:val="0"/>
          <w:numId w:val="80"/>
        </w:numPr>
        <w:tabs>
          <w:tab w:val="clear" w:pos="900"/>
          <w:tab w:val="left" w:pos="709"/>
          <w:tab w:val="left" w:pos="851"/>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65119D">
      <w:pPr>
        <w:pStyle w:val="Tekstpodstawowy"/>
        <w:numPr>
          <w:ilvl w:val="0"/>
          <w:numId w:val="80"/>
        </w:numPr>
        <w:tabs>
          <w:tab w:val="clear" w:pos="900"/>
          <w:tab w:val="left" w:pos="709"/>
          <w:tab w:val="left" w:pos="1134"/>
        </w:tabs>
        <w:autoSpaceDE w:val="0"/>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7C38E9A6" w:rsidR="009079CB" w:rsidRPr="0065119D" w:rsidRDefault="30109F59" w:rsidP="0065119D">
      <w:pPr>
        <w:pStyle w:val="Tekstpodstawowy"/>
        <w:numPr>
          <w:ilvl w:val="3"/>
          <w:numId w:val="38"/>
        </w:numPr>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 zmianie wytycznych podaje Minister właściwy do spraw rozwoju regionalnego wykonujący zadania państwa członkowskiego do publicznej wiadomości na stronie https://www.rozwojcyfrowy.gov.pl/.</w:t>
      </w:r>
    </w:p>
    <w:p w14:paraId="2580E967" w14:textId="3F8F9890" w:rsidR="00F201CD" w:rsidRPr="0065119D" w:rsidRDefault="00A06976" w:rsidP="0065119D">
      <w:pPr>
        <w:pStyle w:val="Tekstpodstawowy"/>
        <w:numPr>
          <w:ilvl w:val="3"/>
          <w:numId w:val="38"/>
        </w:numPr>
        <w:spacing w:after="60" w:line="360" w:lineRule="auto"/>
        <w:ind w:left="426"/>
        <w:jc w:val="left"/>
        <w:rPr>
          <w:rFonts w:asciiTheme="minorHAnsi" w:hAnsiTheme="minorHAnsi" w:cstheme="minorHAnsi"/>
          <w:color w:val="000000" w:themeColor="text1"/>
        </w:rPr>
      </w:pPr>
      <w:bookmarkStart w:id="3"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 kwalifikowalności/ Katalogu wprowadza rozwiązania korzystniejsze dla Beneficjenta, dopuszcza się możliwość ich zastosowania w odniesieniu do wydatków poniesionych przed wejściem w życie nowego brzmienia wyżej wymienionych dokumentów</w:t>
      </w:r>
      <w:bookmarkEnd w:id="3"/>
      <w:r w:rsidR="00B46DCF" w:rsidRPr="0065119D">
        <w:rPr>
          <w:rFonts w:asciiTheme="minorHAnsi" w:hAnsiTheme="minorHAnsi" w:cstheme="minorHAnsi"/>
          <w:color w:val="000000" w:themeColor="text1"/>
        </w:rPr>
        <w:t>.</w:t>
      </w:r>
    </w:p>
    <w:p w14:paraId="0B5ABCA0" w14:textId="5F042C6F"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p>
    <w:p w14:paraId="3302FF12" w14:textId="5C221AD1"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6</w:t>
      </w:r>
      <w:r w:rsidR="008644F9" w:rsidRPr="0065119D">
        <w:rPr>
          <w:rFonts w:asciiTheme="minorHAnsi" w:hAnsiTheme="minorHAnsi" w:cstheme="minorHAnsi"/>
          <w:b/>
          <w:bCs/>
          <w:color w:val="000000" w:themeColor="text1"/>
          <w:sz w:val="24"/>
          <w:szCs w:val="24"/>
        </w:rPr>
        <w:t>.</w:t>
      </w:r>
      <w:r w:rsidR="00715F44">
        <w:rPr>
          <w:rFonts w:asciiTheme="minorHAnsi" w:hAnsiTheme="minorHAnsi" w:cstheme="minorHAnsi"/>
          <w:b/>
          <w:bCs/>
          <w:color w:val="000000" w:themeColor="text1"/>
          <w:sz w:val="24"/>
          <w:szCs w:val="24"/>
        </w:rPr>
        <w:t xml:space="preserve"> Zasady odpowiedzialności</w:t>
      </w:r>
    </w:p>
    <w:p w14:paraId="6C0E6B75" w14:textId="77777777" w:rsidR="00335A41" w:rsidRPr="0065119D" w:rsidRDefault="006F3B3E"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w:t>
      </w:r>
      <w:r w:rsidRPr="0065119D">
        <w:rPr>
          <w:rFonts w:asciiTheme="minorHAnsi" w:eastAsia="Calibri" w:hAnsiTheme="minorHAnsi" w:cstheme="minorHAnsi"/>
          <w:color w:val="000000" w:themeColor="text1"/>
        </w:rPr>
        <w:lastRenderedPageBreak/>
        <w:t xml:space="preserve">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4C9B1F7B"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organizacyjnych, ludzkich, technicznych i finansowych.</w:t>
      </w:r>
    </w:p>
    <w:p w14:paraId="715086C7" w14:textId="6DF2AA7C"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4E3615C"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Załączniku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10630A93" w:rsidR="003B1BE7" w:rsidRPr="0065119D" w:rsidRDefault="003B1BE7" w:rsidP="0065119D">
      <w:pPr>
        <w:pStyle w:val="Akapitzlist"/>
        <w:numPr>
          <w:ilvl w:val="0"/>
          <w:numId w:val="42"/>
        </w:numPr>
        <w:tabs>
          <w:tab w:val="left" w:pos="284"/>
          <w:tab w:val="left" w:pos="426"/>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ponosi odpowiedzialność za utrzymanie celów Projektu oraz terminową realizację zadań przez wszystkich członków porozumienia lub umowy o partnerstwie, w tym za terminowe, zgodne z Harmonogramem rzeczowo-finansowym, rozliczanie Projektu.</w:t>
      </w:r>
    </w:p>
    <w:p w14:paraId="27483A49" w14:textId="0CC320D6" w:rsidR="0052761B" w:rsidRPr="0065119D" w:rsidRDefault="21E54307"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3700E05E" w:rsidR="0052761B" w:rsidRPr="0065119D" w:rsidRDefault="0052761B"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zgodne z harmonogramem rzeczowo-finansowym, rozliczanie Projektu.</w:t>
      </w:r>
    </w:p>
    <w:p w14:paraId="6A2CA2F7" w14:textId="76B51C95" w:rsidR="002562F4" w:rsidRPr="0065119D" w:rsidRDefault="002562F4" w:rsidP="0065119D">
      <w:pPr>
        <w:keepNext/>
        <w:spacing w:after="60" w:line="360" w:lineRule="auto"/>
        <w:rPr>
          <w:rFonts w:asciiTheme="minorHAnsi" w:hAnsiTheme="minorHAnsi" w:cstheme="minorHAnsi"/>
          <w:b/>
          <w:bCs/>
          <w:color w:val="000000" w:themeColor="text1"/>
          <w:sz w:val="24"/>
          <w:szCs w:val="24"/>
        </w:rPr>
      </w:pPr>
    </w:p>
    <w:p w14:paraId="0F43D206" w14:textId="0C61377C"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7</w:t>
      </w:r>
      <w:r w:rsidR="00011889" w:rsidRPr="0065119D">
        <w:rPr>
          <w:rFonts w:asciiTheme="minorHAnsi" w:hAnsiTheme="minorHAnsi" w:cstheme="minorHAnsi"/>
          <w:b/>
          <w:bCs/>
          <w:color w:val="000000" w:themeColor="text1"/>
          <w:sz w:val="24"/>
          <w:szCs w:val="24"/>
        </w:rPr>
        <w:t>.</w:t>
      </w:r>
      <w:r w:rsidR="00BC2CE7">
        <w:rPr>
          <w:rFonts w:asciiTheme="minorHAnsi" w:hAnsiTheme="minorHAnsi" w:cstheme="minorHAnsi"/>
          <w:b/>
          <w:bCs/>
          <w:color w:val="000000" w:themeColor="text1"/>
          <w:sz w:val="24"/>
          <w:szCs w:val="24"/>
        </w:rPr>
        <w:t xml:space="preserve"> Zasady wypłaty dofinansowania</w:t>
      </w:r>
    </w:p>
    <w:p w14:paraId="2EA68642" w14:textId="3B8B2AEC" w:rsidR="006F3B3E" w:rsidRPr="0065119D" w:rsidRDefault="006F3B3E" w:rsidP="0065119D">
      <w:pPr>
        <w:pStyle w:val="Akapitzlist"/>
        <w:widowControl w:val="0"/>
        <w:numPr>
          <w:ilvl w:val="0"/>
          <w:numId w:val="23"/>
        </w:numPr>
        <w:tabs>
          <w:tab w:val="left" w:pos="426"/>
        </w:tabs>
        <w:suppressAutoHyphens w:val="0"/>
        <w:autoSpaceDE w:val="0"/>
        <w:autoSpaceDN w:val="0"/>
        <w:spacing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7AFB6DF4"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xml:space="preserve">, będzie przekazywane w transzach, każdorazowo na podstawie zatwierdzonego wniosku o płatność, na wskazany przez Beneficjenta wyodrębniony rachunek bankowy o numerze ………………………………………., który  będzie służył wyłącznie do prowadzenia operacji wynikających z realizacji Projektu. </w:t>
      </w:r>
    </w:p>
    <w:p w14:paraId="6EF980CC" w14:textId="5B6C3F02" w:rsidR="004B4549" w:rsidRPr="004B4549" w:rsidRDefault="004B4549" w:rsidP="004B4549">
      <w:pPr>
        <w:pStyle w:val="Akapitzlist"/>
        <w:widowControl w:val="0"/>
        <w:tabs>
          <w:tab w:val="left" w:pos="567"/>
        </w:tabs>
        <w:suppressAutoHyphens w:val="0"/>
        <w:autoSpaceDE w:val="0"/>
        <w:autoSpaceDN w:val="0"/>
        <w:spacing w:line="360" w:lineRule="auto"/>
        <w:ind w:left="429"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(Dz.U. z 202</w:t>
      </w:r>
      <w:r w:rsidR="00BA5C9F">
        <w:rPr>
          <w:rFonts w:asciiTheme="minorHAnsi" w:hAnsiTheme="minorHAnsi" w:cstheme="minorHAnsi"/>
          <w:color w:val="000000" w:themeColor="text1"/>
        </w:rPr>
        <w:t>3</w:t>
      </w:r>
      <w:r w:rsidRPr="004B4549">
        <w:rPr>
          <w:rFonts w:asciiTheme="minorHAnsi" w:hAnsiTheme="minorHAnsi" w:cstheme="minorHAnsi"/>
          <w:color w:val="000000" w:themeColor="text1"/>
        </w:rPr>
        <w:t xml:space="preserve"> r. poz. </w:t>
      </w:r>
      <w:r w:rsidR="00BA5C9F" w:rsidRPr="004B4549">
        <w:rPr>
          <w:rFonts w:asciiTheme="minorHAnsi" w:hAnsiTheme="minorHAnsi" w:cstheme="minorHAnsi"/>
          <w:color w:val="000000" w:themeColor="text1"/>
        </w:rPr>
        <w:t>1</w:t>
      </w:r>
      <w:r w:rsidR="00BA5C9F">
        <w:rPr>
          <w:rFonts w:asciiTheme="minorHAnsi" w:hAnsiTheme="minorHAnsi" w:cstheme="minorHAnsi"/>
          <w:color w:val="000000" w:themeColor="text1"/>
        </w:rPr>
        <w:t>550</w:t>
      </w:r>
      <w:r w:rsidR="00BA5C9F"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679129D"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lastRenderedPageBreak/>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130E3D">
        <w:rPr>
          <w:rFonts w:asciiTheme="minorHAnsi" w:hAnsiTheme="minorHAnsi" w:cstheme="minorHAnsi"/>
          <w:color w:val="000000" w:themeColor="text1"/>
        </w:rPr>
        <w:t>……………………………………………</w:t>
      </w:r>
    </w:p>
    <w:p w14:paraId="18DFC2BB" w14:textId="60B7B785" w:rsidR="006D2277" w:rsidRPr="006D2277" w:rsidRDefault="006D2277" w:rsidP="006D2277">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3545AFE2" w14:textId="60B4F31E" w:rsidR="006F3B3E" w:rsidRPr="0065119D" w:rsidRDefault="7987F199"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w:t>
      </w:r>
      <w:r w:rsidR="00217C0E" w:rsidRPr="0065119D">
        <w:rPr>
          <w:rFonts w:asciiTheme="minorHAnsi" w:hAnsiTheme="minorHAnsi" w:cstheme="minorHAnsi"/>
          <w:color w:val="000000" w:themeColor="text1"/>
        </w:rPr>
        <w:br/>
      </w:r>
      <w:r w:rsidR="00B62491"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00B62491"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576EF60B" w14:textId="0DA55D94" w:rsidR="00235543" w:rsidRPr="0065119D" w:rsidRDefault="1A7CA6C1"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5"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5"/>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stanowiącego Załącznik nr 5 do Umowy</w:t>
      </w:r>
      <w:r w:rsidR="1C708CDE" w:rsidRPr="0065119D">
        <w:rPr>
          <w:rFonts w:asciiTheme="minorHAnsi" w:hAnsiTheme="minorHAnsi" w:cstheme="minorHAnsi"/>
          <w:color w:val="000000" w:themeColor="text1"/>
        </w:rPr>
        <w:t xml:space="preserve">. </w:t>
      </w:r>
      <w:r w:rsidR="001B7229" w:rsidRPr="0065119D">
        <w:rPr>
          <w:rFonts w:asciiTheme="minorHAnsi" w:hAnsiTheme="minorHAnsi" w:cstheme="minorHAnsi"/>
          <w:color w:val="000000" w:themeColor="text1"/>
        </w:rPr>
        <w:br/>
      </w:r>
      <w:r w:rsidR="1C708CDE"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1C708CDE"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65119D">
      <w:pPr>
        <w:pStyle w:val="Akapitzlist"/>
        <w:widowControl w:val="0"/>
        <w:numPr>
          <w:ilvl w:val="0"/>
          <w:numId w:val="23"/>
        </w:numPr>
        <w:tabs>
          <w:tab w:val="left" w:pos="567"/>
        </w:tabs>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6"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6"/>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1EB2332B" w:rsidR="00F30F6A" w:rsidRPr="0065119D" w:rsidRDefault="27781DED"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przekazanego w formie 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2735B8" w:rsidRPr="0065119D">
        <w:rPr>
          <w:rFonts w:asciiTheme="minorHAnsi" w:hAnsiTheme="minorHAnsi" w:cstheme="minorHAnsi"/>
          <w:color w:val="000000" w:themeColor="text1"/>
        </w:rPr>
        <w:t>.</w:t>
      </w:r>
    </w:p>
    <w:p w14:paraId="2F7DCE0B" w14:textId="6041DBDC" w:rsidR="007D663B" w:rsidRPr="0065119D" w:rsidRDefault="5456F85E"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 którym </w:t>
      </w:r>
      <w:r w:rsidRPr="0065119D">
        <w:rPr>
          <w:rFonts w:asciiTheme="minorHAnsi" w:hAnsiTheme="minorHAnsi" w:cstheme="minorHAnsi"/>
          <w:color w:val="000000" w:themeColor="text1"/>
        </w:rPr>
        <w:lastRenderedPageBreak/>
        <w:t>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proofErr w:type="spellStart"/>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roofErr w:type="spellEnd"/>
      <w:r w:rsidRPr="0065119D">
        <w:rPr>
          <w:rFonts w:asciiTheme="minorHAnsi" w:hAnsiTheme="minorHAnsi" w:cstheme="minorHAnsi"/>
          <w:color w:val="000000" w:themeColor="text1"/>
        </w:rPr>
        <w:t>.</w:t>
      </w:r>
    </w:p>
    <w:p w14:paraId="36382EDF" w14:textId="51930D46" w:rsidR="00BA6D06" w:rsidRPr="0065119D" w:rsidRDefault="3D81EE7D"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 </w:t>
      </w:r>
    </w:p>
    <w:p w14:paraId="12B78B34" w14:textId="4616B8D0" w:rsidR="006F3B3E" w:rsidRPr="0065119D" w:rsidRDefault="24944527" w:rsidP="0065119D">
      <w:pPr>
        <w:pStyle w:val="Akapitzlist"/>
        <w:widowControl w:val="0"/>
        <w:numPr>
          <w:ilvl w:val="0"/>
          <w:numId w:val="23"/>
        </w:numPr>
        <w:tabs>
          <w:tab w:val="left" w:pos="567"/>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może zastosować jedno z poniższych rozwiązań:</w:t>
      </w:r>
    </w:p>
    <w:p w14:paraId="2663F367" w14:textId="0C0BA40F" w:rsidR="006F3B3E" w:rsidRPr="0065119D" w:rsidRDefault="0091527F" w:rsidP="0065119D">
      <w:pPr>
        <w:pStyle w:val="Akapitzlist"/>
        <w:widowControl w:val="0"/>
        <w:numPr>
          <w:ilvl w:val="0"/>
          <w:numId w:val="81"/>
        </w:numPr>
        <w:tabs>
          <w:tab w:val="left" w:pos="567"/>
          <w:tab w:val="left" w:pos="993"/>
        </w:tabs>
        <w:suppressAutoHyphens w:val="0"/>
        <w:autoSpaceDE w:val="0"/>
        <w:autoSpaceDN w:val="0"/>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r w:rsidR="00B41E05"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00B41E05"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00B41E05"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00B41E05"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65119D">
      <w:pPr>
        <w:pStyle w:val="Akapitzlist"/>
        <w:widowControl w:val="0"/>
        <w:numPr>
          <w:ilvl w:val="0"/>
          <w:numId w:val="81"/>
        </w:numPr>
        <w:tabs>
          <w:tab w:val="left" w:pos="709"/>
          <w:tab w:val="left" w:pos="1134"/>
        </w:tabs>
        <w:suppressAutoHyphens w:val="0"/>
        <w:autoSpaceDE w:val="0"/>
        <w:autoSpaceDN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64BD6BF8" w:rsidR="006F3B3E" w:rsidRPr="0065119D" w:rsidRDefault="5BEADE94"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Jeżeli istnieje prawdopodobieństwo zaistnienia nieprawidłowości wymagające dalszego dochodzenia i dokonania ustaleń co do stanu faktycznego, Instytucja 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zidentyfikowanych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zakresie ich wpływu na realizację Projektu. </w:t>
      </w:r>
      <w:r w:rsidR="007029AE" w:rsidRPr="0065119D">
        <w:rPr>
          <w:rFonts w:asciiTheme="minorHAnsi" w:hAnsiTheme="minorHAnsi" w:cstheme="minorHAnsi"/>
          <w:color w:val="000000" w:themeColor="text1"/>
        </w:rPr>
        <w:t xml:space="preserve">W przypadku, o </w:t>
      </w:r>
      <w:r w:rsidR="007029AE" w:rsidRPr="0065119D">
        <w:rPr>
          <w:rFonts w:asciiTheme="minorHAnsi" w:hAnsiTheme="minorHAnsi" w:cstheme="minorHAnsi"/>
          <w:color w:val="000000" w:themeColor="text1"/>
        </w:rPr>
        <w:lastRenderedPageBreak/>
        <w:t>którym mowa w zdaniu poprzednim</w:t>
      </w:r>
      <w:r w:rsidR="006E634A" w:rsidRPr="0065119D">
        <w:rPr>
          <w:rFonts w:asciiTheme="minorHAnsi" w:hAnsiTheme="minorHAnsi" w:cstheme="minorHAnsi"/>
          <w:color w:val="000000" w:themeColor="text1"/>
        </w:rPr>
        <w:t>,</w:t>
      </w:r>
      <w:r w:rsidR="007029AE" w:rsidRPr="0065119D">
        <w:rPr>
          <w:rFonts w:asciiTheme="minorHAnsi" w:hAnsiTheme="minorHAnsi" w:cstheme="minorHAnsi"/>
          <w:color w:val="000000" w:themeColor="text1"/>
        </w:rPr>
        <w:t xml:space="preserve"> Beneficjentow</w:t>
      </w:r>
      <w:r w:rsidR="003B477D" w:rsidRPr="0065119D">
        <w:rPr>
          <w:rFonts w:asciiTheme="minorHAnsi" w:hAnsiTheme="minorHAnsi" w:cstheme="minorHAnsi"/>
          <w:color w:val="000000" w:themeColor="text1"/>
        </w:rPr>
        <w:t>i nie przysługuje roszczenie o odsetki</w:t>
      </w:r>
      <w:r w:rsidR="009A308A" w:rsidRPr="0065119D">
        <w:rPr>
          <w:rFonts w:asciiTheme="minorHAnsi" w:hAnsiTheme="minorHAnsi" w:cstheme="minorHAnsi"/>
          <w:color w:val="000000" w:themeColor="text1"/>
        </w:rPr>
        <w:t xml:space="preserve"> od</w:t>
      </w:r>
      <w:r w:rsidR="00C8536D" w:rsidRPr="0065119D">
        <w:rPr>
          <w:rFonts w:asciiTheme="minorHAnsi" w:hAnsiTheme="minorHAnsi" w:cstheme="minorHAnsi"/>
          <w:color w:val="000000" w:themeColor="text1"/>
        </w:rPr>
        <w:t xml:space="preserve"> środków wstrzymanych do wypłaty za okres</w:t>
      </w:r>
      <w:r w:rsidR="00522B9C" w:rsidRPr="0065119D">
        <w:rPr>
          <w:rFonts w:asciiTheme="minorHAnsi" w:hAnsiTheme="minorHAnsi" w:cstheme="minorHAnsi"/>
          <w:color w:val="000000" w:themeColor="text1"/>
        </w:rPr>
        <w:t xml:space="preserve"> tego wstrzymania.</w:t>
      </w:r>
    </w:p>
    <w:p w14:paraId="4FEA09F1" w14:textId="059FDDD5" w:rsidR="006F3B3E" w:rsidRPr="0065119D" w:rsidRDefault="06C5421A"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nie ponosi odpowiedzialności </w:t>
      </w:r>
      <w:r w:rsidR="00C23FD0" w:rsidRPr="0065119D">
        <w:rPr>
          <w:rFonts w:asciiTheme="minorHAnsi" w:hAnsiTheme="minorHAnsi" w:cstheme="minorHAnsi"/>
          <w:color w:val="000000" w:themeColor="text1"/>
          <w:lang w:val="x-none"/>
        </w:rPr>
        <w:t xml:space="preserve">wobec </w:t>
      </w:r>
      <w:r w:rsidR="00C23FD0" w:rsidRPr="0065119D">
        <w:rPr>
          <w:rFonts w:asciiTheme="minorHAnsi" w:hAnsiTheme="minorHAnsi" w:cstheme="minorHAnsi"/>
          <w:color w:val="000000" w:themeColor="text1"/>
        </w:rPr>
        <w:t>B</w:t>
      </w:r>
      <w:r w:rsidR="00C23FD0" w:rsidRPr="0065119D">
        <w:rPr>
          <w:rFonts w:asciiTheme="minorHAnsi" w:hAnsiTheme="minorHAnsi" w:cstheme="minorHAnsi"/>
          <w:color w:val="000000" w:themeColor="text1"/>
          <w:lang w:val="x-none"/>
        </w:rPr>
        <w:t xml:space="preserve">eneficjenta, Partnerów </w:t>
      </w:r>
      <w:r w:rsidRPr="0065119D">
        <w:rPr>
          <w:rFonts w:asciiTheme="minorHAnsi" w:hAnsiTheme="minorHAnsi" w:cstheme="minorHAnsi"/>
          <w:color w:val="000000" w:themeColor="text1"/>
        </w:rPr>
        <w:t>za szkodę wynikającą z opóźnienia lub niedokonania wypłaty dofinansowania</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przez BGK i/lub NBP</w:t>
      </w:r>
      <w:r w:rsidRPr="0065119D">
        <w:rPr>
          <w:rFonts w:asciiTheme="minorHAnsi" w:hAnsiTheme="minorHAnsi" w:cstheme="minorHAnsi"/>
          <w:color w:val="000000" w:themeColor="text1"/>
        </w:rPr>
        <w:t>, będącą rezultatem w szczególności:</w:t>
      </w:r>
    </w:p>
    <w:p w14:paraId="608C4FA5" w14:textId="6BC14288" w:rsidR="006F3B3E" w:rsidRPr="0065119D" w:rsidRDefault="006F3B3E"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1814851C" w14:textId="5A634986" w:rsidR="000E65E3" w:rsidRPr="0065119D" w:rsidRDefault="000E65E3" w:rsidP="0065119D">
      <w:pPr>
        <w:keepNext/>
        <w:spacing w:after="60" w:line="360" w:lineRule="auto"/>
        <w:rPr>
          <w:rFonts w:asciiTheme="minorHAnsi" w:hAnsiTheme="minorHAnsi" w:cstheme="minorHAnsi"/>
          <w:b/>
          <w:bCs/>
          <w:color w:val="000000" w:themeColor="text1"/>
          <w:sz w:val="24"/>
          <w:szCs w:val="24"/>
        </w:rPr>
      </w:pPr>
    </w:p>
    <w:p w14:paraId="68D01223" w14:textId="41A70FBB"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8</w:t>
      </w:r>
      <w:r w:rsidR="00011889" w:rsidRPr="0065119D">
        <w:rPr>
          <w:rFonts w:asciiTheme="minorHAnsi" w:hAnsiTheme="minorHAnsi" w:cstheme="minorHAnsi"/>
          <w:b/>
          <w:bCs/>
          <w:color w:val="000000" w:themeColor="text1"/>
          <w:sz w:val="24"/>
          <w:szCs w:val="24"/>
        </w:rPr>
        <w:t>.</w:t>
      </w:r>
      <w:r w:rsidR="006F2B88">
        <w:rPr>
          <w:rFonts w:asciiTheme="minorHAnsi" w:hAnsiTheme="minorHAnsi" w:cstheme="minorHAnsi"/>
          <w:b/>
          <w:bCs/>
          <w:color w:val="000000" w:themeColor="text1"/>
          <w:sz w:val="24"/>
          <w:szCs w:val="24"/>
        </w:rPr>
        <w:t xml:space="preserve"> Rozliczanie Projektu</w:t>
      </w:r>
    </w:p>
    <w:p w14:paraId="3BB29258" w14:textId="23C1C363" w:rsidR="4CA296DC" w:rsidRPr="0065119D" w:rsidRDefault="0A6988F2" w:rsidP="0065119D">
      <w:pPr>
        <w:numPr>
          <w:ilvl w:val="0"/>
          <w:numId w:val="13"/>
        </w:numPr>
        <w:tabs>
          <w:tab w:val="clear" w:pos="360"/>
          <w:tab w:val="num" w:pos="284"/>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składa wniosek o płatność oraz dokumenty niezbędne do rozliczenia Projektu</w:t>
      </w:r>
      <w:r w:rsidR="00A6286B"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za pośrednictwem CST2021, chyba że z przyczyn technicznych nie jest to możliwe. </w:t>
      </w:r>
      <w:r w:rsidR="007C75AE"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 takim przypadku stosuje się postanowienia § 1</w:t>
      </w:r>
      <w:r w:rsidR="00A6286B"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ust. 7.</w:t>
      </w:r>
    </w:p>
    <w:p w14:paraId="1009B3F7" w14:textId="73C5B825" w:rsidR="006F3B3E" w:rsidRPr="0065119D" w:rsidRDefault="3888DFB8" w:rsidP="0065119D">
      <w:pPr>
        <w:pStyle w:val="Akapitzlist"/>
        <w:widowControl w:val="0"/>
        <w:numPr>
          <w:ilvl w:val="0"/>
          <w:numId w:val="13"/>
        </w:numPr>
        <w:tabs>
          <w:tab w:val="clear" w:pos="360"/>
          <w:tab w:val="num" w:pos="709"/>
        </w:tabs>
        <w:suppressAutoHyphens w:val="0"/>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składa wniosek o płatność nie rzadziej niż co </w:t>
      </w:r>
      <w:r w:rsidR="7C2B78B9" w:rsidRPr="0065119D">
        <w:rPr>
          <w:rFonts w:asciiTheme="minorHAnsi" w:hAnsiTheme="minorHAnsi" w:cstheme="minorHAnsi"/>
          <w:color w:val="000000" w:themeColor="text1"/>
        </w:rPr>
        <w:t>trzy</w:t>
      </w:r>
      <w:r w:rsidR="38261B5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miesi</w:t>
      </w:r>
      <w:r w:rsidR="7C2B78B9" w:rsidRPr="0065119D">
        <w:rPr>
          <w:rFonts w:asciiTheme="minorHAnsi" w:hAnsiTheme="minorHAnsi" w:cstheme="minorHAnsi"/>
          <w:color w:val="000000" w:themeColor="text1"/>
        </w:rPr>
        <w:t>ące</w:t>
      </w:r>
      <w:r w:rsidR="72A7785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przy czym </w:t>
      </w:r>
      <w:r w:rsidR="19512517" w:rsidRPr="0065119D">
        <w:rPr>
          <w:rFonts w:asciiTheme="minorHAnsi" w:hAnsiTheme="minorHAnsi" w:cstheme="minorHAnsi"/>
          <w:color w:val="000000" w:themeColor="text1"/>
        </w:rPr>
        <w:t xml:space="preserve">pierwszy wniosek o płatność </w:t>
      </w:r>
      <w:r w:rsidRPr="0065119D">
        <w:rPr>
          <w:rFonts w:asciiTheme="minorHAnsi" w:hAnsiTheme="minorHAnsi" w:cstheme="minorHAnsi"/>
          <w:color w:val="000000" w:themeColor="text1"/>
        </w:rPr>
        <w:t xml:space="preserve">składany jest w </w:t>
      </w:r>
      <w:r w:rsidR="029FCC83"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zawarcia Umowy, a każdy kolejny wniosek o płatność składany jest w </w:t>
      </w:r>
      <w:r w:rsidR="2EBD3817"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złożenia poprzedniego wniosku o płatność, z zastrzeżeniem ust. </w:t>
      </w:r>
      <w:r w:rsidR="7C2B78B9" w:rsidRPr="0065119D">
        <w:rPr>
          <w:rFonts w:asciiTheme="minorHAnsi" w:hAnsiTheme="minorHAnsi" w:cstheme="minorHAnsi"/>
          <w:color w:val="000000" w:themeColor="text1"/>
        </w:rPr>
        <w:t>4</w:t>
      </w:r>
      <w:r w:rsidR="005F435E">
        <w:rPr>
          <w:rFonts w:asciiTheme="minorHAnsi" w:hAnsiTheme="minorHAnsi" w:cstheme="minorHAnsi"/>
          <w:color w:val="000000" w:themeColor="text1"/>
        </w:rPr>
        <w:t xml:space="preserve"> i </w:t>
      </w:r>
      <w:r w:rsidR="005F435E" w:rsidRPr="0065119D">
        <w:rPr>
          <w:rFonts w:asciiTheme="minorHAnsi" w:hAnsiTheme="minorHAnsi" w:cstheme="minorHAnsi"/>
          <w:color w:val="000000" w:themeColor="text1"/>
        </w:rPr>
        <w:t xml:space="preserve">§ 7 ust. </w:t>
      </w:r>
      <w:r w:rsidR="005F435E">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r w:rsidR="007C75AE" w:rsidRPr="0065119D">
        <w:rPr>
          <w:rFonts w:asciiTheme="minorHAnsi" w:hAnsiTheme="minorHAnsi" w:cstheme="minorHAnsi"/>
          <w:color w:val="000000" w:themeColor="text1"/>
        </w:rPr>
        <w:br/>
      </w: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91E1DF" w14:textId="46495D58" w:rsidR="00246AD2" w:rsidRPr="0065119D" w:rsidRDefault="3245FF8D"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jest zobowiązany do rozliczenia całości otrzymanego dofinansowania w końcowym wniosku o płatność</w:t>
      </w:r>
      <w:bookmarkStart w:id="7"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 </w:t>
      </w:r>
      <w:r w:rsidR="00E270B1" w:rsidRPr="0065119D">
        <w:rPr>
          <w:rFonts w:asciiTheme="minorHAnsi" w:hAnsiTheme="minorHAnsi" w:cstheme="minorHAnsi"/>
          <w:color w:val="000000" w:themeColor="text1"/>
          <w:sz w:val="24"/>
          <w:szCs w:val="24"/>
        </w:rPr>
        <w:t>4</w:t>
      </w:r>
    </w:p>
    <w:bookmarkEnd w:id="7"/>
    <w:p w14:paraId="028D62C3" w14:textId="2FBC4839" w:rsidR="006F3B3E" w:rsidRPr="0065119D" w:rsidRDefault="42B9EEA0"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Beneficjent składa ostatni wniosek o płatność (końcową) do Instytucji Pośredniczącej w terminie do 14 dni od dnia zakończenia okresu kwalifikowalności wydatków </w:t>
      </w:r>
      <w:r w:rsidR="7758F0B0" w:rsidRPr="0065119D">
        <w:rPr>
          <w:rFonts w:asciiTheme="minorHAnsi" w:hAnsiTheme="minorHAnsi" w:cstheme="minorHAnsi"/>
          <w:color w:val="000000" w:themeColor="text1"/>
          <w:sz w:val="24"/>
          <w:szCs w:val="24"/>
        </w:rPr>
        <w:t>określonego</w:t>
      </w:r>
      <w:r w:rsidRPr="0065119D">
        <w:rPr>
          <w:rFonts w:asciiTheme="minorHAnsi" w:hAnsiTheme="minorHAnsi" w:cstheme="minorHAnsi"/>
          <w:color w:val="000000" w:themeColor="text1"/>
          <w:sz w:val="24"/>
          <w:szCs w:val="24"/>
        </w:rPr>
        <w:t xml:space="preserve"> w § </w:t>
      </w:r>
      <w:r w:rsidR="53A7C234"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ust. </w:t>
      </w:r>
      <w:r w:rsidR="53A7C23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 uwzględnieniem terminów dotyczących rozliczania zaliczki określonych w</w:t>
      </w:r>
      <w:r w:rsidR="7198396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w:t>
      </w:r>
      <w:r w:rsidR="12C0F3B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ust. </w:t>
      </w:r>
      <w:r w:rsidR="00333F21">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oraz terminów składania wniosków o płatność określonych w </w:t>
      </w:r>
      <w:r w:rsidR="71983966" w:rsidRPr="0065119D">
        <w:rPr>
          <w:rFonts w:asciiTheme="minorHAnsi" w:hAnsiTheme="minorHAnsi" w:cstheme="minorHAnsi"/>
          <w:color w:val="000000" w:themeColor="text1"/>
          <w:sz w:val="24"/>
          <w:szCs w:val="24"/>
        </w:rPr>
        <w:t xml:space="preserve">ust. </w:t>
      </w:r>
      <w:r w:rsidR="12C0F3B7" w:rsidRPr="0065119D">
        <w:rPr>
          <w:rFonts w:asciiTheme="minorHAnsi" w:hAnsiTheme="minorHAnsi" w:cstheme="minorHAnsi"/>
          <w:color w:val="000000" w:themeColor="text1"/>
          <w:sz w:val="24"/>
          <w:szCs w:val="24"/>
        </w:rPr>
        <w:t>2.</w:t>
      </w:r>
      <w:r w:rsidR="7E70D22E" w:rsidRPr="0065119D">
        <w:rPr>
          <w:rFonts w:asciiTheme="minorHAnsi" w:hAnsiTheme="minorHAnsi" w:cstheme="minorHAnsi"/>
          <w:color w:val="000000" w:themeColor="text1"/>
          <w:sz w:val="24"/>
          <w:szCs w:val="24"/>
        </w:rPr>
        <w:t xml:space="preserve"> </w:t>
      </w:r>
    </w:p>
    <w:p w14:paraId="69A0D9D0" w14:textId="77777777" w:rsidR="00657219" w:rsidRPr="0065119D" w:rsidRDefault="76F71F9A"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Beneficjent prowadzi ewidencję księgową w sposób zgodny z zasadami rachunkowości.</w:t>
      </w:r>
    </w:p>
    <w:p w14:paraId="39469DEC" w14:textId="1847AC59" w:rsidR="00161A34" w:rsidRPr="0065119D" w:rsidRDefault="00657219"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prowadzenia wyodrębnionej ewidencji wydatków </w:t>
      </w:r>
      <w:r w:rsidR="005A455D" w:rsidRPr="0065119D">
        <w:rPr>
          <w:rFonts w:asciiTheme="minorHAnsi" w:eastAsia="Calibri" w:hAnsiTheme="minorHAnsi" w:cstheme="minorHAnsi"/>
          <w:color w:val="000000" w:themeColor="text1"/>
        </w:rPr>
        <w:t xml:space="preserve">poniesionych w ramach Projektu </w:t>
      </w:r>
      <w:r w:rsidRPr="0065119D">
        <w:rPr>
          <w:rFonts w:asciiTheme="minorHAnsi" w:eastAsia="Calibri" w:hAnsiTheme="minorHAnsi" w:cstheme="minorHAnsi"/>
          <w:color w:val="000000" w:themeColor="text1"/>
        </w:rPr>
        <w:t>w sposób przejrzysty, tak aby możliwa była identyfikacja poszczególnych operacji związanych z Projektem.</w:t>
      </w:r>
    </w:p>
    <w:p w14:paraId="3DC6E928" w14:textId="0BB4F775" w:rsidR="00161A34" w:rsidRPr="0065119D" w:rsidRDefault="00161A34"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Obowiązki, o których mowa w ust. </w:t>
      </w:r>
      <w:r w:rsidR="009D29B2"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i </w:t>
      </w:r>
      <w:r w:rsidR="009D29B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dotyczą każdego z Partnerów/ </w:t>
      </w:r>
      <w:r w:rsidR="00EC1DF5"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odmiotów upoważnionych do ponoszenia wydatków</w:t>
      </w:r>
      <w:r w:rsidR="00EC1DF5" w:rsidRPr="0065119D">
        <w:rPr>
          <w:rFonts w:asciiTheme="minorHAnsi" w:hAnsiTheme="minorHAnsi" w:cstheme="minorHAnsi"/>
          <w:color w:val="000000" w:themeColor="text1"/>
        </w:rPr>
        <w:t xml:space="preserve">. </w:t>
      </w:r>
    </w:p>
    <w:p w14:paraId="11181C43" w14:textId="70BCAC9E" w:rsidR="006F3B3E" w:rsidRPr="0065119D" w:rsidRDefault="006F3B3E" w:rsidP="0065119D">
      <w:pPr>
        <w:spacing w:after="60" w:line="360" w:lineRule="auto"/>
        <w:rPr>
          <w:rFonts w:asciiTheme="minorHAnsi" w:hAnsiTheme="minorHAnsi" w:cstheme="minorHAnsi"/>
          <w:b/>
          <w:bCs/>
          <w:color w:val="000000" w:themeColor="text1"/>
          <w:sz w:val="24"/>
          <w:szCs w:val="24"/>
        </w:rPr>
      </w:pPr>
      <w:bookmarkStart w:id="8" w:name="_Hlk123217915"/>
    </w:p>
    <w:p w14:paraId="6500DEF3" w14:textId="68A361BC" w:rsidR="006F3B3E" w:rsidRPr="0065119D" w:rsidRDefault="57823BF5" w:rsidP="0065119D">
      <w:pPr>
        <w:pStyle w:val="Pisma"/>
        <w:spacing w:after="60" w:line="360" w:lineRule="auto"/>
        <w:jc w:val="left"/>
        <w:rPr>
          <w:rFonts w:asciiTheme="minorHAnsi" w:hAnsiTheme="minorHAnsi" w:cstheme="minorHAnsi"/>
          <w:b/>
          <w:bCs/>
          <w:color w:val="000000" w:themeColor="text1"/>
          <w:sz w:val="24"/>
        </w:rPr>
      </w:pPr>
      <w:bookmarkStart w:id="9" w:name="_Hlk135989316"/>
      <w:bookmarkStart w:id="10" w:name="_Hlk135831559"/>
      <w:bookmarkEnd w:id="8"/>
      <w:r w:rsidRPr="0065119D">
        <w:rPr>
          <w:rFonts w:asciiTheme="minorHAnsi" w:hAnsiTheme="minorHAnsi" w:cstheme="minorHAnsi"/>
          <w:b/>
          <w:bCs/>
          <w:color w:val="000000" w:themeColor="text1"/>
          <w:sz w:val="24"/>
        </w:rPr>
        <w:t xml:space="preserve">§ </w:t>
      </w:r>
      <w:r w:rsidR="00174EDE" w:rsidRPr="0065119D">
        <w:rPr>
          <w:rFonts w:asciiTheme="minorHAnsi" w:hAnsiTheme="minorHAnsi" w:cstheme="minorHAnsi"/>
          <w:b/>
          <w:bCs/>
          <w:color w:val="000000" w:themeColor="text1"/>
          <w:sz w:val="24"/>
        </w:rPr>
        <w:t>9</w:t>
      </w:r>
      <w:bookmarkEnd w:id="9"/>
      <w:r w:rsidR="00BB1BF2" w:rsidRPr="0065119D">
        <w:rPr>
          <w:rFonts w:asciiTheme="minorHAnsi" w:hAnsiTheme="minorHAnsi" w:cstheme="minorHAnsi"/>
          <w:b/>
          <w:bCs/>
          <w:color w:val="000000" w:themeColor="text1"/>
          <w:sz w:val="24"/>
        </w:rPr>
        <w:t>.</w:t>
      </w:r>
      <w:r w:rsidR="00043EB6">
        <w:rPr>
          <w:rFonts w:asciiTheme="minorHAnsi" w:hAnsiTheme="minorHAnsi" w:cstheme="minorHAnsi"/>
          <w:b/>
          <w:bCs/>
          <w:color w:val="000000" w:themeColor="text1"/>
          <w:sz w:val="24"/>
        </w:rPr>
        <w:t xml:space="preserve"> Weryfikacja wniosku o płatność</w:t>
      </w:r>
    </w:p>
    <w:bookmarkEnd w:id="10"/>
    <w:p w14:paraId="623874D3" w14:textId="7A4CE9AC"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4727DDF0" w:rsidR="00D869B8" w:rsidRPr="0065119D" w:rsidRDefault="00D869B8"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 xml:space="preserve">weryfikuje wniosek o płatność, w terminie 45 dni licząc od dnia </w:t>
      </w:r>
      <w:r w:rsidRPr="00882778">
        <w:rPr>
          <w:rFonts w:asciiTheme="minorHAnsi" w:eastAsia="Calibri" w:hAnsiTheme="minorHAnsi" w:cstheme="minorHAnsi"/>
          <w:color w:val="000000" w:themeColor="text1"/>
        </w:rPr>
        <w:lastRenderedPageBreak/>
        <w:t>jego złożenia przez Beneficjenta w systemie CST2021.</w:t>
      </w:r>
    </w:p>
    <w:p w14:paraId="2A14451A" w14:textId="2ABFF8E9" w:rsidR="0058490B" w:rsidRPr="0065119D" w:rsidRDefault="06C5421A"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6377391A" w14:textId="77777777" w:rsidR="0058490B" w:rsidRPr="0065119D" w:rsidRDefault="0058490B"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p>
    <w:p w14:paraId="2F23AC90" w14:textId="62148B0E" w:rsidR="0058490B" w:rsidRPr="0065119D" w:rsidRDefault="06C5421A"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poprawionego lub uzupełnionego wniosku o płatność</w:t>
      </w:r>
      <w:r w:rsidR="0058490B" w:rsidRPr="0065119D">
        <w:rPr>
          <w:rFonts w:asciiTheme="minorHAnsi" w:hAnsiTheme="minorHAnsi" w:cstheme="minorHAnsi"/>
          <w:color w:val="000000" w:themeColor="text1"/>
        </w:rPr>
        <w:t>;</w:t>
      </w:r>
    </w:p>
    <w:p w14:paraId="4EC8D5B3" w14:textId="042CA44C" w:rsidR="0058490B" w:rsidRPr="0065119D"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p>
    <w:p w14:paraId="2AE6A748" w14:textId="74784D86" w:rsidR="006F3B3E" w:rsidRPr="0065119D" w:rsidRDefault="3A46344E"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Beneficjenta zgodnie z ust. </w:t>
      </w:r>
      <w:r w:rsidR="00167AA1" w:rsidRPr="0324984B">
        <w:rPr>
          <w:rFonts w:asciiTheme="minorHAnsi" w:eastAsia="Calibri" w:hAnsiTheme="minorHAnsi" w:cstheme="minorBidi"/>
          <w:color w:val="000000" w:themeColor="text1"/>
        </w:rPr>
        <w:t>5</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nego lub 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42B527D3" w:rsidR="00094222" w:rsidRPr="0065119D" w:rsidRDefault="00094222"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Niezłożenie przez Beneficjenta dodatkowych wyjaśnień lub niepoprawienie albo nieuzupełnienie wniosku o płatność</w:t>
      </w:r>
      <w:r w:rsidR="0070553F" w:rsidRPr="0065119D">
        <w:rPr>
          <w:rFonts w:asciiTheme="minorHAnsi" w:eastAsia="Calibri" w:hAnsiTheme="minorHAnsi" w:cstheme="minorHAnsi"/>
          <w:color w:val="000000" w:themeColor="text1"/>
        </w:rPr>
        <w:t xml:space="preserve"> zgodnie z ust. </w:t>
      </w:r>
      <w:r w:rsidR="00167AA1" w:rsidRPr="0065119D">
        <w:rPr>
          <w:rFonts w:asciiTheme="minorHAnsi" w:eastAsia="Calibri" w:hAnsiTheme="minorHAnsi" w:cstheme="minorHAnsi"/>
          <w:color w:val="000000" w:themeColor="text1"/>
        </w:rPr>
        <w:t>5</w:t>
      </w:r>
      <w:r w:rsidRPr="0065119D">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0671D1C2" w:rsidR="00094222" w:rsidRPr="0065119D"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zatwierdzania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F04CB3" w:rsidRPr="0065119D">
        <w:rPr>
          <w:rFonts w:asciiTheme="minorHAnsi" w:hAnsiTheme="minorHAnsi" w:cstheme="minorHAnsi"/>
          <w:color w:val="000000" w:themeColor="text1"/>
        </w:rPr>
        <w:t xml:space="preserve">lub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41162E8C" w:rsidR="00AD176A"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F4300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AE9A8CD" w14:textId="1A852F89" w:rsidR="00C34FFB" w:rsidRPr="0065119D" w:rsidRDefault="7B305E0C" w:rsidP="0065119D">
      <w:pPr>
        <w:pStyle w:val="Akapitzlist"/>
        <w:widowControl w:val="0"/>
        <w:numPr>
          <w:ilvl w:val="0"/>
          <w:numId w:val="24"/>
        </w:numPr>
        <w:tabs>
          <w:tab w:val="left" w:pos="142"/>
          <w:tab w:val="left" w:pos="284"/>
        </w:tabs>
        <w:suppressAutoHyphens w:val="0"/>
        <w:autoSpaceDE w:val="0"/>
        <w:autoSpaceDN w:val="0"/>
        <w:spacing w:before="120" w:line="360" w:lineRule="auto"/>
        <w:ind w:left="284" w:hanging="284"/>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6DAC4CD2" w14:textId="10C6827E" w:rsidR="006F3B3E" w:rsidRPr="0065119D" w:rsidRDefault="00F4300E" w:rsidP="00A421B9">
      <w:pPr>
        <w:pStyle w:val="Akapitzlist"/>
        <w:widowControl w:val="0"/>
        <w:numPr>
          <w:ilvl w:val="0"/>
          <w:numId w:val="97"/>
        </w:numPr>
        <w:suppressAutoHyphens w:val="0"/>
        <w:autoSpaceDE w:val="0"/>
        <w:autoSpaceDN w:val="0"/>
        <w:spacing w:before="120"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W celu uzyskania opinii eksperckiej, </w:t>
      </w:r>
      <w:r w:rsidR="24944527" w:rsidRPr="0065119D">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Pr="0065119D">
        <w:rPr>
          <w:rFonts w:asciiTheme="minorHAnsi" w:eastAsia="Calibri" w:hAnsiTheme="minorHAnsi" w:cstheme="minorHAnsi"/>
          <w:color w:val="000000" w:themeColor="text1"/>
        </w:rPr>
        <w:t>w celu</w:t>
      </w:r>
      <w:r w:rsidR="24944527" w:rsidRPr="0065119D">
        <w:rPr>
          <w:rFonts w:asciiTheme="minorHAnsi" w:eastAsia="Calibri" w:hAnsiTheme="minorHAnsi" w:cstheme="minorHAnsi"/>
          <w:color w:val="000000" w:themeColor="text1"/>
        </w:rPr>
        <w:t xml:space="preserve"> rozlicz</w:t>
      </w:r>
      <w:r w:rsidRPr="0065119D">
        <w:rPr>
          <w:rFonts w:asciiTheme="minorHAnsi" w:eastAsia="Calibri" w:hAnsiTheme="minorHAnsi" w:cstheme="minorHAnsi"/>
          <w:color w:val="000000" w:themeColor="text1"/>
        </w:rPr>
        <w:t>e</w:t>
      </w:r>
      <w:r w:rsidR="24944527" w:rsidRPr="0065119D">
        <w:rPr>
          <w:rFonts w:asciiTheme="minorHAnsi" w:eastAsia="Calibri" w:hAnsiTheme="minorHAnsi" w:cstheme="minorHAnsi"/>
          <w:color w:val="000000" w:themeColor="text1"/>
        </w:rPr>
        <w:t>nia Projektu</w:t>
      </w:r>
      <w:r w:rsidR="0070553F"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wraz z </w:t>
      </w:r>
      <w:r w:rsidR="0070553F" w:rsidRPr="0065119D">
        <w:rPr>
          <w:rFonts w:asciiTheme="minorHAnsi" w:eastAsia="Calibri" w:hAnsiTheme="minorHAnsi" w:cstheme="minorHAnsi"/>
          <w:color w:val="000000" w:themeColor="text1"/>
        </w:rPr>
        <w:t>wniosk</w:t>
      </w:r>
      <w:r w:rsidRPr="0065119D">
        <w:rPr>
          <w:rFonts w:asciiTheme="minorHAnsi" w:eastAsia="Calibri" w:hAnsiTheme="minorHAnsi" w:cstheme="minorHAnsi"/>
          <w:color w:val="000000" w:themeColor="text1"/>
        </w:rPr>
        <w:t>iem</w:t>
      </w:r>
      <w:r w:rsidR="0070553F" w:rsidRPr="0065119D">
        <w:rPr>
          <w:rFonts w:asciiTheme="minorHAnsi" w:eastAsia="Calibri" w:hAnsiTheme="minorHAnsi" w:cstheme="minorHAnsi"/>
          <w:color w:val="000000" w:themeColor="text1"/>
        </w:rPr>
        <w:t xml:space="preserve"> o płatność, o którym mowa w ust. 1</w:t>
      </w:r>
      <w:r w:rsidR="24944527" w:rsidRPr="0065119D">
        <w:rPr>
          <w:rFonts w:asciiTheme="minorHAnsi" w:eastAsia="Calibri" w:hAnsiTheme="minorHAnsi" w:cstheme="minorHAnsi"/>
          <w:color w:val="000000" w:themeColor="text1"/>
        </w:rPr>
        <w:t>.</w:t>
      </w:r>
      <w:r w:rsidR="61E2FAC4"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W takim przypadku</w:t>
      </w:r>
      <w:r w:rsidRPr="0065119D">
        <w:rPr>
          <w:rFonts w:asciiTheme="minorHAnsi" w:eastAsia="Calibri" w:hAnsiTheme="minorHAnsi" w:cstheme="minorHAnsi"/>
          <w:color w:val="000000" w:themeColor="text1"/>
        </w:rPr>
        <w:t>,</w:t>
      </w:r>
      <w:r w:rsidR="24944527" w:rsidRPr="0065119D">
        <w:rPr>
          <w:rFonts w:asciiTheme="minorHAnsi" w:eastAsia="Calibri" w:hAnsiTheme="minorHAnsi" w:cstheme="minorHAnsi"/>
          <w:color w:val="000000" w:themeColor="text1"/>
        </w:rPr>
        <w:t xml:space="preserve"> termin weryfikacji wniosku o płatność</w:t>
      </w:r>
      <w:r w:rsidRPr="0065119D">
        <w:rPr>
          <w:rFonts w:asciiTheme="minorHAnsi" w:eastAsia="Calibri" w:hAnsiTheme="minorHAnsi" w:cstheme="minorHAnsi"/>
          <w:color w:val="000000" w:themeColor="text1"/>
        </w:rPr>
        <w:t xml:space="preserve">, o którym mowa w ust. </w:t>
      </w:r>
      <w:r w:rsidR="00183F6D"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 xml:space="preserve">ulega wydłużeniu o okres niezbędny do uzyskania </w:t>
      </w:r>
      <w:r w:rsidRPr="0065119D">
        <w:rPr>
          <w:rFonts w:asciiTheme="minorHAnsi" w:eastAsia="Calibri" w:hAnsiTheme="minorHAnsi" w:cstheme="minorHAnsi"/>
          <w:color w:val="000000" w:themeColor="text1"/>
        </w:rPr>
        <w:t xml:space="preserve">przez Instytucję Pośredniczącą </w:t>
      </w:r>
      <w:r w:rsidR="38943476" w:rsidRPr="0065119D">
        <w:rPr>
          <w:rFonts w:asciiTheme="minorHAnsi" w:eastAsia="Calibri" w:hAnsiTheme="minorHAnsi" w:cstheme="minorHAnsi"/>
          <w:color w:val="000000" w:themeColor="text1"/>
        </w:rPr>
        <w:t>p</w:t>
      </w:r>
      <w:r w:rsidR="00877C79" w:rsidRPr="0065119D">
        <w:rPr>
          <w:rFonts w:asciiTheme="minorHAnsi" w:eastAsia="Calibri" w:hAnsiTheme="minorHAnsi" w:cstheme="minorHAnsi"/>
          <w:color w:val="000000" w:themeColor="text1"/>
        </w:rPr>
        <w:t>rzedmiotow</w:t>
      </w:r>
      <w:r w:rsidR="38943476" w:rsidRPr="0065119D">
        <w:rPr>
          <w:rFonts w:asciiTheme="minorHAnsi" w:eastAsia="Calibri" w:hAnsiTheme="minorHAnsi" w:cstheme="minorHAnsi"/>
          <w:color w:val="000000" w:themeColor="text1"/>
        </w:rPr>
        <w:t xml:space="preserve">ej </w:t>
      </w:r>
      <w:r w:rsidR="24944527" w:rsidRPr="0065119D">
        <w:rPr>
          <w:rFonts w:asciiTheme="minorHAnsi" w:eastAsia="Calibri" w:hAnsiTheme="minorHAnsi" w:cstheme="minorHAnsi"/>
          <w:color w:val="000000" w:themeColor="text1"/>
        </w:rPr>
        <w:t>opinii</w:t>
      </w:r>
      <w:r w:rsidRPr="0065119D">
        <w:rPr>
          <w:rFonts w:asciiTheme="minorHAnsi" w:eastAsia="Calibri" w:hAnsiTheme="minorHAnsi" w:cstheme="minorHAnsi"/>
          <w:color w:val="000000" w:themeColor="text1"/>
        </w:rPr>
        <w:t xml:space="preserve"> eksperckiej</w:t>
      </w:r>
      <w:r w:rsidR="24944527" w:rsidRPr="0065119D">
        <w:rPr>
          <w:rFonts w:asciiTheme="minorHAnsi" w:eastAsia="Calibri" w:hAnsiTheme="minorHAnsi" w:cstheme="minorHAnsi"/>
          <w:color w:val="000000" w:themeColor="text1"/>
        </w:rPr>
        <w:t>.</w:t>
      </w:r>
    </w:p>
    <w:p w14:paraId="394067AE" w14:textId="77777777" w:rsidR="00AA1DBC" w:rsidRPr="0065119D" w:rsidRDefault="24944527"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65119D">
        <w:rPr>
          <w:rFonts w:asciiTheme="minorHAnsi" w:eastAsia="Calibri" w:hAnsiTheme="minorHAnsi" w:cstheme="minorHAnsi"/>
          <w:color w:val="000000" w:themeColor="text1"/>
        </w:rPr>
        <w:t>prze</w:t>
      </w:r>
      <w:r w:rsidR="001A0FAC" w:rsidRPr="0065119D">
        <w:rPr>
          <w:rFonts w:asciiTheme="minorHAnsi" w:eastAsia="Calibri" w:hAnsiTheme="minorHAnsi" w:cstheme="minorHAnsi"/>
          <w:color w:val="000000" w:themeColor="text1"/>
        </w:rPr>
        <w:t>z</w:t>
      </w:r>
      <w:r w:rsidR="00F4300E" w:rsidRPr="0065119D">
        <w:rPr>
          <w:rFonts w:asciiTheme="minorHAnsi" w:eastAsia="Calibri" w:hAnsiTheme="minorHAnsi" w:cstheme="minorHAnsi"/>
          <w:color w:val="000000" w:themeColor="text1"/>
        </w:rPr>
        <w:t xml:space="preserve"> Beneficjenta </w:t>
      </w:r>
      <w:r w:rsidRPr="0065119D">
        <w:rPr>
          <w:rFonts w:asciiTheme="minorHAnsi" w:eastAsia="Calibri" w:hAnsiTheme="minorHAnsi" w:cstheme="minorHAnsi"/>
          <w:color w:val="000000" w:themeColor="text1"/>
        </w:rPr>
        <w:t>wniosku o płatność,</w:t>
      </w:r>
      <w:r w:rsidR="00F4300E" w:rsidRPr="0065119D">
        <w:rPr>
          <w:rFonts w:asciiTheme="minorHAnsi" w:eastAsia="Calibri" w:hAnsiTheme="minorHAnsi" w:cstheme="minorHAnsi"/>
          <w:color w:val="000000" w:themeColor="text1"/>
        </w:rPr>
        <w:t xml:space="preserve"> o którym mowa w ust. 1,</w:t>
      </w:r>
      <w:r w:rsidRPr="0065119D">
        <w:rPr>
          <w:rFonts w:asciiTheme="minorHAnsi" w:eastAsia="Calibri" w:hAnsiTheme="minorHAnsi" w:cstheme="minorHAnsi"/>
          <w:color w:val="000000" w:themeColor="text1"/>
        </w:rPr>
        <w:t xml:space="preserve"> Instytucja Pośrednicząca może dokonać uzupełnienia lub poprawienia </w:t>
      </w:r>
      <w:r w:rsidR="00F4300E" w:rsidRPr="0065119D">
        <w:rPr>
          <w:rFonts w:asciiTheme="minorHAnsi" w:eastAsia="Calibri" w:hAnsiTheme="minorHAnsi" w:cstheme="minorHAnsi"/>
          <w:color w:val="000000" w:themeColor="text1"/>
        </w:rPr>
        <w:t xml:space="preserve">takiego </w:t>
      </w:r>
      <w:r w:rsidRPr="0065119D">
        <w:rPr>
          <w:rFonts w:asciiTheme="minorHAnsi" w:eastAsia="Calibri" w:hAnsiTheme="minorHAnsi" w:cstheme="minorHAnsi"/>
          <w:color w:val="000000" w:themeColor="text1"/>
        </w:rPr>
        <w:t>wniosku o płatność, o czym pisemnie informuje Beneficjenta.</w:t>
      </w:r>
    </w:p>
    <w:p w14:paraId="0AD19736" w14:textId="247F0DC8" w:rsidR="00AA1DBC" w:rsidRPr="0065119D" w:rsidRDefault="00AA1DBC"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hAnsiTheme="minorHAnsi" w:cstheme="minorHAnsi"/>
          <w:color w:val="000000" w:themeColor="text1"/>
          <w:lang w:val="x-none"/>
        </w:rPr>
        <w:t>Instytucja Pośrednicząca nie może poprawiać lub uzupełniać:</w:t>
      </w:r>
    </w:p>
    <w:p w14:paraId="25A2A233"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zestawienia dokumentów potwierdzających poniesione wydatki objęte wnioskiem, o 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 płatność.</w:t>
      </w:r>
    </w:p>
    <w:p w14:paraId="15B7D756" w14:textId="2CB1CB7B" w:rsidR="006F3B3E" w:rsidRPr="0065119D" w:rsidRDefault="24944527" w:rsidP="00A421B9">
      <w:pPr>
        <w:pStyle w:val="Akapitzlist"/>
        <w:widowControl w:val="0"/>
        <w:numPr>
          <w:ilvl w:val="0"/>
          <w:numId w:val="98"/>
        </w:numPr>
        <w:tabs>
          <w:tab w:val="left" w:pos="284"/>
        </w:tabs>
        <w:suppressAutoHyphens w:val="0"/>
        <w:autoSpaceDE w:val="0"/>
        <w:autoSpaceDN w:val="0"/>
        <w:spacing w:before="12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6E34998C" w14:textId="3CED31EC" w:rsidR="005132D0"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po dokonaniu weryfikacji przekazanego przez Beneficjenta wniosku o płatność, w tym zaakceptowaniu części sprawozdawczej z realizacji Projektu w ramach </w:t>
      </w:r>
      <w:r w:rsidR="00A44F33"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 xml:space="preserve">wniosku o płatność, </w:t>
      </w:r>
      <w:r w:rsidR="00C23FD0" w:rsidRPr="0065119D">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2398C534" w14:textId="7F17994D"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przypadku wystąpienia </w:t>
      </w:r>
      <w:r w:rsidR="00A57F0C" w:rsidRPr="0065119D">
        <w:rPr>
          <w:rFonts w:asciiTheme="minorHAnsi" w:eastAsia="Calibri" w:hAnsiTheme="minorHAnsi" w:cstheme="minorHAnsi"/>
          <w:color w:val="000000" w:themeColor="text1"/>
        </w:rPr>
        <w:t xml:space="preserve">w trakcie weryfikacji wniosku o płatność </w:t>
      </w:r>
      <w:r w:rsidRPr="0065119D">
        <w:rPr>
          <w:rFonts w:asciiTheme="minorHAnsi" w:eastAsia="Calibri" w:hAnsiTheme="minorHAnsi" w:cstheme="minorHAnsi"/>
          <w:color w:val="000000" w:themeColor="text1"/>
        </w:rPr>
        <w:t xml:space="preserve">rozbieżności między </w:t>
      </w:r>
      <w:r w:rsidRPr="0065119D">
        <w:rPr>
          <w:rFonts w:asciiTheme="minorHAnsi" w:eastAsia="Calibri" w:hAnsiTheme="minorHAnsi" w:cstheme="minorHAnsi"/>
          <w:color w:val="000000" w:themeColor="text1"/>
        </w:rPr>
        <w:lastRenderedPageBreak/>
        <w:t xml:space="preserve">kwotą </w:t>
      </w:r>
      <w:r w:rsidR="00A44F33" w:rsidRPr="0065119D">
        <w:rPr>
          <w:rFonts w:asciiTheme="minorHAnsi" w:eastAsia="Calibri" w:hAnsiTheme="minorHAnsi" w:cstheme="minorHAnsi"/>
          <w:color w:val="000000" w:themeColor="text1"/>
        </w:rPr>
        <w:t xml:space="preserve">wydatków </w:t>
      </w:r>
      <w:r w:rsidRPr="0065119D">
        <w:rPr>
          <w:rFonts w:asciiTheme="minorHAnsi" w:eastAsia="Calibri" w:hAnsiTheme="minorHAnsi" w:cstheme="minorHAnsi"/>
          <w:color w:val="000000" w:themeColor="text1"/>
        </w:rPr>
        <w:t xml:space="preserve">rozliczaną przez Beneficjenta we wniosku o płatność a wysokością zatwierdzonego </w:t>
      </w:r>
      <w:r w:rsidR="00552CE9" w:rsidRPr="0065119D">
        <w:rPr>
          <w:rFonts w:asciiTheme="minorHAnsi" w:eastAsia="Calibri" w:hAnsiTheme="minorHAnsi" w:cstheme="minorHAnsi"/>
          <w:color w:val="000000" w:themeColor="text1"/>
        </w:rPr>
        <w:t>przez Instytucj</w:t>
      </w:r>
      <w:r w:rsidR="166A4919" w:rsidRPr="0065119D">
        <w:rPr>
          <w:rFonts w:asciiTheme="minorHAnsi" w:eastAsia="Calibri" w:hAnsiTheme="minorHAnsi" w:cstheme="minorHAnsi"/>
          <w:color w:val="000000" w:themeColor="text1"/>
        </w:rPr>
        <w:t>ę</w:t>
      </w:r>
      <w:r w:rsidR="00552CE9" w:rsidRPr="0065119D">
        <w:rPr>
          <w:rFonts w:asciiTheme="minorHAnsi" w:eastAsia="Calibri" w:hAnsiTheme="minorHAnsi" w:cstheme="minorHAnsi"/>
          <w:color w:val="000000" w:themeColor="text1"/>
        </w:rPr>
        <w:t xml:space="preserve"> Pośredniczącą </w:t>
      </w:r>
      <w:r w:rsidRPr="0065119D">
        <w:rPr>
          <w:rFonts w:asciiTheme="minorHAnsi" w:eastAsia="Calibri" w:hAnsiTheme="minorHAnsi" w:cstheme="minorHAnsi"/>
          <w:color w:val="000000" w:themeColor="text1"/>
        </w:rPr>
        <w:t>rozliczenia wydatków</w:t>
      </w:r>
      <w:r w:rsidR="00552CE9" w:rsidRPr="0065119D">
        <w:rPr>
          <w:rFonts w:asciiTheme="minorHAnsi" w:eastAsia="Calibri" w:hAnsiTheme="minorHAnsi" w:cstheme="minorHAnsi"/>
          <w:color w:val="000000" w:themeColor="text1"/>
        </w:rPr>
        <w:t xml:space="preserve"> wskazanych w tym wniosku</w:t>
      </w:r>
      <w:r w:rsidR="005132D0"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wynikającą w szczególności </w:t>
      </w:r>
      <w:r w:rsidR="0034682D" w:rsidRPr="0065119D">
        <w:rPr>
          <w:rFonts w:asciiTheme="minorHAnsi" w:eastAsia="Calibri" w:hAnsiTheme="minorHAnsi" w:cstheme="minorHAnsi"/>
          <w:color w:val="000000" w:themeColor="text1"/>
        </w:rPr>
        <w:t xml:space="preserve">z </w:t>
      </w:r>
      <w:r w:rsidR="000B0E02" w:rsidRPr="0065119D">
        <w:rPr>
          <w:rFonts w:asciiTheme="minorHAnsi" w:hAnsiTheme="minorHAnsi" w:cstheme="minorHAnsi"/>
          <w:color w:val="000000" w:themeColor="text1"/>
        </w:rPr>
        <w:t xml:space="preserve">uznania poniesionych wydatków za niekwalifikowalne lub z ustalonych korekt finansowych, </w:t>
      </w:r>
      <w:r w:rsidRPr="0065119D">
        <w:rPr>
          <w:rFonts w:asciiTheme="minorHAnsi" w:eastAsia="Calibri" w:hAnsiTheme="minorHAnsi" w:cstheme="minorHAnsi"/>
          <w:color w:val="000000" w:themeColor="text1"/>
        </w:rPr>
        <w:t>pisemna informacja</w:t>
      </w:r>
      <w:r w:rsidR="005132D0" w:rsidRPr="0065119D">
        <w:rPr>
          <w:rFonts w:asciiTheme="minorHAnsi" w:eastAsia="Calibri" w:hAnsiTheme="minorHAnsi" w:cstheme="minorHAnsi"/>
          <w:color w:val="000000" w:themeColor="text1"/>
        </w:rPr>
        <w:t>, o której mowa w ust. 1</w:t>
      </w:r>
      <w:r w:rsidR="00644C55">
        <w:rPr>
          <w:rFonts w:asciiTheme="minorHAnsi" w:eastAsia="Calibri" w:hAnsiTheme="minorHAnsi" w:cstheme="minorHAnsi"/>
          <w:color w:val="000000" w:themeColor="text1"/>
        </w:rPr>
        <w:t>3</w:t>
      </w:r>
      <w:r w:rsidRPr="0065119D">
        <w:rPr>
          <w:rFonts w:asciiTheme="minorHAnsi" w:eastAsia="Calibri" w:hAnsiTheme="minorHAnsi" w:cstheme="minorHAnsi"/>
          <w:color w:val="000000" w:themeColor="text1"/>
        </w:rPr>
        <w:t xml:space="preserve"> zawiera </w:t>
      </w:r>
      <w:r w:rsidR="005132D0" w:rsidRPr="0065119D">
        <w:rPr>
          <w:rFonts w:asciiTheme="minorHAnsi" w:eastAsia="Calibri" w:hAnsiTheme="minorHAnsi" w:cstheme="minorHAnsi"/>
          <w:color w:val="000000" w:themeColor="text1"/>
        </w:rPr>
        <w:t xml:space="preserve">dodatkowo </w:t>
      </w:r>
      <w:r w:rsidRPr="0065119D">
        <w:rPr>
          <w:rFonts w:asciiTheme="minorHAnsi" w:eastAsia="Calibri" w:hAnsiTheme="minorHAnsi" w:cstheme="minorHAnsi"/>
          <w:color w:val="000000" w:themeColor="text1"/>
        </w:rPr>
        <w:t>uzasadnienie</w:t>
      </w:r>
      <w:r w:rsidR="005132D0" w:rsidRPr="0065119D">
        <w:rPr>
          <w:rFonts w:asciiTheme="minorHAnsi" w:eastAsia="Calibri" w:hAnsiTheme="minorHAnsi" w:cstheme="minorHAnsi"/>
          <w:color w:val="000000" w:themeColor="text1"/>
        </w:rPr>
        <w:t xml:space="preserve"> stanowiska</w:t>
      </w:r>
      <w:r w:rsidRPr="0065119D">
        <w:rPr>
          <w:rFonts w:asciiTheme="minorHAnsi" w:eastAsia="Calibri" w:hAnsiTheme="minorHAnsi" w:cstheme="minorHAnsi"/>
          <w:color w:val="000000" w:themeColor="text1"/>
        </w:rPr>
        <w:t xml:space="preserve"> Instytucji Pośredniczącej </w:t>
      </w:r>
      <w:r w:rsidR="009267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w tym zakresie</w:t>
      </w:r>
      <w:r w:rsidR="00F8679E" w:rsidRPr="0065119D">
        <w:rPr>
          <w:rFonts w:asciiTheme="minorHAnsi" w:eastAsia="Calibri" w:hAnsiTheme="minorHAnsi" w:cstheme="minorHAnsi"/>
          <w:color w:val="000000" w:themeColor="text1"/>
        </w:rPr>
        <w:t xml:space="preserve"> </w:t>
      </w:r>
      <w:r w:rsidR="009267CA" w:rsidRPr="0065119D">
        <w:rPr>
          <w:rFonts w:asciiTheme="minorHAnsi" w:eastAsia="Calibri" w:hAnsiTheme="minorHAnsi" w:cstheme="minorHAnsi"/>
          <w:color w:val="000000" w:themeColor="text1"/>
        </w:rPr>
        <w:t xml:space="preserve">postanowienia </w:t>
      </w:r>
      <w:r w:rsidR="008609A2" w:rsidRPr="0065119D">
        <w:rPr>
          <w:rFonts w:asciiTheme="minorHAnsi" w:eastAsia="Calibri" w:hAnsiTheme="minorHAnsi" w:cstheme="minorHAnsi"/>
          <w:color w:val="000000" w:themeColor="text1"/>
        </w:rPr>
        <w:t>§ 1</w:t>
      </w:r>
      <w:r w:rsidR="004D1020" w:rsidRPr="0065119D">
        <w:rPr>
          <w:rFonts w:asciiTheme="minorHAnsi" w:eastAsia="Calibri" w:hAnsiTheme="minorHAnsi" w:cstheme="minorHAnsi"/>
          <w:color w:val="000000" w:themeColor="text1"/>
        </w:rPr>
        <w:t>0</w:t>
      </w:r>
      <w:r w:rsidR="008609A2" w:rsidRPr="0065119D">
        <w:rPr>
          <w:rFonts w:asciiTheme="minorHAnsi" w:eastAsia="Calibri" w:hAnsiTheme="minorHAnsi" w:cstheme="minorHAnsi"/>
          <w:color w:val="000000" w:themeColor="text1"/>
        </w:rPr>
        <w:t xml:space="preserve"> stosuje się odpowiednio</w:t>
      </w:r>
      <w:r w:rsidR="009267CA" w:rsidRPr="0065119D">
        <w:rPr>
          <w:rFonts w:asciiTheme="minorHAnsi" w:eastAsia="Calibri" w:hAnsiTheme="minorHAnsi" w:cstheme="minorHAnsi"/>
          <w:color w:val="000000" w:themeColor="text1"/>
        </w:rPr>
        <w:t>)</w:t>
      </w:r>
      <w:r w:rsidR="008609A2" w:rsidRPr="0065119D">
        <w:rPr>
          <w:rFonts w:asciiTheme="minorHAnsi" w:eastAsia="Calibri" w:hAnsiTheme="minorHAnsi" w:cstheme="minorHAnsi"/>
          <w:color w:val="000000" w:themeColor="text1"/>
        </w:rPr>
        <w:t>.</w:t>
      </w:r>
    </w:p>
    <w:p w14:paraId="0FA8946D" w14:textId="0E2BD854" w:rsidR="00167AA1" w:rsidRPr="0065119D" w:rsidRDefault="00167AA1" w:rsidP="00A421B9">
      <w:pPr>
        <w:pStyle w:val="Tekstpodstawowy"/>
        <w:widowControl w:val="0"/>
        <w:numPr>
          <w:ilvl w:val="0"/>
          <w:numId w:val="98"/>
        </w:numPr>
        <w:tabs>
          <w:tab w:val="clear" w:pos="900"/>
          <w:tab w:val="left" w:pos="284"/>
        </w:tabs>
        <w:suppressAutoHyphens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potwierdzenia rozliczenia całości wydatków kwalifikowalnych w ostatnim wniosku o płatność (końcową) składanym w ramach Projektu wraz z prawidłowo wypełnioną częścią sprawozdawczą z realizacji Projektu zawartą w ostatnim wniosku o płatność (końcową)</w:t>
      </w:r>
      <w:r w:rsidR="00FD7FDD" w:rsidRPr="0065119D">
        <w:rPr>
          <w:rFonts w:asciiTheme="minorHAnsi" w:hAnsiTheme="minorHAnsi" w:cstheme="minorHAnsi"/>
          <w:color w:val="000000" w:themeColor="text1"/>
        </w:rPr>
        <w:t>.</w:t>
      </w:r>
    </w:p>
    <w:p w14:paraId="152C174C" w14:textId="09007745"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Wniosek o płatność końcową</w:t>
      </w:r>
      <w:r w:rsidR="00A3304F" w:rsidRPr="0065119D">
        <w:rPr>
          <w:rFonts w:asciiTheme="minorHAnsi" w:eastAsia="Calibri" w:hAnsiTheme="minorHAnsi" w:cstheme="minorHAnsi"/>
          <w:color w:val="000000" w:themeColor="text1"/>
        </w:rPr>
        <w:t xml:space="preserve">, o którym mowa w </w:t>
      </w:r>
      <w:r w:rsidR="00552CE9" w:rsidRPr="0065119D">
        <w:rPr>
          <w:rFonts w:asciiTheme="minorHAnsi" w:eastAsia="Calibri" w:hAnsiTheme="minorHAnsi" w:cstheme="minorHAnsi"/>
          <w:color w:val="000000" w:themeColor="text1"/>
        </w:rPr>
        <w:t xml:space="preserve">§ </w:t>
      </w:r>
      <w:r w:rsidR="00A37A58" w:rsidRPr="0065119D">
        <w:rPr>
          <w:rFonts w:asciiTheme="minorHAnsi" w:eastAsia="Calibri" w:hAnsiTheme="minorHAnsi" w:cstheme="minorHAnsi"/>
          <w:color w:val="000000" w:themeColor="text1"/>
        </w:rPr>
        <w:t>8</w:t>
      </w:r>
      <w:r w:rsidR="00552CE9" w:rsidRPr="0065119D">
        <w:rPr>
          <w:rFonts w:asciiTheme="minorHAnsi" w:eastAsia="Calibri" w:hAnsiTheme="minorHAnsi" w:cstheme="minorHAnsi"/>
          <w:color w:val="000000" w:themeColor="text1"/>
        </w:rPr>
        <w:t xml:space="preserve"> </w:t>
      </w:r>
      <w:r w:rsidR="00A3304F" w:rsidRPr="0065119D">
        <w:rPr>
          <w:rFonts w:asciiTheme="minorHAnsi" w:eastAsia="Calibri" w:hAnsiTheme="minorHAnsi" w:cstheme="minorHAnsi"/>
          <w:color w:val="000000" w:themeColor="text1"/>
        </w:rPr>
        <w:t xml:space="preserve">ust. </w:t>
      </w:r>
      <w:r w:rsidR="00A37A58" w:rsidRPr="0065119D">
        <w:rPr>
          <w:rFonts w:asciiTheme="minorHAnsi" w:eastAsia="Calibri" w:hAnsiTheme="minorHAnsi" w:cstheme="minorHAnsi"/>
          <w:color w:val="000000" w:themeColor="text1"/>
        </w:rPr>
        <w:t>4</w:t>
      </w:r>
      <w:r w:rsidR="00A3304F"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zostanie zatwierdzony po:</w:t>
      </w:r>
    </w:p>
    <w:p w14:paraId="578678D4" w14:textId="218542FF"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zatwierdzeniu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A421B9">
      <w:pPr>
        <w:pStyle w:val="Tekstpodstawowy"/>
        <w:widowControl w:val="0"/>
        <w:numPr>
          <w:ilvl w:val="0"/>
          <w:numId w:val="98"/>
        </w:numPr>
        <w:tabs>
          <w:tab w:val="clear" w:pos="900"/>
        </w:tabs>
        <w:suppressAutoHyphens w:val="0"/>
        <w:spacing w:line="360" w:lineRule="auto"/>
        <w:ind w:left="426" w:hanging="426"/>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4FD72A55" w14:textId="768D13FE"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 </w:t>
      </w:r>
      <w:r w:rsidR="00C23FD0"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W terminie 7 dni od dnia otrzymania informacji o akceptacji Harmonogramu płatności przedłożonego wraz z wnioskiem o płatność Beneficjent jest zobowiązany do 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rPr>
        <w:br/>
      </w:r>
      <w:r w:rsidR="00C64EDB"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B05CBC"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w:t>
      </w:r>
    </w:p>
    <w:p w14:paraId="21B504FB" w14:textId="4205BD77"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bookmarkStart w:id="11"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lastRenderedPageBreak/>
        <w:t xml:space="preserve">zawarcia </w:t>
      </w:r>
      <w:r w:rsidRPr="0065119D">
        <w:rPr>
          <w:rFonts w:asciiTheme="minorHAnsi" w:hAnsiTheme="minorHAnsi" w:cstheme="minorHAnsi"/>
          <w:color w:val="000000" w:themeColor="text1"/>
        </w:rPr>
        <w:t xml:space="preserve">Umowy, według wzoru stanowiącego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bookmarkEnd w:id="11"/>
      <w:r w:rsidR="00C23FD0" w:rsidRPr="0065119D">
        <w:rPr>
          <w:rFonts w:asciiTheme="minorHAnsi" w:hAnsiTheme="minorHAnsi" w:cstheme="minorHAnsi"/>
          <w:color w:val="000000" w:themeColor="text1"/>
        </w:rPr>
        <w:br/>
      </w:r>
      <w:r w:rsidR="007F2381"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007F2381"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007F2381"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007F2381"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4E29DE10" w14:textId="777777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p>
    <w:p w14:paraId="20332249" w14:textId="7E8969C3"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C2576F"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0</w:t>
      </w:r>
      <w:r w:rsidR="00BB1BF2" w:rsidRPr="0065119D">
        <w:rPr>
          <w:rFonts w:asciiTheme="minorHAnsi" w:hAnsiTheme="minorHAnsi" w:cstheme="minorHAnsi"/>
          <w:b/>
          <w:bCs/>
          <w:color w:val="000000" w:themeColor="text1"/>
          <w:sz w:val="24"/>
          <w:szCs w:val="24"/>
        </w:rPr>
        <w:t>.</w:t>
      </w:r>
      <w:r w:rsidR="000334AA">
        <w:rPr>
          <w:rFonts w:asciiTheme="minorHAnsi" w:hAnsiTheme="minorHAnsi" w:cstheme="minorHAnsi"/>
          <w:b/>
          <w:bCs/>
          <w:color w:val="000000" w:themeColor="text1"/>
          <w:sz w:val="24"/>
          <w:szCs w:val="24"/>
        </w:rPr>
        <w:t xml:space="preserve"> </w:t>
      </w:r>
      <w:r w:rsidR="000334AA" w:rsidRPr="000334AA">
        <w:rPr>
          <w:rFonts w:asciiTheme="minorHAnsi" w:hAnsiTheme="minorHAnsi" w:cstheme="minorHAnsi"/>
          <w:b/>
          <w:bCs/>
          <w:color w:val="000000" w:themeColor="text1"/>
          <w:sz w:val="24"/>
          <w:szCs w:val="24"/>
        </w:rPr>
        <w:t>Wydatki niekwalifikowalne w toku weryfikacji wniosków o płatność</w:t>
      </w:r>
    </w:p>
    <w:p w14:paraId="10F2C153" w14:textId="747A7302" w:rsidR="00A14D28" w:rsidRPr="0065119D" w:rsidRDefault="00C7103A" w:rsidP="0065119D">
      <w:pPr>
        <w:numPr>
          <w:ilvl w:val="0"/>
          <w:numId w:val="20"/>
        </w:numPr>
        <w:tabs>
          <w:tab w:val="clear" w:pos="360"/>
          <w:tab w:val="num" w:pos="426"/>
        </w:tabs>
        <w:spacing w:after="0" w:line="360" w:lineRule="auto"/>
        <w:ind w:left="426"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2B7B5D8F" w:rsidR="00A14D28" w:rsidRPr="0065119D" w:rsidRDefault="00A14D28" w:rsidP="0065119D">
      <w:pPr>
        <w:spacing w:after="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p>
    <w:p w14:paraId="5831E38C" w14:textId="0B781F92" w:rsidR="0036673E" w:rsidRPr="0065119D" w:rsidRDefault="21847AF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od dnia otrzymania informacji, o której mowa </w:t>
      </w:r>
      <w:bookmarkStart w:id="12"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2"/>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621655DD" w:rsidR="00A3304F" w:rsidRPr="0065119D" w:rsidRDefault="00A3304F"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5F66452"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575BDF4B" w14:textId="34033518" w:rsidR="006F3B3E" w:rsidRPr="0065119D" w:rsidRDefault="24944527"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2DA8C1B9" w14:textId="77777777" w:rsidR="00426676" w:rsidRPr="0065119D" w:rsidRDefault="00426676" w:rsidP="0065119D">
      <w:pPr>
        <w:suppressAutoHyphens w:val="0"/>
        <w:spacing w:after="0" w:line="360" w:lineRule="auto"/>
        <w:ind w:left="567"/>
        <w:rPr>
          <w:rFonts w:asciiTheme="minorHAnsi" w:hAnsiTheme="minorHAnsi" w:cstheme="minorHAnsi"/>
          <w:color w:val="000000" w:themeColor="text1"/>
          <w:sz w:val="24"/>
          <w:szCs w:val="24"/>
        </w:rPr>
      </w:pPr>
    </w:p>
    <w:p w14:paraId="3DD61C50" w14:textId="04F0EA79"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 </w:t>
      </w:r>
      <w:r w:rsidR="63D8657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1</w:t>
      </w:r>
      <w:r w:rsidR="009B2417" w:rsidRPr="0065119D">
        <w:rPr>
          <w:rFonts w:asciiTheme="minorHAnsi" w:hAnsiTheme="minorHAnsi" w:cstheme="minorHAnsi"/>
          <w:b/>
          <w:bCs/>
          <w:color w:val="000000" w:themeColor="text1"/>
          <w:sz w:val="24"/>
          <w:szCs w:val="24"/>
        </w:rPr>
        <w:t>.</w:t>
      </w:r>
      <w:r w:rsidR="00F84096">
        <w:rPr>
          <w:rFonts w:asciiTheme="minorHAnsi" w:hAnsiTheme="minorHAnsi" w:cstheme="minorHAnsi"/>
          <w:b/>
          <w:bCs/>
          <w:color w:val="000000" w:themeColor="text1"/>
          <w:sz w:val="24"/>
          <w:szCs w:val="24"/>
        </w:rPr>
        <w:t xml:space="preserve"> </w:t>
      </w:r>
      <w:r w:rsidR="00F84096" w:rsidRPr="00F84096">
        <w:rPr>
          <w:rFonts w:asciiTheme="minorHAnsi" w:hAnsiTheme="minorHAnsi" w:cstheme="minorHAnsi"/>
          <w:b/>
          <w:bCs/>
          <w:color w:val="000000" w:themeColor="text1"/>
          <w:sz w:val="24"/>
          <w:szCs w:val="24"/>
        </w:rPr>
        <w:t>Nieprawidłowości</w:t>
      </w:r>
    </w:p>
    <w:p w14:paraId="3C9FB28F" w14:textId="77777777" w:rsidR="008C1186" w:rsidRPr="0065119D" w:rsidRDefault="27C2F4E1"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wartość Projektu, o której mowa w § 2 ust. 2, ulega pomniejszeniu o kwotę nieprawidłowości. 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12B73FDB"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p>
    <w:p w14:paraId="3749037F" w14:textId="109C9C0C"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542DAD1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2</w:t>
      </w:r>
      <w:r w:rsidR="00AC0D23" w:rsidRPr="0065119D">
        <w:rPr>
          <w:rFonts w:asciiTheme="minorHAnsi" w:hAnsiTheme="minorHAnsi" w:cstheme="minorHAnsi"/>
          <w:b/>
          <w:bCs/>
          <w:color w:val="000000" w:themeColor="text1"/>
          <w:sz w:val="24"/>
          <w:szCs w:val="24"/>
        </w:rPr>
        <w:t>.</w:t>
      </w:r>
      <w:r w:rsidR="00F84096">
        <w:rPr>
          <w:rFonts w:asciiTheme="minorHAnsi" w:hAnsiTheme="minorHAnsi" w:cstheme="minorHAnsi"/>
          <w:b/>
          <w:bCs/>
          <w:color w:val="000000" w:themeColor="text1"/>
          <w:sz w:val="24"/>
          <w:szCs w:val="24"/>
        </w:rPr>
        <w:t xml:space="preserve"> </w:t>
      </w:r>
      <w:r w:rsidR="00F84096" w:rsidRPr="00F84096">
        <w:rPr>
          <w:rFonts w:asciiTheme="minorHAnsi" w:hAnsiTheme="minorHAnsi" w:cstheme="minorHAnsi"/>
          <w:b/>
          <w:bCs/>
          <w:color w:val="000000" w:themeColor="text1"/>
          <w:sz w:val="24"/>
          <w:szCs w:val="24"/>
        </w:rPr>
        <w:t>Zwrot środków</w:t>
      </w:r>
    </w:p>
    <w:p w14:paraId="0186BC78" w14:textId="5491C053" w:rsidR="00437093" w:rsidRPr="0065119D" w:rsidRDefault="006F3B3E" w:rsidP="0065119D">
      <w:pPr>
        <w:numPr>
          <w:ilvl w:val="0"/>
          <w:numId w:val="60"/>
        </w:numPr>
        <w:tabs>
          <w:tab w:val="clear" w:pos="360"/>
          <w:tab w:val="left" w:pos="142"/>
          <w:tab w:val="num" w:pos="284"/>
        </w:tabs>
        <w:suppressAutoHyphens w:val="0"/>
        <w:spacing w:after="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xml:space="preserve">, zgodnie z art. 207 ust. 8 </w:t>
      </w:r>
      <w:proofErr w:type="spellStart"/>
      <w:r w:rsidR="00FC674A" w:rsidRPr="0065119D">
        <w:rPr>
          <w:rFonts w:asciiTheme="minorHAnsi" w:hAnsiTheme="minorHAnsi" w:cstheme="minorHAnsi"/>
          <w:color w:val="000000" w:themeColor="text1"/>
          <w:sz w:val="24"/>
          <w:szCs w:val="24"/>
        </w:rPr>
        <w:t>Ufp</w:t>
      </w:r>
      <w:proofErr w:type="spellEnd"/>
      <w:r w:rsidR="00FC674A"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0825425E" w:rsidR="00FC674A" w:rsidRPr="0065119D" w:rsidRDefault="00FC674A" w:rsidP="0065119D">
      <w:pPr>
        <w:pStyle w:val="Akapitzlist"/>
        <w:tabs>
          <w:tab w:val="num" w:pos="0"/>
          <w:tab w:val="left" w:pos="142"/>
        </w:tabs>
        <w:spacing w:after="120" w:line="360" w:lineRule="auto"/>
        <w:ind w:left="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 terminie 14 dni od dnia doręczenia Beneficjentowi przedmiotowego wezwania.</w:t>
      </w:r>
    </w:p>
    <w:p w14:paraId="67565EC3" w14:textId="69E9F96E" w:rsidR="00B24244" w:rsidRPr="0065119D" w:rsidRDefault="4F713B27" w:rsidP="0065119D">
      <w:pPr>
        <w:numPr>
          <w:ilvl w:val="0"/>
          <w:numId w:val="60"/>
        </w:numPr>
        <w:tabs>
          <w:tab w:val="clear" w:pos="360"/>
          <w:tab w:val="left" w:pos="142"/>
          <w:tab w:val="left" w:pos="284"/>
        </w:tabs>
        <w:suppressAutoHyphens w:val="0"/>
        <w:spacing w:after="0" w:line="360" w:lineRule="auto"/>
        <w:ind w:left="0" w:firstLine="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75CBEAFB" w:rsidR="00422009"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oraz </w:t>
      </w:r>
      <w:r w:rsidR="00361BAF" w:rsidRPr="0065119D">
        <w:rPr>
          <w:rFonts w:asciiTheme="minorHAnsi" w:hAnsiTheme="minorHAnsi" w:cstheme="minorHAnsi"/>
          <w:color w:val="000000" w:themeColor="text1"/>
        </w:rPr>
        <w:t>nieprawidłowo wydatkowane</w:t>
      </w:r>
      <w:r w:rsidR="00741A8A" w:rsidRPr="0065119D">
        <w:rPr>
          <w:rFonts w:asciiTheme="minorHAnsi" w:hAnsiTheme="minorHAnsi" w:cstheme="minorHAnsi"/>
          <w:color w:val="000000" w:themeColor="text1"/>
        </w:rPr>
        <w:t xml:space="preserve"> </w:t>
      </w:r>
      <w:r w:rsidR="00361BAF" w:rsidRPr="0065119D">
        <w:rPr>
          <w:rFonts w:asciiTheme="minorHAnsi" w:hAnsiTheme="minorHAnsi" w:cstheme="minorHAnsi"/>
          <w:color w:val="000000" w:themeColor="text1"/>
        </w:rPr>
        <w:t>dofinansowanie</w:t>
      </w:r>
      <w:r w:rsidR="00741A8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w:t>
      </w:r>
    </w:p>
    <w:p w14:paraId="58B1AF8D" w14:textId="5439B8E6" w:rsidR="007F7576" w:rsidRPr="0065119D" w:rsidRDefault="00306D68"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a) środki europejskie</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17 1130 0007 0020 0660 2620 0016</w:t>
      </w:r>
    </w:p>
    <w:p w14:paraId="5D013409" w14:textId="48C6426D" w:rsidR="00422009"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7D60882C" w:rsidR="00306D68" w:rsidRPr="0065119D" w:rsidRDefault="00422009"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050293">
        <w:rPr>
          <w:rStyle w:val="normaltextrun"/>
          <w:rFonts w:asciiTheme="minorHAnsi" w:hAnsiTheme="minorHAnsi" w:cstheme="minorHAnsi"/>
          <w:color w:val="000000" w:themeColor="text1"/>
        </w:rPr>
        <w:t>,</w:t>
      </w:r>
    </w:p>
    <w:p w14:paraId="42BC40D7" w14:textId="6FE289FD" w:rsidR="00422009" w:rsidRPr="0065119D" w:rsidRDefault="00306D68" w:rsidP="0065119D">
      <w:pPr>
        <w:pStyle w:val="paragraph"/>
        <w:spacing w:before="0" w:beforeAutospacing="0" w:after="0" w:afterAutospacing="0" w:line="360" w:lineRule="auto"/>
        <w:ind w:left="63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lastRenderedPageBreak/>
        <w:t xml:space="preserve">b) </w:t>
      </w:r>
      <w:r w:rsidR="004D4209" w:rsidRPr="0065119D">
        <w:rPr>
          <w:rStyle w:val="normaltextrun"/>
          <w:rFonts w:asciiTheme="minorHAnsi" w:hAnsiTheme="minorHAnsi" w:cstheme="minorHAnsi"/>
          <w:color w:val="000000" w:themeColor="text1"/>
        </w:rPr>
        <w:t>środki 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65119D">
      <w:pPr>
        <w:pStyle w:val="paragraph"/>
        <w:numPr>
          <w:ilvl w:val="0"/>
          <w:numId w:val="47"/>
        </w:numPr>
        <w:spacing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4275D2AC" w:rsidR="00944798"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 </w:t>
      </w:r>
    </w:p>
    <w:p w14:paraId="53F03D56" w14:textId="6F14E412" w:rsidR="00944798" w:rsidRPr="0065119D" w:rsidRDefault="0C411BAE"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882CAD8" w14:textId="36812ED3" w:rsidR="00422009" w:rsidRPr="0065119D" w:rsidRDefault="00422009"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65119D">
      <w:pPr>
        <w:pStyle w:val="paragraph"/>
        <w:numPr>
          <w:ilvl w:val="0"/>
          <w:numId w:val="47"/>
        </w:numPr>
        <w:spacing w:before="0" w:beforeAutospacing="0" w:after="0" w:afterAutospacing="0" w:line="360" w:lineRule="auto"/>
        <w:ind w:left="993" w:hanging="357"/>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7043ABCE" w14:textId="77777777" w:rsidR="00487D80" w:rsidRPr="0065119D" w:rsidRDefault="00487D80"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p>
    <w:p w14:paraId="5A69D858" w14:textId="1594E736" w:rsidR="00487D80" w:rsidRPr="0065119D" w:rsidRDefault="00487D80" w:rsidP="0065119D">
      <w:pPr>
        <w:suppressAutoHyphens w:val="0"/>
        <w:spacing w:after="0" w:line="360" w:lineRule="auto"/>
        <w:ind w:left="36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1D9534D6"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proofErr w:type="spellStart"/>
      <w:r w:rsidR="007711F9"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207B07A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braku zwrotu środków w terminie 14 dni od dnia upływu terminu zwrotu określonego w ostatecznej decyzji</w:t>
      </w:r>
      <w:r w:rsidR="00FC674A" w:rsidRPr="0065119D">
        <w:rPr>
          <w:rFonts w:asciiTheme="minorHAnsi" w:hAnsiTheme="minorHAnsi" w:cstheme="minorHAnsi"/>
          <w:color w:val="000000" w:themeColor="text1"/>
          <w:sz w:val="24"/>
          <w:szCs w:val="24"/>
        </w:rPr>
        <w:t xml:space="preserve"> administracyjnej</w:t>
      </w:r>
      <w:r w:rsidRPr="0065119D">
        <w:rPr>
          <w:rFonts w:asciiTheme="minorHAnsi" w:hAnsiTheme="minorHAnsi" w:cstheme="minorHAnsi"/>
          <w:color w:val="000000" w:themeColor="text1"/>
          <w:sz w:val="24"/>
          <w:szCs w:val="24"/>
        </w:rPr>
        <w:t xml:space="preserve">,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Beneficjent zostaje wykluczony z możliwości otrzymania środków zgodnie z art. 207 ust. 4 pkt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z zastrzeżeniem art. 207 ust. 7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6386E029" w14:textId="1CAEEED2" w:rsidR="00BB4C2C" w:rsidRPr="0065119D" w:rsidRDefault="0FD580B5"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zwrotu </w:t>
      </w:r>
      <w:r w:rsidR="2B8B2FA9" w:rsidRPr="0065119D">
        <w:rPr>
          <w:rFonts w:asciiTheme="minorHAnsi" w:hAnsiTheme="minorHAnsi" w:cstheme="minorHAnsi"/>
          <w:color w:val="000000" w:themeColor="text1"/>
          <w:sz w:val="24"/>
          <w:szCs w:val="24"/>
        </w:rPr>
        <w:t xml:space="preserve">przez Beneficjenta </w:t>
      </w:r>
      <w:r w:rsidRPr="0065119D">
        <w:rPr>
          <w:rFonts w:asciiTheme="minorHAnsi" w:hAnsiTheme="minorHAnsi" w:cstheme="minorHAnsi"/>
          <w:color w:val="000000" w:themeColor="text1"/>
          <w:sz w:val="24"/>
          <w:szCs w:val="24"/>
        </w:rPr>
        <w:t xml:space="preserve">środków, </w:t>
      </w:r>
      <w:r w:rsidR="4837356F" w:rsidRPr="0065119D">
        <w:rPr>
          <w:rFonts w:asciiTheme="minorHAnsi" w:hAnsiTheme="minorHAnsi" w:cstheme="minorHAnsi"/>
          <w:color w:val="000000" w:themeColor="text1"/>
          <w:sz w:val="24"/>
          <w:szCs w:val="24"/>
        </w:rPr>
        <w:t>na podstawie</w:t>
      </w:r>
      <w:r w:rsidRPr="0065119D">
        <w:rPr>
          <w:rFonts w:asciiTheme="minorHAnsi" w:hAnsiTheme="minorHAnsi" w:cstheme="minorHAnsi"/>
          <w:color w:val="000000" w:themeColor="text1"/>
          <w:sz w:val="24"/>
          <w:szCs w:val="24"/>
        </w:rPr>
        <w:t xml:space="preserve"> art. 207 ust. 8 </w:t>
      </w:r>
      <w:proofErr w:type="spellStart"/>
      <w:r w:rsidR="00066A4A" w:rsidRPr="0065119D">
        <w:rPr>
          <w:rFonts w:asciiTheme="minorHAnsi" w:hAnsiTheme="minorHAnsi" w:cstheme="minorHAnsi"/>
          <w:color w:val="000000" w:themeColor="text1"/>
          <w:sz w:val="24"/>
          <w:szCs w:val="24"/>
        </w:rPr>
        <w:t>Ufp</w:t>
      </w:r>
      <w:proofErr w:type="spellEnd"/>
      <w:r w:rsidR="00066A4A"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lub art.</w:t>
      </w:r>
      <w:r w:rsidR="76A88156"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207</w:t>
      </w:r>
      <w:r w:rsidR="783B2647" w:rsidRPr="0065119D">
        <w:rPr>
          <w:rFonts w:asciiTheme="minorHAnsi" w:hAnsiTheme="minorHAnsi" w:cstheme="minorHAnsi"/>
          <w:color w:val="000000" w:themeColor="text1"/>
          <w:sz w:val="24"/>
          <w:szCs w:val="24"/>
        </w:rPr>
        <w:t xml:space="preserve"> ust.</w:t>
      </w:r>
      <w:r w:rsidRPr="0065119D">
        <w:rPr>
          <w:rFonts w:asciiTheme="minorHAnsi" w:hAnsiTheme="minorHAnsi" w:cstheme="minorHAnsi"/>
          <w:color w:val="000000" w:themeColor="text1"/>
          <w:sz w:val="24"/>
          <w:szCs w:val="24"/>
        </w:rPr>
        <w:t xml:space="preserve"> 9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4C652905" w:rsidRPr="0065119D">
        <w:rPr>
          <w:rFonts w:asciiTheme="minorHAnsi" w:hAnsiTheme="minorHAnsi" w:cstheme="minorHAnsi"/>
          <w:color w:val="000000" w:themeColor="text1"/>
          <w:sz w:val="24"/>
          <w:szCs w:val="24"/>
        </w:rPr>
        <w:t xml:space="preserve">w niepełnej wysokości, w tym </w:t>
      </w:r>
      <w:r w:rsidRPr="0065119D">
        <w:rPr>
          <w:rFonts w:asciiTheme="minorHAnsi" w:hAnsiTheme="minorHAnsi" w:cstheme="minorHAnsi"/>
          <w:color w:val="000000" w:themeColor="text1"/>
          <w:sz w:val="24"/>
          <w:szCs w:val="24"/>
        </w:rPr>
        <w:t>bez zwrotu odsetek</w:t>
      </w:r>
      <w:r w:rsidR="4C652905" w:rsidRPr="0065119D">
        <w:rPr>
          <w:rFonts w:asciiTheme="minorHAnsi" w:hAnsiTheme="minorHAnsi" w:cstheme="minorHAnsi"/>
          <w:color w:val="000000" w:themeColor="text1"/>
          <w:sz w:val="24"/>
          <w:szCs w:val="24"/>
        </w:rPr>
        <w:t xml:space="preserve"> </w:t>
      </w:r>
      <w:r w:rsidR="675F9022" w:rsidRPr="0065119D">
        <w:rPr>
          <w:rFonts w:asciiTheme="minorHAnsi" w:hAnsiTheme="minorHAnsi" w:cstheme="minorHAnsi"/>
          <w:color w:val="000000" w:themeColor="text1"/>
          <w:sz w:val="24"/>
          <w:szCs w:val="24"/>
        </w:rPr>
        <w:t xml:space="preserve">lub </w:t>
      </w:r>
      <w:r w:rsidR="4C652905" w:rsidRPr="0065119D">
        <w:rPr>
          <w:rFonts w:asciiTheme="minorHAnsi" w:hAnsiTheme="minorHAnsi" w:cstheme="minorHAnsi"/>
          <w:color w:val="000000" w:themeColor="text1"/>
          <w:sz w:val="24"/>
          <w:szCs w:val="24"/>
        </w:rPr>
        <w:t xml:space="preserve">w kwocie </w:t>
      </w:r>
      <w:r w:rsidR="6A10E2E2" w:rsidRPr="0065119D">
        <w:rPr>
          <w:rFonts w:asciiTheme="minorHAnsi" w:hAnsiTheme="minorHAnsi" w:cstheme="minorHAnsi"/>
          <w:color w:val="000000" w:themeColor="text1"/>
          <w:sz w:val="24"/>
          <w:szCs w:val="24"/>
        </w:rPr>
        <w:lastRenderedPageBreak/>
        <w:t>nie</w:t>
      </w:r>
      <w:r w:rsidR="4C652905" w:rsidRPr="0065119D">
        <w:rPr>
          <w:rFonts w:asciiTheme="minorHAnsi" w:hAnsiTheme="minorHAnsi" w:cstheme="minorHAnsi"/>
          <w:color w:val="000000" w:themeColor="text1"/>
          <w:sz w:val="24"/>
          <w:szCs w:val="24"/>
        </w:rPr>
        <w:t>prawidłowo wyliczonej</w:t>
      </w:r>
      <w:r w:rsidRPr="0065119D">
        <w:rPr>
          <w:rFonts w:asciiTheme="minorHAnsi" w:hAnsiTheme="minorHAnsi" w:cstheme="minorHAnsi"/>
          <w:color w:val="000000" w:themeColor="text1"/>
          <w:sz w:val="24"/>
          <w:szCs w:val="24"/>
        </w:rPr>
        <w:t>, Instytucja Pośrednicząca stosuje § 55 ust. 2</w:t>
      </w:r>
      <w:r w:rsidR="203F55B6" w:rsidRPr="0065119D">
        <w:rPr>
          <w:rFonts w:asciiTheme="minorHAnsi" w:hAnsiTheme="minorHAnsi" w:cstheme="minorHAnsi"/>
          <w:color w:val="000000" w:themeColor="text1"/>
          <w:sz w:val="24"/>
          <w:szCs w:val="24"/>
        </w:rPr>
        <w:t xml:space="preserve"> ustawy z dnia 29 sierpnia 1997 r.</w:t>
      </w:r>
      <w:r w:rsidRPr="0065119D">
        <w:rPr>
          <w:rFonts w:asciiTheme="minorHAnsi" w:hAnsiTheme="minorHAnsi" w:cstheme="minorHAnsi"/>
          <w:color w:val="000000" w:themeColor="text1"/>
          <w:sz w:val="24"/>
          <w:szCs w:val="24"/>
        </w:rPr>
        <w:t xml:space="preserve"> O</w:t>
      </w:r>
      <w:r w:rsidR="6E8DF8B5" w:rsidRPr="0065119D">
        <w:rPr>
          <w:rFonts w:asciiTheme="minorHAnsi" w:hAnsiTheme="minorHAnsi" w:cstheme="minorHAnsi"/>
          <w:color w:val="000000" w:themeColor="text1"/>
          <w:sz w:val="24"/>
          <w:szCs w:val="24"/>
        </w:rPr>
        <w:t>rdynacj</w:t>
      </w:r>
      <w:r w:rsidR="7C38694A" w:rsidRPr="0065119D">
        <w:rPr>
          <w:rFonts w:asciiTheme="minorHAnsi" w:hAnsiTheme="minorHAnsi" w:cstheme="minorHAnsi"/>
          <w:color w:val="000000" w:themeColor="text1"/>
          <w:sz w:val="24"/>
          <w:szCs w:val="24"/>
        </w:rPr>
        <w:t>a</w:t>
      </w:r>
      <w:r w:rsidR="6E8DF8B5" w:rsidRPr="0065119D">
        <w:rPr>
          <w:rFonts w:asciiTheme="minorHAnsi" w:hAnsiTheme="minorHAnsi" w:cstheme="minorHAnsi"/>
          <w:color w:val="000000" w:themeColor="text1"/>
          <w:sz w:val="24"/>
          <w:szCs w:val="24"/>
        </w:rPr>
        <w:t xml:space="preserve"> Podatkow</w:t>
      </w:r>
      <w:r w:rsidR="30A2ECEA" w:rsidRPr="0065119D">
        <w:rPr>
          <w:rFonts w:asciiTheme="minorHAnsi" w:hAnsiTheme="minorHAnsi" w:cstheme="minorHAnsi"/>
          <w:color w:val="000000" w:themeColor="text1"/>
          <w:sz w:val="24"/>
          <w:szCs w:val="24"/>
        </w:rPr>
        <w:t xml:space="preserve">a (Dz. U. z </w:t>
      </w:r>
      <w:r w:rsidR="00AD47AB" w:rsidRPr="0065119D">
        <w:rPr>
          <w:rFonts w:asciiTheme="minorHAnsi" w:hAnsiTheme="minorHAnsi" w:cstheme="minorHAnsi"/>
          <w:color w:val="000000" w:themeColor="text1"/>
          <w:sz w:val="24"/>
          <w:szCs w:val="24"/>
        </w:rPr>
        <w:t>202</w:t>
      </w:r>
      <w:r w:rsidR="00AD47AB">
        <w:rPr>
          <w:rFonts w:asciiTheme="minorHAnsi" w:hAnsiTheme="minorHAnsi" w:cstheme="minorHAnsi"/>
          <w:color w:val="000000" w:themeColor="text1"/>
          <w:sz w:val="24"/>
          <w:szCs w:val="24"/>
        </w:rPr>
        <w:t>3</w:t>
      </w:r>
      <w:r w:rsidR="30A2ECEA" w:rsidRPr="0065119D">
        <w:rPr>
          <w:rFonts w:asciiTheme="minorHAnsi" w:hAnsiTheme="minorHAnsi" w:cstheme="minorHAnsi"/>
          <w:color w:val="000000" w:themeColor="text1"/>
          <w:sz w:val="24"/>
          <w:szCs w:val="24"/>
        </w:rPr>
        <w:t xml:space="preserve">r. poz. </w:t>
      </w:r>
      <w:r w:rsidR="00AD47AB" w:rsidRPr="0065119D">
        <w:rPr>
          <w:rFonts w:asciiTheme="minorHAnsi" w:hAnsiTheme="minorHAnsi" w:cstheme="minorHAnsi"/>
          <w:color w:val="000000" w:themeColor="text1"/>
          <w:sz w:val="24"/>
          <w:szCs w:val="24"/>
        </w:rPr>
        <w:t>2</w:t>
      </w:r>
      <w:r w:rsidR="00AD47AB">
        <w:rPr>
          <w:rFonts w:asciiTheme="minorHAnsi" w:hAnsiTheme="minorHAnsi" w:cstheme="minorHAnsi"/>
          <w:color w:val="000000" w:themeColor="text1"/>
          <w:sz w:val="24"/>
          <w:szCs w:val="24"/>
        </w:rPr>
        <w:t>383</w:t>
      </w:r>
      <w:r w:rsidR="00AD47AB"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ze zm.) </w:t>
      </w:r>
      <w:r w:rsidRPr="0065119D">
        <w:rPr>
          <w:rFonts w:asciiTheme="minorHAnsi" w:hAnsiTheme="minorHAnsi" w:cstheme="minorHAnsi"/>
          <w:color w:val="000000" w:themeColor="text1"/>
          <w:sz w:val="24"/>
          <w:szCs w:val="24"/>
        </w:rPr>
        <w:t xml:space="preserve">w zw. z art. 67 </w:t>
      </w:r>
      <w:r w:rsidR="5F9351AE" w:rsidRPr="0065119D">
        <w:rPr>
          <w:rFonts w:asciiTheme="minorHAnsi" w:hAnsiTheme="minorHAnsi" w:cstheme="minorHAnsi"/>
          <w:color w:val="000000" w:themeColor="text1"/>
          <w:sz w:val="24"/>
          <w:szCs w:val="24"/>
        </w:rPr>
        <w:t xml:space="preserve">ust. 1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417C27ED" w14:textId="2CC93985" w:rsidR="4835AD89"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34AA96BD" w:rsidR="00990989" w:rsidRPr="0065119D" w:rsidRDefault="00990989" w:rsidP="0065119D">
      <w:pPr>
        <w:pStyle w:val="Akapitzlist"/>
        <w:numPr>
          <w:ilvl w:val="0"/>
          <w:numId w:val="60"/>
        </w:numPr>
        <w:spacing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Jeżeli z wniosku o płatność końcową wynika, że część przekazanego dofinansowania nie została wydatkowana przez Beneficjenta, Beneficjent bez wezwania</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 dniu złożenia wniosku o płatność końcową, zwraca na rachunki, o których mowa w ust. 2 pkt 1 i 2 niewykorzystaną kwotę dofinansowania oraz odsetki bankowe wynikające z przechowywania tej kwoty na rachunku bankowym - wraz z przekazaniem Instytucji Pośredniczącej</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za pośrednictwem CST2021</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wyciągów bankowych potwierdzających wysokość narosłych odsetek. </w:t>
      </w:r>
    </w:p>
    <w:p w14:paraId="7FD9F15A" w14:textId="77777777" w:rsidR="00990989" w:rsidRPr="0065119D" w:rsidRDefault="00990989" w:rsidP="0065119D">
      <w:pPr>
        <w:suppressAutoHyphens w:val="0"/>
        <w:spacing w:after="0" w:line="360" w:lineRule="auto"/>
        <w:ind w:left="360"/>
        <w:rPr>
          <w:rFonts w:asciiTheme="minorHAnsi" w:hAnsiTheme="minorHAnsi" w:cstheme="minorHAnsi"/>
          <w:color w:val="000000" w:themeColor="text1"/>
          <w:sz w:val="24"/>
          <w:szCs w:val="24"/>
        </w:rPr>
      </w:pPr>
    </w:p>
    <w:p w14:paraId="48E3FD8D" w14:textId="77777777" w:rsidR="00E71A5F" w:rsidRPr="0065119D" w:rsidRDefault="00E71A5F" w:rsidP="0065119D">
      <w:pPr>
        <w:suppressAutoHyphens w:val="0"/>
        <w:spacing w:after="0" w:line="360" w:lineRule="auto"/>
        <w:rPr>
          <w:rFonts w:asciiTheme="minorHAnsi" w:hAnsiTheme="minorHAnsi" w:cstheme="minorHAnsi"/>
          <w:color w:val="000000" w:themeColor="text1"/>
          <w:sz w:val="24"/>
          <w:szCs w:val="24"/>
        </w:rPr>
      </w:pPr>
    </w:p>
    <w:p w14:paraId="3E287E31" w14:textId="5ECD2AE6" w:rsidR="006F3B3E" w:rsidRPr="0065119D" w:rsidRDefault="00F84096" w:rsidP="0065119D">
      <w:pPr>
        <w:keepNext/>
        <w:spacing w:after="60" w:line="360" w:lineRule="auto"/>
        <w:rPr>
          <w:rFonts w:asciiTheme="minorHAnsi" w:hAnsiTheme="minorHAnsi" w:cstheme="minorHAnsi"/>
          <w:color w:val="000000" w:themeColor="text1"/>
          <w:sz w:val="24"/>
          <w:szCs w:val="24"/>
        </w:rPr>
      </w:pPr>
      <w:bookmarkStart w:id="13" w:name="_Hlk123303302"/>
      <w:r w:rsidRPr="00F84096">
        <w:rPr>
          <w:rFonts w:asciiTheme="minorHAnsi" w:hAnsiTheme="minorHAnsi" w:cstheme="minorHAnsi"/>
          <w:b/>
          <w:bCs/>
          <w:color w:val="000000" w:themeColor="text1"/>
          <w:sz w:val="24"/>
          <w:szCs w:val="24"/>
        </w:rPr>
        <w:t>§ 13.</w:t>
      </w:r>
      <w:r>
        <w:rPr>
          <w:rFonts w:asciiTheme="minorHAnsi" w:hAnsiTheme="minorHAnsi" w:cstheme="minorHAnsi"/>
          <w:b/>
          <w:bCs/>
          <w:color w:val="000000" w:themeColor="text1"/>
          <w:sz w:val="24"/>
          <w:szCs w:val="24"/>
        </w:rPr>
        <w:t xml:space="preserve"> </w:t>
      </w:r>
      <w:r w:rsidR="27E6366C" w:rsidRPr="0065119D">
        <w:rPr>
          <w:rFonts w:asciiTheme="minorHAnsi" w:hAnsiTheme="minorHAnsi" w:cstheme="minorHAnsi"/>
          <w:b/>
          <w:bCs/>
          <w:color w:val="000000" w:themeColor="text1"/>
          <w:sz w:val="24"/>
          <w:szCs w:val="24"/>
        </w:rPr>
        <w:t>Zabezpieczenie prawidłowej realizacji Projektu</w:t>
      </w:r>
      <w:r w:rsidR="00DA02FA" w:rsidRPr="0065119D">
        <w:rPr>
          <w:rStyle w:val="Odwoanieprzypisudolnego"/>
          <w:rFonts w:asciiTheme="minorHAnsi" w:hAnsiTheme="minorHAnsi" w:cstheme="minorHAnsi"/>
          <w:b/>
          <w:bCs/>
          <w:color w:val="000000" w:themeColor="text1"/>
          <w:sz w:val="24"/>
          <w:szCs w:val="24"/>
        </w:rPr>
        <w:footnoteReference w:id="6"/>
      </w:r>
    </w:p>
    <w:bookmarkEnd w:id="13"/>
    <w:p w14:paraId="0179DC87" w14:textId="5B2B28FC" w:rsidR="00E721B2" w:rsidRPr="0065119D" w:rsidRDefault="00E721B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7ED923A4" w:rsidR="00E71A5F" w:rsidRPr="0065119D" w:rsidRDefault="5DD00D9D"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 </w:t>
      </w:r>
    </w:p>
    <w:p w14:paraId="3F5FB899" w14:textId="4302D2AE"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w:t>
      </w:r>
      <w:r w:rsidRPr="003454C6">
        <w:rPr>
          <w:rFonts w:asciiTheme="minorHAnsi" w:hAnsiTheme="minorHAnsi" w:cstheme="minorHAnsi"/>
          <w:color w:val="000000" w:themeColor="text1"/>
        </w:rPr>
        <w:t xml:space="preserve">zł </w:t>
      </w:r>
      <w:r w:rsidR="00863146" w:rsidRPr="003454C6">
        <w:rPr>
          <w:rFonts w:asciiTheme="minorHAnsi" w:hAnsiTheme="minorHAnsi" w:cstheme="minorHAnsi"/>
          <w:color w:val="000000" w:themeColor="text1"/>
        </w:rPr>
        <w:t xml:space="preserve">lub Beneficjent jest podmiotem świadczącym usługi publiczne lub </w:t>
      </w:r>
      <w:r w:rsidR="00863146" w:rsidRPr="003454C6">
        <w:rPr>
          <w:rFonts w:asciiTheme="minorHAnsi" w:hAnsiTheme="minorHAnsi" w:cstheme="minorHAnsi"/>
          <w:color w:val="000000" w:themeColor="text1"/>
        </w:rPr>
        <w:lastRenderedPageBreak/>
        <w:t>usługi w ogólnym interesie gospodarczym, o których mowa w art. 93 i art. 106 ust. 2 Traktatu o funkcjonowaniu Unii Europejskiej, lub jest instytutem badawczym w rozumieniu art. 1 ust. 1 ustawy z dnia 30 kwietnia 2010 r. o instytutach badawczych</w:t>
      </w:r>
      <w:r w:rsidR="00863146" w:rsidRPr="0065119D">
        <w:rPr>
          <w:rFonts w:asciiTheme="minorHAnsi" w:hAnsiTheme="minorHAnsi" w:cstheme="minorHAnsi"/>
          <w:color w:val="000000" w:themeColor="text1"/>
        </w:rPr>
        <w:t xml:space="preserve"> (Dz. U. z 2022 r. poz. 498) </w:t>
      </w:r>
      <w:r w:rsidRPr="0065119D">
        <w:rPr>
          <w:rFonts w:asciiTheme="minorHAnsi" w:hAnsiTheme="minorHAnsi" w:cstheme="minorHAnsi"/>
          <w:color w:val="000000" w:themeColor="text1"/>
        </w:rPr>
        <w:t>zabezpieczenie,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 </w:t>
      </w:r>
      <w:r w:rsidR="00454ACA" w:rsidRPr="0065119D">
        <w:rPr>
          <w:rFonts w:asciiTheme="minorHAnsi" w:hAnsiTheme="minorHAnsi" w:cstheme="minorHAnsi"/>
          <w:color w:val="000000" w:themeColor="text1"/>
        </w:rPr>
        <w:br/>
      </w:r>
      <w:r w:rsidRPr="0065119D">
        <w:rPr>
          <w:rFonts w:asciiTheme="minorHAnsi" w:hAnsiTheme="minorHAnsi" w:cstheme="minorHAnsi"/>
          <w:color w:val="000000" w:themeColor="text1"/>
        </w:rPr>
        <w:t>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57D15C8C"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 xml:space="preserve">poręczeniach udzielanych przez podmioty, o których mowa w art. 6b ust. 5 pkt. 2 ustawy z dnia 9 listopada 2000 r. o utworzeniu Polskiej Agencji Rozwoju Przedsiębiorczości (Dz. U. z </w:t>
      </w:r>
      <w:r w:rsidR="00D32211" w:rsidRPr="0065119D">
        <w:rPr>
          <w:rFonts w:asciiTheme="minorHAnsi" w:hAnsiTheme="minorHAnsi" w:cstheme="minorHAnsi"/>
          <w:color w:val="000000" w:themeColor="text1"/>
        </w:rPr>
        <w:t>202</w:t>
      </w:r>
      <w:r w:rsidR="004D2655" w:rsidRPr="0065119D">
        <w:rPr>
          <w:rFonts w:asciiTheme="minorHAnsi" w:hAnsiTheme="minorHAnsi" w:cstheme="minorHAnsi"/>
          <w:color w:val="000000" w:themeColor="text1"/>
        </w:rPr>
        <w:t>4</w:t>
      </w:r>
      <w:r w:rsidR="00D3221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32211" w:rsidRPr="0065119D">
        <w:rPr>
          <w:rFonts w:asciiTheme="minorHAnsi" w:hAnsiTheme="minorHAnsi" w:cstheme="minorHAnsi"/>
          <w:color w:val="000000" w:themeColor="text1"/>
        </w:rPr>
        <w:t>4</w:t>
      </w:r>
      <w:r w:rsidR="004D2655" w:rsidRPr="0065119D">
        <w:rPr>
          <w:rFonts w:asciiTheme="minorHAnsi" w:hAnsiTheme="minorHAnsi" w:cstheme="minorHAnsi"/>
          <w:color w:val="000000" w:themeColor="text1"/>
        </w:rPr>
        <w:t>19</w:t>
      </w:r>
      <w:r w:rsidRPr="0065119D">
        <w:rPr>
          <w:rFonts w:asciiTheme="minorHAnsi" w:hAnsiTheme="minorHAnsi" w:cstheme="minorHAnsi"/>
          <w:color w:val="000000" w:themeColor="text1"/>
        </w:rPr>
        <w:t>);</w:t>
      </w:r>
    </w:p>
    <w:p w14:paraId="78EB40F7"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 przypadku gdy mienie objęte zastawem może stanowić przedmiot </w:t>
      </w:r>
      <w:r w:rsidRPr="0065119D">
        <w:rPr>
          <w:rFonts w:asciiTheme="minorHAnsi" w:hAnsiTheme="minorHAnsi" w:cstheme="minorHAnsi"/>
          <w:color w:val="000000" w:themeColor="text1"/>
        </w:rPr>
        <w:lastRenderedPageBreak/>
        <w:t>ubezpieczenia, zastaw ustanawiany jest wraz z cesją praw polisy ubezpieczenia mienia będącego przedmiotem zastawu;</w:t>
      </w:r>
    </w:p>
    <w:p w14:paraId="4DA666B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73434B0F" w14:textId="77777777" w:rsidR="00D72DC9" w:rsidRPr="0065119D" w:rsidRDefault="00D72DC9" w:rsidP="0065119D">
      <w:pPr>
        <w:pStyle w:val="Akapitzlist"/>
        <w:spacing w:after="60" w:line="360" w:lineRule="auto"/>
        <w:ind w:left="567"/>
        <w:rPr>
          <w:rFonts w:asciiTheme="minorHAnsi" w:hAnsiTheme="minorHAnsi" w:cstheme="minorHAnsi"/>
          <w:color w:val="000000" w:themeColor="text1"/>
        </w:rPr>
      </w:pPr>
    </w:p>
    <w:p w14:paraId="15B9D0D7" w14:textId="68910EFC"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18B4F685" w:rsidRPr="0065119D">
        <w:rPr>
          <w:rFonts w:asciiTheme="minorHAnsi" w:hAnsiTheme="minorHAnsi" w:cstheme="minorHAnsi"/>
          <w:b/>
          <w:color w:val="000000" w:themeColor="text1"/>
          <w:sz w:val="24"/>
          <w:szCs w:val="24"/>
        </w:rPr>
        <w:t>1</w:t>
      </w:r>
      <w:r w:rsidR="00661A00" w:rsidRPr="0065119D">
        <w:rPr>
          <w:rFonts w:asciiTheme="minorHAnsi" w:hAnsiTheme="minorHAnsi" w:cstheme="minorHAnsi"/>
          <w:b/>
          <w:color w:val="000000" w:themeColor="text1"/>
          <w:sz w:val="24"/>
          <w:szCs w:val="24"/>
        </w:rPr>
        <w:t>4</w:t>
      </w:r>
      <w:r w:rsidR="0008341D"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r w:rsidR="000B4A26" w:rsidRPr="000B4A26">
        <w:rPr>
          <w:rFonts w:asciiTheme="minorHAnsi" w:hAnsiTheme="minorHAnsi" w:cstheme="minorHAnsi"/>
          <w:b/>
          <w:color w:val="000000" w:themeColor="text1"/>
          <w:sz w:val="24"/>
          <w:szCs w:val="24"/>
        </w:rPr>
        <w:t>Zasady wykorzystywania CST2021</w:t>
      </w:r>
    </w:p>
    <w:p w14:paraId="11B399A4" w14:textId="45174A24" w:rsidR="005F66BE" w:rsidRPr="0065119D" w:rsidRDefault="005F66BE" w:rsidP="0065119D">
      <w:pPr>
        <w:keepNext/>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wykorzystywania CST2021, w procesie rozliczania Projektu oraz komunikowania się z Instytucją Pośredniczącą. </w:t>
      </w:r>
      <w:r w:rsidR="00CB22B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lastRenderedPageBreak/>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13BF4FBE" w:rsidR="00B9360C" w:rsidRPr="0065119D" w:rsidRDefault="00B9360C"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informacji o zamówieniach publicznych o wartości równej lub wyższej niż progi unijne w rozumieniu art. 3 ustawy Pzp</w:t>
      </w:r>
      <w:r w:rsidR="00DC0770">
        <w:rPr>
          <w:rFonts w:asciiTheme="minorHAnsi" w:hAnsiTheme="minorHAnsi" w:cstheme="minorHAnsi"/>
          <w:color w:val="000000" w:themeColor="text1"/>
        </w:rPr>
        <w:t>;</w:t>
      </w:r>
    </w:p>
    <w:p w14:paraId="52317CB4"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39A5317E" w:rsidR="005F66BE" w:rsidRPr="0065119D" w:rsidRDefault="65F337B7" w:rsidP="0065119D">
      <w:pPr>
        <w:tabs>
          <w:tab w:val="left" w:pos="717"/>
        </w:tabs>
        <w:spacing w:after="60" w:line="360" w:lineRule="auto"/>
        <w:ind w:left="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Przekazanie drogą elektroniczną dokumentów, o których mowa w pkt 2 i </w:t>
      </w:r>
      <w:r w:rsidR="00B9360C"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nie zwalnia Beneficjenta</w:t>
      </w:r>
      <w:r w:rsidR="48573220" w:rsidRPr="0065119D">
        <w:rPr>
          <w:rFonts w:asciiTheme="minorHAnsi" w:hAnsiTheme="minorHAnsi" w:cstheme="minorHAnsi"/>
          <w:color w:val="000000" w:themeColor="text1"/>
          <w:sz w:val="24"/>
          <w:szCs w:val="24"/>
        </w:rPr>
        <w:t xml:space="preserve"> i Partnerów</w:t>
      </w:r>
      <w:r w:rsidR="006E1C1C" w:rsidRPr="0065119D">
        <w:rPr>
          <w:rFonts w:asciiTheme="minorHAnsi" w:hAnsiTheme="minorHAnsi" w:cstheme="minorHAnsi"/>
          <w:i/>
          <w:iCs/>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 na miejscu.</w:t>
      </w:r>
    </w:p>
    <w:p w14:paraId="120819BC" w14:textId="310EC28C" w:rsidR="006F3B3E" w:rsidRPr="0065119D" w:rsidRDefault="00BC4CD0"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5BD00BA0" w14:textId="150518B6"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30214B70"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61C758B4"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225AFB40" w:rsidRPr="0065119D">
        <w:rPr>
          <w:rFonts w:asciiTheme="minorHAnsi" w:hAnsiTheme="minorHAnsi" w:cstheme="minorHAnsi"/>
          <w:b/>
          <w:bCs/>
          <w:color w:val="000000" w:themeColor="text1"/>
          <w:sz w:val="24"/>
          <w:szCs w:val="24"/>
        </w:rPr>
        <w:t>ami.</w:t>
      </w:r>
      <w:r w:rsidR="339DE86F" w:rsidRPr="0065119D">
        <w:rPr>
          <w:rFonts w:asciiTheme="minorHAnsi" w:hAnsiTheme="minorHAnsi" w:cstheme="minorHAnsi"/>
          <w:b/>
          <w:bCs/>
          <w:color w:val="000000" w:themeColor="text1"/>
          <w:sz w:val="24"/>
          <w:szCs w:val="24"/>
        </w:rPr>
        <w:t>ferc</w:t>
      </w:r>
      <w:r w:rsidR="225AFB40" w:rsidRPr="0065119D">
        <w:rPr>
          <w:rFonts w:asciiTheme="minorHAnsi" w:hAnsiTheme="minorHAnsi" w:cstheme="minorHAnsi"/>
          <w:b/>
          <w:bCs/>
          <w:color w:val="000000" w:themeColor="text1"/>
          <w:sz w:val="24"/>
          <w:szCs w:val="24"/>
        </w:rPr>
        <w:t>@cppc.gov.pl</w:t>
      </w:r>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151486" w:rsidRPr="0065119D">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 xml:space="preserve">zakresie dokumentów przekazanych drogą pisemną </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bookmarkStart w:id="14"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w:t>
      </w:r>
      <w:proofErr w:type="spellStart"/>
      <w:r w:rsidR="00655779" w:rsidRPr="0065119D">
        <w:rPr>
          <w:rFonts w:asciiTheme="minorHAnsi" w:hAnsiTheme="minorHAnsi" w:cstheme="minorHAnsi"/>
          <w:color w:val="000000" w:themeColor="text1"/>
        </w:rPr>
        <w:t>Ufp</w:t>
      </w:r>
      <w:proofErr w:type="spellEnd"/>
      <w:r w:rsidR="00594C41" w:rsidRPr="0065119D">
        <w:rPr>
          <w:rFonts w:asciiTheme="minorHAnsi" w:hAnsiTheme="minorHAnsi" w:cstheme="minorHAnsi"/>
          <w:color w:val="000000" w:themeColor="text1"/>
        </w:rPr>
        <w:t>;</w:t>
      </w:r>
    </w:p>
    <w:p w14:paraId="26E62C9E" w14:textId="4BFEF46D" w:rsidR="00594C41" w:rsidRPr="0065119D"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p>
    <w:p w14:paraId="68ECFE33" w14:textId="63A86FD0" w:rsidR="0077421E"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bookmarkEnd w:id="14"/>
    </w:p>
    <w:p w14:paraId="3513F1C8" w14:textId="77777777" w:rsidR="00BB3666" w:rsidRPr="00BB3666" w:rsidRDefault="00BB3666" w:rsidP="00BB3666">
      <w:pPr>
        <w:pStyle w:val="Akapitzlist"/>
        <w:tabs>
          <w:tab w:val="left" w:pos="357"/>
        </w:tabs>
        <w:spacing w:after="120" w:line="360" w:lineRule="auto"/>
        <w:ind w:left="1134"/>
        <w:contextualSpacing/>
        <w:rPr>
          <w:rFonts w:asciiTheme="minorHAnsi" w:hAnsiTheme="minorHAnsi" w:cstheme="minorHAnsi"/>
          <w:color w:val="000000" w:themeColor="text1"/>
        </w:rPr>
      </w:pPr>
    </w:p>
    <w:p w14:paraId="7B4F5678" w14:textId="63AAA56F"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334192" w:rsidRPr="0065119D">
        <w:rPr>
          <w:rFonts w:asciiTheme="minorHAnsi" w:hAnsiTheme="minorHAnsi" w:cstheme="minorHAnsi"/>
          <w:b/>
          <w:color w:val="000000" w:themeColor="text1"/>
          <w:sz w:val="24"/>
          <w:szCs w:val="24"/>
        </w:rPr>
        <w:t>5</w:t>
      </w:r>
      <w:r w:rsidR="009B7757"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r w:rsidR="000B4A26" w:rsidRPr="000B4A26">
        <w:rPr>
          <w:rFonts w:asciiTheme="minorHAnsi" w:hAnsiTheme="minorHAnsi" w:cstheme="minorHAnsi"/>
          <w:b/>
          <w:color w:val="000000" w:themeColor="text1"/>
          <w:sz w:val="24"/>
          <w:szCs w:val="24"/>
        </w:rPr>
        <w:t>Obowiązki w zakresie przechowywania i udostępniania dokumentów</w:t>
      </w:r>
    </w:p>
    <w:p w14:paraId="1C8B3807" w14:textId="2EB015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Bieg terminu, o którym mowa w zdaniu pierwszym, zostaje przerwany w przypadku </w:t>
      </w:r>
      <w:r w:rsidRPr="0065119D">
        <w:rPr>
          <w:rFonts w:asciiTheme="minorHAnsi" w:hAnsiTheme="minorHAnsi" w:cstheme="minorHAnsi"/>
          <w:color w:val="000000" w:themeColor="text1"/>
          <w:sz w:val="24"/>
          <w:szCs w:val="24"/>
        </w:rPr>
        <w:lastRenderedPageBreak/>
        <w:t>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23F12F06" w14:textId="51FD398D" w:rsidR="006F3B3E" w:rsidRPr="0065119D" w:rsidRDefault="21847AF7"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naruszenia przez Beneficjenta obowiązku, o którym mowa w ust. </w:t>
      </w:r>
      <w:r w:rsidR="000C62A0"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65119D">
        <w:rPr>
          <w:rFonts w:asciiTheme="minorHAnsi" w:hAnsiTheme="minorHAnsi" w:cstheme="minorHAnsi"/>
          <w:color w:val="000000" w:themeColor="text1"/>
          <w:sz w:val="24"/>
          <w:szCs w:val="24"/>
        </w:rPr>
        <w:t>9</w:t>
      </w:r>
      <w:r w:rsidR="00DE095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1</w:t>
      </w:r>
      <w:r w:rsidR="00C16626">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w:t>
      </w:r>
    </w:p>
    <w:p w14:paraId="76A5C1C8" w14:textId="0270B4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dni </w:t>
      </w:r>
      <w:r w:rsidR="00261849">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podpisania </w:t>
      </w:r>
      <w:r w:rsidR="004523FF"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o ile dokumentacja jest przechowywana poza jego siedzibą.</w:t>
      </w:r>
    </w:p>
    <w:p w14:paraId="54EC9A50" w14:textId="5052D266" w:rsidR="00B012BE" w:rsidRPr="0065119D" w:rsidRDefault="006F3B3E" w:rsidP="0065119D">
      <w:pPr>
        <w:numPr>
          <w:ilvl w:val="0"/>
          <w:numId w:val="12"/>
        </w:numPr>
        <w:tabs>
          <w:tab w:val="clear" w:pos="360"/>
          <w:tab w:val="num" w:pos="142"/>
        </w:tabs>
        <w:spacing w:after="60" w:line="360" w:lineRule="auto"/>
        <w:ind w:left="142" w:hanging="284"/>
        <w:rPr>
          <w:rFonts w:asciiTheme="minorHAnsi" w:hAnsiTheme="minorHAnsi" w:cstheme="minorHAnsi"/>
          <w:i/>
          <w:color w:val="000000" w:themeColor="text1"/>
          <w:sz w:val="24"/>
          <w:szCs w:val="24"/>
        </w:rPr>
      </w:pPr>
      <w:r w:rsidRPr="0065119D">
        <w:rPr>
          <w:rFonts w:asciiTheme="minorHAnsi" w:hAnsiTheme="minorHAnsi" w:cstheme="minorHAnsi"/>
          <w:color w:val="000000" w:themeColor="text1"/>
          <w:sz w:val="24"/>
          <w:szCs w:val="24"/>
        </w:rPr>
        <w:t xml:space="preserve">W przypadku zmiany miejsca archiwizacji dokumentów oraz w przypadku zawieszenia lub zaprzestania przez Beneficjenta działalności w okresie, o którym mowa w ust. </w:t>
      </w:r>
      <w:r w:rsidR="00655779"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Beneficjent zobowiązuje się niezwłocznie, na piśmie</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37A2D712" w:rsidR="00164BB2" w:rsidRDefault="00164BB2" w:rsidP="0065119D">
      <w:pPr>
        <w:numPr>
          <w:ilvl w:val="0"/>
          <w:numId w:val="12"/>
        </w:numPr>
        <w:tabs>
          <w:tab w:val="clear" w:pos="360"/>
          <w:tab w:val="num" w:pos="142"/>
        </w:tabs>
        <w:spacing w:after="60" w:line="360" w:lineRule="auto"/>
        <w:ind w:left="142"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18063D" w:rsidRPr="0065119D">
        <w:rPr>
          <w:rFonts w:asciiTheme="minorHAnsi" w:hAnsiTheme="minorHAnsi" w:cstheme="minorHAnsi"/>
          <w:color w:val="000000" w:themeColor="text1"/>
          <w:sz w:val="24"/>
          <w:szCs w:val="24"/>
        </w:rPr>
        <w:t xml:space="preserve">4 </w:t>
      </w:r>
      <w:r w:rsidRPr="0065119D">
        <w:rPr>
          <w:rFonts w:asciiTheme="minorHAnsi" w:hAnsiTheme="minorHAnsi" w:cstheme="minorHAnsi"/>
          <w:color w:val="000000" w:themeColor="text1"/>
          <w:sz w:val="24"/>
          <w:szCs w:val="24"/>
        </w:rPr>
        <w:t>stosuje się odpowiednio do Partnerów</w:t>
      </w:r>
      <w:r w:rsidR="00DF17C8" w:rsidRPr="0065119D">
        <w:rPr>
          <w:rFonts w:asciiTheme="minorHAnsi" w:hAnsiTheme="minorHAnsi" w:cstheme="minorHAnsi"/>
          <w:color w:val="000000" w:themeColor="text1"/>
          <w:sz w:val="24"/>
          <w:szCs w:val="24"/>
        </w:rPr>
        <w:t xml:space="preserve"> i podmiotów upoważnionych do ponoszenia wydatków</w:t>
      </w:r>
      <w:r w:rsidRPr="0065119D">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65119D">
        <w:rPr>
          <w:rFonts w:asciiTheme="minorHAnsi" w:hAnsiTheme="minorHAnsi" w:cstheme="minorHAnsi"/>
          <w:color w:val="000000" w:themeColor="text1"/>
          <w:sz w:val="24"/>
          <w:szCs w:val="24"/>
        </w:rPr>
        <w:t>Projektu</w:t>
      </w:r>
      <w:r w:rsidRPr="0065119D">
        <w:rPr>
          <w:rFonts w:asciiTheme="minorHAnsi" w:hAnsiTheme="minorHAnsi" w:cstheme="minorHAnsi"/>
          <w:color w:val="000000" w:themeColor="text1"/>
          <w:sz w:val="24"/>
          <w:szCs w:val="24"/>
        </w:rPr>
        <w:t xml:space="preserve">, w tym gromadzonej przez Partnerów </w:t>
      </w:r>
      <w:r w:rsidR="00DF17C8" w:rsidRPr="0065119D">
        <w:rPr>
          <w:rFonts w:asciiTheme="minorHAnsi" w:hAnsiTheme="minorHAnsi" w:cstheme="minorHAnsi"/>
          <w:color w:val="000000" w:themeColor="text1"/>
          <w:sz w:val="24"/>
          <w:szCs w:val="24"/>
        </w:rPr>
        <w:t xml:space="preserve">i podmioty upoważnione do ponoszenia wydatków </w:t>
      </w:r>
      <w:r w:rsidRPr="0065119D">
        <w:rPr>
          <w:rFonts w:asciiTheme="minorHAnsi" w:hAnsiTheme="minorHAnsi" w:cstheme="minorHAnsi"/>
          <w:color w:val="000000" w:themeColor="text1"/>
          <w:sz w:val="24"/>
          <w:szCs w:val="24"/>
        </w:rPr>
        <w:t>dotyczy wyłącznie Beneficjenta.</w:t>
      </w:r>
    </w:p>
    <w:p w14:paraId="084611F2" w14:textId="77777777" w:rsidR="00C41A84" w:rsidRPr="0065119D" w:rsidRDefault="00C41A84" w:rsidP="00C41A84">
      <w:pPr>
        <w:spacing w:after="60" w:line="360" w:lineRule="auto"/>
        <w:ind w:left="142"/>
        <w:rPr>
          <w:rFonts w:asciiTheme="minorHAnsi" w:hAnsiTheme="minorHAnsi" w:cstheme="minorHAnsi"/>
          <w:color w:val="000000" w:themeColor="text1"/>
          <w:sz w:val="24"/>
          <w:szCs w:val="24"/>
        </w:rPr>
      </w:pPr>
    </w:p>
    <w:p w14:paraId="5E5EF54A" w14:textId="03F1BC9C" w:rsidR="00BF2C2A" w:rsidRPr="0065119D" w:rsidRDefault="000B4A26"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 16.</w:t>
      </w:r>
      <w:r>
        <w:rPr>
          <w:rFonts w:asciiTheme="minorHAnsi" w:hAnsiTheme="minorHAnsi" w:cstheme="minorHAnsi"/>
          <w:b/>
          <w:color w:val="000000" w:themeColor="text1"/>
          <w:sz w:val="24"/>
          <w:szCs w:val="24"/>
        </w:rPr>
        <w:t xml:space="preserve"> </w:t>
      </w:r>
      <w:r w:rsidR="00BF2C2A" w:rsidRPr="0065119D">
        <w:rPr>
          <w:rFonts w:asciiTheme="minorHAnsi" w:hAnsiTheme="minorHAnsi" w:cstheme="minorHAnsi"/>
          <w:b/>
          <w:color w:val="000000" w:themeColor="text1"/>
          <w:sz w:val="24"/>
          <w:szCs w:val="24"/>
        </w:rPr>
        <w:t>Trwałość Projektu</w:t>
      </w:r>
    </w:p>
    <w:p w14:paraId="7469FAB1" w14:textId="53C1EB0F"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051E0EA3"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65119D">
        <w:rPr>
          <w:rFonts w:asciiTheme="minorHAnsi" w:hAnsiTheme="minorHAnsi" w:cstheme="minorHAnsi"/>
          <w:color w:val="000000" w:themeColor="text1"/>
          <w:sz w:val="24"/>
          <w:szCs w:val="24"/>
          <w:lang w:eastAsia="pl-PL"/>
        </w:rPr>
        <w:t>, a w szczególności o</w:t>
      </w:r>
      <w:r w:rsidR="00AC3866" w:rsidRPr="0065119D">
        <w:rPr>
          <w:rFonts w:asciiTheme="minorHAnsi" w:hAnsiTheme="minorHAnsi" w:cstheme="minorHAnsi"/>
          <w:color w:val="000000" w:themeColor="text1"/>
          <w:sz w:val="24"/>
          <w:szCs w:val="24"/>
          <w:lang w:eastAsia="pl-PL"/>
        </w:rPr>
        <w:t>:</w:t>
      </w:r>
    </w:p>
    <w:p w14:paraId="3E142961" w14:textId="2FC7F99B"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lastRenderedPageBreak/>
        <w:t>zmianie własności elementu infrastruktury, która daje przedsiębiorstwu lub podmiotowi publicznemu nienależną korzyść;</w:t>
      </w:r>
    </w:p>
    <w:p w14:paraId="21EE28F5" w14:textId="5D2159F1"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E5E3EAE" w14:textId="18435186"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t xml:space="preserve">proporcjonalną </w:t>
      </w:r>
      <w:r w:rsidRPr="0065119D">
        <w:rPr>
          <w:rFonts w:asciiTheme="minorHAnsi" w:hAnsiTheme="minorHAnsi" w:cstheme="minorHAnsi"/>
          <w:color w:val="000000" w:themeColor="text1"/>
          <w:sz w:val="24"/>
          <w:szCs w:val="24"/>
          <w:lang w:eastAsia="pl-PL"/>
        </w:rPr>
        <w:t>korektę finansową.</w:t>
      </w:r>
    </w:p>
    <w:p w14:paraId="00979226" w14:textId="733B7B04"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Beneficjent jest zobowiązany do osiągnięcia wskaźników rezultatu Projektu w terminie 12 miesięcy od zakończenia rzeczowej realizacji Projektu.</w:t>
      </w:r>
    </w:p>
    <w:p w14:paraId="51CE75E0" w14:textId="220BEC53" w:rsidR="00B63D09" w:rsidRPr="0065119D" w:rsidRDefault="46B0C957"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Instytucja Pośrednicząca ma prawo do nałożenia </w:t>
      </w:r>
      <w:r w:rsidR="00655779" w:rsidRPr="0065119D">
        <w:rPr>
          <w:rFonts w:asciiTheme="minorHAnsi" w:hAnsiTheme="minorHAnsi" w:cstheme="minorHAnsi"/>
          <w:color w:val="000000" w:themeColor="text1"/>
          <w:sz w:val="24"/>
          <w:szCs w:val="24"/>
          <w:lang w:eastAsia="pl-PL"/>
        </w:rPr>
        <w:t xml:space="preserve">proporcjonalnej </w:t>
      </w:r>
      <w:r w:rsidRPr="0065119D">
        <w:rPr>
          <w:rFonts w:asciiTheme="minorHAnsi" w:hAnsiTheme="minorHAnsi" w:cstheme="minorHAnsi"/>
          <w:color w:val="000000" w:themeColor="text1"/>
          <w:sz w:val="24"/>
          <w:szCs w:val="24"/>
          <w:lang w:eastAsia="pl-PL"/>
        </w:rPr>
        <w:t>korekty finansowej z tytułu niezrealizowania wskaźników produktu i rezultatu</w:t>
      </w:r>
      <w:r w:rsidR="00B63D09" w:rsidRPr="0065119D">
        <w:rPr>
          <w:rStyle w:val="Odwoanieprzypisudolnego"/>
          <w:rFonts w:asciiTheme="minorHAnsi" w:hAnsiTheme="minorHAnsi" w:cstheme="minorHAnsi"/>
          <w:color w:val="000000" w:themeColor="text1"/>
          <w:sz w:val="24"/>
          <w:szCs w:val="24"/>
          <w:lang w:eastAsia="pl-PL"/>
        </w:rPr>
        <w:footnoteReference w:id="9"/>
      </w:r>
      <w:r w:rsidRPr="0065119D">
        <w:rPr>
          <w:rFonts w:asciiTheme="minorHAnsi" w:hAnsiTheme="minorHAnsi" w:cstheme="minorHAnsi"/>
          <w:color w:val="000000" w:themeColor="text1"/>
          <w:sz w:val="24"/>
          <w:szCs w:val="24"/>
          <w:lang w:eastAsia="pl-PL"/>
        </w:rPr>
        <w:t>.</w:t>
      </w:r>
    </w:p>
    <w:p w14:paraId="6BCBD42E" w14:textId="45F18E11" w:rsidR="006A199B"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w:t>
      </w:r>
      <w:r w:rsidR="00472466">
        <w:rPr>
          <w:rFonts w:asciiTheme="minorHAnsi" w:hAnsiTheme="minorHAnsi" w:cstheme="minorHAnsi"/>
          <w:color w:val="000000" w:themeColor="text1"/>
          <w:sz w:val="24"/>
          <w:szCs w:val="24"/>
          <w:lang w:eastAsia="pl-PL"/>
        </w:rPr>
        <w:t xml:space="preserve"> i rezultatu</w:t>
      </w:r>
      <w:r w:rsidRPr="0065119D">
        <w:rPr>
          <w:rFonts w:asciiTheme="minorHAnsi" w:hAnsiTheme="minorHAnsi" w:cstheme="minorHAnsi"/>
          <w:color w:val="000000" w:themeColor="text1"/>
          <w:sz w:val="24"/>
          <w:szCs w:val="24"/>
          <w:lang w:eastAsia="pl-PL"/>
        </w:rPr>
        <w:t xml:space="preserve"> i wiązać się będzie z procentowym pomniejszeniem wydatków kwalifikowanych Projektu. </w:t>
      </w:r>
      <w:r w:rsidR="000F2C24"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nieosiągnięcia wskaźnika. </w:t>
      </w:r>
      <w:r w:rsidR="0026167D"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65119D">
        <w:rPr>
          <w:rFonts w:asciiTheme="minorHAnsi" w:hAnsiTheme="minorHAnsi" w:cstheme="minorHAnsi"/>
          <w:color w:val="000000" w:themeColor="text1"/>
          <w:sz w:val="24"/>
          <w:szCs w:val="24"/>
          <w:lang w:eastAsia="pl-PL"/>
        </w:rPr>
        <w:t xml:space="preserve">uznać za niekwalifikowalną część </w:t>
      </w:r>
      <w:r w:rsidRPr="0065119D">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65119D">
        <w:rPr>
          <w:rFonts w:asciiTheme="minorHAnsi" w:hAnsiTheme="minorHAnsi" w:cstheme="minorHAnsi"/>
          <w:color w:val="000000" w:themeColor="text1"/>
          <w:sz w:val="24"/>
          <w:szCs w:val="24"/>
          <w:lang w:eastAsia="pl-PL"/>
        </w:rPr>
        <w:t>Wniosku</w:t>
      </w:r>
      <w:r w:rsidRPr="0065119D">
        <w:rPr>
          <w:rFonts w:asciiTheme="minorHAnsi" w:hAnsiTheme="minorHAnsi" w:cstheme="minorHAnsi"/>
          <w:color w:val="000000" w:themeColor="text1"/>
          <w:sz w:val="24"/>
          <w:szCs w:val="24"/>
          <w:lang w:eastAsia="pl-PL"/>
        </w:rPr>
        <w:t xml:space="preserve">, po dokonaniu szczegółowej analizy przyczyn braku pełnej realizacji wartości docelowych przedstawionych przez Beneficjenta, w tym oceny wpływu </w:t>
      </w:r>
      <w:r w:rsidRPr="0065119D">
        <w:rPr>
          <w:rFonts w:asciiTheme="minorHAnsi" w:hAnsiTheme="minorHAnsi" w:cstheme="minorHAnsi"/>
          <w:color w:val="000000" w:themeColor="text1"/>
          <w:sz w:val="24"/>
          <w:szCs w:val="24"/>
          <w:lang w:eastAsia="pl-PL"/>
        </w:rPr>
        <w:lastRenderedPageBreak/>
        <w:t>czynników od niego niezależnych, które uniemożliwiły pełną realizację wartości docelowych wskaźników.</w:t>
      </w:r>
    </w:p>
    <w:p w14:paraId="788CE372" w14:textId="1CEC1890" w:rsidR="00B63D09" w:rsidRPr="0065119D" w:rsidRDefault="006A199B" w:rsidP="0065119D">
      <w:pPr>
        <w:pStyle w:val="Akapitzlist"/>
        <w:numPr>
          <w:ilvl w:val="0"/>
          <w:numId w:val="77"/>
        </w:numPr>
        <w:spacing w:line="360" w:lineRule="auto"/>
        <w:rPr>
          <w:rFonts w:asciiTheme="minorHAnsi" w:eastAsia="Calibri" w:hAnsiTheme="minorHAnsi" w:cstheme="minorHAnsi"/>
          <w:color w:val="000000" w:themeColor="text1"/>
          <w:lang w:eastAsia="pl-PL"/>
        </w:rPr>
      </w:pPr>
      <w:r w:rsidRPr="0065119D">
        <w:rPr>
          <w:rFonts w:asciiTheme="minorHAnsi" w:eastAsia="Calibri" w:hAnsiTheme="minorHAnsi" w:cstheme="minorHAnsi"/>
          <w:color w:val="000000" w:themeColor="text1"/>
          <w:lang w:eastAsia="pl-PL"/>
        </w:rPr>
        <w:t xml:space="preserve">Beneficjent zobowiązuje się do pomiaru wartości wskaźników osiągniętych w wyniku realizacji Projektu, zgodnie ze wskaźnikami zamieszczonymi we </w:t>
      </w:r>
      <w:r w:rsidR="00E960BA" w:rsidRPr="0065119D">
        <w:rPr>
          <w:rFonts w:asciiTheme="minorHAnsi" w:eastAsia="Calibri" w:hAnsiTheme="minorHAnsi" w:cstheme="minorHAnsi"/>
          <w:color w:val="000000" w:themeColor="text1"/>
          <w:lang w:eastAsia="pl-PL"/>
        </w:rPr>
        <w:t>Wniosku</w:t>
      </w:r>
      <w:r w:rsidRPr="0065119D">
        <w:rPr>
          <w:rFonts w:asciiTheme="minorHAnsi" w:eastAsia="Calibri" w:hAnsiTheme="minorHAnsi" w:cstheme="minorHAnsi"/>
          <w:color w:val="000000" w:themeColor="text1"/>
          <w:lang w:eastAsia="pl-PL"/>
        </w:rPr>
        <w:t xml:space="preserve">. </w:t>
      </w:r>
      <w:r w:rsidR="00144369" w:rsidRPr="0065119D">
        <w:rPr>
          <w:rFonts w:asciiTheme="minorHAnsi" w:eastAsia="Calibri" w:hAnsiTheme="minorHAnsi" w:cstheme="minorHAnsi"/>
          <w:color w:val="000000" w:themeColor="text1"/>
          <w:lang w:eastAsia="pl-PL"/>
        </w:rPr>
        <w:br/>
      </w:r>
      <w:r w:rsidRPr="0065119D">
        <w:rPr>
          <w:rFonts w:asciiTheme="minorHAnsi" w:eastAsia="Calibri" w:hAnsiTheme="minorHAnsi" w:cstheme="minorHAnsi"/>
          <w:color w:val="000000" w:themeColor="text1"/>
          <w:lang w:eastAsia="pl-PL"/>
        </w:rPr>
        <w:t xml:space="preserve">Beneficjent ma obowiązek przedkładania, w okresie utrzymania </w:t>
      </w:r>
      <w:r w:rsidR="00D415CD" w:rsidRPr="0065119D">
        <w:rPr>
          <w:rFonts w:asciiTheme="minorHAnsi" w:eastAsia="Calibri" w:hAnsiTheme="minorHAnsi" w:cstheme="minorHAnsi"/>
          <w:color w:val="000000" w:themeColor="text1"/>
          <w:lang w:eastAsia="pl-PL"/>
        </w:rPr>
        <w:t>trwałości</w:t>
      </w:r>
      <w:r w:rsidRPr="0065119D">
        <w:rPr>
          <w:rFonts w:asciiTheme="minorHAnsi" w:eastAsia="Calibri" w:hAnsiTheme="minorHAnsi" w:cstheme="minorHAnsi"/>
          <w:color w:val="000000" w:themeColor="text1"/>
          <w:lang w:eastAsia="pl-PL"/>
        </w:rPr>
        <w:t xml:space="preserve"> </w:t>
      </w:r>
      <w:r w:rsidR="00D415CD" w:rsidRPr="0065119D">
        <w:rPr>
          <w:rFonts w:asciiTheme="minorHAnsi" w:eastAsia="Calibri" w:hAnsiTheme="minorHAnsi" w:cstheme="minorHAnsi"/>
          <w:color w:val="000000" w:themeColor="text1"/>
          <w:lang w:eastAsia="pl-PL"/>
        </w:rPr>
        <w:t>Projektu</w:t>
      </w:r>
      <w:r w:rsidRPr="0065119D">
        <w:rPr>
          <w:rFonts w:asciiTheme="minorHAnsi" w:eastAsia="Calibri" w:hAnsiTheme="minorHAnsi" w:cstheme="minorHAnsi"/>
          <w:color w:val="000000" w:themeColor="text1"/>
          <w:lang w:eastAsia="pl-PL"/>
        </w:rPr>
        <w:t xml:space="preserve">, na żądanie </w:t>
      </w:r>
      <w:r w:rsidR="00D415CD" w:rsidRPr="0065119D">
        <w:rPr>
          <w:rFonts w:asciiTheme="minorHAnsi" w:eastAsia="Calibri" w:hAnsiTheme="minorHAnsi" w:cstheme="minorHAnsi"/>
          <w:color w:val="000000" w:themeColor="text1"/>
          <w:lang w:eastAsia="pl-PL"/>
        </w:rPr>
        <w:t>Instytucji Pośredniczącej</w:t>
      </w:r>
      <w:r w:rsidR="00655779" w:rsidRPr="0065119D">
        <w:rPr>
          <w:rFonts w:asciiTheme="minorHAnsi" w:eastAsia="Calibri" w:hAnsiTheme="minorHAnsi" w:cstheme="minorHAnsi"/>
          <w:color w:val="000000" w:themeColor="text1"/>
          <w:lang w:eastAsia="pl-PL"/>
        </w:rPr>
        <w:t>,</w:t>
      </w:r>
      <w:r w:rsidRPr="0065119D">
        <w:rPr>
          <w:rFonts w:asciiTheme="minorHAnsi" w:eastAsia="Calibri" w:hAnsiTheme="minorHAnsi" w:cstheme="minorHAnsi"/>
          <w:color w:val="000000" w:themeColor="text1"/>
          <w:lang w:eastAsia="pl-PL"/>
        </w:rPr>
        <w:t xml:space="preserve"> informacj</w:t>
      </w:r>
      <w:r w:rsidR="00655779" w:rsidRPr="0065119D">
        <w:rPr>
          <w:rFonts w:asciiTheme="minorHAnsi" w:eastAsia="Calibri" w:hAnsiTheme="minorHAnsi" w:cstheme="minorHAnsi"/>
          <w:color w:val="000000" w:themeColor="text1"/>
          <w:lang w:eastAsia="pl-PL"/>
        </w:rPr>
        <w:t>i</w:t>
      </w:r>
      <w:r w:rsidRPr="0065119D">
        <w:rPr>
          <w:rFonts w:asciiTheme="minorHAnsi" w:eastAsia="Calibri" w:hAnsiTheme="minorHAnsi" w:cstheme="minorHAnsi"/>
          <w:color w:val="000000" w:themeColor="text1"/>
          <w:lang w:eastAsia="pl-PL"/>
        </w:rPr>
        <w:t xml:space="preserve"> o osiągniętych wskaźnikach. </w:t>
      </w:r>
      <w:r w:rsidR="00D415CD" w:rsidRPr="0065119D">
        <w:rPr>
          <w:rFonts w:asciiTheme="minorHAnsi" w:eastAsia="Calibri" w:hAnsiTheme="minorHAnsi" w:cstheme="minorHAnsi"/>
          <w:color w:val="000000" w:themeColor="text1"/>
          <w:lang w:eastAsia="pl-PL"/>
        </w:rPr>
        <w:t>Beneficjent</w:t>
      </w:r>
      <w:r w:rsidRPr="0065119D">
        <w:rPr>
          <w:rFonts w:asciiTheme="minorHAnsi" w:eastAsia="Calibri" w:hAnsiTheme="minorHAnsi" w:cstheme="minorHAnsi"/>
          <w:color w:val="000000" w:themeColor="text1"/>
          <w:lang w:eastAsia="pl-PL"/>
        </w:rPr>
        <w:t xml:space="preserve"> niezwłocznie informuje </w:t>
      </w:r>
      <w:r w:rsidR="00D415CD" w:rsidRPr="0065119D">
        <w:rPr>
          <w:rFonts w:asciiTheme="minorHAnsi" w:eastAsia="Calibri" w:hAnsiTheme="minorHAnsi" w:cstheme="minorHAnsi"/>
          <w:color w:val="000000" w:themeColor="text1"/>
          <w:lang w:eastAsia="pl-PL"/>
        </w:rPr>
        <w:t>Instytucję Pośredniczącą</w:t>
      </w:r>
      <w:r w:rsidRPr="0065119D">
        <w:rPr>
          <w:rFonts w:asciiTheme="minorHAnsi" w:eastAsia="Calibri" w:hAnsiTheme="minorHAnsi" w:cstheme="minorHAnsi"/>
          <w:color w:val="000000" w:themeColor="text1"/>
          <w:lang w:eastAsia="pl-PL"/>
        </w:rPr>
        <w:t xml:space="preserve"> o wszelkich zagrożeniach oraz nieprawidłowościach w realizacji P</w:t>
      </w:r>
      <w:r w:rsidR="00D415CD" w:rsidRPr="0065119D">
        <w:rPr>
          <w:rFonts w:asciiTheme="minorHAnsi" w:eastAsia="Calibri" w:hAnsiTheme="minorHAnsi" w:cstheme="minorHAnsi"/>
          <w:color w:val="000000" w:themeColor="text1"/>
          <w:lang w:eastAsia="pl-PL"/>
        </w:rPr>
        <w:t>rojektu</w:t>
      </w:r>
      <w:r w:rsidR="00655779" w:rsidRPr="0065119D">
        <w:rPr>
          <w:rFonts w:asciiTheme="minorHAnsi" w:eastAsia="Calibri" w:hAnsiTheme="minorHAnsi" w:cstheme="minorHAnsi"/>
          <w:color w:val="000000" w:themeColor="text1"/>
          <w:lang w:eastAsia="pl-PL"/>
        </w:rPr>
        <w:t>, które mogą skutkować nie</w:t>
      </w:r>
      <w:r w:rsidR="00F43912" w:rsidRPr="0065119D">
        <w:rPr>
          <w:rFonts w:asciiTheme="minorHAnsi" w:eastAsia="Calibri" w:hAnsiTheme="minorHAnsi" w:cstheme="minorHAnsi"/>
          <w:color w:val="000000" w:themeColor="text1"/>
          <w:lang w:eastAsia="pl-PL"/>
        </w:rPr>
        <w:t xml:space="preserve"> utrzymaniem </w:t>
      </w:r>
      <w:r w:rsidR="00655779" w:rsidRPr="0065119D">
        <w:rPr>
          <w:rFonts w:asciiTheme="minorHAnsi" w:eastAsia="Calibri" w:hAnsiTheme="minorHAnsi" w:cstheme="minorHAnsi"/>
          <w:color w:val="000000" w:themeColor="text1"/>
          <w:lang w:eastAsia="pl-PL"/>
        </w:rPr>
        <w:t>osiągni</w:t>
      </w:r>
      <w:r w:rsidR="00F43912" w:rsidRPr="0065119D">
        <w:rPr>
          <w:rFonts w:asciiTheme="minorHAnsi" w:eastAsia="Calibri" w:hAnsiTheme="minorHAnsi" w:cstheme="minorHAnsi"/>
          <w:color w:val="000000" w:themeColor="text1"/>
          <w:lang w:eastAsia="pl-PL"/>
        </w:rPr>
        <w:t>ętych wskaźników w wyniku realizacji Projektu</w:t>
      </w:r>
      <w:r w:rsidRPr="0065119D">
        <w:rPr>
          <w:rFonts w:asciiTheme="minorHAnsi" w:eastAsia="Calibri" w:hAnsiTheme="minorHAnsi" w:cstheme="minorHAnsi"/>
          <w:color w:val="000000" w:themeColor="text1"/>
          <w:lang w:eastAsia="pl-PL"/>
        </w:rPr>
        <w:t>.</w:t>
      </w:r>
    </w:p>
    <w:p w14:paraId="4FFE863F" w14:textId="2E5A6C12"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65119D">
        <w:rPr>
          <w:rFonts w:asciiTheme="minorHAnsi" w:hAnsiTheme="minorHAnsi" w:cstheme="minorHAnsi"/>
          <w:color w:val="000000" w:themeColor="text1"/>
          <w:sz w:val="24"/>
          <w:szCs w:val="24"/>
          <w:lang w:eastAsia="pl-PL"/>
        </w:rPr>
        <w:t xml:space="preserve">w terminie wskazanym w wezwaniu </w:t>
      </w:r>
      <w:r w:rsidRPr="0065119D">
        <w:rPr>
          <w:rFonts w:asciiTheme="minorHAnsi" w:hAnsiTheme="minorHAnsi" w:cstheme="minorHAnsi"/>
          <w:color w:val="000000" w:themeColor="text1"/>
          <w:sz w:val="24"/>
          <w:szCs w:val="24"/>
          <w:lang w:eastAsia="pl-PL"/>
        </w:rPr>
        <w:t xml:space="preserve">wraz z odsetkami liczonymi jak </w:t>
      </w:r>
      <w:r w:rsidR="00FF3993">
        <w:rPr>
          <w:rFonts w:asciiTheme="minorHAnsi" w:hAnsiTheme="minorHAnsi" w:cstheme="minorHAnsi"/>
          <w:color w:val="000000" w:themeColor="text1"/>
          <w:sz w:val="24"/>
          <w:szCs w:val="24"/>
          <w:lang w:eastAsia="pl-PL"/>
        </w:rPr>
        <w:t>dla</w:t>
      </w:r>
      <w:r w:rsidR="00FF3993" w:rsidRPr="0065119D">
        <w:rPr>
          <w:rFonts w:asciiTheme="minorHAnsi" w:hAnsiTheme="minorHAnsi" w:cstheme="minorHAnsi"/>
          <w:color w:val="000000" w:themeColor="text1"/>
          <w:sz w:val="24"/>
          <w:szCs w:val="24"/>
          <w:lang w:eastAsia="pl-PL"/>
        </w:rPr>
        <w:t xml:space="preserve"> </w:t>
      </w:r>
      <w:r w:rsidRPr="0065119D">
        <w:rPr>
          <w:rFonts w:asciiTheme="minorHAnsi" w:hAnsiTheme="minorHAnsi" w:cstheme="minorHAnsi"/>
          <w:color w:val="000000" w:themeColor="text1"/>
          <w:sz w:val="24"/>
          <w:szCs w:val="24"/>
          <w:lang w:eastAsia="pl-PL"/>
        </w:rPr>
        <w:t>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6149C9F2" w14:textId="77777777" w:rsidR="006F3B3E" w:rsidRPr="0065119D" w:rsidRDefault="006F3B3E" w:rsidP="0065119D">
      <w:pPr>
        <w:spacing w:after="60" w:line="360" w:lineRule="auto"/>
        <w:rPr>
          <w:rFonts w:asciiTheme="minorHAnsi" w:hAnsiTheme="minorHAnsi" w:cstheme="minorHAnsi"/>
          <w:b/>
          <w:color w:val="000000" w:themeColor="text1"/>
          <w:sz w:val="24"/>
          <w:szCs w:val="24"/>
        </w:rPr>
      </w:pPr>
    </w:p>
    <w:p w14:paraId="1C3B19EA" w14:textId="15D8818A"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7</w:t>
      </w:r>
      <w:r w:rsidR="00034655"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r w:rsidR="000B4A26" w:rsidRPr="000B4A26">
        <w:rPr>
          <w:rFonts w:asciiTheme="minorHAnsi" w:hAnsiTheme="minorHAnsi" w:cstheme="minorHAnsi"/>
          <w:b/>
          <w:color w:val="000000" w:themeColor="text1"/>
          <w:sz w:val="24"/>
          <w:szCs w:val="24"/>
        </w:rPr>
        <w:t>Kontrola w miejscu realizacji projektu</w:t>
      </w:r>
    </w:p>
    <w:p w14:paraId="15F239D5" w14:textId="34881389" w:rsidR="0073174E"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7A4BE720"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4D88A48F" w:rsidR="00594688"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Niezrealizowanie obowiązków, o których mowa w ust. </w:t>
      </w:r>
      <w:r w:rsidR="000C6BE3" w:rsidRPr="0065119D">
        <w:rPr>
          <w:rFonts w:asciiTheme="minorHAnsi" w:hAnsiTheme="minorHAnsi" w:cstheme="minorHAnsi"/>
          <w:color w:val="000000" w:themeColor="text1"/>
          <w:sz w:val="24"/>
          <w:szCs w:val="24"/>
        </w:rPr>
        <w:t xml:space="preserve">8 </w:t>
      </w:r>
      <w:r w:rsidRPr="0065119D">
        <w:rPr>
          <w:rFonts w:asciiTheme="minorHAnsi" w:hAnsiTheme="minorHAnsi" w:cstheme="minorHAnsi"/>
          <w:color w:val="000000" w:themeColor="text1"/>
          <w:sz w:val="24"/>
          <w:szCs w:val="24"/>
        </w:rPr>
        <w:t>jest traktowane jako utrudnianie przeprowadzenia kontroli lub audytu.</w:t>
      </w:r>
    </w:p>
    <w:p w14:paraId="0F96C434" w14:textId="124C4DF9" w:rsidR="009C4629" w:rsidRPr="0065119D" w:rsidRDefault="006F3B3E"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65CA4E5" w14:textId="5BECD386" w:rsidR="009C4629" w:rsidRPr="0065119D" w:rsidRDefault="006F3B3E"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 zakończeniu kontroli zostanie przekazana Beneficjentowi informacja pokontrolna w terminie 30 dni od dnia zakończenia kontroli.</w:t>
      </w:r>
    </w:p>
    <w:p w14:paraId="11412E2C" w14:textId="0E9373FC" w:rsidR="001C6926" w:rsidRPr="0065119D" w:rsidRDefault="001C6926" w:rsidP="0065119D">
      <w:pPr>
        <w:numPr>
          <w:ilvl w:val="0"/>
          <w:numId w:val="7"/>
        </w:numPr>
        <w:tabs>
          <w:tab w:val="clear" w:pos="360"/>
          <w:tab w:val="num" w:pos="142"/>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B718313"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445C6412" w14:textId="0E5CFC63" w:rsidR="001C6926" w:rsidRPr="0065119D" w:rsidRDefault="001C6926"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65119D">
      <w:pPr>
        <w:numPr>
          <w:ilvl w:val="0"/>
          <w:numId w:val="7"/>
        </w:numPr>
        <w:tabs>
          <w:tab w:val="clear" w:pos="360"/>
          <w:tab w:val="num" w:pos="142"/>
          <w:tab w:val="left" w:pos="709"/>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7A33A66B" w:rsidR="00E76C5B" w:rsidRDefault="00E76C5B"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do ponoszenia wydatków nieposiadających statusu partnera</w:t>
      </w:r>
      <w:r w:rsidRPr="0065119D">
        <w:rPr>
          <w:rFonts w:asciiTheme="minorHAnsi" w:hAnsiTheme="minorHAnsi" w:cstheme="minorHAnsi"/>
          <w:color w:val="000000" w:themeColor="text1"/>
          <w:sz w:val="24"/>
          <w:szCs w:val="24"/>
        </w:rPr>
        <w:t>.</w:t>
      </w:r>
    </w:p>
    <w:p w14:paraId="5FD3823C" w14:textId="77777777" w:rsidR="00576930" w:rsidRPr="0065119D" w:rsidRDefault="00576930" w:rsidP="00576930">
      <w:pPr>
        <w:tabs>
          <w:tab w:val="left" w:pos="284"/>
        </w:tabs>
        <w:spacing w:after="60" w:line="360" w:lineRule="auto"/>
        <w:ind w:left="284"/>
        <w:rPr>
          <w:rFonts w:asciiTheme="minorHAnsi" w:hAnsiTheme="minorHAnsi" w:cstheme="minorHAnsi"/>
          <w:color w:val="000000" w:themeColor="text1"/>
          <w:sz w:val="24"/>
          <w:szCs w:val="24"/>
        </w:rPr>
      </w:pPr>
    </w:p>
    <w:p w14:paraId="46AACF80" w14:textId="7F5EEC26" w:rsidR="006F3B3E" w:rsidRPr="0065119D" w:rsidRDefault="57823BF5" w:rsidP="00576930">
      <w:pPr>
        <w:suppressAutoHyphens w:val="0"/>
        <w:spacing w:after="160" w:line="259"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64649C"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8</w:t>
      </w:r>
      <w:r w:rsidR="00C158AF" w:rsidRPr="0065119D">
        <w:rPr>
          <w:rFonts w:asciiTheme="minorHAnsi" w:hAnsiTheme="minorHAnsi" w:cstheme="minorHAnsi"/>
          <w:b/>
          <w:color w:val="000000" w:themeColor="text1"/>
          <w:sz w:val="24"/>
          <w:szCs w:val="24"/>
        </w:rPr>
        <w:t>.</w:t>
      </w:r>
      <w:r w:rsidR="00576930">
        <w:rPr>
          <w:rFonts w:asciiTheme="minorHAnsi" w:hAnsiTheme="minorHAnsi" w:cstheme="minorHAnsi"/>
          <w:b/>
          <w:color w:val="000000" w:themeColor="text1"/>
          <w:sz w:val="24"/>
          <w:szCs w:val="24"/>
        </w:rPr>
        <w:t xml:space="preserve"> </w:t>
      </w:r>
      <w:r w:rsidR="00576930" w:rsidRPr="00576930">
        <w:rPr>
          <w:rFonts w:asciiTheme="minorHAnsi" w:hAnsiTheme="minorHAnsi" w:cstheme="minorHAnsi"/>
          <w:b/>
          <w:color w:val="000000" w:themeColor="text1"/>
          <w:sz w:val="24"/>
          <w:szCs w:val="24"/>
        </w:rPr>
        <w:t>Przekazywanie informacji</w:t>
      </w:r>
    </w:p>
    <w:p w14:paraId="21E730C7" w14:textId="19C56A3E" w:rsidR="006F3B3E"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ogłoszenie upadłości Beneficjenta, w tym informacji czy wraz z tym wnioskiem został złożony wniosek o zatwierdzenie warunków sprzedaży </w:t>
      </w:r>
      <w:r w:rsidRPr="0065119D">
        <w:rPr>
          <w:rFonts w:asciiTheme="minorHAnsi" w:hAnsiTheme="minorHAnsi" w:cstheme="minorHAnsi"/>
          <w:color w:val="000000" w:themeColor="text1"/>
        </w:rPr>
        <w:lastRenderedPageBreak/>
        <w:t>przedsiębiorstwa lub jego zorganizowanej części lub składników stanowiących znaczną część przedsiębiorstwa,</w:t>
      </w:r>
    </w:p>
    <w:p w14:paraId="4AC576D3" w14:textId="30334990"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65119D">
      <w:pPr>
        <w:spacing w:after="120" w:line="360" w:lineRule="auto"/>
        <w:ind w:left="708"/>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6C709137" w:rsidR="6C5BD6E0" w:rsidRPr="0065119D" w:rsidRDefault="677BF474"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od dnia wystąpienia powyższych okoliczności;</w:t>
      </w:r>
    </w:p>
    <w:p w14:paraId="4B1A9D18" w14:textId="6FEF8E5E" w:rsidR="250778EA" w:rsidRPr="0065119D" w:rsidRDefault="144AE92D"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toczącym się wobec Beneficjenta jakimkolwiek postępowaniu egzekucyjnym, karnym skarbowym lub o zajęciu wierzytelności Beneficjenta oraz o każdej zmianie w tym zakresie – w terminie 3 dni </w:t>
      </w:r>
      <w:r w:rsidR="00F01259">
        <w:rPr>
          <w:rFonts w:asciiTheme="minorHAnsi" w:eastAsia="Times New Roman" w:hAnsiTheme="minorHAnsi" w:cstheme="minorHAnsi"/>
          <w:color w:val="000000" w:themeColor="text1"/>
          <w:sz w:val="24"/>
          <w:szCs w:val="24"/>
        </w:rPr>
        <w:t xml:space="preserve">kalendarzowych </w:t>
      </w:r>
      <w:r w:rsidRPr="0065119D">
        <w:rPr>
          <w:rFonts w:asciiTheme="minorHAnsi" w:eastAsia="Times New Roman" w:hAnsiTheme="minorHAnsi" w:cstheme="minorHAnsi"/>
          <w:color w:val="000000" w:themeColor="text1"/>
          <w:sz w:val="24"/>
          <w:szCs w:val="24"/>
        </w:rPr>
        <w:t>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2AD4CB2" w14:textId="77777777" w:rsidR="00293DD7" w:rsidRPr="0065119D" w:rsidRDefault="00293DD7" w:rsidP="0065119D">
      <w:pPr>
        <w:pStyle w:val="Akapitzlist"/>
        <w:spacing w:after="60" w:line="360" w:lineRule="auto"/>
        <w:ind w:left="680"/>
        <w:rPr>
          <w:rFonts w:asciiTheme="minorHAnsi" w:eastAsia="Calibri" w:hAnsiTheme="minorHAnsi" w:cstheme="minorHAnsi"/>
          <w:color w:val="000000" w:themeColor="text1"/>
        </w:rPr>
      </w:pPr>
    </w:p>
    <w:p w14:paraId="337C2370" w14:textId="73E67936"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19.</w:t>
      </w:r>
      <w:r w:rsidR="00576930">
        <w:rPr>
          <w:rFonts w:asciiTheme="minorHAnsi" w:eastAsia="Calibri" w:hAnsiTheme="minorHAnsi" w:cstheme="minorHAnsi"/>
          <w:b/>
          <w:bCs/>
          <w:color w:val="000000" w:themeColor="text1"/>
        </w:rPr>
        <w:t xml:space="preserve"> </w:t>
      </w:r>
      <w:r w:rsidR="00576930" w:rsidRPr="00576930">
        <w:rPr>
          <w:rFonts w:asciiTheme="minorHAnsi" w:eastAsia="Calibri" w:hAnsiTheme="minorHAnsi" w:cstheme="minorHAnsi"/>
          <w:b/>
          <w:bCs/>
          <w:color w:val="000000" w:themeColor="text1"/>
        </w:rPr>
        <w:t>Udzielanie zamówień w ramach Projektu</w:t>
      </w:r>
    </w:p>
    <w:p w14:paraId="48DC30DA" w14:textId="601F07E7"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/Partner/Podmiot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1EE04BB"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w:t>
      </w:r>
      <w:r w:rsidR="00293DD7" w:rsidRPr="0065119D">
        <w:rPr>
          <w:rFonts w:asciiTheme="minorHAnsi" w:eastAsia="Calibri" w:hAnsiTheme="minorHAnsi" w:cstheme="minorHAnsi"/>
          <w:color w:val="000000" w:themeColor="text1"/>
        </w:rPr>
        <w:lastRenderedPageBreak/>
        <w:t xml:space="preserve">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2592991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Partner i Podmiot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proofErr w:type="spellStart"/>
      <w:r w:rsidR="00293DD7" w:rsidRPr="0065119D">
        <w:rPr>
          <w:rFonts w:asciiTheme="minorHAnsi" w:eastAsia="Calibri" w:hAnsiTheme="minorHAnsi" w:cstheme="minorHAnsi"/>
          <w:color w:val="000000" w:themeColor="text1"/>
        </w:rPr>
        <w:t>house</w:t>
      </w:r>
      <w:proofErr w:type="spellEnd"/>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ramach trybu in-</w:t>
      </w:r>
      <w:proofErr w:type="spellStart"/>
      <w:r w:rsidR="00D422BA" w:rsidRPr="0065119D">
        <w:rPr>
          <w:rFonts w:asciiTheme="minorHAnsi" w:eastAsia="Calibri" w:hAnsiTheme="minorHAnsi" w:cstheme="minorHAnsi"/>
          <w:color w:val="000000" w:themeColor="text1"/>
        </w:rPr>
        <w:t>house</w:t>
      </w:r>
      <w:proofErr w:type="spellEnd"/>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01F4012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/Partnera lub Podmiot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576930">
        <w:rPr>
          <w:rFonts w:asciiTheme="minorHAnsi" w:eastAsia="Calibri" w:hAnsiTheme="minorHAnsi" w:cstheme="minorHAnsi"/>
          <w:color w:val="000000" w:themeColor="text1"/>
        </w:rPr>
        <w:t>8</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w:t>
      </w:r>
      <w:r w:rsidR="00293DD7" w:rsidRPr="0065119D">
        <w:rPr>
          <w:rFonts w:asciiTheme="minorHAnsi" w:eastAsia="Calibri" w:hAnsiTheme="minorHAnsi" w:cstheme="minorHAnsi"/>
          <w:color w:val="000000" w:themeColor="text1"/>
        </w:rPr>
        <w:lastRenderedPageBreak/>
        <w:t xml:space="preserve">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476F97B9" w14:textId="1F1C71A5" w:rsidR="0022495A" w:rsidRPr="0065119D" w:rsidRDefault="0022495A" w:rsidP="0065119D">
      <w:pPr>
        <w:spacing w:after="60" w:line="360" w:lineRule="auto"/>
        <w:rPr>
          <w:rFonts w:asciiTheme="minorHAnsi" w:hAnsiTheme="minorHAnsi" w:cstheme="minorHAnsi"/>
          <w:color w:val="000000" w:themeColor="text1"/>
          <w:sz w:val="24"/>
          <w:szCs w:val="24"/>
        </w:rPr>
      </w:pPr>
    </w:p>
    <w:p w14:paraId="5DAD25C5" w14:textId="55C7ECC8"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5D111E" w:rsidRPr="0065119D">
        <w:rPr>
          <w:rFonts w:asciiTheme="minorHAnsi" w:hAnsiTheme="minorHAnsi" w:cstheme="minorHAnsi"/>
          <w:b/>
          <w:bCs/>
          <w:color w:val="000000" w:themeColor="text1"/>
          <w:sz w:val="24"/>
          <w:szCs w:val="24"/>
        </w:rPr>
        <w:t>20</w:t>
      </w:r>
      <w:r w:rsidRPr="0065119D">
        <w:rPr>
          <w:rFonts w:asciiTheme="minorHAnsi" w:hAnsiTheme="minorHAnsi" w:cstheme="minorHAnsi"/>
          <w:b/>
          <w:bCs/>
          <w:color w:val="000000" w:themeColor="text1"/>
          <w:sz w:val="24"/>
          <w:szCs w:val="24"/>
        </w:rPr>
        <w:t>.</w:t>
      </w:r>
      <w:r w:rsidR="00576930">
        <w:rPr>
          <w:rFonts w:asciiTheme="minorHAnsi" w:hAnsiTheme="minorHAnsi" w:cstheme="minorHAnsi"/>
          <w:b/>
          <w:bCs/>
          <w:color w:val="000000" w:themeColor="text1"/>
          <w:sz w:val="24"/>
          <w:szCs w:val="24"/>
        </w:rPr>
        <w:t xml:space="preserve"> </w:t>
      </w:r>
      <w:r w:rsidR="00576930" w:rsidRPr="00576930">
        <w:rPr>
          <w:rFonts w:asciiTheme="minorHAnsi" w:hAnsiTheme="minorHAnsi" w:cstheme="minorHAnsi"/>
          <w:b/>
          <w:bCs/>
          <w:color w:val="000000" w:themeColor="text1"/>
          <w:sz w:val="24"/>
          <w:szCs w:val="24"/>
        </w:rPr>
        <w:t>Plan działań antykorupcyjnych</w:t>
      </w:r>
    </w:p>
    <w:p w14:paraId="21408DD3" w14:textId="69DBCBDD" w:rsidR="0022495A" w:rsidRPr="0065119D" w:rsidRDefault="0022495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 xml:space="preserve">Rozporządzenia Parlamentu Europejskiego i Rady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22BCBA73" w14:textId="77777777" w:rsidR="00293DD7" w:rsidRPr="0065119D" w:rsidRDefault="00293DD7" w:rsidP="0065119D">
      <w:pPr>
        <w:keepNext/>
        <w:spacing w:after="60" w:line="360" w:lineRule="auto"/>
        <w:rPr>
          <w:rFonts w:asciiTheme="minorHAnsi" w:hAnsiTheme="minorHAnsi" w:cstheme="minorHAnsi"/>
          <w:b/>
          <w:color w:val="000000" w:themeColor="text1"/>
          <w:sz w:val="24"/>
          <w:szCs w:val="24"/>
        </w:rPr>
      </w:pPr>
    </w:p>
    <w:p w14:paraId="0C302E19" w14:textId="7C562493" w:rsidR="007E59D1"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293DD7"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1</w:t>
      </w:r>
      <w:r w:rsidR="00CB67AF" w:rsidRPr="0065119D">
        <w:rPr>
          <w:rFonts w:asciiTheme="minorHAnsi" w:hAnsiTheme="minorHAnsi" w:cstheme="minorHAnsi"/>
          <w:b/>
          <w:color w:val="000000" w:themeColor="text1"/>
          <w:sz w:val="24"/>
          <w:szCs w:val="24"/>
        </w:rPr>
        <w:t>.</w:t>
      </w:r>
      <w:r w:rsidR="00576930" w:rsidRPr="00576930">
        <w:t xml:space="preserve"> </w:t>
      </w:r>
      <w:r w:rsidR="00576930" w:rsidRPr="00576930">
        <w:rPr>
          <w:rFonts w:asciiTheme="minorHAnsi" w:hAnsiTheme="minorHAnsi" w:cstheme="minorHAnsi"/>
          <w:b/>
          <w:color w:val="000000" w:themeColor="text1"/>
          <w:sz w:val="24"/>
          <w:szCs w:val="24"/>
        </w:rPr>
        <w:t>Ochrona danych osobowych</w:t>
      </w:r>
    </w:p>
    <w:p w14:paraId="40188642" w14:textId="3BCB4BE1" w:rsidR="006F3B3E" w:rsidRPr="00907281" w:rsidRDefault="006F3B3E" w:rsidP="00907281">
      <w:pPr>
        <w:pStyle w:val="Akapitzlist"/>
        <w:numPr>
          <w:ilvl w:val="6"/>
          <w:numId w:val="94"/>
        </w:numPr>
        <w:tabs>
          <w:tab w:val="clear" w:pos="4680"/>
        </w:tabs>
        <w:spacing w:after="60" w:line="360" w:lineRule="auto"/>
        <w:ind w:left="284" w:hanging="426"/>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6ABBF068" w:rsidR="007C16B4" w:rsidRPr="00907281" w:rsidRDefault="007C16B4" w:rsidP="00907281">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B704E3">
        <w:rPr>
          <w:rFonts w:asciiTheme="minorHAnsi" w:eastAsia="Calibri" w:hAnsiTheme="minorHAnsi" w:cstheme="minorHAnsi"/>
          <w:color w:val="000000" w:themeColor="text1"/>
        </w:rPr>
        <w:t>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77777777" w:rsidR="00C47367" w:rsidRPr="00C47367" w:rsidRDefault="72FD2694"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lastRenderedPageBreak/>
        <w:t>Beneficjent jest zobowiązany do wykonywania i udokumentowania, również w imieniu Instytucji Pośredniczącej i Instytucji Zarządzającej, obowiązku informacyjnego wobec 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00C47367" w:rsidRPr="3C71EFF2">
        <w:rPr>
          <w:rFonts w:asciiTheme="minorHAnsi" w:eastAsia="Calibri" w:hAnsiTheme="minorHAnsi" w:cstheme="minorBidi"/>
          <w:color w:val="000000" w:themeColor="text1"/>
        </w:rPr>
        <w:t xml:space="preserve"> . Beneficjent korzysta z klauzul informacyjnych z ust. 5. </w:t>
      </w:r>
    </w:p>
    <w:p w14:paraId="7371B810" w14:textId="14474788" w:rsidR="000F2E56" w:rsidRPr="00907281" w:rsidRDefault="000F2E56"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3028C30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151486" w:rsidRPr="0065119D">
        <w:rPr>
          <w:rFonts w:asciiTheme="minorHAnsi" w:hAnsiTheme="minorHAnsi" w:cstheme="minorHAnsi"/>
          <w:color w:val="000000" w:themeColor="text1"/>
          <w:sz w:val="24"/>
          <w:szCs w:val="24"/>
        </w:rPr>
        <w:t xml:space="preserve">Załącznik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7"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26CF23BC" w:rsidR="000F2E56" w:rsidRPr="00902DBA" w:rsidRDefault="000F2E56"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151486" w:rsidRPr="00902DBA">
        <w:rPr>
          <w:rFonts w:asciiTheme="minorHAnsi" w:eastAsia="Calibri" w:hAnsiTheme="minorHAnsi" w:cstheme="minorHAnsi"/>
          <w:color w:val="000000" w:themeColor="text1"/>
        </w:rPr>
        <w:t xml:space="preserve">Załączniku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79DF0E5E" w:rsidR="006F3B3E" w:rsidRPr="00902DBA" w:rsidRDefault="48C7CEAB"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ochrony danych osobowych należy zgłaszać do I</w:t>
      </w:r>
      <w:r w:rsidR="000C795F" w:rsidRPr="3C71EFF2">
        <w:rPr>
          <w:rFonts w:asciiTheme="minorHAnsi" w:eastAsia="Calibri" w:hAnsiTheme="minorHAnsi" w:cstheme="minorBidi"/>
          <w:color w:val="000000" w:themeColor="text1"/>
        </w:rPr>
        <w:t>nstytucji Pośredniczącej</w:t>
      </w:r>
      <w:r w:rsidR="00327105" w:rsidRPr="3C71EFF2">
        <w:rPr>
          <w:rFonts w:asciiTheme="minorHAnsi" w:eastAsia="Calibri" w:hAnsiTheme="minorHAnsi" w:cstheme="minorBidi"/>
          <w:color w:val="000000" w:themeColor="text1"/>
        </w:rPr>
        <w:t xml:space="preserve"> </w:t>
      </w:r>
      <w:r w:rsidR="3C12F80C" w:rsidRPr="3C71EFF2">
        <w:rPr>
          <w:rFonts w:asciiTheme="minorHAnsi" w:eastAsia="Calibri" w:hAnsiTheme="minorHAnsi" w:cstheme="minorBidi"/>
          <w:color w:val="000000" w:themeColor="text1"/>
        </w:rPr>
        <w:t>na adres</w:t>
      </w:r>
      <w:r w:rsidRPr="3C71EFF2">
        <w:rPr>
          <w:rFonts w:asciiTheme="minorHAnsi" w:eastAsia="Calibri" w:hAnsiTheme="minorHAnsi" w:cstheme="minorBidi"/>
          <w:color w:val="000000" w:themeColor="text1"/>
        </w:rPr>
        <w:t xml:space="preserve"> poczty elektronicznej:</w:t>
      </w:r>
      <w:r w:rsidR="69D01E5D" w:rsidRPr="3C71EFF2">
        <w:rPr>
          <w:rFonts w:asciiTheme="minorHAnsi" w:eastAsia="Calibri" w:hAnsiTheme="minorHAnsi" w:cstheme="minorBidi"/>
          <w:color w:val="000000" w:themeColor="text1"/>
        </w:rPr>
        <w:t xml:space="preserve"> </w:t>
      </w:r>
      <w:hyperlink r:id="rId18">
        <w:r w:rsidR="4A21B41F" w:rsidRPr="3C71EFF2">
          <w:rPr>
            <w:rFonts w:eastAsia="Calibri"/>
          </w:rPr>
          <w:t>bezpieczenstwo@cppc.gov.pl</w:t>
        </w:r>
      </w:hyperlink>
      <w:r w:rsidR="3B91E658" w:rsidRPr="3C71EFF2">
        <w:rPr>
          <w:rFonts w:asciiTheme="minorHAnsi" w:eastAsia="Calibri" w:hAnsiTheme="minorHAnsi" w:cstheme="minorBidi"/>
          <w:color w:val="000000" w:themeColor="text1"/>
        </w:rPr>
        <w:t>. I</w:t>
      </w:r>
      <w:r w:rsidR="00F31816" w:rsidRPr="3C71EFF2">
        <w:rPr>
          <w:rFonts w:asciiTheme="minorHAnsi" w:eastAsia="Calibri" w:hAnsiTheme="minorHAnsi" w:cstheme="minorBidi"/>
          <w:color w:val="000000" w:themeColor="text1"/>
        </w:rPr>
        <w:t>nstytucja Pośrednicząca</w:t>
      </w:r>
      <w:r w:rsidR="00327105" w:rsidRPr="3C71EFF2">
        <w:rPr>
          <w:rFonts w:asciiTheme="minorHAnsi" w:eastAsia="Calibri" w:hAnsiTheme="minorHAnsi" w:cstheme="minorBidi"/>
          <w:color w:val="000000" w:themeColor="text1"/>
        </w:rPr>
        <w:t xml:space="preserve"> </w:t>
      </w:r>
      <w:r w:rsidR="3B91E658" w:rsidRPr="3C71EFF2">
        <w:rPr>
          <w:rFonts w:asciiTheme="minorHAnsi" w:eastAsia="Calibri" w:hAnsiTheme="minorHAnsi" w:cstheme="minorBidi"/>
          <w:color w:val="000000" w:themeColor="text1"/>
        </w:rPr>
        <w:t>będzie kierowała korespondencję na adres poczty elektronicznej Beneficjenta wskazany do kontaktu.</w:t>
      </w:r>
      <w:r w:rsidR="00917657" w:rsidRPr="3C71EFF2">
        <w:rPr>
          <w:rFonts w:asciiTheme="minorHAnsi" w:eastAsia="Calibri" w:hAnsiTheme="minorHAnsi" w:cstheme="minorBidi"/>
          <w:color w:val="000000" w:themeColor="text1"/>
        </w:rPr>
        <w:t xml:space="preserve"> </w:t>
      </w:r>
      <w:r w:rsidR="00917657" w:rsidRPr="3C71EFF2">
        <w:rPr>
          <w:rFonts w:asciiTheme="minorHAnsi" w:eastAsia="Calibri" w:hAnsiTheme="minorHAnsi" w:cstheme="minorBidi"/>
        </w:rPr>
        <w:t>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284CAE9" w:rsidR="006F3B3E" w:rsidRPr="00902DBA" w:rsidRDefault="72FD2694" w:rsidP="00902DBA">
      <w:pPr>
        <w:pStyle w:val="Akapitzlist"/>
        <w:numPr>
          <w:ilvl w:val="6"/>
          <w:numId w:val="94"/>
        </w:numPr>
        <w:tabs>
          <w:tab w:val="clear" w:pos="4680"/>
          <w:tab w:val="num" w:pos="4395"/>
        </w:tabs>
        <w:spacing w:after="60" w:line="360" w:lineRule="auto"/>
        <w:ind w:left="284" w:hanging="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w:t>
      </w:r>
      <w:proofErr w:type="spellStart"/>
      <w:r w:rsidRPr="00902DBA">
        <w:rPr>
          <w:rFonts w:asciiTheme="minorHAnsi" w:eastAsia="Calibri" w:hAnsiTheme="minorHAnsi" w:cstheme="minorHAnsi"/>
          <w:color w:val="000000" w:themeColor="text1"/>
        </w:rPr>
        <w:t>desk</w:t>
      </w:r>
      <w:proofErr w:type="spellEnd"/>
      <w:r w:rsidRPr="00902DBA">
        <w:rPr>
          <w:rFonts w:asciiTheme="minorHAnsi" w:eastAsia="Calibri" w:hAnsiTheme="minorHAnsi" w:cstheme="minorHAnsi"/>
          <w:color w:val="000000" w:themeColor="text1"/>
        </w:rPr>
        <w:t xml:space="preserve"> tego systemu, powiadamiając jednocześnie Inspektora ochrony danych instytucji, której naruszenie dotyczy.</w:t>
      </w:r>
    </w:p>
    <w:p w14:paraId="76D53093" w14:textId="097FDFEB" w:rsidR="006F3B3E" w:rsidRPr="00902DBA" w:rsidRDefault="48C7CEAB"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w:t>
      </w:r>
      <w:r w:rsidRPr="00902DBA">
        <w:rPr>
          <w:rFonts w:asciiTheme="minorHAnsi" w:eastAsia="Calibri" w:hAnsiTheme="minorHAnsi" w:cstheme="minorHAnsi"/>
          <w:color w:val="000000" w:themeColor="text1"/>
        </w:rPr>
        <w:lastRenderedPageBreak/>
        <w:t>Urzędu Ochrony Danych Osobowych, urzędy państwowe, policję lub sąd w odniesieniu do danych osobowych, udostępnianych w związku z realizacją Projektu.</w:t>
      </w:r>
    </w:p>
    <w:p w14:paraId="6BB564A5" w14:textId="663B2B43"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5" w:name="_Hlk123128535"/>
      <w:r w:rsidRPr="00902DBA">
        <w:rPr>
          <w:rFonts w:asciiTheme="minorHAnsi" w:eastAsia="Calibri" w:hAnsiTheme="minorHAnsi" w:cstheme="minorHAnsi"/>
          <w:color w:val="000000" w:themeColor="text1"/>
        </w:rPr>
        <w:t>CST2021</w:t>
      </w:r>
      <w:bookmarkEnd w:id="15"/>
      <w:r w:rsidRPr="00902DBA">
        <w:rPr>
          <w:rFonts w:asciiTheme="minorHAnsi" w:eastAsia="Calibri" w:hAnsiTheme="minorHAnsi" w:cstheme="minorHAnsi"/>
          <w:color w:val="000000" w:themeColor="text1"/>
        </w:rPr>
        <w:t>.</w:t>
      </w:r>
    </w:p>
    <w:p w14:paraId="28E307DA" w14:textId="2EBE7CA8"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FF26C2">
        <w:rPr>
          <w:rFonts w:asciiTheme="minorHAnsi" w:eastAsia="Calibri" w:hAnsiTheme="minorHAnsi" w:cstheme="minorHAnsi"/>
          <w:color w:val="000000" w:themeColor="text1"/>
        </w:rPr>
        <w:t>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537D1299" w14:textId="77777777" w:rsidR="00C41A84" w:rsidRPr="00902DBA" w:rsidRDefault="00C41A84" w:rsidP="00C41A84">
      <w:pPr>
        <w:pStyle w:val="Akapitzlist"/>
        <w:spacing w:after="60" w:line="360" w:lineRule="auto"/>
        <w:ind w:left="284"/>
        <w:rPr>
          <w:rFonts w:asciiTheme="minorHAnsi" w:eastAsia="Calibri" w:hAnsiTheme="minorHAnsi" w:cstheme="minorHAnsi"/>
          <w:color w:val="000000" w:themeColor="text1"/>
        </w:rPr>
      </w:pPr>
    </w:p>
    <w:p w14:paraId="4364832E" w14:textId="23531182"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021E8"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2</w:t>
      </w:r>
      <w:r w:rsidR="00CB67AF" w:rsidRPr="0065119D">
        <w:rPr>
          <w:rFonts w:asciiTheme="minorHAnsi" w:hAnsiTheme="minorHAnsi" w:cstheme="minorHAnsi"/>
          <w:b/>
          <w:color w:val="000000" w:themeColor="text1"/>
          <w:sz w:val="24"/>
          <w:szCs w:val="24"/>
        </w:rPr>
        <w:t>.</w:t>
      </w:r>
      <w:r w:rsidR="00AA28BE" w:rsidRPr="00AA28BE">
        <w:t xml:space="preserve"> </w:t>
      </w:r>
      <w:r w:rsidR="00AA28BE" w:rsidRPr="00AA28BE">
        <w:rPr>
          <w:rFonts w:asciiTheme="minorHAnsi" w:hAnsiTheme="minorHAnsi" w:cstheme="minorHAnsi"/>
          <w:b/>
          <w:color w:val="000000" w:themeColor="text1"/>
          <w:sz w:val="24"/>
          <w:szCs w:val="24"/>
        </w:rPr>
        <w:t>Obowiązki informacyjne i promocyjne</w:t>
      </w:r>
    </w:p>
    <w:p w14:paraId="0209631E" w14:textId="2F33BA54" w:rsidR="006F3B3E" w:rsidRPr="0065119D" w:rsidRDefault="43C1DF8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p>
    <w:p w14:paraId="3D2C1C7D" w14:textId="6E7FF923"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okresie realizacji Projektu oraz w okresie trwałości Projektu Beneficjent jest zobowiązany w szczególności do:</w:t>
      </w:r>
    </w:p>
    <w:p w14:paraId="604DAFCB" w14:textId="6414D037" w:rsidR="006F3B3E" w:rsidRPr="0065119D" w:rsidRDefault="004A01B0"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640436DA" w:rsidR="00855E80"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Pr="0065119D">
        <w:rPr>
          <w:rFonts w:asciiTheme="minorHAnsi" w:hAnsiTheme="minorHAnsi" w:cstheme="minorHAnsi"/>
          <w:color w:val="000000" w:themeColor="text1"/>
        </w:rPr>
        <w:t xml:space="preserve"> itp. powstałych lub zakupionych z Projektu, poprzez umieszczenie na nich naklejek;</w:t>
      </w:r>
    </w:p>
    <w:p w14:paraId="48120571" w14:textId="3E859EA3" w:rsidR="009E56DD" w:rsidRPr="0065119D" w:rsidRDefault="00855E80" w:rsidP="0065119D">
      <w:pPr>
        <w:numPr>
          <w:ilvl w:val="1"/>
          <w:numId w:val="21"/>
        </w:numPr>
        <w:tabs>
          <w:tab w:val="clear" w:pos="708"/>
          <w:tab w:val="left" w:pos="357"/>
          <w:tab w:val="left" w:pos="709"/>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 miejscu realizacji Projektu trwałej tablicy informacyjnej podkreślającej fakt otrzymania dofinansowania z UE, niezwłocznie po rozpoczęciu fizycznej realizacji </w:t>
      </w:r>
      <w:r w:rsidRPr="0065119D">
        <w:rPr>
          <w:rFonts w:asciiTheme="minorHAnsi" w:hAnsiTheme="minorHAnsi" w:cstheme="minorHAnsi"/>
          <w:color w:val="000000" w:themeColor="text1"/>
          <w:sz w:val="24"/>
          <w:szCs w:val="24"/>
        </w:rPr>
        <w:lastRenderedPageBreak/>
        <w:t>Projektu obejmującego inwestycje rzeczowe lub zainstalowaniu zakupionego sprzętu, w odniesieniu do projektów wspieranych z Europejskiego Funduszu Rozwoju Regionalnego i Funduszu Spójności, których całkowity koszt przekracza 500 000 EUR</w:t>
      </w:r>
      <w:r w:rsidR="00556F5D" w:rsidRPr="0065119D">
        <w:rPr>
          <w:rFonts w:asciiTheme="minorHAnsi" w:hAnsiTheme="minorHAnsi" w:cstheme="minorHAnsi"/>
          <w:color w:val="000000" w:themeColor="text1"/>
          <w:sz w:val="24"/>
          <w:szCs w:val="24"/>
        </w:rPr>
        <w:t>;</w:t>
      </w:r>
      <w:r w:rsidR="00944798" w:rsidRPr="0065119D">
        <w:rPr>
          <w:rFonts w:asciiTheme="minorHAnsi" w:hAnsiTheme="minorHAnsi" w:cstheme="minorHAnsi"/>
          <w:color w:val="000000" w:themeColor="text1"/>
          <w:sz w:val="24"/>
          <w:szCs w:val="24"/>
        </w:rPr>
        <w:t xml:space="preserve"> </w:t>
      </w:r>
    </w:p>
    <w:p w14:paraId="180B0D3C" w14:textId="1FDDB64F" w:rsidR="00855E80" w:rsidRPr="0065119D" w:rsidRDefault="00CB2B13" w:rsidP="0065119D">
      <w:pPr>
        <w:pStyle w:val="Akapitzlist"/>
        <w:keepNext/>
        <w:numPr>
          <w:ilvl w:val="1"/>
          <w:numId w:val="21"/>
        </w:numPr>
        <w:tabs>
          <w:tab w:val="clear" w:pos="708"/>
          <w:tab w:val="num" w:pos="284"/>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t>w</w:t>
      </w:r>
      <w:r w:rsidR="00855E80" w:rsidRPr="0065119D">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powinno być uzgodnione z </w:t>
      </w:r>
      <w:r w:rsidR="002D3DAE" w:rsidRPr="0065119D">
        <w:rPr>
          <w:rFonts w:asciiTheme="minorHAnsi" w:hAnsiTheme="minorHAnsi" w:cstheme="minorHAnsi"/>
          <w:color w:val="000000" w:themeColor="text1"/>
        </w:rPr>
        <w:t>Instytucją Pośredniczącą</w:t>
      </w:r>
      <w:r w:rsidR="00556F5D" w:rsidRPr="0065119D">
        <w:rPr>
          <w:rFonts w:asciiTheme="minorHAnsi" w:hAnsiTheme="minorHAnsi" w:cstheme="minorHAnsi"/>
          <w:color w:val="000000" w:themeColor="text1"/>
        </w:rPr>
        <w:t>;</w:t>
      </w:r>
    </w:p>
    <w:p w14:paraId="7B07810C" w14:textId="617095D1" w:rsidR="00855E80" w:rsidRPr="0065119D" w:rsidRDefault="00CB2B13" w:rsidP="0065119D">
      <w:pPr>
        <w:pStyle w:val="Akapitzlist"/>
        <w:keepNext/>
        <w:numPr>
          <w:ilvl w:val="1"/>
          <w:numId w:val="21"/>
        </w:numPr>
        <w:tabs>
          <w:tab w:val="clear" w:pos="708"/>
          <w:tab w:val="num" w:pos="567"/>
        </w:tabs>
        <w:spacing w:after="60" w:line="360" w:lineRule="auto"/>
        <w:ind w:left="567"/>
        <w:rPr>
          <w:rFonts w:asciiTheme="minorHAnsi" w:hAnsiTheme="minorHAnsi" w:cstheme="minorHAnsi"/>
          <w:color w:val="000000" w:themeColor="text1"/>
        </w:rPr>
      </w:pPr>
      <w:r w:rsidRPr="0065119D">
        <w:rPr>
          <w:rFonts w:asciiTheme="minorHAnsi" w:hAnsiTheme="minorHAnsi" w:cstheme="minorHAnsi"/>
          <w:color w:val="000000" w:themeColor="text1"/>
        </w:rPr>
        <w:t>t</w:t>
      </w:r>
      <w:r w:rsidR="00855E80" w:rsidRPr="0065119D">
        <w:rPr>
          <w:rFonts w:asciiTheme="minorHAnsi" w:hAnsiTheme="minorHAnsi" w:cstheme="minorHAnsi"/>
          <w:color w:val="000000" w:themeColor="text1"/>
        </w:rPr>
        <w:t>ablica</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65119D">
        <w:rPr>
          <w:rFonts w:asciiTheme="minorHAnsi" w:hAnsiTheme="minorHAnsi" w:cstheme="minorHAnsi"/>
          <w:color w:val="000000" w:themeColor="text1"/>
        </w:rPr>
        <w:t>;</w:t>
      </w:r>
    </w:p>
    <w:p w14:paraId="317F4E58" w14:textId="1EC3BAED" w:rsidR="00944798" w:rsidRPr="0065119D" w:rsidRDefault="00944798"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119D">
      <w:pPr>
        <w:numPr>
          <w:ilvl w:val="1"/>
          <w:numId w:val="21"/>
        </w:numPr>
        <w:tabs>
          <w:tab w:val="clear" w:pos="708"/>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1A9D21F7"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6719C533"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rezultaty Projektu</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03C1F245"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wysokość dofinansowania ze środków europejskich</w:t>
      </w:r>
      <w:r w:rsidR="00193168" w:rsidRPr="0065119D">
        <w:rPr>
          <w:rStyle w:val="normaltextrun"/>
          <w:rFonts w:asciiTheme="minorHAnsi" w:hAnsiTheme="minorHAnsi" w:cstheme="minorHAnsi"/>
          <w:color w:val="000000" w:themeColor="text1"/>
        </w:rPr>
        <w:t>;</w:t>
      </w:r>
    </w:p>
    <w:p w14:paraId="710C851C" w14:textId="56375417" w:rsidR="006F3B3E" w:rsidRPr="0065119D" w:rsidRDefault="72FD2694" w:rsidP="0065119D">
      <w:pPr>
        <w:numPr>
          <w:ilvl w:val="1"/>
          <w:numId w:val="21"/>
        </w:numPr>
        <w:tabs>
          <w:tab w:val="clear" w:pos="708"/>
          <w:tab w:val="num"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przekazywania uczestnikom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podmiotom uczestniczących w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rojekcie oraz opinii publicznej informacji o wsparciu z UE i programu, w szczególności w formie odpowiedniego oznakowania;</w:t>
      </w:r>
    </w:p>
    <w:p w14:paraId="085B8746" w14:textId="4277E901" w:rsidR="006F3B3E" w:rsidRPr="0065119D" w:rsidRDefault="72FD2694" w:rsidP="0065119D">
      <w:pPr>
        <w:numPr>
          <w:ilvl w:val="1"/>
          <w:numId w:val="21"/>
        </w:numPr>
        <w:tabs>
          <w:tab w:val="clear" w:pos="708"/>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dokumentowania działań informacyjnych i promocyjnych prowadzonych w ramach Projektu</w:t>
      </w:r>
      <w:r w:rsidR="00193168" w:rsidRPr="0065119D">
        <w:rPr>
          <w:rFonts w:asciiTheme="minorHAnsi" w:hAnsiTheme="minorHAnsi" w:cstheme="minorHAnsi"/>
          <w:color w:val="000000" w:themeColor="text1"/>
          <w:sz w:val="24"/>
          <w:szCs w:val="24"/>
        </w:rPr>
        <w:t>;</w:t>
      </w:r>
    </w:p>
    <w:p w14:paraId="1F531046" w14:textId="35935184" w:rsidR="00855E80" w:rsidRPr="0065119D" w:rsidRDefault="5316F451" w:rsidP="0065119D">
      <w:pPr>
        <w:numPr>
          <w:ilvl w:val="1"/>
          <w:numId w:val="21"/>
        </w:numPr>
        <w:tabs>
          <w:tab w:val="clear" w:pos="708"/>
          <w:tab w:val="num" w:pos="142"/>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euro</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7CED5E2C" w:rsidR="00855E80" w:rsidRPr="0065119D" w:rsidRDefault="00855E80" w:rsidP="0065119D">
      <w:pPr>
        <w:pStyle w:val="Akapitzlist"/>
        <w:spacing w:after="120" w:line="360" w:lineRule="auto"/>
        <w:ind w:left="567"/>
        <w:rPr>
          <w:rFonts w:asciiTheme="minorHAnsi" w:hAnsiTheme="minorHAnsi" w:cstheme="minorHAnsi"/>
          <w:color w:val="000000" w:themeColor="text1"/>
        </w:rPr>
      </w:pPr>
      <w:r w:rsidRPr="0065119D">
        <w:rPr>
          <w:rFonts w:asciiTheme="minorHAnsi" w:eastAsia="Calibri" w:hAnsiTheme="minorHAnsi" w:cstheme="minorHAnsi"/>
          <w:color w:val="000000" w:themeColor="text1"/>
        </w:rPr>
        <w:t>Do udziału w wydarzeniu informacyjno-promocyjnym należy zaprosić z co najmniej 4-tygodniowym wyprzedzeniem przedstawicieli K</w:t>
      </w:r>
      <w:r w:rsidR="006C6245" w:rsidRPr="0065119D">
        <w:rPr>
          <w:rFonts w:asciiTheme="minorHAnsi" w:eastAsia="Calibri" w:hAnsiTheme="minorHAnsi" w:cstheme="minorHAnsi"/>
          <w:color w:val="000000" w:themeColor="text1"/>
        </w:rPr>
        <w:t xml:space="preserve">omisji </w:t>
      </w:r>
      <w:r w:rsidRPr="0065119D">
        <w:rPr>
          <w:rFonts w:asciiTheme="minorHAnsi" w:eastAsia="Calibri" w:hAnsiTheme="minorHAnsi" w:cstheme="minorHAnsi"/>
          <w:color w:val="000000" w:themeColor="text1"/>
        </w:rPr>
        <w:t>E</w:t>
      </w:r>
      <w:r w:rsidR="006C6245" w:rsidRPr="0065119D">
        <w:rPr>
          <w:rFonts w:asciiTheme="minorHAnsi" w:eastAsia="Calibri" w:hAnsiTheme="minorHAnsi" w:cstheme="minorHAnsi"/>
          <w:color w:val="000000" w:themeColor="text1"/>
        </w:rPr>
        <w:t>uropejskiej</w:t>
      </w:r>
      <w:r w:rsidRPr="0065119D">
        <w:rPr>
          <w:rFonts w:asciiTheme="minorHAnsi" w:eastAsia="Calibri" w:hAnsiTheme="minorHAnsi" w:cstheme="minorHAnsi"/>
          <w:color w:val="000000" w:themeColor="text1"/>
        </w:rPr>
        <w:t xml:space="preserve"> i I</w:t>
      </w:r>
      <w:r w:rsidR="006C6245" w:rsidRPr="0065119D">
        <w:rPr>
          <w:rFonts w:asciiTheme="minorHAnsi" w:eastAsia="Calibri" w:hAnsiTheme="minorHAnsi" w:cstheme="minorHAnsi"/>
          <w:color w:val="000000" w:themeColor="text1"/>
        </w:rPr>
        <w:t xml:space="preserve">nstytucji </w:t>
      </w:r>
      <w:r w:rsidRPr="0065119D">
        <w:rPr>
          <w:rFonts w:asciiTheme="minorHAnsi" w:eastAsia="Calibri" w:hAnsiTheme="minorHAnsi" w:cstheme="minorHAnsi"/>
          <w:color w:val="000000" w:themeColor="text1"/>
        </w:rPr>
        <w:t>Z</w:t>
      </w:r>
      <w:r w:rsidR="006C6245" w:rsidRPr="0065119D">
        <w:rPr>
          <w:rFonts w:asciiTheme="minorHAnsi" w:eastAsia="Calibri" w:hAnsiTheme="minorHAnsi" w:cstheme="minorHAnsi"/>
          <w:color w:val="000000" w:themeColor="text1"/>
        </w:rPr>
        <w:t>arządzającej</w:t>
      </w:r>
      <w:r w:rsidRPr="0065119D">
        <w:rPr>
          <w:rFonts w:asciiTheme="minorHAnsi" w:eastAsia="Calibri" w:hAnsiTheme="minorHAnsi" w:cstheme="minorHAnsi"/>
          <w:color w:val="000000" w:themeColor="text1"/>
        </w:rPr>
        <w:t xml:space="preserve"> za pośrednictwem poczty elektronicznej</w:t>
      </w:r>
      <w:r w:rsidR="00F465BE" w:rsidRPr="0065119D">
        <w:rPr>
          <w:rFonts w:asciiTheme="minorHAnsi" w:eastAsia="Calibri" w:hAnsiTheme="minorHAnsi" w:cstheme="minorHAnsi"/>
          <w:color w:val="000000" w:themeColor="text1"/>
        </w:rPr>
        <w:t xml:space="preserve"> pod adresem:</w:t>
      </w:r>
      <w:r w:rsidRPr="0065119D">
        <w:rPr>
          <w:rFonts w:asciiTheme="minorHAnsi" w:eastAsia="Calibri" w:hAnsiTheme="minorHAnsi" w:cstheme="minorHAnsi"/>
          <w:color w:val="000000" w:themeColor="text1"/>
        </w:rPr>
        <w:t xml:space="preserve"> </w:t>
      </w:r>
      <w:hyperlink r:id="rId19" w:history="1">
        <w:r w:rsidR="00D05D6D" w:rsidRPr="00AA28BE">
          <w:rPr>
            <w:rStyle w:val="Hipercze"/>
            <w:rFonts w:asciiTheme="minorHAnsi" w:eastAsia="Calibri" w:hAnsiTheme="minorHAnsi" w:cstheme="minorHAnsi"/>
            <w:color w:val="000000" w:themeColor="text1"/>
            <w:u w:val="none"/>
          </w:rPr>
          <w:t>polskacyfrowa@mfipr.gov.pl</w:t>
        </w:r>
      </w:hyperlink>
      <w:r w:rsidR="00D05D6D" w:rsidRPr="00AA28BE">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oraz </w:t>
      </w:r>
      <w:hyperlink r:id="rId20" w:history="1">
        <w:r w:rsidR="00144CDE" w:rsidRPr="00AA28BE">
          <w:rPr>
            <w:rStyle w:val="Hipercze"/>
            <w:rFonts w:asciiTheme="minorHAnsi" w:hAnsiTheme="minorHAnsi" w:cstheme="minorHAnsi"/>
            <w:color w:val="000000" w:themeColor="text1"/>
            <w:u w:val="none"/>
          </w:rPr>
          <w:t>regio-poland@ec.europa.eu</w:t>
        </w:r>
      </w:hyperlink>
      <w:r w:rsidRPr="00AA28BE">
        <w:rPr>
          <w:rFonts w:asciiTheme="minorHAnsi" w:hAnsiTheme="minorHAnsi" w:cstheme="minorHAnsi"/>
          <w:color w:val="000000" w:themeColor="text1"/>
        </w:rPr>
        <w:t>.</w:t>
      </w:r>
    </w:p>
    <w:p w14:paraId="276B09B6" w14:textId="580755DD"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w:t>
      </w:r>
      <w:r w:rsidR="00855E80" w:rsidRPr="00AA28BE">
        <w:rPr>
          <w:rFonts w:asciiTheme="minorHAnsi" w:hAnsiTheme="minorHAnsi" w:cstheme="minorHAnsi"/>
          <w:color w:val="000000" w:themeColor="text1"/>
          <w:vertAlign w:val="superscript"/>
        </w:rPr>
        <w:footnoteReference w:id="13"/>
      </w:r>
      <w:r w:rsidRPr="0065119D">
        <w:rPr>
          <w:rFonts w:asciiTheme="minorHAnsi" w:hAnsiTheme="minorHAnsi" w:cstheme="minorHAnsi"/>
          <w:color w:val="000000" w:themeColor="text1"/>
        </w:rPr>
        <w:t xml:space="preserve">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119D">
      <w:pPr>
        <w:numPr>
          <w:ilvl w:val="1"/>
          <w:numId w:val="48"/>
        </w:numPr>
        <w:tabs>
          <w:tab w:val="clear" w:pos="708"/>
          <w:tab w:val="num" w:pos="142"/>
          <w:tab w:val="left" w:pos="357"/>
          <w:tab w:val="num" w:pos="567"/>
        </w:tabs>
        <w:spacing w:after="120" w:line="360" w:lineRule="auto"/>
        <w:ind w:left="709" w:hanging="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119D">
      <w:pPr>
        <w:numPr>
          <w:ilvl w:val="1"/>
          <w:numId w:val="48"/>
        </w:numPr>
        <w:tabs>
          <w:tab w:val="clear" w:pos="708"/>
          <w:tab w:val="left" w:pos="357"/>
          <w:tab w:val="num" w:pos="426"/>
          <w:tab w:val="num" w:pos="567"/>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60552D9D" w:rsidR="00855E80" w:rsidRPr="0065119D" w:rsidRDefault="00855E80"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przekazuje informacje o planowanych wydarzeniach, o których mowa w ust. 3, na co najmniej 14 dni przed wydarzeniem za pośrednictwem poczty elektronicznej na adres I</w:t>
      </w:r>
      <w:r w:rsidR="00944798" w:rsidRPr="0065119D">
        <w:rPr>
          <w:rFonts w:asciiTheme="minorHAnsi" w:hAnsiTheme="minorHAnsi" w:cstheme="minorHAnsi"/>
          <w:color w:val="000000" w:themeColor="text1"/>
        </w:rPr>
        <w:t>nstytucji:</w:t>
      </w:r>
      <w:r w:rsidRPr="0065119D">
        <w:rPr>
          <w:rFonts w:asciiTheme="minorHAnsi" w:hAnsiTheme="minorHAnsi" w:cstheme="minorHAnsi"/>
          <w:color w:val="000000" w:themeColor="text1"/>
        </w:rPr>
        <w:t xml:space="preserve"> </w:t>
      </w:r>
      <w:hyperlink r:id="rId21" w:tgtFrame="_blank" w:tooltip="mailto:polskacyfrowa@mfipr.gov.pl" w:history="1">
        <w:r w:rsidR="00EC516C" w:rsidRPr="00902DBA">
          <w:t>polskacyfrowa@mfipr.gov.pl</w:t>
        </w:r>
      </w:hyperlink>
      <w:r w:rsidRPr="0065119D">
        <w:rPr>
          <w:rFonts w:asciiTheme="minorHAnsi" w:hAnsiTheme="minorHAnsi" w:cstheme="minorHAnsi"/>
          <w:color w:val="000000" w:themeColor="text1"/>
        </w:rPr>
        <w:t xml:space="preserve"> oraz na </w:t>
      </w:r>
      <w:hyperlink r:id="rId22" w:history="1">
        <w:r w:rsidR="009C38E6" w:rsidRPr="00902DBA">
          <w:rPr>
            <w:color w:val="000000" w:themeColor="text1"/>
          </w:rPr>
          <w:t>cppc@cppc.gov.pl</w:t>
        </w:r>
      </w:hyperlink>
      <w:r w:rsidRPr="0065119D">
        <w:rPr>
          <w:rFonts w:asciiTheme="minorHAnsi" w:hAnsiTheme="minorHAnsi" w:cstheme="minorHAnsi"/>
          <w:color w:val="000000" w:themeColor="text1"/>
        </w:rPr>
        <w:t>. Informacja powinna wskazywać dane kontaktowe osób ze strony Beneficjenta</w:t>
      </w:r>
      <w:r w:rsidR="0094479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zaangażowanych w wydarzenie.</w:t>
      </w:r>
    </w:p>
    <w:p w14:paraId="409CF56F" w14:textId="439B40D2"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Beneficjent jest zobowiązany do zorganizowania wspólnego wydarzenia medialnego (np.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 xml:space="preserve"> z okazji podpisania umowy o dofinansowanie, otwarcia Projektu, zakończenia Projektu lub zakończenia ważnego etapu Projektu.</w:t>
      </w:r>
    </w:p>
    <w:p w14:paraId="3EDE5D06" w14:textId="4A4A704F"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7860ACD1" w:rsidR="006F3B3E" w:rsidRPr="0065119D" w:rsidRDefault="24BF871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Instytucja Pośrednicząca wzywa Beneficjenta do podjęcia działań naprawczych. W przypadku niewykonania przez Beneficjenta działań naprawczych, Instytucja Pośrednicząca może pomniejszyć </w:t>
      </w:r>
      <w:r w:rsidR="1528FAE2" w:rsidRPr="0065119D">
        <w:rPr>
          <w:rFonts w:asciiTheme="minorHAnsi" w:hAnsiTheme="minorHAnsi" w:cstheme="minorHAnsi"/>
          <w:color w:val="000000" w:themeColor="text1"/>
        </w:rPr>
        <w:t>kwotę dofinansowania</w:t>
      </w:r>
      <w:r w:rsidR="42FE70D8" w:rsidRPr="0065119D">
        <w:rPr>
          <w:rFonts w:asciiTheme="minorHAnsi" w:hAnsiTheme="minorHAnsi" w:cstheme="minorHAnsi"/>
          <w:color w:val="000000" w:themeColor="text1"/>
        </w:rPr>
        <w:t xml:space="preserve"> </w:t>
      </w:r>
      <w:r w:rsidR="788BDDA5" w:rsidRPr="0065119D">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65119D">
        <w:rPr>
          <w:rFonts w:asciiTheme="minorHAnsi" w:hAnsiTheme="minorHAnsi" w:cstheme="minorHAnsi"/>
          <w:color w:val="000000" w:themeColor="text1"/>
        </w:rPr>
        <w:t xml:space="preserve">Projektu w zakresie obowiązków komunikacyjnych, który stanowi </w:t>
      </w:r>
      <w:r w:rsidR="00151486" w:rsidRPr="0065119D">
        <w:rPr>
          <w:rFonts w:asciiTheme="minorHAnsi" w:hAnsiTheme="minorHAnsi" w:cstheme="minorHAnsi"/>
          <w:color w:val="000000" w:themeColor="text1"/>
        </w:rPr>
        <w:t>Z</w:t>
      </w:r>
      <w:r w:rsidR="51AE69B2" w:rsidRPr="0065119D">
        <w:rPr>
          <w:rFonts w:asciiTheme="minorHAnsi" w:hAnsiTheme="minorHAnsi" w:cstheme="minorHAnsi"/>
          <w:color w:val="000000" w:themeColor="text1"/>
        </w:rPr>
        <w:t xml:space="preserve">ałącznik nr </w:t>
      </w:r>
      <w:r w:rsidR="00A82FB7" w:rsidRPr="0065119D">
        <w:rPr>
          <w:rFonts w:asciiTheme="minorHAnsi" w:hAnsiTheme="minorHAnsi" w:cstheme="minorHAnsi"/>
          <w:color w:val="000000" w:themeColor="text1"/>
        </w:rPr>
        <w:t xml:space="preserve">7 </w:t>
      </w:r>
      <w:r w:rsidR="51AE69B2" w:rsidRPr="0065119D">
        <w:rPr>
          <w:rFonts w:asciiTheme="minorHAnsi" w:hAnsiTheme="minorHAnsi" w:cstheme="minorHAnsi"/>
          <w:color w:val="000000" w:themeColor="text1"/>
        </w:rPr>
        <w:t xml:space="preserve">do Umowy. Pomniejszenie następuje w trybie i na zasadach określonych w art. 207 </w:t>
      </w:r>
      <w:proofErr w:type="spellStart"/>
      <w:r w:rsidR="51AE69B2" w:rsidRPr="0065119D">
        <w:rPr>
          <w:rFonts w:asciiTheme="minorHAnsi" w:hAnsiTheme="minorHAnsi" w:cstheme="minorHAnsi"/>
          <w:color w:val="000000" w:themeColor="text1"/>
        </w:rPr>
        <w:t>Ufp</w:t>
      </w:r>
      <w:proofErr w:type="spellEnd"/>
      <w:r w:rsidR="009C38E6" w:rsidRPr="0065119D">
        <w:rPr>
          <w:rFonts w:asciiTheme="minorHAnsi" w:hAnsiTheme="minorHAnsi" w:cstheme="minorHAnsi"/>
          <w:color w:val="000000" w:themeColor="text1"/>
        </w:rPr>
        <w:t xml:space="preserve"> oraz zgodnie z § 12</w:t>
      </w:r>
      <w:r w:rsidR="51AE69B2" w:rsidRPr="0065119D">
        <w:rPr>
          <w:rFonts w:asciiTheme="minorHAnsi" w:hAnsiTheme="minorHAnsi" w:cstheme="minorHAnsi"/>
          <w:color w:val="000000" w:themeColor="text1"/>
        </w:rPr>
        <w:t>.</w:t>
      </w:r>
    </w:p>
    <w:p w14:paraId="65E42369" w14:textId="5C176B3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W przypadku stworzenia przez osobę trzecią utworów, w rozumieniu art.1 ustawy z dnia 4 lutego 1994 r. o Prawach autorskich i prawach pokrewnych (Dz.U. z </w:t>
      </w:r>
      <w:r w:rsidR="00F107BB" w:rsidRPr="0065119D">
        <w:rPr>
          <w:rFonts w:asciiTheme="minorHAnsi" w:hAnsiTheme="minorHAnsi" w:cstheme="minorHAnsi"/>
          <w:color w:val="000000" w:themeColor="text1"/>
        </w:rPr>
        <w:t xml:space="preserve">2022 </w:t>
      </w:r>
      <w:r w:rsidRPr="0065119D">
        <w:rPr>
          <w:rFonts w:asciiTheme="minorHAnsi" w:hAnsiTheme="minorHAnsi" w:cstheme="minorHAnsi"/>
          <w:color w:val="000000" w:themeColor="text1"/>
        </w:rPr>
        <w:t xml:space="preserve">r. poz. </w:t>
      </w:r>
      <w:r w:rsidR="00F107BB" w:rsidRPr="0065119D">
        <w:rPr>
          <w:rFonts w:asciiTheme="minorHAnsi" w:hAnsiTheme="minorHAnsi" w:cstheme="minorHAnsi"/>
          <w:color w:val="000000" w:themeColor="text1"/>
        </w:rPr>
        <w:t>2509</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55EF8E79"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nieodpłatnie</w:t>
      </w:r>
      <w:r w:rsidR="0094066F"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 członkowskich UE</w:t>
      </w:r>
      <w:r w:rsidR="00193168" w:rsidRPr="0065119D">
        <w:rPr>
          <w:rFonts w:asciiTheme="minorHAnsi" w:hAnsiTheme="minorHAnsi" w:cstheme="minorHAnsi"/>
          <w:color w:val="000000" w:themeColor="text1"/>
          <w:sz w:val="24"/>
          <w:szCs w:val="24"/>
        </w:rPr>
        <w:t>;</w:t>
      </w:r>
    </w:p>
    <w:p w14:paraId="20EF7DD1" w14:textId="5F81B04D" w:rsidR="005E4317" w:rsidRPr="0065119D" w:rsidRDefault="00A54519"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czas nieokreślony, przy czym Beneficjent zobowiązuje się do nie wypowiadania licencji przed upływem 10 lat od dnia jej udzielenia</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bez ograniczeń co do liczby egzemplarzy i nośników, w zakresie następujących pól eksploatacji:</w:t>
      </w:r>
    </w:p>
    <w:p w14:paraId="7197722C"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publiczna dystrybucja utworów lub ich kopii we wszelkich formach (np. książka, broszura, CD, Internet),</w:t>
      </w:r>
    </w:p>
    <w:p w14:paraId="5D36B9AE" w14:textId="7AADA00F"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6FE7D417" w:rsidR="005E4317" w:rsidRPr="0065119D" w:rsidRDefault="005E4317" w:rsidP="00293364">
      <w:pPr>
        <w:numPr>
          <w:ilvl w:val="1"/>
          <w:numId w:val="49"/>
        </w:numPr>
        <w:tabs>
          <w:tab w:val="clear" w:pos="708"/>
          <w:tab w:val="num" w:pos="426"/>
          <w:tab w:val="num" w:pos="567"/>
          <w:tab w:val="left" w:pos="709"/>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10CFC76D"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65119D">
        <w:rPr>
          <w:rFonts w:asciiTheme="minorHAnsi" w:hAnsiTheme="minorHAnsi" w:cstheme="minorHAnsi"/>
          <w:color w:val="000000" w:themeColor="text1"/>
        </w:rPr>
        <w:t xml:space="preserve"> Portalu Funduszy Europejskich</w:t>
      </w:r>
      <w:r w:rsidRPr="0065119D">
        <w:rPr>
          <w:rFonts w:asciiTheme="minorHAnsi" w:hAnsiTheme="minorHAnsi" w:cstheme="minorHAnsi"/>
          <w:color w:val="000000" w:themeColor="text1"/>
        </w:rPr>
        <w:t xml:space="preserve"> pod adresem</w:t>
      </w:r>
      <w:r w:rsidR="00D33CA6" w:rsidRPr="0065119D">
        <w:rPr>
          <w:rFonts w:asciiTheme="minorHAnsi" w:hAnsiTheme="minorHAnsi" w:cstheme="minorHAnsi"/>
          <w:color w:val="000000" w:themeColor="text1"/>
        </w:rPr>
        <w:t xml:space="preserve"> </w:t>
      </w:r>
      <w:r w:rsidR="00A54519" w:rsidRPr="00902DBA">
        <w:rPr>
          <w:rFonts w:asciiTheme="minorHAnsi" w:hAnsiTheme="minorHAnsi" w:cstheme="minorHAnsi"/>
          <w:color w:val="000000" w:themeColor="text1"/>
        </w:rPr>
        <w:t>https://www.funduszeeuropejskie.gov.pl/media/111705/KTW_marki_FE_2021-2027.pdf</w:t>
      </w:r>
    </w:p>
    <w:p w14:paraId="2D7B1512" w14:textId="60FF79B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Zmiana adresów poczty elektronicznej, wskazanych w ust. 2 pkt</w:t>
      </w:r>
      <w:r w:rsidR="00DD516C" w:rsidRPr="0065119D">
        <w:rPr>
          <w:rFonts w:asciiTheme="minorHAnsi" w:hAnsiTheme="minorHAnsi" w:cstheme="minorHAnsi"/>
          <w:color w:val="000000" w:themeColor="text1"/>
        </w:rPr>
        <w:t xml:space="preserve"> </w:t>
      </w:r>
      <w:r w:rsidR="008267B1" w:rsidRPr="0065119D">
        <w:rPr>
          <w:rFonts w:asciiTheme="minorHAnsi" w:hAnsiTheme="minorHAnsi" w:cstheme="minorHAnsi"/>
          <w:color w:val="000000" w:themeColor="text1"/>
        </w:rPr>
        <w:t>9</w:t>
      </w:r>
      <w:r w:rsidR="00DD516C" w:rsidRPr="0065119D">
        <w:rPr>
          <w:rFonts w:asciiTheme="minorHAnsi" w:hAnsiTheme="minorHAnsi" w:cstheme="minorHAnsi"/>
          <w:color w:val="000000" w:themeColor="text1"/>
        </w:rPr>
        <w:t xml:space="preserve"> oraz</w:t>
      </w:r>
      <w:r w:rsidRPr="0065119D">
        <w:rPr>
          <w:rFonts w:asciiTheme="minorHAnsi" w:hAnsiTheme="minorHAnsi" w:cstheme="minorHAnsi"/>
          <w:color w:val="000000" w:themeColor="text1"/>
        </w:rPr>
        <w:t xml:space="preserve"> ust. 4 i strony internetowej wskazanej w ust. </w:t>
      </w:r>
      <w:r w:rsidR="00DD516C" w:rsidRPr="0065119D">
        <w:rPr>
          <w:rFonts w:asciiTheme="minorHAnsi" w:hAnsiTheme="minorHAnsi" w:cstheme="minorHAnsi"/>
          <w:color w:val="000000" w:themeColor="text1"/>
        </w:rPr>
        <w:t>11</w:t>
      </w:r>
      <w:r w:rsidR="009C38E6" w:rsidRPr="0065119D">
        <w:rPr>
          <w:rFonts w:asciiTheme="minorHAnsi" w:hAnsiTheme="minorHAnsi" w:cstheme="minorHAnsi"/>
          <w:color w:val="000000" w:themeColor="text1"/>
        </w:rPr>
        <w:t>,</w:t>
      </w:r>
      <w:r w:rsidR="00DD516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 wymaga aneksowania Umowy. </w:t>
      </w:r>
      <w:r w:rsidR="00301A0B"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Instytucja </w:t>
      </w:r>
      <w:r w:rsidR="002604BF" w:rsidRPr="0065119D">
        <w:rPr>
          <w:rFonts w:asciiTheme="minorHAnsi" w:hAnsiTheme="minorHAnsi" w:cstheme="minorHAnsi"/>
          <w:color w:val="000000" w:themeColor="text1"/>
        </w:rPr>
        <w:t xml:space="preserve">Pośrednicząca </w:t>
      </w:r>
      <w:r w:rsidRPr="0065119D">
        <w:rPr>
          <w:rFonts w:asciiTheme="minorHAnsi" w:hAnsiTheme="minorHAnsi" w:cstheme="minorHAnsi"/>
          <w:color w:val="000000" w:themeColor="text1"/>
        </w:rPr>
        <w:t>poinformuje Beneficjenta o tym fakcie w formie pisemnej lub</w:t>
      </w:r>
      <w:r w:rsidR="008267B1" w:rsidRPr="0065119D">
        <w:rPr>
          <w:rFonts w:asciiTheme="minorHAnsi" w:hAnsiTheme="minorHAnsi" w:cstheme="minorHAnsi"/>
          <w:color w:val="000000" w:themeColor="text1"/>
        </w:rPr>
        <w:t xml:space="preserve"> </w:t>
      </w:r>
      <w:r w:rsidR="00907281">
        <w:rPr>
          <w:rFonts w:asciiTheme="minorHAnsi" w:hAnsiTheme="minorHAnsi" w:cstheme="minorHAnsi"/>
          <w:color w:val="000000" w:themeColor="text1"/>
        </w:rPr>
        <w:t>e</w:t>
      </w:r>
      <w:r w:rsidRPr="0065119D">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1AECAD4E" w:rsidR="006A76AB" w:rsidRDefault="00FB1518"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przyjmuje do wiadomości, że objęcie Projektu dofinansowaniem wiąże się z</w:t>
      </w:r>
      <w:r w:rsidR="004075B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umieszczeniem danych Beneficjenta w publikowanym przez </w:t>
      </w:r>
      <w:r w:rsidR="004075B3" w:rsidRPr="0065119D">
        <w:rPr>
          <w:rFonts w:asciiTheme="minorHAnsi" w:hAnsiTheme="minorHAnsi" w:cstheme="minorHAnsi"/>
          <w:color w:val="000000" w:themeColor="text1"/>
        </w:rPr>
        <w:t>Instytucję Pośredniczącą</w:t>
      </w:r>
      <w:r w:rsidRPr="0065119D">
        <w:rPr>
          <w:rFonts w:asciiTheme="minorHAnsi" w:hAnsiTheme="minorHAnsi" w:cstheme="minorHAnsi"/>
          <w:color w:val="000000" w:themeColor="text1"/>
        </w:rPr>
        <w:t xml:space="preserve"> wykazie projektów, zgodnie z art. 49 ust. 3 i 5 </w:t>
      </w:r>
      <w:r w:rsidR="00D91C8F"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nr 2021/1060</w:t>
      </w:r>
      <w:r w:rsidR="00D91C8F" w:rsidRPr="0065119D">
        <w:rPr>
          <w:rFonts w:asciiTheme="minorHAnsi" w:hAnsiTheme="minorHAnsi" w:cstheme="minorHAnsi"/>
          <w:color w:val="000000" w:themeColor="text1"/>
        </w:rPr>
        <w:t>.</w:t>
      </w:r>
    </w:p>
    <w:p w14:paraId="42992FD6" w14:textId="77777777" w:rsidR="00BA009A" w:rsidRPr="0065119D" w:rsidRDefault="00BA009A" w:rsidP="00BA009A">
      <w:pPr>
        <w:pStyle w:val="Akapitzlist"/>
        <w:spacing w:after="60" w:line="360" w:lineRule="auto"/>
        <w:ind w:left="284"/>
        <w:rPr>
          <w:rFonts w:asciiTheme="minorHAnsi" w:hAnsiTheme="minorHAnsi" w:cstheme="minorHAnsi"/>
          <w:color w:val="000000" w:themeColor="text1"/>
        </w:rPr>
      </w:pPr>
    </w:p>
    <w:p w14:paraId="73A3F234" w14:textId="1A0338B5" w:rsidR="006A76AB" w:rsidRPr="0065119D" w:rsidRDefault="006A76AB" w:rsidP="0065119D">
      <w:pPr>
        <w:pStyle w:val="xl33"/>
        <w:keepNext/>
        <w:spacing w:before="0" w:after="60" w:line="360" w:lineRule="auto"/>
        <w:jc w:val="left"/>
        <w:rPr>
          <w:rFonts w:asciiTheme="minorHAnsi" w:hAnsiTheme="minorHAnsi" w:cstheme="minorHAnsi"/>
          <w:b/>
          <w:color w:val="000000" w:themeColor="text1"/>
          <w:sz w:val="24"/>
        </w:rPr>
      </w:pPr>
      <w:r w:rsidRPr="0065119D">
        <w:rPr>
          <w:rFonts w:asciiTheme="minorHAnsi" w:hAnsiTheme="minorHAnsi" w:cstheme="minorHAnsi"/>
          <w:b/>
          <w:color w:val="000000" w:themeColor="text1"/>
          <w:sz w:val="24"/>
        </w:rPr>
        <w:t xml:space="preserve">§ </w:t>
      </w:r>
      <w:r w:rsidR="00C2576F" w:rsidRPr="0065119D">
        <w:rPr>
          <w:rFonts w:asciiTheme="minorHAnsi" w:hAnsiTheme="minorHAnsi" w:cstheme="minorHAnsi"/>
          <w:b/>
          <w:color w:val="000000" w:themeColor="text1"/>
          <w:sz w:val="24"/>
        </w:rPr>
        <w:t>2</w:t>
      </w:r>
      <w:r w:rsidR="005D111E" w:rsidRPr="0065119D">
        <w:rPr>
          <w:rFonts w:asciiTheme="minorHAnsi" w:hAnsiTheme="minorHAnsi" w:cstheme="minorHAnsi"/>
          <w:b/>
          <w:color w:val="000000" w:themeColor="text1"/>
          <w:sz w:val="24"/>
        </w:rPr>
        <w:t>3</w:t>
      </w:r>
      <w:r w:rsidRPr="0065119D">
        <w:rPr>
          <w:rFonts w:asciiTheme="minorHAnsi" w:hAnsiTheme="minorHAnsi" w:cstheme="minorHAnsi"/>
          <w:b/>
          <w:color w:val="000000" w:themeColor="text1"/>
          <w:sz w:val="24"/>
        </w:rPr>
        <w:t>.</w:t>
      </w:r>
      <w:r w:rsidR="0069637C" w:rsidRPr="0069637C">
        <w:t xml:space="preserve"> </w:t>
      </w:r>
      <w:r w:rsidR="0069637C" w:rsidRPr="0069637C">
        <w:rPr>
          <w:rFonts w:asciiTheme="minorHAnsi" w:hAnsiTheme="minorHAnsi" w:cstheme="minorHAnsi"/>
          <w:b/>
          <w:color w:val="000000" w:themeColor="text1"/>
          <w:sz w:val="24"/>
        </w:rPr>
        <w:t>Zmiany w Projekcie</w:t>
      </w:r>
    </w:p>
    <w:p w14:paraId="1D0623EA" w14:textId="77777777" w:rsidR="00ED17C8"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698A6633" w14:textId="77777777" w:rsidR="00735FA0"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04C0AD1D" w14:textId="3749BB4A" w:rsidR="00ED17C8" w:rsidRPr="0065119D" w:rsidRDefault="00ED17C8" w:rsidP="0065119D">
      <w:pPr>
        <w:pStyle w:val="Tekstpodstawowy"/>
        <w:widowControl w:val="0"/>
        <w:numPr>
          <w:ilvl w:val="0"/>
          <w:numId w:val="69"/>
        </w:numPr>
        <w:tabs>
          <w:tab w:val="clear" w:pos="900"/>
          <w:tab w:val="clear" w:pos="1065"/>
          <w:tab w:val="num" w:pos="851"/>
        </w:tabs>
        <w:suppressAutoHyphens w:val="0"/>
        <w:autoSpaceDE w:val="0"/>
        <w:autoSpaceDN w:val="0"/>
        <w:adjustRightInd w:val="0"/>
        <w:spacing w:line="360" w:lineRule="auto"/>
        <w:ind w:left="709"/>
        <w:jc w:val="left"/>
        <w:rPr>
          <w:rFonts w:asciiTheme="minorHAnsi" w:hAnsiTheme="minorHAnsi" w:cstheme="minorHAnsi"/>
          <w:color w:val="000000" w:themeColor="text1"/>
        </w:rPr>
      </w:pPr>
      <w:r w:rsidRPr="0065119D">
        <w:rPr>
          <w:rFonts w:asciiTheme="minorHAnsi" w:hAnsiTheme="minorHAnsi" w:cstheme="minorHAnsi"/>
          <w:color w:val="000000" w:themeColor="text1"/>
        </w:rPr>
        <w:t>przesunięć środków pomiędzy poszczególnymi kategoriami wydatków, wynikających z dostosowania budżetu Projektu do wartości udzielonych zamówień, o ile zamówienia zostały udzielone zgodnie z dokument</w:t>
      </w:r>
      <w:r w:rsidR="00AA3923">
        <w:rPr>
          <w:rFonts w:asciiTheme="minorHAnsi" w:hAnsiTheme="minorHAnsi" w:cstheme="minorHAnsi"/>
          <w:color w:val="000000" w:themeColor="text1"/>
        </w:rPr>
        <w:t>ami</w:t>
      </w:r>
      <w:r w:rsidRPr="0065119D">
        <w:rPr>
          <w:rFonts w:asciiTheme="minorHAnsi" w:hAnsiTheme="minorHAnsi" w:cstheme="minorHAnsi"/>
          <w:color w:val="000000" w:themeColor="text1"/>
        </w:rPr>
        <w:t>, o któr</w:t>
      </w:r>
      <w:r w:rsidR="00AA3923">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mowa w § </w:t>
      </w:r>
      <w:r w:rsidR="00F93D36"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ust. 1</w:t>
      </w:r>
    </w:p>
    <w:p w14:paraId="745D099C" w14:textId="05FBB595" w:rsidR="00BE3CD5" w:rsidRPr="0065119D" w:rsidRDefault="00ED17C8" w:rsidP="0065119D">
      <w:pPr>
        <w:widowControl w:val="0"/>
        <w:numPr>
          <w:ilvl w:val="0"/>
          <w:numId w:val="69"/>
        </w:numPr>
        <w:tabs>
          <w:tab w:val="clear" w:pos="1065"/>
          <w:tab w:val="num" w:pos="851"/>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przesunięć środków do 20% wartości środków w odniesieniu do kategorii</w:t>
      </w:r>
      <w:r w:rsidR="008B6E2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z której są przesuwane środki, w stosunku do</w:t>
      </w:r>
      <w:r w:rsidR="00BE3CD5" w:rsidRPr="0065119D">
        <w:rPr>
          <w:rFonts w:asciiTheme="minorHAnsi" w:hAnsiTheme="minorHAnsi" w:cstheme="minorHAnsi"/>
          <w:color w:val="000000" w:themeColor="text1"/>
          <w:sz w:val="24"/>
          <w:szCs w:val="24"/>
        </w:rPr>
        <w:t>:</w:t>
      </w:r>
    </w:p>
    <w:p w14:paraId="7E84DB5B" w14:textId="2471BB92" w:rsidR="00BE3CD5" w:rsidRPr="0065119D" w:rsidRDefault="00ED17C8"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rPr>
        <w:t>pierwotnego wniosku o dofinansowanie</w:t>
      </w:r>
      <w:r w:rsidR="00B72160" w:rsidRPr="0065119D">
        <w:rPr>
          <w:rFonts w:asciiTheme="minorHAnsi" w:hAnsiTheme="minorHAnsi" w:cstheme="minorHAnsi"/>
          <w:color w:val="000000" w:themeColor="text1"/>
        </w:rPr>
        <w:t>,</w:t>
      </w:r>
    </w:p>
    <w:p w14:paraId="77E36025" w14:textId="51672CEB" w:rsidR="00BE3CD5" w:rsidRPr="0065119D" w:rsidRDefault="00BE3CD5"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lastRenderedPageBreak/>
        <w:t>zaktualizowanego Wniosku zatwierdzonego aneksem (jeśli dotyczy)</w:t>
      </w:r>
      <w:r w:rsidR="00301A0B" w:rsidRPr="0065119D">
        <w:rPr>
          <w:rFonts w:asciiTheme="minorHAnsi" w:hAnsiTheme="minorHAnsi" w:cstheme="minorHAnsi"/>
          <w:color w:val="000000" w:themeColor="text1"/>
          <w:lang w:eastAsia="en-US"/>
        </w:rPr>
        <w:t>,</w:t>
      </w:r>
    </w:p>
    <w:p w14:paraId="6EBDEEE6" w14:textId="18753974" w:rsidR="00ED17C8" w:rsidRDefault="00BE3CD5" w:rsidP="0065119D">
      <w:pPr>
        <w:pStyle w:val="Akapitzlist"/>
        <w:tabs>
          <w:tab w:val="num" w:pos="851"/>
        </w:tabs>
        <w:suppressAutoHyphens w:val="0"/>
        <w:spacing w:line="360" w:lineRule="auto"/>
        <w:ind w:left="993"/>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o ile przesunięcia te są spowodowane przyczynami innymi niż określone w pkt 1 oraz o ile są niezbędne do prawidłowej realizacji Projektu</w:t>
      </w:r>
      <w:r w:rsidR="000A61F4">
        <w:rPr>
          <w:rFonts w:asciiTheme="minorHAnsi" w:hAnsiTheme="minorHAnsi" w:cstheme="minorHAnsi"/>
          <w:color w:val="000000" w:themeColor="text1"/>
          <w:lang w:eastAsia="en-US"/>
        </w:rPr>
        <w:t>.</w:t>
      </w:r>
    </w:p>
    <w:p w14:paraId="38B7A458" w14:textId="5B375870" w:rsidR="00F6050F" w:rsidRPr="00FA49E3" w:rsidRDefault="00F6050F" w:rsidP="00FA49E3">
      <w:pPr>
        <w:tabs>
          <w:tab w:val="num" w:pos="851"/>
        </w:tabs>
        <w:suppressAutoHyphens w:val="0"/>
        <w:spacing w:line="360" w:lineRule="auto"/>
        <w:rPr>
          <w:rFonts w:asciiTheme="minorHAnsi" w:hAnsiTheme="minorHAnsi" w:cstheme="minorHAnsi"/>
          <w:color w:val="000000" w:themeColor="text1"/>
          <w:lang w:eastAsia="en-US"/>
        </w:rPr>
      </w:pPr>
      <w:r w:rsidRPr="00FA49E3">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Pr>
          <w:rFonts w:asciiTheme="minorHAnsi" w:hAnsiTheme="minorHAnsi" w:cstheme="minorHAnsi"/>
          <w:color w:val="000000" w:themeColor="text1"/>
          <w:lang w:eastAsia="en-US"/>
        </w:rPr>
        <w:t>;</w:t>
      </w:r>
    </w:p>
    <w:p w14:paraId="6E1D7552" w14:textId="64172DDD" w:rsidR="009F5B9C" w:rsidRPr="00BA009A" w:rsidRDefault="00ED17C8" w:rsidP="006664CC">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BA009A">
        <w:rPr>
          <w:rFonts w:asciiTheme="minorHAnsi" w:hAnsiTheme="minorHAnsi" w:cstheme="minorHAnsi"/>
          <w:color w:val="000000" w:themeColor="text1"/>
        </w:rPr>
        <w:t xml:space="preserve">zmian w porozumieniu/umowie o partnerstwie, o ile zmiany te nie dotyczą podziału zadań </w:t>
      </w:r>
      <w:r w:rsidR="009F5B9C" w:rsidRPr="00BA009A">
        <w:rPr>
          <w:rFonts w:asciiTheme="minorHAnsi" w:hAnsiTheme="minorHAnsi" w:cstheme="minorHAnsi"/>
          <w:color w:val="000000" w:themeColor="text1"/>
        </w:rPr>
        <w:t xml:space="preserve">i odpowiedzialności </w:t>
      </w:r>
      <w:r w:rsidRPr="00BA009A">
        <w:rPr>
          <w:rFonts w:asciiTheme="minorHAnsi" w:hAnsiTheme="minorHAnsi" w:cstheme="minorHAnsi"/>
          <w:color w:val="000000" w:themeColor="text1"/>
        </w:rPr>
        <w:t>pomiędzy stronami porozumienia lub umowy o partnerstwie lub zmiany Partnerów Projektu</w:t>
      </w:r>
      <w:r w:rsidR="00BA009A">
        <w:rPr>
          <w:rFonts w:asciiTheme="minorHAnsi" w:hAnsiTheme="minorHAnsi" w:cstheme="minorHAnsi"/>
          <w:color w:val="000000" w:themeColor="text1"/>
        </w:rPr>
        <w:t xml:space="preserve"> </w:t>
      </w:r>
      <w:r w:rsidR="00C465AE" w:rsidRPr="00BA009A">
        <w:rPr>
          <w:rFonts w:asciiTheme="minorHAnsi" w:hAnsiTheme="minorHAnsi" w:cstheme="minorHAnsi"/>
          <w:color w:val="000000" w:themeColor="text1"/>
        </w:rPr>
        <w:t xml:space="preserve">i </w:t>
      </w:r>
      <w:r w:rsidRPr="00BA009A">
        <w:rPr>
          <w:rFonts w:asciiTheme="minorHAnsi" w:hAnsiTheme="minorHAnsi" w:cstheme="minorHAnsi"/>
          <w:color w:val="000000" w:themeColor="text1"/>
        </w:rPr>
        <w:t>o ile nie zagrażają prawidłowej realizacji Projektu</w:t>
      </w:r>
      <w:r w:rsidR="00B72160" w:rsidRPr="00BA009A">
        <w:rPr>
          <w:rFonts w:asciiTheme="minorHAnsi" w:hAnsiTheme="minorHAnsi" w:cstheme="minorHAnsi"/>
          <w:color w:val="000000" w:themeColor="text1"/>
        </w:rPr>
        <w:t>;</w:t>
      </w:r>
    </w:p>
    <w:p w14:paraId="728B2A61" w14:textId="4F01BB58" w:rsidR="009F5B9C" w:rsidRPr="0065119D" w:rsidRDefault="009F5B9C" w:rsidP="0065119D">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w ramach istniejącego budżetu na wynagrodzenia:</w:t>
      </w:r>
    </w:p>
    <w:p w14:paraId="5FE5B902" w14:textId="107D100A"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ról projektowych, tj. dodanie lub usunięcie</w:t>
      </w:r>
      <w:r w:rsidR="00B72160" w:rsidRPr="0065119D">
        <w:rPr>
          <w:rFonts w:asciiTheme="minorHAnsi" w:hAnsiTheme="minorHAnsi" w:cstheme="minorHAnsi"/>
          <w:color w:val="000000" w:themeColor="text1"/>
          <w:lang w:eastAsia="en-US"/>
        </w:rPr>
        <w:t>,</w:t>
      </w:r>
    </w:p>
    <w:p w14:paraId="0AF75F9E" w14:textId="28DD06C8"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wysokości wynagrodzenia w ramach danej roli projektowej, tj. zwiększenie lub zmniejszenie</w:t>
      </w:r>
      <w:r w:rsidR="00B72160" w:rsidRPr="0065119D">
        <w:rPr>
          <w:rFonts w:asciiTheme="minorHAnsi" w:hAnsiTheme="minorHAnsi" w:cstheme="minorHAnsi"/>
          <w:color w:val="000000" w:themeColor="text1"/>
          <w:lang w:eastAsia="en-US"/>
        </w:rPr>
        <w:t>,</w:t>
      </w:r>
    </w:p>
    <w:p w14:paraId="4F1BD45D" w14:textId="3C1801BB"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formy zatrudnienia/zaangażowania do Projektu, m.in. etat, dodatek.</w:t>
      </w:r>
    </w:p>
    <w:p w14:paraId="73A5272A" w14:textId="4259F482" w:rsidR="00ED17C8" w:rsidRPr="0065119D" w:rsidRDefault="69DED005" w:rsidP="0065119D">
      <w:pPr>
        <w:pStyle w:val="Tekstpodstawowy"/>
        <w:widowControl w:val="0"/>
        <w:numPr>
          <w:ilvl w:val="1"/>
          <w:numId w:val="74"/>
        </w:numPr>
        <w:tabs>
          <w:tab w:val="clear" w:pos="717"/>
          <w:tab w:val="clear" w:pos="900"/>
          <w:tab w:val="num" w:pos="357"/>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polegające na:</w:t>
      </w:r>
    </w:p>
    <w:p w14:paraId="21DC5BA3" w14:textId="1005EE81"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wartości wydatków kwalifikowanych i dofinansowania Projektu;</w:t>
      </w:r>
    </w:p>
    <w:p w14:paraId="1DB44CEA" w14:textId="4E9B8515"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okresu realizacji lub kwalifikowalności Projektu, o którym mowa w § 3;</w:t>
      </w:r>
    </w:p>
    <w:p w14:paraId="28F7788A" w14:textId="14DB3458" w:rsidR="00ED17C8" w:rsidRPr="0065119D" w:rsidRDefault="69DED005"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zmianach w obrębie wskaźników produktu i rezultatu zdefiniowanych we </w:t>
      </w:r>
      <w:r w:rsidR="33A82DE2" w:rsidRPr="0065119D">
        <w:rPr>
          <w:rFonts w:asciiTheme="minorHAnsi" w:hAnsiTheme="minorHAnsi" w:cstheme="minorHAnsi"/>
          <w:color w:val="000000" w:themeColor="text1"/>
          <w:sz w:val="24"/>
          <w:szCs w:val="24"/>
        </w:rPr>
        <w:t>Wniosku</w:t>
      </w:r>
      <w:r w:rsidRPr="0065119D">
        <w:rPr>
          <w:rFonts w:asciiTheme="minorHAnsi" w:hAnsiTheme="minorHAnsi" w:cstheme="minorHAnsi"/>
          <w:color w:val="000000" w:themeColor="text1"/>
          <w:sz w:val="24"/>
          <w:szCs w:val="24"/>
        </w:rPr>
        <w:t>;</w:t>
      </w:r>
    </w:p>
    <w:p w14:paraId="38D7FD35" w14:textId="5056F96C"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Beneficjenta</w:t>
      </w:r>
      <w:r w:rsidR="009F5B9C"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Partnera Projektu</w:t>
      </w:r>
      <w:r w:rsidR="009F5B9C" w:rsidRPr="0065119D">
        <w:rPr>
          <w:rFonts w:asciiTheme="minorHAnsi" w:hAnsiTheme="minorHAnsi" w:cstheme="minorHAnsi"/>
          <w:color w:val="000000" w:themeColor="text1"/>
          <w:sz w:val="24"/>
          <w:szCs w:val="24"/>
        </w:rPr>
        <w:t xml:space="preserve"> lub Podmiotu upoważnionego do ponoszenia wydatków</w:t>
      </w:r>
      <w:r w:rsidRPr="0065119D">
        <w:rPr>
          <w:rFonts w:asciiTheme="minorHAnsi" w:hAnsiTheme="minorHAnsi" w:cstheme="minorHAnsi"/>
          <w:color w:val="000000" w:themeColor="text1"/>
          <w:sz w:val="24"/>
          <w:szCs w:val="24"/>
        </w:rPr>
        <w:t>;</w:t>
      </w:r>
    </w:p>
    <w:p w14:paraId="33AB95AD" w14:textId="46B12E9F" w:rsidR="006572B8" w:rsidRDefault="00877BB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terminu realizacji poszczególnych zadań określonych we Wniosku</w:t>
      </w:r>
      <w:r w:rsidR="0B108F8F" w:rsidRPr="0065119D">
        <w:rPr>
          <w:rFonts w:asciiTheme="minorHAnsi" w:hAnsiTheme="minorHAnsi" w:cstheme="minorHAnsi"/>
          <w:color w:val="000000" w:themeColor="text1"/>
          <w:sz w:val="24"/>
          <w:szCs w:val="24"/>
        </w:rPr>
        <w:t>;</w:t>
      </w:r>
    </w:p>
    <w:p w14:paraId="348314C0" w14:textId="7A98EF05" w:rsidR="00F6050F" w:rsidRPr="0065119D" w:rsidRDefault="00F6050F"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zwiększeniu kosztów przeznaczonych na wynagrodzenia personelu bezpośrednio zaangażowanego w realizację Projektu;</w:t>
      </w:r>
    </w:p>
    <w:p w14:paraId="5119A123" w14:textId="58FE1D5C" w:rsidR="00ED17C8" w:rsidRPr="0065119D" w:rsidRDefault="009C38E6" w:rsidP="0065119D">
      <w:pPr>
        <w:widowControl w:val="0"/>
        <w:tabs>
          <w:tab w:val="num" w:pos="357"/>
        </w:tabs>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54558C64" w14:textId="5EBE7905" w:rsidR="00587B33" w:rsidRPr="0065119D" w:rsidRDefault="00587B33"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bookmarkStart w:id="18" w:name="_Hlk172015385"/>
      <w:r w:rsidRPr="0065119D">
        <w:rPr>
          <w:rFonts w:asciiTheme="minorHAnsi" w:hAnsiTheme="minorHAnsi" w:cstheme="minorHAnsi"/>
          <w:color w:val="000000" w:themeColor="text1"/>
        </w:rPr>
        <w:t xml:space="preserve">Jeżeli w trakcie realizacji projektu wprowadzane są zmiany, które wpływają na łączny koszt projektu, należy ponownie przeanalizować kwalifikowalność VAT w odniesieniu do </w:t>
      </w:r>
      <w:r w:rsidRPr="0065119D">
        <w:rPr>
          <w:rFonts w:asciiTheme="minorHAnsi" w:hAnsiTheme="minorHAnsi" w:cstheme="minorHAnsi"/>
          <w:color w:val="000000" w:themeColor="text1"/>
        </w:rPr>
        <w:lastRenderedPageBreak/>
        <w:t xml:space="preserve">zmienionego łącznego kosztu projektu. </w:t>
      </w:r>
      <w:r w:rsidRPr="0065119D">
        <w:rPr>
          <w:rFonts w:asciiTheme="minorHAnsi" w:hAnsiTheme="minorHAnsi" w:cstheme="minorHAnsi"/>
          <w:color w:val="000000" w:themeColor="text1"/>
        </w:rPr>
        <w:br/>
        <w:t>W takim przypadku do przeliczenia łącznego kosztu projektu na EUR należy zastosować miesięczny obrachunkowy kurs wymiany walut stosowany przez KE, aktualny w dniu zawarcia aneksu do umowy/porozumienia o dofinansowanie, który sankcjonuje zmianę łącznego kosztu projektu.</w:t>
      </w:r>
    </w:p>
    <w:bookmarkEnd w:id="18"/>
    <w:p w14:paraId="447B0347" w14:textId="0C574FB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531400A8"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kalendarzowych</w:t>
      </w:r>
      <w:r w:rsidRPr="0065119D">
        <w:rPr>
          <w:rFonts w:asciiTheme="minorHAnsi" w:hAnsiTheme="minorHAnsi" w:cstheme="minorHAnsi"/>
          <w:color w:val="000000" w:themeColor="text1"/>
        </w:rPr>
        <w:t xml:space="preserve"> 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52E2F92F" w:rsidR="00B734F3" w:rsidRPr="0065119D"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545F73B2" w:rsidR="00B734F3" w:rsidRPr="0065119D" w:rsidRDefault="598C3F69"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projektu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54625C12" w:rsidR="00B734F3"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51B99E46" w14:textId="77777777" w:rsidR="00E71226" w:rsidRPr="0065119D" w:rsidRDefault="00E71226" w:rsidP="00E71226">
      <w:pPr>
        <w:pStyle w:val="Tekstpodstawowy"/>
        <w:widowControl w:val="0"/>
        <w:tabs>
          <w:tab w:val="clear" w:pos="900"/>
        </w:tabs>
        <w:suppressAutoHyphens w:val="0"/>
        <w:autoSpaceDE w:val="0"/>
        <w:autoSpaceDN w:val="0"/>
        <w:adjustRightInd w:val="0"/>
        <w:spacing w:line="360" w:lineRule="auto"/>
        <w:ind w:left="284"/>
        <w:jc w:val="left"/>
        <w:rPr>
          <w:rFonts w:asciiTheme="minorHAnsi" w:hAnsiTheme="minorHAnsi" w:cstheme="minorHAnsi"/>
          <w:color w:val="000000" w:themeColor="text1"/>
        </w:rPr>
      </w:pPr>
    </w:p>
    <w:p w14:paraId="6EE4A3EB" w14:textId="5F5D19A2" w:rsidR="006F3B3E"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277D3"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4</w:t>
      </w:r>
      <w:r w:rsidR="00A533FD" w:rsidRPr="0065119D">
        <w:rPr>
          <w:rFonts w:asciiTheme="minorHAnsi" w:hAnsiTheme="minorHAnsi" w:cstheme="minorHAnsi"/>
          <w:b/>
          <w:color w:val="000000" w:themeColor="text1"/>
          <w:sz w:val="24"/>
          <w:szCs w:val="24"/>
        </w:rPr>
        <w:t>.</w:t>
      </w:r>
      <w:r w:rsidR="0069637C" w:rsidRPr="0069637C">
        <w:t xml:space="preserve"> </w:t>
      </w:r>
      <w:r w:rsidR="0069637C" w:rsidRPr="0069637C">
        <w:rPr>
          <w:rFonts w:asciiTheme="minorHAnsi" w:hAnsiTheme="minorHAnsi" w:cstheme="minorHAnsi"/>
          <w:b/>
          <w:color w:val="000000" w:themeColor="text1"/>
          <w:sz w:val="24"/>
          <w:szCs w:val="24"/>
        </w:rPr>
        <w:t>Rozwiązanie Umowy</w:t>
      </w:r>
    </w:p>
    <w:p w14:paraId="782F5672" w14:textId="35D1862B" w:rsidR="002B23B6" w:rsidRPr="0065119D" w:rsidRDefault="72FD2694"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przedkłada wniosków o płatność zgodnie z Umową;</w:t>
      </w:r>
    </w:p>
    <w:p w14:paraId="7F19825D" w14:textId="3CF34C73"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680A53B0"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65119D">
      <w:pPr>
        <w:pStyle w:val="Akapitzlist"/>
        <w:numPr>
          <w:ilvl w:val="0"/>
          <w:numId w:val="14"/>
        </w:numPr>
        <w:tabs>
          <w:tab w:val="clear" w:pos="360"/>
          <w:tab w:val="num" w:pos="567"/>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na etapie ubiegania się lub udzielania dofinansowania lub realizacji Umowy lub utrzymania trwałości Projektu lub w okresie odpowiadającym trwałości Projektu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dopuścił się innych nadużyć finansowych w związku z realizacją Projektu;</w:t>
      </w:r>
    </w:p>
    <w:p w14:paraId="3F44A553" w14:textId="4954B4E4"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12010EE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późn. zm.);</w:t>
      </w:r>
    </w:p>
    <w:p w14:paraId="6762D382" w14:textId="7C6F995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xml:space="preserve">, nie dokonał zwrotu środków najpóźniej w terminie 14 dni od dnia, w którym decyzja, o jakiej mowa w </w:t>
      </w:r>
      <w:r w:rsidRPr="0065119D">
        <w:rPr>
          <w:rFonts w:asciiTheme="minorHAnsi" w:hAnsiTheme="minorHAnsi" w:cstheme="minorHAnsi"/>
          <w:color w:val="000000" w:themeColor="text1"/>
        </w:rPr>
        <w:lastRenderedPageBreak/>
        <w:t xml:space="preserve">art. 207 ust. 9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stała się ostateczna, chyba że Beneficjentowi została udzielona ulga w spłacie należności;</w:t>
      </w:r>
    </w:p>
    <w:p w14:paraId="1F8A21D2" w14:textId="56F6EB3A" w:rsidR="00325C14" w:rsidRPr="0065119D" w:rsidRDefault="2667525C"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CB210D" w:rsidRPr="0065119D">
        <w:rPr>
          <w:rFonts w:asciiTheme="minorHAnsi" w:hAnsiTheme="minorHAnsi" w:cstheme="minorHAnsi"/>
          <w:color w:val="000000" w:themeColor="text1"/>
        </w:rPr>
        <w:t>3</w:t>
      </w:r>
      <w:r w:rsidR="2D96D63F" w:rsidRPr="0065119D">
        <w:rPr>
          <w:rFonts w:asciiTheme="minorHAnsi" w:hAnsiTheme="minorHAnsi" w:cstheme="minorHAnsi"/>
          <w:color w:val="000000" w:themeColor="text1"/>
        </w:rPr>
        <w:t xml:space="preserve"> r. poz. </w:t>
      </w:r>
      <w:r w:rsidR="00CB210D" w:rsidRPr="0065119D">
        <w:rPr>
          <w:rFonts w:asciiTheme="minorHAnsi" w:hAnsiTheme="minorHAnsi" w:cstheme="minorHAnsi"/>
          <w:color w:val="000000" w:themeColor="text1"/>
        </w:rPr>
        <w:t>659</w:t>
      </w:r>
      <w:r w:rsidR="00E12DDE">
        <w:rPr>
          <w:rFonts w:asciiTheme="minorHAnsi" w:hAnsiTheme="minorHAnsi" w:cstheme="minorHAnsi"/>
          <w:color w:val="000000" w:themeColor="text1"/>
        </w:rPr>
        <w:t xml:space="preserve"> ze zm.</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65119D">
      <w:pPr>
        <w:pStyle w:val="Akapitzlist"/>
        <w:numPr>
          <w:ilvl w:val="0"/>
          <w:numId w:val="26"/>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0331B88F" w:rsidR="00CC34EB" w:rsidRPr="0065119D" w:rsidRDefault="002B23B6" w:rsidP="0065119D">
      <w:pPr>
        <w:pStyle w:val="Akapitzlist"/>
        <w:numPr>
          <w:ilvl w:val="0"/>
          <w:numId w:val="14"/>
        </w:numPr>
        <w:suppressAutoHyphens w:val="0"/>
        <w:autoSpaceDE w:val="0"/>
        <w:autoSpaceDN w:val="0"/>
        <w:adjustRightInd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(jednak nie później niż w ciągu 15 dni 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65119D">
      <w:pPr>
        <w:pStyle w:val="Akapitzlist"/>
        <w:numPr>
          <w:ilvl w:val="0"/>
          <w:numId w:val="14"/>
        </w:numPr>
        <w:tabs>
          <w:tab w:val="clear" w:pos="360"/>
          <w:tab w:val="num" w:pos="284"/>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206D5977" w14:textId="5F3399F4" w:rsidR="00902DBA" w:rsidRDefault="00902DBA">
      <w:pPr>
        <w:suppressAutoHyphens w:val="0"/>
        <w:spacing w:after="160" w:line="259" w:lineRule="auto"/>
        <w:rPr>
          <w:rFonts w:asciiTheme="minorHAnsi" w:hAnsiTheme="minorHAnsi" w:cstheme="minorHAnsi"/>
          <w:color w:val="000000" w:themeColor="text1"/>
          <w:sz w:val="24"/>
          <w:szCs w:val="24"/>
        </w:rPr>
      </w:pPr>
    </w:p>
    <w:p w14:paraId="695996DB" w14:textId="3851E037"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5</w:t>
      </w:r>
      <w:r w:rsidR="000A6BAE" w:rsidRPr="0065119D">
        <w:rPr>
          <w:rFonts w:asciiTheme="minorHAnsi" w:hAnsiTheme="minorHAnsi" w:cstheme="minorHAnsi"/>
          <w:b/>
          <w:bCs/>
          <w:color w:val="000000" w:themeColor="text1"/>
          <w:sz w:val="24"/>
          <w:szCs w:val="24"/>
        </w:rPr>
        <w:t>.</w:t>
      </w:r>
      <w:r w:rsidR="000803B6" w:rsidRPr="000803B6">
        <w:t xml:space="preserve"> </w:t>
      </w:r>
      <w:r w:rsidR="000803B6" w:rsidRPr="000803B6">
        <w:rPr>
          <w:rFonts w:asciiTheme="minorHAnsi" w:hAnsiTheme="minorHAnsi" w:cstheme="minorHAnsi"/>
          <w:b/>
          <w:bCs/>
          <w:color w:val="000000" w:themeColor="text1"/>
          <w:sz w:val="24"/>
          <w:szCs w:val="24"/>
        </w:rPr>
        <w:t>Skutki rozwiązania Umowy</w:t>
      </w:r>
    </w:p>
    <w:p w14:paraId="6DE198AD" w14:textId="5F019AC0" w:rsidR="009F0650" w:rsidRPr="0065119D" w:rsidRDefault="4F713B27"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7531146D"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mowy, </w:t>
      </w:r>
      <w:r w:rsidR="05AF5805" w:rsidRPr="0065119D">
        <w:rPr>
          <w:rFonts w:asciiTheme="minorHAnsi" w:hAnsiTheme="minorHAnsi" w:cstheme="minorHAnsi"/>
          <w:color w:val="000000" w:themeColor="text1"/>
          <w:sz w:val="24"/>
          <w:szCs w:val="24"/>
        </w:rPr>
        <w:t xml:space="preserve">o którym mowa w § </w:t>
      </w:r>
      <w:r w:rsidR="793DCB29" w:rsidRPr="0065119D">
        <w:rPr>
          <w:rFonts w:asciiTheme="minorHAnsi" w:hAnsiTheme="minorHAnsi" w:cstheme="minorHAnsi"/>
          <w:color w:val="000000" w:themeColor="text1"/>
          <w:sz w:val="24"/>
          <w:szCs w:val="24"/>
        </w:rPr>
        <w:t>24</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Beneficjent jest zobowiązany do zwrotu całości otrzymanego dofinansowania </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wraz z odsetkami w wysokości określonej jak dla zaległości podatkowych</w:t>
      </w:r>
      <w:r w:rsidR="05AF5805"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liczonymi od dnia przekazania środków dofinansowania</w:t>
      </w:r>
      <w:r w:rsidR="05AF5805" w:rsidRPr="0065119D">
        <w:rPr>
          <w:rFonts w:asciiTheme="minorHAnsi" w:hAnsiTheme="minorHAnsi" w:cstheme="minorHAnsi"/>
          <w:color w:val="000000" w:themeColor="text1"/>
          <w:sz w:val="24"/>
          <w:szCs w:val="24"/>
        </w:rPr>
        <w:t xml:space="preserve"> do dnia jego zwrotu</w:t>
      </w:r>
      <w:r w:rsidR="003D0AAC" w:rsidRPr="0065119D">
        <w:rPr>
          <w:rFonts w:asciiTheme="minorHAnsi" w:hAnsiTheme="minorHAnsi" w:cstheme="minorHAnsi"/>
          <w:color w:val="000000" w:themeColor="text1"/>
          <w:sz w:val="24"/>
          <w:szCs w:val="24"/>
        </w:rPr>
        <w:t>, a także odsetek o któ</w:t>
      </w:r>
      <w:r w:rsidR="005E53BD" w:rsidRPr="0065119D">
        <w:rPr>
          <w:rFonts w:asciiTheme="minorHAnsi" w:hAnsiTheme="minorHAnsi" w:cstheme="minorHAnsi"/>
          <w:color w:val="000000" w:themeColor="text1"/>
          <w:sz w:val="24"/>
          <w:szCs w:val="24"/>
        </w:rPr>
        <w:t>r</w:t>
      </w:r>
      <w:r w:rsidR="003D0AAC" w:rsidRPr="0065119D">
        <w:rPr>
          <w:rFonts w:asciiTheme="minorHAnsi" w:hAnsiTheme="minorHAnsi" w:cstheme="minorHAnsi"/>
          <w:color w:val="000000" w:themeColor="text1"/>
          <w:sz w:val="24"/>
          <w:szCs w:val="24"/>
        </w:rPr>
        <w:t xml:space="preserve">ych mowa </w:t>
      </w:r>
      <w:r w:rsidR="005E53BD" w:rsidRPr="0065119D">
        <w:rPr>
          <w:rFonts w:asciiTheme="minorHAnsi" w:hAnsiTheme="minorHAnsi" w:cstheme="minorHAnsi"/>
          <w:color w:val="000000" w:themeColor="text1"/>
          <w:sz w:val="24"/>
          <w:szCs w:val="24"/>
        </w:rPr>
        <w:t>w</w:t>
      </w:r>
      <w:r w:rsidR="05AF5805" w:rsidRPr="0065119D">
        <w:rPr>
          <w:rFonts w:asciiTheme="minorHAnsi" w:hAnsiTheme="minorHAnsi" w:cstheme="minorHAnsi"/>
          <w:color w:val="000000" w:themeColor="text1"/>
          <w:sz w:val="24"/>
          <w:szCs w:val="24"/>
        </w:rPr>
        <w:t xml:space="preserve"> </w:t>
      </w:r>
      <w:r w:rsidR="005E53BD" w:rsidRPr="0065119D">
        <w:rPr>
          <w:rFonts w:asciiTheme="minorHAnsi" w:hAnsiTheme="minorHAnsi" w:cstheme="minorHAnsi"/>
          <w:color w:val="000000" w:themeColor="text1"/>
          <w:sz w:val="24"/>
          <w:szCs w:val="24"/>
        </w:rPr>
        <w:t xml:space="preserve">§ </w:t>
      </w:r>
      <w:r w:rsidR="00856AF0" w:rsidRPr="0065119D">
        <w:rPr>
          <w:rFonts w:asciiTheme="minorHAnsi" w:hAnsiTheme="minorHAnsi" w:cstheme="minorHAnsi"/>
          <w:color w:val="000000" w:themeColor="text1"/>
          <w:sz w:val="24"/>
          <w:szCs w:val="24"/>
        </w:rPr>
        <w:t>7</w:t>
      </w:r>
      <w:r w:rsidR="005E53BD" w:rsidRPr="0065119D">
        <w:rPr>
          <w:rFonts w:asciiTheme="minorHAnsi" w:hAnsiTheme="minorHAnsi" w:cstheme="minorHAnsi"/>
          <w:color w:val="000000" w:themeColor="text1"/>
          <w:sz w:val="24"/>
          <w:szCs w:val="24"/>
        </w:rPr>
        <w:t xml:space="preserve"> ust.</w:t>
      </w:r>
      <w:r w:rsidR="00856AF0" w:rsidRPr="0065119D">
        <w:rPr>
          <w:rFonts w:asciiTheme="minorHAnsi" w:hAnsiTheme="minorHAnsi" w:cstheme="minorHAnsi"/>
          <w:color w:val="000000" w:themeColor="text1"/>
          <w:sz w:val="24"/>
          <w:szCs w:val="24"/>
        </w:rPr>
        <w:t xml:space="preserve"> </w:t>
      </w:r>
      <w:r w:rsidR="008B03CD" w:rsidRPr="0065119D">
        <w:rPr>
          <w:rFonts w:asciiTheme="minorHAnsi" w:hAnsiTheme="minorHAnsi" w:cstheme="minorHAnsi"/>
          <w:color w:val="000000" w:themeColor="text1"/>
          <w:sz w:val="24"/>
          <w:szCs w:val="24"/>
        </w:rPr>
        <w:t>1</w:t>
      </w:r>
      <w:r w:rsidR="005F4C03">
        <w:rPr>
          <w:rFonts w:asciiTheme="minorHAnsi" w:hAnsiTheme="minorHAnsi" w:cstheme="minorHAnsi"/>
          <w:color w:val="000000" w:themeColor="text1"/>
          <w:sz w:val="24"/>
          <w:szCs w:val="24"/>
        </w:rPr>
        <w:t>1</w:t>
      </w:r>
      <w:r w:rsidR="005E53BD" w:rsidRPr="0065119D">
        <w:rPr>
          <w:rFonts w:asciiTheme="minorHAnsi" w:hAnsiTheme="minorHAnsi" w:cstheme="minorHAnsi"/>
          <w:color w:val="000000" w:themeColor="text1"/>
          <w:sz w:val="24"/>
          <w:szCs w:val="24"/>
        </w:rPr>
        <w:t xml:space="preserve"> </w:t>
      </w:r>
      <w:r w:rsidR="05AF5805" w:rsidRPr="0065119D">
        <w:rPr>
          <w:rFonts w:asciiTheme="minorHAnsi" w:hAnsiTheme="minorHAnsi" w:cstheme="minorHAnsi"/>
          <w:color w:val="000000" w:themeColor="text1"/>
          <w:sz w:val="24"/>
          <w:szCs w:val="24"/>
        </w:rPr>
        <w:t>-</w:t>
      </w:r>
      <w:r w:rsidR="11DFE622" w:rsidRPr="0065119D">
        <w:rPr>
          <w:rFonts w:asciiTheme="minorHAnsi" w:hAnsiTheme="minorHAnsi" w:cstheme="minorHAnsi"/>
          <w:color w:val="000000" w:themeColor="text1"/>
          <w:sz w:val="24"/>
          <w:szCs w:val="24"/>
        </w:rPr>
        <w:t xml:space="preserve"> w terminie 30 dni od dnia rozwiązania Umowy na </w:t>
      </w:r>
      <w:r w:rsidR="40DA2273" w:rsidRPr="0065119D">
        <w:rPr>
          <w:rFonts w:asciiTheme="minorHAnsi" w:hAnsiTheme="minorHAnsi" w:cstheme="minorHAnsi"/>
          <w:color w:val="000000" w:themeColor="text1"/>
          <w:sz w:val="24"/>
          <w:szCs w:val="24"/>
        </w:rPr>
        <w:t>rachunk</w:t>
      </w:r>
      <w:r w:rsidR="09DBE58D" w:rsidRPr="0065119D">
        <w:rPr>
          <w:rFonts w:asciiTheme="minorHAnsi" w:hAnsiTheme="minorHAnsi" w:cstheme="minorHAnsi"/>
          <w:color w:val="000000" w:themeColor="text1"/>
          <w:sz w:val="24"/>
          <w:szCs w:val="24"/>
        </w:rPr>
        <w:t>i</w:t>
      </w:r>
      <w:r w:rsidR="40DA2273" w:rsidRPr="0065119D">
        <w:rPr>
          <w:rFonts w:asciiTheme="minorHAnsi" w:hAnsiTheme="minorHAnsi" w:cstheme="minorHAnsi"/>
          <w:color w:val="000000" w:themeColor="text1"/>
          <w:sz w:val="24"/>
          <w:szCs w:val="24"/>
        </w:rPr>
        <w:t xml:space="preserve"> bankow</w:t>
      </w:r>
      <w:r w:rsidR="04FCCA5D" w:rsidRPr="0065119D">
        <w:rPr>
          <w:rFonts w:asciiTheme="minorHAnsi" w:hAnsiTheme="minorHAnsi" w:cstheme="minorHAnsi"/>
          <w:color w:val="000000" w:themeColor="text1"/>
          <w:sz w:val="24"/>
          <w:szCs w:val="24"/>
        </w:rPr>
        <w:t>e</w:t>
      </w:r>
      <w:r w:rsidR="40DA2273" w:rsidRPr="0065119D">
        <w:rPr>
          <w:rFonts w:asciiTheme="minorHAnsi" w:hAnsiTheme="minorHAnsi" w:cstheme="minorHAnsi"/>
          <w:color w:val="000000" w:themeColor="text1"/>
          <w:sz w:val="24"/>
          <w:szCs w:val="24"/>
        </w:rPr>
        <w:t xml:space="preserve"> wskazan</w:t>
      </w:r>
      <w:r w:rsidR="2392E32C" w:rsidRPr="0065119D">
        <w:rPr>
          <w:rFonts w:asciiTheme="minorHAnsi" w:hAnsiTheme="minorHAnsi" w:cstheme="minorHAnsi"/>
          <w:color w:val="000000" w:themeColor="text1"/>
          <w:sz w:val="24"/>
          <w:szCs w:val="24"/>
        </w:rPr>
        <w:t>e</w:t>
      </w:r>
      <w:r w:rsidR="11DFE622" w:rsidRPr="0065119D">
        <w:rPr>
          <w:rFonts w:asciiTheme="minorHAnsi" w:hAnsiTheme="minorHAnsi" w:cstheme="minorHAnsi"/>
          <w:color w:val="000000" w:themeColor="text1"/>
          <w:sz w:val="24"/>
          <w:szCs w:val="24"/>
        </w:rPr>
        <w:t xml:space="preserve"> przez Instytucję Pośredniczącą</w:t>
      </w:r>
      <w:r w:rsidR="00F0433E" w:rsidRPr="0065119D">
        <w:rPr>
          <w:rFonts w:asciiTheme="minorHAnsi" w:hAnsiTheme="minorHAnsi" w:cstheme="minorHAnsi"/>
          <w:color w:val="000000" w:themeColor="text1"/>
          <w:sz w:val="24"/>
          <w:szCs w:val="24"/>
        </w:rPr>
        <w:t xml:space="preserve"> w § </w:t>
      </w:r>
      <w:r w:rsidR="00E87037" w:rsidRPr="0065119D">
        <w:rPr>
          <w:rFonts w:asciiTheme="minorHAnsi" w:hAnsiTheme="minorHAnsi" w:cstheme="minorHAnsi"/>
          <w:color w:val="000000" w:themeColor="text1"/>
          <w:sz w:val="24"/>
          <w:szCs w:val="24"/>
        </w:rPr>
        <w:t>12 ust. 2</w:t>
      </w:r>
      <w:r w:rsidR="11DFE622" w:rsidRPr="0065119D">
        <w:rPr>
          <w:rFonts w:asciiTheme="minorHAnsi" w:hAnsiTheme="minorHAnsi" w:cstheme="minorHAnsi"/>
          <w:color w:val="000000" w:themeColor="text1"/>
          <w:sz w:val="24"/>
          <w:szCs w:val="24"/>
        </w:rPr>
        <w:t>.</w:t>
      </w:r>
      <w:r w:rsidR="11DFE622" w:rsidRPr="0065119D">
        <w:rPr>
          <w:rStyle w:val="Znakiprzypiswdolnych"/>
          <w:rFonts w:asciiTheme="minorHAnsi" w:hAnsiTheme="minorHAnsi" w:cstheme="minorHAnsi"/>
          <w:color w:val="000000" w:themeColor="text1"/>
          <w:sz w:val="24"/>
          <w:szCs w:val="24"/>
        </w:rPr>
        <w:t xml:space="preserve"> </w:t>
      </w:r>
    </w:p>
    <w:p w14:paraId="673200BE" w14:textId="443915AF" w:rsidR="00CC34EB" w:rsidRPr="0065119D" w:rsidRDefault="006F3B3E"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zwrotu środków, stosuje się odpowiednio § </w:t>
      </w:r>
      <w:r w:rsidR="00264703" w:rsidRPr="0065119D">
        <w:rPr>
          <w:rFonts w:asciiTheme="minorHAnsi" w:hAnsiTheme="minorHAnsi" w:cstheme="minorHAnsi"/>
          <w:color w:val="000000" w:themeColor="text1"/>
          <w:sz w:val="24"/>
          <w:szCs w:val="24"/>
        </w:rPr>
        <w:t>1</w:t>
      </w:r>
      <w:r w:rsidR="00E824D7" w:rsidRPr="0065119D">
        <w:rPr>
          <w:rFonts w:asciiTheme="minorHAnsi" w:hAnsiTheme="minorHAnsi" w:cstheme="minorHAnsi"/>
          <w:color w:val="000000" w:themeColor="text1"/>
          <w:sz w:val="24"/>
          <w:szCs w:val="24"/>
        </w:rPr>
        <w:t>2</w:t>
      </w:r>
      <w:r w:rsidR="00264703" w:rsidRPr="0065119D">
        <w:rPr>
          <w:rFonts w:asciiTheme="minorHAnsi" w:hAnsiTheme="minorHAnsi" w:cstheme="minorHAnsi"/>
          <w:color w:val="000000" w:themeColor="text1"/>
          <w:sz w:val="24"/>
          <w:szCs w:val="24"/>
        </w:rPr>
        <w:t xml:space="preserve">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7E046D33" w14:textId="66E1D899" w:rsidR="00CC34EB" w:rsidRPr="0065119D" w:rsidRDefault="41155C3C"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2F8A774F" w14:textId="77777777" w:rsidR="00D93F04" w:rsidRPr="0065119D" w:rsidRDefault="00D93F04" w:rsidP="0065119D">
      <w:pPr>
        <w:spacing w:after="60" w:line="360" w:lineRule="auto"/>
        <w:rPr>
          <w:rFonts w:asciiTheme="minorHAnsi" w:hAnsiTheme="minorHAnsi" w:cstheme="minorHAnsi"/>
          <w:b/>
          <w:bCs/>
          <w:iCs/>
          <w:color w:val="000000" w:themeColor="text1"/>
          <w:sz w:val="24"/>
          <w:szCs w:val="24"/>
        </w:rPr>
      </w:pPr>
    </w:p>
    <w:p w14:paraId="1E9C6D5C" w14:textId="4F9FC03D"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6</w:t>
      </w:r>
      <w:r w:rsidR="005E7E49" w:rsidRPr="0065119D">
        <w:rPr>
          <w:rFonts w:asciiTheme="minorHAnsi" w:hAnsiTheme="minorHAnsi" w:cstheme="minorHAnsi"/>
          <w:b/>
          <w:bCs/>
          <w:color w:val="000000" w:themeColor="text1"/>
          <w:sz w:val="24"/>
          <w:szCs w:val="24"/>
        </w:rPr>
        <w:t>.</w:t>
      </w:r>
      <w:r w:rsidR="000803B6" w:rsidRPr="000803B6">
        <w:t xml:space="preserve"> </w:t>
      </w:r>
      <w:r w:rsidR="000803B6" w:rsidRPr="000803B6">
        <w:rPr>
          <w:rFonts w:asciiTheme="minorHAnsi" w:hAnsiTheme="minorHAnsi" w:cstheme="minorHAnsi"/>
          <w:b/>
          <w:bCs/>
          <w:color w:val="000000" w:themeColor="text1"/>
          <w:sz w:val="24"/>
          <w:szCs w:val="24"/>
        </w:rPr>
        <w:t>Postanowienia końcowe</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62BA181F" w:rsidR="0042211C" w:rsidRPr="0065119D" w:rsidRDefault="0042211C"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p>
    <w:p w14:paraId="566D18D5" w14:textId="0679D4F0"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ustawy z dnia 23 kwietnia 1964 r. - Kodeks cywilny (Dz. U. z </w:t>
      </w:r>
      <w:r w:rsidR="00E12DDE" w:rsidRPr="0065119D">
        <w:rPr>
          <w:rFonts w:asciiTheme="minorHAnsi" w:hAnsiTheme="minorHAnsi" w:cstheme="minorHAnsi"/>
          <w:color w:val="000000" w:themeColor="text1"/>
          <w:sz w:val="24"/>
          <w:szCs w:val="24"/>
        </w:rPr>
        <w:t>202</w:t>
      </w:r>
      <w:r w:rsidR="00E12DDE">
        <w:rPr>
          <w:rFonts w:asciiTheme="minorHAnsi" w:hAnsiTheme="minorHAnsi" w:cstheme="minorHAnsi"/>
          <w:color w:val="000000" w:themeColor="text1"/>
          <w:sz w:val="24"/>
          <w:szCs w:val="24"/>
        </w:rPr>
        <w:t>4</w:t>
      </w:r>
      <w:r w:rsidR="00E12DD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r. poz. </w:t>
      </w:r>
      <w:r w:rsidR="00E12DDE">
        <w:rPr>
          <w:rFonts w:asciiTheme="minorHAnsi" w:hAnsiTheme="minorHAnsi" w:cstheme="minorHAnsi"/>
          <w:color w:val="000000" w:themeColor="text1"/>
          <w:sz w:val="24"/>
          <w:szCs w:val="24"/>
        </w:rPr>
        <w:t>1061</w:t>
      </w:r>
      <w:r w:rsidR="00E12DDE" w:rsidRPr="0065119D">
        <w:rPr>
          <w:rFonts w:asciiTheme="minorHAnsi" w:hAnsiTheme="minorHAnsi" w:cstheme="minorHAnsi"/>
          <w:color w:val="000000" w:themeColor="text1"/>
          <w:sz w:val="24"/>
          <w:szCs w:val="24"/>
        </w:rPr>
        <w:t xml:space="preserve"> </w:t>
      </w:r>
      <w:r w:rsidR="006F2723" w:rsidRPr="0065119D">
        <w:rPr>
          <w:rFonts w:asciiTheme="minorHAnsi" w:hAnsiTheme="minorHAnsi" w:cstheme="minorHAnsi"/>
          <w:color w:val="000000" w:themeColor="text1"/>
          <w:sz w:val="24"/>
          <w:szCs w:val="24"/>
        </w:rPr>
        <w:t xml:space="preserve">z </w:t>
      </w:r>
      <w:proofErr w:type="spellStart"/>
      <w:r w:rsidR="006F2723" w:rsidRPr="0065119D">
        <w:rPr>
          <w:rFonts w:asciiTheme="minorHAnsi" w:hAnsiTheme="minorHAnsi" w:cstheme="minorHAnsi"/>
          <w:color w:val="000000" w:themeColor="text1"/>
          <w:sz w:val="24"/>
          <w:szCs w:val="24"/>
        </w:rPr>
        <w:t>późń</w:t>
      </w:r>
      <w:proofErr w:type="spellEnd"/>
      <w:r w:rsidR="006F2723" w:rsidRPr="0065119D">
        <w:rPr>
          <w:rFonts w:asciiTheme="minorHAnsi" w:hAnsiTheme="minorHAnsi" w:cstheme="minorHAnsi"/>
          <w:color w:val="000000" w:themeColor="text1"/>
          <w:sz w:val="24"/>
          <w:szCs w:val="24"/>
        </w:rPr>
        <w:t>.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70638314" w14:textId="7C9E4714" w:rsidR="006F3B3E" w:rsidRPr="0065119D" w:rsidRDefault="00CE140C"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7DCA75D1" w:rsidR="00D93F04" w:rsidRPr="0065119D" w:rsidRDefault="57823BF5"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ustawy z dnia 30 kwietnia 2004 r. o postępowaniu w sprawach dotyczących pomocy </w:t>
      </w:r>
      <w:r w:rsidRPr="0065119D">
        <w:rPr>
          <w:rFonts w:asciiTheme="minorHAnsi" w:hAnsiTheme="minorHAnsi" w:cstheme="minorHAnsi"/>
          <w:color w:val="000000" w:themeColor="text1"/>
          <w:sz w:val="24"/>
          <w:szCs w:val="24"/>
        </w:rPr>
        <w:lastRenderedPageBreak/>
        <w:t>publicznej (Dz. U. z 202</w:t>
      </w:r>
      <w:r w:rsidR="00C75327"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7</w:t>
      </w:r>
      <w:r w:rsidR="00C75327" w:rsidRPr="0065119D">
        <w:rPr>
          <w:rFonts w:asciiTheme="minorHAnsi" w:hAnsiTheme="minorHAnsi" w:cstheme="minorHAnsi"/>
          <w:color w:val="000000" w:themeColor="text1"/>
          <w:sz w:val="24"/>
          <w:szCs w:val="24"/>
        </w:rPr>
        <w:t>02</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66CD750E" w:rsidR="0001329A" w:rsidRPr="0065119D" w:rsidRDefault="0001329A"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Pzp.</w:t>
      </w:r>
    </w:p>
    <w:p w14:paraId="10DC02F4" w14:textId="77777777" w:rsidR="001C7B06" w:rsidRPr="0065119D" w:rsidRDefault="001C7B06" w:rsidP="0065119D">
      <w:pPr>
        <w:widowControl w:val="0"/>
        <w:spacing w:after="120" w:line="360" w:lineRule="auto"/>
        <w:ind w:left="1134"/>
        <w:contextualSpacing/>
        <w:rPr>
          <w:rFonts w:asciiTheme="minorHAnsi" w:hAnsiTheme="minorHAnsi" w:cstheme="minorHAnsi"/>
          <w:color w:val="000000" w:themeColor="text1"/>
          <w:sz w:val="24"/>
          <w:szCs w:val="24"/>
        </w:rPr>
      </w:pPr>
    </w:p>
    <w:p w14:paraId="67B13447" w14:textId="35D65220"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7</w:t>
      </w:r>
      <w:r w:rsidR="00C75327"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Spór między stronami</w:t>
      </w:r>
    </w:p>
    <w:p w14:paraId="67FED1FC" w14:textId="77777777" w:rsidR="00C407F0" w:rsidRPr="0065119D" w:rsidRDefault="006F3B3E" w:rsidP="0065119D">
      <w:pPr>
        <w:pStyle w:val="Akapitzlist"/>
        <w:numPr>
          <w:ilvl w:val="0"/>
          <w:numId w:val="36"/>
        </w:numPr>
        <w:tabs>
          <w:tab w:val="left" w:pos="284"/>
        </w:tabs>
        <w:spacing w:after="120" w:line="360" w:lineRule="auto"/>
        <w:ind w:left="567" w:hanging="568"/>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65119D">
      <w:pPr>
        <w:pStyle w:val="Akapitzlist"/>
        <w:numPr>
          <w:ilvl w:val="0"/>
          <w:numId w:val="36"/>
        </w:numPr>
        <w:tabs>
          <w:tab w:val="left" w:pos="284"/>
        </w:tabs>
        <w:spacing w:after="12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0C6194F8" w14:textId="77777777" w:rsidR="00E71226" w:rsidRPr="0065119D" w:rsidRDefault="00E71226" w:rsidP="00E71226">
      <w:pPr>
        <w:pStyle w:val="Akapitzlist"/>
        <w:tabs>
          <w:tab w:val="left" w:pos="284"/>
        </w:tabs>
        <w:spacing w:after="120" w:line="360" w:lineRule="auto"/>
        <w:ind w:left="284"/>
        <w:rPr>
          <w:rFonts w:asciiTheme="minorHAnsi" w:hAnsiTheme="minorHAnsi" w:cstheme="minorHAnsi"/>
          <w:color w:val="000000" w:themeColor="text1"/>
        </w:rPr>
      </w:pPr>
    </w:p>
    <w:p w14:paraId="51B92557" w14:textId="3254DAE9" w:rsidR="006F3B3E" w:rsidRPr="0065119D" w:rsidRDefault="57823BF5" w:rsidP="0065119D">
      <w:pPr>
        <w:tabs>
          <w:tab w:val="left" w:pos="0"/>
        </w:tabs>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8</w:t>
      </w:r>
      <w:r w:rsidR="00C75327"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Data zawarcia umowy</w:t>
      </w:r>
      <w:r w:rsidR="006F3B3E" w:rsidRPr="0065119D">
        <w:rPr>
          <w:rFonts w:asciiTheme="minorHAnsi" w:hAnsiTheme="minorHAnsi" w:cstheme="minorHAnsi"/>
          <w:color w:val="000000" w:themeColor="text1"/>
          <w:sz w:val="24"/>
          <w:szCs w:val="24"/>
        </w:rPr>
        <w:br/>
        <w:t>Datą zawarcia Umowy jest data złożenia podpisu przez ostatnią ze Stron. Umowa wchodzi w życie z dniem zawarcia.</w:t>
      </w:r>
    </w:p>
    <w:p w14:paraId="197AAC2C" w14:textId="77777777" w:rsidR="000E6B7F" w:rsidRPr="0065119D" w:rsidRDefault="000E6B7F" w:rsidP="0065119D">
      <w:pPr>
        <w:tabs>
          <w:tab w:val="left" w:pos="284"/>
        </w:tabs>
        <w:spacing w:after="60" w:line="360" w:lineRule="auto"/>
        <w:ind w:left="284" w:hanging="284"/>
        <w:rPr>
          <w:rFonts w:asciiTheme="minorHAnsi" w:hAnsiTheme="minorHAnsi" w:cstheme="minorHAnsi"/>
          <w:b/>
          <w:bCs/>
          <w:color w:val="000000" w:themeColor="text1"/>
          <w:sz w:val="24"/>
          <w:szCs w:val="24"/>
        </w:rPr>
      </w:pPr>
    </w:p>
    <w:p w14:paraId="0E7B8FD8" w14:textId="344CDEF4" w:rsidR="00B33116" w:rsidRPr="0065119D" w:rsidRDefault="00E96487"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2</w:t>
      </w:r>
      <w:r w:rsidR="005D111E" w:rsidRPr="0065119D">
        <w:rPr>
          <w:rFonts w:asciiTheme="minorHAnsi" w:hAnsiTheme="minorHAnsi" w:cstheme="minorHAnsi"/>
          <w:b/>
          <w:bCs/>
          <w:color w:val="000000" w:themeColor="text1"/>
          <w:sz w:val="24"/>
          <w:szCs w:val="24"/>
        </w:rPr>
        <w:t>9</w:t>
      </w:r>
      <w:r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Załączniki</w:t>
      </w:r>
    </w:p>
    <w:p w14:paraId="17750F3E" w14:textId="7C4DAD10" w:rsidR="006F3B3E" w:rsidRPr="0065119D" w:rsidRDefault="658D31AC"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748B751C"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2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4: Harmonogram rzeczowo-finansowy realizacji </w:t>
      </w:r>
      <w:r w:rsidR="007B6A30" w:rsidRPr="0065119D">
        <w:rPr>
          <w:rFonts w:asciiTheme="minorHAnsi" w:hAnsiTheme="minorHAnsi" w:cstheme="minorHAnsi"/>
          <w:color w:val="000000" w:themeColor="text1"/>
          <w:sz w:val="24"/>
          <w:szCs w:val="24"/>
        </w:rPr>
        <w:t>P</w:t>
      </w:r>
      <w:r w:rsidR="00927489" w:rsidRPr="0065119D">
        <w:rPr>
          <w:rFonts w:asciiTheme="minorHAnsi" w:hAnsiTheme="minorHAnsi" w:cstheme="minorHAnsi"/>
          <w:color w:val="000000" w:themeColor="text1"/>
          <w:sz w:val="24"/>
          <w:szCs w:val="24"/>
        </w:rPr>
        <w:t>rojektu</w:t>
      </w:r>
      <w:r w:rsidRPr="0065119D">
        <w:rPr>
          <w:rFonts w:asciiTheme="minorHAnsi" w:hAnsiTheme="minorHAnsi" w:cstheme="minorHAnsi"/>
          <w:color w:val="000000" w:themeColor="text1"/>
          <w:sz w:val="24"/>
          <w:szCs w:val="24"/>
        </w:rPr>
        <w:t>;</w:t>
      </w:r>
    </w:p>
    <w:p w14:paraId="52A7124C" w14:textId="77777777"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załącznik nr 5: Harmonogram płatności;</w:t>
      </w:r>
    </w:p>
    <w:p w14:paraId="2A97193C" w14:textId="6BE75BB7" w:rsidR="00927489"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BB3282">
        <w:rPr>
          <w:rFonts w:asciiTheme="minorHAnsi" w:hAnsiTheme="minorHAnsi" w:cstheme="minorHAnsi"/>
          <w:bCs/>
          <w:color w:val="000000" w:themeColor="text1"/>
          <w:sz w:val="24"/>
          <w:szCs w:val="24"/>
        </w:rPr>
        <w:t>O</w:t>
      </w:r>
      <w:r w:rsidR="00927489" w:rsidRPr="0065119D">
        <w:rPr>
          <w:rFonts w:asciiTheme="minorHAnsi" w:hAnsiTheme="minorHAnsi" w:cstheme="minorHAnsi"/>
          <w:bCs/>
          <w:color w:val="000000" w:themeColor="text1"/>
          <w:sz w:val="24"/>
          <w:szCs w:val="24"/>
        </w:rPr>
        <w:t>bowiąz</w:t>
      </w:r>
      <w:r w:rsidR="00BB3282">
        <w:rPr>
          <w:rFonts w:asciiTheme="minorHAnsi" w:hAnsiTheme="minorHAnsi" w:cstheme="minorHAnsi"/>
          <w:bCs/>
          <w:color w:val="000000" w:themeColor="text1"/>
          <w:sz w:val="24"/>
          <w:szCs w:val="24"/>
        </w:rPr>
        <w:t>ek</w:t>
      </w:r>
      <w:r w:rsidR="00927489" w:rsidRPr="0065119D">
        <w:rPr>
          <w:rFonts w:asciiTheme="minorHAnsi" w:hAnsiTheme="minorHAnsi" w:cstheme="minorHAnsi"/>
          <w:bCs/>
          <w:color w:val="000000" w:themeColor="text1"/>
          <w:sz w:val="24"/>
          <w:szCs w:val="24"/>
        </w:rPr>
        <w:t xml:space="preserve"> informacyjn</w:t>
      </w:r>
      <w:r w:rsidR="00BB3282">
        <w:rPr>
          <w:rFonts w:asciiTheme="minorHAnsi" w:hAnsiTheme="minorHAnsi" w:cstheme="minorHAnsi"/>
          <w:bCs/>
          <w:color w:val="000000" w:themeColor="text1"/>
          <w:sz w:val="24"/>
          <w:szCs w:val="24"/>
        </w:rPr>
        <w:t xml:space="preserve">y </w:t>
      </w:r>
      <w:proofErr w:type="spellStart"/>
      <w:r w:rsidR="00BB3282">
        <w:rPr>
          <w:rFonts w:asciiTheme="minorHAnsi" w:hAnsiTheme="minorHAnsi" w:cstheme="minorHAnsi"/>
          <w:bCs/>
          <w:color w:val="000000" w:themeColor="text1"/>
          <w:sz w:val="24"/>
          <w:szCs w:val="24"/>
        </w:rPr>
        <w:t>MFiPR</w:t>
      </w:r>
      <w:proofErr w:type="spellEnd"/>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1B92BCA1" w:rsidR="008549F0" w:rsidRDefault="76E7B911" w:rsidP="0065119D">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Lista podmiotów upoważnionych do ponoszenia wydatków nieposiadających statusu partnera</w:t>
      </w:r>
      <w:r w:rsidR="00701D6D" w:rsidRPr="0065119D">
        <w:rPr>
          <w:rStyle w:val="ui-provider"/>
          <w:rFonts w:asciiTheme="minorHAnsi" w:hAnsiTheme="minorHAnsi" w:cstheme="minorHAnsi"/>
          <w:color w:val="000000" w:themeColor="text1"/>
          <w:sz w:val="24"/>
          <w:szCs w:val="24"/>
        </w:rPr>
        <w:t>;</w:t>
      </w:r>
    </w:p>
    <w:p w14:paraId="346B536D" w14:textId="77777777" w:rsidR="000803B6" w:rsidRPr="000803B6" w:rsidRDefault="000803B6"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 xml:space="preserve">załącznik nr 9: „Metodyka szacowania wysokości dofinansowania w związku z prowadzeniem przez Beneficjenta lub Partnera Projektu w działaniu 2.1 Programu </w:t>
      </w:r>
      <w:r w:rsidRPr="000803B6">
        <w:rPr>
          <w:rStyle w:val="ui-provider"/>
          <w:rFonts w:asciiTheme="minorHAnsi" w:hAnsiTheme="minorHAnsi" w:cstheme="minorHAnsi"/>
          <w:color w:val="000000" w:themeColor="text1"/>
          <w:sz w:val="24"/>
          <w:szCs w:val="24"/>
        </w:rPr>
        <w:lastRenderedPageBreak/>
        <w:t>Fundusze Europejskie na Rozwój Cyfrowy 2021 – 2027 – działalności gospodarczej w rozumieniu unijnym”;</w:t>
      </w:r>
    </w:p>
    <w:p w14:paraId="02C488EA" w14:textId="77777777" w:rsidR="000803B6" w:rsidRPr="000803B6" w:rsidRDefault="000803B6"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66CF9575" w14:textId="5F0D3DCD" w:rsidR="000803B6" w:rsidRPr="000803B6" w:rsidRDefault="002E1DBE"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11: Oświadczenie o wybranej metodzie amortyzacji do celów monitorowania działalności gospodarczej na infrastrukturze wytworzonej w ramach Projektu;</w:t>
      </w:r>
    </w:p>
    <w:p w14:paraId="70B80169" w14:textId="5E540339" w:rsidR="000803B6" w:rsidRPr="002E1DBE" w:rsidRDefault="002E1DBE" w:rsidP="002E1DBE">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12: Wzór formularza sprawozdania z wykorzystania infrastruktury wytworzonej w ramach Projektu;</w:t>
      </w:r>
    </w:p>
    <w:p w14:paraId="20D45697" w14:textId="71BB9DBA" w:rsidR="005E7977" w:rsidRPr="0065119D" w:rsidRDefault="002E1DBE"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t>z</w:t>
      </w:r>
      <w:r w:rsidR="00AF69CE" w:rsidRPr="0065119D">
        <w:rPr>
          <w:rFonts w:asciiTheme="minorHAnsi" w:hAnsiTheme="minorHAnsi" w:cstheme="minorHAnsi"/>
          <w:bCs/>
          <w:color w:val="000000" w:themeColor="text1"/>
          <w:sz w:val="24"/>
          <w:szCs w:val="24"/>
        </w:rPr>
        <w:t xml:space="preserve">ałącznik nr </w:t>
      </w:r>
      <w:r>
        <w:rPr>
          <w:rFonts w:asciiTheme="minorHAnsi" w:hAnsiTheme="minorHAnsi" w:cstheme="minorHAnsi"/>
          <w:bCs/>
          <w:color w:val="000000" w:themeColor="text1"/>
          <w:sz w:val="24"/>
          <w:szCs w:val="24"/>
        </w:rPr>
        <w:t>13</w:t>
      </w:r>
      <w:r w:rsidR="00AF69CE"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projektem po stronie Beneficjenta i Partnera (jeśli projekt jest realizowany w partnerstwie) </w:t>
      </w:r>
      <w:r w:rsidR="005E7977" w:rsidRPr="0065119D">
        <w:rPr>
          <w:rFonts w:asciiTheme="minorHAnsi" w:hAnsiTheme="minorHAnsi" w:cstheme="minorHAnsi"/>
          <w:bCs/>
          <w:color w:val="000000" w:themeColor="text1"/>
          <w:sz w:val="24"/>
          <w:szCs w:val="24"/>
        </w:rPr>
        <w:t>;</w:t>
      </w:r>
    </w:p>
    <w:p w14:paraId="3FFD0F7B" w14:textId="7B43B1E2" w:rsidR="000803B6" w:rsidRPr="000803B6" w:rsidRDefault="002E1DBE" w:rsidP="000803B6">
      <w:pPr>
        <w:numPr>
          <w:ilvl w:val="1"/>
          <w:numId w:val="75"/>
        </w:numPr>
        <w:tabs>
          <w:tab w:val="clear" w:pos="720"/>
          <w:tab w:val="left" w:pos="426"/>
        </w:tabs>
        <w:spacing w:after="60" w:line="360" w:lineRule="auto"/>
        <w:ind w:left="426"/>
        <w:rPr>
          <w:rFonts w:asciiTheme="minorHAnsi" w:hAnsiTheme="minorHAnsi" w:cstheme="minorHAnsi"/>
          <w:bCs/>
          <w:color w:val="000000" w:themeColor="text1"/>
        </w:rPr>
      </w:pPr>
      <w:r>
        <w:rPr>
          <w:rFonts w:asciiTheme="minorHAnsi" w:hAnsiTheme="minorHAnsi" w:cstheme="minorHAnsi"/>
          <w:bCs/>
          <w:color w:val="000000" w:themeColor="text1"/>
          <w:sz w:val="24"/>
          <w:szCs w:val="24"/>
        </w:rPr>
        <w:t>z</w:t>
      </w:r>
      <w:r w:rsidR="005E7977" w:rsidRPr="000803B6">
        <w:rPr>
          <w:rFonts w:asciiTheme="minorHAnsi" w:hAnsiTheme="minorHAnsi" w:cstheme="minorHAnsi"/>
          <w:bCs/>
          <w:color w:val="000000" w:themeColor="text1"/>
          <w:sz w:val="24"/>
          <w:szCs w:val="24"/>
        </w:rPr>
        <w:t>ałącznik nr 1</w:t>
      </w:r>
      <w:r>
        <w:rPr>
          <w:rFonts w:asciiTheme="minorHAnsi" w:hAnsiTheme="minorHAnsi" w:cstheme="minorHAnsi"/>
          <w:bCs/>
          <w:color w:val="000000" w:themeColor="text1"/>
          <w:sz w:val="24"/>
          <w:szCs w:val="24"/>
        </w:rPr>
        <w:t>4</w:t>
      </w:r>
      <w:r w:rsidR="005E7977" w:rsidRPr="000803B6">
        <w:rPr>
          <w:rFonts w:asciiTheme="minorHAnsi" w:hAnsiTheme="minorHAnsi" w:cstheme="minorHAnsi"/>
          <w:bCs/>
          <w:color w:val="000000" w:themeColor="text1"/>
          <w:sz w:val="24"/>
          <w:szCs w:val="24"/>
        </w:rPr>
        <w:t xml:space="preserve">: </w:t>
      </w:r>
      <w:bookmarkStart w:id="19" w:name="_Hlk179887441"/>
      <w:r w:rsidR="005D546E" w:rsidRPr="000803B6">
        <w:rPr>
          <w:rFonts w:asciiTheme="minorHAnsi" w:hAnsiTheme="minorHAnsi" w:cstheme="minorHAnsi"/>
          <w:bCs/>
          <w:color w:val="000000" w:themeColor="text1"/>
          <w:sz w:val="24"/>
          <w:szCs w:val="24"/>
        </w:rPr>
        <w:t>Oświadczenie</w:t>
      </w:r>
      <w:r w:rsidR="000803B6" w:rsidRPr="000803B6">
        <w:rPr>
          <w:rFonts w:asciiTheme="minorHAnsi" w:hAnsiTheme="minorHAnsi" w:cstheme="minorHAnsi"/>
          <w:bCs/>
          <w:color w:val="000000" w:themeColor="text1"/>
          <w:sz w:val="24"/>
          <w:szCs w:val="24"/>
        </w:rPr>
        <w:t xml:space="preserve"> o wykorzystaniu produktu/produktów projektu do świadczenia usług w ramach publicznego systemu ochrony zdrowia</w:t>
      </w:r>
      <w:r w:rsidR="000803B6" w:rsidRPr="000803B6">
        <w:rPr>
          <w:rFonts w:asciiTheme="minorHAnsi" w:hAnsiTheme="minorHAnsi" w:cstheme="minorHAnsi"/>
          <w:bCs/>
          <w:color w:val="000000" w:themeColor="text1"/>
        </w:rPr>
        <w:t>.</w:t>
      </w:r>
    </w:p>
    <w:bookmarkEnd w:id="19"/>
    <w:p w14:paraId="28CB75B3" w14:textId="6A47BB98" w:rsidR="00AF69CE" w:rsidRPr="00E71226" w:rsidRDefault="00AF69CE" w:rsidP="000803B6">
      <w:pPr>
        <w:tabs>
          <w:tab w:val="left" w:pos="426"/>
        </w:tabs>
        <w:spacing w:after="60" w:line="360" w:lineRule="auto"/>
        <w:ind w:left="426"/>
        <w:rPr>
          <w:rFonts w:asciiTheme="minorHAnsi" w:hAnsiTheme="minorHAnsi" w:cstheme="minorHAnsi"/>
          <w:color w:val="000000" w:themeColor="text1"/>
          <w:sz w:val="24"/>
          <w:szCs w:val="24"/>
        </w:rPr>
      </w:pPr>
    </w:p>
    <w:p w14:paraId="13482032" w14:textId="77777777" w:rsidR="00E71226" w:rsidRPr="0065119D" w:rsidRDefault="00E71226" w:rsidP="00E71226">
      <w:pPr>
        <w:tabs>
          <w:tab w:val="left" w:pos="426"/>
        </w:tabs>
        <w:spacing w:after="60" w:line="360" w:lineRule="auto"/>
        <w:ind w:left="426"/>
        <w:rPr>
          <w:rFonts w:asciiTheme="minorHAnsi" w:hAnsiTheme="minorHAnsi" w:cstheme="minorHAnsi"/>
          <w:color w:val="000000" w:themeColor="text1"/>
          <w:sz w:val="24"/>
          <w:szCs w:val="24"/>
        </w:rPr>
      </w:pPr>
    </w:p>
    <w:p w14:paraId="0D62359F" w14:textId="77777777"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Instytucji Pośredniczącej</w:t>
      </w:r>
      <w:r w:rsidRPr="0065119D">
        <w:rPr>
          <w:rFonts w:asciiTheme="minorHAnsi" w:hAnsiTheme="minorHAnsi" w:cstheme="minorHAnsi"/>
        </w:rPr>
        <w:t>:…………………………………………….</w:t>
      </w:r>
      <w:r w:rsidRPr="0065119D">
        <w:rPr>
          <w:rFonts w:asciiTheme="minorHAnsi" w:hAnsiTheme="minorHAnsi" w:cstheme="minorHAnsi"/>
        </w:rPr>
        <w:br/>
        <w:t>/podpisane elektronicznie/</w:t>
      </w:r>
    </w:p>
    <w:p w14:paraId="2131CD27" w14:textId="77777777" w:rsidR="0065119D" w:rsidRDefault="0065119D" w:rsidP="0065119D">
      <w:pPr>
        <w:pStyle w:val="Akapitzlist"/>
        <w:ind w:left="360"/>
        <w:rPr>
          <w:rFonts w:asciiTheme="minorHAnsi" w:hAnsiTheme="minorHAnsi" w:cstheme="minorHAnsi"/>
          <w:b/>
          <w:bCs/>
        </w:rPr>
      </w:pPr>
    </w:p>
    <w:p w14:paraId="7E01A58B" w14:textId="77777777" w:rsidR="0065119D" w:rsidRDefault="0065119D" w:rsidP="0065119D">
      <w:pPr>
        <w:pStyle w:val="Akapitzlist"/>
        <w:ind w:left="360"/>
        <w:rPr>
          <w:rFonts w:asciiTheme="minorHAnsi" w:hAnsiTheme="minorHAnsi" w:cstheme="minorHAnsi"/>
          <w:b/>
          <w:bCs/>
        </w:rPr>
      </w:pPr>
    </w:p>
    <w:p w14:paraId="3B9DE604" w14:textId="77777777" w:rsidR="0065119D" w:rsidRDefault="0065119D" w:rsidP="0065119D">
      <w:pPr>
        <w:pStyle w:val="Akapitzlist"/>
        <w:ind w:left="360"/>
        <w:rPr>
          <w:rFonts w:asciiTheme="minorHAnsi" w:hAnsiTheme="minorHAnsi" w:cstheme="minorHAnsi"/>
          <w:b/>
          <w:bCs/>
        </w:rPr>
      </w:pPr>
    </w:p>
    <w:p w14:paraId="0BAFDAF9" w14:textId="2038BC56"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Beneficjenta</w:t>
      </w:r>
      <w:r w:rsidRPr="0065119D">
        <w:rPr>
          <w:rFonts w:asciiTheme="minorHAnsi" w:hAnsiTheme="minorHAnsi" w:cstheme="minorHAnsi"/>
        </w:rPr>
        <w:t>:…………………………………………..</w:t>
      </w:r>
      <w:r w:rsidRPr="0065119D">
        <w:rPr>
          <w:rFonts w:asciiTheme="minorHAnsi" w:hAnsiTheme="minorHAnsi" w:cstheme="minorHAnsi"/>
        </w:rPr>
        <w:br/>
        <w:t>/podpisane elektronicznie/</w:t>
      </w:r>
    </w:p>
    <w:p w14:paraId="1AA37F95" w14:textId="77777777" w:rsidR="0065119D" w:rsidRPr="0065119D" w:rsidRDefault="0065119D" w:rsidP="0065119D">
      <w:pPr>
        <w:tabs>
          <w:tab w:val="left" w:pos="426"/>
        </w:tabs>
        <w:spacing w:after="60" w:line="360" w:lineRule="auto"/>
        <w:ind w:left="426"/>
        <w:rPr>
          <w:rFonts w:asciiTheme="minorHAnsi" w:hAnsiTheme="minorHAnsi" w:cstheme="minorHAnsi"/>
          <w:color w:val="000000" w:themeColor="text1"/>
          <w:sz w:val="24"/>
          <w:szCs w:val="24"/>
        </w:rPr>
      </w:pPr>
    </w:p>
    <w:p w14:paraId="07914645" w14:textId="25DE7109" w:rsidR="006558FB" w:rsidRPr="0065119D" w:rsidRDefault="006F6958" w:rsidP="0065119D">
      <w:pPr>
        <w:tabs>
          <w:tab w:val="left" w:pos="6300"/>
        </w:tabs>
        <w:spacing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p>
    <w:sectPr w:rsidR="006558FB" w:rsidRPr="0065119D" w:rsidSect="001C5FB3">
      <w:headerReference w:type="default" r:id="rId2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A1E2E" w14:textId="77777777" w:rsidR="0096078A" w:rsidRDefault="0096078A" w:rsidP="006F3B3E">
      <w:pPr>
        <w:spacing w:after="0" w:line="240" w:lineRule="auto"/>
      </w:pPr>
      <w:r>
        <w:separator/>
      </w:r>
    </w:p>
  </w:endnote>
  <w:endnote w:type="continuationSeparator" w:id="0">
    <w:p w14:paraId="7E23DDDB" w14:textId="77777777" w:rsidR="0096078A" w:rsidRDefault="0096078A" w:rsidP="006F3B3E">
      <w:pPr>
        <w:spacing w:after="0" w:line="240" w:lineRule="auto"/>
      </w:pPr>
      <w:r>
        <w:continuationSeparator/>
      </w:r>
    </w:p>
  </w:endnote>
  <w:endnote w:type="continuationNotice" w:id="1">
    <w:p w14:paraId="2D18742E" w14:textId="77777777" w:rsidR="0096078A" w:rsidRDefault="00960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6615224"/>
      <w:docPartObj>
        <w:docPartGallery w:val="Page Numbers (Bottom of Page)"/>
        <w:docPartUnique/>
      </w:docPartObj>
    </w:sdtPr>
    <w:sdtEndPr/>
    <w:sdtContent>
      <w:sdt>
        <w:sdtPr>
          <w:id w:val="-1705238520"/>
          <w:docPartObj>
            <w:docPartGallery w:val="Page Numbers (Top of Page)"/>
            <w:docPartUnique/>
          </w:docPartObj>
        </w:sdtPr>
        <w:sdtEndPr/>
        <w:sdtContent>
          <w:p w14:paraId="402D822B" w14:textId="3059263D" w:rsidR="001C5FB3" w:rsidRDefault="001C5FB3">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3681B5C" w14:textId="7CC42542" w:rsidR="006F3B3E" w:rsidRPr="006D73BB" w:rsidRDefault="006F3B3E" w:rsidP="006D73BB">
    <w:pPr>
      <w:jc w:val="right"/>
      <w:rPr>
        <w:rFonts w:asciiTheme="minorHAnsi" w:hAnsiTheme="minorHAnsi"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4D080" w14:textId="77777777" w:rsidR="0096078A" w:rsidRDefault="0096078A" w:rsidP="006F3B3E">
      <w:pPr>
        <w:spacing w:after="0" w:line="240" w:lineRule="auto"/>
      </w:pPr>
      <w:r>
        <w:separator/>
      </w:r>
    </w:p>
  </w:footnote>
  <w:footnote w:type="continuationSeparator" w:id="0">
    <w:p w14:paraId="3F3A137C" w14:textId="77777777" w:rsidR="0096078A" w:rsidRDefault="0096078A" w:rsidP="006F3B3E">
      <w:pPr>
        <w:spacing w:after="0" w:line="240" w:lineRule="auto"/>
      </w:pPr>
      <w:r>
        <w:continuationSeparator/>
      </w:r>
    </w:p>
  </w:footnote>
  <w:footnote w:type="continuationNotice" w:id="1">
    <w:p w14:paraId="5082632A" w14:textId="77777777" w:rsidR="0096078A" w:rsidRDefault="0096078A">
      <w:pPr>
        <w:spacing w:after="0" w:line="240" w:lineRule="auto"/>
      </w:pPr>
    </w:p>
  </w:footnote>
  <w:footnote w:id="2">
    <w:p w14:paraId="6FC1B8DE" w14:textId="77777777" w:rsidR="008458F5" w:rsidRPr="00041B58" w:rsidRDefault="008458F5" w:rsidP="00697AE7">
      <w:pPr>
        <w:pStyle w:val="Tekstprzypisudolnego"/>
        <w:rPr>
          <w:sz w:val="24"/>
          <w:szCs w:val="24"/>
        </w:rPr>
      </w:pPr>
      <w:r w:rsidRPr="00041B58">
        <w:rPr>
          <w:rStyle w:val="Odwoanieprzypisudolnego"/>
          <w:rFonts w:ascii="Calibri" w:hAnsi="Calibri"/>
          <w:sz w:val="24"/>
          <w:szCs w:val="24"/>
        </w:rPr>
        <w:footnoteRef/>
      </w:r>
      <w:r w:rsidRPr="00041B58">
        <w:rPr>
          <w:rFonts w:ascii="Calibri" w:hAnsi="Calibri"/>
          <w:sz w:val="24"/>
          <w:szCs w:val="24"/>
        </w:rPr>
        <w:t xml:space="preserve"> W przypadku, gdy Projekt nie jest realizowany w ramach partnerstwa, należy skreślić.</w:t>
      </w:r>
    </w:p>
  </w:footnote>
  <w:footnote w:id="3">
    <w:p w14:paraId="368312CD" w14:textId="0812DFD9" w:rsidR="003B1BE7" w:rsidRPr="00BC2CE7" w:rsidRDefault="003B1BE7" w:rsidP="00697AE7">
      <w:pPr>
        <w:pStyle w:val="Tekstprzypisudolnego"/>
        <w:spacing w:after="60"/>
        <w:rPr>
          <w:sz w:val="24"/>
          <w:szCs w:val="24"/>
        </w:rPr>
      </w:pPr>
      <w:r w:rsidRPr="00BC2CE7">
        <w:rPr>
          <w:rStyle w:val="Odwoanieprzypisudolnego"/>
          <w:rFonts w:ascii="Calibri" w:hAnsi="Calibri"/>
          <w:sz w:val="24"/>
          <w:szCs w:val="24"/>
        </w:rPr>
        <w:footnoteRef/>
      </w:r>
      <w:r w:rsidRPr="00BC2CE7">
        <w:rPr>
          <w:rStyle w:val="Odwoanieprzypisudolnego"/>
          <w:sz w:val="24"/>
          <w:szCs w:val="24"/>
        </w:rPr>
        <w:t xml:space="preserve"> </w:t>
      </w:r>
      <w:bookmarkStart w:id="4" w:name="_Hlk179541012"/>
      <w:r w:rsidR="00D07050" w:rsidRPr="00BC2CE7">
        <w:rPr>
          <w:rFonts w:ascii="Calibri" w:hAnsi="Calibri"/>
          <w:sz w:val="24"/>
          <w:szCs w:val="24"/>
        </w:rPr>
        <w:t>W przypadku</w:t>
      </w:r>
      <w:r w:rsidR="00E97FC5" w:rsidRPr="00BC2CE7">
        <w:rPr>
          <w:rFonts w:ascii="Calibri" w:hAnsi="Calibri"/>
          <w:sz w:val="24"/>
          <w:szCs w:val="24"/>
        </w:rPr>
        <w:t>,</w:t>
      </w:r>
      <w:r w:rsidR="00D07050" w:rsidRPr="00BC2CE7">
        <w:rPr>
          <w:rFonts w:ascii="Calibri" w:hAnsi="Calibri"/>
          <w:sz w:val="24"/>
          <w:szCs w:val="24"/>
        </w:rPr>
        <w:t xml:space="preserve"> gdy Projekt nie jest realizowany w partnerstwie, należy skreślić</w:t>
      </w:r>
      <w:r w:rsidRPr="00BC2CE7">
        <w:rPr>
          <w:rFonts w:ascii="Calibri" w:hAnsi="Calibri"/>
          <w:sz w:val="24"/>
          <w:szCs w:val="24"/>
        </w:rPr>
        <w:t>.</w:t>
      </w:r>
      <w:bookmarkEnd w:id="4"/>
    </w:p>
  </w:footnote>
  <w:footnote w:id="4">
    <w:p w14:paraId="3E84BD33" w14:textId="4B3E8695" w:rsidR="003B1BE7" w:rsidRPr="00D071B9" w:rsidRDefault="003B1BE7" w:rsidP="00697AE7">
      <w:pPr>
        <w:pStyle w:val="Tekstprzypisudolnego"/>
        <w:spacing w:after="60"/>
      </w:pPr>
      <w:r w:rsidRPr="00D071B9">
        <w:rPr>
          <w:rStyle w:val="Odwoanieprzypisudolnego"/>
          <w:rFonts w:ascii="Calibri" w:hAnsi="Calibri"/>
        </w:rPr>
        <w:footnoteRef/>
      </w:r>
      <w:r w:rsidRPr="00D071B9">
        <w:rPr>
          <w:rFonts w:ascii="Calibri" w:hAnsi="Calibri"/>
        </w:rPr>
        <w:t xml:space="preserve"> </w:t>
      </w:r>
      <w:r w:rsidR="00BC2CE7" w:rsidRPr="00BC2CE7">
        <w:rPr>
          <w:rFonts w:ascii="Calibri" w:hAnsi="Calibri"/>
          <w:sz w:val="24"/>
          <w:szCs w:val="24"/>
        </w:rPr>
        <w:t>W przypadku, gdy Projekt nie jest realizowany w partnerstwie, należy skreślić.</w:t>
      </w:r>
    </w:p>
  </w:footnote>
  <w:footnote w:id="5">
    <w:p w14:paraId="4C5E88E5" w14:textId="5DFCAB53" w:rsidR="00BE2E70" w:rsidRPr="00527B65" w:rsidRDefault="00BE2E70">
      <w:pPr>
        <w:pStyle w:val="Tekstprzypisudolnego"/>
        <w:rPr>
          <w:rFonts w:asciiTheme="minorHAnsi" w:hAnsiTheme="minorHAnsi" w:cstheme="minorHAnsi"/>
          <w:sz w:val="24"/>
          <w:szCs w:val="24"/>
        </w:rPr>
      </w:pPr>
      <w:r w:rsidRPr="00527B65">
        <w:rPr>
          <w:rStyle w:val="Odwoanieprzypisudolnego"/>
          <w:rFonts w:asciiTheme="minorHAnsi" w:hAnsiTheme="minorHAnsi" w:cstheme="minorHAnsi"/>
          <w:sz w:val="24"/>
          <w:szCs w:val="24"/>
        </w:rPr>
        <w:footnoteRef/>
      </w:r>
      <w:r w:rsidRPr="00527B65">
        <w:rPr>
          <w:rFonts w:asciiTheme="minorHAnsi" w:hAnsiTheme="minorHAnsi" w:cstheme="minorHAnsi"/>
          <w:sz w:val="24"/>
          <w:szCs w:val="24"/>
        </w:rPr>
        <w:t xml:space="preserve"> </w:t>
      </w:r>
      <w:r w:rsidRPr="0048531E">
        <w:rPr>
          <w:rFonts w:asciiTheme="minorHAnsi" w:hAnsiTheme="minorHAnsi" w:cstheme="minorHAnsi"/>
          <w:sz w:val="22"/>
          <w:szCs w:val="22"/>
        </w:rPr>
        <w:t xml:space="preserve">W przypadku gdy </w:t>
      </w:r>
      <w:r w:rsidR="00EF7883" w:rsidRPr="0048531E">
        <w:rPr>
          <w:rFonts w:asciiTheme="minorHAnsi" w:hAnsiTheme="minorHAnsi" w:cstheme="minorHAnsi"/>
          <w:sz w:val="22"/>
          <w:szCs w:val="22"/>
        </w:rPr>
        <w:t>B</w:t>
      </w:r>
      <w:r w:rsidRPr="0048531E">
        <w:rPr>
          <w:rFonts w:asciiTheme="minorHAnsi" w:hAnsiTheme="minorHAnsi" w:cstheme="minorHAnsi"/>
          <w:sz w:val="22"/>
          <w:szCs w:val="22"/>
        </w:rPr>
        <w:t xml:space="preserve">eneficjentem </w:t>
      </w:r>
      <w:r w:rsidR="00EF7883" w:rsidRPr="0048531E">
        <w:rPr>
          <w:rFonts w:asciiTheme="minorHAnsi" w:hAnsiTheme="minorHAnsi" w:cstheme="minorHAnsi"/>
          <w:sz w:val="22"/>
          <w:szCs w:val="22"/>
        </w:rPr>
        <w:t>P</w:t>
      </w:r>
      <w:r w:rsidRPr="0048531E">
        <w:rPr>
          <w:rFonts w:asciiTheme="minorHAnsi" w:hAnsiTheme="minorHAnsi" w:cstheme="minorHAnsi"/>
          <w:sz w:val="22"/>
          <w:szCs w:val="22"/>
        </w:rPr>
        <w:t>rojektu jest jednostka sektora finansów publicznych</w:t>
      </w:r>
      <w:r w:rsidR="00EF7883">
        <w:rPr>
          <w:rFonts w:asciiTheme="minorHAnsi" w:hAnsiTheme="minorHAnsi" w:cstheme="minorHAnsi"/>
          <w:sz w:val="24"/>
          <w:szCs w:val="24"/>
        </w:rPr>
        <w:t>.</w:t>
      </w:r>
    </w:p>
  </w:footnote>
  <w:footnote w:id="6">
    <w:p w14:paraId="2C7B91D1" w14:textId="77777777" w:rsidR="00DA02FA" w:rsidRPr="00F84096" w:rsidRDefault="00DA02FA" w:rsidP="00D667CB">
      <w:pPr>
        <w:pStyle w:val="Tekstprzypisudolnego"/>
        <w:rPr>
          <w:sz w:val="24"/>
          <w:szCs w:val="24"/>
        </w:rPr>
      </w:pPr>
      <w:r w:rsidRPr="00F84096">
        <w:rPr>
          <w:rStyle w:val="Odwoanieprzypisudolnego"/>
          <w:rFonts w:ascii="Calibri" w:hAnsi="Calibri"/>
          <w:sz w:val="24"/>
          <w:szCs w:val="24"/>
        </w:rPr>
        <w:footnoteRef/>
      </w:r>
      <w:r w:rsidRPr="00F84096">
        <w:rPr>
          <w:rStyle w:val="Odwoanieprzypisudolnego"/>
          <w:rFonts w:ascii="Calibri" w:hAnsi="Calibri"/>
          <w:sz w:val="24"/>
          <w:szCs w:val="24"/>
        </w:rPr>
        <w:t xml:space="preserve"> </w:t>
      </w:r>
      <w:r w:rsidRPr="00F84096">
        <w:rPr>
          <w:rFonts w:ascii="Calibri" w:hAnsi="Calibri"/>
          <w:sz w:val="24"/>
          <w:szCs w:val="24"/>
        </w:rPr>
        <w:t>Wykreślić, jeśli nie dotyczy.</w:t>
      </w:r>
    </w:p>
  </w:footnote>
  <w:footnote w:id="7">
    <w:p w14:paraId="6F407388" w14:textId="77777777" w:rsidR="006E1C1C" w:rsidRPr="000B4A26" w:rsidRDefault="006E1C1C" w:rsidP="001C5019">
      <w:pPr>
        <w:pStyle w:val="Tekstprzypisudolnego"/>
        <w:spacing w:after="60"/>
        <w:rPr>
          <w:rFonts w:asciiTheme="minorHAnsi" w:hAnsiTheme="minorHAnsi" w:cstheme="minorHAnsi"/>
          <w:sz w:val="24"/>
          <w:szCs w:val="24"/>
        </w:rPr>
      </w:pPr>
      <w:r w:rsidRPr="000B4A26">
        <w:rPr>
          <w:rStyle w:val="Odwoanieprzypisudolnego"/>
          <w:rFonts w:asciiTheme="minorHAnsi" w:hAnsiTheme="minorHAnsi" w:cstheme="minorHAnsi"/>
          <w:sz w:val="24"/>
          <w:szCs w:val="24"/>
        </w:rPr>
        <w:footnoteRef/>
      </w:r>
      <w:r w:rsidRPr="000B4A26">
        <w:rPr>
          <w:rStyle w:val="Odwoanieprzypisudolnego"/>
          <w:rFonts w:asciiTheme="minorHAnsi" w:hAnsiTheme="minorHAnsi" w:cstheme="minorHAnsi"/>
          <w:sz w:val="24"/>
          <w:szCs w:val="24"/>
        </w:rPr>
        <w:t xml:space="preserve"> </w:t>
      </w:r>
      <w:r w:rsidRPr="000B4A26">
        <w:rPr>
          <w:rFonts w:asciiTheme="minorHAnsi" w:hAnsiTheme="minorHAnsi" w:cstheme="minorHAnsi"/>
          <w:sz w:val="24"/>
          <w:szCs w:val="24"/>
        </w:rPr>
        <w:t>Dotyczy przypadku, gdy Projekt jest realizowany w ramach partnerstwa.</w:t>
      </w:r>
    </w:p>
  </w:footnote>
  <w:footnote w:id="8">
    <w:p w14:paraId="721332F1" w14:textId="30A93B9E" w:rsidR="00A772CF" w:rsidRPr="000B4A26" w:rsidRDefault="00A772CF">
      <w:pPr>
        <w:pStyle w:val="Tekstprzypisudolnego"/>
        <w:rPr>
          <w:sz w:val="24"/>
          <w:szCs w:val="24"/>
        </w:rPr>
      </w:pPr>
      <w:r w:rsidRPr="000B4A26">
        <w:rPr>
          <w:rStyle w:val="Odwoanieprzypisudolnego"/>
          <w:rFonts w:asciiTheme="minorHAnsi" w:hAnsiTheme="minorHAnsi" w:cstheme="minorHAnsi"/>
          <w:sz w:val="24"/>
          <w:szCs w:val="24"/>
        </w:rPr>
        <w:footnoteRef/>
      </w:r>
      <w:r w:rsidRPr="000B4A26">
        <w:rPr>
          <w:rFonts w:asciiTheme="minorHAnsi" w:hAnsiTheme="minorHAnsi" w:cstheme="minorHAnsi"/>
          <w:sz w:val="24"/>
          <w:szCs w:val="24"/>
        </w:rPr>
        <w:t xml:space="preserve"> Dotyczy przypadku, gdy Projekt jest realizowany w ramach partnerstwa.</w:t>
      </w:r>
    </w:p>
  </w:footnote>
  <w:footnote w:id="9">
    <w:p w14:paraId="72710636" w14:textId="5E75D05F" w:rsidR="00B63D09" w:rsidRPr="000B4A26" w:rsidRDefault="00B63D09" w:rsidP="0039178C">
      <w:pPr>
        <w:pStyle w:val="Tekstprzypisudolnego"/>
        <w:rPr>
          <w:rFonts w:ascii="Calibri" w:hAnsi="Calibri"/>
          <w:sz w:val="24"/>
          <w:szCs w:val="24"/>
        </w:rPr>
      </w:pPr>
      <w:r w:rsidRPr="000B4A26">
        <w:rPr>
          <w:rStyle w:val="Odwoanieprzypisudolnego"/>
          <w:rFonts w:ascii="Calibri" w:hAnsi="Calibri"/>
          <w:sz w:val="24"/>
          <w:szCs w:val="24"/>
        </w:rPr>
        <w:footnoteRef/>
      </w:r>
      <w:r w:rsidRPr="000B4A26">
        <w:rPr>
          <w:rFonts w:ascii="Calibri" w:hAnsi="Calibri"/>
          <w:sz w:val="24"/>
          <w:szCs w:val="24"/>
        </w:rPr>
        <w:t xml:space="preserve"> Ust. 5 </w:t>
      </w:r>
      <w:r w:rsidRPr="000B4A26">
        <w:rPr>
          <w:rFonts w:ascii="Calibri" w:hAnsi="Calibri"/>
          <w:b/>
          <w:sz w:val="24"/>
          <w:szCs w:val="24"/>
        </w:rPr>
        <w:t>§</w:t>
      </w:r>
      <w:r w:rsidRPr="000B4A26">
        <w:rPr>
          <w:rFonts w:ascii="Calibri" w:hAnsi="Calibri"/>
          <w:sz w:val="24"/>
          <w:szCs w:val="24"/>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  </w:t>
      </w:r>
    </w:p>
  </w:footnote>
  <w:footnote w:id="10">
    <w:p w14:paraId="1AE0287B" w14:textId="77777777" w:rsidR="00D422BA" w:rsidRPr="00576930" w:rsidRDefault="00D422BA" w:rsidP="00D422BA">
      <w:pPr>
        <w:rPr>
          <w:rFonts w:asciiTheme="minorHAnsi" w:eastAsia="Times New Roman" w:hAnsiTheme="minorHAnsi" w:cstheme="minorHAnsi"/>
          <w:sz w:val="24"/>
          <w:szCs w:val="24"/>
        </w:rPr>
      </w:pPr>
      <w:r w:rsidRPr="00576930">
        <w:rPr>
          <w:rStyle w:val="Odwoanieprzypisudolnego"/>
          <w:sz w:val="24"/>
          <w:szCs w:val="24"/>
        </w:rPr>
        <w:footnoteRef/>
      </w:r>
      <w:r w:rsidRPr="00576930">
        <w:rPr>
          <w:sz w:val="24"/>
          <w:szCs w:val="24"/>
        </w:rPr>
        <w:t xml:space="preserve"> </w:t>
      </w:r>
      <w:r w:rsidRPr="00576930">
        <w:rPr>
          <w:rFonts w:asciiTheme="minorHAnsi" w:hAnsiTheme="minorHAnsi" w:cstheme="minorHAnsi"/>
          <w:sz w:val="24"/>
          <w:szCs w:val="24"/>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Pr="00576930">
        <w:rPr>
          <w:rFonts w:asciiTheme="minorHAnsi" w:eastAsia="Times New Roman" w:hAnsiTheme="minorHAnsi" w:cstheme="minorHAnsi"/>
          <w:sz w:val="24"/>
          <w:szCs w:val="24"/>
        </w:rPr>
        <w:t>Na gruncie ustawy Pzp kwestia zamówień w trybie in-</w:t>
      </w:r>
      <w:proofErr w:type="spellStart"/>
      <w:r w:rsidRPr="00576930">
        <w:rPr>
          <w:rFonts w:asciiTheme="minorHAnsi" w:eastAsia="Times New Roman" w:hAnsiTheme="minorHAnsi" w:cstheme="minorHAnsi"/>
          <w:sz w:val="24"/>
          <w:szCs w:val="24"/>
        </w:rPr>
        <w:t>house</w:t>
      </w:r>
      <w:proofErr w:type="spellEnd"/>
      <w:r w:rsidRPr="00576930">
        <w:rPr>
          <w:rFonts w:asciiTheme="minorHAnsi" w:eastAsia="Times New Roman" w:hAnsiTheme="minorHAnsi" w:cstheme="minorHAnsi"/>
          <w:sz w:val="24"/>
          <w:szCs w:val="24"/>
        </w:rPr>
        <w:t xml:space="preserv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284E8BBA" w:rsidR="00855E80" w:rsidRPr="008849AE" w:rsidRDefault="00855E80" w:rsidP="00855E80">
      <w:pPr>
        <w:pStyle w:val="Default"/>
        <w:rPr>
          <w:rFonts w:asciiTheme="minorHAnsi" w:hAnsiTheme="minorHAnsi" w:cstheme="minorHAnsi"/>
        </w:rPr>
      </w:pPr>
      <w:r w:rsidRPr="005647BE">
        <w:rPr>
          <w:rStyle w:val="Odwoanieprzypisudolnego"/>
          <w:rFonts w:asciiTheme="minorHAnsi" w:hAnsiTheme="minorHAnsi" w:cstheme="minorHAnsi"/>
        </w:rPr>
        <w:footnoteRef/>
      </w:r>
      <w:bookmarkStart w:id="16" w:name="_Hlk122348012"/>
      <w:r w:rsidRPr="005647BE">
        <w:t xml:space="preserve"> </w:t>
      </w:r>
      <w:r w:rsidRPr="008849AE">
        <w:rPr>
          <w:rFonts w:asciiTheme="minorHAnsi" w:hAnsiTheme="minorHAnsi" w:cstheme="minorHAnsi"/>
        </w:rPr>
        <w:t>Projekt, który wnosi znaczący wkład w osiąganie celów programu i który podlega szczególnym środkom dotyczącym monitorowania i komunikacji.</w:t>
      </w:r>
    </w:p>
    <w:bookmarkEnd w:id="16"/>
  </w:footnote>
  <w:footnote w:id="12">
    <w:p w14:paraId="40AE7822" w14:textId="738182E8" w:rsidR="00855E80" w:rsidRPr="008849AE" w:rsidRDefault="00855E80" w:rsidP="00855E80">
      <w:pPr>
        <w:pStyle w:val="Tekstprzypisudolnego"/>
        <w:rPr>
          <w:rFonts w:asciiTheme="minorHAnsi" w:hAnsiTheme="minorHAnsi" w:cstheme="minorHAnsi"/>
          <w:sz w:val="24"/>
          <w:szCs w:val="24"/>
        </w:rPr>
      </w:pPr>
      <w:r w:rsidRPr="005647BE">
        <w:rPr>
          <w:rStyle w:val="Odwoanieprzypisudolnego"/>
          <w:rFonts w:asciiTheme="minorHAnsi" w:hAnsiTheme="minorHAnsi" w:cstheme="minorHAnsi"/>
          <w:sz w:val="24"/>
          <w:szCs w:val="24"/>
        </w:rPr>
        <w:footnoteRef/>
      </w:r>
      <w:bookmarkStart w:id="17" w:name="_Hlk178063161"/>
      <w:r w:rsidR="000A61F4" w:rsidRPr="008849AE">
        <w:rPr>
          <w:rFonts w:asciiTheme="minorHAnsi" w:eastAsia="Calibri" w:hAnsiTheme="minorHAnsi" w:cstheme="minorHAnsi"/>
          <w:color w:val="000000"/>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bookmarkEnd w:id="17"/>
      <w:r w:rsidRPr="008849AE">
        <w:rPr>
          <w:rFonts w:asciiTheme="minorHAnsi" w:eastAsia="Calibri" w:hAnsiTheme="minorHAnsi" w:cstheme="minorHAnsi"/>
          <w:color w:val="000000"/>
          <w:sz w:val="24"/>
          <w:szCs w:val="24"/>
        </w:rPr>
        <w:t>.</w:t>
      </w:r>
    </w:p>
  </w:footnote>
  <w:footnote w:id="13">
    <w:p w14:paraId="3D888A81" w14:textId="43A4F161" w:rsidR="00855E80" w:rsidRPr="008849AE" w:rsidRDefault="00855E80" w:rsidP="00944798">
      <w:pPr>
        <w:pStyle w:val="Default"/>
        <w:rPr>
          <w:rFonts w:asciiTheme="minorHAnsi" w:hAnsiTheme="minorHAnsi" w:cstheme="minorHAnsi"/>
        </w:rPr>
      </w:pPr>
      <w:r w:rsidRPr="008849AE">
        <w:rPr>
          <w:rFonts w:asciiTheme="minorHAnsi" w:hAnsiTheme="minorHAnsi" w:cstheme="minorHAnsi"/>
        </w:rPr>
        <w:footnoteRef/>
      </w:r>
      <w:r w:rsidR="00AA28BE" w:rsidRPr="008849AE">
        <w:rPr>
          <w:rFonts w:asciiTheme="minorHAnsi" w:hAnsiTheme="minorHAnsi" w:cstheme="minorHAnsi"/>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r w:rsidRPr="008849AE">
        <w:rPr>
          <w:rFonts w:asciiTheme="minorHAnsi" w:hAnsiTheme="minorHAnsi" w:cstheme="minorHAnsi"/>
        </w:rPr>
        <w:t xml:space="preserve"> .</w:t>
      </w:r>
    </w:p>
  </w:footnote>
  <w:footnote w:id="14">
    <w:p w14:paraId="3A3658F2" w14:textId="77777777" w:rsidR="00855E80" w:rsidRPr="008849AE" w:rsidRDefault="00855E80" w:rsidP="00944798">
      <w:pPr>
        <w:pStyle w:val="Default"/>
        <w:rPr>
          <w:rFonts w:asciiTheme="minorHAnsi" w:hAnsiTheme="minorHAnsi" w:cstheme="minorHAnsi"/>
        </w:rPr>
      </w:pPr>
      <w:r w:rsidRPr="008849AE">
        <w:rPr>
          <w:rFonts w:asciiTheme="minorHAnsi" w:hAnsiTheme="minorHAnsi" w:cstheme="minorHAnsi"/>
        </w:rPr>
        <w:footnoteRef/>
      </w:r>
      <w:r w:rsidRPr="008849AE">
        <w:rPr>
          <w:rFonts w:asciiTheme="minorHAnsi" w:hAnsiTheme="minorHAnsi" w:cstheme="minorHAnsi"/>
        </w:rPr>
        <w:t xml:space="preserve"> Wydarzenia otwierające/kończące realizację projektu lub związane z rozpoczęciem/realizacją/zakończeniem ważnego etapu projektu.</w:t>
      </w:r>
    </w:p>
  </w:footnote>
  <w:footnote w:id="15">
    <w:p w14:paraId="630E9F06" w14:textId="68532F91" w:rsidR="00855E80" w:rsidRPr="003A1818" w:rsidRDefault="00855E80" w:rsidP="00931AF0">
      <w:pPr>
        <w:pStyle w:val="Default"/>
      </w:pPr>
      <w:r w:rsidRPr="00944798">
        <w:rPr>
          <w:rFonts w:ascii="Calibri" w:hAnsi="Calibri" w:cs="Calibri"/>
          <w:sz w:val="18"/>
          <w:szCs w:val="18"/>
        </w:rPr>
        <w:footnoteRef/>
      </w:r>
      <w:r w:rsidRPr="00944798">
        <w:rPr>
          <w:rFonts w:ascii="Calibri" w:hAnsi="Calibri" w:cs="Calibri"/>
          <w:sz w:val="18"/>
          <w:szCs w:val="18"/>
        </w:rPr>
        <w:t xml:space="preserve"> </w:t>
      </w:r>
      <w:r w:rsidRPr="00AA28BE">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r w:rsidRPr="005129AD">
        <w:rPr>
          <w:rFonts w:ascii="Calibri" w:hAnsi="Calibri" w:cs="Calibri"/>
          <w:sz w:val="18"/>
          <w:szCs w:val="18"/>
        </w:rPr>
        <w:t>.</w:t>
      </w:r>
    </w:p>
  </w:footnote>
  <w:footnote w:id="16">
    <w:p w14:paraId="1AD6EF61" w14:textId="77777777" w:rsidR="00B00468" w:rsidRPr="0069637C" w:rsidRDefault="00B00468" w:rsidP="00B00468">
      <w:pPr>
        <w:pStyle w:val="Tekstprzypisudolnego"/>
        <w:spacing w:after="60"/>
        <w:rPr>
          <w:sz w:val="24"/>
          <w:szCs w:val="24"/>
        </w:rPr>
      </w:pPr>
      <w:r w:rsidRPr="0069637C">
        <w:rPr>
          <w:rStyle w:val="Odwoanieprzypisudolnego"/>
          <w:rFonts w:ascii="Calibri" w:hAnsi="Calibri"/>
          <w:sz w:val="24"/>
          <w:szCs w:val="24"/>
        </w:rPr>
        <w:footnoteRef/>
      </w:r>
      <w:r w:rsidRPr="0069637C">
        <w:rPr>
          <w:rStyle w:val="Odwoanieprzypisudolnego"/>
          <w:sz w:val="24"/>
          <w:szCs w:val="24"/>
        </w:rPr>
        <w:t xml:space="preserve"> </w:t>
      </w:r>
      <w:r w:rsidRPr="0069637C">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995396662"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70D20"/>
    <w:multiLevelType w:val="hybridMultilevel"/>
    <w:tmpl w:val="BEBA94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020A6E02"/>
    <w:multiLevelType w:val="multilevel"/>
    <w:tmpl w:val="CFB2581E"/>
    <w:lvl w:ilvl="0">
      <w:start w:val="1"/>
      <w:numFmt w:val="decimal"/>
      <w:lvlText w:val="%1."/>
      <w:lvlJc w:val="left"/>
      <w:pPr>
        <w:ind w:left="340" w:hanging="340"/>
      </w:p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36" w15:restartNumberingAfterBreak="0">
    <w:nsid w:val="05357FD6"/>
    <w:multiLevelType w:val="hybridMultilevel"/>
    <w:tmpl w:val="E4BCA1D0"/>
    <w:lvl w:ilvl="0" w:tplc="56EC375E">
      <w:start w:val="1"/>
      <w:numFmt w:val="decimal"/>
      <w:lvlText w:val="%1)"/>
      <w:lvlJc w:val="left"/>
      <w:pPr>
        <w:ind w:left="644" w:hanging="360"/>
      </w:pPr>
      <w:rPr>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13353C"/>
    <w:multiLevelType w:val="hybridMultilevel"/>
    <w:tmpl w:val="4B16FE2A"/>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8"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108A2C27"/>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14D01E6C"/>
    <w:multiLevelType w:val="hybridMultilevel"/>
    <w:tmpl w:val="747E6392"/>
    <w:lvl w:ilvl="0" w:tplc="2F44B04E">
      <w:start w:val="1"/>
      <w:numFmt w:val="decimal"/>
      <w:lvlText w:val="%1."/>
      <w:lvlJc w:val="left"/>
      <w:pPr>
        <w:ind w:left="720" w:hanging="360"/>
      </w:pPr>
    </w:lvl>
    <w:lvl w:ilvl="1" w:tplc="1CC2B6C0">
      <w:start w:val="1"/>
      <w:numFmt w:val="decimal"/>
      <w:lvlText w:val="%2."/>
      <w:lvlJc w:val="left"/>
      <w:pPr>
        <w:ind w:left="720" w:hanging="360"/>
      </w:pPr>
    </w:lvl>
    <w:lvl w:ilvl="2" w:tplc="61FECB12">
      <w:start w:val="1"/>
      <w:numFmt w:val="decimal"/>
      <w:lvlText w:val="%3."/>
      <w:lvlJc w:val="left"/>
      <w:pPr>
        <w:ind w:left="720" w:hanging="360"/>
      </w:pPr>
    </w:lvl>
    <w:lvl w:ilvl="3" w:tplc="13C010A4">
      <w:start w:val="1"/>
      <w:numFmt w:val="decimal"/>
      <w:lvlText w:val="%4."/>
      <w:lvlJc w:val="left"/>
      <w:pPr>
        <w:ind w:left="720" w:hanging="360"/>
      </w:pPr>
    </w:lvl>
    <w:lvl w:ilvl="4" w:tplc="AD980E6C">
      <w:start w:val="1"/>
      <w:numFmt w:val="decimal"/>
      <w:lvlText w:val="%5."/>
      <w:lvlJc w:val="left"/>
      <w:pPr>
        <w:ind w:left="720" w:hanging="360"/>
      </w:pPr>
    </w:lvl>
    <w:lvl w:ilvl="5" w:tplc="A4AA7876">
      <w:start w:val="1"/>
      <w:numFmt w:val="decimal"/>
      <w:lvlText w:val="%6."/>
      <w:lvlJc w:val="left"/>
      <w:pPr>
        <w:ind w:left="720" w:hanging="360"/>
      </w:pPr>
    </w:lvl>
    <w:lvl w:ilvl="6" w:tplc="E976E3C8">
      <w:start w:val="1"/>
      <w:numFmt w:val="decimal"/>
      <w:lvlText w:val="%7."/>
      <w:lvlJc w:val="left"/>
      <w:pPr>
        <w:ind w:left="720" w:hanging="360"/>
      </w:pPr>
    </w:lvl>
    <w:lvl w:ilvl="7" w:tplc="EE480170">
      <w:start w:val="1"/>
      <w:numFmt w:val="decimal"/>
      <w:lvlText w:val="%8."/>
      <w:lvlJc w:val="left"/>
      <w:pPr>
        <w:ind w:left="720" w:hanging="360"/>
      </w:pPr>
    </w:lvl>
    <w:lvl w:ilvl="8" w:tplc="60FCF78A">
      <w:start w:val="1"/>
      <w:numFmt w:val="decimal"/>
      <w:lvlText w:val="%9."/>
      <w:lvlJc w:val="left"/>
      <w:pPr>
        <w:ind w:left="720" w:hanging="360"/>
      </w:pPr>
    </w:lvl>
  </w:abstractNum>
  <w:abstractNum w:abstractNumId="52"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8A51F60"/>
    <w:multiLevelType w:val="hybridMultilevel"/>
    <w:tmpl w:val="2D1E570C"/>
    <w:lvl w:ilvl="0" w:tplc="C5D07128">
      <w:start w:val="1"/>
      <w:numFmt w:val="decimal"/>
      <w:lvlText w:val="%1."/>
      <w:lvlJc w:val="left"/>
      <w:pPr>
        <w:tabs>
          <w:tab w:val="num" w:pos="720"/>
        </w:tabs>
        <w:ind w:left="720" w:hanging="360"/>
      </w:pPr>
      <w:rPr>
        <w:rFonts w:ascii="Calibri" w:hAnsi="Calibri"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694195"/>
    <w:multiLevelType w:val="hybridMultilevel"/>
    <w:tmpl w:val="4EA0B17C"/>
    <w:lvl w:ilvl="0" w:tplc="6E8C5D4A">
      <w:start w:val="1"/>
      <w:numFmt w:val="decimal"/>
      <w:lvlText w:val="%1."/>
      <w:lvlJc w:val="left"/>
      <w:pPr>
        <w:ind w:left="720" w:hanging="360"/>
      </w:pPr>
    </w:lvl>
    <w:lvl w:ilvl="1" w:tplc="44AA9322">
      <w:start w:val="1"/>
      <w:numFmt w:val="decimal"/>
      <w:lvlText w:val="%2."/>
      <w:lvlJc w:val="left"/>
      <w:pPr>
        <w:ind w:left="720" w:hanging="360"/>
      </w:pPr>
    </w:lvl>
    <w:lvl w:ilvl="2" w:tplc="26CA6B48">
      <w:start w:val="1"/>
      <w:numFmt w:val="decimal"/>
      <w:lvlText w:val="%3."/>
      <w:lvlJc w:val="left"/>
      <w:pPr>
        <w:ind w:left="720" w:hanging="360"/>
      </w:pPr>
    </w:lvl>
    <w:lvl w:ilvl="3" w:tplc="45F07988">
      <w:start w:val="1"/>
      <w:numFmt w:val="decimal"/>
      <w:lvlText w:val="%4."/>
      <w:lvlJc w:val="left"/>
      <w:pPr>
        <w:ind w:left="720" w:hanging="360"/>
      </w:pPr>
    </w:lvl>
    <w:lvl w:ilvl="4" w:tplc="C7DCC060">
      <w:start w:val="1"/>
      <w:numFmt w:val="decimal"/>
      <w:lvlText w:val="%5."/>
      <w:lvlJc w:val="left"/>
      <w:pPr>
        <w:ind w:left="720" w:hanging="360"/>
      </w:pPr>
    </w:lvl>
    <w:lvl w:ilvl="5" w:tplc="D55A5ABC">
      <w:start w:val="1"/>
      <w:numFmt w:val="decimal"/>
      <w:lvlText w:val="%6."/>
      <w:lvlJc w:val="left"/>
      <w:pPr>
        <w:ind w:left="720" w:hanging="360"/>
      </w:pPr>
    </w:lvl>
    <w:lvl w:ilvl="6" w:tplc="5B1A4626">
      <w:start w:val="1"/>
      <w:numFmt w:val="decimal"/>
      <w:lvlText w:val="%7."/>
      <w:lvlJc w:val="left"/>
      <w:pPr>
        <w:ind w:left="720" w:hanging="360"/>
      </w:pPr>
    </w:lvl>
    <w:lvl w:ilvl="7" w:tplc="B4969470">
      <w:start w:val="1"/>
      <w:numFmt w:val="decimal"/>
      <w:lvlText w:val="%8."/>
      <w:lvlJc w:val="left"/>
      <w:pPr>
        <w:ind w:left="720" w:hanging="360"/>
      </w:pPr>
    </w:lvl>
    <w:lvl w:ilvl="8" w:tplc="F4A02EB4">
      <w:start w:val="1"/>
      <w:numFmt w:val="decimal"/>
      <w:lvlText w:val="%9."/>
      <w:lvlJc w:val="left"/>
      <w:pPr>
        <w:ind w:left="720" w:hanging="360"/>
      </w:pPr>
    </w:lvl>
  </w:abstractNum>
  <w:abstractNum w:abstractNumId="56" w15:restartNumberingAfterBreak="0">
    <w:nsid w:val="1FB470A6"/>
    <w:multiLevelType w:val="hybridMultilevel"/>
    <w:tmpl w:val="A0267078"/>
    <w:lvl w:ilvl="0" w:tplc="1D826436">
      <w:start w:val="1"/>
      <w:numFmt w:val="decimal"/>
      <w:lvlText w:val="%1."/>
      <w:lvlJc w:val="left"/>
      <w:pPr>
        <w:ind w:left="720" w:hanging="360"/>
      </w:pPr>
    </w:lvl>
    <w:lvl w:ilvl="1" w:tplc="F438AD60">
      <w:start w:val="1"/>
      <w:numFmt w:val="decimal"/>
      <w:lvlText w:val="%2."/>
      <w:lvlJc w:val="left"/>
      <w:pPr>
        <w:ind w:left="720" w:hanging="360"/>
      </w:pPr>
    </w:lvl>
    <w:lvl w:ilvl="2" w:tplc="BD4C9048">
      <w:start w:val="1"/>
      <w:numFmt w:val="decimal"/>
      <w:lvlText w:val="%3."/>
      <w:lvlJc w:val="left"/>
      <w:pPr>
        <w:ind w:left="720" w:hanging="360"/>
      </w:pPr>
    </w:lvl>
    <w:lvl w:ilvl="3" w:tplc="C6EE279C">
      <w:start w:val="1"/>
      <w:numFmt w:val="decimal"/>
      <w:lvlText w:val="%4."/>
      <w:lvlJc w:val="left"/>
      <w:pPr>
        <w:ind w:left="720" w:hanging="360"/>
      </w:pPr>
    </w:lvl>
    <w:lvl w:ilvl="4" w:tplc="E76CAFF0">
      <w:start w:val="1"/>
      <w:numFmt w:val="decimal"/>
      <w:lvlText w:val="%5."/>
      <w:lvlJc w:val="left"/>
      <w:pPr>
        <w:ind w:left="720" w:hanging="360"/>
      </w:pPr>
    </w:lvl>
    <w:lvl w:ilvl="5" w:tplc="2AFC553C">
      <w:start w:val="1"/>
      <w:numFmt w:val="decimal"/>
      <w:lvlText w:val="%6."/>
      <w:lvlJc w:val="left"/>
      <w:pPr>
        <w:ind w:left="720" w:hanging="360"/>
      </w:pPr>
    </w:lvl>
    <w:lvl w:ilvl="6" w:tplc="6AC2FE1A">
      <w:start w:val="1"/>
      <w:numFmt w:val="decimal"/>
      <w:lvlText w:val="%7."/>
      <w:lvlJc w:val="left"/>
      <w:pPr>
        <w:ind w:left="720" w:hanging="360"/>
      </w:pPr>
    </w:lvl>
    <w:lvl w:ilvl="7" w:tplc="D5C8FDC2">
      <w:start w:val="1"/>
      <w:numFmt w:val="decimal"/>
      <w:lvlText w:val="%8."/>
      <w:lvlJc w:val="left"/>
      <w:pPr>
        <w:ind w:left="720" w:hanging="360"/>
      </w:pPr>
    </w:lvl>
    <w:lvl w:ilvl="8" w:tplc="93CA4D18">
      <w:start w:val="1"/>
      <w:numFmt w:val="decimal"/>
      <w:lvlText w:val="%9."/>
      <w:lvlJc w:val="left"/>
      <w:pPr>
        <w:ind w:left="720" w:hanging="360"/>
      </w:pPr>
    </w:lvl>
  </w:abstractNum>
  <w:abstractNum w:abstractNumId="5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63" w15:restartNumberingAfterBreak="0">
    <w:nsid w:val="2FB86804"/>
    <w:multiLevelType w:val="hybridMultilevel"/>
    <w:tmpl w:val="4BCE8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B1ABB"/>
    <w:multiLevelType w:val="multilevel"/>
    <w:tmpl w:val="A69AE33C"/>
    <w:lvl w:ilvl="0">
      <w:start w:val="3"/>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6" w15:restartNumberingAfterBreak="0">
    <w:nsid w:val="34A42733"/>
    <w:multiLevelType w:val="hybridMultilevel"/>
    <w:tmpl w:val="04F219DA"/>
    <w:lvl w:ilvl="0" w:tplc="4034555C">
      <w:start w:val="1"/>
      <w:numFmt w:val="decimal"/>
      <w:lvlText w:val="%1."/>
      <w:lvlJc w:val="left"/>
      <w:pPr>
        <w:ind w:left="720" w:hanging="360"/>
      </w:pPr>
    </w:lvl>
    <w:lvl w:ilvl="1" w:tplc="46767C70">
      <w:start w:val="1"/>
      <w:numFmt w:val="decimal"/>
      <w:lvlText w:val="%2."/>
      <w:lvlJc w:val="left"/>
      <w:pPr>
        <w:ind w:left="720" w:hanging="360"/>
      </w:pPr>
    </w:lvl>
    <w:lvl w:ilvl="2" w:tplc="40EAD3CA">
      <w:start w:val="1"/>
      <w:numFmt w:val="decimal"/>
      <w:lvlText w:val="%3."/>
      <w:lvlJc w:val="left"/>
      <w:pPr>
        <w:ind w:left="720" w:hanging="360"/>
      </w:pPr>
    </w:lvl>
    <w:lvl w:ilvl="3" w:tplc="82C2B698">
      <w:start w:val="1"/>
      <w:numFmt w:val="decimal"/>
      <w:lvlText w:val="%4."/>
      <w:lvlJc w:val="left"/>
      <w:pPr>
        <w:ind w:left="720" w:hanging="360"/>
      </w:pPr>
    </w:lvl>
    <w:lvl w:ilvl="4" w:tplc="6838A234">
      <w:start w:val="1"/>
      <w:numFmt w:val="decimal"/>
      <w:lvlText w:val="%5."/>
      <w:lvlJc w:val="left"/>
      <w:pPr>
        <w:ind w:left="720" w:hanging="360"/>
      </w:pPr>
    </w:lvl>
    <w:lvl w:ilvl="5" w:tplc="24621F3A">
      <w:start w:val="1"/>
      <w:numFmt w:val="decimal"/>
      <w:lvlText w:val="%6."/>
      <w:lvlJc w:val="left"/>
      <w:pPr>
        <w:ind w:left="720" w:hanging="360"/>
      </w:pPr>
    </w:lvl>
    <w:lvl w:ilvl="6" w:tplc="3ECA19EC">
      <w:start w:val="1"/>
      <w:numFmt w:val="decimal"/>
      <w:lvlText w:val="%7."/>
      <w:lvlJc w:val="left"/>
      <w:pPr>
        <w:ind w:left="720" w:hanging="360"/>
      </w:pPr>
    </w:lvl>
    <w:lvl w:ilvl="7" w:tplc="C8666978">
      <w:start w:val="1"/>
      <w:numFmt w:val="decimal"/>
      <w:lvlText w:val="%8."/>
      <w:lvlJc w:val="left"/>
      <w:pPr>
        <w:ind w:left="720" w:hanging="360"/>
      </w:pPr>
    </w:lvl>
    <w:lvl w:ilvl="8" w:tplc="AB14A816">
      <w:start w:val="1"/>
      <w:numFmt w:val="decimal"/>
      <w:lvlText w:val="%9."/>
      <w:lvlJc w:val="left"/>
      <w:pPr>
        <w:ind w:left="720" w:hanging="360"/>
      </w:pPr>
    </w:lvl>
  </w:abstractNum>
  <w:abstractNum w:abstractNumId="67" w15:restartNumberingAfterBreak="0">
    <w:nsid w:val="34C76730"/>
    <w:multiLevelType w:val="hybridMultilevel"/>
    <w:tmpl w:val="FDC40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4EA2F1F"/>
    <w:multiLevelType w:val="hybridMultilevel"/>
    <w:tmpl w:val="2AF67E6A"/>
    <w:lvl w:ilvl="0" w:tplc="FFFFFFFF">
      <w:start w:val="1"/>
      <w:numFmt w:val="decimal"/>
      <w:lvlText w:val="%1)"/>
      <w:lvlJc w:val="left"/>
      <w:pPr>
        <w:tabs>
          <w:tab w:val="num" w:pos="1065"/>
        </w:tabs>
        <w:ind w:left="1065"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069"/>
        </w:tabs>
        <w:ind w:left="1069"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D2A47BD"/>
    <w:multiLevelType w:val="hybridMultilevel"/>
    <w:tmpl w:val="7B6C7A12"/>
    <w:lvl w:ilvl="0" w:tplc="FFFFFFFF">
      <w:start w:val="1"/>
      <w:numFmt w:val="decimal"/>
      <w:lvlText w:val="%1)"/>
      <w:lvlJc w:val="left"/>
      <w:pPr>
        <w:ind w:left="710" w:hanging="281"/>
      </w:pPr>
      <w:rPr>
        <w:rFonts w:asciiTheme="minorHAnsi" w:eastAsia="Trebuchet MS" w:hAnsiTheme="minorHAnsi" w:cstheme="minorHAnsi" w:hint="default"/>
        <w:spacing w:val="-1"/>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53F410C"/>
    <w:multiLevelType w:val="hybridMultilevel"/>
    <w:tmpl w:val="91B8A902"/>
    <w:lvl w:ilvl="0" w:tplc="82961F48">
      <w:start w:val="1"/>
      <w:numFmt w:val="decimal"/>
      <w:lvlText w:val="%1."/>
      <w:lvlJc w:val="left"/>
      <w:pPr>
        <w:ind w:left="720" w:hanging="360"/>
      </w:pPr>
    </w:lvl>
    <w:lvl w:ilvl="1" w:tplc="5F860684">
      <w:start w:val="1"/>
      <w:numFmt w:val="decimal"/>
      <w:lvlText w:val="%2."/>
      <w:lvlJc w:val="left"/>
      <w:pPr>
        <w:ind w:left="720" w:hanging="360"/>
      </w:pPr>
    </w:lvl>
    <w:lvl w:ilvl="2" w:tplc="5B8A2570">
      <w:start w:val="1"/>
      <w:numFmt w:val="lowerLetter"/>
      <w:lvlText w:val="%3)"/>
      <w:lvlJc w:val="left"/>
      <w:pPr>
        <w:ind w:left="720" w:hanging="360"/>
      </w:pPr>
    </w:lvl>
    <w:lvl w:ilvl="3" w:tplc="902A2FBA">
      <w:start w:val="1"/>
      <w:numFmt w:val="decimal"/>
      <w:lvlText w:val="%4."/>
      <w:lvlJc w:val="left"/>
      <w:pPr>
        <w:ind w:left="720" w:hanging="360"/>
      </w:pPr>
    </w:lvl>
    <w:lvl w:ilvl="4" w:tplc="43F45392">
      <w:start w:val="1"/>
      <w:numFmt w:val="decimal"/>
      <w:lvlText w:val="%5."/>
      <w:lvlJc w:val="left"/>
      <w:pPr>
        <w:ind w:left="720" w:hanging="360"/>
      </w:pPr>
    </w:lvl>
    <w:lvl w:ilvl="5" w:tplc="7F72AAD0">
      <w:start w:val="1"/>
      <w:numFmt w:val="decimal"/>
      <w:lvlText w:val="%6."/>
      <w:lvlJc w:val="left"/>
      <w:pPr>
        <w:ind w:left="720" w:hanging="360"/>
      </w:pPr>
    </w:lvl>
    <w:lvl w:ilvl="6" w:tplc="732E359A">
      <w:start w:val="1"/>
      <w:numFmt w:val="decimal"/>
      <w:lvlText w:val="%7."/>
      <w:lvlJc w:val="left"/>
      <w:pPr>
        <w:ind w:left="720" w:hanging="360"/>
      </w:pPr>
    </w:lvl>
    <w:lvl w:ilvl="7" w:tplc="BEA43B44">
      <w:start w:val="1"/>
      <w:numFmt w:val="decimal"/>
      <w:lvlText w:val="%8."/>
      <w:lvlJc w:val="left"/>
      <w:pPr>
        <w:ind w:left="720" w:hanging="360"/>
      </w:pPr>
    </w:lvl>
    <w:lvl w:ilvl="8" w:tplc="036A750E">
      <w:start w:val="1"/>
      <w:numFmt w:val="decimal"/>
      <w:lvlText w:val="%9."/>
      <w:lvlJc w:val="left"/>
      <w:pPr>
        <w:ind w:left="720" w:hanging="360"/>
      </w:p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3BEE93EE"/>
    <w:lvl w:ilvl="0" w:tplc="2A6609DE">
      <w:start w:val="1"/>
      <w:numFmt w:val="decimal"/>
      <w:lvlText w:val="%1)"/>
      <w:lvlJc w:val="left"/>
      <w:pPr>
        <w:ind w:left="644" w:hanging="360"/>
      </w:pPr>
      <w:rPr>
        <w:b w:val="0"/>
        <w:bCs/>
        <w:i w:val="0"/>
        <w:iCs w:val="0"/>
      </w:rPr>
    </w:lvl>
    <w:lvl w:ilvl="1" w:tplc="E60E5326">
      <w:start w:val="1"/>
      <w:numFmt w:val="lowerLetter"/>
      <w:lvlText w:val="%2)"/>
      <w:lvlJc w:val="left"/>
      <w:pPr>
        <w:ind w:left="-1755" w:hanging="360"/>
      </w:pPr>
    </w:lvl>
    <w:lvl w:ilvl="2" w:tplc="67721206">
      <w:start w:val="1"/>
      <w:numFmt w:val="lowerRoman"/>
      <w:lvlText w:val="%3)"/>
      <w:lvlJc w:val="right"/>
      <w:pPr>
        <w:ind w:left="-1035" w:hanging="180"/>
      </w:pPr>
    </w:lvl>
    <w:lvl w:ilvl="3" w:tplc="C114C96A">
      <w:start w:val="1"/>
      <w:numFmt w:val="decimal"/>
      <w:lvlText w:val="(%4)"/>
      <w:lvlJc w:val="left"/>
      <w:pPr>
        <w:ind w:left="-315" w:hanging="360"/>
      </w:pPr>
    </w:lvl>
    <w:lvl w:ilvl="4" w:tplc="6BECC046">
      <w:start w:val="1"/>
      <w:numFmt w:val="lowerLetter"/>
      <w:lvlText w:val="(%5)"/>
      <w:lvlJc w:val="left"/>
      <w:pPr>
        <w:ind w:left="405" w:hanging="360"/>
      </w:pPr>
    </w:lvl>
    <w:lvl w:ilvl="5" w:tplc="E61EBD52">
      <w:start w:val="1"/>
      <w:numFmt w:val="lowerRoman"/>
      <w:lvlText w:val="(%6)"/>
      <w:lvlJc w:val="right"/>
      <w:pPr>
        <w:ind w:left="1125" w:hanging="180"/>
      </w:pPr>
    </w:lvl>
    <w:lvl w:ilvl="6" w:tplc="9732BD20">
      <w:start w:val="1"/>
      <w:numFmt w:val="decimal"/>
      <w:lvlText w:val="%7."/>
      <w:lvlJc w:val="left"/>
      <w:pPr>
        <w:ind w:left="1845" w:hanging="360"/>
      </w:pPr>
    </w:lvl>
    <w:lvl w:ilvl="7" w:tplc="E48212E8">
      <w:start w:val="1"/>
      <w:numFmt w:val="lowerLetter"/>
      <w:lvlText w:val="%8."/>
      <w:lvlJc w:val="left"/>
      <w:pPr>
        <w:ind w:left="2565" w:hanging="360"/>
      </w:pPr>
    </w:lvl>
    <w:lvl w:ilvl="8" w:tplc="95008730">
      <w:start w:val="1"/>
      <w:numFmt w:val="lowerRoman"/>
      <w:lvlText w:val="%9."/>
      <w:lvlJc w:val="right"/>
      <w:pPr>
        <w:ind w:left="3285" w:hanging="180"/>
      </w:pPr>
    </w:lvl>
  </w:abstractNum>
  <w:abstractNum w:abstractNumId="8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52DE6095"/>
    <w:multiLevelType w:val="hybridMultilevel"/>
    <w:tmpl w:val="2BDACAB0"/>
    <w:lvl w:ilvl="0" w:tplc="5E0ED644">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AF39F7"/>
    <w:multiLevelType w:val="hybridMultilevel"/>
    <w:tmpl w:val="A9FCC01A"/>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171A7"/>
    <w:multiLevelType w:val="hybridMultilevel"/>
    <w:tmpl w:val="D4544760"/>
    <w:lvl w:ilvl="0" w:tplc="90B85AE8">
      <w:start w:val="1"/>
      <w:numFmt w:val="decimal"/>
      <w:lvlText w:val="%1)"/>
      <w:lvlJc w:val="left"/>
      <w:pPr>
        <w:ind w:left="710" w:hanging="281"/>
      </w:pPr>
      <w:rPr>
        <w:rFonts w:asciiTheme="minorHAnsi" w:eastAsia="Trebuchet MS" w:hAnsiTheme="minorHAnsi" w:cstheme="minorHAns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0" w15:restartNumberingAfterBreak="0">
    <w:nsid w:val="589F21EC"/>
    <w:multiLevelType w:val="multilevel"/>
    <w:tmpl w:val="4872BFC0"/>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2" w15:restartNumberingAfterBreak="0">
    <w:nsid w:val="5BDDB70F"/>
    <w:multiLevelType w:val="hybridMultilevel"/>
    <w:tmpl w:val="C95C8A6A"/>
    <w:lvl w:ilvl="0" w:tplc="92902CC0">
      <w:start w:val="1"/>
      <w:numFmt w:val="decimal"/>
      <w:lvlText w:val="%1."/>
      <w:lvlJc w:val="left"/>
      <w:pPr>
        <w:ind w:left="786" w:hanging="360"/>
      </w:pPr>
      <w:rPr>
        <w:i w:val="0"/>
        <w:iCs/>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93"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97"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8"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9"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625F21AD"/>
    <w:multiLevelType w:val="hybridMultilevel"/>
    <w:tmpl w:val="2D3CD4F4"/>
    <w:lvl w:ilvl="0" w:tplc="0FC4180E">
      <w:start w:val="1"/>
      <w:numFmt w:val="decimal"/>
      <w:lvlText w:val="%1)"/>
      <w:lvlJc w:val="left"/>
      <w:pPr>
        <w:ind w:left="720" w:hanging="360"/>
      </w:pPr>
      <w:rPr>
        <w:rFonts w:asciiTheme="minorHAnsi" w:hAnsiTheme="minorHAnsi" w:cstheme="minorHAns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79048E"/>
    <w:multiLevelType w:val="hybridMultilevel"/>
    <w:tmpl w:val="E1A4EC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B555B82"/>
    <w:multiLevelType w:val="hybridMultilevel"/>
    <w:tmpl w:val="222663CC"/>
    <w:lvl w:ilvl="0" w:tplc="9956F928">
      <w:start w:val="1"/>
      <w:numFmt w:val="decimal"/>
      <w:lvlText w:val="%1."/>
      <w:lvlJc w:val="left"/>
      <w:pPr>
        <w:ind w:left="720" w:hanging="360"/>
      </w:pPr>
    </w:lvl>
    <w:lvl w:ilvl="1" w:tplc="FDDA3A76">
      <w:start w:val="1"/>
      <w:numFmt w:val="decimal"/>
      <w:lvlText w:val="%2."/>
      <w:lvlJc w:val="left"/>
      <w:pPr>
        <w:ind w:left="720" w:hanging="360"/>
      </w:pPr>
    </w:lvl>
    <w:lvl w:ilvl="2" w:tplc="0B5E6A78">
      <w:start w:val="1"/>
      <w:numFmt w:val="lowerLetter"/>
      <w:lvlText w:val="%3)"/>
      <w:lvlJc w:val="left"/>
      <w:pPr>
        <w:ind w:left="720" w:hanging="360"/>
      </w:pPr>
    </w:lvl>
    <w:lvl w:ilvl="3" w:tplc="6BF077DC">
      <w:start w:val="1"/>
      <w:numFmt w:val="decimal"/>
      <w:lvlText w:val="%4."/>
      <w:lvlJc w:val="left"/>
      <w:pPr>
        <w:ind w:left="720" w:hanging="360"/>
      </w:pPr>
    </w:lvl>
    <w:lvl w:ilvl="4" w:tplc="D65E6DDE">
      <w:start w:val="1"/>
      <w:numFmt w:val="decimal"/>
      <w:lvlText w:val="%5."/>
      <w:lvlJc w:val="left"/>
      <w:pPr>
        <w:ind w:left="720" w:hanging="360"/>
      </w:pPr>
    </w:lvl>
    <w:lvl w:ilvl="5" w:tplc="544C73A4">
      <w:start w:val="1"/>
      <w:numFmt w:val="decimal"/>
      <w:lvlText w:val="%6."/>
      <w:lvlJc w:val="left"/>
      <w:pPr>
        <w:ind w:left="720" w:hanging="360"/>
      </w:pPr>
    </w:lvl>
    <w:lvl w:ilvl="6" w:tplc="B7886A10">
      <w:start w:val="1"/>
      <w:numFmt w:val="decimal"/>
      <w:lvlText w:val="%7."/>
      <w:lvlJc w:val="left"/>
      <w:pPr>
        <w:ind w:left="720" w:hanging="360"/>
      </w:pPr>
    </w:lvl>
    <w:lvl w:ilvl="7" w:tplc="6C0C8B3A">
      <w:start w:val="1"/>
      <w:numFmt w:val="decimal"/>
      <w:lvlText w:val="%8."/>
      <w:lvlJc w:val="left"/>
      <w:pPr>
        <w:ind w:left="720" w:hanging="360"/>
      </w:pPr>
    </w:lvl>
    <w:lvl w:ilvl="8" w:tplc="9C642290">
      <w:start w:val="1"/>
      <w:numFmt w:val="decimal"/>
      <w:lvlText w:val="%9."/>
      <w:lvlJc w:val="left"/>
      <w:pPr>
        <w:ind w:left="720" w:hanging="360"/>
      </w:pPr>
    </w:lvl>
  </w:abstractNum>
  <w:abstractNum w:abstractNumId="107"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9"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113"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76DE00BE"/>
    <w:multiLevelType w:val="multilevel"/>
    <w:tmpl w:val="AD78472C"/>
    <w:lvl w:ilvl="0">
      <w:start w:val="1"/>
      <w:numFmt w:val="decimal"/>
      <w:lvlText w:val="%1."/>
      <w:lvlJc w:val="left"/>
      <w:pPr>
        <w:ind w:left="340" w:hanging="340"/>
      </w:pPr>
      <w:rPr>
        <w:i w:val="0"/>
        <w:iCs w:val="0"/>
      </w:r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11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7"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116"/>
  </w:num>
  <w:num w:numId="2" w16cid:durableId="820535252">
    <w:abstractNumId w:val="97"/>
  </w:num>
  <w:num w:numId="3" w16cid:durableId="1678655298">
    <w:abstractNumId w:val="41"/>
  </w:num>
  <w:num w:numId="4" w16cid:durableId="1456682332">
    <w:abstractNumId w:val="92"/>
  </w:num>
  <w:num w:numId="5" w16cid:durableId="1136340661">
    <w:abstractNumId w:val="112"/>
  </w:num>
  <w:num w:numId="6" w16cid:durableId="1484273701">
    <w:abstractNumId w:val="0"/>
  </w:num>
  <w:num w:numId="7" w16cid:durableId="916521888">
    <w:abstractNumId w:val="4"/>
  </w:num>
  <w:num w:numId="8" w16cid:durableId="1387684576">
    <w:abstractNumId w:val="5"/>
  </w:num>
  <w:num w:numId="9" w16cid:durableId="1147475005">
    <w:abstractNumId w:val="8"/>
  </w:num>
  <w:num w:numId="10" w16cid:durableId="1651128926">
    <w:abstractNumId w:val="19"/>
  </w:num>
  <w:num w:numId="11" w16cid:durableId="2114588673">
    <w:abstractNumId w:val="20"/>
  </w:num>
  <w:num w:numId="12" w16cid:durableId="1373849408">
    <w:abstractNumId w:val="21"/>
  </w:num>
  <w:num w:numId="13" w16cid:durableId="196083803">
    <w:abstractNumId w:val="22"/>
  </w:num>
  <w:num w:numId="14" w16cid:durableId="1092311368">
    <w:abstractNumId w:val="25"/>
  </w:num>
  <w:num w:numId="15" w16cid:durableId="1254706805">
    <w:abstractNumId w:val="27"/>
  </w:num>
  <w:num w:numId="16" w16cid:durableId="2097550229">
    <w:abstractNumId w:val="28"/>
  </w:num>
  <w:num w:numId="17" w16cid:durableId="938954090">
    <w:abstractNumId w:val="30"/>
  </w:num>
  <w:num w:numId="18" w16cid:durableId="1351295182">
    <w:abstractNumId w:val="81"/>
  </w:num>
  <w:num w:numId="19" w16cid:durableId="1821994571">
    <w:abstractNumId w:val="47"/>
  </w:num>
  <w:num w:numId="20" w16cid:durableId="1432046919">
    <w:abstractNumId w:val="75"/>
  </w:num>
  <w:num w:numId="21" w16cid:durableId="420177834">
    <w:abstractNumId w:val="42"/>
  </w:num>
  <w:num w:numId="22" w16cid:durableId="21444113">
    <w:abstractNumId w:val="108"/>
  </w:num>
  <w:num w:numId="23" w16cid:durableId="218639240">
    <w:abstractNumId w:val="59"/>
  </w:num>
  <w:num w:numId="24" w16cid:durableId="861668500">
    <w:abstractNumId w:val="94"/>
  </w:num>
  <w:num w:numId="25" w16cid:durableId="1215238521">
    <w:abstractNumId w:val="113"/>
  </w:num>
  <w:num w:numId="26" w16cid:durableId="318118497">
    <w:abstractNumId w:val="72"/>
  </w:num>
  <w:num w:numId="27" w16cid:durableId="270598231">
    <w:abstractNumId w:val="52"/>
  </w:num>
  <w:num w:numId="28" w16cid:durableId="2017073354">
    <w:abstractNumId w:val="100"/>
  </w:num>
  <w:num w:numId="29" w16cid:durableId="315380728">
    <w:abstractNumId w:val="46"/>
  </w:num>
  <w:num w:numId="30" w16cid:durableId="419452367">
    <w:abstractNumId w:val="43"/>
  </w:num>
  <w:num w:numId="31" w16cid:durableId="12415966">
    <w:abstractNumId w:val="103"/>
  </w:num>
  <w:num w:numId="32" w16cid:durableId="317268563">
    <w:abstractNumId w:val="96"/>
  </w:num>
  <w:num w:numId="33" w16cid:durableId="1210922922">
    <w:abstractNumId w:val="70"/>
  </w:num>
  <w:num w:numId="34" w16cid:durableId="1223980721">
    <w:abstractNumId w:val="95"/>
  </w:num>
  <w:num w:numId="35" w16cid:durableId="451166793">
    <w:abstractNumId w:val="63"/>
  </w:num>
  <w:num w:numId="36" w16cid:durableId="30305247">
    <w:abstractNumId w:val="60"/>
  </w:num>
  <w:num w:numId="37" w16cid:durableId="1975326070">
    <w:abstractNumId w:val="44"/>
  </w:num>
  <w:num w:numId="38" w16cid:durableId="628437538">
    <w:abstractNumId w:val="38"/>
  </w:num>
  <w:num w:numId="39" w16cid:durableId="1247959497">
    <w:abstractNumId w:val="73"/>
  </w:num>
  <w:num w:numId="40" w16cid:durableId="670333600">
    <w:abstractNumId w:val="69"/>
  </w:num>
  <w:num w:numId="41" w16cid:durableId="1556552336">
    <w:abstractNumId w:val="37"/>
  </w:num>
  <w:num w:numId="42" w16cid:durableId="1012294092">
    <w:abstractNumId w:val="80"/>
  </w:num>
  <w:num w:numId="43" w16cid:durableId="546917818">
    <w:abstractNumId w:val="54"/>
  </w:num>
  <w:num w:numId="44" w16cid:durableId="594704620">
    <w:abstractNumId w:val="91"/>
  </w:num>
  <w:num w:numId="45" w16cid:durableId="1498033585">
    <w:abstractNumId w:val="83"/>
  </w:num>
  <w:num w:numId="46" w16cid:durableId="814183218">
    <w:abstractNumId w:val="57"/>
  </w:num>
  <w:num w:numId="47" w16cid:durableId="1200047733">
    <w:abstractNumId w:val="62"/>
  </w:num>
  <w:num w:numId="48" w16cid:durableId="1279293514">
    <w:abstractNumId w:val="118"/>
  </w:num>
  <w:num w:numId="49" w16cid:durableId="123550226">
    <w:abstractNumId w:val="48"/>
  </w:num>
  <w:num w:numId="50" w16cid:durableId="722480674">
    <w:abstractNumId w:val="89"/>
  </w:num>
  <w:num w:numId="51" w16cid:durableId="1170173542">
    <w:abstractNumId w:val="111"/>
  </w:num>
  <w:num w:numId="52" w16cid:durableId="254942934">
    <w:abstractNumId w:val="107"/>
  </w:num>
  <w:num w:numId="53" w16cid:durableId="1691449391">
    <w:abstractNumId w:val="39"/>
  </w:num>
  <w:num w:numId="54" w16cid:durableId="1094714224">
    <w:abstractNumId w:val="61"/>
  </w:num>
  <w:num w:numId="55" w16cid:durableId="1034236432">
    <w:abstractNumId w:val="78"/>
  </w:num>
  <w:num w:numId="56" w16cid:durableId="962463313">
    <w:abstractNumId w:val="88"/>
  </w:num>
  <w:num w:numId="57" w16cid:durableId="1674214430">
    <w:abstractNumId w:val="71"/>
  </w:num>
  <w:num w:numId="58" w16cid:durableId="1290820992">
    <w:abstractNumId w:val="109"/>
  </w:num>
  <w:num w:numId="59" w16cid:durableId="228342457">
    <w:abstractNumId w:val="93"/>
  </w:num>
  <w:num w:numId="60" w16cid:durableId="2140488567">
    <w:abstractNumId w:val="99"/>
  </w:num>
  <w:num w:numId="61" w16cid:durableId="113596129">
    <w:abstractNumId w:val="85"/>
  </w:num>
  <w:num w:numId="62" w16cid:durableId="698973437">
    <w:abstractNumId w:val="10"/>
  </w:num>
  <w:num w:numId="63" w16cid:durableId="328950910">
    <w:abstractNumId w:val="67"/>
  </w:num>
  <w:num w:numId="64" w16cid:durableId="421688715">
    <w:abstractNumId w:val="53"/>
  </w:num>
  <w:num w:numId="65" w16cid:durableId="1495219270">
    <w:abstractNumId w:val="86"/>
  </w:num>
  <w:num w:numId="66" w16cid:durableId="1563833997">
    <w:abstractNumId w:val="98"/>
  </w:num>
  <w:num w:numId="67" w16cid:durableId="710883065">
    <w:abstractNumId w:val="33"/>
  </w:num>
  <w:num w:numId="68" w16cid:durableId="963392154">
    <w:abstractNumId w:val="82"/>
  </w:num>
  <w:num w:numId="69" w16cid:durableId="610360744">
    <w:abstractNumId w:val="50"/>
  </w:num>
  <w:num w:numId="70" w16cid:durableId="1230312749">
    <w:abstractNumId w:val="105"/>
  </w:num>
  <w:num w:numId="71" w16cid:durableId="1312170697">
    <w:abstractNumId w:val="65"/>
  </w:num>
  <w:num w:numId="72" w16cid:durableId="1427732783">
    <w:abstractNumId w:val="68"/>
  </w:num>
  <w:num w:numId="73" w16cid:durableId="1532648475">
    <w:abstractNumId w:val="102"/>
  </w:num>
  <w:num w:numId="74" w16cid:durableId="1203399946">
    <w:abstractNumId w:val="110"/>
  </w:num>
  <w:num w:numId="75" w16cid:durableId="2023236723">
    <w:abstractNumId w:val="24"/>
  </w:num>
  <w:num w:numId="76" w16cid:durableId="2119057377">
    <w:abstractNumId w:val="49"/>
  </w:num>
  <w:num w:numId="77" w16cid:durableId="2106148262">
    <w:abstractNumId w:val="58"/>
  </w:num>
  <w:num w:numId="78" w16cid:durableId="210507525">
    <w:abstractNumId w:val="36"/>
  </w:num>
  <w:num w:numId="79" w16cid:durableId="19669813">
    <w:abstractNumId w:val="40"/>
  </w:num>
  <w:num w:numId="80" w16cid:durableId="1032655900">
    <w:abstractNumId w:val="64"/>
  </w:num>
  <w:num w:numId="81" w16cid:durableId="849224458">
    <w:abstractNumId w:val="45"/>
  </w:num>
  <w:num w:numId="82" w16cid:durableId="643970186">
    <w:abstractNumId w:val="104"/>
  </w:num>
  <w:num w:numId="83" w16cid:durableId="1669481701">
    <w:abstractNumId w:val="84"/>
  </w:num>
  <w:num w:numId="84" w16cid:durableId="445123103">
    <w:abstractNumId w:val="76"/>
  </w:num>
  <w:num w:numId="85" w16cid:durableId="86536355">
    <w:abstractNumId w:val="79"/>
  </w:num>
  <w:num w:numId="86" w16cid:durableId="1804542240">
    <w:abstractNumId w:val="66"/>
  </w:num>
  <w:num w:numId="87" w16cid:durableId="69429446">
    <w:abstractNumId w:val="55"/>
  </w:num>
  <w:num w:numId="88" w16cid:durableId="899243121">
    <w:abstractNumId w:val="106"/>
  </w:num>
  <w:num w:numId="89" w16cid:durableId="318848504">
    <w:abstractNumId w:val="56"/>
  </w:num>
  <w:num w:numId="90" w16cid:durableId="2078015656">
    <w:abstractNumId w:val="51"/>
  </w:num>
  <w:num w:numId="91" w16cid:durableId="190429045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0684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8231932">
    <w:abstractNumId w:val="77"/>
  </w:num>
  <w:num w:numId="94" w16cid:durableId="1085028827">
    <w:abstractNumId w:val="34"/>
  </w:num>
  <w:num w:numId="95" w16cid:durableId="963078024">
    <w:abstractNumId w:val="74"/>
  </w:num>
  <w:num w:numId="96" w16cid:durableId="386298242">
    <w:abstractNumId w:val="101"/>
  </w:num>
  <w:num w:numId="97" w16cid:durableId="1430128084">
    <w:abstractNumId w:val="90"/>
  </w:num>
  <w:num w:numId="98" w16cid:durableId="1903370437">
    <w:abstractNumId w:val="87"/>
  </w:num>
  <w:num w:numId="99" w16cid:durableId="352000272">
    <w:abstractNumId w:val="35"/>
  </w:num>
  <w:num w:numId="100" w16cid:durableId="168061711">
    <w:abstractNumId w:val="11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F66"/>
    <w:rsid w:val="00011234"/>
    <w:rsid w:val="00011889"/>
    <w:rsid w:val="00011F98"/>
    <w:rsid w:val="0001289B"/>
    <w:rsid w:val="0001302D"/>
    <w:rsid w:val="0001329A"/>
    <w:rsid w:val="000139E2"/>
    <w:rsid w:val="00014201"/>
    <w:rsid w:val="00015A61"/>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774B"/>
    <w:rsid w:val="00027A9D"/>
    <w:rsid w:val="00031020"/>
    <w:rsid w:val="00032486"/>
    <w:rsid w:val="000334AA"/>
    <w:rsid w:val="00033FD3"/>
    <w:rsid w:val="000341D3"/>
    <w:rsid w:val="00034582"/>
    <w:rsid w:val="00034655"/>
    <w:rsid w:val="0003556C"/>
    <w:rsid w:val="000369D6"/>
    <w:rsid w:val="000379B3"/>
    <w:rsid w:val="000404BC"/>
    <w:rsid w:val="000407BE"/>
    <w:rsid w:val="00040C27"/>
    <w:rsid w:val="00041B58"/>
    <w:rsid w:val="000423B3"/>
    <w:rsid w:val="00042AF3"/>
    <w:rsid w:val="00042C49"/>
    <w:rsid w:val="00043073"/>
    <w:rsid w:val="00043763"/>
    <w:rsid w:val="00043897"/>
    <w:rsid w:val="00043C78"/>
    <w:rsid w:val="00043D47"/>
    <w:rsid w:val="00043EB6"/>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F79"/>
    <w:rsid w:val="000640F3"/>
    <w:rsid w:val="00064AC7"/>
    <w:rsid w:val="00064B17"/>
    <w:rsid w:val="00064DDD"/>
    <w:rsid w:val="000654CB"/>
    <w:rsid w:val="00065FF9"/>
    <w:rsid w:val="00066A4A"/>
    <w:rsid w:val="00066E23"/>
    <w:rsid w:val="00067D5B"/>
    <w:rsid w:val="00070302"/>
    <w:rsid w:val="00070539"/>
    <w:rsid w:val="00070899"/>
    <w:rsid w:val="000714DA"/>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3B6"/>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1F4"/>
    <w:rsid w:val="000A6450"/>
    <w:rsid w:val="000A6619"/>
    <w:rsid w:val="000A6BAE"/>
    <w:rsid w:val="000A707E"/>
    <w:rsid w:val="000B0B0B"/>
    <w:rsid w:val="000B0BD3"/>
    <w:rsid w:val="000B0E02"/>
    <w:rsid w:val="000B1272"/>
    <w:rsid w:val="000B1A56"/>
    <w:rsid w:val="000B1DCD"/>
    <w:rsid w:val="000B1F5E"/>
    <w:rsid w:val="000B2056"/>
    <w:rsid w:val="000B2484"/>
    <w:rsid w:val="000B2790"/>
    <w:rsid w:val="000B2A63"/>
    <w:rsid w:val="000B2E11"/>
    <w:rsid w:val="000B3812"/>
    <w:rsid w:val="000B3D59"/>
    <w:rsid w:val="000B41F3"/>
    <w:rsid w:val="000B4670"/>
    <w:rsid w:val="000B4A26"/>
    <w:rsid w:val="000B71B7"/>
    <w:rsid w:val="000B797E"/>
    <w:rsid w:val="000B7ABA"/>
    <w:rsid w:val="000B7DAB"/>
    <w:rsid w:val="000B7DC3"/>
    <w:rsid w:val="000C06AA"/>
    <w:rsid w:val="000C0D04"/>
    <w:rsid w:val="000C1555"/>
    <w:rsid w:val="000C1953"/>
    <w:rsid w:val="000C1F3B"/>
    <w:rsid w:val="000C1F8C"/>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31A"/>
    <w:rsid w:val="000D573A"/>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80A"/>
    <w:rsid w:val="00102000"/>
    <w:rsid w:val="001020E9"/>
    <w:rsid w:val="001028E1"/>
    <w:rsid w:val="00102B9E"/>
    <w:rsid w:val="00102D67"/>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5917"/>
    <w:rsid w:val="001159DD"/>
    <w:rsid w:val="001160BB"/>
    <w:rsid w:val="00116C41"/>
    <w:rsid w:val="00117BE0"/>
    <w:rsid w:val="001217A4"/>
    <w:rsid w:val="00121897"/>
    <w:rsid w:val="001218B0"/>
    <w:rsid w:val="001221A5"/>
    <w:rsid w:val="001223B6"/>
    <w:rsid w:val="00122B71"/>
    <w:rsid w:val="0012322A"/>
    <w:rsid w:val="001236A5"/>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7210"/>
    <w:rsid w:val="001A73C5"/>
    <w:rsid w:val="001A7903"/>
    <w:rsid w:val="001A7922"/>
    <w:rsid w:val="001A7BC1"/>
    <w:rsid w:val="001A7BFA"/>
    <w:rsid w:val="001A7C88"/>
    <w:rsid w:val="001A7FAF"/>
    <w:rsid w:val="001B0EDD"/>
    <w:rsid w:val="001B0F09"/>
    <w:rsid w:val="001B1F68"/>
    <w:rsid w:val="001B3482"/>
    <w:rsid w:val="001B3A0B"/>
    <w:rsid w:val="001B4046"/>
    <w:rsid w:val="001B5EB3"/>
    <w:rsid w:val="001B6579"/>
    <w:rsid w:val="001B69DB"/>
    <w:rsid w:val="001B7108"/>
    <w:rsid w:val="001B7229"/>
    <w:rsid w:val="001B76D2"/>
    <w:rsid w:val="001B7D51"/>
    <w:rsid w:val="001C16F3"/>
    <w:rsid w:val="001C1C5B"/>
    <w:rsid w:val="001C26C2"/>
    <w:rsid w:val="001C396B"/>
    <w:rsid w:val="001C3CB5"/>
    <w:rsid w:val="001C3F38"/>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1ADA"/>
    <w:rsid w:val="001F277F"/>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2A61"/>
    <w:rsid w:val="00222F70"/>
    <w:rsid w:val="002232CF"/>
    <w:rsid w:val="0022495A"/>
    <w:rsid w:val="002262A7"/>
    <w:rsid w:val="00226839"/>
    <w:rsid w:val="00226C47"/>
    <w:rsid w:val="00226ECE"/>
    <w:rsid w:val="002274C9"/>
    <w:rsid w:val="002305B7"/>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529B"/>
    <w:rsid w:val="0024578A"/>
    <w:rsid w:val="00245ED1"/>
    <w:rsid w:val="002460C2"/>
    <w:rsid w:val="00246346"/>
    <w:rsid w:val="00246AD2"/>
    <w:rsid w:val="00247803"/>
    <w:rsid w:val="00247B81"/>
    <w:rsid w:val="00250166"/>
    <w:rsid w:val="0025185F"/>
    <w:rsid w:val="00251CBF"/>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5B8"/>
    <w:rsid w:val="00274587"/>
    <w:rsid w:val="0027495A"/>
    <w:rsid w:val="00275CCE"/>
    <w:rsid w:val="002764F3"/>
    <w:rsid w:val="0027653C"/>
    <w:rsid w:val="0027761F"/>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F97"/>
    <w:rsid w:val="0029771A"/>
    <w:rsid w:val="0029780E"/>
    <w:rsid w:val="002A05F8"/>
    <w:rsid w:val="002A084F"/>
    <w:rsid w:val="002A17B0"/>
    <w:rsid w:val="002A1DD9"/>
    <w:rsid w:val="002A31E7"/>
    <w:rsid w:val="002A331B"/>
    <w:rsid w:val="002A44FE"/>
    <w:rsid w:val="002A50C9"/>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5189"/>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13A4"/>
    <w:rsid w:val="002E1448"/>
    <w:rsid w:val="002E1937"/>
    <w:rsid w:val="002E198C"/>
    <w:rsid w:val="002E1DBE"/>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76F"/>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4CCE"/>
    <w:rsid w:val="00316B27"/>
    <w:rsid w:val="00317245"/>
    <w:rsid w:val="0032003E"/>
    <w:rsid w:val="003202F6"/>
    <w:rsid w:val="0032152F"/>
    <w:rsid w:val="00322033"/>
    <w:rsid w:val="00322F58"/>
    <w:rsid w:val="00323F63"/>
    <w:rsid w:val="0032451A"/>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54C6"/>
    <w:rsid w:val="0034558C"/>
    <w:rsid w:val="0034592D"/>
    <w:rsid w:val="00345C5B"/>
    <w:rsid w:val="00345F05"/>
    <w:rsid w:val="0034682D"/>
    <w:rsid w:val="003469FD"/>
    <w:rsid w:val="00346ADE"/>
    <w:rsid w:val="00347090"/>
    <w:rsid w:val="003473A8"/>
    <w:rsid w:val="00351481"/>
    <w:rsid w:val="003514D9"/>
    <w:rsid w:val="00351613"/>
    <w:rsid w:val="00351E44"/>
    <w:rsid w:val="00352179"/>
    <w:rsid w:val="003525AD"/>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652D"/>
    <w:rsid w:val="00376938"/>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233"/>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3FC9"/>
    <w:rsid w:val="003D6266"/>
    <w:rsid w:val="003D6BCC"/>
    <w:rsid w:val="003D6F25"/>
    <w:rsid w:val="003D763B"/>
    <w:rsid w:val="003D7655"/>
    <w:rsid w:val="003D79AE"/>
    <w:rsid w:val="003D7F4F"/>
    <w:rsid w:val="003E03F1"/>
    <w:rsid w:val="003E0492"/>
    <w:rsid w:val="003E1996"/>
    <w:rsid w:val="003E206A"/>
    <w:rsid w:val="003E40EA"/>
    <w:rsid w:val="003E451E"/>
    <w:rsid w:val="003E45BF"/>
    <w:rsid w:val="003E584F"/>
    <w:rsid w:val="003E59E0"/>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FD7"/>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5C9"/>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750"/>
    <w:rsid w:val="0049194B"/>
    <w:rsid w:val="00492612"/>
    <w:rsid w:val="00492D72"/>
    <w:rsid w:val="004933C9"/>
    <w:rsid w:val="00493450"/>
    <w:rsid w:val="004937BA"/>
    <w:rsid w:val="00493847"/>
    <w:rsid w:val="004939C4"/>
    <w:rsid w:val="00493EF7"/>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57E"/>
    <w:rsid w:val="004A1C73"/>
    <w:rsid w:val="004A343D"/>
    <w:rsid w:val="004A363A"/>
    <w:rsid w:val="004A46EE"/>
    <w:rsid w:val="004A4C0C"/>
    <w:rsid w:val="004A5A6B"/>
    <w:rsid w:val="004A5A9F"/>
    <w:rsid w:val="004A7408"/>
    <w:rsid w:val="004A7448"/>
    <w:rsid w:val="004A7DE3"/>
    <w:rsid w:val="004B0176"/>
    <w:rsid w:val="004B04F3"/>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F0537"/>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3D5A"/>
    <w:rsid w:val="005042F4"/>
    <w:rsid w:val="00504687"/>
    <w:rsid w:val="005056FB"/>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34D"/>
    <w:rsid w:val="00530B84"/>
    <w:rsid w:val="0053192D"/>
    <w:rsid w:val="005326EF"/>
    <w:rsid w:val="005346AD"/>
    <w:rsid w:val="00534989"/>
    <w:rsid w:val="00534A16"/>
    <w:rsid w:val="005361F0"/>
    <w:rsid w:val="00536482"/>
    <w:rsid w:val="0054008E"/>
    <w:rsid w:val="00540B18"/>
    <w:rsid w:val="00540B9B"/>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472D"/>
    <w:rsid w:val="005647BE"/>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93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29B2"/>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61F"/>
    <w:rsid w:val="005F2DEB"/>
    <w:rsid w:val="005F2E85"/>
    <w:rsid w:val="005F32FD"/>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F5E"/>
    <w:rsid w:val="00625FBC"/>
    <w:rsid w:val="00626A4E"/>
    <w:rsid w:val="006273E9"/>
    <w:rsid w:val="00627747"/>
    <w:rsid w:val="00627B4F"/>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E1E"/>
    <w:rsid w:val="00642F75"/>
    <w:rsid w:val="00643DB4"/>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40B"/>
    <w:rsid w:val="00656D33"/>
    <w:rsid w:val="00656E8D"/>
    <w:rsid w:val="00657219"/>
    <w:rsid w:val="006572B8"/>
    <w:rsid w:val="00660599"/>
    <w:rsid w:val="00660D83"/>
    <w:rsid w:val="00660F6B"/>
    <w:rsid w:val="00661199"/>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272"/>
    <w:rsid w:val="006775EF"/>
    <w:rsid w:val="0067790E"/>
    <w:rsid w:val="00677B97"/>
    <w:rsid w:val="0068066A"/>
    <w:rsid w:val="006810A2"/>
    <w:rsid w:val="006815F8"/>
    <w:rsid w:val="00682605"/>
    <w:rsid w:val="00682C0D"/>
    <w:rsid w:val="00682DF1"/>
    <w:rsid w:val="00683437"/>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37C"/>
    <w:rsid w:val="00696E7F"/>
    <w:rsid w:val="00697328"/>
    <w:rsid w:val="00697AE7"/>
    <w:rsid w:val="00698E59"/>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DD5"/>
    <w:rsid w:val="006B61F4"/>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5B8"/>
    <w:rsid w:val="006C6976"/>
    <w:rsid w:val="006C6F84"/>
    <w:rsid w:val="006C73A0"/>
    <w:rsid w:val="006C74D6"/>
    <w:rsid w:val="006D1E4F"/>
    <w:rsid w:val="006D1EB1"/>
    <w:rsid w:val="006D2263"/>
    <w:rsid w:val="006D2277"/>
    <w:rsid w:val="006D4C42"/>
    <w:rsid w:val="006D4DF3"/>
    <w:rsid w:val="006D5495"/>
    <w:rsid w:val="006D5A84"/>
    <w:rsid w:val="006D5ED9"/>
    <w:rsid w:val="006D687C"/>
    <w:rsid w:val="006D6C97"/>
    <w:rsid w:val="006D73BB"/>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2B88"/>
    <w:rsid w:val="006F3437"/>
    <w:rsid w:val="006F3B3E"/>
    <w:rsid w:val="006F3BF8"/>
    <w:rsid w:val="006F4D3C"/>
    <w:rsid w:val="006F59B0"/>
    <w:rsid w:val="006F5CD5"/>
    <w:rsid w:val="006F5E66"/>
    <w:rsid w:val="006F6958"/>
    <w:rsid w:val="006F74D6"/>
    <w:rsid w:val="006F7956"/>
    <w:rsid w:val="006F7FFE"/>
    <w:rsid w:val="00700941"/>
    <w:rsid w:val="0070140D"/>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E45"/>
    <w:rsid w:val="00715F44"/>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A07"/>
    <w:rsid w:val="007C51A7"/>
    <w:rsid w:val="007C52DA"/>
    <w:rsid w:val="007C6259"/>
    <w:rsid w:val="007C71BC"/>
    <w:rsid w:val="007C75AE"/>
    <w:rsid w:val="007C777F"/>
    <w:rsid w:val="007C7EB6"/>
    <w:rsid w:val="007D0367"/>
    <w:rsid w:val="007D0BD0"/>
    <w:rsid w:val="007D1286"/>
    <w:rsid w:val="007D17FB"/>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20A1"/>
    <w:rsid w:val="007E307E"/>
    <w:rsid w:val="007E3416"/>
    <w:rsid w:val="007E34C7"/>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4954"/>
    <w:rsid w:val="00834CCC"/>
    <w:rsid w:val="008354E8"/>
    <w:rsid w:val="00835DCE"/>
    <w:rsid w:val="00836273"/>
    <w:rsid w:val="0083717E"/>
    <w:rsid w:val="00837ACC"/>
    <w:rsid w:val="0084047E"/>
    <w:rsid w:val="00840C21"/>
    <w:rsid w:val="00841753"/>
    <w:rsid w:val="008427A3"/>
    <w:rsid w:val="00842F1C"/>
    <w:rsid w:val="0084308E"/>
    <w:rsid w:val="00843151"/>
    <w:rsid w:val="0084327D"/>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49AE"/>
    <w:rsid w:val="00885522"/>
    <w:rsid w:val="008856CF"/>
    <w:rsid w:val="00885A54"/>
    <w:rsid w:val="00886CD7"/>
    <w:rsid w:val="00887A9D"/>
    <w:rsid w:val="0088F516"/>
    <w:rsid w:val="00890395"/>
    <w:rsid w:val="00890FA5"/>
    <w:rsid w:val="00891E8F"/>
    <w:rsid w:val="008925C2"/>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C023C"/>
    <w:rsid w:val="008C03AD"/>
    <w:rsid w:val="008C05FF"/>
    <w:rsid w:val="008C1064"/>
    <w:rsid w:val="008C1186"/>
    <w:rsid w:val="008C198B"/>
    <w:rsid w:val="008C1D6B"/>
    <w:rsid w:val="008C1E15"/>
    <w:rsid w:val="008C2B0F"/>
    <w:rsid w:val="008C3CAB"/>
    <w:rsid w:val="008C40E4"/>
    <w:rsid w:val="008C48AB"/>
    <w:rsid w:val="008C519C"/>
    <w:rsid w:val="008C51F0"/>
    <w:rsid w:val="008C659A"/>
    <w:rsid w:val="008C6888"/>
    <w:rsid w:val="008C6E59"/>
    <w:rsid w:val="008D06BC"/>
    <w:rsid w:val="008D0928"/>
    <w:rsid w:val="008D0CB4"/>
    <w:rsid w:val="008D12CC"/>
    <w:rsid w:val="008D1F55"/>
    <w:rsid w:val="008D253A"/>
    <w:rsid w:val="008D25AD"/>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1BBB"/>
    <w:rsid w:val="00902139"/>
    <w:rsid w:val="009024D1"/>
    <w:rsid w:val="009029D1"/>
    <w:rsid w:val="00902DBA"/>
    <w:rsid w:val="00903A9B"/>
    <w:rsid w:val="00904263"/>
    <w:rsid w:val="00904645"/>
    <w:rsid w:val="00904E63"/>
    <w:rsid w:val="00905438"/>
    <w:rsid w:val="0090576C"/>
    <w:rsid w:val="00905877"/>
    <w:rsid w:val="0090659E"/>
    <w:rsid w:val="00907281"/>
    <w:rsid w:val="009079CB"/>
    <w:rsid w:val="009103A9"/>
    <w:rsid w:val="0091089B"/>
    <w:rsid w:val="00912643"/>
    <w:rsid w:val="009134F8"/>
    <w:rsid w:val="00914358"/>
    <w:rsid w:val="0091440E"/>
    <w:rsid w:val="00914BA1"/>
    <w:rsid w:val="00914C6E"/>
    <w:rsid w:val="0091525D"/>
    <w:rsid w:val="0091527F"/>
    <w:rsid w:val="009155BD"/>
    <w:rsid w:val="00916025"/>
    <w:rsid w:val="00916DCB"/>
    <w:rsid w:val="00917657"/>
    <w:rsid w:val="009178F0"/>
    <w:rsid w:val="00917920"/>
    <w:rsid w:val="00917C5E"/>
    <w:rsid w:val="00917D8E"/>
    <w:rsid w:val="009204DE"/>
    <w:rsid w:val="0092137D"/>
    <w:rsid w:val="00921589"/>
    <w:rsid w:val="00921600"/>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78A"/>
    <w:rsid w:val="00960999"/>
    <w:rsid w:val="0096176C"/>
    <w:rsid w:val="009619AF"/>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2216"/>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90989"/>
    <w:rsid w:val="00992281"/>
    <w:rsid w:val="0099293B"/>
    <w:rsid w:val="00992F5C"/>
    <w:rsid w:val="0099375E"/>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F40"/>
    <w:rsid w:val="009C12A7"/>
    <w:rsid w:val="009C1A2B"/>
    <w:rsid w:val="009C2EC6"/>
    <w:rsid w:val="009C38E6"/>
    <w:rsid w:val="009C4036"/>
    <w:rsid w:val="009C4629"/>
    <w:rsid w:val="009C476C"/>
    <w:rsid w:val="009C5ED1"/>
    <w:rsid w:val="009C6072"/>
    <w:rsid w:val="009C610F"/>
    <w:rsid w:val="009C617D"/>
    <w:rsid w:val="009C74BC"/>
    <w:rsid w:val="009C7D17"/>
    <w:rsid w:val="009D018B"/>
    <w:rsid w:val="009D0C09"/>
    <w:rsid w:val="009D13A9"/>
    <w:rsid w:val="009D16FB"/>
    <w:rsid w:val="009D18F8"/>
    <w:rsid w:val="009D1B00"/>
    <w:rsid w:val="009D221E"/>
    <w:rsid w:val="009D29B2"/>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73C"/>
    <w:rsid w:val="009E78B0"/>
    <w:rsid w:val="009E7A6A"/>
    <w:rsid w:val="009F0650"/>
    <w:rsid w:val="009F125D"/>
    <w:rsid w:val="009F1598"/>
    <w:rsid w:val="009F1698"/>
    <w:rsid w:val="009F228B"/>
    <w:rsid w:val="009F230B"/>
    <w:rsid w:val="009F390A"/>
    <w:rsid w:val="009F4068"/>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46EB"/>
    <w:rsid w:val="00A14D28"/>
    <w:rsid w:val="00A21491"/>
    <w:rsid w:val="00A215DE"/>
    <w:rsid w:val="00A232C0"/>
    <w:rsid w:val="00A235B0"/>
    <w:rsid w:val="00A24063"/>
    <w:rsid w:val="00A24368"/>
    <w:rsid w:val="00A250E3"/>
    <w:rsid w:val="00A264EF"/>
    <w:rsid w:val="00A27891"/>
    <w:rsid w:val="00A279F4"/>
    <w:rsid w:val="00A3043E"/>
    <w:rsid w:val="00A307D7"/>
    <w:rsid w:val="00A309C5"/>
    <w:rsid w:val="00A31CB7"/>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D08"/>
    <w:rsid w:val="00A76961"/>
    <w:rsid w:val="00A770D9"/>
    <w:rsid w:val="00A772CF"/>
    <w:rsid w:val="00A800BF"/>
    <w:rsid w:val="00A8020D"/>
    <w:rsid w:val="00A80259"/>
    <w:rsid w:val="00A80408"/>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8BE"/>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057"/>
    <w:rsid w:val="00AC7192"/>
    <w:rsid w:val="00AC75FB"/>
    <w:rsid w:val="00ACE3D0"/>
    <w:rsid w:val="00AD0303"/>
    <w:rsid w:val="00AD14D8"/>
    <w:rsid w:val="00AD176A"/>
    <w:rsid w:val="00AD1E95"/>
    <w:rsid w:val="00AD2144"/>
    <w:rsid w:val="00AD28E2"/>
    <w:rsid w:val="00AD35E3"/>
    <w:rsid w:val="00AD4301"/>
    <w:rsid w:val="00AD470A"/>
    <w:rsid w:val="00AD47AB"/>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4170"/>
    <w:rsid w:val="00AE443B"/>
    <w:rsid w:val="00AE451B"/>
    <w:rsid w:val="00AE47F2"/>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2160"/>
    <w:rsid w:val="00B724C4"/>
    <w:rsid w:val="00B72592"/>
    <w:rsid w:val="00B734F3"/>
    <w:rsid w:val="00B74117"/>
    <w:rsid w:val="00B74289"/>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EE"/>
    <w:rsid w:val="00B81AB1"/>
    <w:rsid w:val="00B8225F"/>
    <w:rsid w:val="00B827D5"/>
    <w:rsid w:val="00B82958"/>
    <w:rsid w:val="00B83E91"/>
    <w:rsid w:val="00B8409A"/>
    <w:rsid w:val="00B841A0"/>
    <w:rsid w:val="00B8479D"/>
    <w:rsid w:val="00B852FA"/>
    <w:rsid w:val="00B85649"/>
    <w:rsid w:val="00B85EB2"/>
    <w:rsid w:val="00B86181"/>
    <w:rsid w:val="00B862B2"/>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282"/>
    <w:rsid w:val="00BB3666"/>
    <w:rsid w:val="00BB4C2C"/>
    <w:rsid w:val="00BB5AAF"/>
    <w:rsid w:val="00BB6C9A"/>
    <w:rsid w:val="00BB7E98"/>
    <w:rsid w:val="00BC034A"/>
    <w:rsid w:val="00BC0825"/>
    <w:rsid w:val="00BC246A"/>
    <w:rsid w:val="00BC2CE7"/>
    <w:rsid w:val="00BC2DC1"/>
    <w:rsid w:val="00BC368D"/>
    <w:rsid w:val="00BC39D8"/>
    <w:rsid w:val="00BC3D12"/>
    <w:rsid w:val="00BC3E3F"/>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C00143"/>
    <w:rsid w:val="00C00671"/>
    <w:rsid w:val="00C009B9"/>
    <w:rsid w:val="00C00DC7"/>
    <w:rsid w:val="00C02520"/>
    <w:rsid w:val="00C02CFD"/>
    <w:rsid w:val="00C02DB2"/>
    <w:rsid w:val="00C02E9A"/>
    <w:rsid w:val="00C063B1"/>
    <w:rsid w:val="00C064F2"/>
    <w:rsid w:val="00C0722E"/>
    <w:rsid w:val="00C07FF3"/>
    <w:rsid w:val="00C10EB4"/>
    <w:rsid w:val="00C114F1"/>
    <w:rsid w:val="00C12546"/>
    <w:rsid w:val="00C1256A"/>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FD0"/>
    <w:rsid w:val="00C24BA2"/>
    <w:rsid w:val="00C25159"/>
    <w:rsid w:val="00C25347"/>
    <w:rsid w:val="00C25739"/>
    <w:rsid w:val="00C2576F"/>
    <w:rsid w:val="00C2627B"/>
    <w:rsid w:val="00C26FA6"/>
    <w:rsid w:val="00C27CC5"/>
    <w:rsid w:val="00C30599"/>
    <w:rsid w:val="00C30894"/>
    <w:rsid w:val="00C30B3A"/>
    <w:rsid w:val="00C310DA"/>
    <w:rsid w:val="00C312CE"/>
    <w:rsid w:val="00C31C57"/>
    <w:rsid w:val="00C31CA2"/>
    <w:rsid w:val="00C3241C"/>
    <w:rsid w:val="00C327F8"/>
    <w:rsid w:val="00C32AE2"/>
    <w:rsid w:val="00C32F9F"/>
    <w:rsid w:val="00C3379C"/>
    <w:rsid w:val="00C33F89"/>
    <w:rsid w:val="00C3429D"/>
    <w:rsid w:val="00C34ADA"/>
    <w:rsid w:val="00C34FFB"/>
    <w:rsid w:val="00C35AAB"/>
    <w:rsid w:val="00C35B97"/>
    <w:rsid w:val="00C35ECA"/>
    <w:rsid w:val="00C35FA1"/>
    <w:rsid w:val="00C3651C"/>
    <w:rsid w:val="00C373B8"/>
    <w:rsid w:val="00C375CA"/>
    <w:rsid w:val="00C3771D"/>
    <w:rsid w:val="00C3775E"/>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2CA"/>
    <w:rsid w:val="00C55E61"/>
    <w:rsid w:val="00C568B3"/>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834"/>
    <w:rsid w:val="00C72C8D"/>
    <w:rsid w:val="00C730D5"/>
    <w:rsid w:val="00C743D7"/>
    <w:rsid w:val="00C751D1"/>
    <w:rsid w:val="00C75327"/>
    <w:rsid w:val="00C758A3"/>
    <w:rsid w:val="00C75B55"/>
    <w:rsid w:val="00C75D99"/>
    <w:rsid w:val="00C7640D"/>
    <w:rsid w:val="00C76E92"/>
    <w:rsid w:val="00C772D5"/>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377"/>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E72"/>
    <w:rsid w:val="00CF761B"/>
    <w:rsid w:val="00CFB494"/>
    <w:rsid w:val="00D0014E"/>
    <w:rsid w:val="00D00993"/>
    <w:rsid w:val="00D00F47"/>
    <w:rsid w:val="00D02735"/>
    <w:rsid w:val="00D02B27"/>
    <w:rsid w:val="00D0320C"/>
    <w:rsid w:val="00D0348B"/>
    <w:rsid w:val="00D03F51"/>
    <w:rsid w:val="00D04616"/>
    <w:rsid w:val="00D05277"/>
    <w:rsid w:val="00D054B4"/>
    <w:rsid w:val="00D05D6B"/>
    <w:rsid w:val="00D05D6D"/>
    <w:rsid w:val="00D06AAF"/>
    <w:rsid w:val="00D06AE0"/>
    <w:rsid w:val="00D06BF5"/>
    <w:rsid w:val="00D07050"/>
    <w:rsid w:val="00D071B9"/>
    <w:rsid w:val="00D07EFF"/>
    <w:rsid w:val="00D1031D"/>
    <w:rsid w:val="00D10425"/>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7529"/>
    <w:rsid w:val="00D975B9"/>
    <w:rsid w:val="00D979B5"/>
    <w:rsid w:val="00D97A24"/>
    <w:rsid w:val="00D97C23"/>
    <w:rsid w:val="00DA02FA"/>
    <w:rsid w:val="00DA03DD"/>
    <w:rsid w:val="00DA03EF"/>
    <w:rsid w:val="00DA0544"/>
    <w:rsid w:val="00DA13DF"/>
    <w:rsid w:val="00DA2BF1"/>
    <w:rsid w:val="00DA389F"/>
    <w:rsid w:val="00DA38D3"/>
    <w:rsid w:val="00DA4632"/>
    <w:rsid w:val="00DA5933"/>
    <w:rsid w:val="00DA59FD"/>
    <w:rsid w:val="00DA7DE4"/>
    <w:rsid w:val="00DB025A"/>
    <w:rsid w:val="00DB1511"/>
    <w:rsid w:val="00DB15A1"/>
    <w:rsid w:val="00DB2F11"/>
    <w:rsid w:val="00DB35E4"/>
    <w:rsid w:val="00DB3A52"/>
    <w:rsid w:val="00DB3DA5"/>
    <w:rsid w:val="00DB400A"/>
    <w:rsid w:val="00DB466D"/>
    <w:rsid w:val="00DB4AB1"/>
    <w:rsid w:val="00DB5041"/>
    <w:rsid w:val="00DB5C86"/>
    <w:rsid w:val="00DB5EE4"/>
    <w:rsid w:val="00DB6671"/>
    <w:rsid w:val="00DC0770"/>
    <w:rsid w:val="00DC0FD0"/>
    <w:rsid w:val="00DC14A7"/>
    <w:rsid w:val="00DC1807"/>
    <w:rsid w:val="00DC19D0"/>
    <w:rsid w:val="00DC273B"/>
    <w:rsid w:val="00DC4C28"/>
    <w:rsid w:val="00DC54CB"/>
    <w:rsid w:val="00DC5BF5"/>
    <w:rsid w:val="00DC6453"/>
    <w:rsid w:val="00DC682C"/>
    <w:rsid w:val="00DC7BC3"/>
    <w:rsid w:val="00DD1748"/>
    <w:rsid w:val="00DD1BE9"/>
    <w:rsid w:val="00DD22BF"/>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ADA"/>
    <w:rsid w:val="00DE1E10"/>
    <w:rsid w:val="00DE236E"/>
    <w:rsid w:val="00DE46B9"/>
    <w:rsid w:val="00DE4C85"/>
    <w:rsid w:val="00DE4DF1"/>
    <w:rsid w:val="00DE4F57"/>
    <w:rsid w:val="00DE5FE2"/>
    <w:rsid w:val="00DE69ED"/>
    <w:rsid w:val="00DE704E"/>
    <w:rsid w:val="00DE75B1"/>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2DDE"/>
    <w:rsid w:val="00E13169"/>
    <w:rsid w:val="00E138DB"/>
    <w:rsid w:val="00E13C3D"/>
    <w:rsid w:val="00E13F97"/>
    <w:rsid w:val="00E147D6"/>
    <w:rsid w:val="00E14BC3"/>
    <w:rsid w:val="00E15515"/>
    <w:rsid w:val="00E156BB"/>
    <w:rsid w:val="00E16805"/>
    <w:rsid w:val="00E1758A"/>
    <w:rsid w:val="00E17592"/>
    <w:rsid w:val="00E17A52"/>
    <w:rsid w:val="00E17CC5"/>
    <w:rsid w:val="00E17EC1"/>
    <w:rsid w:val="00E201AF"/>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D62"/>
    <w:rsid w:val="00E3416E"/>
    <w:rsid w:val="00E3470B"/>
    <w:rsid w:val="00E34987"/>
    <w:rsid w:val="00E34E47"/>
    <w:rsid w:val="00E3514F"/>
    <w:rsid w:val="00E37A06"/>
    <w:rsid w:val="00E40120"/>
    <w:rsid w:val="00E4040B"/>
    <w:rsid w:val="00E407DD"/>
    <w:rsid w:val="00E41323"/>
    <w:rsid w:val="00E41423"/>
    <w:rsid w:val="00E42169"/>
    <w:rsid w:val="00E42EC8"/>
    <w:rsid w:val="00E43363"/>
    <w:rsid w:val="00E44754"/>
    <w:rsid w:val="00E44C31"/>
    <w:rsid w:val="00E44D92"/>
    <w:rsid w:val="00E456F6"/>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61424"/>
    <w:rsid w:val="00E616A0"/>
    <w:rsid w:val="00E626BA"/>
    <w:rsid w:val="00E626FB"/>
    <w:rsid w:val="00E62BCB"/>
    <w:rsid w:val="00E62ED7"/>
    <w:rsid w:val="00E63356"/>
    <w:rsid w:val="00E64119"/>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F5C"/>
    <w:rsid w:val="00E83222"/>
    <w:rsid w:val="00E83865"/>
    <w:rsid w:val="00E84ABC"/>
    <w:rsid w:val="00E84B3A"/>
    <w:rsid w:val="00E84C8C"/>
    <w:rsid w:val="00E853C7"/>
    <w:rsid w:val="00E85F82"/>
    <w:rsid w:val="00E86692"/>
    <w:rsid w:val="00E86852"/>
    <w:rsid w:val="00E87037"/>
    <w:rsid w:val="00E87B4A"/>
    <w:rsid w:val="00E87CCB"/>
    <w:rsid w:val="00E9237C"/>
    <w:rsid w:val="00E93189"/>
    <w:rsid w:val="00E94A09"/>
    <w:rsid w:val="00E94D57"/>
    <w:rsid w:val="00E95448"/>
    <w:rsid w:val="00E95A66"/>
    <w:rsid w:val="00E96056"/>
    <w:rsid w:val="00E960BA"/>
    <w:rsid w:val="00E96487"/>
    <w:rsid w:val="00E96EF3"/>
    <w:rsid w:val="00E97519"/>
    <w:rsid w:val="00E97B71"/>
    <w:rsid w:val="00E97FC5"/>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E57"/>
    <w:rsid w:val="00EB0EDB"/>
    <w:rsid w:val="00EB1721"/>
    <w:rsid w:val="00EB1C1B"/>
    <w:rsid w:val="00EB25AB"/>
    <w:rsid w:val="00EB2AFB"/>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4EC1"/>
    <w:rsid w:val="00F35403"/>
    <w:rsid w:val="00F35E3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EA5"/>
    <w:rsid w:val="00F55909"/>
    <w:rsid w:val="00F56CC0"/>
    <w:rsid w:val="00F57E43"/>
    <w:rsid w:val="00F57FC9"/>
    <w:rsid w:val="00F60419"/>
    <w:rsid w:val="00F6050F"/>
    <w:rsid w:val="00F605AD"/>
    <w:rsid w:val="00F60BBF"/>
    <w:rsid w:val="00F61440"/>
    <w:rsid w:val="00F61CC3"/>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2AA"/>
    <w:rsid w:val="00F83B7A"/>
    <w:rsid w:val="00F84096"/>
    <w:rsid w:val="00F84D1D"/>
    <w:rsid w:val="00F85ACD"/>
    <w:rsid w:val="00F86072"/>
    <w:rsid w:val="00F864B7"/>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A70"/>
    <w:rsid w:val="00FA109F"/>
    <w:rsid w:val="00FA1AF1"/>
    <w:rsid w:val="00FA1C1A"/>
    <w:rsid w:val="00FA20FB"/>
    <w:rsid w:val="00FA2338"/>
    <w:rsid w:val="00FA2B74"/>
    <w:rsid w:val="00FA2DD2"/>
    <w:rsid w:val="00FA2E9A"/>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74A"/>
    <w:rsid w:val="00FC6779"/>
    <w:rsid w:val="00FC6C3A"/>
    <w:rsid w:val="00FC6DBF"/>
    <w:rsid w:val="00FC7843"/>
    <w:rsid w:val="00FD0C72"/>
    <w:rsid w:val="00FD1267"/>
    <w:rsid w:val="00FD1FAD"/>
    <w:rsid w:val="00FD2011"/>
    <w:rsid w:val="00FD2959"/>
    <w:rsid w:val="00FD2E63"/>
    <w:rsid w:val="00FD36DB"/>
    <w:rsid w:val="00FD40E0"/>
    <w:rsid w:val="00FD4D08"/>
    <w:rsid w:val="00FD539F"/>
    <w:rsid w:val="00FD5629"/>
    <w:rsid w:val="00FD66CB"/>
    <w:rsid w:val="00FD6871"/>
    <w:rsid w:val="00FD7BFE"/>
    <w:rsid w:val="00FD7FDD"/>
    <w:rsid w:val="00FE0BEC"/>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562"/>
    <w:rsid w:val="00FF26C2"/>
    <w:rsid w:val="00FF3993"/>
    <w:rsid w:val="00FF3A95"/>
    <w:rsid w:val="00FF3ADA"/>
    <w:rsid w:val="00FF3F28"/>
    <w:rsid w:val="00FF4B5C"/>
    <w:rsid w:val="00FF5D17"/>
    <w:rsid w:val="00FF5E31"/>
    <w:rsid w:val="00FF609C"/>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6F3B3E"/>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6"/>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6F3B3E"/>
    <w:rPr>
      <w:rFonts w:ascii="Arial" w:eastAsia="Times New Roman" w:hAnsi="Arial" w:cs="Arial"/>
      <w:b/>
      <w:bCs/>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cppc@cppc.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53</Pages>
  <Words>14340</Words>
  <Characters>86043</Characters>
  <Application>Microsoft Office Word</Application>
  <DocSecurity>0</DocSecurity>
  <Lines>717</Lines>
  <Paragraphs>200</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100183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Błażewicz</cp:lastModifiedBy>
  <cp:revision>5</cp:revision>
  <cp:lastPrinted>2023-05-31T21:50:00Z</cp:lastPrinted>
  <dcterms:created xsi:type="dcterms:W3CDTF">2024-10-23T13:34:00Z</dcterms:created>
  <dcterms:modified xsi:type="dcterms:W3CDTF">2024-10-28T12:08:00Z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