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0319A" w:rsidRDefault="008E5754">
      <w:pPr>
        <w:pStyle w:val="Default"/>
        <w:spacing w:line="360" w:lineRule="auto"/>
        <w:jc w:val="right"/>
        <w:rPr>
          <w:rFonts w:ascii="Arial" w:hAnsi="Arial"/>
          <w:sz w:val="21"/>
          <w:szCs w:val="21"/>
        </w:rPr>
      </w:pPr>
      <w:r>
        <w:rPr>
          <w:rFonts w:ascii="Arial" w:hAnsi="Arial" w:cs="Arial"/>
          <w:b/>
          <w:bCs/>
          <w:color w:val="auto"/>
          <w:sz w:val="21"/>
          <w:szCs w:val="21"/>
        </w:rPr>
        <w:t>Załącznik nr 2</w:t>
      </w:r>
    </w:p>
    <w:p w:rsidR="00E0319A" w:rsidRDefault="008E5754">
      <w:pPr>
        <w:pStyle w:val="Default"/>
        <w:spacing w:line="360" w:lineRule="auto"/>
        <w:jc w:val="right"/>
        <w:rPr>
          <w:rFonts w:ascii="Arial" w:hAnsi="Arial"/>
          <w:sz w:val="21"/>
          <w:szCs w:val="21"/>
        </w:rPr>
      </w:pPr>
      <w:r>
        <w:rPr>
          <w:rFonts w:ascii="Arial" w:hAnsi="Arial" w:cs="Arial"/>
          <w:b/>
          <w:bCs/>
          <w:color w:val="auto"/>
          <w:sz w:val="21"/>
          <w:szCs w:val="21"/>
        </w:rPr>
        <w:t>do Ogłoszenia o przetargu pisemnym ofertowym</w:t>
      </w:r>
    </w:p>
    <w:p w:rsidR="00E0319A" w:rsidRDefault="00E0319A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  <w:sz w:val="21"/>
          <w:szCs w:val="21"/>
        </w:rPr>
      </w:pPr>
    </w:p>
    <w:p w:rsidR="00E0319A" w:rsidRDefault="00E0319A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  <w:sz w:val="21"/>
          <w:szCs w:val="21"/>
        </w:rPr>
      </w:pPr>
    </w:p>
    <w:p w:rsidR="00E0319A" w:rsidRDefault="008E5754">
      <w:pPr>
        <w:pStyle w:val="Default"/>
        <w:spacing w:line="360" w:lineRule="auto"/>
        <w:jc w:val="center"/>
        <w:rPr>
          <w:rFonts w:ascii="Arial" w:hAnsi="Arial"/>
          <w:sz w:val="21"/>
          <w:szCs w:val="21"/>
        </w:rPr>
      </w:pPr>
      <w:r>
        <w:rPr>
          <w:rFonts w:ascii="Arial" w:hAnsi="Arial" w:cs="Arial"/>
          <w:b/>
          <w:bCs/>
          <w:color w:val="auto"/>
          <w:sz w:val="21"/>
          <w:szCs w:val="21"/>
        </w:rPr>
        <w:t>Umowa nr _____________</w:t>
      </w:r>
    </w:p>
    <w:p w:rsidR="00E0319A" w:rsidRDefault="008E5754">
      <w:pPr>
        <w:pStyle w:val="Default"/>
        <w:spacing w:line="360" w:lineRule="auto"/>
        <w:jc w:val="center"/>
        <w:rPr>
          <w:rFonts w:ascii="Arial" w:hAnsi="Arial"/>
          <w:sz w:val="21"/>
          <w:szCs w:val="21"/>
        </w:rPr>
      </w:pPr>
      <w:r>
        <w:rPr>
          <w:rFonts w:ascii="Arial" w:hAnsi="Arial" w:cs="Arial"/>
          <w:b/>
          <w:bCs/>
          <w:color w:val="auto"/>
          <w:sz w:val="21"/>
          <w:szCs w:val="21"/>
        </w:rPr>
        <w:t>(Projekt umowy)</w:t>
      </w:r>
    </w:p>
    <w:p w:rsidR="00E0319A" w:rsidRDefault="00E0319A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  <w:sz w:val="21"/>
          <w:szCs w:val="21"/>
        </w:rPr>
      </w:pPr>
    </w:p>
    <w:p w:rsidR="00E0319A" w:rsidRDefault="008E5754">
      <w:pPr>
        <w:pStyle w:val="Default"/>
        <w:spacing w:line="360" w:lineRule="auto"/>
        <w:jc w:val="center"/>
        <w:rPr>
          <w:rFonts w:ascii="Arial" w:hAnsi="Arial"/>
          <w:sz w:val="21"/>
          <w:szCs w:val="21"/>
        </w:rPr>
      </w:pPr>
      <w:r>
        <w:rPr>
          <w:rFonts w:ascii="Arial" w:hAnsi="Arial" w:cs="Arial"/>
          <w:bCs/>
          <w:color w:val="auto"/>
          <w:sz w:val="21"/>
          <w:szCs w:val="21"/>
        </w:rPr>
        <w:t xml:space="preserve">Zn. </w:t>
      </w:r>
      <w:proofErr w:type="spellStart"/>
      <w:r>
        <w:rPr>
          <w:rFonts w:ascii="Arial" w:hAnsi="Arial" w:cs="Arial"/>
          <w:bCs/>
          <w:color w:val="auto"/>
          <w:sz w:val="21"/>
          <w:szCs w:val="21"/>
        </w:rPr>
        <w:t>spr</w:t>
      </w:r>
      <w:proofErr w:type="spellEnd"/>
      <w:r>
        <w:rPr>
          <w:rFonts w:ascii="Arial" w:hAnsi="Arial" w:cs="Arial"/>
          <w:bCs/>
          <w:color w:val="auto"/>
          <w:sz w:val="21"/>
          <w:szCs w:val="21"/>
        </w:rPr>
        <w:t xml:space="preserve">.: </w:t>
      </w:r>
      <w:r w:rsidR="00B95F5A">
        <w:rPr>
          <w:rFonts w:ascii="Arial" w:hAnsi="Arial" w:cs="Arial"/>
          <w:bCs/>
          <w:color w:val="auto"/>
          <w:sz w:val="21"/>
          <w:szCs w:val="21"/>
        </w:rPr>
        <w:t>………………………</w:t>
      </w:r>
    </w:p>
    <w:p w:rsidR="00E0319A" w:rsidRDefault="00E0319A">
      <w:pPr>
        <w:spacing w:after="0" w:line="360" w:lineRule="auto"/>
        <w:rPr>
          <w:rFonts w:ascii="Arial" w:hAnsi="Arial" w:cs="Arial"/>
          <w:b/>
          <w:sz w:val="21"/>
          <w:szCs w:val="21"/>
        </w:rPr>
      </w:pPr>
    </w:p>
    <w:p w:rsidR="00E0319A" w:rsidRDefault="008E5754">
      <w:pPr>
        <w:spacing w:after="0"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zawarta w dniu ……………..r. w Bardo, pomiędzy:</w:t>
      </w:r>
    </w:p>
    <w:p w:rsidR="00E0319A" w:rsidRDefault="008E5754">
      <w:pPr>
        <w:spacing w:after="0"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Skarbem Państwa – Państwowym Gospodarstwem Leśnym Lasy Państwowe Nadleśnictwem Bardo  Śląskie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z siedzibą w Bardo, ul. Noworudzka 9a, 57-256 Bardo, NIP 8870000459, Regon 931023871, reprezentowanym przez: </w:t>
      </w:r>
    </w:p>
    <w:p w:rsidR="00E0319A" w:rsidRDefault="008E5754">
      <w:pPr>
        <w:spacing w:after="0"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 xml:space="preserve">Nadleśniczego – </w:t>
      </w:r>
      <w:r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Antoni </w:t>
      </w:r>
      <w:proofErr w:type="spellStart"/>
      <w:r>
        <w:rPr>
          <w:rFonts w:ascii="Arial" w:eastAsia="Times New Roman" w:hAnsi="Arial" w:cs="Arial"/>
          <w:b/>
          <w:bCs/>
          <w:sz w:val="21"/>
          <w:szCs w:val="21"/>
          <w:lang w:eastAsia="pl-PL"/>
        </w:rPr>
        <w:t>Bańdura</w:t>
      </w:r>
      <w:proofErr w:type="spellEnd"/>
    </w:p>
    <w:p w:rsidR="00E0319A" w:rsidRDefault="008E5754">
      <w:pPr>
        <w:spacing w:after="0"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 xml:space="preserve">Głównego Księgowego – </w:t>
      </w:r>
      <w:r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Bożena Kocoń </w:t>
      </w:r>
    </w:p>
    <w:p w:rsidR="00E0319A" w:rsidRDefault="008E5754">
      <w:pPr>
        <w:spacing w:after="0"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 xml:space="preserve">zwanym dalej </w:t>
      </w:r>
      <w:r>
        <w:rPr>
          <w:rFonts w:ascii="Arial" w:eastAsia="Times New Roman" w:hAnsi="Arial" w:cs="Arial"/>
          <w:b/>
          <w:bCs/>
          <w:sz w:val="21"/>
          <w:szCs w:val="21"/>
          <w:lang w:eastAsia="pl-PL"/>
        </w:rPr>
        <w:t>„Wydzierżawiającym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” </w:t>
      </w:r>
    </w:p>
    <w:p w:rsidR="00E0319A" w:rsidRDefault="008E5754">
      <w:pPr>
        <w:spacing w:after="0"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a</w:t>
      </w:r>
    </w:p>
    <w:p w:rsidR="00E0319A" w:rsidRDefault="008E5754">
      <w:pPr>
        <w:spacing w:after="0" w:line="360" w:lineRule="auto"/>
        <w:rPr>
          <w:rFonts w:ascii="Arial" w:hAnsi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………………………………………………………………………..NIP:…………..……….REGON……………………………, KRS……………………………….</w:t>
      </w:r>
    </w:p>
    <w:p w:rsidR="00E0319A" w:rsidRDefault="008E5754">
      <w:pPr>
        <w:spacing w:after="0" w:line="360" w:lineRule="auto"/>
        <w:rPr>
          <w:rFonts w:ascii="Arial" w:hAnsi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zwaną w treści umowy</w:t>
      </w:r>
      <w:r>
        <w:rPr>
          <w:rFonts w:ascii="Arial" w:hAnsi="Arial" w:cs="Arial"/>
          <w:b/>
          <w:sz w:val="21"/>
          <w:szCs w:val="21"/>
        </w:rPr>
        <w:t xml:space="preserve"> „Dzierżawcą”</w:t>
      </w:r>
    </w:p>
    <w:p w:rsidR="00E0319A" w:rsidRDefault="00E0319A">
      <w:pPr>
        <w:spacing w:after="0" w:line="360" w:lineRule="auto"/>
        <w:rPr>
          <w:rFonts w:ascii="Arial" w:hAnsi="Arial" w:cs="Arial"/>
          <w:b/>
          <w:sz w:val="21"/>
          <w:szCs w:val="21"/>
        </w:rPr>
      </w:pPr>
    </w:p>
    <w:p w:rsidR="00E0319A" w:rsidRDefault="008E5754">
      <w:pPr>
        <w:spacing w:after="0" w:line="360" w:lineRule="auto"/>
        <w:jc w:val="center"/>
        <w:rPr>
          <w:rFonts w:ascii="Arial" w:hAnsi="Arial"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§ 1</w:t>
      </w:r>
      <w:bookmarkStart w:id="0" w:name="_Hlk498426573"/>
      <w:bookmarkEnd w:id="0"/>
    </w:p>
    <w:p w:rsidR="00E0319A" w:rsidRPr="00A505BA" w:rsidRDefault="008E5754" w:rsidP="00A505B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Wydzierżawiający oświadcza, że jest zarządcą nieruchomości zabudowanej położonej </w:t>
      </w:r>
      <w:r w:rsidR="00A505BA" w:rsidRPr="00A505BA">
        <w:rPr>
          <w:rFonts w:ascii="Arial" w:eastAsia="Calibri" w:hAnsi="Arial" w:cs="Arial"/>
          <w:sz w:val="21"/>
          <w:szCs w:val="21"/>
        </w:rPr>
        <w:t xml:space="preserve">drodze krajowej DK46, gmina Złoty Stok, mająca założoną Księgę Wieczystą nr </w:t>
      </w:r>
      <w:r w:rsidR="00A505BA" w:rsidRPr="00A505BA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pl-PL"/>
        </w:rPr>
        <w:t>SW1Z/00047572/2</w:t>
      </w:r>
      <w:r>
        <w:rPr>
          <w:rFonts w:ascii="Arial" w:hAnsi="Arial" w:cs="Arial"/>
          <w:sz w:val="21"/>
          <w:szCs w:val="21"/>
        </w:rPr>
        <w:t xml:space="preserve">, </w:t>
      </w:r>
      <w:r w:rsidR="00E91383">
        <w:rPr>
          <w:rFonts w:ascii="Arial" w:hAnsi="Arial" w:cs="Arial"/>
          <w:sz w:val="21"/>
          <w:szCs w:val="21"/>
        </w:rPr>
        <w:t>z przeznaczeniem na prowadzenie działalności gospodarczej o charakterze  świadczenia usług gastronomicznych z możliwością postoju pojazdów bez prawa dzierżawcy do zabudowy budynku obiektami trwale z nim związanymi. W</w:t>
      </w:r>
      <w:r w:rsidRPr="00A505BA">
        <w:rPr>
          <w:rFonts w:ascii="Arial" w:hAnsi="Arial" w:cs="Arial"/>
          <w:sz w:val="21"/>
          <w:szCs w:val="21"/>
        </w:rPr>
        <w:t> skład nieruchomości wchodzą:</w:t>
      </w:r>
    </w:p>
    <w:p w:rsidR="00A505BA" w:rsidRPr="00A505BA" w:rsidRDefault="00A505BA" w:rsidP="00A505BA">
      <w:pPr>
        <w:numPr>
          <w:ilvl w:val="0"/>
          <w:numId w:val="12"/>
        </w:numPr>
        <w:spacing w:after="0" w:line="360" w:lineRule="auto"/>
        <w:ind w:left="1134"/>
        <w:contextualSpacing/>
        <w:jc w:val="both"/>
        <w:rPr>
          <w:rFonts w:ascii="Arial" w:eastAsia="Calibri" w:hAnsi="Arial" w:cs="Arial"/>
          <w:b/>
          <w:sz w:val="21"/>
          <w:szCs w:val="21"/>
        </w:rPr>
      </w:pPr>
      <w:r w:rsidRPr="00A505BA">
        <w:rPr>
          <w:rFonts w:ascii="Arial" w:eastAsia="Calibri" w:hAnsi="Arial" w:cs="Arial"/>
          <w:b/>
          <w:sz w:val="21"/>
          <w:szCs w:val="21"/>
        </w:rPr>
        <w:t xml:space="preserve">Działka grunt nr 361 AM-1 o powierzchni 0,2200 ha, obręb Błotnica, </w:t>
      </w:r>
      <w:r w:rsidRPr="00A505BA">
        <w:rPr>
          <w:rFonts w:ascii="Arial" w:hAnsi="Arial" w:cs="Arial"/>
          <w:b/>
          <w:sz w:val="21"/>
          <w:szCs w:val="21"/>
        </w:rPr>
        <w:t xml:space="preserve">stanowiącej użytek </w:t>
      </w:r>
      <w:proofErr w:type="spellStart"/>
      <w:r w:rsidRPr="00A505BA">
        <w:rPr>
          <w:rFonts w:ascii="Arial" w:hAnsi="Arial" w:cs="Arial"/>
          <w:b/>
          <w:sz w:val="21"/>
          <w:szCs w:val="21"/>
        </w:rPr>
        <w:t>Bz</w:t>
      </w:r>
      <w:proofErr w:type="spellEnd"/>
      <w:r w:rsidRPr="00A505BA">
        <w:rPr>
          <w:rFonts w:ascii="Arial" w:eastAsia="Calibri" w:hAnsi="Arial" w:cs="Arial"/>
          <w:b/>
          <w:sz w:val="21"/>
          <w:szCs w:val="21"/>
        </w:rPr>
        <w:t>.</w:t>
      </w:r>
    </w:p>
    <w:p w:rsidR="00A505BA" w:rsidRPr="00A505BA" w:rsidRDefault="00A505BA" w:rsidP="00A505BA">
      <w:pPr>
        <w:spacing w:after="0" w:line="360" w:lineRule="auto"/>
        <w:ind w:left="1134"/>
        <w:contextualSpacing/>
        <w:jc w:val="both"/>
        <w:rPr>
          <w:rFonts w:ascii="Arial" w:eastAsia="Calibri" w:hAnsi="Arial" w:cs="Arial"/>
          <w:sz w:val="21"/>
          <w:szCs w:val="21"/>
          <w:u w:val="single"/>
        </w:rPr>
      </w:pPr>
      <w:r w:rsidRPr="00A505BA">
        <w:rPr>
          <w:rFonts w:ascii="Arial" w:eastAsia="Calibri" w:hAnsi="Arial" w:cs="Arial"/>
          <w:sz w:val="21"/>
          <w:szCs w:val="21"/>
          <w:u w:val="single"/>
        </w:rPr>
        <w:t xml:space="preserve">Charakterystyka: </w:t>
      </w:r>
    </w:p>
    <w:p w:rsidR="00A505BA" w:rsidRPr="00A505BA" w:rsidRDefault="00A505BA" w:rsidP="00A505BA">
      <w:pPr>
        <w:spacing w:after="0" w:line="360" w:lineRule="auto"/>
        <w:ind w:left="1134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A505BA">
        <w:rPr>
          <w:rFonts w:ascii="Arial" w:eastAsia="Calibri" w:hAnsi="Arial" w:cs="Arial"/>
          <w:sz w:val="21"/>
          <w:szCs w:val="21"/>
        </w:rPr>
        <w:t xml:space="preserve">Działka nr 361 AM-1 o powierzchni użytku BZ 0,2200 ha położona jest w obrębie Błotnica. Działka w części objęta postępowaniem przetargowym posiada strukturę użytku gruntu: </w:t>
      </w:r>
      <w:proofErr w:type="spellStart"/>
      <w:r w:rsidRPr="00A505BA">
        <w:rPr>
          <w:rFonts w:ascii="Arial" w:eastAsia="Calibri" w:hAnsi="Arial" w:cs="Arial"/>
          <w:sz w:val="21"/>
          <w:szCs w:val="21"/>
        </w:rPr>
        <w:t>Bz</w:t>
      </w:r>
      <w:proofErr w:type="spellEnd"/>
      <w:r w:rsidRPr="00A505BA">
        <w:rPr>
          <w:rFonts w:ascii="Arial" w:eastAsia="Calibri" w:hAnsi="Arial" w:cs="Arial"/>
          <w:sz w:val="21"/>
          <w:szCs w:val="21"/>
        </w:rPr>
        <w:t xml:space="preserve"> – tereny </w:t>
      </w:r>
      <w:proofErr w:type="spellStart"/>
      <w:r w:rsidRPr="00A505BA">
        <w:rPr>
          <w:rFonts w:ascii="Arial" w:eastAsia="Calibri" w:hAnsi="Arial" w:cs="Arial"/>
          <w:sz w:val="21"/>
          <w:szCs w:val="21"/>
        </w:rPr>
        <w:t>rekreacyjno</w:t>
      </w:r>
      <w:proofErr w:type="spellEnd"/>
      <w:r w:rsidRPr="00A505BA">
        <w:rPr>
          <w:rFonts w:ascii="Arial" w:eastAsia="Calibri" w:hAnsi="Arial" w:cs="Arial"/>
          <w:sz w:val="21"/>
          <w:szCs w:val="21"/>
        </w:rPr>
        <w:t xml:space="preserve"> – wypoczynkowe. Teren, na którym leży przedmiotowa działka jest objęty aktualnym Miejscowym Planem Zagospodarowania Przestrzennego. W Miejscowym Planie Zagospodarowania Przestrzennego, uchwała Rady Miasta Złoty Stok nr XVI/100/04 z dnia 18.03.2004 r. działka 361 AM-1 leży na terenie oznaczonym symbolem UC, który oznacza przeznaczenie terenu istniejących usług komercyjnych.</w:t>
      </w:r>
    </w:p>
    <w:p w:rsidR="00A505BA" w:rsidRPr="00A505BA" w:rsidRDefault="00A505BA" w:rsidP="00A505BA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505BA">
        <w:rPr>
          <w:rFonts w:ascii="Arial" w:hAnsi="Arial" w:cs="Arial"/>
          <w:b/>
          <w:sz w:val="21"/>
          <w:szCs w:val="21"/>
        </w:rPr>
        <w:lastRenderedPageBreak/>
        <w:t>Budynek usługowy</w:t>
      </w:r>
      <w:r w:rsidRPr="00A505BA">
        <w:rPr>
          <w:rFonts w:ascii="Arial" w:hAnsi="Arial" w:cs="Arial"/>
          <w:sz w:val="21"/>
          <w:szCs w:val="21"/>
        </w:rPr>
        <w:t xml:space="preserve"> tj. bar (MOP – miejsce obsługi podróżnych) z zapleczem kuchennym i sanitarnym – całość o powierzchni użytkowej 72,04 m</w:t>
      </w:r>
      <w:r w:rsidRPr="00A505BA">
        <w:rPr>
          <w:rFonts w:ascii="Arial" w:hAnsi="Arial" w:cs="Arial"/>
          <w:sz w:val="21"/>
          <w:szCs w:val="21"/>
          <w:vertAlign w:val="superscript"/>
        </w:rPr>
        <w:t>2</w:t>
      </w:r>
      <w:r w:rsidRPr="00A505BA">
        <w:rPr>
          <w:rFonts w:ascii="Arial" w:hAnsi="Arial" w:cs="Arial"/>
          <w:sz w:val="21"/>
          <w:szCs w:val="21"/>
        </w:rPr>
        <w:t>, plan budynku zawiera załącznik graficzny nr 1 do ogłoszenia.</w:t>
      </w:r>
    </w:p>
    <w:p w:rsidR="00A505BA" w:rsidRPr="00A505BA" w:rsidRDefault="00A505BA" w:rsidP="00A505BA">
      <w:pPr>
        <w:pStyle w:val="Akapitzlist"/>
        <w:spacing w:after="0" w:line="360" w:lineRule="auto"/>
        <w:ind w:left="1134"/>
        <w:rPr>
          <w:rFonts w:ascii="Arial" w:hAnsi="Arial" w:cs="Arial"/>
          <w:sz w:val="21"/>
          <w:szCs w:val="21"/>
          <w:u w:val="single"/>
        </w:rPr>
      </w:pPr>
      <w:r w:rsidRPr="00A505BA">
        <w:rPr>
          <w:rFonts w:ascii="Arial" w:hAnsi="Arial" w:cs="Arial"/>
          <w:sz w:val="21"/>
          <w:szCs w:val="21"/>
          <w:u w:val="single"/>
        </w:rPr>
        <w:t>Charakterystyka:</w:t>
      </w:r>
    </w:p>
    <w:p w:rsidR="00A505BA" w:rsidRPr="00A505BA" w:rsidRDefault="00A505BA" w:rsidP="00A505BA">
      <w:pPr>
        <w:pStyle w:val="Akapitzlist"/>
        <w:spacing w:after="0" w:line="360" w:lineRule="auto"/>
        <w:ind w:left="1134"/>
        <w:jc w:val="both"/>
        <w:rPr>
          <w:rFonts w:ascii="Arial" w:hAnsi="Arial" w:cs="Arial"/>
          <w:sz w:val="21"/>
          <w:szCs w:val="21"/>
        </w:rPr>
      </w:pPr>
      <w:r w:rsidRPr="00A505BA">
        <w:rPr>
          <w:rFonts w:ascii="Arial" w:hAnsi="Arial" w:cs="Arial"/>
          <w:sz w:val="21"/>
          <w:szCs w:val="21"/>
        </w:rPr>
        <w:t xml:space="preserve">Nieruchomość leży na ternie niezabudowanym w przyległości do drogi krajowej nr 46 Kłodzko – Nysa. Nieruchomość w granicach działki 361 obręb Błotnica posiada uregulowany stan prawny, stanowi własność PGL LP. Nieruchomość posiada bezpośredni dostęp do drogi publicznej o nawierzchni asfaltowej. Grunty nieruchomości są zabudowane. </w:t>
      </w:r>
    </w:p>
    <w:p w:rsidR="00E0319A" w:rsidRDefault="00E0319A">
      <w:pPr>
        <w:pStyle w:val="Akapitzlist"/>
        <w:spacing w:line="360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="00E0319A" w:rsidRDefault="008E575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Wydzierżawiający oddaje w dzierżawę Dzierżawcy nieruchomość opisaną wyżej w granicach oznaczonych na </w:t>
      </w:r>
      <w:r w:rsidR="00A505BA">
        <w:rPr>
          <w:rFonts w:ascii="Arial" w:hAnsi="Arial" w:cs="Arial"/>
          <w:sz w:val="21"/>
          <w:szCs w:val="21"/>
        </w:rPr>
        <w:t>załączniki graficznym</w:t>
      </w:r>
      <w:r>
        <w:rPr>
          <w:rFonts w:ascii="Arial" w:hAnsi="Arial" w:cs="Arial"/>
          <w:sz w:val="21"/>
          <w:szCs w:val="21"/>
        </w:rPr>
        <w:t xml:space="preserve"> stanowiącej załącznik nr 1 do niniejszej umowy.</w:t>
      </w:r>
    </w:p>
    <w:p w:rsidR="00E0319A" w:rsidRDefault="008E575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Zawarcie niniejszej umowy następuje za zgodą Dyrektora RDLP we Wrocławiu wyrażoną zgodnie z art. 39 ustawy z dnia 28.09.1991 r. o lasach (tj.: Dz. U. 2021 r., poz. 1275 ze zm.) w piśmie z dnia </w:t>
      </w:r>
      <w:r w:rsidR="00A505BA">
        <w:rPr>
          <w:rFonts w:ascii="Arial" w:hAnsi="Arial" w:cs="Arial"/>
          <w:sz w:val="21"/>
          <w:szCs w:val="21"/>
        </w:rPr>
        <w:t>17</w:t>
      </w:r>
      <w:r>
        <w:rPr>
          <w:rFonts w:ascii="Arial" w:hAnsi="Arial" w:cs="Arial"/>
          <w:sz w:val="21"/>
          <w:szCs w:val="21"/>
        </w:rPr>
        <w:t>.0</w:t>
      </w:r>
      <w:r w:rsidR="00A505BA">
        <w:rPr>
          <w:rFonts w:ascii="Arial" w:hAnsi="Arial" w:cs="Arial"/>
          <w:sz w:val="21"/>
          <w:szCs w:val="21"/>
        </w:rPr>
        <w:t>5</w:t>
      </w:r>
      <w:r>
        <w:rPr>
          <w:rFonts w:ascii="Arial" w:hAnsi="Arial" w:cs="Arial"/>
          <w:sz w:val="21"/>
          <w:szCs w:val="21"/>
        </w:rPr>
        <w:t>.20</w:t>
      </w:r>
      <w:r w:rsidR="00A505BA">
        <w:rPr>
          <w:rFonts w:ascii="Arial" w:hAnsi="Arial" w:cs="Arial"/>
          <w:sz w:val="21"/>
          <w:szCs w:val="21"/>
        </w:rPr>
        <w:t>22</w:t>
      </w:r>
      <w:r>
        <w:rPr>
          <w:rFonts w:ascii="Arial" w:hAnsi="Arial" w:cs="Arial"/>
          <w:sz w:val="21"/>
          <w:szCs w:val="21"/>
        </w:rPr>
        <w:t xml:space="preserve"> r., </w:t>
      </w:r>
      <w:proofErr w:type="spellStart"/>
      <w:r>
        <w:rPr>
          <w:rFonts w:ascii="Arial" w:hAnsi="Arial" w:cs="Arial"/>
          <w:sz w:val="21"/>
          <w:szCs w:val="21"/>
        </w:rPr>
        <w:t>zn</w:t>
      </w:r>
      <w:proofErr w:type="spellEnd"/>
      <w:r>
        <w:rPr>
          <w:rFonts w:ascii="Arial" w:hAnsi="Arial" w:cs="Arial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sz w:val="21"/>
          <w:szCs w:val="21"/>
        </w:rPr>
        <w:t>spr</w:t>
      </w:r>
      <w:proofErr w:type="spellEnd"/>
      <w:r>
        <w:rPr>
          <w:rFonts w:ascii="Arial" w:hAnsi="Arial" w:cs="Arial"/>
          <w:sz w:val="21"/>
          <w:szCs w:val="21"/>
        </w:rPr>
        <w:t xml:space="preserve">.: </w:t>
      </w:r>
      <w:r w:rsidR="00A505BA">
        <w:rPr>
          <w:rFonts w:ascii="Arial" w:hAnsi="Arial" w:cs="Arial"/>
          <w:sz w:val="21"/>
          <w:szCs w:val="21"/>
        </w:rPr>
        <w:t>Z</w:t>
      </w:r>
      <w:r>
        <w:rPr>
          <w:rFonts w:ascii="Arial" w:hAnsi="Arial" w:cs="Arial"/>
          <w:sz w:val="21"/>
          <w:szCs w:val="21"/>
        </w:rPr>
        <w:t>Z.2217.1.</w:t>
      </w:r>
      <w:r w:rsidR="00A505BA">
        <w:rPr>
          <w:rFonts w:ascii="Arial" w:hAnsi="Arial" w:cs="Arial"/>
          <w:sz w:val="21"/>
          <w:szCs w:val="21"/>
        </w:rPr>
        <w:t>69</w:t>
      </w:r>
      <w:r>
        <w:rPr>
          <w:rFonts w:ascii="Arial" w:hAnsi="Arial" w:cs="Arial"/>
          <w:sz w:val="21"/>
          <w:szCs w:val="21"/>
        </w:rPr>
        <w:t>.20</w:t>
      </w:r>
      <w:r w:rsidR="00A505BA">
        <w:rPr>
          <w:rFonts w:ascii="Arial" w:hAnsi="Arial" w:cs="Arial"/>
          <w:sz w:val="21"/>
          <w:szCs w:val="21"/>
        </w:rPr>
        <w:t>22</w:t>
      </w:r>
      <w:r>
        <w:rPr>
          <w:rFonts w:ascii="Arial" w:hAnsi="Arial" w:cs="Arial"/>
          <w:sz w:val="21"/>
          <w:szCs w:val="21"/>
        </w:rPr>
        <w:t>.</w:t>
      </w:r>
    </w:p>
    <w:p w:rsidR="00E0319A" w:rsidRDefault="008E5754">
      <w:pPr>
        <w:pStyle w:val="Default"/>
        <w:numPr>
          <w:ilvl w:val="0"/>
          <w:numId w:val="2"/>
        </w:numPr>
        <w:spacing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>Przejęcie w dzierżawę nastąpi na podstawie protokołu przekazania podpisanego przez strony.</w:t>
      </w:r>
    </w:p>
    <w:p w:rsidR="00E0319A" w:rsidRDefault="008E5754">
      <w:pPr>
        <w:pStyle w:val="Default"/>
        <w:numPr>
          <w:ilvl w:val="0"/>
          <w:numId w:val="2"/>
        </w:numPr>
        <w:spacing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>Dzierżawcy znany jest stan faktyczny Przedmiotu Dzierżawy i nie wnosi on do niego zastrzeżeń.</w:t>
      </w:r>
    </w:p>
    <w:p w:rsidR="00E0319A" w:rsidRDefault="00E0319A">
      <w:pPr>
        <w:spacing w:after="0" w:line="36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:rsidR="00E0319A" w:rsidRDefault="008E5754">
      <w:pPr>
        <w:pStyle w:val="Akapitzlist"/>
        <w:spacing w:after="0" w:line="360" w:lineRule="auto"/>
        <w:ind w:left="357"/>
        <w:jc w:val="center"/>
        <w:rPr>
          <w:rFonts w:ascii="Arial" w:hAnsi="Arial"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§ 2</w:t>
      </w:r>
    </w:p>
    <w:p w:rsidR="00E0319A" w:rsidRDefault="008E5754">
      <w:pPr>
        <w:pStyle w:val="Akapitzlist"/>
        <w:numPr>
          <w:ilvl w:val="0"/>
          <w:numId w:val="5"/>
        </w:numPr>
        <w:spacing w:after="0" w:line="360" w:lineRule="auto"/>
        <w:ind w:left="357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Wydzierżawiający oddaje Dzierżawcy w dzierżawę nieruchomość opisaną w </w:t>
      </w:r>
      <w:r>
        <w:rPr>
          <w:rFonts w:ascii="Arial" w:eastAsia="Times New Roman" w:hAnsi="Arial" w:cs="Arial"/>
          <w:sz w:val="21"/>
          <w:szCs w:val="21"/>
          <w:lang w:eastAsia="pl-PL"/>
        </w:rPr>
        <w:t>§ 1 ust. 1, wyłącznie na cel ____________________________ określony w ofercie.</w:t>
      </w:r>
    </w:p>
    <w:p w:rsidR="00E0319A" w:rsidRDefault="008E5754">
      <w:pPr>
        <w:pStyle w:val="Akapitzlist"/>
        <w:numPr>
          <w:ilvl w:val="0"/>
          <w:numId w:val="5"/>
        </w:numPr>
        <w:spacing w:after="0" w:line="360" w:lineRule="auto"/>
        <w:ind w:left="357"/>
        <w:jc w:val="both"/>
        <w:rPr>
          <w:rFonts w:ascii="Arial" w:hAnsi="Arial"/>
          <w:sz w:val="21"/>
          <w:szCs w:val="21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Odpowiedzialność za spełnienie wszystkich wymogów, w tym wymogów technicznych, przeciwpożarowych i sanitarno-higienicznych w określeniu do obiektów zlokalizowanych na Przedmiocie Dzierżawy, określonych w aktualnie obowiązującym prawie, spoczywa w całości na Dzierżawcy.</w:t>
      </w:r>
    </w:p>
    <w:p w:rsidR="00E0319A" w:rsidRDefault="008E5754">
      <w:pPr>
        <w:pStyle w:val="Akapitzlist"/>
        <w:numPr>
          <w:ilvl w:val="0"/>
          <w:numId w:val="5"/>
        </w:numPr>
        <w:spacing w:after="0" w:line="360" w:lineRule="auto"/>
        <w:ind w:left="357"/>
        <w:jc w:val="both"/>
        <w:rPr>
          <w:rFonts w:ascii="Arial" w:hAnsi="Arial"/>
          <w:sz w:val="21"/>
          <w:szCs w:val="21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Dzierżawca zobligowany jest do dbałości o grunt oraz posadowione obiekty aby utrzymać je w należytym stanie technicznym, estetycznym i sanitarno-higienicznym.</w:t>
      </w:r>
    </w:p>
    <w:p w:rsidR="00E0319A" w:rsidRPr="008E5754" w:rsidRDefault="008E5754">
      <w:pPr>
        <w:pStyle w:val="Akapitzlist"/>
        <w:numPr>
          <w:ilvl w:val="0"/>
          <w:numId w:val="5"/>
        </w:numPr>
        <w:spacing w:line="360" w:lineRule="auto"/>
        <w:ind w:left="357"/>
        <w:jc w:val="both"/>
        <w:rPr>
          <w:rFonts w:ascii="Arial" w:hAnsi="Arial"/>
          <w:sz w:val="21"/>
          <w:szCs w:val="21"/>
        </w:rPr>
      </w:pPr>
      <w:r w:rsidRPr="008E5754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Za wszelkie szkody powstałe na Przedmiocie Dzierżawy z przyczyn leżących po stronie  Dzierżawcy (w tym pożary, uszkodzenia drzew itp.) odpowiada Dzierżawca i ponosi za nie odpowiedzialność materialną. Podstawą do oszacowania szkód będzie protokół sporządzony przy udziale stron, </w:t>
      </w:r>
      <w:r w:rsidRPr="008E5754">
        <w:rPr>
          <w:rFonts w:ascii="Arial" w:eastAsia="SimSun" w:hAnsi="Arial" w:cs="Times New Roman"/>
          <w:sz w:val="21"/>
          <w:szCs w:val="21"/>
          <w:lang w:eastAsia="zh-CN"/>
        </w:rPr>
        <w:t>w terminie przez nie ustalonym, nie później jednak niż w ciągu 14 dni od dnia wezwania Dzierżawcy przez Wydzierżawiającego do przystąpienia do oszacowania szkód, chyba że z przyczyn obiektywnych konieczne będzie przystąpienie do czynności oszacowania w terminie krótszym. W przypadku, gdy Dzierżawca będzie uchylał się od przystąpienia do czynności oszacowania w terminie ustalonym zgodnie ze zdaniem pierwszym lub podpisania protokołu, Wydzierżawiający będzie uprawniony do dochodzenia odszkodowania na podstawie jednostronnego protokołu.</w:t>
      </w:r>
    </w:p>
    <w:p w:rsidR="00E0319A" w:rsidRDefault="008E5754">
      <w:pPr>
        <w:pStyle w:val="Akapitzlist"/>
        <w:numPr>
          <w:ilvl w:val="0"/>
          <w:numId w:val="5"/>
        </w:numPr>
        <w:spacing w:line="360" w:lineRule="auto"/>
        <w:ind w:left="357"/>
        <w:jc w:val="both"/>
        <w:rPr>
          <w:rFonts w:ascii="Arial" w:hAnsi="Arial"/>
          <w:sz w:val="21"/>
          <w:szCs w:val="21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lastRenderedPageBreak/>
        <w:t xml:space="preserve">Dzierżawca odpowiada wobec Wydzierżawiającego za wszelkie ewentualne: roszczenia osób trzecich, należności publiczno-prawne (w tym kary i opłaty) oraz inne należności, związane z realizacją przedmiotowej umowy. </w:t>
      </w:r>
    </w:p>
    <w:p w:rsidR="00E0319A" w:rsidRDefault="008E5754">
      <w:pPr>
        <w:pStyle w:val="Akapitzlist"/>
        <w:numPr>
          <w:ilvl w:val="0"/>
          <w:numId w:val="5"/>
        </w:numPr>
        <w:spacing w:after="0" w:line="360" w:lineRule="auto"/>
        <w:ind w:left="357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Wydzierżawiający nie odpowiada wobec Dzierżawcy za szkody spowodowane działaniem osób trzecich lub siłą wyższą.</w:t>
      </w:r>
    </w:p>
    <w:p w:rsidR="00E0319A" w:rsidRDefault="00E0319A">
      <w:pPr>
        <w:pStyle w:val="Akapitzlist"/>
        <w:spacing w:after="0" w:line="360" w:lineRule="auto"/>
        <w:ind w:left="714"/>
        <w:jc w:val="both"/>
        <w:rPr>
          <w:rFonts w:ascii="Arial" w:hAnsi="Arial"/>
          <w:sz w:val="21"/>
          <w:szCs w:val="21"/>
        </w:rPr>
      </w:pPr>
    </w:p>
    <w:p w:rsidR="00E0319A" w:rsidRDefault="00E0319A">
      <w:pPr>
        <w:pStyle w:val="Akapitzlist"/>
        <w:spacing w:after="0" w:line="360" w:lineRule="auto"/>
        <w:ind w:left="717"/>
        <w:jc w:val="both"/>
        <w:rPr>
          <w:rFonts w:ascii="Arial" w:eastAsia="Times New Roman" w:hAnsi="Arial" w:cs="Arial"/>
          <w:bCs/>
          <w:sz w:val="21"/>
          <w:szCs w:val="21"/>
          <w:lang w:eastAsia="pl-PL"/>
        </w:rPr>
      </w:pPr>
    </w:p>
    <w:p w:rsidR="00E0319A" w:rsidRDefault="008E5754">
      <w:pPr>
        <w:spacing w:after="0" w:line="360" w:lineRule="auto"/>
        <w:jc w:val="center"/>
        <w:rPr>
          <w:rFonts w:ascii="Arial" w:hAnsi="Arial"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§ 3</w:t>
      </w:r>
      <w:bookmarkStart w:id="1" w:name="_Hlk49339004"/>
      <w:bookmarkEnd w:id="1"/>
    </w:p>
    <w:p w:rsidR="00E0319A" w:rsidRDefault="008E575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 xml:space="preserve">Dzierżawca płacić będzie Wydzierżawiającemu miesięczny czynsz dzierżawny w wysokości </w:t>
      </w:r>
      <w:r w:rsidRPr="00B95F5A">
        <w:rPr>
          <w:rFonts w:ascii="Arial" w:eastAsia="Times New Roman" w:hAnsi="Arial" w:cs="Arial"/>
          <w:bCs/>
          <w:sz w:val="21"/>
          <w:szCs w:val="21"/>
          <w:lang w:eastAsia="pl-PL"/>
        </w:rPr>
        <w:t>………………..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zł netto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 (słownie: </w:t>
      </w:r>
      <w:r w:rsidRPr="00B95F5A">
        <w:rPr>
          <w:rFonts w:ascii="Arial" w:eastAsia="Times New Roman" w:hAnsi="Arial" w:cs="Arial"/>
          <w:b/>
          <w:bCs/>
          <w:i/>
          <w:iCs/>
          <w:sz w:val="21"/>
          <w:szCs w:val="21"/>
          <w:lang w:eastAsia="pl-PL"/>
        </w:rPr>
        <w:t>……………….. złotych …./100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) powiększony o podatek VAT w wysokości obowiązującej w dniu wystawienia faktury. </w:t>
      </w:r>
    </w:p>
    <w:p w:rsidR="00E0319A" w:rsidRDefault="008E575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 xml:space="preserve">Czynsz dzierżawy płatny będzie przez Dzierżawcę w terminie 14 dni od daty wystawienia faktury na numer rachunku wskazany </w:t>
      </w:r>
      <w:r>
        <w:rPr>
          <w:rFonts w:ascii="Arial" w:hAnsi="Arial" w:cs="Arial"/>
          <w:sz w:val="21"/>
          <w:szCs w:val="21"/>
        </w:rPr>
        <w:t>na fakturze.</w:t>
      </w:r>
    </w:p>
    <w:p w:rsidR="00E0319A" w:rsidRDefault="008E5754">
      <w:pPr>
        <w:numPr>
          <w:ilvl w:val="0"/>
          <w:numId w:val="3"/>
        </w:numPr>
        <w:spacing w:after="0"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przypadku opóźnienia w zapłacie należności wynikających z umowy (tj. niedochowania terminu określonego w ust. 2), Wydzierżawiającemu będą przysługiwały odsetki ustawowe za opóźnienie w transakcjach handlowych, zgodnie z przepisami ustawy z dnia 8 marca 2013 roku o przeciwdziałaniu nadmiernym opóźnieniom w transakcjach handlowych. (Dz. U. z 2021 r. poz. 424).</w:t>
      </w:r>
    </w:p>
    <w:p w:rsidR="00E0319A" w:rsidRDefault="008E5754">
      <w:pPr>
        <w:numPr>
          <w:ilvl w:val="0"/>
          <w:numId w:val="3"/>
        </w:numPr>
        <w:spacing w:after="0"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 przypadku opóźnienia w zapłacie należności w terminie o którym mowa w ust. 2, Dzierżawca będzie zobowiązany (obok odsetek, o których mowa w ust. 3) do zapłaty Wydzierżawiającemu bez konieczności wzywania, z tytułu rekompensaty za koszty odzyskiwania należności, równowartość kwoty wynikającej z art. 10 ust. 1 ustawy z dnia 8 marca </w:t>
      </w:r>
      <w:bookmarkStart w:id="2" w:name="_Hlk31091852"/>
      <w:r>
        <w:rPr>
          <w:rFonts w:ascii="Arial" w:hAnsi="Arial" w:cs="Arial"/>
          <w:sz w:val="21"/>
          <w:szCs w:val="21"/>
        </w:rPr>
        <w:t>2013 roku o przeciwdziałaniu nadmiernym opóźnieniom w transakcjach handlowych.</w:t>
      </w:r>
      <w:bookmarkEnd w:id="2"/>
    </w:p>
    <w:p w:rsidR="00E0319A" w:rsidRDefault="008E575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Czynsz dzierżawy podlegać będzie waloryzacji od 1 stycznia każdego roku obowiązywania umowy o dodatni wskaźnik wzrostu cen towarów i usług konsumpcyjnych za poprzedni rok ogłaszany przez prezesa GUS począwszy od 202</w:t>
      </w:r>
      <w:r w:rsidR="00B95F5A">
        <w:rPr>
          <w:rFonts w:ascii="Arial" w:eastAsia="Times New Roman" w:hAnsi="Arial" w:cs="Arial"/>
          <w:sz w:val="21"/>
          <w:szCs w:val="21"/>
          <w:lang w:eastAsia="pl-PL"/>
        </w:rPr>
        <w:t>6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 r.</w:t>
      </w:r>
    </w:p>
    <w:p w:rsidR="00E0319A" w:rsidRDefault="008E575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 xml:space="preserve">Niezależnie od waloryzacji, o której mowa w ust. 5, Wydzierżawiający może raz w ciągu roku kalendarzowego podwyższyć w uzasadnionych przypadkach wysokość czynszu w drodze wypowiedzenia, z zachowaniem trzymiesięcznego okresu wypowiedzenia, jednakże podwyżka czynszu nie będzie przekraczać 2% wartości czynszu dzierżawnego, ponoszonego przez Dzierżawcę w roku poprzedzającym podwyżkę.    </w:t>
      </w:r>
    </w:p>
    <w:p w:rsidR="00E0319A" w:rsidRDefault="008E575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Czynsz dzierżawny naliczany jest od dnia podpisania umowy.</w:t>
      </w:r>
    </w:p>
    <w:p w:rsidR="00E0319A" w:rsidRDefault="008E575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Czynsz dzierżawny za niepełny miesiąc zostanie obliczony proporcjonalnie do okresu obowiązywania umowy od dnia podpisania umowy i płatny będzie w terminie, o którym mowa w ust. 2.</w:t>
      </w:r>
    </w:p>
    <w:p w:rsidR="00E0319A" w:rsidRDefault="00E0319A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</w:p>
    <w:p w:rsidR="00E0319A" w:rsidRDefault="008E5754">
      <w:pPr>
        <w:spacing w:after="0" w:line="360" w:lineRule="auto"/>
        <w:jc w:val="center"/>
        <w:rPr>
          <w:rFonts w:ascii="Arial" w:hAnsi="Arial"/>
          <w:sz w:val="21"/>
          <w:szCs w:val="21"/>
        </w:rPr>
      </w:pPr>
      <w:r>
        <w:rPr>
          <w:rFonts w:ascii="Arial" w:hAnsi="Arial" w:cs="Arial"/>
          <w:b/>
          <w:bCs/>
          <w:iCs/>
          <w:sz w:val="21"/>
          <w:szCs w:val="21"/>
        </w:rPr>
        <w:t>§ 4</w:t>
      </w:r>
      <w:bookmarkStart w:id="3" w:name="_Hlk5791159"/>
      <w:bookmarkEnd w:id="3"/>
    </w:p>
    <w:p w:rsidR="00E0319A" w:rsidRDefault="008E5754">
      <w:pPr>
        <w:pStyle w:val="Bezodstpw"/>
        <w:numPr>
          <w:ilvl w:val="0"/>
          <w:numId w:val="7"/>
        </w:numPr>
        <w:spacing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Wydzierżawiający oświadcza, że nie później niż w dniu zawarcia umowy wpłaci w pieniądzu kaucję w wysokości 5 000,- zł (słownie: pięć tysięcy złotych 00/100) na rachunek bankowy prowadzony przez BNP </w:t>
      </w:r>
      <w:proofErr w:type="spellStart"/>
      <w:r>
        <w:rPr>
          <w:rFonts w:ascii="Arial" w:hAnsi="Arial" w:cs="Arial"/>
          <w:sz w:val="21"/>
          <w:szCs w:val="21"/>
        </w:rPr>
        <w:t>Paribas</w:t>
      </w:r>
      <w:proofErr w:type="spellEnd"/>
      <w:r>
        <w:rPr>
          <w:rFonts w:ascii="Arial" w:hAnsi="Arial" w:cs="Arial"/>
          <w:sz w:val="21"/>
          <w:szCs w:val="21"/>
        </w:rPr>
        <w:t xml:space="preserve"> Bank Polska S.A. nr 74 2030 0045 1110 0000 0087 5750. Kaucja będzie przechowywana jako kaucja zabezpieczająca na rachunku bankowym prowadzonym przez BNP </w:t>
      </w:r>
      <w:proofErr w:type="spellStart"/>
      <w:r>
        <w:rPr>
          <w:rFonts w:ascii="Arial" w:hAnsi="Arial" w:cs="Arial"/>
          <w:sz w:val="21"/>
          <w:szCs w:val="21"/>
        </w:rPr>
        <w:t>Paribas</w:t>
      </w:r>
      <w:proofErr w:type="spellEnd"/>
      <w:r>
        <w:rPr>
          <w:rFonts w:ascii="Arial" w:hAnsi="Arial" w:cs="Arial"/>
          <w:sz w:val="21"/>
          <w:szCs w:val="21"/>
        </w:rPr>
        <w:t xml:space="preserve"> Bank Polska S.A. nr 74 2030 0045 1110 0000 0087 5750 na poczet zabezpieczenia przywrócenia Przedmiotu Dzierżawy do stanu, o którym mowa w § 8 ust. 5, na poczet naliczonych kar umownych w sytuacji, o której mowa w § 7 ust. 3 oraz na poczet terminowego regulowania czynszu.</w:t>
      </w:r>
    </w:p>
    <w:p w:rsidR="00E0319A" w:rsidRDefault="008E5754">
      <w:pPr>
        <w:pStyle w:val="Bezodstpw"/>
        <w:numPr>
          <w:ilvl w:val="0"/>
          <w:numId w:val="7"/>
        </w:numPr>
        <w:spacing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Wydzierżawiający ma prawo do potrącenia z kwoty kaucji zabezpieczającej należności, o których mowa w ust. 1, a Dzierżawca wyraża na to zgodę, jeżeli po upływie 14 dni od doręczenia Dzierżawcy wezwania do zapłaty zaległego czynszu, wezwania do zapłaty naliczonych kar umownych lub wezwania do usunięcia nieprawidłowości w stanie Przedmiotu Dzierżawy, Dzierżawca nie wykona któregokolwiek z tych wezwań.</w:t>
      </w:r>
    </w:p>
    <w:p w:rsidR="00E0319A" w:rsidRDefault="008E5754">
      <w:pPr>
        <w:pStyle w:val="Bezodstpw"/>
        <w:numPr>
          <w:ilvl w:val="0"/>
          <w:numId w:val="7"/>
        </w:numPr>
        <w:spacing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wezwaniach o których mowa w ust. 2, Wydzierżawiający powiadomi o zamiarze dokonania potrącenia z kaucji zabezpieczającej powstałych należności.</w:t>
      </w:r>
    </w:p>
    <w:p w:rsidR="00E0319A" w:rsidRDefault="008E5754">
      <w:pPr>
        <w:pStyle w:val="Bezodstpw"/>
        <w:numPr>
          <w:ilvl w:val="0"/>
          <w:numId w:val="7"/>
        </w:numPr>
        <w:spacing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przypadku wykorzystania przez Wydzierżawiającego części lub całości kaucji zabezpieczającej na poczet terminowego regulowania czynszu, Dzierżawca zobowiązany jest uzupełnić kaucję zabezpieczającą do pierwotnej wysokości określonej w ust. 1, w terminie 7 dni od dnia otrzymania pisemnego wezwania.</w:t>
      </w:r>
    </w:p>
    <w:p w:rsidR="00E0319A" w:rsidRDefault="008E5754">
      <w:pPr>
        <w:pStyle w:val="Bezodstpw"/>
        <w:numPr>
          <w:ilvl w:val="0"/>
          <w:numId w:val="7"/>
        </w:numPr>
        <w:spacing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przypadku, gdy Wydzierżawiający nie będzie miał w stosunku do Dzierżawcy żadnych roszczeń w dacie zwrotu Przedmiotu Dzierżawy, kaucja zabezpieczająca podlega zwrotowi w kwocie nominalnej w terminie 14 dni od dnia wydania Przedmiotu Dzierżawy.</w:t>
      </w:r>
    </w:p>
    <w:p w:rsidR="00E0319A" w:rsidRDefault="00E0319A">
      <w:pPr>
        <w:pStyle w:val="Akapitzlist"/>
        <w:spacing w:after="0" w:line="360" w:lineRule="auto"/>
        <w:ind w:left="36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E0319A" w:rsidRDefault="00E0319A">
      <w:pPr>
        <w:pStyle w:val="Akapitzlist"/>
        <w:spacing w:after="0" w:line="360" w:lineRule="auto"/>
        <w:ind w:left="36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E0319A" w:rsidRDefault="008E5754">
      <w:pPr>
        <w:spacing w:after="0" w:line="360" w:lineRule="auto"/>
        <w:jc w:val="center"/>
        <w:rPr>
          <w:rFonts w:ascii="Arial" w:hAnsi="Arial"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§ 5</w:t>
      </w:r>
    </w:p>
    <w:p w:rsidR="00E0319A" w:rsidRPr="008E5754" w:rsidRDefault="008E5754">
      <w:pPr>
        <w:spacing w:after="0" w:line="360" w:lineRule="auto"/>
        <w:jc w:val="both"/>
        <w:rPr>
          <w:rFonts w:ascii="Arial" w:hAnsi="Arial"/>
          <w:sz w:val="21"/>
          <w:szCs w:val="21"/>
        </w:rPr>
      </w:pPr>
      <w:r w:rsidRPr="008E5754">
        <w:rPr>
          <w:rFonts w:ascii="Arial" w:eastAsia="Times New Roman" w:hAnsi="Arial" w:cs="Arial"/>
          <w:sz w:val="21"/>
          <w:szCs w:val="21"/>
          <w:lang w:eastAsia="pl-PL"/>
        </w:rPr>
        <w:t>Dzierżawca nie może oddawać Przedmiotu Dzierżawy w poddzierżawę osobom trzecim oraz do bezpłatnego korzystania osobom trzecim bez uprzedniej zgody Wydzierżawiającego, wyrażonej na piśmie pod rygorem nieważności.</w:t>
      </w:r>
    </w:p>
    <w:p w:rsidR="00E0319A" w:rsidRDefault="00E0319A">
      <w:pPr>
        <w:spacing w:after="0" w:line="360" w:lineRule="auto"/>
        <w:jc w:val="both"/>
        <w:rPr>
          <w:rFonts w:ascii="Arial" w:eastAsia="Times New Roman" w:hAnsi="Arial" w:cs="Arial"/>
          <w:color w:val="C9211E"/>
          <w:sz w:val="21"/>
          <w:szCs w:val="21"/>
          <w:lang w:eastAsia="pl-PL"/>
        </w:rPr>
      </w:pPr>
    </w:p>
    <w:p w:rsidR="00E0319A" w:rsidRDefault="008E5754">
      <w:pPr>
        <w:spacing w:after="0" w:line="360" w:lineRule="auto"/>
        <w:jc w:val="center"/>
        <w:rPr>
          <w:rFonts w:ascii="Arial" w:hAnsi="Arial"/>
          <w:sz w:val="21"/>
          <w:szCs w:val="21"/>
        </w:rPr>
      </w:pPr>
      <w:r>
        <w:rPr>
          <w:rFonts w:ascii="Arial" w:eastAsia="Times New Roman" w:hAnsi="Arial" w:cs="Arial"/>
          <w:b/>
          <w:bCs/>
          <w:sz w:val="21"/>
          <w:szCs w:val="21"/>
        </w:rPr>
        <w:t>§ 6</w:t>
      </w:r>
    </w:p>
    <w:p w:rsidR="00BF459F" w:rsidRPr="00BF459F" w:rsidRDefault="008E5754" w:rsidP="00B02D23">
      <w:pPr>
        <w:pStyle w:val="Akapitzlist"/>
        <w:numPr>
          <w:ilvl w:val="0"/>
          <w:numId w:val="4"/>
        </w:numPr>
        <w:spacing w:after="0" w:line="360" w:lineRule="auto"/>
        <w:ind w:left="378"/>
        <w:jc w:val="both"/>
        <w:rPr>
          <w:rFonts w:ascii="Arial" w:hAnsi="Arial"/>
          <w:sz w:val="21"/>
          <w:szCs w:val="21"/>
        </w:rPr>
      </w:pPr>
      <w:r w:rsidRPr="00BF459F">
        <w:rPr>
          <w:rFonts w:ascii="Arial" w:eastAsia="Times New Roman" w:hAnsi="Arial" w:cs="Arial"/>
          <w:sz w:val="21"/>
          <w:szCs w:val="21"/>
        </w:rPr>
        <w:t>Umowa zostaje zawarta na czas określony od dnia podpisania umowy</w:t>
      </w:r>
      <w:r w:rsidR="00A505BA">
        <w:rPr>
          <w:rFonts w:ascii="Arial" w:eastAsia="Times New Roman" w:hAnsi="Arial" w:cs="Arial"/>
          <w:sz w:val="21"/>
          <w:szCs w:val="21"/>
        </w:rPr>
        <w:t xml:space="preserve"> do dnia </w:t>
      </w:r>
      <w:r w:rsidR="00B95F5A" w:rsidRPr="00B95F5A">
        <w:rPr>
          <w:rFonts w:ascii="Arial" w:eastAsia="Times New Roman" w:hAnsi="Arial" w:cs="Arial"/>
          <w:b/>
          <w:bCs/>
          <w:sz w:val="21"/>
          <w:szCs w:val="21"/>
        </w:rPr>
        <w:t>30.04.2032</w:t>
      </w:r>
    </w:p>
    <w:p w:rsidR="00E0319A" w:rsidRPr="00BF459F" w:rsidRDefault="008E5754" w:rsidP="00B02D23">
      <w:pPr>
        <w:pStyle w:val="Akapitzlist"/>
        <w:numPr>
          <w:ilvl w:val="0"/>
          <w:numId w:val="4"/>
        </w:numPr>
        <w:spacing w:after="0" w:line="360" w:lineRule="auto"/>
        <w:ind w:left="378"/>
        <w:jc w:val="both"/>
        <w:rPr>
          <w:rFonts w:ascii="Arial" w:hAnsi="Arial"/>
          <w:sz w:val="21"/>
          <w:szCs w:val="21"/>
        </w:rPr>
      </w:pPr>
      <w:r w:rsidRPr="00BF459F">
        <w:rPr>
          <w:rFonts w:ascii="Arial" w:eastAsia="Times New Roman" w:hAnsi="Arial" w:cs="Arial"/>
          <w:sz w:val="21"/>
          <w:szCs w:val="21"/>
        </w:rPr>
        <w:t>Niniejsza umowa może zostać rozwiązana:</w:t>
      </w:r>
    </w:p>
    <w:p w:rsidR="00E0319A" w:rsidRDefault="008E5754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w każdym czasie za porozumieniem stron;</w:t>
      </w:r>
    </w:p>
    <w:p w:rsidR="00E0319A" w:rsidRDefault="008E5754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przez każdą ze stron za półrocznym okresem wypowiedzenia, dokonanym nie wcześniej niż po </w:t>
      </w:r>
      <w:r>
        <w:rPr>
          <w:rFonts w:ascii="Arial" w:eastAsia="Times New Roman" w:hAnsi="Arial" w:cs="Arial"/>
          <w:color w:val="000000" w:themeColor="text1"/>
          <w:sz w:val="21"/>
          <w:szCs w:val="21"/>
        </w:rPr>
        <w:t xml:space="preserve">upływie dwóch lat </w:t>
      </w:r>
      <w:r>
        <w:rPr>
          <w:rFonts w:ascii="Arial" w:eastAsia="Times New Roman" w:hAnsi="Arial" w:cs="Arial"/>
          <w:sz w:val="21"/>
          <w:szCs w:val="21"/>
        </w:rPr>
        <w:t>od dnia zawarcia niniejszej umowy;</w:t>
      </w:r>
    </w:p>
    <w:p w:rsidR="00E0319A" w:rsidRDefault="008E5754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przez Wydzierżawiającego – ze skutkiem natychmiastowym, bez zachowania okresu wypowiedzenia, jeżeli Dzierżawca: </w:t>
      </w:r>
    </w:p>
    <w:p w:rsidR="00E0319A" w:rsidRDefault="008E5754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dopuści się zwłoki z zapłatą którejkolwiek z rat czynszu dzierżawnego od wyznaczonego terminu płatności, z zastrzeżeniem, że Wydzierżawiający, przed złożeniem oświadczenia o rozwiązaniu umowy, zobowiązany jest wezwać pisemnie pod rygorem nieważności Dzierżawcę do zapłaty należnego czynszu, wyznaczając w tym celu odpowiedni termin, który nie będzie krótszy niż 14 dni od daty doręczenia wezwania,</w:t>
      </w:r>
    </w:p>
    <w:p w:rsidR="00E0319A" w:rsidRDefault="008E5754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naruszy postanowienia niniejszej umowy, a w szczególności naruszy postanowienia §2, § 4 ust. 4 i § 5,</w:t>
      </w:r>
    </w:p>
    <w:p w:rsidR="00E0319A" w:rsidRDefault="008E5754" w:rsidP="00155DD7">
      <w:pPr>
        <w:numPr>
          <w:ilvl w:val="0"/>
          <w:numId w:val="6"/>
        </w:numPr>
        <w:spacing w:after="0" w:line="360" w:lineRule="auto"/>
        <w:ind w:hanging="359"/>
        <w:jc w:val="both"/>
        <w:rPr>
          <w:rFonts w:ascii="Arial" w:hAnsi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przez Dzierżawcę – ze skutkiem natychmiastowym, bez zachowania okresu wypowiedzenia i bez prawa odszkodowania od Wydzierżawiającego, jeżeli działania podjęte przez Wydzierżawiającego przeszkodzą w wykorzystaniu Przedmiotu Dzierżawy zgodnie z umową.</w:t>
      </w:r>
    </w:p>
    <w:p w:rsidR="00E0319A" w:rsidRDefault="008E5754">
      <w:pPr>
        <w:numPr>
          <w:ilvl w:val="0"/>
          <w:numId w:val="6"/>
        </w:numPr>
        <w:spacing w:after="0"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przez Wydzierżawiającego z zachowaniem 3-miesięcznego okresu wypowiedzenia, ze skutkiem na koniec miesiąca kalendarzowego, w sytuacji:</w:t>
      </w:r>
    </w:p>
    <w:p w:rsidR="00E0319A" w:rsidRDefault="008E5754">
      <w:pPr>
        <w:spacing w:after="0" w:line="360" w:lineRule="auto"/>
        <w:ind w:left="643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- </w:t>
      </w:r>
      <w:r>
        <w:rPr>
          <w:rFonts w:ascii="Arial" w:eastAsia="SimSun" w:hAnsi="Arial" w:cs="Times New Roman"/>
          <w:color w:val="000000"/>
          <w:sz w:val="21"/>
          <w:szCs w:val="21"/>
          <w:lang w:eastAsia="zh-CN"/>
        </w:rPr>
        <w:t>zaistnienia konieczności wynikających z przepisów o reprywatyzacji lub innych przepisów powszechnie obowiązujących,</w:t>
      </w:r>
    </w:p>
    <w:p w:rsidR="00E0319A" w:rsidRDefault="008E5754">
      <w:pPr>
        <w:spacing w:after="0" w:line="360" w:lineRule="auto"/>
        <w:ind w:left="643"/>
        <w:jc w:val="both"/>
        <w:rPr>
          <w:rFonts w:ascii="Arial" w:hAnsi="Arial"/>
          <w:sz w:val="21"/>
          <w:szCs w:val="21"/>
        </w:rPr>
      </w:pPr>
      <w:r>
        <w:rPr>
          <w:rFonts w:ascii="Arial" w:eastAsia="SimSun" w:hAnsi="Arial" w:cs="Times New Roman"/>
          <w:color w:val="000000"/>
          <w:sz w:val="21"/>
          <w:szCs w:val="21"/>
          <w:lang w:eastAsia="zh-CN"/>
        </w:rPr>
        <w:t>- gdy przedmiot umowy stanie się niezbędny Skarbowi Państwa;</w:t>
      </w:r>
    </w:p>
    <w:p w:rsidR="00E0319A" w:rsidRDefault="008E5754" w:rsidP="00A505BA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Oświadczenie zawierające wolę rozwiązania umowy powinno być złożone w formie pisemnej pod rygorem nieważności. </w:t>
      </w:r>
    </w:p>
    <w:p w:rsidR="00E0319A" w:rsidRDefault="00E0319A">
      <w:pPr>
        <w:spacing w:after="0" w:line="360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:rsidR="00E0319A" w:rsidRDefault="008E5754">
      <w:pPr>
        <w:spacing w:after="0" w:line="360" w:lineRule="auto"/>
        <w:jc w:val="center"/>
        <w:rPr>
          <w:rFonts w:ascii="Arial" w:hAnsi="Arial"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§ 7</w:t>
      </w:r>
    </w:p>
    <w:p w:rsidR="00E0319A" w:rsidRDefault="008E5754">
      <w:pPr>
        <w:pStyle w:val="Akapitzlist"/>
        <w:numPr>
          <w:ilvl w:val="0"/>
          <w:numId w:val="10"/>
        </w:numPr>
        <w:spacing w:line="360" w:lineRule="auto"/>
        <w:ind w:left="426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Strony postanawiają, że Dzierżawca zapłaci Wydzierżawiającemu karę umowną za brak zwrotu Przedmiotu Dzierżawy w terminach określonych w § 8 ust. 1 lub w § 8 ust. 2 – w wysokości 5% wartości czynszu miesięcznego brutto za każdy rozpoczęty dzień pozostawania w opóźnieniu w wydaniu Przedmiotu Dzierżawy.</w:t>
      </w:r>
    </w:p>
    <w:p w:rsidR="00E0319A" w:rsidRDefault="008E5754">
      <w:pPr>
        <w:pStyle w:val="Akapitzlist"/>
        <w:numPr>
          <w:ilvl w:val="0"/>
          <w:numId w:val="10"/>
        </w:numPr>
        <w:spacing w:line="360" w:lineRule="auto"/>
        <w:ind w:left="426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Wydzierżawiający ma prawo do odszkodowania uzupełniającego, jeżeli rzeczywiście poniesiona szkoda będzie przewyższać wysokość naliczonych kar umownych.</w:t>
      </w:r>
    </w:p>
    <w:p w:rsidR="00E0319A" w:rsidRDefault="008E5754">
      <w:pPr>
        <w:pStyle w:val="Akapitzlist"/>
        <w:numPr>
          <w:ilvl w:val="0"/>
          <w:numId w:val="10"/>
        </w:numPr>
        <w:spacing w:line="360" w:lineRule="auto"/>
        <w:ind w:left="426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Zapłata kar umownych nastąpi w terminie 14 dni od dnia doręczenia wezwania do zapłaty.</w:t>
      </w:r>
    </w:p>
    <w:p w:rsidR="00E0319A" w:rsidRDefault="008E5754">
      <w:pPr>
        <w:spacing w:after="0" w:line="360" w:lineRule="auto"/>
        <w:jc w:val="center"/>
        <w:rPr>
          <w:rFonts w:ascii="Arial" w:hAnsi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§ 8</w:t>
      </w:r>
    </w:p>
    <w:p w:rsidR="00E0319A" w:rsidRDefault="008E5754">
      <w:pPr>
        <w:pStyle w:val="Akapitzlist"/>
        <w:numPr>
          <w:ilvl w:val="0"/>
          <w:numId w:val="1"/>
        </w:numPr>
        <w:spacing w:after="0" w:line="360" w:lineRule="auto"/>
        <w:ind w:left="420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przypadku rozwiązania umowy z upływem okresu na który została zawarta albo rozwiązania jej za porozumieniem stron lub z zachowaniem okresu wypowiedzenia, Dzierżawca bez osobnego wezwania zwróci protokolarnie Przedmiot Dzierżawy Wydzierżawiającemu w stanie nie pogorszonym, nie później niż w ciągu 30 dni po rozwiązaniu umowy.</w:t>
      </w:r>
    </w:p>
    <w:p w:rsidR="00E0319A" w:rsidRDefault="008E5754">
      <w:pPr>
        <w:numPr>
          <w:ilvl w:val="0"/>
          <w:numId w:val="1"/>
        </w:numPr>
        <w:spacing w:after="0" w:line="360" w:lineRule="auto"/>
        <w:ind w:left="420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przypadku rozwiązania umowy ze skutkiem natychmiastowym, bez okresu wypowiedzenia, Dzierżawca zwróci protokolarnie Przedmiot Dzierżawy Wydzierżawiającemu, w stanie nie pogorszonym nie później niż w terminie 30 dni od dnia rozwiązania umowy.</w:t>
      </w:r>
    </w:p>
    <w:p w:rsidR="00E0319A" w:rsidRDefault="008E5754">
      <w:pPr>
        <w:numPr>
          <w:ilvl w:val="0"/>
          <w:numId w:val="1"/>
        </w:numPr>
        <w:spacing w:after="0" w:line="360" w:lineRule="auto"/>
        <w:ind w:left="420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Zwrot Przedmiotu Dzierżawy nastąpi po uprzednim przywróceniu go przez Dzierżawcę do stanu pierwotnego – po uprzątnięciu i usunięciu z niego wszelkich posadowionych przez Dzierżawcę lub osób działających w jego imieniu obiektów i innych naniesień. </w:t>
      </w:r>
    </w:p>
    <w:p w:rsidR="00E0319A" w:rsidRDefault="008E5754">
      <w:pPr>
        <w:numPr>
          <w:ilvl w:val="0"/>
          <w:numId w:val="1"/>
        </w:numPr>
        <w:spacing w:after="0" w:line="360" w:lineRule="auto"/>
        <w:ind w:left="420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Zwrot Przedmiotu Dzierżawy nastąpi na podstawie protokołu zdawczo-odbiorczego sporządzonego przez strony. W razie niestawiennictwa jednej ze stron na termin zwrotu, strona obecna może sporządzić jednostronny protokół. Postanowienia zdania poprzedzającego stosuje się odpowiednio, jeżeli strona obecna bez uzasadnionych przyczyn odmawia podpisania protokołu.</w:t>
      </w:r>
    </w:p>
    <w:p w:rsidR="00E0319A" w:rsidRDefault="008E5754">
      <w:pPr>
        <w:numPr>
          <w:ilvl w:val="0"/>
          <w:numId w:val="1"/>
        </w:numPr>
        <w:spacing w:after="0" w:line="360" w:lineRule="auto"/>
        <w:ind w:left="420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 przypadku braku zwrotu Przedmiotu Dzierżawy zgodnie z postanowieniami ust. 1-4, po zakończeniu umowy w terminach określonych powyżej, Wydzierżawiający może bez konieczności uzyskiwania dodatkowego upoważnienia sądowego usunąć i zlikwidować/zutylizować posadowione na Przedmiocie Dzierżawy obiekty i inne naniesienia i uprzątnąć teren na koszt Dzierżawcy. </w:t>
      </w:r>
    </w:p>
    <w:p w:rsidR="00E0319A" w:rsidRDefault="00E0319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0319A" w:rsidRDefault="008E5754">
      <w:pPr>
        <w:spacing w:after="0" w:line="360" w:lineRule="auto"/>
        <w:jc w:val="center"/>
        <w:rPr>
          <w:rFonts w:ascii="Arial" w:hAnsi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§ 9</w:t>
      </w:r>
    </w:p>
    <w:p w:rsidR="00E0319A" w:rsidRDefault="008E5754">
      <w:pPr>
        <w:pStyle w:val="Default"/>
        <w:spacing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>Osobą upoważnioną ze strony Wydzierżawiającego do podpisywania protokołów, o których mowa w § 1 ust. 4 i w § 8 ust. 4 jest upoważniony pracownik Nadleśnictwa Bardo Śląskie.</w:t>
      </w:r>
    </w:p>
    <w:p w:rsidR="00E0319A" w:rsidRDefault="00E0319A">
      <w:pPr>
        <w:spacing w:after="0" w:line="36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:rsidR="00E0319A" w:rsidRDefault="00E0319A">
      <w:pPr>
        <w:spacing w:after="0" w:line="36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:rsidR="00E0319A" w:rsidRDefault="008E5754">
      <w:pPr>
        <w:spacing w:after="0" w:line="360" w:lineRule="auto"/>
        <w:jc w:val="center"/>
        <w:rPr>
          <w:rFonts w:ascii="Arial" w:hAnsi="Arial"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§ 10</w:t>
      </w:r>
    </w:p>
    <w:p w:rsidR="00E0319A" w:rsidRDefault="008E5754">
      <w:pPr>
        <w:spacing w:after="0"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Dzierżawca ma obowiązek usuwania odpadów związanych z prowadzoną działalnością.</w:t>
      </w:r>
    </w:p>
    <w:p w:rsidR="00E0319A" w:rsidRDefault="00E0319A">
      <w:pPr>
        <w:spacing w:after="0" w:line="360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:rsidR="00E0319A" w:rsidRDefault="008E5754">
      <w:pPr>
        <w:spacing w:after="0" w:line="360" w:lineRule="auto"/>
        <w:jc w:val="center"/>
        <w:rPr>
          <w:rFonts w:ascii="Arial" w:hAnsi="Arial"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§ 11</w:t>
      </w:r>
    </w:p>
    <w:p w:rsidR="00E0319A" w:rsidRDefault="008E5754">
      <w:pPr>
        <w:pStyle w:val="Akapitzlist"/>
        <w:numPr>
          <w:ilvl w:val="0"/>
          <w:numId w:val="8"/>
        </w:numPr>
        <w:spacing w:after="0" w:line="360" w:lineRule="auto"/>
        <w:ind w:left="378"/>
        <w:jc w:val="both"/>
        <w:rPr>
          <w:rFonts w:ascii="Arial" w:hAnsi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Wszelkie podatki oraz opłaty, w tym podatek od nieruchomości wynikające z niniejszej umowy obciążają Dzierżawcę.</w:t>
      </w:r>
    </w:p>
    <w:p w:rsidR="00E0319A" w:rsidRDefault="008E5754">
      <w:pPr>
        <w:pStyle w:val="Akapitzlist"/>
        <w:numPr>
          <w:ilvl w:val="0"/>
          <w:numId w:val="8"/>
        </w:numPr>
        <w:spacing w:after="0" w:line="360" w:lineRule="auto"/>
        <w:ind w:left="378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iCs/>
          <w:sz w:val="21"/>
          <w:szCs w:val="21"/>
        </w:rPr>
        <w:t>W przypadku, gdy w wyniku zmiany przepisów obowiązującego prawa lub interpretacji organów podatkowych, Wydzierżawiający zostanie obciążony podatkiem od nieruchomości od Przedmiotu Dzierżawy, wówczas do kwoty czynszu, o którym mowa w § 3 ust. 1 zostanie doliczona wartość naliczonego podatku od nieruchomości</w:t>
      </w:r>
    </w:p>
    <w:p w:rsidR="00E0319A" w:rsidRDefault="00E0319A">
      <w:pPr>
        <w:spacing w:after="0" w:line="36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:rsidR="00E0319A" w:rsidRDefault="008E5754">
      <w:pPr>
        <w:spacing w:after="0" w:line="360" w:lineRule="auto"/>
        <w:jc w:val="center"/>
        <w:rPr>
          <w:rFonts w:ascii="Arial" w:hAnsi="Arial"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§ 12</w:t>
      </w:r>
    </w:p>
    <w:p w:rsidR="00E0319A" w:rsidRDefault="008E5754">
      <w:pPr>
        <w:spacing w:after="0"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Wydzierżawiającemu przysługuje prawo przeprowadzenia kontroli w każdym czasie odnośnie przestrzegania warunków niniejszej umowy.</w:t>
      </w:r>
    </w:p>
    <w:p w:rsidR="00E0319A" w:rsidRDefault="00E0319A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E0319A" w:rsidRDefault="008E5754">
      <w:pPr>
        <w:spacing w:after="0" w:line="360" w:lineRule="auto"/>
        <w:jc w:val="center"/>
        <w:rPr>
          <w:rFonts w:ascii="Arial" w:hAnsi="Arial"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§ 13</w:t>
      </w:r>
    </w:p>
    <w:p w:rsidR="00E0319A" w:rsidRDefault="008E5754">
      <w:pPr>
        <w:spacing w:after="0"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Każda zmiana postanowień niniejszej umowy wymaga formy pisemnej pod rygorem nieważności.</w:t>
      </w:r>
    </w:p>
    <w:p w:rsidR="00E0319A" w:rsidRDefault="00E0319A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E0319A" w:rsidRDefault="008E5754">
      <w:pPr>
        <w:spacing w:after="0" w:line="360" w:lineRule="auto"/>
        <w:jc w:val="center"/>
        <w:rPr>
          <w:rFonts w:ascii="Arial" w:hAnsi="Arial"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§ 14</w:t>
      </w:r>
    </w:p>
    <w:p w:rsidR="00E0319A" w:rsidRDefault="008E5754">
      <w:pPr>
        <w:spacing w:after="0"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lastRenderedPageBreak/>
        <w:t>W sprawach nie uregulowanych niniejszą umową zastosowanie mają przepisy Kodeksu cywilnego.</w:t>
      </w:r>
    </w:p>
    <w:p w:rsidR="00E0319A" w:rsidRDefault="00E0319A">
      <w:pPr>
        <w:spacing w:after="0" w:line="36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:rsidR="00E0319A" w:rsidRDefault="008E5754">
      <w:pPr>
        <w:spacing w:after="0" w:line="360" w:lineRule="auto"/>
        <w:jc w:val="center"/>
        <w:rPr>
          <w:rFonts w:ascii="Arial" w:hAnsi="Arial"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§ 15</w:t>
      </w:r>
    </w:p>
    <w:p w:rsidR="00E0319A" w:rsidRDefault="008E5754">
      <w:pPr>
        <w:spacing w:after="0"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Spory mogące wyniknąć w związku z wykonywaniem przedmiotowej umowy rozstrzygane będą przez sąd właściwy ze względu na miejsce położenia Przedmiotu Dzierżawy.</w:t>
      </w:r>
    </w:p>
    <w:p w:rsidR="00E0319A" w:rsidRDefault="00E0319A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E0319A" w:rsidRDefault="008E5754">
      <w:pPr>
        <w:spacing w:after="0" w:line="360" w:lineRule="auto"/>
        <w:jc w:val="center"/>
        <w:rPr>
          <w:rFonts w:ascii="Arial" w:hAnsi="Arial"/>
          <w:sz w:val="21"/>
          <w:szCs w:val="21"/>
        </w:rPr>
      </w:pPr>
      <w:r>
        <w:rPr>
          <w:rFonts w:ascii="Arial" w:eastAsia="Times New Roman" w:hAnsi="Arial" w:cs="Arial"/>
          <w:b/>
          <w:bCs/>
          <w:sz w:val="21"/>
          <w:szCs w:val="21"/>
          <w:lang w:eastAsia="pl-PL"/>
        </w:rPr>
        <w:t>§ 16</w:t>
      </w:r>
    </w:p>
    <w:p w:rsidR="00E0319A" w:rsidRDefault="008E5754" w:rsidP="008E5754">
      <w:pPr>
        <w:pStyle w:val="Akapitzlist"/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iCs/>
          <w:sz w:val="21"/>
          <w:szCs w:val="21"/>
        </w:rPr>
        <w:t>Administratorem danych ujawnionych w niniejszej umowie przez Wykonawcę jest Nadleśnictwo Bardo Śląskie z siedzibą przy ul. Noworudzka 9a, 57-256 Bardo. Przetwarzanie danych osobowych jest niezbędne do realizacji niniejszej umowy.</w:t>
      </w:r>
    </w:p>
    <w:p w:rsidR="00E0319A" w:rsidRDefault="008E5754" w:rsidP="008E5754">
      <w:pPr>
        <w:pStyle w:val="Akapitzlist"/>
        <w:numPr>
          <w:ilvl w:val="0"/>
          <w:numId w:val="13"/>
        </w:numPr>
        <w:tabs>
          <w:tab w:val="left" w:pos="426"/>
        </w:tabs>
        <w:spacing w:line="360" w:lineRule="auto"/>
        <w:ind w:left="426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iCs/>
          <w:sz w:val="21"/>
          <w:szCs w:val="21"/>
        </w:rPr>
        <w:t>Pełna treść informacji o przetwarzaniu danych osobowych oraz opis przysługujących Państwu praw z tego tytułu, znajdują się w siedzibie Administratora oraz na stronie internetowej: https://bardo.wroclaw.lasy.gov.pl.</w:t>
      </w:r>
    </w:p>
    <w:p w:rsidR="00E0319A" w:rsidRDefault="008E5754" w:rsidP="008E5754">
      <w:pPr>
        <w:pStyle w:val="Akapitzlist"/>
        <w:numPr>
          <w:ilvl w:val="0"/>
          <w:numId w:val="13"/>
        </w:numPr>
        <w:tabs>
          <w:tab w:val="left" w:pos="426"/>
        </w:tabs>
        <w:spacing w:line="360" w:lineRule="auto"/>
        <w:ind w:left="426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iCs/>
          <w:sz w:val="21"/>
          <w:szCs w:val="21"/>
        </w:rPr>
        <w:t>Wykonawca oświadcza, że zapoznał się z pełną treścią klauzuli informacyjnej.</w:t>
      </w:r>
    </w:p>
    <w:p w:rsidR="00E0319A" w:rsidRDefault="008E5754" w:rsidP="008E5754">
      <w:pPr>
        <w:pStyle w:val="Akapitzlist"/>
        <w:numPr>
          <w:ilvl w:val="0"/>
          <w:numId w:val="13"/>
        </w:numPr>
        <w:tabs>
          <w:tab w:val="left" w:pos="426"/>
        </w:tabs>
        <w:spacing w:line="360" w:lineRule="auto"/>
        <w:ind w:left="426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iCs/>
          <w:sz w:val="21"/>
          <w:szCs w:val="21"/>
        </w:rPr>
        <w:t xml:space="preserve">Dzierżawca wyraża zgodę na przetwarzanie danych osobowych przez Nadleśnictwo Bardo Śląskie z siedzibą w Bardo, celem </w:t>
      </w:r>
      <w:r>
        <w:rPr>
          <w:rFonts w:ascii="Arial" w:hAnsi="Arial" w:cs="Arial"/>
          <w:sz w:val="21"/>
          <w:szCs w:val="21"/>
        </w:rPr>
        <w:t xml:space="preserve">jest wywiązanie się z warunków określonych w umowie bądź podjęcie działań zmierzających do przygotowania umowy pod kątem jej przyszłej realizacji. </w:t>
      </w:r>
      <w:r>
        <w:rPr>
          <w:rFonts w:ascii="Arial" w:hAnsi="Arial" w:cs="Arial"/>
          <w:iCs/>
          <w:sz w:val="21"/>
          <w:szCs w:val="21"/>
        </w:rPr>
        <w:t>Oświadczam, że zostałem poinformowany o moich prawach i obowiązkach.</w:t>
      </w:r>
    </w:p>
    <w:p w:rsidR="00E0319A" w:rsidRDefault="008E5754" w:rsidP="008E5754">
      <w:pPr>
        <w:pStyle w:val="Akapitzlist"/>
        <w:numPr>
          <w:ilvl w:val="0"/>
          <w:numId w:val="13"/>
        </w:numPr>
        <w:tabs>
          <w:tab w:val="left" w:pos="426"/>
        </w:tabs>
        <w:spacing w:line="360" w:lineRule="auto"/>
        <w:ind w:left="426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iCs/>
          <w:sz w:val="21"/>
          <w:szCs w:val="21"/>
        </w:rPr>
        <w:t>Dzierżawca przyjmuje do wiadomości, że podanie przezeń danych osobowych, w celu jak wyżej, jest dobrowolne</w:t>
      </w:r>
    </w:p>
    <w:p w:rsidR="00E0319A" w:rsidRDefault="00E0319A">
      <w:pPr>
        <w:pStyle w:val="Akapitzlist"/>
        <w:spacing w:after="0" w:line="360" w:lineRule="auto"/>
        <w:ind w:left="36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:rsidR="00E0319A" w:rsidRDefault="008E5754">
      <w:pPr>
        <w:spacing w:after="0" w:line="360" w:lineRule="auto"/>
        <w:jc w:val="center"/>
        <w:rPr>
          <w:rFonts w:ascii="Arial" w:hAnsi="Arial"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§ 17</w:t>
      </w:r>
    </w:p>
    <w:p w:rsidR="00E0319A" w:rsidRPr="005E0815" w:rsidRDefault="008E5754">
      <w:pPr>
        <w:pStyle w:val="Akapitzlist"/>
        <w:numPr>
          <w:ilvl w:val="0"/>
          <w:numId w:val="16"/>
        </w:numPr>
        <w:spacing w:after="0" w:line="360" w:lineRule="auto"/>
        <w:ind w:left="406" w:hanging="378"/>
        <w:jc w:val="both"/>
        <w:rPr>
          <w:rFonts w:ascii="Arial" w:hAnsi="Arial" w:cs="Arial"/>
          <w:sz w:val="21"/>
          <w:szCs w:val="21"/>
        </w:rPr>
      </w:pPr>
      <w:r w:rsidRPr="005E0815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</w:t>
      </w:r>
      <w:r w:rsidRPr="005E0815">
        <w:rPr>
          <w:rFonts w:ascii="Arial" w:eastAsia="Times New Roman" w:hAnsi="Arial" w:cs="Arial"/>
          <w:bCs/>
          <w:sz w:val="21"/>
          <w:szCs w:val="21"/>
          <w:lang w:eastAsia="pl-PL"/>
        </w:rPr>
        <w:tab/>
        <w:t>Korespondencja Wydzierżawiającego do Dzierżawcy adresowana będzie na adres siedziby Dzierżawcy oraz elektronicznie na adres: ____________</w:t>
      </w:r>
    </w:p>
    <w:p w:rsidR="00E0319A" w:rsidRPr="005E0815" w:rsidRDefault="008E5754">
      <w:pPr>
        <w:pStyle w:val="Akapitzlist"/>
        <w:numPr>
          <w:ilvl w:val="0"/>
          <w:numId w:val="17"/>
        </w:numPr>
        <w:spacing w:after="0" w:line="360" w:lineRule="auto"/>
        <w:ind w:left="406" w:hanging="378"/>
        <w:jc w:val="both"/>
        <w:rPr>
          <w:rFonts w:ascii="Arial" w:hAnsi="Arial" w:cs="Arial"/>
          <w:sz w:val="21"/>
          <w:szCs w:val="21"/>
        </w:rPr>
      </w:pPr>
      <w:r w:rsidRPr="005E0815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  Korespondencja Dzierżawcy do Wydzierżawiającego adresowana będzie na adres siedziby Wydzierżawiającego oraz elektronicznie na adres: </w:t>
      </w:r>
      <w:hyperlink r:id="rId8">
        <w:r w:rsidRPr="005E0815">
          <w:rPr>
            <w:rStyle w:val="czeinternetowe"/>
            <w:rFonts w:ascii="Arial" w:eastAsia="Times New Roman" w:hAnsi="Arial" w:cs="Arial"/>
            <w:bCs/>
            <w:sz w:val="21"/>
            <w:szCs w:val="21"/>
            <w:lang w:eastAsia="pl-PL"/>
          </w:rPr>
          <w:t>bardo@wroclaw.lasy.gov.pl</w:t>
        </w:r>
      </w:hyperlink>
      <w:r w:rsidRPr="005E0815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. </w:t>
      </w:r>
    </w:p>
    <w:p w:rsidR="00E0319A" w:rsidRPr="005E0815" w:rsidRDefault="008E5754">
      <w:pPr>
        <w:pStyle w:val="Akapitzlist"/>
        <w:numPr>
          <w:ilvl w:val="0"/>
          <w:numId w:val="18"/>
        </w:numPr>
        <w:spacing w:after="0" w:line="360" w:lineRule="auto"/>
        <w:ind w:left="406" w:hanging="378"/>
        <w:jc w:val="both"/>
        <w:rPr>
          <w:rFonts w:ascii="Arial" w:hAnsi="Arial" w:cs="Arial"/>
          <w:sz w:val="21"/>
          <w:szCs w:val="21"/>
        </w:rPr>
      </w:pPr>
      <w:r w:rsidRPr="005E0815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  Zmiana adresu lub innych danych wymaga pisemnego zawiadomienia drugiej strony umowy. Zmiana danych jest skuteczna wobec strony z chwilą otrzymania wyżej określonego zawiadomienia.</w:t>
      </w:r>
    </w:p>
    <w:p w:rsidR="00E0319A" w:rsidRDefault="00E0319A">
      <w:pPr>
        <w:pStyle w:val="Akapitzlist"/>
        <w:spacing w:after="0" w:line="360" w:lineRule="auto"/>
        <w:ind w:left="526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:rsidR="00E0319A" w:rsidRDefault="008E5754">
      <w:pPr>
        <w:spacing w:after="0" w:line="360" w:lineRule="auto"/>
        <w:jc w:val="center"/>
        <w:rPr>
          <w:rFonts w:ascii="Arial" w:hAnsi="Arial"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§ 18</w:t>
      </w:r>
    </w:p>
    <w:p w:rsidR="00E0319A" w:rsidRPr="005E0815" w:rsidRDefault="008E5754" w:rsidP="005E0815">
      <w:pPr>
        <w:pStyle w:val="Akapitzlist"/>
        <w:numPr>
          <w:ilvl w:val="0"/>
          <w:numId w:val="19"/>
        </w:numPr>
        <w:spacing w:after="0" w:line="360" w:lineRule="auto"/>
        <w:ind w:left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5E0815">
        <w:rPr>
          <w:rFonts w:ascii="Arial" w:eastAsia="Times New Roman" w:hAnsi="Arial" w:cs="Arial"/>
          <w:sz w:val="21"/>
          <w:szCs w:val="21"/>
          <w:lang w:eastAsia="pl-PL"/>
        </w:rPr>
        <w:t>Umowę sporządzono w 2 jednobrzmiących egzemplarzach, po jednym dla każdej ze stron.</w:t>
      </w:r>
    </w:p>
    <w:p w:rsidR="005E0815" w:rsidRPr="005E0815" w:rsidRDefault="005E0815" w:rsidP="005E0815">
      <w:pPr>
        <w:pStyle w:val="Akapitzlist"/>
        <w:numPr>
          <w:ilvl w:val="0"/>
          <w:numId w:val="19"/>
        </w:numPr>
        <w:spacing w:after="0" w:line="360" w:lineRule="auto"/>
        <w:ind w:left="426"/>
        <w:jc w:val="both"/>
        <w:rPr>
          <w:rFonts w:ascii="Arial" w:hAnsi="Arial"/>
          <w:sz w:val="21"/>
          <w:szCs w:val="21"/>
        </w:rPr>
      </w:pPr>
      <w:r w:rsidRPr="005E0815">
        <w:rPr>
          <w:rFonts w:ascii="Arial" w:eastAsia="Times New Roman" w:hAnsi="Arial" w:cs="Arial"/>
          <w:sz w:val="21"/>
          <w:szCs w:val="21"/>
          <w:lang w:eastAsia="pl-PL"/>
        </w:rPr>
        <w:t>Załącznikami do niniejszej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 umowy są:</w:t>
      </w:r>
    </w:p>
    <w:p w:rsidR="005E0815" w:rsidRDefault="005E0815" w:rsidP="005E0815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Załącznik nr 1 – Mapa gospodarcza przedstawiająca dzierżawioną nieruchomość.</w:t>
      </w:r>
    </w:p>
    <w:p w:rsidR="005E0815" w:rsidRPr="005E0815" w:rsidRDefault="005E0815" w:rsidP="005E0815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Załącznik nr 2 – Oferta złożona przez dzierżawcę.</w:t>
      </w:r>
    </w:p>
    <w:p w:rsidR="00E0319A" w:rsidRDefault="00E0319A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5E0815" w:rsidRPr="005E0815" w:rsidRDefault="008E5754" w:rsidP="00B95F5A">
      <w:pPr>
        <w:spacing w:after="0" w:line="360" w:lineRule="auto"/>
        <w:jc w:val="center"/>
        <w:rPr>
          <w:rFonts w:ascii="Arial" w:hAnsi="Arial"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Wydzierżawiający:                                                            Dzierżawca:</w:t>
      </w:r>
    </w:p>
    <w:p w:rsidR="00E0319A" w:rsidRDefault="00E0319A">
      <w:pPr>
        <w:spacing w:after="0" w:line="360" w:lineRule="auto"/>
        <w:rPr>
          <w:rFonts w:ascii="Arial" w:hAnsi="Arial"/>
          <w:sz w:val="21"/>
          <w:szCs w:val="21"/>
        </w:rPr>
      </w:pPr>
    </w:p>
    <w:sectPr w:rsidR="00E0319A">
      <w:footerReference w:type="default" r:id="rId9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43B1E" w:rsidRDefault="00F43B1E">
      <w:pPr>
        <w:spacing w:after="0" w:line="240" w:lineRule="auto"/>
      </w:pPr>
      <w:r>
        <w:separator/>
      </w:r>
    </w:p>
  </w:endnote>
  <w:endnote w:type="continuationSeparator" w:id="0">
    <w:p w:rsidR="00F43B1E" w:rsidRDefault="00F43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9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0319A" w:rsidRDefault="00E0319A">
    <w:pPr>
      <w:pStyle w:val="Stopka"/>
      <w:jc w:val="center"/>
    </w:pPr>
  </w:p>
  <w:p w:rsidR="00E0319A" w:rsidRDefault="00E031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43B1E" w:rsidRDefault="00F43B1E">
      <w:pPr>
        <w:spacing w:after="0" w:line="240" w:lineRule="auto"/>
      </w:pPr>
      <w:r>
        <w:separator/>
      </w:r>
    </w:p>
  </w:footnote>
  <w:footnote w:type="continuationSeparator" w:id="0">
    <w:p w:rsidR="00F43B1E" w:rsidRDefault="00F43B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737E8E"/>
    <w:multiLevelType w:val="multilevel"/>
    <w:tmpl w:val="E61E8B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07618FF"/>
    <w:multiLevelType w:val="hybridMultilevel"/>
    <w:tmpl w:val="DFAEB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57B05"/>
    <w:multiLevelType w:val="multilevel"/>
    <w:tmpl w:val="91364496"/>
    <w:lvl w:ilvl="0">
      <w:start w:val="1"/>
      <w:numFmt w:val="bullet"/>
      <w:lvlText w:val=""/>
      <w:lvlJc w:val="left"/>
      <w:pPr>
        <w:tabs>
          <w:tab w:val="num" w:pos="0"/>
        </w:tabs>
        <w:ind w:left="106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97E072C"/>
    <w:multiLevelType w:val="multilevel"/>
    <w:tmpl w:val="BD8412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A704716"/>
    <w:multiLevelType w:val="hybridMultilevel"/>
    <w:tmpl w:val="E08C10B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C283730"/>
    <w:multiLevelType w:val="hybridMultilevel"/>
    <w:tmpl w:val="E08C10B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F6F0306"/>
    <w:multiLevelType w:val="multilevel"/>
    <w:tmpl w:val="4FA49B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11126E7"/>
    <w:multiLevelType w:val="multilevel"/>
    <w:tmpl w:val="5C6E3B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314F6C8A"/>
    <w:multiLevelType w:val="multilevel"/>
    <w:tmpl w:val="563A7E7C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498" w:firstLine="0"/>
      </w:pPr>
      <w:rPr>
        <w:rFonts w:ascii="Arial" w:eastAsia="Times New Roman" w:hAnsi="Arial" w:cs="Arial"/>
        <w:b w:val="0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498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498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498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498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498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498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498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498" w:firstLine="0"/>
      </w:pPr>
    </w:lvl>
  </w:abstractNum>
  <w:abstractNum w:abstractNumId="9" w15:restartNumberingAfterBreak="0">
    <w:nsid w:val="444378EB"/>
    <w:multiLevelType w:val="multilevel"/>
    <w:tmpl w:val="2E6C6EE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48971E5A"/>
    <w:multiLevelType w:val="multilevel"/>
    <w:tmpl w:val="2F1A4A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1" w15:restartNumberingAfterBreak="0">
    <w:nsid w:val="49E64823"/>
    <w:multiLevelType w:val="multilevel"/>
    <w:tmpl w:val="30D830E4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5950E65"/>
    <w:multiLevelType w:val="multilevel"/>
    <w:tmpl w:val="C9BE17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596E0986"/>
    <w:multiLevelType w:val="multilevel"/>
    <w:tmpl w:val="069CD32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498" w:firstLine="0"/>
      </w:pPr>
      <w:rPr>
        <w:rFonts w:ascii="Arial" w:eastAsia="Times New Roman" w:hAnsi="Arial" w:cs="Arial"/>
        <w:b w:val="0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498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498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498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498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498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498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498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498" w:firstLine="0"/>
      </w:pPr>
    </w:lvl>
  </w:abstractNum>
  <w:abstractNum w:abstractNumId="14" w15:restartNumberingAfterBreak="0">
    <w:nsid w:val="63057242"/>
    <w:multiLevelType w:val="multilevel"/>
    <w:tmpl w:val="5B8A58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6BA02D1E"/>
    <w:multiLevelType w:val="multilevel"/>
    <w:tmpl w:val="1B42323E"/>
    <w:lvl w:ilvl="0">
      <w:start w:val="1"/>
      <w:numFmt w:val="decimal"/>
      <w:lvlText w:val="%1."/>
      <w:lvlJc w:val="left"/>
      <w:pPr>
        <w:tabs>
          <w:tab w:val="num" w:pos="0"/>
        </w:tabs>
        <w:ind w:left="717" w:hanging="360"/>
      </w:pPr>
      <w:rPr>
        <w:rFonts w:eastAsia="Calibri"/>
        <w:b w:val="0"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16" w15:restartNumberingAfterBreak="0">
    <w:nsid w:val="70D31666"/>
    <w:multiLevelType w:val="multilevel"/>
    <w:tmpl w:val="185E0E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788F4F41"/>
    <w:multiLevelType w:val="multilevel"/>
    <w:tmpl w:val="6DB6648C"/>
    <w:lvl w:ilvl="0">
      <w:start w:val="1"/>
      <w:numFmt w:val="lowerLetter"/>
      <w:lvlText w:val="%1)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98" w:hanging="180"/>
      </w:pPr>
    </w:lvl>
  </w:abstractNum>
  <w:num w:numId="1" w16cid:durableId="588078761">
    <w:abstractNumId w:val="3"/>
  </w:num>
  <w:num w:numId="2" w16cid:durableId="1473863448">
    <w:abstractNumId w:val="9"/>
  </w:num>
  <w:num w:numId="3" w16cid:durableId="676201045">
    <w:abstractNumId w:val="10"/>
  </w:num>
  <w:num w:numId="4" w16cid:durableId="418261303">
    <w:abstractNumId w:val="6"/>
  </w:num>
  <w:num w:numId="5" w16cid:durableId="1958247543">
    <w:abstractNumId w:val="15"/>
  </w:num>
  <w:num w:numId="6" w16cid:durableId="246113668">
    <w:abstractNumId w:val="17"/>
  </w:num>
  <w:num w:numId="7" w16cid:durableId="1350447353">
    <w:abstractNumId w:val="12"/>
  </w:num>
  <w:num w:numId="8" w16cid:durableId="1097600798">
    <w:abstractNumId w:val="7"/>
  </w:num>
  <w:num w:numId="9" w16cid:durableId="1251624600">
    <w:abstractNumId w:val="8"/>
  </w:num>
  <w:num w:numId="10" w16cid:durableId="831992835">
    <w:abstractNumId w:val="14"/>
  </w:num>
  <w:num w:numId="11" w16cid:durableId="1408571198">
    <w:abstractNumId w:val="2"/>
  </w:num>
  <w:num w:numId="12" w16cid:durableId="1039477728">
    <w:abstractNumId w:val="11"/>
  </w:num>
  <w:num w:numId="13" w16cid:durableId="906767313">
    <w:abstractNumId w:val="16"/>
  </w:num>
  <w:num w:numId="14" w16cid:durableId="1795517065">
    <w:abstractNumId w:val="13"/>
  </w:num>
  <w:num w:numId="15" w16cid:durableId="1861621433">
    <w:abstractNumId w:val="0"/>
  </w:num>
  <w:num w:numId="16" w16cid:durableId="1074359458">
    <w:abstractNumId w:val="13"/>
    <w:lvlOverride w:ilvl="0">
      <w:startOverride w:val="1"/>
    </w:lvlOverride>
  </w:num>
  <w:num w:numId="17" w16cid:durableId="1858734657">
    <w:abstractNumId w:val="13"/>
  </w:num>
  <w:num w:numId="18" w16cid:durableId="1579747202">
    <w:abstractNumId w:val="13"/>
  </w:num>
  <w:num w:numId="19" w16cid:durableId="743379044">
    <w:abstractNumId w:val="1"/>
  </w:num>
  <w:num w:numId="20" w16cid:durableId="1461649533">
    <w:abstractNumId w:val="5"/>
  </w:num>
  <w:num w:numId="21" w16cid:durableId="440635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19A"/>
    <w:rsid w:val="00155DD7"/>
    <w:rsid w:val="005E0815"/>
    <w:rsid w:val="005E25EB"/>
    <w:rsid w:val="006733F8"/>
    <w:rsid w:val="0083571D"/>
    <w:rsid w:val="008E5754"/>
    <w:rsid w:val="00915C9B"/>
    <w:rsid w:val="00A505BA"/>
    <w:rsid w:val="00B95F5A"/>
    <w:rsid w:val="00BF459F"/>
    <w:rsid w:val="00DB6E6C"/>
    <w:rsid w:val="00E0319A"/>
    <w:rsid w:val="00E91383"/>
    <w:rsid w:val="00F43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38CB8"/>
  <w15:docId w15:val="{11DE09D5-A88A-4C08-8BEB-10B4CFDA8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F28D3"/>
    <w:rPr>
      <w:rFonts w:ascii="Tahoma" w:hAnsi="Tahoma" w:cs="Tahoma"/>
      <w:sz w:val="16"/>
      <w:szCs w:val="16"/>
    </w:rPr>
  </w:style>
  <w:style w:type="character" w:customStyle="1" w:styleId="DefaultZnak">
    <w:name w:val="Default Znak"/>
    <w:link w:val="Default"/>
    <w:qFormat/>
    <w:rsid w:val="007C4A20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4646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4646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4646B"/>
    <w:rPr>
      <w:b/>
      <w:bCs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211F6C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75E6C"/>
    <w:rPr>
      <w:color w:val="605E5C"/>
      <w:shd w:val="clear" w:color="auto" w:fill="E1DFDD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F17A9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EF17A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239D8"/>
  </w:style>
  <w:style w:type="character" w:customStyle="1" w:styleId="StopkaZnak">
    <w:name w:val="Stopka Znak"/>
    <w:basedOn w:val="Domylnaczcionkaakapitu"/>
    <w:link w:val="Stopka"/>
    <w:uiPriority w:val="99"/>
    <w:qFormat/>
    <w:rsid w:val="009239D8"/>
  </w:style>
  <w:style w:type="paragraph" w:styleId="Nagwek">
    <w:name w:val="header"/>
    <w:basedOn w:val="Normalny"/>
    <w:next w:val="Tekstpodstawowy"/>
    <w:link w:val="NagwekZnak"/>
    <w:uiPriority w:val="99"/>
    <w:unhideWhenUsed/>
    <w:rsid w:val="009239D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2E663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28D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7C4A20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4646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4646B"/>
    <w:rPr>
      <w:b/>
      <w:bCs/>
    </w:rPr>
  </w:style>
  <w:style w:type="paragraph" w:styleId="Bezodstpw">
    <w:name w:val="No Spacing"/>
    <w:uiPriority w:val="1"/>
    <w:qFormat/>
    <w:rsid w:val="00E16FBD"/>
  </w:style>
  <w:style w:type="paragraph" w:styleId="Poprawka">
    <w:name w:val="Revision"/>
    <w:uiPriority w:val="99"/>
    <w:semiHidden/>
    <w:qFormat/>
    <w:rsid w:val="00051EB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17A9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239D8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rsid w:val="006F456E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rdo@wroclaw.lasy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41F09-E3C7-4093-845E-37CE04BC8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2174</Words>
  <Characters>13044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Schultka Katarzyna</dc:creator>
  <dc:description/>
  <cp:lastModifiedBy>Oksana Kmiecik</cp:lastModifiedBy>
  <cp:revision>3</cp:revision>
  <cp:lastPrinted>2021-11-15T12:32:00Z</cp:lastPrinted>
  <dcterms:created xsi:type="dcterms:W3CDTF">2024-11-25T11:39:00Z</dcterms:created>
  <dcterms:modified xsi:type="dcterms:W3CDTF">2024-11-26T08:24:00Z</dcterms:modified>
  <dc:language>pl-PL</dc:language>
</cp:coreProperties>
</file>