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2DBE" w14:textId="0E48E003" w:rsidR="00D17DDD" w:rsidRPr="0068034A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8034A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</w:t>
      </w:r>
      <w:r w:rsidR="008029B4" w:rsidRPr="0068034A">
        <w:rPr>
          <w:rFonts w:ascii="Arial" w:hAnsi="Arial" w:cs="Arial"/>
          <w:sz w:val="24"/>
          <w:szCs w:val="24"/>
        </w:rPr>
        <w:t> </w:t>
      </w:r>
      <w:r w:rsidRPr="0068034A">
        <w:rPr>
          <w:rFonts w:ascii="Arial" w:hAnsi="Arial" w:cs="Arial"/>
          <w:sz w:val="24"/>
          <w:szCs w:val="24"/>
        </w:rPr>
        <w:t>formie miniaturki flagi RP</w:t>
      </w:r>
    </w:p>
    <w:p w14:paraId="0A49D8A9" w14:textId="36C44913" w:rsidR="00D17DDD" w:rsidRPr="0068034A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8034A">
        <w:rPr>
          <w:rFonts w:ascii="Arial" w:hAnsi="Arial" w:cs="Arial"/>
          <w:sz w:val="24"/>
          <w:szCs w:val="24"/>
        </w:rPr>
        <w:t>Przewodniczący</w:t>
      </w:r>
    </w:p>
    <w:p w14:paraId="1BE106C6" w14:textId="0673B549" w:rsidR="00091663" w:rsidRPr="0068034A" w:rsidRDefault="00091663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8034A">
        <w:rPr>
          <w:rFonts w:ascii="Arial" w:hAnsi="Arial" w:cs="Arial"/>
          <w:sz w:val="24"/>
          <w:szCs w:val="24"/>
        </w:rPr>
        <w:t>Warszawa,</w:t>
      </w:r>
      <w:r w:rsidR="00533D2B" w:rsidRPr="0068034A">
        <w:rPr>
          <w:rFonts w:ascii="Arial" w:hAnsi="Arial" w:cs="Arial"/>
          <w:sz w:val="24"/>
          <w:szCs w:val="24"/>
        </w:rPr>
        <w:t xml:space="preserve"> dnia</w:t>
      </w:r>
      <w:r w:rsidR="00D17DDD" w:rsidRPr="0068034A">
        <w:rPr>
          <w:rFonts w:ascii="Arial" w:hAnsi="Arial" w:cs="Arial"/>
          <w:sz w:val="24"/>
          <w:szCs w:val="24"/>
        </w:rPr>
        <w:t xml:space="preserve"> </w:t>
      </w:r>
      <w:r w:rsidR="00C8707D" w:rsidRPr="0068034A">
        <w:rPr>
          <w:rFonts w:ascii="Arial" w:hAnsi="Arial" w:cs="Arial"/>
          <w:sz w:val="24"/>
          <w:szCs w:val="24"/>
        </w:rPr>
        <w:t xml:space="preserve">19 grudnia </w:t>
      </w:r>
      <w:r w:rsidR="001D7F92" w:rsidRPr="0068034A">
        <w:rPr>
          <w:rFonts w:ascii="Arial" w:hAnsi="Arial" w:cs="Arial"/>
          <w:sz w:val="24"/>
          <w:szCs w:val="24"/>
        </w:rPr>
        <w:t>2022</w:t>
      </w:r>
      <w:r w:rsidRPr="0068034A">
        <w:rPr>
          <w:rFonts w:ascii="Arial" w:hAnsi="Arial" w:cs="Arial"/>
          <w:sz w:val="24"/>
          <w:szCs w:val="24"/>
        </w:rPr>
        <w:t xml:space="preserve"> r. </w:t>
      </w:r>
    </w:p>
    <w:p w14:paraId="001F42C5" w14:textId="5C794F46" w:rsidR="001D7F92" w:rsidRPr="0068034A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8034A">
        <w:rPr>
          <w:rFonts w:ascii="Arial" w:hAnsi="Arial" w:cs="Arial"/>
          <w:sz w:val="24"/>
          <w:szCs w:val="24"/>
        </w:rPr>
        <w:t xml:space="preserve">Sygn. akt KR II R </w:t>
      </w:r>
      <w:r w:rsidR="00C8707D" w:rsidRPr="0068034A">
        <w:rPr>
          <w:rFonts w:ascii="Arial" w:hAnsi="Arial" w:cs="Arial"/>
          <w:sz w:val="24"/>
          <w:szCs w:val="24"/>
        </w:rPr>
        <w:t>8</w:t>
      </w:r>
      <w:r w:rsidR="00F91F5F" w:rsidRPr="0068034A">
        <w:rPr>
          <w:rFonts w:ascii="Arial" w:hAnsi="Arial" w:cs="Arial"/>
          <w:sz w:val="24"/>
          <w:szCs w:val="24"/>
        </w:rPr>
        <w:t>2</w:t>
      </w:r>
      <w:r w:rsidR="000F0902" w:rsidRPr="0068034A">
        <w:rPr>
          <w:rFonts w:ascii="Arial" w:hAnsi="Arial" w:cs="Arial"/>
          <w:sz w:val="24"/>
          <w:szCs w:val="24"/>
        </w:rPr>
        <w:t>/22</w:t>
      </w:r>
    </w:p>
    <w:p w14:paraId="4A511F30" w14:textId="051F09F7" w:rsidR="001D7F92" w:rsidRPr="0068034A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8034A">
        <w:rPr>
          <w:rFonts w:ascii="Arial" w:hAnsi="Arial" w:cs="Arial"/>
          <w:sz w:val="24"/>
          <w:szCs w:val="24"/>
        </w:rPr>
        <w:t>DPA-II.9130.</w:t>
      </w:r>
      <w:r w:rsidR="00C8707D" w:rsidRPr="0068034A">
        <w:rPr>
          <w:rFonts w:ascii="Arial" w:hAnsi="Arial" w:cs="Arial"/>
          <w:sz w:val="24"/>
          <w:szCs w:val="24"/>
        </w:rPr>
        <w:t>2</w:t>
      </w:r>
      <w:r w:rsidR="00F91F5F" w:rsidRPr="0068034A">
        <w:rPr>
          <w:rFonts w:ascii="Arial" w:hAnsi="Arial" w:cs="Arial"/>
          <w:sz w:val="24"/>
          <w:szCs w:val="24"/>
        </w:rPr>
        <w:t>8</w:t>
      </w:r>
      <w:r w:rsidRPr="0068034A">
        <w:rPr>
          <w:rFonts w:ascii="Arial" w:hAnsi="Arial" w:cs="Arial"/>
          <w:sz w:val="24"/>
          <w:szCs w:val="24"/>
        </w:rPr>
        <w:t>.2022</w:t>
      </w:r>
    </w:p>
    <w:p w14:paraId="026D7C0C" w14:textId="77777777" w:rsidR="00E036EF" w:rsidRPr="0068034A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8034A">
        <w:rPr>
          <w:rFonts w:ascii="Arial" w:eastAsia="Calibri" w:hAnsi="Arial" w:cs="Arial"/>
          <w:sz w:val="24"/>
          <w:szCs w:val="24"/>
        </w:rPr>
        <w:t>ZAWIADOMIENIE</w:t>
      </w:r>
    </w:p>
    <w:p w14:paraId="3D3C7907" w14:textId="77777777" w:rsidR="00BB64FB" w:rsidRPr="0068034A" w:rsidRDefault="00BB64FB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8034A">
        <w:rPr>
          <w:rFonts w:ascii="Arial" w:eastAsia="Calibri" w:hAnsi="Arial" w:cs="Arial"/>
          <w:sz w:val="24"/>
          <w:szCs w:val="24"/>
        </w:rPr>
        <w:t>o możliwości wypowiedzenia się</w:t>
      </w:r>
    </w:p>
    <w:p w14:paraId="53FBE2E0" w14:textId="77777777" w:rsidR="00E036EF" w:rsidRPr="0068034A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8034A">
        <w:rPr>
          <w:rFonts w:ascii="Arial" w:eastAsia="Calibri" w:hAnsi="Arial" w:cs="Arial"/>
          <w:sz w:val="24"/>
          <w:szCs w:val="24"/>
        </w:rPr>
        <w:t>co do zebranych dowodów i materiałów oraz zgłoszonych żądań</w:t>
      </w:r>
    </w:p>
    <w:p w14:paraId="2F83653A" w14:textId="04C13839" w:rsidR="00E036EF" w:rsidRPr="0068034A" w:rsidRDefault="00E036EF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8034A">
        <w:rPr>
          <w:rFonts w:ascii="Arial" w:eastAsia="Calibri" w:hAnsi="Arial" w:cs="Arial"/>
          <w:sz w:val="24"/>
          <w:szCs w:val="24"/>
        </w:rPr>
        <w:t>Na podstawie art. 10 § 1 us</w:t>
      </w:r>
      <w:r w:rsidR="00BB64FB" w:rsidRPr="0068034A">
        <w:rPr>
          <w:rFonts w:ascii="Arial" w:eastAsia="Calibri" w:hAnsi="Arial" w:cs="Arial"/>
          <w:sz w:val="24"/>
          <w:szCs w:val="24"/>
        </w:rPr>
        <w:t>tawy z dnia 14 czerwca 1960 r.</w:t>
      </w:r>
      <w:r w:rsidRPr="0068034A">
        <w:rPr>
          <w:rFonts w:ascii="Arial" w:eastAsia="Calibri" w:hAnsi="Arial" w:cs="Arial"/>
          <w:sz w:val="24"/>
          <w:szCs w:val="24"/>
        </w:rPr>
        <w:t xml:space="preserve"> Kodeks postępowania administracyjnego (Dz.</w:t>
      </w:r>
      <w:r w:rsidR="001D7F92" w:rsidRPr="0068034A">
        <w:rPr>
          <w:rFonts w:ascii="Arial" w:eastAsia="Calibri" w:hAnsi="Arial" w:cs="Arial"/>
          <w:sz w:val="24"/>
          <w:szCs w:val="24"/>
        </w:rPr>
        <w:t xml:space="preserve"> </w:t>
      </w:r>
      <w:r w:rsidRPr="0068034A">
        <w:rPr>
          <w:rFonts w:ascii="Arial" w:eastAsia="Calibri" w:hAnsi="Arial" w:cs="Arial"/>
          <w:sz w:val="24"/>
          <w:szCs w:val="24"/>
        </w:rPr>
        <w:t>U. z 2</w:t>
      </w:r>
      <w:r w:rsidR="0013411B" w:rsidRPr="0068034A">
        <w:rPr>
          <w:rFonts w:ascii="Arial" w:eastAsia="Calibri" w:hAnsi="Arial" w:cs="Arial"/>
          <w:sz w:val="24"/>
          <w:szCs w:val="24"/>
        </w:rPr>
        <w:t>02</w:t>
      </w:r>
      <w:r w:rsidR="001D7F92" w:rsidRPr="0068034A">
        <w:rPr>
          <w:rFonts w:ascii="Arial" w:eastAsia="Calibri" w:hAnsi="Arial" w:cs="Arial"/>
          <w:sz w:val="24"/>
          <w:szCs w:val="24"/>
        </w:rPr>
        <w:t>2</w:t>
      </w:r>
      <w:r w:rsidRPr="0068034A">
        <w:rPr>
          <w:rFonts w:ascii="Arial" w:eastAsia="Calibri" w:hAnsi="Arial" w:cs="Arial"/>
          <w:sz w:val="24"/>
          <w:szCs w:val="24"/>
        </w:rPr>
        <w:t xml:space="preserve"> r. poz. </w:t>
      </w:r>
      <w:r w:rsidR="001D7F92" w:rsidRPr="0068034A">
        <w:rPr>
          <w:rFonts w:ascii="Arial" w:eastAsia="Calibri" w:hAnsi="Arial" w:cs="Arial"/>
          <w:sz w:val="24"/>
          <w:szCs w:val="24"/>
        </w:rPr>
        <w:t>2000</w:t>
      </w:r>
      <w:r w:rsidR="00415130" w:rsidRPr="0068034A">
        <w:rPr>
          <w:rFonts w:ascii="Arial" w:eastAsia="Calibri" w:hAnsi="Arial" w:cs="Arial"/>
          <w:sz w:val="24"/>
          <w:szCs w:val="24"/>
        </w:rPr>
        <w:t xml:space="preserve"> oraz</w:t>
      </w:r>
      <w:r w:rsidR="00415130" w:rsidRPr="0068034A">
        <w:rPr>
          <w:rFonts w:ascii="Arial" w:hAnsi="Arial" w:cs="Arial"/>
          <w:sz w:val="24"/>
          <w:szCs w:val="24"/>
        </w:rPr>
        <w:t xml:space="preserve"> </w:t>
      </w:r>
      <w:r w:rsidR="00415130" w:rsidRPr="0068034A">
        <w:rPr>
          <w:rFonts w:ascii="Arial" w:eastAsia="Calibri" w:hAnsi="Arial" w:cs="Arial"/>
          <w:sz w:val="24"/>
          <w:szCs w:val="24"/>
        </w:rPr>
        <w:t>2185</w:t>
      </w:r>
      <w:r w:rsidRPr="0068034A">
        <w:rPr>
          <w:rFonts w:ascii="Arial" w:eastAsia="Calibri" w:hAnsi="Arial" w:cs="Arial"/>
          <w:sz w:val="24"/>
          <w:szCs w:val="24"/>
        </w:rPr>
        <w:t xml:space="preserve">) </w:t>
      </w:r>
      <w:r w:rsidR="00AD5E11" w:rsidRPr="0068034A">
        <w:rPr>
          <w:rFonts w:ascii="Arial" w:eastAsia="Calibri" w:hAnsi="Arial" w:cs="Arial"/>
          <w:sz w:val="24"/>
          <w:szCs w:val="24"/>
        </w:rPr>
        <w:t xml:space="preserve">w zw. z </w:t>
      </w:r>
      <w:r w:rsidRPr="0068034A">
        <w:rPr>
          <w:rFonts w:ascii="Arial" w:eastAsia="Calibri" w:hAnsi="Arial" w:cs="Arial"/>
          <w:sz w:val="24"/>
          <w:szCs w:val="24"/>
        </w:rPr>
        <w:t xml:space="preserve">art. 38 ust. 1 </w:t>
      </w:r>
      <w:r w:rsidR="0013411B" w:rsidRPr="0068034A">
        <w:rPr>
          <w:rFonts w:ascii="Arial" w:eastAsia="Calibri" w:hAnsi="Arial" w:cs="Arial"/>
          <w:sz w:val="24"/>
          <w:szCs w:val="24"/>
        </w:rPr>
        <w:t>oraz</w:t>
      </w:r>
      <w:r w:rsidR="001768A6" w:rsidRPr="0068034A">
        <w:rPr>
          <w:rFonts w:ascii="Arial" w:eastAsia="Calibri" w:hAnsi="Arial" w:cs="Arial"/>
          <w:sz w:val="24"/>
          <w:szCs w:val="24"/>
        </w:rPr>
        <w:t> </w:t>
      </w:r>
      <w:r w:rsidR="0013411B" w:rsidRPr="0068034A">
        <w:rPr>
          <w:rFonts w:ascii="Arial" w:eastAsia="Calibri" w:hAnsi="Arial" w:cs="Arial"/>
          <w:sz w:val="24"/>
          <w:szCs w:val="24"/>
        </w:rPr>
        <w:t>art. 16 ust.</w:t>
      </w:r>
      <w:r w:rsidR="00600A56" w:rsidRPr="0068034A">
        <w:rPr>
          <w:rFonts w:ascii="Arial" w:eastAsia="Calibri" w:hAnsi="Arial" w:cs="Arial"/>
          <w:sz w:val="24"/>
          <w:szCs w:val="24"/>
        </w:rPr>
        <w:t> </w:t>
      </w:r>
      <w:r w:rsidR="0013411B" w:rsidRPr="0068034A">
        <w:rPr>
          <w:rFonts w:ascii="Arial" w:eastAsia="Calibri" w:hAnsi="Arial" w:cs="Arial"/>
          <w:sz w:val="24"/>
          <w:szCs w:val="24"/>
        </w:rPr>
        <w:t xml:space="preserve">3 i 4 </w:t>
      </w:r>
      <w:r w:rsidRPr="0068034A">
        <w:rPr>
          <w:rFonts w:ascii="Arial" w:eastAsia="Calibri" w:hAnsi="Arial" w:cs="Arial"/>
          <w:sz w:val="24"/>
          <w:szCs w:val="24"/>
        </w:rPr>
        <w:t>ustawy z</w:t>
      </w:r>
      <w:r w:rsidR="0013411B" w:rsidRPr="0068034A">
        <w:rPr>
          <w:rFonts w:ascii="Arial" w:eastAsia="Calibri" w:hAnsi="Arial" w:cs="Arial"/>
          <w:sz w:val="24"/>
          <w:szCs w:val="24"/>
        </w:rPr>
        <w:t> </w:t>
      </w:r>
      <w:r w:rsidRPr="0068034A">
        <w:rPr>
          <w:rFonts w:ascii="Arial" w:eastAsia="Calibri" w:hAnsi="Arial" w:cs="Arial"/>
          <w:sz w:val="24"/>
          <w:szCs w:val="24"/>
        </w:rPr>
        <w:t>dnia 9</w:t>
      </w:r>
      <w:r w:rsidR="003B32EA" w:rsidRPr="0068034A">
        <w:rPr>
          <w:rFonts w:ascii="Arial" w:eastAsia="Calibri" w:hAnsi="Arial" w:cs="Arial"/>
          <w:sz w:val="24"/>
          <w:szCs w:val="24"/>
        </w:rPr>
        <w:t xml:space="preserve"> </w:t>
      </w:r>
      <w:r w:rsidRPr="0068034A">
        <w:rPr>
          <w:rFonts w:ascii="Arial" w:eastAsia="Calibri" w:hAnsi="Arial" w:cs="Arial"/>
          <w:sz w:val="24"/>
          <w:szCs w:val="24"/>
        </w:rPr>
        <w:t>marca 2017 r.</w:t>
      </w:r>
      <w:r w:rsidRPr="0068034A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68034A">
        <w:rPr>
          <w:rFonts w:ascii="Arial" w:hAnsi="Arial" w:cs="Arial"/>
          <w:sz w:val="24"/>
          <w:szCs w:val="24"/>
        </w:rPr>
        <w:t>w</w:t>
      </w:r>
      <w:r w:rsidRPr="0068034A">
        <w:rPr>
          <w:rFonts w:ascii="Arial" w:hAnsi="Arial" w:cs="Arial"/>
          <w:sz w:val="24"/>
          <w:szCs w:val="24"/>
        </w:rPr>
        <w:t>y</w:t>
      </w:r>
      <w:r w:rsidR="000A71A0" w:rsidRPr="0068034A">
        <w:rPr>
          <w:rFonts w:ascii="Arial" w:hAnsi="Arial" w:cs="Arial"/>
          <w:sz w:val="24"/>
          <w:szCs w:val="24"/>
        </w:rPr>
        <w:t>danych z</w:t>
      </w:r>
      <w:r w:rsidR="00600A56" w:rsidRPr="0068034A">
        <w:rPr>
          <w:rFonts w:ascii="Arial" w:hAnsi="Arial" w:cs="Arial"/>
          <w:sz w:val="24"/>
          <w:szCs w:val="24"/>
        </w:rPr>
        <w:t> </w:t>
      </w:r>
      <w:r w:rsidR="000A71A0" w:rsidRPr="0068034A">
        <w:rPr>
          <w:rFonts w:ascii="Arial" w:hAnsi="Arial" w:cs="Arial"/>
          <w:sz w:val="24"/>
          <w:szCs w:val="24"/>
        </w:rPr>
        <w:t>naruszeniem prawa (Dz. U. z 20</w:t>
      </w:r>
      <w:r w:rsidR="001D7F92" w:rsidRPr="0068034A">
        <w:rPr>
          <w:rFonts w:ascii="Arial" w:hAnsi="Arial" w:cs="Arial"/>
          <w:sz w:val="24"/>
          <w:szCs w:val="24"/>
        </w:rPr>
        <w:t>21</w:t>
      </w:r>
      <w:r w:rsidR="000A71A0" w:rsidRPr="0068034A">
        <w:rPr>
          <w:rFonts w:ascii="Arial" w:hAnsi="Arial" w:cs="Arial"/>
          <w:sz w:val="24"/>
          <w:szCs w:val="24"/>
        </w:rPr>
        <w:t xml:space="preserve"> r. poz. </w:t>
      </w:r>
      <w:r w:rsidR="001D7F92" w:rsidRPr="0068034A">
        <w:rPr>
          <w:rFonts w:ascii="Arial" w:hAnsi="Arial" w:cs="Arial"/>
          <w:sz w:val="24"/>
          <w:szCs w:val="24"/>
        </w:rPr>
        <w:t>795</w:t>
      </w:r>
      <w:r w:rsidRPr="0068034A">
        <w:rPr>
          <w:rFonts w:ascii="Arial" w:hAnsi="Arial" w:cs="Arial"/>
          <w:sz w:val="24"/>
          <w:szCs w:val="24"/>
        </w:rPr>
        <w:t>, dalej:</w:t>
      </w:r>
      <w:r w:rsidR="001768A6" w:rsidRPr="0068034A">
        <w:rPr>
          <w:rFonts w:ascii="Arial" w:hAnsi="Arial" w:cs="Arial"/>
          <w:sz w:val="24"/>
          <w:szCs w:val="24"/>
        </w:rPr>
        <w:t> </w:t>
      </w:r>
      <w:r w:rsidRPr="0068034A">
        <w:rPr>
          <w:rFonts w:ascii="Arial" w:hAnsi="Arial" w:cs="Arial"/>
          <w:sz w:val="24"/>
          <w:szCs w:val="24"/>
        </w:rPr>
        <w:t>ustawa),</w:t>
      </w:r>
    </w:p>
    <w:p w14:paraId="6267A9CF" w14:textId="035AA132" w:rsidR="00E036EF" w:rsidRPr="0068034A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8034A">
        <w:rPr>
          <w:rFonts w:ascii="Arial" w:eastAsia="Calibri" w:hAnsi="Arial" w:cs="Arial"/>
          <w:sz w:val="24"/>
          <w:szCs w:val="24"/>
        </w:rPr>
        <w:t>zawiadamiam</w:t>
      </w:r>
    </w:p>
    <w:p w14:paraId="6F75315F" w14:textId="6747F400" w:rsidR="001F1AC4" w:rsidRPr="0068034A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8034A">
        <w:rPr>
          <w:rFonts w:ascii="Arial" w:eastAsia="Calibri" w:hAnsi="Arial" w:cs="Arial"/>
          <w:sz w:val="24"/>
          <w:szCs w:val="24"/>
        </w:rPr>
        <w:t xml:space="preserve">o zakończeniu postępowania rozpoznawczego </w:t>
      </w:r>
      <w:r w:rsidR="00F91F5F" w:rsidRPr="0068034A">
        <w:rPr>
          <w:rFonts w:ascii="Arial" w:eastAsia="Calibri" w:hAnsi="Arial" w:cs="Arial"/>
          <w:sz w:val="24"/>
          <w:szCs w:val="24"/>
        </w:rPr>
        <w:t>w przedmiocie decyzji Prezydenta m.st. Warszawy z 25 czerwca 2014 r. nr 253/GK/DW/2014 dotyczącej ustanowienia prawa użytkowania wieczystego do zabudowanego gruntu położonego w Warszawie przy ul. Bema 76</w:t>
      </w:r>
      <w:r w:rsidR="00F15B46" w:rsidRPr="0068034A">
        <w:rPr>
          <w:rFonts w:ascii="Arial" w:eastAsia="Calibri" w:hAnsi="Arial" w:cs="Arial"/>
          <w:sz w:val="24"/>
          <w:szCs w:val="24"/>
        </w:rPr>
        <w:t>.</w:t>
      </w:r>
    </w:p>
    <w:p w14:paraId="42003F85" w14:textId="6453AF2E" w:rsidR="001F1AC4" w:rsidRPr="0068034A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8034A">
        <w:rPr>
          <w:rFonts w:ascii="Arial" w:eastAsia="Calibri" w:hAnsi="Arial" w:cs="Arial"/>
          <w:sz w:val="24"/>
          <w:szCs w:val="24"/>
        </w:rPr>
        <w:lastRenderedPageBreak/>
        <w:t>Informuję, że w terminie 7 dni od dnia doręczenia niniejszego zawiadomienia, strona ma</w:t>
      </w:r>
      <w:r w:rsidR="008F3DA5" w:rsidRPr="0068034A">
        <w:rPr>
          <w:rFonts w:ascii="Arial" w:eastAsia="Calibri" w:hAnsi="Arial" w:cs="Arial"/>
          <w:sz w:val="24"/>
          <w:szCs w:val="24"/>
        </w:rPr>
        <w:t> </w:t>
      </w:r>
      <w:r w:rsidRPr="0068034A">
        <w:rPr>
          <w:rFonts w:ascii="Arial" w:eastAsia="Calibri" w:hAnsi="Arial" w:cs="Arial"/>
          <w:sz w:val="24"/>
          <w:szCs w:val="24"/>
        </w:rPr>
        <w:t>prawo wypowiedzieć się co do zebranych dowodów i materiałów oraz zgłoszonych żądań.</w:t>
      </w:r>
    </w:p>
    <w:p w14:paraId="675CF2D2" w14:textId="17ADFCF5" w:rsidR="0013411B" w:rsidRPr="0068034A" w:rsidRDefault="0013411B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8034A">
        <w:rPr>
          <w:rFonts w:ascii="Arial" w:eastAsia="Calibri" w:hAnsi="Arial" w:cs="Arial"/>
          <w:sz w:val="24"/>
          <w:szCs w:val="24"/>
        </w:rPr>
        <w:t>Powyższe zawiadomienie uznaje się za skutecznie doręczone po upływie 7 dni od daty ogłoszenia.</w:t>
      </w:r>
    </w:p>
    <w:p w14:paraId="5216885D" w14:textId="466AD5F9" w:rsidR="00533D2B" w:rsidRPr="0068034A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8034A">
        <w:rPr>
          <w:rFonts w:ascii="Arial" w:hAnsi="Arial" w:cs="Arial"/>
          <w:sz w:val="24"/>
          <w:szCs w:val="24"/>
        </w:rPr>
        <w:t>Przewodnicząc</w:t>
      </w:r>
      <w:r w:rsidR="000A71A0" w:rsidRPr="0068034A">
        <w:rPr>
          <w:rFonts w:ascii="Arial" w:hAnsi="Arial" w:cs="Arial"/>
          <w:sz w:val="24"/>
          <w:szCs w:val="24"/>
        </w:rPr>
        <w:t>y</w:t>
      </w:r>
      <w:r w:rsidRPr="0068034A">
        <w:rPr>
          <w:rFonts w:ascii="Arial" w:hAnsi="Arial" w:cs="Arial"/>
          <w:sz w:val="24"/>
          <w:szCs w:val="24"/>
        </w:rPr>
        <w:t xml:space="preserve"> Komisji</w:t>
      </w:r>
    </w:p>
    <w:p w14:paraId="7B76ECC7" w14:textId="0B9F82C2" w:rsidR="006D7EA0" w:rsidRPr="0068034A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8034A">
        <w:rPr>
          <w:rFonts w:ascii="Arial" w:hAnsi="Arial" w:cs="Arial"/>
          <w:sz w:val="24"/>
          <w:szCs w:val="24"/>
        </w:rPr>
        <w:t>Sebastian Kaleta</w:t>
      </w:r>
    </w:p>
    <w:sectPr w:rsidR="006D7EA0" w:rsidRPr="0068034A" w:rsidSect="00C8707D">
      <w:headerReference w:type="first" r:id="rId7"/>
      <w:footerReference w:type="first" r:id="rId8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EDED" w14:textId="77777777" w:rsidR="00D76202" w:rsidRDefault="00D76202">
      <w:pPr>
        <w:spacing w:after="0" w:line="240" w:lineRule="auto"/>
      </w:pPr>
      <w:r>
        <w:separator/>
      </w:r>
    </w:p>
  </w:endnote>
  <w:endnote w:type="continuationSeparator" w:id="0">
    <w:p w14:paraId="20D0A6F9" w14:textId="77777777" w:rsidR="00D76202" w:rsidRDefault="00D7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5B6" w14:textId="77777777" w:rsidR="000A71A0" w:rsidRDefault="000A71A0">
    <w:pPr>
      <w:pStyle w:val="Stopka"/>
    </w:pPr>
    <w:r>
      <w:rPr>
        <w:noProof/>
        <w:lang w:eastAsia="pl-PL"/>
      </w:rPr>
      <w:drawing>
        <wp:inline distT="0" distB="0" distL="0" distR="0" wp14:anchorId="30487C9B" wp14:editId="67E10FBC">
          <wp:extent cx="1962785" cy="3962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17BB" w14:textId="77777777" w:rsidR="00D76202" w:rsidRDefault="00D76202">
      <w:pPr>
        <w:spacing w:after="0" w:line="240" w:lineRule="auto"/>
      </w:pPr>
      <w:r>
        <w:separator/>
      </w:r>
    </w:p>
  </w:footnote>
  <w:footnote w:type="continuationSeparator" w:id="0">
    <w:p w14:paraId="77C8FD7E" w14:textId="77777777" w:rsidR="00D76202" w:rsidRDefault="00D7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48C7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E755D4" wp14:editId="044C96BB">
          <wp:simplePos x="0" y="0"/>
          <wp:positionH relativeFrom="margin">
            <wp:align>left</wp:align>
          </wp:positionH>
          <wp:positionV relativeFrom="paragraph">
            <wp:posOffset>-183293</wp:posOffset>
          </wp:positionV>
          <wp:extent cx="2591435" cy="623570"/>
          <wp:effectExtent l="0" t="0" r="0" b="5080"/>
          <wp:wrapSquare wrapText="bothSides"/>
          <wp:docPr id="7" name="Obraz 7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31C24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A71A0"/>
    <w:rsid w:val="000B357A"/>
    <w:rsid w:val="000B4282"/>
    <w:rsid w:val="000B492D"/>
    <w:rsid w:val="000B5A2F"/>
    <w:rsid w:val="000F0902"/>
    <w:rsid w:val="000F472D"/>
    <w:rsid w:val="001034F1"/>
    <w:rsid w:val="001077A1"/>
    <w:rsid w:val="001218F0"/>
    <w:rsid w:val="00121BFB"/>
    <w:rsid w:val="00125563"/>
    <w:rsid w:val="0013411B"/>
    <w:rsid w:val="00142ECA"/>
    <w:rsid w:val="001447BB"/>
    <w:rsid w:val="001509E0"/>
    <w:rsid w:val="00162E86"/>
    <w:rsid w:val="00163C7F"/>
    <w:rsid w:val="00166218"/>
    <w:rsid w:val="0017405B"/>
    <w:rsid w:val="001768A6"/>
    <w:rsid w:val="00191580"/>
    <w:rsid w:val="001A129B"/>
    <w:rsid w:val="001A5754"/>
    <w:rsid w:val="001B550B"/>
    <w:rsid w:val="001C0259"/>
    <w:rsid w:val="001D7F92"/>
    <w:rsid w:val="001E7246"/>
    <w:rsid w:val="001F1AC4"/>
    <w:rsid w:val="001F6074"/>
    <w:rsid w:val="001F68FF"/>
    <w:rsid w:val="00212B6A"/>
    <w:rsid w:val="00233440"/>
    <w:rsid w:val="0024414A"/>
    <w:rsid w:val="00245779"/>
    <w:rsid w:val="00250E61"/>
    <w:rsid w:val="00254BE0"/>
    <w:rsid w:val="00257559"/>
    <w:rsid w:val="0027190E"/>
    <w:rsid w:val="002A58B6"/>
    <w:rsid w:val="002C4A45"/>
    <w:rsid w:val="002C6F2D"/>
    <w:rsid w:val="002E261D"/>
    <w:rsid w:val="002F3DF6"/>
    <w:rsid w:val="00307DAE"/>
    <w:rsid w:val="00350E0D"/>
    <w:rsid w:val="00352896"/>
    <w:rsid w:val="003708BE"/>
    <w:rsid w:val="0037631A"/>
    <w:rsid w:val="00383104"/>
    <w:rsid w:val="0039000C"/>
    <w:rsid w:val="003B1E6F"/>
    <w:rsid w:val="003B32EA"/>
    <w:rsid w:val="003C0B5F"/>
    <w:rsid w:val="004104CE"/>
    <w:rsid w:val="00415130"/>
    <w:rsid w:val="004328A6"/>
    <w:rsid w:val="00456CC5"/>
    <w:rsid w:val="00463542"/>
    <w:rsid w:val="00470F31"/>
    <w:rsid w:val="0047350C"/>
    <w:rsid w:val="00476A44"/>
    <w:rsid w:val="00476BF7"/>
    <w:rsid w:val="004919A8"/>
    <w:rsid w:val="004A34FA"/>
    <w:rsid w:val="004A72DC"/>
    <w:rsid w:val="004B041B"/>
    <w:rsid w:val="004B4A86"/>
    <w:rsid w:val="004D1450"/>
    <w:rsid w:val="004E0B0E"/>
    <w:rsid w:val="004F6C92"/>
    <w:rsid w:val="00507387"/>
    <w:rsid w:val="005228BB"/>
    <w:rsid w:val="005252F6"/>
    <w:rsid w:val="00526158"/>
    <w:rsid w:val="00533D2B"/>
    <w:rsid w:val="005350E2"/>
    <w:rsid w:val="00546B62"/>
    <w:rsid w:val="00550904"/>
    <w:rsid w:val="0056770D"/>
    <w:rsid w:val="00583831"/>
    <w:rsid w:val="005A4623"/>
    <w:rsid w:val="005B2119"/>
    <w:rsid w:val="005C53F5"/>
    <w:rsid w:val="005D1F0D"/>
    <w:rsid w:val="005D4979"/>
    <w:rsid w:val="005E3DEF"/>
    <w:rsid w:val="005E7631"/>
    <w:rsid w:val="005F041B"/>
    <w:rsid w:val="00600A56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034A"/>
    <w:rsid w:val="00682370"/>
    <w:rsid w:val="00691270"/>
    <w:rsid w:val="006A24C4"/>
    <w:rsid w:val="006B016A"/>
    <w:rsid w:val="006B4287"/>
    <w:rsid w:val="006B620A"/>
    <w:rsid w:val="006C4DAD"/>
    <w:rsid w:val="006D7EA0"/>
    <w:rsid w:val="006E3E4C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77F09"/>
    <w:rsid w:val="007915F9"/>
    <w:rsid w:val="00796453"/>
    <w:rsid w:val="007C01A7"/>
    <w:rsid w:val="007C5FD1"/>
    <w:rsid w:val="007D5052"/>
    <w:rsid w:val="007E048E"/>
    <w:rsid w:val="007E0508"/>
    <w:rsid w:val="007E2DD3"/>
    <w:rsid w:val="007E61C3"/>
    <w:rsid w:val="007E6469"/>
    <w:rsid w:val="008029B4"/>
    <w:rsid w:val="00810C70"/>
    <w:rsid w:val="008241ED"/>
    <w:rsid w:val="00824EB5"/>
    <w:rsid w:val="00843AE3"/>
    <w:rsid w:val="00847E2C"/>
    <w:rsid w:val="0085349B"/>
    <w:rsid w:val="0085375B"/>
    <w:rsid w:val="00860B0B"/>
    <w:rsid w:val="00864411"/>
    <w:rsid w:val="00873B34"/>
    <w:rsid w:val="00881D0F"/>
    <w:rsid w:val="008942ED"/>
    <w:rsid w:val="008B358A"/>
    <w:rsid w:val="008C0221"/>
    <w:rsid w:val="008C3A0E"/>
    <w:rsid w:val="008E6A76"/>
    <w:rsid w:val="008E716D"/>
    <w:rsid w:val="008F3DA5"/>
    <w:rsid w:val="00903132"/>
    <w:rsid w:val="00903CED"/>
    <w:rsid w:val="009048DF"/>
    <w:rsid w:val="00933218"/>
    <w:rsid w:val="00933C76"/>
    <w:rsid w:val="009420C2"/>
    <w:rsid w:val="00944CBF"/>
    <w:rsid w:val="00944E96"/>
    <w:rsid w:val="009A34A1"/>
    <w:rsid w:val="009C62A8"/>
    <w:rsid w:val="009E1365"/>
    <w:rsid w:val="009E2E84"/>
    <w:rsid w:val="009E5BAA"/>
    <w:rsid w:val="00A04CFF"/>
    <w:rsid w:val="00A06E5E"/>
    <w:rsid w:val="00A0791C"/>
    <w:rsid w:val="00A07A97"/>
    <w:rsid w:val="00A11609"/>
    <w:rsid w:val="00A33D79"/>
    <w:rsid w:val="00A3492B"/>
    <w:rsid w:val="00A671BE"/>
    <w:rsid w:val="00A70D54"/>
    <w:rsid w:val="00A74753"/>
    <w:rsid w:val="00A77EF2"/>
    <w:rsid w:val="00A97058"/>
    <w:rsid w:val="00AA3A52"/>
    <w:rsid w:val="00AB414F"/>
    <w:rsid w:val="00AB72A6"/>
    <w:rsid w:val="00AC354E"/>
    <w:rsid w:val="00AC3636"/>
    <w:rsid w:val="00AC5701"/>
    <w:rsid w:val="00AD2FFD"/>
    <w:rsid w:val="00AD5E11"/>
    <w:rsid w:val="00B05C97"/>
    <w:rsid w:val="00B20451"/>
    <w:rsid w:val="00B21434"/>
    <w:rsid w:val="00B32A78"/>
    <w:rsid w:val="00B34A1F"/>
    <w:rsid w:val="00B35B8F"/>
    <w:rsid w:val="00B607DB"/>
    <w:rsid w:val="00B64748"/>
    <w:rsid w:val="00B654A2"/>
    <w:rsid w:val="00B80454"/>
    <w:rsid w:val="00B84503"/>
    <w:rsid w:val="00B908A9"/>
    <w:rsid w:val="00BA169F"/>
    <w:rsid w:val="00BB64FB"/>
    <w:rsid w:val="00BC58D7"/>
    <w:rsid w:val="00BD46AB"/>
    <w:rsid w:val="00BD6001"/>
    <w:rsid w:val="00BE7184"/>
    <w:rsid w:val="00C00116"/>
    <w:rsid w:val="00C2472F"/>
    <w:rsid w:val="00C34FF2"/>
    <w:rsid w:val="00C511C0"/>
    <w:rsid w:val="00C71050"/>
    <w:rsid w:val="00C834EF"/>
    <w:rsid w:val="00C84EF1"/>
    <w:rsid w:val="00C8707D"/>
    <w:rsid w:val="00C95242"/>
    <w:rsid w:val="00CA273D"/>
    <w:rsid w:val="00CB5B4A"/>
    <w:rsid w:val="00CC04F5"/>
    <w:rsid w:val="00CD2593"/>
    <w:rsid w:val="00D106B1"/>
    <w:rsid w:val="00D15F35"/>
    <w:rsid w:val="00D17DDD"/>
    <w:rsid w:val="00D27CF1"/>
    <w:rsid w:val="00D30B1A"/>
    <w:rsid w:val="00D4528A"/>
    <w:rsid w:val="00D76202"/>
    <w:rsid w:val="00D8473B"/>
    <w:rsid w:val="00D86C90"/>
    <w:rsid w:val="00D96210"/>
    <w:rsid w:val="00DA7379"/>
    <w:rsid w:val="00DC03A1"/>
    <w:rsid w:val="00DF120D"/>
    <w:rsid w:val="00E036EF"/>
    <w:rsid w:val="00E1219C"/>
    <w:rsid w:val="00E13783"/>
    <w:rsid w:val="00E332F7"/>
    <w:rsid w:val="00E41513"/>
    <w:rsid w:val="00E4162B"/>
    <w:rsid w:val="00E56D66"/>
    <w:rsid w:val="00E84777"/>
    <w:rsid w:val="00E8786C"/>
    <w:rsid w:val="00EA2621"/>
    <w:rsid w:val="00EA77E1"/>
    <w:rsid w:val="00EC4C2B"/>
    <w:rsid w:val="00EE28E3"/>
    <w:rsid w:val="00EE534E"/>
    <w:rsid w:val="00F05EC6"/>
    <w:rsid w:val="00F11983"/>
    <w:rsid w:val="00F15B46"/>
    <w:rsid w:val="00F17DF0"/>
    <w:rsid w:val="00F61FAB"/>
    <w:rsid w:val="00F72C02"/>
    <w:rsid w:val="00F74799"/>
    <w:rsid w:val="00F76565"/>
    <w:rsid w:val="00F77239"/>
    <w:rsid w:val="00F77409"/>
    <w:rsid w:val="00F851AA"/>
    <w:rsid w:val="00F91F5F"/>
    <w:rsid w:val="00F9229D"/>
    <w:rsid w:val="00F930C6"/>
    <w:rsid w:val="00FC54CD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57EA"/>
  <w15:docId w15:val="{826F982E-344B-406B-B48D-97493FE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82.22 zawiadomienie o możliwości zapoznania się z aktami [ogłoszono w BIP 19.12.2022 r.] wersja cyfrowa</vt:lpstr>
    </vt:vector>
  </TitlesOfParts>
  <Company>MS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82.22 zawiadomienie o możliwości zapoznania się z aktami [ogłoszono w BIP 19.12.2022 r.] wersja cyfrowa</dc:title>
  <cp:lastModifiedBy>Rzewińska Dorota  (DPA)</cp:lastModifiedBy>
  <cp:revision>4</cp:revision>
  <cp:lastPrinted>2019-05-24T13:07:00Z</cp:lastPrinted>
  <dcterms:created xsi:type="dcterms:W3CDTF">2022-11-28T08:06:00Z</dcterms:created>
  <dcterms:modified xsi:type="dcterms:W3CDTF">2022-12-19T15:54:00Z</dcterms:modified>
</cp:coreProperties>
</file>