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F22A81" w:rsidRDefault="00B53E76" w:rsidP="00C15E1B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>Uchwała nr</w:t>
      </w:r>
      <w:r w:rsidR="00F22A81"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130</w:t>
      </w:r>
    </w:p>
    <w:p w:rsidR="00F22A81" w:rsidRDefault="003B7466" w:rsidP="00C15E1B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>Rady Działalności Pożytku Publicznego</w:t>
      </w:r>
      <w:r w:rsidR="00B14104"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BD53D5" w:rsidRPr="00F22A81" w:rsidRDefault="003B7466" w:rsidP="00C15E1B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>z dnia</w:t>
      </w:r>
      <w:r w:rsidR="00E83395"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4B3AE2" w:rsidRPr="00F22A81">
        <w:rPr>
          <w:rFonts w:ascii="Calibri" w:eastAsia="Times New Roman" w:hAnsi="Calibri" w:cs="Times New Roman"/>
          <w:b/>
          <w:bCs/>
          <w:sz w:val="24"/>
          <w:szCs w:val="24"/>
        </w:rPr>
        <w:t>26 czerwca</w:t>
      </w:r>
      <w:r w:rsidR="007436F7"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>201</w:t>
      </w:r>
      <w:r w:rsidR="0082167A" w:rsidRPr="00F22A81">
        <w:rPr>
          <w:rFonts w:ascii="Calibri" w:eastAsia="Times New Roman" w:hAnsi="Calibri" w:cs="Times New Roman"/>
          <w:b/>
          <w:bCs/>
          <w:sz w:val="24"/>
          <w:szCs w:val="24"/>
        </w:rPr>
        <w:t>5</w:t>
      </w:r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r.</w:t>
      </w:r>
      <w:r w:rsidR="00B14104" w:rsidRPr="00F22A81">
        <w:rPr>
          <w:rFonts w:ascii="Calibri" w:eastAsia="Times New Roman" w:hAnsi="Calibri" w:cs="Times New Roman"/>
          <w:b/>
          <w:bCs/>
          <w:sz w:val="24"/>
          <w:szCs w:val="24"/>
        </w:rPr>
        <w:br/>
      </w:r>
      <w:r w:rsidR="004B3AE2" w:rsidRPr="00F22A81">
        <w:rPr>
          <w:rFonts w:ascii="Calibri" w:eastAsia="Times New Roman" w:hAnsi="Calibri" w:cs="Times New Roman"/>
          <w:b/>
          <w:bCs/>
          <w:sz w:val="24"/>
          <w:szCs w:val="24"/>
        </w:rPr>
        <w:t>dotycząca</w:t>
      </w:r>
      <w:r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4B3AE2" w:rsidRPr="00F22A81">
        <w:rPr>
          <w:rFonts w:ascii="Calibri" w:eastAsia="Times New Roman" w:hAnsi="Calibri" w:cs="Times New Roman"/>
          <w:b/>
          <w:bCs/>
          <w:sz w:val="24"/>
          <w:szCs w:val="24"/>
        </w:rPr>
        <w:t xml:space="preserve">projektu rozporządzenia Ministra Edukacji Narodowej w sprawie przeliczania na punkty poszczególnych kryteriów uwzględnianych w postępowaniu rekrutacyjnym, składu </w:t>
      </w:r>
      <w:r w:rsidR="004B3AE2" w:rsidRPr="00F22A81">
        <w:rPr>
          <w:rFonts w:ascii="Calibri" w:eastAsia="Times New Roman" w:hAnsi="Calibri" w:cs="Times New Roman"/>
          <w:b/>
          <w:bCs/>
          <w:sz w:val="24"/>
          <w:szCs w:val="24"/>
        </w:rPr>
        <w:br/>
        <w:t>i szczegółowych zadań komisji rekrutacyjnej, szczegółowego trybu i terminów przeprowadzania postępowania rekrutacyjnego oraz postępowania uzupełniającego</w:t>
      </w:r>
    </w:p>
    <w:p w:rsidR="003B7466" w:rsidRPr="001522C6" w:rsidRDefault="003B7466" w:rsidP="00B37172">
      <w:pPr>
        <w:spacing w:after="120" w:line="240" w:lineRule="auto"/>
        <w:jc w:val="center"/>
      </w:pPr>
    </w:p>
    <w:p w:rsidR="00BD53D5" w:rsidRPr="001522C6" w:rsidRDefault="00BD53D5" w:rsidP="00F22A81">
      <w:pPr>
        <w:pStyle w:val="Default"/>
        <w:spacing w:before="240"/>
        <w:jc w:val="both"/>
        <w:rPr>
          <w:rFonts w:asciiTheme="minorHAnsi" w:hAnsiTheme="minorHAnsi"/>
          <w:sz w:val="22"/>
          <w:szCs w:val="22"/>
        </w:rPr>
      </w:pPr>
      <w:r w:rsidRPr="001522C6">
        <w:rPr>
          <w:rFonts w:asciiTheme="minorHAnsi" w:eastAsia="Times New Roman" w:hAnsiTheme="minorHAnsi" w:cstheme="minorBidi"/>
          <w:sz w:val="22"/>
          <w:szCs w:val="22"/>
        </w:rPr>
        <w:t>Na podstawie § 9 ust. 2 rozporządzenia Ministra Gospodark</w:t>
      </w:r>
      <w:r w:rsidR="00A06584">
        <w:rPr>
          <w:rFonts w:asciiTheme="minorHAnsi" w:eastAsia="Times New Roman" w:hAnsiTheme="minorHAnsi" w:cstheme="minorBidi"/>
          <w:sz w:val="22"/>
          <w:szCs w:val="22"/>
        </w:rPr>
        <w:t xml:space="preserve">i, Pracy i Polityki Społecznej </w:t>
      </w:r>
      <w:r w:rsidRPr="001522C6">
        <w:rPr>
          <w:rFonts w:asciiTheme="minorHAnsi" w:eastAsia="Times New Roman" w:hAnsiTheme="minorHAnsi" w:cstheme="minorBidi"/>
          <w:sz w:val="22"/>
          <w:szCs w:val="22"/>
        </w:rPr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późn. zm.), uchwala się stanowisko Rady Działalności Pożytku Publicznego </w:t>
      </w:r>
      <w:r w:rsidR="00B14104" w:rsidRPr="001522C6">
        <w:rPr>
          <w:rFonts w:asciiTheme="minorHAnsi" w:hAnsiTheme="minorHAnsi"/>
          <w:sz w:val="22"/>
          <w:szCs w:val="22"/>
        </w:rPr>
        <w:t>dotyczące</w:t>
      </w:r>
      <w:r w:rsidR="004B3AE2" w:rsidRPr="001522C6">
        <w:rPr>
          <w:rFonts w:asciiTheme="minorHAnsi" w:hAnsiTheme="minorHAnsi"/>
          <w:sz w:val="22"/>
          <w:szCs w:val="22"/>
        </w:rPr>
        <w:t xml:space="preserve"> projektu </w:t>
      </w:r>
      <w:r w:rsidR="004B3AE2" w:rsidRPr="00A06584">
        <w:rPr>
          <w:rFonts w:asciiTheme="minorHAnsi" w:hAnsiTheme="minorHAnsi"/>
          <w:i/>
          <w:sz w:val="22"/>
          <w:szCs w:val="22"/>
        </w:rPr>
        <w:t>rozporządzenia Ministra Edukacji Narodowej w sprawie przeliczania na punkty poszczególnych kryteriów uwzględnianych w postępowaniu rekrutacyjnym, składu i szczegółowych zadań komisji rekrutacyjnej, szczegółowego trybu i terminów przeprowadzania postępowania rekrutacyjnego oraz postępowania uzupełniającego</w:t>
      </w:r>
      <w:r w:rsidR="00A06584">
        <w:rPr>
          <w:rFonts w:asciiTheme="minorHAnsi" w:hAnsiTheme="minorHAnsi"/>
          <w:sz w:val="22"/>
          <w:szCs w:val="22"/>
        </w:rPr>
        <w:t>.</w:t>
      </w:r>
    </w:p>
    <w:p w:rsidR="003B7466" w:rsidRPr="001522C6" w:rsidRDefault="003B7466" w:rsidP="00F22A81">
      <w:pPr>
        <w:spacing w:before="240" w:after="120" w:line="240" w:lineRule="auto"/>
        <w:jc w:val="center"/>
      </w:pPr>
      <w:r w:rsidRPr="001522C6">
        <w:t>§ 1</w:t>
      </w:r>
    </w:p>
    <w:p w:rsidR="00B53E76" w:rsidRPr="001522C6" w:rsidRDefault="00B53E76" w:rsidP="00F22A81">
      <w:pPr>
        <w:jc w:val="both"/>
      </w:pPr>
      <w:r w:rsidRPr="001522C6">
        <w:t>Rada Działalności Pożytku Publicznego</w:t>
      </w:r>
      <w:r w:rsidR="004B3AE2" w:rsidRPr="001522C6">
        <w:t xml:space="preserve"> wyraża zaniepokojenie postępowaniem Ministerstwa Edukacji Narodowej, które w ostatniej chwili odwołało uczestnictwo swoich przedstawicieli w spotkaniu Doraźnego Zespołu ds. </w:t>
      </w:r>
      <w:r w:rsidR="00B14104" w:rsidRPr="001522C6">
        <w:t>Polityki na Rzecz Młodzieży oraz Zespołu ds. Interwencji, które miało miejsce w dniu 9 czerwca 2015 roku. Odbieramy to jako ignorowanie roli Rady Działa</w:t>
      </w:r>
      <w:r w:rsidR="00A06584">
        <w:t>lności Pożytku Publicznego i Trzeciego</w:t>
      </w:r>
      <w:r w:rsidR="00B14104" w:rsidRPr="001522C6">
        <w:t xml:space="preserve"> Sektora w kreowaniu polityki edukacyjnej, tym bardziej, iż członkowie Rady pełnią swoją funkcję społecznie </w:t>
      </w:r>
      <w:r w:rsidR="00A06584">
        <w:br/>
      </w:r>
      <w:r w:rsidR="00B14104" w:rsidRPr="001522C6">
        <w:t>i przybyli na spotkanie z różnych części Polski.</w:t>
      </w:r>
    </w:p>
    <w:p w:rsidR="00B53E76" w:rsidRPr="001522C6" w:rsidRDefault="00B53E76" w:rsidP="00F22A81">
      <w:pPr>
        <w:spacing w:after="120" w:line="240" w:lineRule="auto"/>
        <w:jc w:val="center"/>
      </w:pPr>
      <w:r w:rsidRPr="001522C6">
        <w:t>§ 2</w:t>
      </w:r>
    </w:p>
    <w:p w:rsidR="00B53E76" w:rsidRPr="001522C6" w:rsidRDefault="00B14104" w:rsidP="00BD2D86">
      <w:pPr>
        <w:jc w:val="both"/>
      </w:pPr>
      <w:r w:rsidRPr="001522C6">
        <w:t xml:space="preserve">Rada Działalności Pożytku Publicznego wnioskuje o zmianę w projekcie </w:t>
      </w:r>
      <w:r w:rsidRPr="00C15E1B">
        <w:rPr>
          <w:i/>
        </w:rPr>
        <w:t>rozporządzenia Ministra Edukacji Narodowej w sprawie przeliczania na punkty poszczególnych kryteriów uwzględniany</w:t>
      </w:r>
      <w:r w:rsidR="00C15E1B" w:rsidRPr="00C15E1B">
        <w:rPr>
          <w:i/>
        </w:rPr>
        <w:t>ch w postępowaniu rekrutacyjnym</w:t>
      </w:r>
      <w:r w:rsidR="00BD2D86" w:rsidRPr="00C15E1B">
        <w:rPr>
          <w:i/>
        </w:rPr>
        <w:t>, składu i szczegółowych zadań komisji rekrutacyjnej, szczegółowego trybu i terminów przeprowadzania postępowania rekrutacyjnego oraz postępowania</w:t>
      </w:r>
      <w:r w:rsidR="00BD2D86">
        <w:t xml:space="preserve"> </w:t>
      </w:r>
      <w:r w:rsidR="00BD2D86" w:rsidRPr="00C15E1B">
        <w:rPr>
          <w:i/>
        </w:rPr>
        <w:t>uzupełniającego</w:t>
      </w:r>
      <w:r w:rsidRPr="001522C6">
        <w:t xml:space="preserve"> uzasadnienia przyznawania punktów za świadczenie usług wolontarystycznych</w:t>
      </w:r>
      <w:r w:rsidR="00A06584">
        <w:t>. Obecne uzasadnienie w naszej ocenie dyskredytuje rolę wolontariatu.</w:t>
      </w:r>
      <w:r w:rsidRPr="001522C6">
        <w:t xml:space="preserve"> </w:t>
      </w:r>
    </w:p>
    <w:p w:rsidR="00B53E76" w:rsidRPr="001522C6" w:rsidRDefault="00B53E76" w:rsidP="00F22A81">
      <w:pPr>
        <w:spacing w:after="120" w:line="240" w:lineRule="auto"/>
        <w:jc w:val="center"/>
      </w:pPr>
      <w:r w:rsidRPr="001522C6">
        <w:t>§ 3</w:t>
      </w:r>
    </w:p>
    <w:p w:rsidR="00B14104" w:rsidRDefault="00B14104" w:rsidP="00BD2D86">
      <w:pPr>
        <w:jc w:val="both"/>
      </w:pPr>
      <w:r w:rsidRPr="001522C6">
        <w:t xml:space="preserve">Rada Działalności Pożytku Publicznego wnioskuje o uwzględnienie w </w:t>
      </w:r>
      <w:r w:rsidRPr="00C15E1B">
        <w:rPr>
          <w:i/>
        </w:rPr>
        <w:t>projekcie rozporządzenia Ministra Edukacji Narodowej w sprawie przeliczania na punkty poszczególnych kryteriów uwzględniany</w:t>
      </w:r>
      <w:r w:rsidR="00BD2D86" w:rsidRPr="00C15E1B">
        <w:rPr>
          <w:i/>
        </w:rPr>
        <w:t>ch w postępowaniu rekrutacyjnym, składu i szczegółowych zadań komisji rekrutacyjnej, szczegółowego trybu i terminów przeprowadzania postępowania rekrutacyjnego oraz postępowania uzupełniającego</w:t>
      </w:r>
      <w:r w:rsidRPr="001522C6">
        <w:t xml:space="preserve"> większej liczby punktów dla uczniów podejmujących wolontariat, ze szczególnym uwzględnieniem wolontariatu długo</w:t>
      </w:r>
      <w:r w:rsidR="00584F16">
        <w:t>okresowego</w:t>
      </w:r>
      <w:r w:rsidRPr="001522C6">
        <w:t>.</w:t>
      </w:r>
    </w:p>
    <w:p w:rsidR="00C15E1B" w:rsidRDefault="00C15E1B" w:rsidP="00BD2D86">
      <w:pPr>
        <w:jc w:val="both"/>
      </w:pPr>
    </w:p>
    <w:p w:rsidR="00C15E1B" w:rsidRDefault="00C15E1B" w:rsidP="00BD2D86">
      <w:pPr>
        <w:jc w:val="both"/>
      </w:pPr>
    </w:p>
    <w:p w:rsidR="00C15E1B" w:rsidRPr="001522C6" w:rsidRDefault="00C15E1B" w:rsidP="00BD2D86">
      <w:pPr>
        <w:jc w:val="both"/>
      </w:pPr>
    </w:p>
    <w:p w:rsidR="00B53E76" w:rsidRPr="001522C6" w:rsidRDefault="00B53E76" w:rsidP="00F22A81">
      <w:pPr>
        <w:spacing w:after="120" w:line="240" w:lineRule="auto"/>
        <w:jc w:val="center"/>
      </w:pPr>
      <w:r w:rsidRPr="001522C6">
        <w:lastRenderedPageBreak/>
        <w:t>§ 4</w:t>
      </w:r>
    </w:p>
    <w:p w:rsidR="00B53E76" w:rsidRPr="001522C6" w:rsidRDefault="00B14104" w:rsidP="00F22A81">
      <w:pPr>
        <w:jc w:val="both"/>
      </w:pPr>
      <w:r w:rsidRPr="001522C6">
        <w:t>Rada Działalności Pożytku Publicznego wyraża przekonanie, iż szkoła powinna być środowiskiem doświadczania samorządności, demokracji, partycypacji społecznej, a nie tylko uczeniem się o samorządności, demokracji i partycypacji społecznej</w:t>
      </w:r>
      <w:r w:rsidR="00A06584">
        <w:t xml:space="preserve">. W naszym przekonaniu </w:t>
      </w:r>
      <w:r w:rsidRPr="001522C6">
        <w:t>dowartościowanie roli zaangażowania się uczniów w wolontariat, zarówno na terenie szkoły jak i poza n</w:t>
      </w:r>
      <w:r w:rsidR="00A06584">
        <w:t>ią, będzie wspierało proces budowy społeczeństwa obywatelskiego i proces ten zasługuje na uwzględnienie w systemie oceniania.</w:t>
      </w:r>
    </w:p>
    <w:p w:rsidR="00A4606B" w:rsidRPr="001522C6" w:rsidRDefault="00B53E76" w:rsidP="00F22A81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Theme="minorHAnsi" w:hAnsiTheme="minorHAnsi"/>
          <w:b w:val="0"/>
        </w:rPr>
      </w:pPr>
      <w:r w:rsidRPr="001522C6">
        <w:rPr>
          <w:rFonts w:asciiTheme="minorHAnsi" w:hAnsiTheme="minorHAnsi"/>
          <w:b w:val="0"/>
        </w:rPr>
        <w:t>§ 5</w:t>
      </w:r>
    </w:p>
    <w:p w:rsidR="009F3729" w:rsidRPr="001522C6" w:rsidRDefault="0028626E" w:rsidP="00F22A81">
      <w:pPr>
        <w:spacing w:after="120" w:line="240" w:lineRule="auto"/>
        <w:jc w:val="both"/>
      </w:pPr>
      <w:r w:rsidRPr="001522C6">
        <w:t>Uchwała wchodzi w życie z dniem podjęcia.</w:t>
      </w:r>
    </w:p>
    <w:sectPr w:rsidR="009F3729" w:rsidRPr="001522C6" w:rsidSect="00B53E76">
      <w:pgSz w:w="12240" w:h="15840"/>
      <w:pgMar w:top="851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03FA5"/>
    <w:rsid w:val="00041319"/>
    <w:rsid w:val="000D4EA5"/>
    <w:rsid w:val="000E7B76"/>
    <w:rsid w:val="001051C7"/>
    <w:rsid w:val="001105BA"/>
    <w:rsid w:val="001522C6"/>
    <w:rsid w:val="001B34CA"/>
    <w:rsid w:val="001B64CC"/>
    <w:rsid w:val="001E47E5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B7466"/>
    <w:rsid w:val="003D0B76"/>
    <w:rsid w:val="003F0A57"/>
    <w:rsid w:val="00450F0C"/>
    <w:rsid w:val="004B3AE2"/>
    <w:rsid w:val="004B78E6"/>
    <w:rsid w:val="004D44D4"/>
    <w:rsid w:val="0051271C"/>
    <w:rsid w:val="005575DA"/>
    <w:rsid w:val="00557AEA"/>
    <w:rsid w:val="00584F16"/>
    <w:rsid w:val="005B1EFB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4218E"/>
    <w:rsid w:val="007436F7"/>
    <w:rsid w:val="0075204B"/>
    <w:rsid w:val="00772EE1"/>
    <w:rsid w:val="007825EB"/>
    <w:rsid w:val="00783AD6"/>
    <w:rsid w:val="0079671F"/>
    <w:rsid w:val="007B3AC9"/>
    <w:rsid w:val="007E23D3"/>
    <w:rsid w:val="007F12A9"/>
    <w:rsid w:val="008059EC"/>
    <w:rsid w:val="0082167A"/>
    <w:rsid w:val="00826E3F"/>
    <w:rsid w:val="008B7410"/>
    <w:rsid w:val="008E1D41"/>
    <w:rsid w:val="008E7E91"/>
    <w:rsid w:val="00910C8E"/>
    <w:rsid w:val="00924843"/>
    <w:rsid w:val="00927398"/>
    <w:rsid w:val="0094268D"/>
    <w:rsid w:val="00990C8C"/>
    <w:rsid w:val="009C4A27"/>
    <w:rsid w:val="009F3729"/>
    <w:rsid w:val="00A06584"/>
    <w:rsid w:val="00A0687B"/>
    <w:rsid w:val="00A4606B"/>
    <w:rsid w:val="00A53F53"/>
    <w:rsid w:val="00A60479"/>
    <w:rsid w:val="00A77CAA"/>
    <w:rsid w:val="00A8390D"/>
    <w:rsid w:val="00AE7F65"/>
    <w:rsid w:val="00B14104"/>
    <w:rsid w:val="00B20C27"/>
    <w:rsid w:val="00B37172"/>
    <w:rsid w:val="00B53E76"/>
    <w:rsid w:val="00B57DD3"/>
    <w:rsid w:val="00B926B5"/>
    <w:rsid w:val="00BA67E5"/>
    <w:rsid w:val="00BA6ED4"/>
    <w:rsid w:val="00BD2D86"/>
    <w:rsid w:val="00BD53D5"/>
    <w:rsid w:val="00C058D5"/>
    <w:rsid w:val="00C15E1B"/>
    <w:rsid w:val="00C20EDA"/>
    <w:rsid w:val="00C27481"/>
    <w:rsid w:val="00C617F2"/>
    <w:rsid w:val="00CC66C7"/>
    <w:rsid w:val="00D71A89"/>
    <w:rsid w:val="00D8323C"/>
    <w:rsid w:val="00D93559"/>
    <w:rsid w:val="00DB216E"/>
    <w:rsid w:val="00E026A6"/>
    <w:rsid w:val="00E35CC7"/>
    <w:rsid w:val="00E53F9D"/>
    <w:rsid w:val="00E54904"/>
    <w:rsid w:val="00E82F52"/>
    <w:rsid w:val="00E83395"/>
    <w:rsid w:val="00E9660B"/>
    <w:rsid w:val="00EA15AB"/>
    <w:rsid w:val="00F22A81"/>
    <w:rsid w:val="00F441D0"/>
    <w:rsid w:val="00F84F82"/>
    <w:rsid w:val="00FA5545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2DAE-FAB2-45FC-A480-1C208A5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287E-4620-46C5-AEBE-0EF4C88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2015-01-09T10:03:00Z</cp:lastPrinted>
  <dcterms:created xsi:type="dcterms:W3CDTF">2020-05-06T14:20:00Z</dcterms:created>
  <dcterms:modified xsi:type="dcterms:W3CDTF">2020-05-06T14:20:00Z</dcterms:modified>
</cp:coreProperties>
</file>