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BC222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BC2222" w:rsidRPr="00BC2222">
              <w:rPr>
                <w:rFonts w:asciiTheme="minorHAnsi" w:hAnsiTheme="minorHAnsi" w:cstheme="minorHAnsi"/>
                <w:sz w:val="22"/>
                <w:szCs w:val="22"/>
              </w:rPr>
              <w:t>raport za II kwartał 2020 postępu rzeczowo – finansowego projektu informatycznego pn. „</w:t>
            </w:r>
            <w:r w:rsidR="00BC2222" w:rsidRPr="00BC2222">
              <w:rPr>
                <w:rFonts w:ascii="Arial" w:hAnsi="Arial" w:cs="Arial"/>
                <w:sz w:val="20"/>
              </w:rPr>
              <w:t>System</w:t>
            </w:r>
            <w:r w:rsidR="00BC2222" w:rsidRPr="00AB54B2">
              <w:rPr>
                <w:rFonts w:ascii="Arial" w:hAnsi="Arial" w:cs="Arial"/>
                <w:sz w:val="20"/>
              </w:rPr>
              <w:t xml:space="preserve"> R</w:t>
            </w:r>
            <w:r w:rsidR="00BC2222">
              <w:rPr>
                <w:rFonts w:ascii="Arial" w:hAnsi="Arial" w:cs="Arial"/>
                <w:sz w:val="20"/>
              </w:rPr>
              <w:t>ejestracji</w:t>
            </w:r>
            <w:r w:rsidR="00BC2222" w:rsidRPr="00AB54B2">
              <w:rPr>
                <w:rFonts w:ascii="Arial" w:hAnsi="Arial" w:cs="Arial"/>
                <w:sz w:val="20"/>
              </w:rPr>
              <w:t xml:space="preserve"> B</w:t>
            </w:r>
            <w:r w:rsidR="00BC2222">
              <w:rPr>
                <w:rFonts w:ascii="Arial" w:hAnsi="Arial" w:cs="Arial"/>
                <w:sz w:val="20"/>
              </w:rPr>
              <w:t xml:space="preserve">roni </w:t>
            </w:r>
            <w:r w:rsidR="00BC2222" w:rsidRPr="00AB54B2">
              <w:rPr>
                <w:rFonts w:ascii="Arial" w:hAnsi="Arial" w:cs="Arial"/>
                <w:sz w:val="20"/>
              </w:rPr>
              <w:t>(SRB)</w:t>
            </w:r>
            <w:r w:rsidR="00BC2222">
              <w:rPr>
                <w:rFonts w:ascii="Arial" w:hAnsi="Arial" w:cs="Arial"/>
                <w:sz w:val="20"/>
              </w:rPr>
              <w:t>”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  <w:bookmarkStart w:id="0" w:name="_GoBack"/>
        <w:bookmarkEnd w:id="0"/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192E3B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192E3B" w:rsidRPr="00192E3B" w:rsidRDefault="00192E3B" w:rsidP="00192E3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2. Postęp finansowy</w:t>
            </w:r>
          </w:p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:rsidR="00192E3B" w:rsidRDefault="00192E3B" w:rsidP="00192E3B">
            <w:pPr>
              <w:rPr>
                <w:rFonts w:ascii="Calibri" w:hAnsi="Calibri" w:cs="Calibri"/>
                <w:sz w:val="20"/>
                <w:szCs w:val="20"/>
              </w:rPr>
            </w:pPr>
            <w:r w:rsidRPr="00667E28">
              <w:rPr>
                <w:rFonts w:ascii="Calibri" w:hAnsi="Calibri" w:cs="Calibri"/>
                <w:sz w:val="20"/>
                <w:szCs w:val="20"/>
              </w:rPr>
              <w:t>Zgodnie z informacją ogólną o projekcie realizacją rozpoczęła się w dniu 2.01.2020 r. Z informacji przedstawionych w kolumnie „wartość środków wydatkowanych” oraz „wartość środków zaangażowanych” wynika, że nie angażowano i nie wydatkowano środków na zespół projektowy.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Z wyjaśnień do raportu za I kwartał 2020 r. wynika, że faktyczne zaangażowanie i wydatkowanie środków będzie liczone od daty podpisania porozumienia.</w:t>
            </w:r>
          </w:p>
          <w:p w:rsidR="00A06425" w:rsidRPr="00A06425" w:rsidRDefault="00192E3B" w:rsidP="00192E3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192E3B">
              <w:rPr>
                <w:rFonts w:ascii="Calibri" w:hAnsi="Calibri" w:cs="Calibri"/>
                <w:sz w:val="20"/>
                <w:szCs w:val="20"/>
              </w:rPr>
              <w:t>Z przedstawionej informacji wynika, ze porozumienie zost</w:t>
            </w:r>
            <w:r>
              <w:rPr>
                <w:rFonts w:ascii="Calibri" w:hAnsi="Calibri" w:cs="Calibri"/>
                <w:sz w:val="20"/>
                <w:szCs w:val="20"/>
              </w:rPr>
              <w:t>ało podpisane w dniu 27 mar</w:t>
            </w:r>
            <w:r w:rsidRPr="00192E3B">
              <w:rPr>
                <w:rFonts w:ascii="Calibri" w:hAnsi="Calibri" w:cs="Calibri"/>
                <w:sz w:val="20"/>
                <w:szCs w:val="20"/>
              </w:rPr>
              <w:t>c</w:t>
            </w:r>
            <w:r>
              <w:rPr>
                <w:rFonts w:ascii="Calibri" w:hAnsi="Calibri" w:cs="Calibri"/>
                <w:sz w:val="20"/>
                <w:szCs w:val="20"/>
              </w:rPr>
              <w:t>a</w:t>
            </w:r>
            <w:r w:rsidRPr="00192E3B">
              <w:rPr>
                <w:rFonts w:ascii="Calibri" w:hAnsi="Calibri" w:cs="Calibri"/>
                <w:sz w:val="20"/>
                <w:szCs w:val="20"/>
              </w:rPr>
              <w:t xml:space="preserve"> 2020 r.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5812" w:type="dxa"/>
            <w:shd w:val="clear" w:color="auto" w:fill="auto"/>
          </w:tcPr>
          <w:p w:rsidR="00A06425" w:rsidRPr="00A06425" w:rsidRDefault="00192E3B" w:rsidP="00192E3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wyjaśnienie lub korektę.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40BE8"/>
    <w:rsid w:val="00192E3B"/>
    <w:rsid w:val="0019648E"/>
    <w:rsid w:val="002715B2"/>
    <w:rsid w:val="003124D1"/>
    <w:rsid w:val="003333E9"/>
    <w:rsid w:val="003B4105"/>
    <w:rsid w:val="004D086F"/>
    <w:rsid w:val="005F6527"/>
    <w:rsid w:val="006705EC"/>
    <w:rsid w:val="006E16E9"/>
    <w:rsid w:val="00807385"/>
    <w:rsid w:val="00944932"/>
    <w:rsid w:val="009E5FDB"/>
    <w:rsid w:val="00A06425"/>
    <w:rsid w:val="00AC7796"/>
    <w:rsid w:val="00B871B6"/>
    <w:rsid w:val="00BC2222"/>
    <w:rsid w:val="00C64B1B"/>
    <w:rsid w:val="00CD5EB0"/>
    <w:rsid w:val="00E14C33"/>
    <w:rsid w:val="00FE2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Gałązka Anna</cp:lastModifiedBy>
  <cp:revision>2</cp:revision>
  <dcterms:created xsi:type="dcterms:W3CDTF">2020-07-28T12:45:00Z</dcterms:created>
  <dcterms:modified xsi:type="dcterms:W3CDTF">2020-07-28T12:45:00Z</dcterms:modified>
</cp:coreProperties>
</file>