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E03" w14:textId="52649F77" w:rsidR="00061B7E" w:rsidRDefault="00061B7E" w:rsidP="00061B7E">
      <w:pPr>
        <w:pStyle w:val="Nagwek1"/>
      </w:pPr>
      <w:r>
        <w:t xml:space="preserve">Odpowiedzi na pytania zadane podczas </w:t>
      </w:r>
      <w:r w:rsidR="00154E6D">
        <w:t>s</w:t>
      </w:r>
      <w:r w:rsidR="00154E6D" w:rsidRPr="00154E6D">
        <w:t>zkoleni</w:t>
      </w:r>
      <w:r w:rsidR="00154E6D">
        <w:t>a</w:t>
      </w:r>
      <w:r w:rsidR="00154E6D" w:rsidRPr="00154E6D">
        <w:t xml:space="preserve"> dla Wnioskodawców w ramach programu Efektywność energetyczna i OZE w przedsiębiorstwach – inwestycje o największym potencjale redukcji gazów cieplarnianych</w:t>
      </w:r>
    </w:p>
    <w:p w14:paraId="1DFD74F0" w14:textId="77777777" w:rsidR="00154E6D" w:rsidRPr="00154E6D" w:rsidRDefault="00154E6D" w:rsidP="00154E6D"/>
    <w:p w14:paraId="197B3449" w14:textId="54529244" w:rsidR="00F6330E" w:rsidRPr="003F677E" w:rsidRDefault="00F6330E" w:rsidP="00F6330E">
      <w:pPr>
        <w:pStyle w:val="Akapitzlist"/>
        <w:numPr>
          <w:ilvl w:val="0"/>
          <w:numId w:val="1"/>
        </w:numPr>
        <w:rPr>
          <w:b/>
          <w:bCs/>
        </w:rPr>
      </w:pPr>
      <w:r w:rsidRPr="003F677E">
        <w:rPr>
          <w:b/>
          <w:bCs/>
        </w:rPr>
        <w:t>Czy porty lotnicze mogą być beneficjentami tego programu?</w:t>
      </w:r>
    </w:p>
    <w:p w14:paraId="79584A9C" w14:textId="7AA30878" w:rsidR="00F6330E" w:rsidRPr="003F677E" w:rsidRDefault="00F6330E" w:rsidP="00F6330E">
      <w:bookmarkStart w:id="0" w:name="_Hlk181005225"/>
      <w:r w:rsidRPr="003F677E">
        <w:t>Program definiuje beneficjenta jako: Duże przedsiębiorstwa, tj. przedsiębiorstwa, które nie spełniają kryteriów określonych w załączniku I do Rozporządzenia Komisji (UE) nr 651/2014 z dnia 17 czerwca 2014 r. uznającego niektóre rodzaje pomocy za zgodne z rynkiem wewnętrznym w zastosowaniu art. 107 i 108 Traktatu.</w:t>
      </w:r>
    </w:p>
    <w:p w14:paraId="2B8CB265" w14:textId="328ED92C" w:rsidR="00F6330E" w:rsidRPr="003F677E" w:rsidRDefault="00F6330E" w:rsidP="00F6330E">
      <w:r w:rsidRPr="003F677E">
        <w:t>Spełniając ww. definicje wnioskodawca może ubiegać się o wsparcie.</w:t>
      </w:r>
    </w:p>
    <w:bookmarkEnd w:id="0"/>
    <w:p w14:paraId="47B4DA04" w14:textId="7971FFA7" w:rsidR="00F6330E" w:rsidRPr="003F677E" w:rsidRDefault="00F6330E" w:rsidP="00F6330E">
      <w:pPr>
        <w:pStyle w:val="Akapitzlist"/>
        <w:numPr>
          <w:ilvl w:val="0"/>
          <w:numId w:val="1"/>
        </w:numPr>
        <w:rPr>
          <w:b/>
          <w:bCs/>
        </w:rPr>
      </w:pPr>
      <w:r w:rsidRPr="003F677E">
        <w:rPr>
          <w:b/>
          <w:bCs/>
        </w:rPr>
        <w:t>Czy przedsiębiorstwa energetyczne (np. elektrownia koksowa) może być wnioskodawcą w konkursie?</w:t>
      </w:r>
    </w:p>
    <w:p w14:paraId="7375EB79" w14:textId="2E06E99D" w:rsidR="00F6330E" w:rsidRPr="003F677E" w:rsidRDefault="00F6330E" w:rsidP="00F6330E">
      <w:r w:rsidRPr="003F677E">
        <w:t>Program definiuje beneficjenta jako: Duże przedsiębiorstwa, tj. przedsiębiorstwa, które nie spełniają kryteriów określonych w załączniku I do Rozporządzenia Komisji (UE) nr 651/2014 z dnia 17 czerwca 2014 r. uznającego niektóre rodzaje pomocy za zgodne z rynkiem wewnętrznym w zastosowaniu art. 107 i 108 Traktatu.</w:t>
      </w:r>
    </w:p>
    <w:p w14:paraId="0DD77E2A" w14:textId="77777777" w:rsidR="00F6330E" w:rsidRPr="003F677E" w:rsidRDefault="00F6330E" w:rsidP="00F6330E">
      <w:r w:rsidRPr="003F677E">
        <w:t>Spełniając ww. definicje wnioskodawca może ubiegać się o wsparcie.</w:t>
      </w:r>
    </w:p>
    <w:p w14:paraId="001C9663" w14:textId="4B98060A" w:rsidR="00F6330E" w:rsidRPr="003F677E" w:rsidRDefault="00F6330E" w:rsidP="00F6330E">
      <w:r w:rsidRPr="003F677E">
        <w:t xml:space="preserve">Zgodnie z pkt 9 </w:t>
      </w:r>
      <w:proofErr w:type="spellStart"/>
      <w:r w:rsidRPr="003F677E">
        <w:t>ppkt</w:t>
      </w:r>
      <w:proofErr w:type="spellEnd"/>
      <w:r w:rsidRPr="003F677E">
        <w:t xml:space="preserve"> 4) lit a) programu priorytetowego „Efektywność energetyczna i OZE w przedsiębiorstwach – inwestycje o największym potencjale redukcji gazów cieplarnianych”: Aby zapewnić zgodność Programu z wytycznymi technicznymi dotyczącymi stosowania zasady DNSH, kryteria kwalifikowalności wykluczają działania związane z paliwami kopalnymi, w tym zastosowania niższego szczebla, z wyjątkiem projektów dotyczących wytwarzania energii elektrycznej lub ciepła, jak również powiązanej infrastruktury przesyłowej i dystrybucyjnej wykorzystujących gaz ziemny, które są zgodne z warunkami określonymi w załączniku III do wytycznych technicznych dotyczących stosowania zasady „nie czyń poważnych szkód” (2021/C 58/01).</w:t>
      </w:r>
    </w:p>
    <w:p w14:paraId="2044EAEB" w14:textId="4C3FC816" w:rsidR="00F6330E" w:rsidRPr="003F677E" w:rsidRDefault="00A676E0" w:rsidP="00F6330E">
      <w:r w:rsidRPr="003F677E">
        <w:t>Spółki energetyczne mogą być beneficjentem, o ile spełniają definicję dużego przedsiębiorstwa</w:t>
      </w:r>
      <w:r w:rsidR="00F6330E" w:rsidRPr="003F677E">
        <w:t xml:space="preserve">. </w:t>
      </w:r>
    </w:p>
    <w:p w14:paraId="63C1F9A7" w14:textId="355998AC" w:rsidR="00F6330E" w:rsidRPr="003F677E" w:rsidRDefault="00F6330E" w:rsidP="00A676E0">
      <w:pPr>
        <w:pStyle w:val="Akapitzlist"/>
        <w:numPr>
          <w:ilvl w:val="0"/>
          <w:numId w:val="1"/>
        </w:numPr>
        <w:rPr>
          <w:b/>
          <w:bCs/>
        </w:rPr>
      </w:pPr>
      <w:r w:rsidRPr="003F677E">
        <w:rPr>
          <w:b/>
          <w:bCs/>
        </w:rPr>
        <w:t>Czy są wymagania co do audytu?</w:t>
      </w:r>
    </w:p>
    <w:p w14:paraId="23936386" w14:textId="738624C9" w:rsidR="00F6330E" w:rsidRPr="003F677E" w:rsidRDefault="00A676E0" w:rsidP="00F6330E">
      <w:r w:rsidRPr="003F677E">
        <w:t>Audyt powinien być sporządzony zgodnie z aktualnie obowiązującymi przepisami prawa.</w:t>
      </w:r>
    </w:p>
    <w:p w14:paraId="7038EAAA" w14:textId="581D1087" w:rsidR="00F6330E" w:rsidRPr="003F677E" w:rsidRDefault="00F6330E" w:rsidP="00F6330E">
      <w:pPr>
        <w:pStyle w:val="Akapitzlist"/>
        <w:numPr>
          <w:ilvl w:val="0"/>
          <w:numId w:val="1"/>
        </w:numPr>
        <w:rPr>
          <w:b/>
          <w:bCs/>
        </w:rPr>
      </w:pPr>
      <w:r w:rsidRPr="003F677E">
        <w:rPr>
          <w:b/>
          <w:bCs/>
        </w:rPr>
        <w:t>Audyt energetyczny czy efektywności energetycznej?</w:t>
      </w:r>
    </w:p>
    <w:p w14:paraId="064F1F58" w14:textId="33603DBA" w:rsidR="00A676E0" w:rsidRPr="003F677E" w:rsidRDefault="00AE2C74" w:rsidP="00F6330E">
      <w:r w:rsidRPr="003F677E">
        <w:t>Honorowane będą obydwa typy dokumentów. Działanie inwestycyjne będące przedmiotem wniosku winno wynikać z rekomendacji audytu.</w:t>
      </w:r>
    </w:p>
    <w:p w14:paraId="7B40DC93" w14:textId="232759AD" w:rsidR="00F6330E" w:rsidRPr="003F677E" w:rsidRDefault="00F6330E" w:rsidP="00A676E0">
      <w:pPr>
        <w:pStyle w:val="Akapitzlist"/>
        <w:numPr>
          <w:ilvl w:val="0"/>
          <w:numId w:val="1"/>
        </w:numPr>
        <w:rPr>
          <w:b/>
          <w:bCs/>
        </w:rPr>
      </w:pPr>
      <w:r w:rsidRPr="003F677E">
        <w:rPr>
          <w:b/>
          <w:bCs/>
        </w:rPr>
        <w:t xml:space="preserve">Czy dla typu inwestycji a) konieczne jest wskazanie zgodnie z </w:t>
      </w:r>
      <w:proofErr w:type="spellStart"/>
      <w:r w:rsidRPr="003F677E">
        <w:rPr>
          <w:b/>
          <w:bCs/>
        </w:rPr>
        <w:t>rozp</w:t>
      </w:r>
      <w:proofErr w:type="spellEnd"/>
      <w:r w:rsidRPr="003F677E">
        <w:rPr>
          <w:b/>
          <w:bCs/>
        </w:rPr>
        <w:t>. 651/2014 inwestycji referencyjnej i czy ewentualnie we wniosku pokazuje się tylko różnicę kosztów czy całość?</w:t>
      </w:r>
    </w:p>
    <w:p w14:paraId="025AF6C1" w14:textId="67BC35B7" w:rsidR="00F6330E" w:rsidRPr="003F677E" w:rsidRDefault="00AE7F28" w:rsidP="00F6330E">
      <w:r w:rsidRPr="003F677E">
        <w:lastRenderedPageBreak/>
        <w:t>Warunki udzielania pomocy publicznej zostały szczegółowo opisane w instrukcji kontekstowej w Generatorze Wniosków o Dofinansowanie:</w:t>
      </w:r>
    </w:p>
    <w:p w14:paraId="49F7F367" w14:textId="5F7620AE" w:rsidR="00AE7F28" w:rsidRPr="003F677E" w:rsidRDefault="00AE7F28" w:rsidP="00AE7F28">
      <w:pPr>
        <w:pStyle w:val="Akapitzlist"/>
        <w:numPr>
          <w:ilvl w:val="0"/>
          <w:numId w:val="5"/>
        </w:numPr>
      </w:pPr>
      <w:r w:rsidRPr="003F677E">
        <w:t>Pomoc na inwestycje wspierające efektywność energetyczną inną niż efektywność energetyczna budynków</w:t>
      </w:r>
    </w:p>
    <w:p w14:paraId="4B71DE5B" w14:textId="463D8B09" w:rsidR="00AE7F28" w:rsidRPr="003F677E" w:rsidRDefault="00AE7F28" w:rsidP="00AE7F28">
      <w:pPr>
        <w:rPr>
          <w:lang w:val="en-US"/>
        </w:rPr>
      </w:pPr>
      <w:r w:rsidRPr="003F677E">
        <w:rPr>
          <w:lang w:val="en-US"/>
        </w:rPr>
        <w:t>Link: https://gwd.nfosigw.gov.pl/pliki/Efektywnosc_energetyczna_inna_niz_budynkow_instrukcja_4.19.docx</w:t>
      </w:r>
    </w:p>
    <w:p w14:paraId="57AA3E87" w14:textId="205D57C3" w:rsidR="00AE7F28" w:rsidRPr="003F677E" w:rsidRDefault="00AE7F28" w:rsidP="00AE7F28">
      <w:pPr>
        <w:pStyle w:val="Akapitzlist"/>
        <w:numPr>
          <w:ilvl w:val="0"/>
          <w:numId w:val="5"/>
        </w:numPr>
      </w:pPr>
      <w:r w:rsidRPr="003F677E">
        <w:t>Pomoc na inwestycje wspierające efektywność energetyczną budynków</w:t>
      </w:r>
    </w:p>
    <w:p w14:paraId="707DC1F6" w14:textId="132C9F2B" w:rsidR="00AE7F28" w:rsidRPr="003F677E" w:rsidRDefault="00AE7F28" w:rsidP="00AE7F28">
      <w:pPr>
        <w:rPr>
          <w:lang w:val="en-US"/>
        </w:rPr>
      </w:pPr>
      <w:r w:rsidRPr="003F677E">
        <w:rPr>
          <w:lang w:val="en-US"/>
        </w:rPr>
        <w:t>Link: https://gwd.nfosigw.gov.pl/pliki/Efektywnosc_energetyczna_budynkow_instrukcja_4.19.docx</w:t>
      </w:r>
    </w:p>
    <w:p w14:paraId="75D1BF1C" w14:textId="540C221F" w:rsidR="00F6330E" w:rsidRPr="003F677E" w:rsidRDefault="00F6330E" w:rsidP="00A676E0">
      <w:pPr>
        <w:pStyle w:val="Akapitzlist"/>
        <w:numPr>
          <w:ilvl w:val="0"/>
          <w:numId w:val="1"/>
        </w:numPr>
        <w:rPr>
          <w:b/>
          <w:bCs/>
        </w:rPr>
      </w:pPr>
      <w:r w:rsidRPr="003F677E">
        <w:rPr>
          <w:b/>
          <w:bCs/>
        </w:rPr>
        <w:t>Czy dofinansowanie obejmuje inwestycje które są już w trakcie realizacji?</w:t>
      </w:r>
    </w:p>
    <w:p w14:paraId="0A9D8B1D" w14:textId="7AD401A0" w:rsidR="00F6330E" w:rsidRPr="003F677E" w:rsidRDefault="00A676E0" w:rsidP="00F6330E">
      <w:r w:rsidRPr="003F677E">
        <w:t xml:space="preserve">Zgodnie z treścią programu priorytetowego pkt 7.3 </w:t>
      </w:r>
      <w:proofErr w:type="spellStart"/>
      <w:r w:rsidRPr="003F677E">
        <w:t>ppkt</w:t>
      </w:r>
      <w:proofErr w:type="spellEnd"/>
      <w:r w:rsidRPr="003F677E">
        <w:t xml:space="preserve"> 2) i 3):</w:t>
      </w:r>
    </w:p>
    <w:p w14:paraId="0269A4A7" w14:textId="5F211871" w:rsidR="00A676E0" w:rsidRPr="003F677E" w:rsidRDefault="00A676E0" w:rsidP="00A676E0">
      <w:pPr>
        <w:pStyle w:val="Akapitzlist"/>
        <w:numPr>
          <w:ilvl w:val="0"/>
          <w:numId w:val="3"/>
        </w:numPr>
        <w:autoSpaceDE w:val="0"/>
        <w:autoSpaceDN w:val="0"/>
        <w:adjustRightInd w:val="0"/>
        <w:spacing w:after="0" w:line="240" w:lineRule="auto"/>
        <w:ind w:left="567" w:hanging="283"/>
        <w:jc w:val="both"/>
        <w:rPr>
          <w:rFonts w:cstheme="minorHAnsi"/>
        </w:rPr>
      </w:pPr>
      <w:r w:rsidRPr="003F677E">
        <w:rPr>
          <w:rFonts w:cstheme="minorHAnsi"/>
        </w:rPr>
        <w:t>W przypadku, gdy dofinansowanie stanowi pomoc publiczną, musi być ono udzielane zgodnie z przepisami Rozporządzenia Ministra Aktywów Państwowych z dnia 15 listopada 2023 r. w sprawie udzielania pomocy publicznej na inwestycje wspierające efektywność energetyczną i odnawialne źródła energii w przedsiębiorstwach w ramach Krajowego Planu Odbudowy i Zwiększania Odporności.</w:t>
      </w:r>
    </w:p>
    <w:p w14:paraId="6B193D55" w14:textId="77777777" w:rsidR="00A676E0" w:rsidRPr="003F677E" w:rsidRDefault="00A676E0" w:rsidP="00A676E0">
      <w:pPr>
        <w:pStyle w:val="Akapitzlist"/>
        <w:autoSpaceDE w:val="0"/>
        <w:autoSpaceDN w:val="0"/>
        <w:adjustRightInd w:val="0"/>
        <w:spacing w:after="0" w:line="240" w:lineRule="auto"/>
        <w:ind w:left="567"/>
        <w:jc w:val="both"/>
        <w:rPr>
          <w:rFonts w:cstheme="minorHAnsi"/>
        </w:rPr>
      </w:pPr>
    </w:p>
    <w:p w14:paraId="0165FCAA" w14:textId="2645C689" w:rsidR="00A676E0" w:rsidRPr="003F677E" w:rsidRDefault="00A676E0" w:rsidP="00A676E0">
      <w:pPr>
        <w:pStyle w:val="Akapitzlist"/>
        <w:autoSpaceDE w:val="0"/>
        <w:autoSpaceDN w:val="0"/>
        <w:adjustRightInd w:val="0"/>
        <w:spacing w:after="0" w:line="240" w:lineRule="auto"/>
        <w:ind w:left="567"/>
        <w:jc w:val="both"/>
        <w:rPr>
          <w:rFonts w:cstheme="minorHAnsi"/>
        </w:rPr>
      </w:pPr>
      <w:r w:rsidRPr="003F677E">
        <w:rPr>
          <w:rFonts w:cstheme="minorHAnsi"/>
        </w:rPr>
        <w:t>W przypadku udzielanej pomocy horyzontalnej na ochronę środowiska pomoc powinna wywoływać efekt zachęty, tzn. prowadzić do zmiany zachowania beneficjenta.</w:t>
      </w:r>
    </w:p>
    <w:p w14:paraId="7C246111" w14:textId="409AAA19" w:rsidR="00A676E0" w:rsidRPr="003F677E" w:rsidRDefault="00A676E0" w:rsidP="00A676E0">
      <w:pPr>
        <w:pStyle w:val="Akapitzlist"/>
        <w:autoSpaceDE w:val="0"/>
        <w:autoSpaceDN w:val="0"/>
        <w:adjustRightInd w:val="0"/>
        <w:spacing w:after="0" w:line="240" w:lineRule="auto"/>
        <w:ind w:left="567"/>
        <w:jc w:val="both"/>
        <w:rPr>
          <w:rFonts w:cstheme="minorHAnsi"/>
        </w:rPr>
      </w:pPr>
      <w:r w:rsidRPr="003F677E">
        <w:rPr>
          <w:rFonts w:cstheme="minorHAnsi"/>
        </w:rPr>
        <w:t>Konieczne jest zatem złożenie wniosku o udzielenie pomocy przed dniem rozpoczęcia realizacji inwestycji. Przez rozpoczęcie realizacji inwestycji należy rozumieć podjęcie robót budowlanych lub złożenie pierwszego prawnie wiążącego zobowiązania do zamówienia urządzeń lub jakiegokolwiek zobowiązania, które czynić będzie realizację inwestycji nieodwracalną. Przez podjęcie robót budowlanych należy rozumieć rozpoczęcie budowy, o którym mowa w art. 41 ust. 1 ustawy Prawo budowlane.</w:t>
      </w:r>
    </w:p>
    <w:p w14:paraId="70FB8877" w14:textId="77777777" w:rsidR="00A676E0" w:rsidRPr="003F677E" w:rsidRDefault="00A676E0" w:rsidP="00A676E0">
      <w:pPr>
        <w:pStyle w:val="Akapitzlist"/>
        <w:autoSpaceDE w:val="0"/>
        <w:autoSpaceDN w:val="0"/>
        <w:adjustRightInd w:val="0"/>
        <w:spacing w:after="0" w:line="240" w:lineRule="auto"/>
        <w:ind w:left="567"/>
        <w:jc w:val="both"/>
        <w:rPr>
          <w:rFonts w:cstheme="minorHAnsi"/>
        </w:rPr>
      </w:pPr>
    </w:p>
    <w:p w14:paraId="2F20AB89" w14:textId="77777777" w:rsidR="00A676E0" w:rsidRPr="003F677E" w:rsidRDefault="00A676E0" w:rsidP="00B440E7">
      <w:pPr>
        <w:pStyle w:val="Akapitzlist"/>
        <w:numPr>
          <w:ilvl w:val="0"/>
          <w:numId w:val="3"/>
        </w:numPr>
        <w:autoSpaceDE w:val="0"/>
        <w:autoSpaceDN w:val="0"/>
        <w:adjustRightInd w:val="0"/>
        <w:spacing w:line="240" w:lineRule="auto"/>
        <w:ind w:left="568" w:hanging="284"/>
        <w:contextualSpacing w:val="0"/>
        <w:jc w:val="both"/>
        <w:rPr>
          <w:rFonts w:cstheme="minorHAnsi"/>
        </w:rPr>
      </w:pPr>
      <w:r w:rsidRPr="003F677E">
        <w:rPr>
          <w:rFonts w:cstheme="minorHAnsi"/>
        </w:rPr>
        <w:t>Dofinansowanie nie będzie udzielone na przedsięwzięcia zakończone przed dniem złożenia wniosku o dofinansowanie.</w:t>
      </w:r>
    </w:p>
    <w:p w14:paraId="58EE876A" w14:textId="324F60EB" w:rsidR="00F6330E" w:rsidRPr="003F677E" w:rsidRDefault="00F6330E" w:rsidP="00A676E0">
      <w:pPr>
        <w:pStyle w:val="Akapitzlist"/>
        <w:numPr>
          <w:ilvl w:val="0"/>
          <w:numId w:val="1"/>
        </w:numPr>
        <w:rPr>
          <w:b/>
          <w:bCs/>
        </w:rPr>
      </w:pPr>
      <w:r w:rsidRPr="003F677E">
        <w:rPr>
          <w:b/>
          <w:bCs/>
        </w:rPr>
        <w:t>Czy można zakupić używane urządzenia?</w:t>
      </w:r>
    </w:p>
    <w:p w14:paraId="51CDC9F8" w14:textId="05F6A92D" w:rsidR="00F6330E" w:rsidRPr="003F677E" w:rsidRDefault="00261BC2" w:rsidP="00F6330E">
      <w:r w:rsidRPr="003F677E">
        <w:t xml:space="preserve">Co do zasady nie ma wyłączenia dla używanych urządzeń. Każdorazowo jednak </w:t>
      </w:r>
      <w:r w:rsidR="00AA6BD5" w:rsidRPr="003F677E">
        <w:t xml:space="preserve">zakres przedsięwzięcia jest oceniany pod względem możliwego do osiągnięcia efektu ekologicznego, a także efektywności kosztowej. </w:t>
      </w:r>
    </w:p>
    <w:p w14:paraId="5ECA0E7A" w14:textId="38026326" w:rsidR="00F6330E" w:rsidRPr="003F677E" w:rsidRDefault="00F6330E" w:rsidP="00A676E0">
      <w:pPr>
        <w:pStyle w:val="Akapitzlist"/>
        <w:numPr>
          <w:ilvl w:val="0"/>
          <w:numId w:val="1"/>
        </w:numPr>
        <w:rPr>
          <w:b/>
          <w:bCs/>
        </w:rPr>
      </w:pPr>
      <w:r w:rsidRPr="003F677E">
        <w:rPr>
          <w:b/>
          <w:bCs/>
        </w:rPr>
        <w:t>Czy wymogi dotyczące audytu energetycznego są takie same jak do kredytu ekologicznego BGK?</w:t>
      </w:r>
    </w:p>
    <w:p w14:paraId="089A40EE" w14:textId="34D10351" w:rsidR="00F6330E" w:rsidRPr="003F677E" w:rsidRDefault="006A7BFC" w:rsidP="00F6330E">
      <w:r w:rsidRPr="003F677E">
        <w:t>Audyt powinien być sporządzony zgodnie z aktualnie obowiązującymi przepisami prawa.</w:t>
      </w:r>
    </w:p>
    <w:p w14:paraId="20B99F70" w14:textId="3306FDAA" w:rsidR="00F6330E" w:rsidRPr="003F677E" w:rsidRDefault="00F6330E" w:rsidP="00A676E0">
      <w:pPr>
        <w:pStyle w:val="Akapitzlist"/>
        <w:numPr>
          <w:ilvl w:val="0"/>
          <w:numId w:val="1"/>
        </w:numPr>
        <w:rPr>
          <w:b/>
          <w:bCs/>
        </w:rPr>
      </w:pPr>
      <w:r w:rsidRPr="003F677E">
        <w:rPr>
          <w:b/>
          <w:bCs/>
        </w:rPr>
        <w:t>Podpisywanie umów do 30.06.2030?</w:t>
      </w:r>
    </w:p>
    <w:p w14:paraId="383DF323" w14:textId="12DBA906" w:rsidR="006A7BFC" w:rsidRPr="003F677E" w:rsidRDefault="006A7BFC" w:rsidP="006A7BFC">
      <w:r w:rsidRPr="003F677E">
        <w:t xml:space="preserve">Treść programu priorytetowego wskazuje, że program realizowany będzie w latach 2024 - 2030, przy czym: </w:t>
      </w:r>
    </w:p>
    <w:p w14:paraId="2AB11955" w14:textId="77777777" w:rsidR="006A7BFC" w:rsidRPr="003F677E" w:rsidRDefault="006A7BFC" w:rsidP="006A7BFC">
      <w:r w:rsidRPr="003F677E">
        <w:t xml:space="preserve">1) zobowiązania (rozumiane jako podpisywanie umów) podejmowane będą najpóźniej do 30.06.2026 r.; </w:t>
      </w:r>
    </w:p>
    <w:p w14:paraId="0C264F47" w14:textId="0CA4D5F7" w:rsidR="00F6330E" w:rsidRPr="003F677E" w:rsidRDefault="006A7BFC" w:rsidP="006A7BFC">
      <w:r w:rsidRPr="003F677E">
        <w:lastRenderedPageBreak/>
        <w:t>2) środki wydatkowane będą do 31.12.2030 r.</w:t>
      </w:r>
    </w:p>
    <w:p w14:paraId="34BC0420" w14:textId="2E72F84C" w:rsidR="00F6330E" w:rsidRPr="003F677E" w:rsidRDefault="00F6330E" w:rsidP="00A676E0">
      <w:pPr>
        <w:pStyle w:val="Akapitzlist"/>
        <w:numPr>
          <w:ilvl w:val="0"/>
          <w:numId w:val="1"/>
        </w:numPr>
        <w:rPr>
          <w:b/>
          <w:bCs/>
        </w:rPr>
      </w:pPr>
      <w:r w:rsidRPr="003F677E">
        <w:rPr>
          <w:b/>
          <w:bCs/>
        </w:rPr>
        <w:t>Czy jest możliwość pozyskania dofinansowania na zakup farmy fotowoltaicznej, która nie będzie podpięta bezpośrednio do przedsiębiorstwa, a będzie jedynie bilansować zużywaną energię?</w:t>
      </w:r>
    </w:p>
    <w:p w14:paraId="2BF71558" w14:textId="5E2EA671" w:rsidR="00F6330E" w:rsidRPr="003F677E" w:rsidRDefault="00823EB8" w:rsidP="00F6330E">
      <w:r w:rsidRPr="003F677E">
        <w:t>Istnieje możliwość dofinansowania instalacji, która nie będzie zlokalizowana bezpośrednio w przedsiębiorstwie. Do obowiązku Beneficjenta środków będzie należało udokumentowanie bilansu energetycznego stwierdzającego odbiór i wykorzystanie danego wolumenu energii pochodzącego z instalacji będącej przedmiotem Umowy o dofinansowanie.</w:t>
      </w:r>
    </w:p>
    <w:p w14:paraId="40FAA304" w14:textId="24DF9A78" w:rsidR="00F6330E" w:rsidRPr="003F677E" w:rsidRDefault="00F6330E" w:rsidP="00A676E0">
      <w:pPr>
        <w:pStyle w:val="Akapitzlist"/>
        <w:numPr>
          <w:ilvl w:val="0"/>
          <w:numId w:val="1"/>
        </w:numPr>
        <w:rPr>
          <w:b/>
          <w:bCs/>
        </w:rPr>
      </w:pPr>
      <w:r w:rsidRPr="003F677E">
        <w:rPr>
          <w:b/>
          <w:bCs/>
        </w:rPr>
        <w:t>Dlaczego nabór jest taki krótki?</w:t>
      </w:r>
    </w:p>
    <w:p w14:paraId="6A4CA652" w14:textId="29ECD426" w:rsidR="00F6330E" w:rsidRPr="003F677E" w:rsidRDefault="00823EB8" w:rsidP="00F6330E">
      <w:r w:rsidRPr="003F677E">
        <w:t>Informujemy, że terminy dot. naboru wynikają z zobowiązań NFOŚiGW jakie są skutkiem zawarcia umowy z Ministerstwem Aktywów Państwowych dot. powierzenia zadań związanych z realizacją Inwestycji B1.2.1 pn. „Efektywność energetyczna i OZE w przedsiębiorstwach – inwestycje o największym potencjale redukcji gazów cieplarnianych”, w formie wsparcia zwrotnego, w ramach Krajowego Planu Odbudowy i Zwiększania Odporności.</w:t>
      </w:r>
    </w:p>
    <w:p w14:paraId="199577C6" w14:textId="3EB43037" w:rsidR="00F6330E" w:rsidRPr="003F677E" w:rsidRDefault="00F6330E" w:rsidP="00A676E0">
      <w:pPr>
        <w:pStyle w:val="Akapitzlist"/>
        <w:numPr>
          <w:ilvl w:val="0"/>
          <w:numId w:val="1"/>
        </w:numPr>
        <w:rPr>
          <w:b/>
          <w:bCs/>
        </w:rPr>
      </w:pPr>
      <w:r w:rsidRPr="003F677E">
        <w:rPr>
          <w:b/>
          <w:bCs/>
        </w:rPr>
        <w:t>W ogłoszeniu konkursu nie ma załączonych wytycznych kwalifikowalności. Czy tylko zapis pkt 6 definiuje koszty kwalifikowalne?</w:t>
      </w:r>
    </w:p>
    <w:p w14:paraId="1620B48F" w14:textId="3B574C67" w:rsidR="00F6330E" w:rsidRPr="003F677E" w:rsidRDefault="00823EB8" w:rsidP="00F6330E">
      <w:r w:rsidRPr="003F677E">
        <w:t>„Wytyczne w zakresie kosztów kwalifikowanych” dostępne są na poniższej stronie internetowej w rozdziale „Zasady dofinansowania i Kryteria wyboru przedsięwzięć”:</w:t>
      </w:r>
    </w:p>
    <w:p w14:paraId="6247CFC6" w14:textId="14FB8065" w:rsidR="00823EB8" w:rsidRPr="003F677E" w:rsidRDefault="00823EB8" w:rsidP="00F6330E">
      <w:r w:rsidRPr="003F677E">
        <w:t>https://www.gov.pl/web/nfosigw/informacje-ogolne</w:t>
      </w:r>
    </w:p>
    <w:p w14:paraId="7FBB8C51" w14:textId="71B47978" w:rsidR="00F6330E" w:rsidRPr="003F677E" w:rsidRDefault="00A676E0" w:rsidP="00A676E0">
      <w:pPr>
        <w:pStyle w:val="Akapitzlist"/>
        <w:numPr>
          <w:ilvl w:val="0"/>
          <w:numId w:val="1"/>
        </w:numPr>
        <w:rPr>
          <w:b/>
          <w:bCs/>
        </w:rPr>
      </w:pPr>
      <w:r w:rsidRPr="003F677E">
        <w:rPr>
          <w:b/>
          <w:bCs/>
        </w:rPr>
        <w:t>C</w:t>
      </w:r>
      <w:r w:rsidR="00F6330E" w:rsidRPr="003F677E">
        <w:rPr>
          <w:b/>
          <w:bCs/>
        </w:rPr>
        <w:t>o jeśli WOBOR będzie ujemny lub zostanie zastąpiony przez inną stawkę, np. SOFR?</w:t>
      </w:r>
    </w:p>
    <w:p w14:paraId="5902EC5F" w14:textId="31E2E075" w:rsidR="00F6330E" w:rsidRPr="003F677E" w:rsidRDefault="00823EB8" w:rsidP="00F6330E">
      <w:r w:rsidRPr="003F677E">
        <w:t>W przypadku, gdy wskaźnik WIBOR 3M będzie ujemny, zgodnie z treścią programu priorytetowego minimalne oprocentowanie będzie wynosić 1,5%.</w:t>
      </w:r>
    </w:p>
    <w:p w14:paraId="3DF00CA8" w14:textId="666D5F10" w:rsidR="00AE7F28" w:rsidRPr="003F677E" w:rsidRDefault="00AE7F28" w:rsidP="00F6330E">
      <w:r w:rsidRPr="003F677E">
        <w:t>W przypadku zastąpienia wskaźnika WIBOR zostanie przeprowadzona zmiana programu priorytetowego.</w:t>
      </w:r>
    </w:p>
    <w:p w14:paraId="6032D68C" w14:textId="0AA81F38" w:rsidR="00F6330E" w:rsidRPr="003F677E" w:rsidRDefault="00F6330E" w:rsidP="00A676E0">
      <w:pPr>
        <w:pStyle w:val="Akapitzlist"/>
        <w:numPr>
          <w:ilvl w:val="0"/>
          <w:numId w:val="1"/>
        </w:numPr>
        <w:rPr>
          <w:b/>
          <w:bCs/>
        </w:rPr>
      </w:pPr>
      <w:r w:rsidRPr="003F677E">
        <w:rPr>
          <w:b/>
          <w:bCs/>
        </w:rPr>
        <w:t>Czy można prosić o podanie dokładnego linku do strony z zamieszczonym nagraniem ze szkolenia?</w:t>
      </w:r>
    </w:p>
    <w:p w14:paraId="195D9121" w14:textId="35D9D05F" w:rsidR="00F6330E" w:rsidRPr="003F677E" w:rsidRDefault="00823EB8" w:rsidP="00F6330E">
      <w:pPr>
        <w:rPr>
          <w:lang w:val="en-US"/>
        </w:rPr>
      </w:pPr>
      <w:r w:rsidRPr="003F677E">
        <w:rPr>
          <w:lang w:val="en-US"/>
        </w:rPr>
        <w:t>Link: https://www.youtube.com/watch?v=yyzHhn3702M</w:t>
      </w:r>
    </w:p>
    <w:p w14:paraId="77E35CD6" w14:textId="123EEAAD" w:rsidR="00F6330E" w:rsidRPr="003F677E" w:rsidRDefault="00F6330E" w:rsidP="00EE7D01">
      <w:pPr>
        <w:pStyle w:val="Akapitzlist"/>
        <w:numPr>
          <w:ilvl w:val="0"/>
          <w:numId w:val="1"/>
        </w:numPr>
        <w:rPr>
          <w:b/>
          <w:bCs/>
        </w:rPr>
      </w:pPr>
      <w:r w:rsidRPr="003F677E">
        <w:rPr>
          <w:b/>
          <w:bCs/>
        </w:rPr>
        <w:t xml:space="preserve">Jak należy rozumieć pojęcie oszczędność energii końcowej w odniesieniu do jednostki </w:t>
      </w:r>
      <w:r w:rsidR="00AE7F28" w:rsidRPr="003F677E">
        <w:rPr>
          <w:b/>
          <w:bCs/>
        </w:rPr>
        <w:t>produktu</w:t>
      </w:r>
      <w:r w:rsidRPr="003F677E">
        <w:rPr>
          <w:b/>
          <w:bCs/>
        </w:rPr>
        <w:t xml:space="preserve"> w zakresie realizowanego projektu (np. w zakładzie produkcyjnym objętym projektem</w:t>
      </w:r>
      <w:r w:rsidR="00AE7F28" w:rsidRPr="003F677E">
        <w:rPr>
          <w:b/>
          <w:bCs/>
        </w:rPr>
        <w:t>)</w:t>
      </w:r>
      <w:r w:rsidRPr="003F677E">
        <w:rPr>
          <w:b/>
          <w:bCs/>
        </w:rPr>
        <w:t xml:space="preserve"> musi wynosić nie mniej niż</w:t>
      </w:r>
      <w:r w:rsidR="00560CC5" w:rsidRPr="003F677E">
        <w:rPr>
          <w:b/>
          <w:bCs/>
        </w:rPr>
        <w:t xml:space="preserve"> 10</w:t>
      </w:r>
      <w:r w:rsidRPr="003F677E">
        <w:rPr>
          <w:b/>
          <w:bCs/>
        </w:rPr>
        <w:t>%? Proszę o wytłumaczenie i przykłady.</w:t>
      </w:r>
    </w:p>
    <w:p w14:paraId="686D6D15" w14:textId="30237F41" w:rsidR="00F6330E" w:rsidRPr="003F677E" w:rsidRDefault="00AE7F28" w:rsidP="00F6330E">
      <w:r w:rsidRPr="003F677E">
        <w:t xml:space="preserve">Dofinansowane przedsięwzięcie musi wpłynąć na ograniczenie energii końcowej o 125 </w:t>
      </w:r>
      <w:proofErr w:type="spellStart"/>
      <w:r w:rsidRPr="003F677E">
        <w:t>toe</w:t>
      </w:r>
      <w:proofErr w:type="spellEnd"/>
      <w:r w:rsidRPr="003F677E">
        <w:t>/rok lub 10% w odniesieniu do jednostki produktu.</w:t>
      </w:r>
    </w:p>
    <w:p w14:paraId="3814994C" w14:textId="1C3D3D0C" w:rsidR="006D0D7C" w:rsidRPr="003F677E" w:rsidRDefault="006D0D7C" w:rsidP="00F6330E">
      <w:r w:rsidRPr="003F677E">
        <w:t xml:space="preserve">W nawiązaniu do 10% oszczędności – należy wykazać, że realizacja przedsięwzięcia obniży o 10% wartość energii końcowej na jednostkę produkowanego w zakładzie produktu (w odniesieniu do dotychczas konsumowanej energii do wytworzenia produktu). Działanie inwestycyjne np. modernizacja linii produkcyjnej winno prowadzić do oszczędności energii, szczególnie w przeliczeniu na jednostkę produktu. Niespełnienie warunku ograniczenia energii o </w:t>
      </w:r>
      <w:r w:rsidRPr="003F677E">
        <w:lastRenderedPageBreak/>
        <w:t xml:space="preserve">10% w stosunku do produktu nie warunkuje odrzucenia wniosku, o ile spełniony jest warunek obniżenia energii końcowej o 125 </w:t>
      </w:r>
      <w:proofErr w:type="spellStart"/>
      <w:r w:rsidRPr="003F677E">
        <w:t>toe</w:t>
      </w:r>
      <w:proofErr w:type="spellEnd"/>
      <w:r w:rsidRPr="003F677E">
        <w:t>/rok</w:t>
      </w:r>
    </w:p>
    <w:p w14:paraId="48FEBBD5" w14:textId="5FF4ED0A" w:rsidR="00F6330E" w:rsidRPr="003F677E" w:rsidRDefault="00F6330E" w:rsidP="00560CC5">
      <w:pPr>
        <w:pStyle w:val="Akapitzlist"/>
        <w:numPr>
          <w:ilvl w:val="0"/>
          <w:numId w:val="1"/>
        </w:numPr>
        <w:rPr>
          <w:b/>
          <w:bCs/>
        </w:rPr>
      </w:pPr>
      <w:r w:rsidRPr="003F677E">
        <w:rPr>
          <w:b/>
          <w:bCs/>
        </w:rPr>
        <w:t>Czy zdanie: „Do dofinansowania kwalifikują się jedn. wytwórcze, z których min.70 % wytworzonej energii el/ciepła/chłodu konsumowane jest na potrzeby własne Wnioskodawcy” dot</w:t>
      </w:r>
      <w:r w:rsidR="000A16D8">
        <w:rPr>
          <w:b/>
          <w:bCs/>
        </w:rPr>
        <w:t>yczy</w:t>
      </w:r>
      <w:r w:rsidRPr="003F677E">
        <w:rPr>
          <w:b/>
          <w:bCs/>
        </w:rPr>
        <w:t xml:space="preserve"> tylko punktu 2 rodz</w:t>
      </w:r>
      <w:r w:rsidR="00AE7F28" w:rsidRPr="003F677E">
        <w:rPr>
          <w:b/>
          <w:bCs/>
        </w:rPr>
        <w:t xml:space="preserve">aju </w:t>
      </w:r>
      <w:r w:rsidRPr="003F677E">
        <w:rPr>
          <w:b/>
          <w:bCs/>
        </w:rPr>
        <w:t>prz</w:t>
      </w:r>
      <w:r w:rsidR="00AE7F28" w:rsidRPr="003F677E">
        <w:rPr>
          <w:b/>
          <w:bCs/>
        </w:rPr>
        <w:t>edsięwzięć</w:t>
      </w:r>
      <w:r w:rsidRPr="003F677E">
        <w:rPr>
          <w:b/>
          <w:bCs/>
        </w:rPr>
        <w:t>?</w:t>
      </w:r>
    </w:p>
    <w:p w14:paraId="6F78C839" w14:textId="3C55F1D0" w:rsidR="00F6330E" w:rsidRPr="003F677E" w:rsidRDefault="00823EB8" w:rsidP="00F6330E">
      <w:r w:rsidRPr="003F677E">
        <w:t xml:space="preserve">Warunek dotyczący </w:t>
      </w:r>
      <w:proofErr w:type="spellStart"/>
      <w:r w:rsidRPr="003F677E">
        <w:t>autokonsumpcji</w:t>
      </w:r>
      <w:proofErr w:type="spellEnd"/>
      <w:r w:rsidRPr="003F677E">
        <w:t xml:space="preserve"> energii na poziomie 70% z jednostki wytwórczej będącej przedmiotem dofinansowania dotyczy wyłącznie przedsięwzięć 7.5.2</w:t>
      </w:r>
      <w:r w:rsidR="006F76BE" w:rsidRPr="003F677E">
        <w:t xml:space="preserve">, tj. </w:t>
      </w:r>
      <w:r w:rsidR="00AC3140" w:rsidRPr="003F677E">
        <w:rPr>
          <w:rFonts w:cstheme="minorHAnsi"/>
        </w:rPr>
        <w:t>p</w:t>
      </w:r>
      <w:r w:rsidR="006F76BE" w:rsidRPr="003F677E">
        <w:rPr>
          <w:rFonts w:cstheme="minorHAnsi"/>
        </w:rPr>
        <w:t>rzedsięwzięć dotyczących budowy lub przebudowy jednostek wytwórczych</w:t>
      </w:r>
      <w:r w:rsidR="006F76BE" w:rsidRPr="003F677E">
        <w:t xml:space="preserve"> </w:t>
      </w:r>
      <w:r w:rsidR="006F76BE" w:rsidRPr="003F677E">
        <w:rPr>
          <w:rFonts w:cstheme="minorHAnsi"/>
        </w:rPr>
        <w:t>na potrzeby własne.</w:t>
      </w:r>
    </w:p>
    <w:p w14:paraId="07A6177D" w14:textId="1D818C0A" w:rsidR="00F6330E" w:rsidRPr="003F677E" w:rsidRDefault="00F6330E" w:rsidP="00560CC5">
      <w:pPr>
        <w:pStyle w:val="Akapitzlist"/>
        <w:numPr>
          <w:ilvl w:val="0"/>
          <w:numId w:val="1"/>
        </w:numPr>
        <w:rPr>
          <w:b/>
          <w:bCs/>
        </w:rPr>
      </w:pPr>
      <w:r w:rsidRPr="003F677E">
        <w:rPr>
          <w:b/>
          <w:bCs/>
        </w:rPr>
        <w:t>Czy modernizacja instalacji ogrzewania budynku i hal przemysłowych (budowa węzła cieplnego i wymiana całej instalacji instalacji)</w:t>
      </w:r>
      <w:r w:rsidR="00AF50C2">
        <w:rPr>
          <w:b/>
          <w:bCs/>
        </w:rPr>
        <w:t xml:space="preserve"> </w:t>
      </w:r>
      <w:r w:rsidRPr="003F677E">
        <w:rPr>
          <w:b/>
          <w:bCs/>
        </w:rPr>
        <w:t xml:space="preserve">wpisuje </w:t>
      </w:r>
      <w:r w:rsidR="00AF50C2" w:rsidRPr="003F677E">
        <w:rPr>
          <w:b/>
          <w:bCs/>
        </w:rPr>
        <w:t>się</w:t>
      </w:r>
      <w:r w:rsidRPr="003F677E">
        <w:rPr>
          <w:b/>
          <w:bCs/>
        </w:rPr>
        <w:t xml:space="preserve"> w program efektywności</w:t>
      </w:r>
      <w:r w:rsidR="000A16D8">
        <w:rPr>
          <w:b/>
          <w:bCs/>
        </w:rPr>
        <w:t>?</w:t>
      </w:r>
    </w:p>
    <w:p w14:paraId="488611D5" w14:textId="21F70130" w:rsidR="00AC3140" w:rsidRPr="003F677E" w:rsidRDefault="006F76BE" w:rsidP="00AC3140">
      <w:r w:rsidRPr="003F677E">
        <w:t xml:space="preserve">Zgodnie z treścią 7.5.1 programu </w:t>
      </w:r>
      <w:r w:rsidR="00AC3140" w:rsidRPr="003F677E">
        <w:t xml:space="preserve">do dofinansowania </w:t>
      </w:r>
      <w:r w:rsidR="002F59CC" w:rsidRPr="003F677E">
        <w:t>kwalifikowane są p</w:t>
      </w:r>
      <w:r w:rsidR="00AC3140" w:rsidRPr="003F677E">
        <w:t>rzedsięwzięcia służące poprawie efektywności energetycznej:</w:t>
      </w:r>
    </w:p>
    <w:p w14:paraId="5A66ECAC" w14:textId="03E558A6" w:rsidR="00AC3140" w:rsidRPr="003F677E" w:rsidRDefault="00AC3140" w:rsidP="00AC3140">
      <w:r w:rsidRPr="003F677E">
        <w:t>a)</w:t>
      </w:r>
      <w:r w:rsidR="002F59CC" w:rsidRPr="003F677E">
        <w:t xml:space="preserve"> </w:t>
      </w:r>
      <w:r w:rsidRPr="003F677E">
        <w:t>polegające m.in. na budowie, rozbudowie lub modernizacji istniejących instalacji przemysłowo-produkcyjnych, urządzeń przemysłowych i instalacji elektroenergetycznych mających na celu poprawę ich efektywności energetycznej,</w:t>
      </w:r>
    </w:p>
    <w:p w14:paraId="39926996" w14:textId="6759A6C7" w:rsidR="00AC3140" w:rsidRPr="003F677E" w:rsidRDefault="00AC3140" w:rsidP="00AC3140">
      <w:r w:rsidRPr="003F677E">
        <w:t>b)</w:t>
      </w:r>
      <w:r w:rsidR="002F59CC" w:rsidRPr="003F677E">
        <w:t xml:space="preserve"> </w:t>
      </w:r>
      <w:r w:rsidRPr="003F677E">
        <w:t>zwiększające udział wykorzystywania niskoemisyjnych lub zeroemisyjnych paliw w procesach wytwarzania, z zachowaniem najwyższych standardów emisyjnych,</w:t>
      </w:r>
    </w:p>
    <w:p w14:paraId="40E976EF" w14:textId="1521BE67" w:rsidR="00AC3140" w:rsidRPr="003F677E" w:rsidRDefault="00AC3140" w:rsidP="00AC3140">
      <w:r w:rsidRPr="003F677E">
        <w:t>c)</w:t>
      </w:r>
      <w:r w:rsidR="002F59CC" w:rsidRPr="003F677E">
        <w:t xml:space="preserve"> </w:t>
      </w:r>
      <w:r w:rsidRPr="003F677E">
        <w:t>polegające na zastąpieniu niskoefektywnych energetycznie źródeł ciepła wykorzystujących paliwa (stałe, ciekłe, gazowe) lub energię elektryczną źródłami charakteryzującymi się wyższą efektywnością energetyczną,</w:t>
      </w:r>
    </w:p>
    <w:p w14:paraId="578487B0" w14:textId="1F85C2C9" w:rsidR="00AC3140" w:rsidRPr="003F677E" w:rsidRDefault="00AC3140" w:rsidP="00AC3140">
      <w:r w:rsidRPr="003F677E">
        <w:t>d)</w:t>
      </w:r>
      <w:r w:rsidR="002F59CC" w:rsidRPr="003F677E">
        <w:t xml:space="preserve"> </w:t>
      </w:r>
      <w:r w:rsidRPr="003F677E">
        <w:t>termomodernizacji budynków i obiektów wykorzystywanych w procesach przemysłowych.</w:t>
      </w:r>
    </w:p>
    <w:p w14:paraId="09DFD5BA" w14:textId="1256551D" w:rsidR="00F6330E" w:rsidRPr="003F677E" w:rsidRDefault="00AC3140" w:rsidP="00AC3140">
      <w:r w:rsidRPr="003F677E">
        <w:t xml:space="preserve">Oszczędność energii końcowej w ciągu roku w przedsiębiorstwie w wyniku działania inwestycyjnego musi wynosić co najmniej 125 </w:t>
      </w:r>
      <w:proofErr w:type="spellStart"/>
      <w:r w:rsidRPr="003F677E">
        <w:t>toe</w:t>
      </w:r>
      <w:proofErr w:type="spellEnd"/>
      <w:r w:rsidRPr="003F677E">
        <w:t>/rok na przedsiębiorstwo realizujące projekt lub oszczędność energii końcowej w odniesieniu do jednostki produktu w zakresie realizowanego projektu (np. w zakładzie produkcyjnym objętym projektem) musi wynosić nie mniej niż 10%.</w:t>
      </w:r>
    </w:p>
    <w:p w14:paraId="2C7B2DD6" w14:textId="06AE05D8" w:rsidR="002F59CC" w:rsidRPr="003F677E" w:rsidRDefault="002F59CC" w:rsidP="00AC3140">
      <w:r w:rsidRPr="003F677E">
        <w:t>Zgodnie z powyższym, o ile przedsięwzięcie wynika z rekomendacji audytu energetycznego, wówczas może zostać zakwalifikowane do wsparcia.</w:t>
      </w:r>
    </w:p>
    <w:p w14:paraId="6B1706B3" w14:textId="2EAA2C56" w:rsidR="00F6330E" w:rsidRPr="003F677E" w:rsidRDefault="00F6330E" w:rsidP="00560CC5">
      <w:pPr>
        <w:pStyle w:val="Akapitzlist"/>
        <w:numPr>
          <w:ilvl w:val="0"/>
          <w:numId w:val="1"/>
        </w:numPr>
        <w:rPr>
          <w:b/>
          <w:bCs/>
        </w:rPr>
      </w:pPr>
      <w:r w:rsidRPr="003F677E">
        <w:rPr>
          <w:b/>
          <w:bCs/>
        </w:rPr>
        <w:t xml:space="preserve">Czy udzielana preferencyjna pożyczka w ramach </w:t>
      </w:r>
      <w:r w:rsidR="00560CC5" w:rsidRPr="003F677E">
        <w:rPr>
          <w:b/>
          <w:bCs/>
        </w:rPr>
        <w:t>KPO</w:t>
      </w:r>
      <w:r w:rsidRPr="003F677E">
        <w:rPr>
          <w:b/>
          <w:bCs/>
        </w:rPr>
        <w:t xml:space="preserve"> B1.2.1 jest wyłączona z rygoru Prawa zamówień publicznych na podstawie art. 11 ust. 5 pkt 2 Ustawy z dnia 11 września 2019 r. – PZP ?</w:t>
      </w:r>
    </w:p>
    <w:p w14:paraId="6D6901D4" w14:textId="44DA41B0" w:rsidR="00F6330E" w:rsidRPr="003F677E" w:rsidRDefault="002F59CC" w:rsidP="00F6330E">
      <w:r w:rsidRPr="003F677E">
        <w:t>Jeżeli podmiot wnioskujący jest Zamawiającym rozumieniu art. 4, 5 lub 6 ustawy z dnia 11 września 2019 r. Prawo zamówień publicznych, wówczas zobowiązany jest do stosowania przy udzielaniu zamówień przepisów tej ustawy.</w:t>
      </w:r>
    </w:p>
    <w:p w14:paraId="70780525" w14:textId="5173BC14" w:rsidR="00F6330E" w:rsidRPr="003F677E" w:rsidRDefault="00F6330E" w:rsidP="00560CC5">
      <w:pPr>
        <w:pStyle w:val="Akapitzlist"/>
        <w:numPr>
          <w:ilvl w:val="0"/>
          <w:numId w:val="1"/>
        </w:numPr>
        <w:rPr>
          <w:b/>
          <w:bCs/>
        </w:rPr>
      </w:pPr>
      <w:r w:rsidRPr="003F677E">
        <w:rPr>
          <w:b/>
          <w:bCs/>
        </w:rPr>
        <w:t>Czy można brać udział w naborze dla projektu dot. termomodernizacji budynku administracyjno-socjalnego (będącego własnością przedsiębiorstwa energetycznego), a nie jest to obiekt przemysłowy?</w:t>
      </w:r>
    </w:p>
    <w:p w14:paraId="476A4245" w14:textId="08B6E508" w:rsidR="00F6330E" w:rsidRPr="003F677E" w:rsidRDefault="002F59CC" w:rsidP="00F6330E">
      <w:r w:rsidRPr="003F677E">
        <w:t xml:space="preserve">Tak. Należy jednak zwrócić uwagę na konieczny do spełnienia warunek oszczędności energii wynoszącej 125 </w:t>
      </w:r>
      <w:proofErr w:type="spellStart"/>
      <w:r w:rsidRPr="003F677E">
        <w:t>toe</w:t>
      </w:r>
      <w:proofErr w:type="spellEnd"/>
      <w:r w:rsidRPr="003F677E">
        <w:t>/rok lub 10% w odniesieniu do jednostki produktu.</w:t>
      </w:r>
    </w:p>
    <w:p w14:paraId="527D2536" w14:textId="70E90B31" w:rsidR="00F6330E" w:rsidRPr="003F677E" w:rsidRDefault="00F6330E" w:rsidP="00560CC5">
      <w:pPr>
        <w:pStyle w:val="Akapitzlist"/>
        <w:numPr>
          <w:ilvl w:val="0"/>
          <w:numId w:val="1"/>
        </w:numPr>
        <w:rPr>
          <w:b/>
          <w:bCs/>
        </w:rPr>
      </w:pPr>
      <w:r w:rsidRPr="003F677E">
        <w:rPr>
          <w:b/>
          <w:bCs/>
        </w:rPr>
        <w:lastRenderedPageBreak/>
        <w:t>Jak interpretować zapis art 41 ust. 1a GBER, mówiący o tym, że magazyn energii musi odbierać co najmniej 75% energii z bezpośrednio podłączonej instalacji OZE w skali roku (jakie zależności techn.)?</w:t>
      </w:r>
    </w:p>
    <w:p w14:paraId="7DE83E90" w14:textId="77777777" w:rsidR="002F59CC" w:rsidRPr="003F677E" w:rsidRDefault="002F59CC" w:rsidP="002F59CC">
      <w:r w:rsidRPr="003F677E">
        <w:t>Należy przede wszystkim zwrócić uwagę na warunki programowe. Punkt 7.5.2 lit b) wskazuje, że dofinansowane przedsięwzięcia mogą polegać na budowie magazynów energii w przedsiębiorstwach w powiązaniu z wytwarzaniem energii ze źródeł odnawialnych, tj. magazynów energii zintegrowanych z jednostką wytwórczą OZE realizowaną równolegle w projekcie. Magazyn winien być dostosowany do potrzeb i technicznych możliwości jednostki wytwórczej.</w:t>
      </w:r>
    </w:p>
    <w:p w14:paraId="260961C9" w14:textId="5E589E1F" w:rsidR="00F6330E" w:rsidRPr="003F677E" w:rsidRDefault="002F59CC" w:rsidP="002F59CC">
      <w:r w:rsidRPr="003F677E">
        <w:t>Zapis z GBER należy interpretować w sposób taki, że pomoc publiczna nie może zostać udzielona na magazyn, który nie jest zasilany w min. 75% energii pochodzących z OZE</w:t>
      </w:r>
      <w:r w:rsidR="00AF50C2">
        <w:t xml:space="preserve"> (magazyn musi być technicznie zintegrowany z instalacją OZE)</w:t>
      </w:r>
      <w:r w:rsidRPr="003F677E">
        <w:t>.</w:t>
      </w:r>
    </w:p>
    <w:p w14:paraId="50F91557" w14:textId="70CED101" w:rsidR="00F6330E" w:rsidRPr="003F677E" w:rsidRDefault="00F6330E" w:rsidP="00560CC5">
      <w:pPr>
        <w:pStyle w:val="Akapitzlist"/>
        <w:numPr>
          <w:ilvl w:val="0"/>
          <w:numId w:val="1"/>
        </w:numPr>
        <w:rPr>
          <w:b/>
          <w:bCs/>
        </w:rPr>
      </w:pPr>
      <w:r w:rsidRPr="003F677E">
        <w:rPr>
          <w:b/>
          <w:bCs/>
        </w:rPr>
        <w:t>Czy korzystanie pomocy publicznej zgodnej z art 41 ust. 1a GBER pozwala na jednoczesne wykorzystywanie magazynu energii w ramach rynku mocy?</w:t>
      </w:r>
    </w:p>
    <w:p w14:paraId="7EB482B8" w14:textId="63854429" w:rsidR="00F6330E" w:rsidRPr="003F677E" w:rsidRDefault="002F59CC" w:rsidP="00F6330E">
      <w:r w:rsidRPr="003F677E">
        <w:t xml:space="preserve">Wygranie aukcji mocy dotyczącej instalacji objętej wnioskiem oznacza podjęcie zobowiązania czyniącego budowę/modernizację tej instalacji nieodwracalną. Jeżeli więc wnioskodawca wygrał aukcję przed złożeniem wniosku o dofinansowanie danej instalacji pomoc w ramach niniejszego programu nie mogłaby zostać udzielona. Jeżeli natomiast w pierwszej kolejności do NFOŚiGW wpłynie wniosek o dofinansowanie, wówczas należy mieć na uwadze reguły dotyczące kumulacji pomocy. Zgodnie z art. 62 ustawy o rynku mocy, wynagrodzenie za wykonanie obowiązku </w:t>
      </w:r>
      <w:proofErr w:type="spellStart"/>
      <w:r w:rsidRPr="003F677E">
        <w:t>mocowego</w:t>
      </w:r>
      <w:proofErr w:type="spellEnd"/>
      <w:r w:rsidRPr="003F677E">
        <w:t xml:space="preserve"> jest pomniejszane o pomoc inwestycyjną dotyczącą tej jednostki.</w:t>
      </w:r>
    </w:p>
    <w:p w14:paraId="6E07BE0F" w14:textId="558A7C78" w:rsidR="00F6330E" w:rsidRPr="003F677E" w:rsidRDefault="00F6330E" w:rsidP="00560CC5">
      <w:pPr>
        <w:pStyle w:val="Akapitzlist"/>
        <w:numPr>
          <w:ilvl w:val="0"/>
          <w:numId w:val="1"/>
        </w:numPr>
        <w:rPr>
          <w:b/>
          <w:bCs/>
        </w:rPr>
      </w:pPr>
      <w:r w:rsidRPr="003F677E">
        <w:rPr>
          <w:b/>
          <w:bCs/>
        </w:rPr>
        <w:t>Czy konkurs przewiduje tylko pożyczki, czy również dotacje? Czy w przypadku pożyczek będę możliwe umorzenia?</w:t>
      </w:r>
    </w:p>
    <w:p w14:paraId="3A1330F9" w14:textId="6206160D" w:rsidR="00F6330E" w:rsidRPr="003F677E" w:rsidRDefault="002F59CC" w:rsidP="00F6330E">
      <w:r w:rsidRPr="003F677E">
        <w:t>Program priorytetowy „Efektywność energetyczna i OZE w przedsiębiorstwach – inwestycje o największym potencjale redukcji gazów cieplarnianych” przewiduje wsparcie wyłącznie w formie pożyczki preferencyjnej. Pożyczka nie podlega umorzeniu.</w:t>
      </w:r>
    </w:p>
    <w:p w14:paraId="0D4A8D1D" w14:textId="5F112621" w:rsidR="00F6330E" w:rsidRPr="003F677E" w:rsidRDefault="00F6330E" w:rsidP="00560CC5">
      <w:pPr>
        <w:pStyle w:val="Akapitzlist"/>
        <w:numPr>
          <w:ilvl w:val="0"/>
          <w:numId w:val="1"/>
        </w:numPr>
        <w:rPr>
          <w:b/>
          <w:bCs/>
        </w:rPr>
      </w:pPr>
      <w:r w:rsidRPr="003F677E">
        <w:rPr>
          <w:b/>
          <w:bCs/>
        </w:rPr>
        <w:t xml:space="preserve">Kryterium nr 6 zużycia energii o 125 </w:t>
      </w:r>
      <w:proofErr w:type="spellStart"/>
      <w:r w:rsidRPr="003F677E">
        <w:rPr>
          <w:b/>
          <w:bCs/>
        </w:rPr>
        <w:t>toe</w:t>
      </w:r>
      <w:proofErr w:type="spellEnd"/>
      <w:r w:rsidRPr="003F677E">
        <w:rPr>
          <w:b/>
          <w:bCs/>
        </w:rPr>
        <w:t>/rok, co odpowiada redukcji emisji pyłów o 26,17 kg/rok. Kryterium nr 9 wymaga ograniczenia emisji pyłów o 1500 kg/rok. Jak te kryteria się odnoszą do siebie?</w:t>
      </w:r>
    </w:p>
    <w:p w14:paraId="00143E0C" w14:textId="199FC442" w:rsidR="00F6330E" w:rsidRPr="003F677E" w:rsidRDefault="00E05A9F" w:rsidP="00E05A9F">
      <w:r w:rsidRPr="003F677E">
        <w:t>Celem wiązki B1.2.1 KPO jest wspieranie inwestycji o największym potencjale redukcji gazów cieplarnianych. Kryteria skonstruowano w taki sposób, aby premiować przedsięwzięcia o znaczących ilościach redukcji CO2 oraz pyłów. Kryteria szczegółowe są kryteriami punktowanymi co oznacza, iż niespełnienie danego kryterium nie skutkuje odrzuceniem projektu, lecz otrzymuje 0 pkt w danym kryterium.</w:t>
      </w:r>
    </w:p>
    <w:p w14:paraId="239D01CB" w14:textId="4B6402C2" w:rsidR="00F6330E" w:rsidRPr="003F677E" w:rsidRDefault="00F6330E" w:rsidP="00560CC5">
      <w:pPr>
        <w:pStyle w:val="Akapitzlist"/>
        <w:numPr>
          <w:ilvl w:val="0"/>
          <w:numId w:val="1"/>
        </w:numPr>
        <w:rPr>
          <w:b/>
          <w:bCs/>
        </w:rPr>
      </w:pPr>
      <w:r w:rsidRPr="003F677E">
        <w:rPr>
          <w:b/>
          <w:bCs/>
        </w:rPr>
        <w:t>Czy wnioski można składać tylko do 31.10, czy także po tej dacie? W informacji jest zapis, że wnioski złożone po 31.10.będą odrzucane, a jednocześnie, że nabór trwa do wyczerpania środków.</w:t>
      </w:r>
    </w:p>
    <w:p w14:paraId="5C21C64B" w14:textId="2EDB5B7A" w:rsidR="00F6330E" w:rsidRPr="003F677E" w:rsidRDefault="00E05A9F" w:rsidP="00E05A9F">
      <w:r w:rsidRPr="003F677E">
        <w:t>Zgodnie z ogłoszeniem o naborze wnioski o dofinansowanie można składać do 31.10.2024 r. Wnioski złożone po dacie wskazanej w ogłoszeniu o naborze nie będą rozpatrywane. Drugi człon zapisu dotyczy możliwości zakończenia naboru, w przypadku, gdy zostanie wyczerpana alokacja na program.</w:t>
      </w:r>
    </w:p>
    <w:p w14:paraId="16C10696" w14:textId="46057620" w:rsidR="00F6330E" w:rsidRPr="003F677E" w:rsidRDefault="00F6330E" w:rsidP="00560CC5">
      <w:pPr>
        <w:pStyle w:val="Akapitzlist"/>
        <w:numPr>
          <w:ilvl w:val="0"/>
          <w:numId w:val="1"/>
        </w:numPr>
        <w:rPr>
          <w:b/>
          <w:bCs/>
        </w:rPr>
      </w:pPr>
      <w:r w:rsidRPr="003F677E">
        <w:rPr>
          <w:b/>
          <w:bCs/>
        </w:rPr>
        <w:lastRenderedPageBreak/>
        <w:t>Co w przypadku zmiany medium z ogrzewania parowego na wodne i konieczności wymiany instalacji grzewczej.</w:t>
      </w:r>
    </w:p>
    <w:p w14:paraId="06266C15" w14:textId="1DD89A2F" w:rsidR="00F6330E" w:rsidRPr="003F677E" w:rsidRDefault="003F677E" w:rsidP="00F6330E">
      <w:r w:rsidRPr="003F677E">
        <w:t>Z uwagi na brak</w:t>
      </w:r>
      <w:r w:rsidR="00AF50C2">
        <w:t xml:space="preserve"> w zadanym pytaniu</w:t>
      </w:r>
      <w:r w:rsidRPr="003F677E">
        <w:t xml:space="preserve"> szczegółów o planowanym do realizacji przedsięwzięciu, proszę przesłać </w:t>
      </w:r>
      <w:r w:rsidR="00AF50C2">
        <w:t xml:space="preserve">doprecyzowane </w:t>
      </w:r>
      <w:r w:rsidRPr="003F677E">
        <w:t xml:space="preserve">zapytanie na adres mailowy </w:t>
      </w:r>
      <w:hyperlink r:id="rId7" w:history="1">
        <w:r w:rsidRPr="003F677E">
          <w:rPr>
            <w:rStyle w:val="Hipercze"/>
            <w:color w:val="auto"/>
          </w:rPr>
          <w:t>przemysl.energochlonny@nfosigw.gov.pl</w:t>
        </w:r>
      </w:hyperlink>
      <w:r w:rsidRPr="003F677E">
        <w:t xml:space="preserve"> </w:t>
      </w:r>
    </w:p>
    <w:p w14:paraId="4FC9522D" w14:textId="64088873" w:rsidR="003F677E" w:rsidRPr="003F677E" w:rsidRDefault="003F677E" w:rsidP="00F6330E">
      <w:r w:rsidRPr="003F677E">
        <w:t>O</w:t>
      </w:r>
      <w:r w:rsidRPr="003F677E">
        <w:t xml:space="preserve">cena kwalifikowalności zakresu </w:t>
      </w:r>
      <w:r w:rsidRPr="003F677E">
        <w:t xml:space="preserve">przedsięwzięcia </w:t>
      </w:r>
      <w:r w:rsidRPr="003F677E">
        <w:t xml:space="preserve">realizowana jest na etapie oceny </w:t>
      </w:r>
      <w:r w:rsidRPr="003F677E">
        <w:t xml:space="preserve">wniosku </w:t>
      </w:r>
      <w:r w:rsidRPr="003F677E">
        <w:t>w kontekście weryfikacji zgodności z programem priorytetowym, rozporządzeniem pomocowym oraz rekomendacją audytu energetycznego.</w:t>
      </w:r>
    </w:p>
    <w:p w14:paraId="0B0D0EF7" w14:textId="3C338EA6" w:rsidR="00F6330E" w:rsidRPr="003F677E" w:rsidRDefault="00F6330E" w:rsidP="00560CC5">
      <w:pPr>
        <w:pStyle w:val="Akapitzlist"/>
        <w:numPr>
          <w:ilvl w:val="0"/>
          <w:numId w:val="1"/>
        </w:numPr>
        <w:rPr>
          <w:b/>
          <w:bCs/>
        </w:rPr>
      </w:pPr>
      <w:r w:rsidRPr="003F677E">
        <w:rPr>
          <w:b/>
          <w:bCs/>
        </w:rPr>
        <w:t>W którym miejscu na stronie internetowej można znaleźć sposób udokumentowania i wykazania osiągnięcia założonego efektu ekologicznego?</w:t>
      </w:r>
    </w:p>
    <w:p w14:paraId="0F03C917" w14:textId="14BE9E24" w:rsidR="00F6330E" w:rsidRPr="003F677E" w:rsidRDefault="00E05A9F" w:rsidP="00F6330E">
      <w:r w:rsidRPr="003F677E">
        <w:t xml:space="preserve">W przypadku realizacji przedsięwzięć z zakresu poprawy efektywności energetycznej, dokumentem potwierdzającym uzyskanie efektu ekologicznego będzie audyt ex-post. </w:t>
      </w:r>
    </w:p>
    <w:p w14:paraId="0541AE86" w14:textId="1AF9FF72" w:rsidR="00E05A9F" w:rsidRPr="003F677E" w:rsidRDefault="00E05A9F" w:rsidP="00F6330E">
      <w:r w:rsidRPr="003F677E">
        <w:t xml:space="preserve">Dla instalacji wytwarzających energię dokumentem potwierdzającym będzie raport o wyprodukowanej energii wraz z wyliczonymi wskaźnikami oszczędności energii w </w:t>
      </w:r>
      <w:proofErr w:type="spellStart"/>
      <w:r w:rsidRPr="003F677E">
        <w:t>toe</w:t>
      </w:r>
      <w:proofErr w:type="spellEnd"/>
      <w:r w:rsidRPr="003F677E">
        <w:t>/rok oraz redukcji emisji CO2.</w:t>
      </w:r>
    </w:p>
    <w:p w14:paraId="1F46230A" w14:textId="5D3B9323" w:rsidR="00F6330E" w:rsidRPr="003F677E" w:rsidRDefault="00F6330E" w:rsidP="00560CC5">
      <w:pPr>
        <w:pStyle w:val="Akapitzlist"/>
        <w:numPr>
          <w:ilvl w:val="0"/>
          <w:numId w:val="1"/>
        </w:numPr>
        <w:rPr>
          <w:b/>
          <w:bCs/>
        </w:rPr>
      </w:pPr>
      <w:r w:rsidRPr="003F677E">
        <w:rPr>
          <w:b/>
          <w:bCs/>
        </w:rPr>
        <w:t>Czy w ramach naboru wspierane będą przedsięwzięcia polegające na wymianie urządzeń produkcyjnych na bardziej efektywne energetycznie, przy czym stare urządzenie jak i nowe będzie zasilane g. ziemnym?</w:t>
      </w:r>
    </w:p>
    <w:p w14:paraId="103349CC" w14:textId="4695FFB0" w:rsidR="0064740F" w:rsidRPr="003F677E" w:rsidRDefault="0064740F" w:rsidP="00F6330E">
      <w:r w:rsidRPr="003F677E">
        <w:t xml:space="preserve">Oszczędność energii końcowej w ciągu roku w przedsiębiorstwie w wyniku działania inwestycyjnego musi wynosić co najmniej 125 </w:t>
      </w:r>
      <w:proofErr w:type="spellStart"/>
      <w:r w:rsidRPr="003F677E">
        <w:t>toe</w:t>
      </w:r>
      <w:proofErr w:type="spellEnd"/>
      <w:r w:rsidRPr="003F677E">
        <w:t xml:space="preserve">/rok na przedsiębiorstwo realizujące projekt lub oszczędność energii końcowej w odniesieniu do jednostki produktu w zakresie realizowanego projektu (np. w zakładzie produkcyjnym objętym projektem) musi wynosić nie mniej niż 10%. </w:t>
      </w:r>
    </w:p>
    <w:p w14:paraId="02DB6A7D" w14:textId="1438E083" w:rsidR="00F6330E" w:rsidRPr="003F677E" w:rsidRDefault="00F6330E" w:rsidP="00560CC5">
      <w:pPr>
        <w:pStyle w:val="Akapitzlist"/>
        <w:numPr>
          <w:ilvl w:val="0"/>
          <w:numId w:val="1"/>
        </w:numPr>
        <w:rPr>
          <w:b/>
          <w:bCs/>
        </w:rPr>
      </w:pPr>
      <w:r w:rsidRPr="003F677E">
        <w:rPr>
          <w:b/>
          <w:bCs/>
        </w:rPr>
        <w:t>Proszę o udzielenie odpowiedzi czy w ramach programu mogą ubiegać się podmioty funkcjonujące w branży przetwórstwa rybnego i akwakultury (PKD 10.20.Z) oraz z branży przetwórstwa rolno-spożywcze.</w:t>
      </w:r>
    </w:p>
    <w:p w14:paraId="58247FD1" w14:textId="77777777" w:rsidR="00BE18C7" w:rsidRPr="003F677E" w:rsidRDefault="00BE18C7" w:rsidP="00BE18C7">
      <w:r w:rsidRPr="003F677E">
        <w:t>Program definiuje beneficjenta jako: Duże przedsiębiorstwa, tj. przedsiębiorstwa, które nie spełniają kryteriów określonych w załączniku I do Rozporządzenia Komisji (UE) nr 651/2014 z dnia 17 czerwca 2014 r. uznającego niektóre rodzaje pomocy za zgodne z rynkiem wewnętrznym w zastosowaniu art. 107 i 108 Traktatu.</w:t>
      </w:r>
    </w:p>
    <w:p w14:paraId="3690E4AC" w14:textId="0B48531D" w:rsidR="00F6330E" w:rsidRDefault="00BE18C7" w:rsidP="00BE18C7">
      <w:r w:rsidRPr="003F677E">
        <w:t>Spełniając ww. definicje wnioskodawca może ubiegać się o wsparcie.</w:t>
      </w:r>
    </w:p>
    <w:p w14:paraId="3622E77E" w14:textId="6BDD0C0D" w:rsidR="000A5D81" w:rsidRPr="003F677E" w:rsidRDefault="000A5D81" w:rsidP="00BE18C7">
      <w:r>
        <w:t xml:space="preserve">Należy jednak zwrócić uwagę na to, że w przypadku, gdy dofinansowanie będzie stanowiło pomoc </w:t>
      </w:r>
      <w:r w:rsidR="008960C3">
        <w:t xml:space="preserve">publiczną </w:t>
      </w:r>
      <w:r w:rsidR="008960C3" w:rsidRPr="008960C3">
        <w:t>musi być ono udzielane zgodnie z przepisami Rozporządzenia Ministra Aktywów Państwowych z dnia 15 listopada 2023 r. w sprawie udzielania pomocy publicznej na inwestycje wspierające efektywność energetyczną i odnawialne źródła energii w przedsiębiorstwach w ramach Krajowego Planu Odbudowy i Zwiększania Odporności.</w:t>
      </w:r>
      <w:r w:rsidR="008960C3">
        <w:t xml:space="preserve"> Pomoc publiczna na ochronę środowiska nie może być udzielana </w:t>
      </w:r>
      <w:r w:rsidR="008960C3" w:rsidRPr="008960C3">
        <w:t>w sektorze rybołówstwa i akwakultury</w:t>
      </w:r>
      <w:r w:rsidR="008960C3">
        <w:t>.</w:t>
      </w:r>
    </w:p>
    <w:p w14:paraId="3C27AF5B" w14:textId="62BF937B" w:rsidR="00F6330E" w:rsidRPr="003F677E" w:rsidRDefault="00F6330E" w:rsidP="00560CC5">
      <w:pPr>
        <w:pStyle w:val="Akapitzlist"/>
        <w:numPr>
          <w:ilvl w:val="0"/>
          <w:numId w:val="1"/>
        </w:numPr>
        <w:rPr>
          <w:b/>
          <w:bCs/>
        </w:rPr>
      </w:pPr>
      <w:r w:rsidRPr="003F677E">
        <w:rPr>
          <w:b/>
          <w:bCs/>
        </w:rPr>
        <w:t>NFOŚ nie posiada wzoru modelu finansowego w.xls?, tak jak jest w FENG np. Ścieżka SMART</w:t>
      </w:r>
    </w:p>
    <w:p w14:paraId="597F082E" w14:textId="0C8E81D7" w:rsidR="00F6330E" w:rsidRPr="003F677E" w:rsidRDefault="00BE18C7" w:rsidP="00F6330E">
      <w:r w:rsidRPr="003F677E">
        <w:t xml:space="preserve">NFOŚiGW nie posiada wzoru modelu </w:t>
      </w:r>
      <w:r w:rsidR="003D160B" w:rsidRPr="003F677E">
        <w:t>finansowego</w:t>
      </w:r>
      <w:r w:rsidRPr="003F677E">
        <w:t xml:space="preserve">. </w:t>
      </w:r>
    </w:p>
    <w:p w14:paraId="7969A98B" w14:textId="7CBCB2BB" w:rsidR="00F6330E" w:rsidRPr="003F677E" w:rsidRDefault="00F6330E" w:rsidP="00560CC5">
      <w:pPr>
        <w:pStyle w:val="Akapitzlist"/>
        <w:numPr>
          <w:ilvl w:val="0"/>
          <w:numId w:val="1"/>
        </w:numPr>
        <w:rPr>
          <w:b/>
          <w:bCs/>
        </w:rPr>
      </w:pPr>
      <w:r w:rsidRPr="003F677E">
        <w:rPr>
          <w:b/>
          <w:bCs/>
        </w:rPr>
        <w:lastRenderedPageBreak/>
        <w:t>Czy NFOŚiGW dokonuje kwalifikacji inwestycji w formule "</w:t>
      </w:r>
      <w:proofErr w:type="spellStart"/>
      <w:r w:rsidRPr="003F677E">
        <w:rPr>
          <w:b/>
          <w:bCs/>
        </w:rPr>
        <w:t>project</w:t>
      </w:r>
      <w:proofErr w:type="spellEnd"/>
      <w:r w:rsidRPr="003F677E">
        <w:rPr>
          <w:b/>
          <w:bCs/>
        </w:rPr>
        <w:t xml:space="preserve"> </w:t>
      </w:r>
      <w:proofErr w:type="spellStart"/>
      <w:r w:rsidRPr="003F677E">
        <w:rPr>
          <w:b/>
          <w:bCs/>
        </w:rPr>
        <w:t>finance</w:t>
      </w:r>
      <w:proofErr w:type="spellEnd"/>
      <w:r w:rsidRPr="003F677E">
        <w:rPr>
          <w:b/>
          <w:bCs/>
        </w:rPr>
        <w:t>" na podstawie dokumentów przedstawionych przez wnioskodawcę?</w:t>
      </w:r>
    </w:p>
    <w:p w14:paraId="659A3BB8" w14:textId="06AB54A5" w:rsidR="00F6330E" w:rsidRPr="003F677E" w:rsidRDefault="00AE2C74" w:rsidP="00F6330E">
      <w:r w:rsidRPr="003F677E">
        <w:t>To czy przedsięwzięcie zostaje sklasyfikowane jako „</w:t>
      </w:r>
      <w:proofErr w:type="spellStart"/>
      <w:r w:rsidRPr="003F677E">
        <w:t>project</w:t>
      </w:r>
      <w:proofErr w:type="spellEnd"/>
      <w:r w:rsidRPr="003F677E">
        <w:t xml:space="preserve"> </w:t>
      </w:r>
      <w:proofErr w:type="spellStart"/>
      <w:r w:rsidRPr="003F677E">
        <w:t>finance</w:t>
      </w:r>
      <w:proofErr w:type="spellEnd"/>
      <w:r w:rsidRPr="003F677E">
        <w:t>” zależy od przedłożonych przez Wnioskodawcę dokumentów.</w:t>
      </w:r>
    </w:p>
    <w:p w14:paraId="01B36542" w14:textId="29008863" w:rsidR="00AE2C74" w:rsidRPr="003F677E" w:rsidRDefault="00AE2C74" w:rsidP="00F6330E">
      <w:r w:rsidRPr="003F677E">
        <w:t xml:space="preserve">Zgodnie z Metodyką oceny finansowej wniosku o dofinansowanie (dostęp: </w:t>
      </w:r>
      <w:hyperlink r:id="rId8" w:history="1">
        <w:r w:rsidRPr="003F677E">
          <w:rPr>
            <w:rStyle w:val="Hipercze"/>
            <w:color w:val="auto"/>
          </w:rPr>
          <w:t>https://www.gov.pl/web/nfosigw/informacje-ogolne</w:t>
        </w:r>
      </w:hyperlink>
      <w:r w:rsidRPr="003F677E">
        <w:t xml:space="preserve"> rozdział Zasady dofinansowania i Kryteria wyboru przedsięwzięć):</w:t>
      </w:r>
    </w:p>
    <w:p w14:paraId="317FCCFF" w14:textId="4BB464F1" w:rsidR="00AE2C74" w:rsidRPr="003F677E" w:rsidRDefault="00AE2C74" w:rsidP="00AE2C74">
      <w:r w:rsidRPr="003F677E">
        <w:t xml:space="preserve"> „Project </w:t>
      </w:r>
      <w:proofErr w:type="spellStart"/>
      <w:r w:rsidRPr="003F677E">
        <w:t>finance</w:t>
      </w:r>
      <w:proofErr w:type="spellEnd"/>
      <w:r w:rsidRPr="003F677E">
        <w:t>” - przedsięwzięcie realizowane przez:</w:t>
      </w:r>
    </w:p>
    <w:p w14:paraId="0EE82F54" w14:textId="77777777" w:rsidR="00AE2C74" w:rsidRPr="003F677E" w:rsidRDefault="00AE2C74" w:rsidP="00AE2C74">
      <w:r w:rsidRPr="003F677E">
        <w:t>-</w:t>
      </w:r>
      <w:r w:rsidRPr="003F677E">
        <w:tab/>
        <w:t>podmiot utworzony specjalnie w celu realizacji przedsięwzięcia, który nie rozpoczął jeszcze prowadzenia działalności operacyjnej,</w:t>
      </w:r>
    </w:p>
    <w:p w14:paraId="4A657186" w14:textId="7C6C5113" w:rsidR="00AE2C74" w:rsidRPr="003F677E" w:rsidRDefault="00AE2C74" w:rsidP="00AE2C74">
      <w:r w:rsidRPr="003F677E">
        <w:t>-</w:t>
      </w:r>
      <w:r w:rsidRPr="003F677E">
        <w:tab/>
        <w:t>podmiot prowadzący obecnie działalność gospodarczą, ale w innej dziedzinie niż charakter przedsięwzięcia zgłoszonego we wniosku o dofinansowanie (np. podmiot prowadzący działalność szkoleniową zamierza budować farmę wiatrową) - szczególnie w przypadku kiedy skala prowadzonej dotychczasowej działalności podmiotu nie gwarantuje ew. zwrotu środków w przypadku niepowodzenia realizacji przedsięwzięcia.`</w:t>
      </w:r>
    </w:p>
    <w:p w14:paraId="68F1F65B" w14:textId="55612721" w:rsidR="00F6330E" w:rsidRPr="003F677E" w:rsidRDefault="00F6330E" w:rsidP="00560CC5">
      <w:pPr>
        <w:pStyle w:val="Akapitzlist"/>
        <w:numPr>
          <w:ilvl w:val="0"/>
          <w:numId w:val="1"/>
        </w:numPr>
        <w:rPr>
          <w:b/>
          <w:bCs/>
        </w:rPr>
      </w:pPr>
      <w:r w:rsidRPr="003F677E">
        <w:rPr>
          <w:b/>
          <w:bCs/>
        </w:rPr>
        <w:t xml:space="preserve">Czy wymóg (oszczędność energii końcowej w ciągu roku w przedsiębiorstwie o co najmniej 125 </w:t>
      </w:r>
      <w:proofErr w:type="spellStart"/>
      <w:r w:rsidRPr="003F677E">
        <w:rPr>
          <w:b/>
          <w:bCs/>
        </w:rPr>
        <w:t>toe</w:t>
      </w:r>
      <w:proofErr w:type="spellEnd"/>
      <w:r w:rsidRPr="003F677E">
        <w:rPr>
          <w:b/>
          <w:bCs/>
        </w:rPr>
        <w:t>/rok) odnosi się do jednej lokalizacji czy łącznie jeżeli inwestycja obejmowałaby kilka lokalizacji?</w:t>
      </w:r>
    </w:p>
    <w:p w14:paraId="440B345A" w14:textId="4472EF96" w:rsidR="00AE2C74" w:rsidRPr="003F677E" w:rsidRDefault="00AE2C74" w:rsidP="00AE2C74">
      <w:pPr>
        <w:rPr>
          <w:u w:val="single"/>
        </w:rPr>
      </w:pPr>
      <w:bookmarkStart w:id="1" w:name="_Hlk179380897"/>
      <w:bookmarkStart w:id="2" w:name="_Hlk179444907"/>
      <w:bookmarkStart w:id="3" w:name="_Hlk179446199"/>
      <w:r w:rsidRPr="003F677E">
        <w:rPr>
          <w:u w:val="single"/>
        </w:rPr>
        <w:t>W zakresie 7.5.1 programu</w:t>
      </w:r>
    </w:p>
    <w:p w14:paraId="7CE42A92" w14:textId="1517D274" w:rsidR="00AE2C74" w:rsidRPr="003F677E" w:rsidRDefault="00AE2C74" w:rsidP="00AE2C74">
      <w:r w:rsidRPr="003F677E">
        <w:t>Zgodnie z definicją w programie priorytetowym jeżeli wnioskodawcą jest przedsiębiorstwo</w:t>
      </w:r>
      <w:r w:rsidR="003F677E">
        <w:t>,</w:t>
      </w:r>
      <w:r w:rsidRPr="003F677E">
        <w:t xml:space="preserve"> które wnioskuje o termomodernizację budynków/modernizację linii produkcyjnych etc. w różnych lokalizacjach, a zakres rzeczowy jest zgodny z rekomendacj</w:t>
      </w:r>
      <w:r w:rsidR="003F677E">
        <w:t>ą</w:t>
      </w:r>
      <w:r w:rsidRPr="003F677E">
        <w:t xml:space="preserve"> audytu energetycznego, to przy założeniu osiągnięcia oszczędności energii końcowej na poziomie 125 </w:t>
      </w:r>
      <w:proofErr w:type="spellStart"/>
      <w:r w:rsidRPr="003F677E">
        <w:t>toe</w:t>
      </w:r>
      <w:proofErr w:type="spellEnd"/>
      <w:r w:rsidRPr="003F677E">
        <w:t>/rok przedsięwzięcie wpisuje się w program priorytetowy.</w:t>
      </w:r>
    </w:p>
    <w:p w14:paraId="584226FD" w14:textId="77777777" w:rsidR="00AE2C74" w:rsidRPr="003F677E" w:rsidRDefault="00AE2C74" w:rsidP="00AE2C74">
      <w:bookmarkStart w:id="4" w:name="_Hlk179446045"/>
      <w:bookmarkEnd w:id="1"/>
      <w:r w:rsidRPr="003F677E">
        <w:t xml:space="preserve">W przypadku, gdy wnioskodawcą jest przedsiębiorstwo produkcyjne (w każdej lokalizacji produkowany jest produkt), wówczas weryfikowane jest także spełnienie warunku oszczędności 10% energii końcowej w odniesieniu do jednostki produktu w danej lokalizacji. Jednakże niespełnienie tego kryterium nie skutkuje odrzuceniem wniosku, o ile warunek 125 </w:t>
      </w:r>
      <w:proofErr w:type="spellStart"/>
      <w:r w:rsidRPr="003F677E">
        <w:t>toe</w:t>
      </w:r>
      <w:proofErr w:type="spellEnd"/>
      <w:r w:rsidRPr="003F677E">
        <w:t>/rok zostanie osiągnięty.</w:t>
      </w:r>
      <w:bookmarkEnd w:id="4"/>
      <w:r w:rsidRPr="003F677E">
        <w:t xml:space="preserve"> </w:t>
      </w:r>
    </w:p>
    <w:bookmarkEnd w:id="2"/>
    <w:p w14:paraId="7CDE8CCD" w14:textId="77777777" w:rsidR="00AE2C74" w:rsidRPr="003F677E" w:rsidRDefault="00AE2C74" w:rsidP="00AE2C74"/>
    <w:p w14:paraId="00CC8CF6" w14:textId="77777777" w:rsidR="00AE2C74" w:rsidRPr="003F677E" w:rsidRDefault="00AE2C74" w:rsidP="00AE2C74">
      <w:pPr>
        <w:rPr>
          <w:u w:val="single"/>
        </w:rPr>
      </w:pPr>
      <w:bookmarkStart w:id="5" w:name="_Hlk179445538"/>
      <w:bookmarkStart w:id="6" w:name="_Hlk179445968"/>
      <w:r w:rsidRPr="003F677E">
        <w:rPr>
          <w:u w:val="single"/>
        </w:rPr>
        <w:t>W zakresie 7.5.2 programu</w:t>
      </w:r>
    </w:p>
    <w:p w14:paraId="42486FD7" w14:textId="77777777" w:rsidR="00AE2C74" w:rsidRPr="003F677E" w:rsidRDefault="00AE2C74" w:rsidP="00AE2C74">
      <w:bookmarkStart w:id="7" w:name="_Hlk180677147"/>
      <w:r w:rsidRPr="003F677E">
        <w:t>Instalacje nowych mocy wytwórczych w różnych lokalizacjach mogą zostać uznane za kwalifikowane do wsparcia pod warunkiem udowodnienia, że podmiot wnioskujący:</w:t>
      </w:r>
    </w:p>
    <w:p w14:paraId="6FF766F7" w14:textId="77777777" w:rsidR="00AE2C74" w:rsidRPr="003F677E" w:rsidRDefault="00AE2C74" w:rsidP="00AE2C74">
      <w:pPr>
        <w:pStyle w:val="Akapitzlist"/>
        <w:numPr>
          <w:ilvl w:val="0"/>
          <w:numId w:val="4"/>
        </w:numPr>
      </w:pPr>
      <w:r w:rsidRPr="003F677E">
        <w:t>jest właścicielem nieruchomości/ posiada prawo do dysponowania nieruchomościami, na których będą realizowane instalacje,</w:t>
      </w:r>
    </w:p>
    <w:p w14:paraId="01361190" w14:textId="77777777" w:rsidR="00AE2C74" w:rsidRPr="003F677E" w:rsidRDefault="00AE2C74" w:rsidP="00AE2C74">
      <w:pPr>
        <w:pStyle w:val="Akapitzlist"/>
        <w:numPr>
          <w:ilvl w:val="0"/>
          <w:numId w:val="4"/>
        </w:numPr>
      </w:pPr>
      <w:r w:rsidRPr="003F677E">
        <w:t>udowodni wolumen zużycia energii elektrycznej dla każdej lokalizacji, a także potwierdzić spełnienie warunku programu konsumpcji 70% wytworzonej energii na potrzeby własne (dla każdej z instalacji),</w:t>
      </w:r>
    </w:p>
    <w:p w14:paraId="124C704C" w14:textId="77777777" w:rsidR="00AE2C74" w:rsidRPr="003F677E" w:rsidRDefault="00AE2C74" w:rsidP="00AE2C74">
      <w:pPr>
        <w:pStyle w:val="Akapitzlist"/>
        <w:numPr>
          <w:ilvl w:val="0"/>
          <w:numId w:val="4"/>
        </w:numPr>
      </w:pPr>
      <w:r w:rsidRPr="003F677E">
        <w:t xml:space="preserve">potwierdzi, że sumaryczny efekt w wyniku działania inwestycyjnego spełnia warunek co najmniej oszczędności energii końcowej o 125 </w:t>
      </w:r>
      <w:proofErr w:type="spellStart"/>
      <w:r w:rsidRPr="003F677E">
        <w:t>toe</w:t>
      </w:r>
      <w:proofErr w:type="spellEnd"/>
      <w:r w:rsidRPr="003F677E">
        <w:t xml:space="preserve">/rok lub </w:t>
      </w:r>
      <w:bookmarkStart w:id="8" w:name="_Hlk180677260"/>
      <w:r w:rsidRPr="003F677E">
        <w:t>w odniesieniu do jednostki produktu min. 10 %</w:t>
      </w:r>
      <w:bookmarkEnd w:id="8"/>
      <w:r w:rsidRPr="003F677E">
        <w:t xml:space="preserve"> (dla każdego produktu wytwarzanego w danej lokalizacji)</w:t>
      </w:r>
      <w:bookmarkEnd w:id="5"/>
      <w:r w:rsidRPr="003F677E">
        <w:t>,</w:t>
      </w:r>
    </w:p>
    <w:p w14:paraId="197CC2D1" w14:textId="77777777" w:rsidR="00AE2C74" w:rsidRPr="003F677E" w:rsidRDefault="00AE2C74" w:rsidP="00B440E7">
      <w:pPr>
        <w:pStyle w:val="Akapitzlist"/>
        <w:numPr>
          <w:ilvl w:val="0"/>
          <w:numId w:val="4"/>
        </w:numPr>
        <w:ind w:left="714" w:hanging="357"/>
        <w:contextualSpacing w:val="0"/>
      </w:pPr>
      <w:r w:rsidRPr="003F677E">
        <w:lastRenderedPageBreak/>
        <w:t>przedstawi gotowość do realizacji przedsięwzięcia dla każdej instalacji z osobna.</w:t>
      </w:r>
      <w:bookmarkEnd w:id="3"/>
      <w:bookmarkEnd w:id="6"/>
    </w:p>
    <w:bookmarkEnd w:id="7"/>
    <w:p w14:paraId="77667D59" w14:textId="27D49C52" w:rsidR="00F6330E" w:rsidRPr="003F677E" w:rsidRDefault="00F6330E" w:rsidP="00B440E7">
      <w:pPr>
        <w:pStyle w:val="Akapitzlist"/>
        <w:numPr>
          <w:ilvl w:val="0"/>
          <w:numId w:val="1"/>
        </w:numPr>
        <w:ind w:left="714" w:hanging="357"/>
        <w:contextualSpacing w:val="0"/>
        <w:rPr>
          <w:b/>
          <w:bCs/>
        </w:rPr>
      </w:pPr>
      <w:r w:rsidRPr="003F677E">
        <w:rPr>
          <w:b/>
          <w:bCs/>
        </w:rPr>
        <w:t>Czy finansowanie może być przeznaczone na przebudowę kotła opalanego węglem na spalanie biomasy? Po modernizacji będzie spalana biomasa ale sporadycznie również węgiel (wymogi projektowe modernizacji)</w:t>
      </w:r>
    </w:p>
    <w:p w14:paraId="1685863D" w14:textId="4575D443" w:rsidR="009B5493" w:rsidRPr="003F677E" w:rsidRDefault="00AE2C74">
      <w:r w:rsidRPr="003F677E">
        <w:t>Przedsięwzięci</w:t>
      </w:r>
      <w:r w:rsidR="003F677E">
        <w:t>e</w:t>
      </w:r>
      <w:r w:rsidRPr="003F677E">
        <w:t xml:space="preserve">, które w okresie eksploatacji będzie umożliwiało spalanie węgla nie może podlegać dofinansowaniu. </w:t>
      </w:r>
    </w:p>
    <w:sectPr w:rsidR="009B5493" w:rsidRPr="003F67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9EB20" w14:textId="77777777" w:rsidR="00154E6D" w:rsidRDefault="00154E6D" w:rsidP="00154E6D">
      <w:pPr>
        <w:spacing w:after="0" w:line="240" w:lineRule="auto"/>
      </w:pPr>
      <w:r>
        <w:separator/>
      </w:r>
    </w:p>
  </w:endnote>
  <w:endnote w:type="continuationSeparator" w:id="0">
    <w:p w14:paraId="70BA8513" w14:textId="77777777" w:rsidR="00154E6D" w:rsidRDefault="00154E6D" w:rsidP="0015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618"/>
      <w:docPartObj>
        <w:docPartGallery w:val="Page Numbers (Bottom of Page)"/>
        <w:docPartUnique/>
      </w:docPartObj>
    </w:sdtPr>
    <w:sdtContent>
      <w:p w14:paraId="45ED179F" w14:textId="699EF58B" w:rsidR="00154E6D" w:rsidRDefault="00154E6D">
        <w:pPr>
          <w:pStyle w:val="Stopka"/>
          <w:jc w:val="right"/>
        </w:pPr>
        <w:r>
          <w:fldChar w:fldCharType="begin"/>
        </w:r>
        <w:r>
          <w:instrText>PAGE   \* MERGEFORMAT</w:instrText>
        </w:r>
        <w:r>
          <w:fldChar w:fldCharType="separate"/>
        </w:r>
        <w:r>
          <w:t>2</w:t>
        </w:r>
        <w:r>
          <w:fldChar w:fldCharType="end"/>
        </w:r>
      </w:p>
    </w:sdtContent>
  </w:sdt>
  <w:p w14:paraId="5B609675" w14:textId="77777777" w:rsidR="00154E6D" w:rsidRDefault="00154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A52A7" w14:textId="77777777" w:rsidR="00154E6D" w:rsidRDefault="00154E6D" w:rsidP="00154E6D">
      <w:pPr>
        <w:spacing w:after="0" w:line="240" w:lineRule="auto"/>
      </w:pPr>
      <w:r>
        <w:separator/>
      </w:r>
    </w:p>
  </w:footnote>
  <w:footnote w:type="continuationSeparator" w:id="0">
    <w:p w14:paraId="1AD1FBEC" w14:textId="77777777" w:rsidR="00154E6D" w:rsidRDefault="00154E6D" w:rsidP="00154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47F"/>
    <w:multiLevelType w:val="hybridMultilevel"/>
    <w:tmpl w:val="89F87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2330F6"/>
    <w:multiLevelType w:val="hybridMultilevel"/>
    <w:tmpl w:val="87901510"/>
    <w:lvl w:ilvl="0" w:tplc="74847214">
      <w:start w:val="2"/>
      <w:numFmt w:val="decimal"/>
      <w:lvlText w:val="%1)"/>
      <w:lvlJc w:val="left"/>
      <w:pPr>
        <w:ind w:left="927"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FF3B31"/>
    <w:multiLevelType w:val="hybridMultilevel"/>
    <w:tmpl w:val="ECC83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C56A2D"/>
    <w:multiLevelType w:val="hybridMultilevel"/>
    <w:tmpl w:val="2410E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AEC558F"/>
    <w:multiLevelType w:val="hybridMultilevel"/>
    <w:tmpl w:val="B3289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79849">
    <w:abstractNumId w:val="4"/>
  </w:num>
  <w:num w:numId="2" w16cid:durableId="730345640">
    <w:abstractNumId w:val="2"/>
  </w:num>
  <w:num w:numId="3" w16cid:durableId="1267618978">
    <w:abstractNumId w:val="1"/>
  </w:num>
  <w:num w:numId="4" w16cid:durableId="1572889121">
    <w:abstractNumId w:val="3"/>
  </w:num>
  <w:num w:numId="5" w16cid:durableId="17553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0E"/>
    <w:rsid w:val="00061B7E"/>
    <w:rsid w:val="000A16D8"/>
    <w:rsid w:val="000A5D81"/>
    <w:rsid w:val="00154E6D"/>
    <w:rsid w:val="00261BC2"/>
    <w:rsid w:val="002F59CC"/>
    <w:rsid w:val="003D160B"/>
    <w:rsid w:val="003F677E"/>
    <w:rsid w:val="00560CC5"/>
    <w:rsid w:val="0064740F"/>
    <w:rsid w:val="006A7BFC"/>
    <w:rsid w:val="006D0D7C"/>
    <w:rsid w:val="006F76BE"/>
    <w:rsid w:val="0073539B"/>
    <w:rsid w:val="00823EB8"/>
    <w:rsid w:val="008960C3"/>
    <w:rsid w:val="008B5820"/>
    <w:rsid w:val="008B6038"/>
    <w:rsid w:val="009B5493"/>
    <w:rsid w:val="00A676E0"/>
    <w:rsid w:val="00AA6BD5"/>
    <w:rsid w:val="00AC3140"/>
    <w:rsid w:val="00AD2392"/>
    <w:rsid w:val="00AD3046"/>
    <w:rsid w:val="00AE2C74"/>
    <w:rsid w:val="00AE7F28"/>
    <w:rsid w:val="00AF50C2"/>
    <w:rsid w:val="00B440E7"/>
    <w:rsid w:val="00BE18C7"/>
    <w:rsid w:val="00CD406B"/>
    <w:rsid w:val="00E05A9F"/>
    <w:rsid w:val="00E47547"/>
    <w:rsid w:val="00F63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3170"/>
  <w15:chartTrackingRefBased/>
  <w15:docId w15:val="{ED325314-36C8-47DB-9A26-F68A9B93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3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63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6330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6330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6330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6330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6330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6330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6330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330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330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330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330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6330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6330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330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330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6330E"/>
    <w:rPr>
      <w:rFonts w:eastAsiaTheme="majorEastAsia" w:cstheme="majorBidi"/>
      <w:color w:val="272727" w:themeColor="text1" w:themeTint="D8"/>
    </w:rPr>
  </w:style>
  <w:style w:type="paragraph" w:styleId="Tytu">
    <w:name w:val="Title"/>
    <w:basedOn w:val="Normalny"/>
    <w:next w:val="Normalny"/>
    <w:link w:val="TytuZnak"/>
    <w:uiPriority w:val="10"/>
    <w:qFormat/>
    <w:rsid w:val="00F63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6330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330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330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330E"/>
    <w:pPr>
      <w:spacing w:before="160"/>
      <w:jc w:val="center"/>
    </w:pPr>
    <w:rPr>
      <w:i/>
      <w:iCs/>
      <w:color w:val="404040" w:themeColor="text1" w:themeTint="BF"/>
    </w:rPr>
  </w:style>
  <w:style w:type="character" w:customStyle="1" w:styleId="CytatZnak">
    <w:name w:val="Cytat Znak"/>
    <w:basedOn w:val="Domylnaczcionkaakapitu"/>
    <w:link w:val="Cytat"/>
    <w:uiPriority w:val="29"/>
    <w:rsid w:val="00F6330E"/>
    <w:rPr>
      <w:i/>
      <w:iCs/>
      <w:color w:val="404040" w:themeColor="text1" w:themeTint="BF"/>
    </w:rPr>
  </w:style>
  <w:style w:type="paragraph" w:styleId="Akapitzlist">
    <w:name w:val="List Paragraph"/>
    <w:aliases w:val="lp1,Preambuła,Tytuły,Akapit z listą11,Numbered Para 1,No Spacing1,List Paragraph Char Char Char,Indicator Text,Listaszerű bekezdés1,List Paragraph à moi,Bullet 1,Akapit z list¹1,F5 List Paragraph,Recommendation,GSA List,Dot pt,Numerowanie"/>
    <w:basedOn w:val="Normalny"/>
    <w:link w:val="AkapitzlistZnak"/>
    <w:uiPriority w:val="34"/>
    <w:qFormat/>
    <w:rsid w:val="00F6330E"/>
    <w:pPr>
      <w:ind w:left="720"/>
      <w:contextualSpacing/>
    </w:pPr>
  </w:style>
  <w:style w:type="character" w:styleId="Wyrnienieintensywne">
    <w:name w:val="Intense Emphasis"/>
    <w:basedOn w:val="Domylnaczcionkaakapitu"/>
    <w:uiPriority w:val="21"/>
    <w:qFormat/>
    <w:rsid w:val="00F6330E"/>
    <w:rPr>
      <w:i/>
      <w:iCs/>
      <w:color w:val="0F4761" w:themeColor="accent1" w:themeShade="BF"/>
    </w:rPr>
  </w:style>
  <w:style w:type="paragraph" w:styleId="Cytatintensywny">
    <w:name w:val="Intense Quote"/>
    <w:basedOn w:val="Normalny"/>
    <w:next w:val="Normalny"/>
    <w:link w:val="CytatintensywnyZnak"/>
    <w:uiPriority w:val="30"/>
    <w:qFormat/>
    <w:rsid w:val="00F63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6330E"/>
    <w:rPr>
      <w:i/>
      <w:iCs/>
      <w:color w:val="0F4761" w:themeColor="accent1" w:themeShade="BF"/>
    </w:rPr>
  </w:style>
  <w:style w:type="character" w:styleId="Odwoanieintensywne">
    <w:name w:val="Intense Reference"/>
    <w:basedOn w:val="Domylnaczcionkaakapitu"/>
    <w:uiPriority w:val="32"/>
    <w:qFormat/>
    <w:rsid w:val="00F6330E"/>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A676E0"/>
    <w:rPr>
      <w:sz w:val="16"/>
      <w:szCs w:val="16"/>
    </w:rPr>
  </w:style>
  <w:style w:type="paragraph" w:styleId="Tekstkomentarza">
    <w:name w:val="annotation text"/>
    <w:basedOn w:val="Normalny"/>
    <w:link w:val="TekstkomentarzaZnak"/>
    <w:uiPriority w:val="99"/>
    <w:unhideWhenUsed/>
    <w:rsid w:val="00A676E0"/>
    <w:pPr>
      <w:spacing w:line="240" w:lineRule="auto"/>
    </w:pPr>
    <w:rPr>
      <w:sz w:val="20"/>
      <w:szCs w:val="20"/>
    </w:rPr>
  </w:style>
  <w:style w:type="character" w:customStyle="1" w:styleId="TekstkomentarzaZnak">
    <w:name w:val="Tekst komentarza Znak"/>
    <w:basedOn w:val="Domylnaczcionkaakapitu"/>
    <w:link w:val="Tekstkomentarza"/>
    <w:uiPriority w:val="99"/>
    <w:rsid w:val="00A676E0"/>
    <w:rPr>
      <w:sz w:val="20"/>
      <w:szCs w:val="20"/>
    </w:rPr>
  </w:style>
  <w:style w:type="paragraph" w:styleId="Tematkomentarza">
    <w:name w:val="annotation subject"/>
    <w:basedOn w:val="Tekstkomentarza"/>
    <w:next w:val="Tekstkomentarza"/>
    <w:link w:val="TematkomentarzaZnak"/>
    <w:uiPriority w:val="99"/>
    <w:semiHidden/>
    <w:unhideWhenUsed/>
    <w:rsid w:val="00A676E0"/>
    <w:rPr>
      <w:b/>
      <w:bCs/>
    </w:rPr>
  </w:style>
  <w:style w:type="character" w:customStyle="1" w:styleId="TematkomentarzaZnak">
    <w:name w:val="Temat komentarza Znak"/>
    <w:basedOn w:val="TekstkomentarzaZnak"/>
    <w:link w:val="Tematkomentarza"/>
    <w:uiPriority w:val="99"/>
    <w:semiHidden/>
    <w:rsid w:val="00A676E0"/>
    <w:rPr>
      <w:b/>
      <w:bCs/>
      <w:sz w:val="20"/>
      <w:szCs w:val="20"/>
    </w:rPr>
  </w:style>
  <w:style w:type="character" w:customStyle="1" w:styleId="AkapitzlistZnak">
    <w:name w:val="Akapit z listą Znak"/>
    <w:aliases w:val="lp1 Znak,Preambuła Znak,Tytuły Znak,Akapit z listą11 Znak,Numbered Para 1 Znak,No Spacing1 Znak,List Paragraph Char Char Char Znak,Indicator Text Znak,Listaszerű bekezdés1 Znak,List Paragraph à moi Znak,Bullet 1 Znak,GSA List Znak"/>
    <w:link w:val="Akapitzlist"/>
    <w:uiPriority w:val="34"/>
    <w:qFormat/>
    <w:locked/>
    <w:rsid w:val="00A676E0"/>
  </w:style>
  <w:style w:type="character" w:styleId="Hipercze">
    <w:name w:val="Hyperlink"/>
    <w:basedOn w:val="Domylnaczcionkaakapitu"/>
    <w:uiPriority w:val="99"/>
    <w:unhideWhenUsed/>
    <w:rsid w:val="00AE2C74"/>
    <w:rPr>
      <w:color w:val="467886" w:themeColor="hyperlink"/>
      <w:u w:val="single"/>
    </w:rPr>
  </w:style>
  <w:style w:type="character" w:styleId="Nierozpoznanawzmianka">
    <w:name w:val="Unresolved Mention"/>
    <w:basedOn w:val="Domylnaczcionkaakapitu"/>
    <w:uiPriority w:val="99"/>
    <w:semiHidden/>
    <w:unhideWhenUsed/>
    <w:rsid w:val="00AE2C74"/>
    <w:rPr>
      <w:color w:val="605E5C"/>
      <w:shd w:val="clear" w:color="auto" w:fill="E1DFDD"/>
    </w:rPr>
  </w:style>
  <w:style w:type="paragraph" w:styleId="Nagwek">
    <w:name w:val="header"/>
    <w:basedOn w:val="Normalny"/>
    <w:link w:val="NagwekZnak"/>
    <w:uiPriority w:val="99"/>
    <w:unhideWhenUsed/>
    <w:rsid w:val="00154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4E6D"/>
  </w:style>
  <w:style w:type="paragraph" w:styleId="Stopka">
    <w:name w:val="footer"/>
    <w:basedOn w:val="Normalny"/>
    <w:link w:val="StopkaZnak"/>
    <w:uiPriority w:val="99"/>
    <w:unhideWhenUsed/>
    <w:rsid w:val="00154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09249">
      <w:bodyDiv w:val="1"/>
      <w:marLeft w:val="0"/>
      <w:marRight w:val="0"/>
      <w:marTop w:val="0"/>
      <w:marBottom w:val="0"/>
      <w:divBdr>
        <w:top w:val="none" w:sz="0" w:space="0" w:color="auto"/>
        <w:left w:val="none" w:sz="0" w:space="0" w:color="auto"/>
        <w:bottom w:val="none" w:sz="0" w:space="0" w:color="auto"/>
        <w:right w:val="none" w:sz="0" w:space="0" w:color="auto"/>
      </w:divBdr>
    </w:div>
    <w:div w:id="677853786">
      <w:bodyDiv w:val="1"/>
      <w:marLeft w:val="0"/>
      <w:marRight w:val="0"/>
      <w:marTop w:val="0"/>
      <w:marBottom w:val="0"/>
      <w:divBdr>
        <w:top w:val="none" w:sz="0" w:space="0" w:color="auto"/>
        <w:left w:val="none" w:sz="0" w:space="0" w:color="auto"/>
        <w:bottom w:val="none" w:sz="0" w:space="0" w:color="auto"/>
        <w:right w:val="none" w:sz="0" w:space="0" w:color="auto"/>
      </w:divBdr>
    </w:div>
    <w:div w:id="1230076240">
      <w:bodyDiv w:val="1"/>
      <w:marLeft w:val="0"/>
      <w:marRight w:val="0"/>
      <w:marTop w:val="0"/>
      <w:marBottom w:val="0"/>
      <w:divBdr>
        <w:top w:val="none" w:sz="0" w:space="0" w:color="auto"/>
        <w:left w:val="none" w:sz="0" w:space="0" w:color="auto"/>
        <w:bottom w:val="none" w:sz="0" w:space="0" w:color="auto"/>
        <w:right w:val="none" w:sz="0" w:space="0" w:color="auto"/>
      </w:divBdr>
    </w:div>
    <w:div w:id="18482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informacje-ogolne" TargetMode="External"/><Relationship Id="rId3" Type="http://schemas.openxmlformats.org/officeDocument/2006/relationships/settings" Target="settings.xml"/><Relationship Id="rId7" Type="http://schemas.openxmlformats.org/officeDocument/2006/relationships/hyperlink" Target="mailto:przemysl.energochlonny@nfosig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2767</Words>
  <Characters>16605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Popowicz Filip</dc:creator>
  <cp:keywords/>
  <dc:description/>
  <cp:lastModifiedBy>Popowicz Filip</cp:lastModifiedBy>
  <cp:revision>3</cp:revision>
  <dcterms:created xsi:type="dcterms:W3CDTF">2024-10-29T10:04:00Z</dcterms:created>
  <dcterms:modified xsi:type="dcterms:W3CDTF">2024-10-29T10:07:00Z</dcterms:modified>
</cp:coreProperties>
</file>