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7195" w14:textId="5460AF18" w:rsidR="007C07B2" w:rsidRPr="001E18AA" w:rsidRDefault="007C07B2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E18A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Wniosek o ustalenie linii brzegu</w:t>
      </w:r>
      <w:r w:rsidR="0063063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</w:p>
    <w:p w14:paraId="2DF5BDEF" w14:textId="77777777" w:rsidR="007C07B2" w:rsidRPr="004A0BC3" w:rsidRDefault="007C07B2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00272C1" w14:textId="4DC2319A" w:rsidR="00F6186F" w:rsidRPr="00F6186F" w:rsidRDefault="00F6186F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6186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Podstawa prawna:</w:t>
      </w:r>
    </w:p>
    <w:p w14:paraId="343F8CF5" w14:textId="07DF03DF" w:rsidR="00F6186F" w:rsidRPr="00F6186F" w:rsidRDefault="007C07B2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0BC3">
        <w:rPr>
          <w:rFonts w:ascii="Arial" w:eastAsia="Times New Roman" w:hAnsi="Arial" w:cs="Arial"/>
          <w:sz w:val="24"/>
          <w:szCs w:val="24"/>
          <w:lang w:eastAsia="pl-PL"/>
        </w:rPr>
        <w:t>Art. 220 u</w:t>
      </w:r>
      <w:r w:rsidR="00F6186F" w:rsidRPr="00F6186F">
        <w:rPr>
          <w:rFonts w:ascii="Arial" w:eastAsia="Times New Roman" w:hAnsi="Arial" w:cs="Arial"/>
          <w:sz w:val="24"/>
          <w:szCs w:val="24"/>
          <w:lang w:eastAsia="pl-PL"/>
        </w:rPr>
        <w:t>staw</w:t>
      </w:r>
      <w:r w:rsidRPr="004A0BC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F6186F" w:rsidRPr="00F618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BC3">
        <w:rPr>
          <w:rFonts w:ascii="Arial" w:hAnsi="Arial" w:cs="Arial"/>
          <w:spacing w:val="4"/>
          <w:sz w:val="24"/>
          <w:szCs w:val="24"/>
        </w:rPr>
        <w:t xml:space="preserve">z dnia 20 lipca 2017 r. Prawo wodne (Dz. U. z 2022, poz. 2625 </w:t>
      </w:r>
      <w:r w:rsidR="00D118BA">
        <w:rPr>
          <w:rFonts w:ascii="Arial" w:hAnsi="Arial" w:cs="Arial"/>
          <w:spacing w:val="4"/>
          <w:sz w:val="24"/>
          <w:szCs w:val="24"/>
        </w:rPr>
        <w:br/>
      </w:r>
      <w:r w:rsidRPr="004A0BC3">
        <w:rPr>
          <w:rFonts w:ascii="Arial" w:hAnsi="Arial" w:cs="Arial"/>
          <w:spacing w:val="4"/>
          <w:sz w:val="24"/>
          <w:szCs w:val="24"/>
        </w:rPr>
        <w:t>z p</w:t>
      </w:r>
      <w:r w:rsidR="00CB5D5C">
        <w:rPr>
          <w:rFonts w:ascii="Arial" w:hAnsi="Arial" w:cs="Arial"/>
          <w:spacing w:val="4"/>
          <w:sz w:val="24"/>
          <w:szCs w:val="24"/>
        </w:rPr>
        <w:t>ó</w:t>
      </w:r>
      <w:r w:rsidRPr="004A0BC3">
        <w:rPr>
          <w:rFonts w:ascii="Arial" w:hAnsi="Arial" w:cs="Arial"/>
          <w:spacing w:val="4"/>
          <w:sz w:val="24"/>
          <w:szCs w:val="24"/>
        </w:rPr>
        <w:t>źn.zm.), dalej: „Prawo wodne”</w:t>
      </w:r>
      <w:r w:rsidR="00D83CEC">
        <w:rPr>
          <w:rFonts w:ascii="Arial" w:hAnsi="Arial" w:cs="Arial"/>
          <w:spacing w:val="4"/>
          <w:sz w:val="24"/>
          <w:szCs w:val="24"/>
        </w:rPr>
        <w:t>.</w:t>
      </w:r>
    </w:p>
    <w:p w14:paraId="3B4E11F6" w14:textId="661FC6A4" w:rsidR="00F6186F" w:rsidRPr="00F6186F" w:rsidRDefault="00F6186F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6186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Informacje ogólne:</w:t>
      </w:r>
    </w:p>
    <w:p w14:paraId="7968962E" w14:textId="71273311" w:rsidR="00F6186F" w:rsidRPr="00F6186F" w:rsidRDefault="007E606F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0BC3">
        <w:rPr>
          <w:rFonts w:ascii="Arial" w:eastAsia="Times New Roman" w:hAnsi="Arial" w:cs="Arial"/>
          <w:sz w:val="24"/>
          <w:szCs w:val="24"/>
          <w:lang w:eastAsia="pl-PL"/>
        </w:rPr>
        <w:t xml:space="preserve">Minister Infrastruktury jako </w:t>
      </w:r>
      <w:r w:rsidRPr="00570D46">
        <w:rPr>
          <w:rFonts w:ascii="Arial" w:eastAsia="Times New Roman" w:hAnsi="Arial" w:cs="Arial"/>
          <w:sz w:val="24"/>
          <w:szCs w:val="24"/>
          <w:lang w:eastAsia="pl-PL"/>
        </w:rPr>
        <w:t xml:space="preserve">minister właściwy do spraw gospodarki wodnej </w:t>
      </w:r>
      <w:r w:rsidRPr="004A0BC3">
        <w:rPr>
          <w:rFonts w:ascii="Arial" w:eastAsia="Times New Roman" w:hAnsi="Arial" w:cs="Arial"/>
          <w:sz w:val="24"/>
          <w:szCs w:val="24"/>
          <w:lang w:eastAsia="pl-PL"/>
        </w:rPr>
        <w:t xml:space="preserve">ustala </w:t>
      </w:r>
      <w:r w:rsidR="00D118B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0BC3">
        <w:rPr>
          <w:rFonts w:ascii="Arial" w:eastAsia="Times New Roman" w:hAnsi="Arial" w:cs="Arial"/>
          <w:sz w:val="24"/>
          <w:szCs w:val="24"/>
          <w:lang w:eastAsia="pl-PL"/>
        </w:rPr>
        <w:t>w drodze decyzji linię brzegu</w:t>
      </w:r>
      <w:r w:rsidRPr="00570D46">
        <w:rPr>
          <w:rFonts w:ascii="Arial" w:eastAsia="Times New Roman" w:hAnsi="Arial" w:cs="Arial"/>
          <w:sz w:val="24"/>
          <w:szCs w:val="24"/>
          <w:lang w:eastAsia="pl-PL"/>
        </w:rPr>
        <w:t xml:space="preserve"> dla cieków naturalnych, jezior oraz innych naturalnych zbiorników wodnych o ciągłym albo okresowym naturalnym odpływie wód powierzchniowych</w:t>
      </w:r>
      <w:r w:rsidR="00CB5D5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2753211" w14:textId="43A5107C" w:rsidR="00570D46" w:rsidRPr="004A0BC3" w:rsidRDefault="004279CC" w:rsidP="001E18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79CC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E5035" wp14:editId="186F6672">
                <wp:simplePos x="0" y="0"/>
                <wp:positionH relativeFrom="margin">
                  <wp:align>right</wp:align>
                </wp:positionH>
                <wp:positionV relativeFrom="paragraph">
                  <wp:posOffset>457835</wp:posOffset>
                </wp:positionV>
                <wp:extent cx="5715000" cy="12001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6628" w14:textId="73C19B98" w:rsidR="004279CC" w:rsidRPr="003B60AB" w:rsidRDefault="004279CC" w:rsidP="004279CC">
                            <w:pPr>
                              <w:spacing w:after="120" w:line="276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B60AB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UWAGA: Minister Infrastruktury w postępowaniu mającym na celu ustalenie przebiegu linii brzegu nie orzeka w przedmiocie własności gruntów ani odszkodowań za zajęte grunty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 tym kosztów sporządzenia projektu rozgraniczenia gruntów pokrytych wodami od gruntów przyległych przez uprawnionego geodetę.</w:t>
                            </w:r>
                          </w:p>
                          <w:p w14:paraId="45817F46" w14:textId="151C24EF" w:rsidR="004279CC" w:rsidRDefault="0042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E50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8pt;margin-top:36.05pt;width:450pt;height: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">
                <v:textbox>
                  <w:txbxContent>
                    <w:p w14:paraId="00F36628" w14:textId="73C19B98" w:rsidR="004279CC" w:rsidRPr="003B60AB" w:rsidRDefault="004279CC" w:rsidP="004279CC">
                      <w:pPr>
                        <w:spacing w:after="120" w:line="276" w:lineRule="auto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pl-PL"/>
                        </w:rPr>
                      </w:pPr>
                      <w:r w:rsidRPr="003B60AB"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pl-PL"/>
                        </w:rPr>
                        <w:t>UWAGA: Minister Infrastruktury w postępowaniu mającym na celu ustalenie przebiegu linii brzegu nie orzeka w przedmiocie własności gruntów ani odszkodowań za zajęte grunty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pl-PL"/>
                        </w:rPr>
                        <w:t xml:space="preserve"> w tym kosztów sporządzenia projektu rozgraniczenia gruntów pokrytych wodami od gruntów przyległych przez uprawnionego geodetę.</w:t>
                      </w:r>
                    </w:p>
                    <w:p w14:paraId="45817F46" w14:textId="151C24EF" w:rsidR="004279CC" w:rsidRDefault="004279CC"/>
                  </w:txbxContent>
                </v:textbox>
                <w10:wrap type="square" anchorx="margin"/>
              </v:shape>
            </w:pict>
          </mc:Fallback>
        </mc:AlternateContent>
      </w:r>
      <w:r w:rsidR="007E606F" w:rsidRPr="004A0BC3">
        <w:rPr>
          <w:rFonts w:ascii="Arial" w:eastAsia="Times New Roman" w:hAnsi="Arial" w:cs="Arial"/>
          <w:sz w:val="24"/>
          <w:szCs w:val="24"/>
          <w:lang w:eastAsia="pl-PL"/>
        </w:rPr>
        <w:t xml:space="preserve">Wnioskodawcą 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570D46" w:rsidRPr="00570D46">
        <w:rPr>
          <w:rFonts w:ascii="Arial" w:eastAsia="Times New Roman" w:hAnsi="Arial" w:cs="Arial"/>
          <w:sz w:val="24"/>
          <w:szCs w:val="24"/>
          <w:lang w:eastAsia="pl-PL"/>
        </w:rPr>
        <w:t xml:space="preserve"> podmiot mając</w:t>
      </w:r>
      <w:r w:rsidR="007E606F" w:rsidRPr="004A0BC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70D46" w:rsidRPr="00570D46">
        <w:rPr>
          <w:rFonts w:ascii="Arial" w:eastAsia="Times New Roman" w:hAnsi="Arial" w:cs="Arial"/>
          <w:sz w:val="24"/>
          <w:szCs w:val="24"/>
          <w:lang w:eastAsia="pl-PL"/>
        </w:rPr>
        <w:t xml:space="preserve"> interes prawny lub faktyczny</w:t>
      </w:r>
      <w:r w:rsidR="007E606F" w:rsidRPr="004A0B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9A8231" w14:textId="77777777" w:rsidR="004279CC" w:rsidRPr="004A0BC3" w:rsidRDefault="004279CC" w:rsidP="001E18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A19004" w14:textId="77777777" w:rsidR="00F6186F" w:rsidRPr="00F6186F" w:rsidRDefault="00F6186F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86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Tryb postępowania:</w:t>
      </w:r>
    </w:p>
    <w:p w14:paraId="571EC623" w14:textId="102682C1" w:rsidR="00F6186F" w:rsidRPr="00F6186F" w:rsidRDefault="00F6186F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86F">
        <w:rPr>
          <w:rFonts w:ascii="Arial" w:eastAsia="Times New Roman" w:hAnsi="Arial" w:cs="Arial"/>
          <w:sz w:val="24"/>
          <w:szCs w:val="24"/>
          <w:lang w:eastAsia="pl-PL"/>
        </w:rPr>
        <w:t>Podmiot ubiegający się o wydanie decyzji ustalającej linię brzegu zobowiązany jest złożyć WNIOSEK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C4E41A" w14:textId="77777777" w:rsidR="00F6186F" w:rsidRPr="00F6186F" w:rsidRDefault="00F6186F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86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6186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We wniosku należy wskazać:</w:t>
      </w:r>
    </w:p>
    <w:p w14:paraId="236F83A0" w14:textId="4D094571" w:rsidR="00F6186F" w:rsidRPr="00F6186F" w:rsidRDefault="00F6186F" w:rsidP="001E18AA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86F">
        <w:rPr>
          <w:rFonts w:ascii="Arial" w:eastAsia="Times New Roman" w:hAnsi="Arial" w:cs="Arial"/>
          <w:sz w:val="24"/>
          <w:szCs w:val="24"/>
          <w:lang w:eastAsia="pl-PL"/>
        </w:rPr>
        <w:t>dane wnioskodawcy</w:t>
      </w:r>
      <w:r w:rsidR="00EB4261">
        <w:rPr>
          <w:rFonts w:ascii="Arial" w:eastAsia="Times New Roman" w:hAnsi="Arial" w:cs="Arial"/>
          <w:sz w:val="24"/>
          <w:szCs w:val="24"/>
          <w:lang w:eastAsia="pl-PL"/>
        </w:rPr>
        <w:t xml:space="preserve"> (jeżeli wnioskodawca działa przez pełnomocnika również dane pełnomocnika);</w:t>
      </w:r>
    </w:p>
    <w:p w14:paraId="08196439" w14:textId="4BCD72BC" w:rsidR="00F6186F" w:rsidRPr="004A0BC3" w:rsidRDefault="00F6186F" w:rsidP="001E18AA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86F">
        <w:rPr>
          <w:rFonts w:ascii="Arial" w:eastAsia="Times New Roman" w:hAnsi="Arial" w:cs="Arial"/>
          <w:sz w:val="24"/>
          <w:szCs w:val="24"/>
          <w:lang w:eastAsia="pl-PL"/>
        </w:rPr>
        <w:t xml:space="preserve">dokładny adres </w:t>
      </w:r>
      <w:r w:rsidR="00CD3AA3">
        <w:rPr>
          <w:rFonts w:ascii="Arial" w:eastAsia="Times New Roman" w:hAnsi="Arial" w:cs="Arial"/>
          <w:sz w:val="24"/>
          <w:szCs w:val="24"/>
          <w:lang w:eastAsia="pl-PL"/>
        </w:rPr>
        <w:t>(ewentualny adres do doręczeń);</w:t>
      </w:r>
    </w:p>
    <w:p w14:paraId="24F24C24" w14:textId="59E76C65" w:rsidR="00F6186F" w:rsidRPr="008E62DE" w:rsidRDefault="004A0BC3" w:rsidP="001E18AA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0BC3">
        <w:rPr>
          <w:rFonts w:ascii="Arial" w:eastAsia="Times New Roman" w:hAnsi="Arial" w:cs="Arial"/>
          <w:sz w:val="24"/>
          <w:szCs w:val="24"/>
          <w:lang w:eastAsia="pl-PL"/>
        </w:rPr>
        <w:t>przedmiot żądania</w:t>
      </w:r>
      <w:r w:rsidR="0063063D">
        <w:rPr>
          <w:rFonts w:ascii="Arial" w:eastAsia="Times New Roman" w:hAnsi="Arial" w:cs="Arial"/>
          <w:sz w:val="24"/>
          <w:szCs w:val="24"/>
          <w:lang w:eastAsia="pl-PL"/>
        </w:rPr>
        <w:t xml:space="preserve"> (nazwa cieku, numery działek ewidencyjnych objętych projektem, </w:t>
      </w:r>
      <w:r w:rsidR="00CD3AA3">
        <w:rPr>
          <w:rFonts w:ascii="Arial" w:eastAsia="Times New Roman" w:hAnsi="Arial" w:cs="Arial"/>
          <w:sz w:val="24"/>
          <w:szCs w:val="24"/>
          <w:lang w:eastAsia="pl-PL"/>
        </w:rPr>
        <w:t>wskaza</w:t>
      </w:r>
      <w:r w:rsidR="0063063D">
        <w:rPr>
          <w:rFonts w:ascii="Arial" w:eastAsia="Times New Roman" w:hAnsi="Arial" w:cs="Arial"/>
          <w:sz w:val="24"/>
          <w:szCs w:val="24"/>
          <w:lang w:eastAsia="pl-PL"/>
        </w:rPr>
        <w:t>nie brzegu</w:t>
      </w:r>
      <w:r w:rsidR="00EB4261">
        <w:rPr>
          <w:rFonts w:ascii="Arial" w:eastAsia="Times New Roman" w:hAnsi="Arial" w:cs="Arial"/>
          <w:sz w:val="24"/>
          <w:szCs w:val="24"/>
          <w:lang w:eastAsia="pl-PL"/>
        </w:rPr>
        <w:t>, którego dotyczy wniosek</w:t>
      </w:r>
      <w:r w:rsidR="0063063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D3AA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417C56" w14:textId="105C82F8" w:rsidR="00F6186F" w:rsidRPr="00F6186F" w:rsidRDefault="00F6186F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86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wniosku należy dołączyć:</w:t>
      </w:r>
    </w:p>
    <w:p w14:paraId="3F8E2D43" w14:textId="55E5BDFD" w:rsidR="003E4920" w:rsidRPr="005B3264" w:rsidRDefault="003E4920" w:rsidP="005B3264">
      <w:pPr>
        <w:pStyle w:val="Akapitzlist"/>
        <w:numPr>
          <w:ilvl w:val="0"/>
          <w:numId w:val="3"/>
        </w:numPr>
        <w:spacing w:before="100" w:beforeAutospacing="1" w:after="24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18A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6186F" w:rsidRPr="001E18AA">
        <w:rPr>
          <w:rFonts w:ascii="Arial" w:eastAsia="Times New Roman" w:hAnsi="Arial" w:cs="Arial"/>
          <w:sz w:val="24"/>
          <w:szCs w:val="24"/>
          <w:lang w:eastAsia="pl-PL"/>
        </w:rPr>
        <w:t>rojekt rozgraniczenia gruntów pokrytych wodami od gruntów przyległych</w:t>
      </w:r>
      <w:r w:rsidR="00FF38E4" w:rsidRPr="001E18AA">
        <w:rPr>
          <w:rFonts w:ascii="Arial" w:eastAsia="Times New Roman" w:hAnsi="Arial" w:cs="Arial"/>
          <w:sz w:val="24"/>
          <w:szCs w:val="24"/>
          <w:lang w:eastAsia="pl-PL"/>
        </w:rPr>
        <w:t xml:space="preserve"> sporządzony przez </w:t>
      </w:r>
      <w:r w:rsidRPr="001E18AA">
        <w:rPr>
          <w:rFonts w:ascii="Arial" w:eastAsia="Times New Roman" w:hAnsi="Arial" w:cs="Arial"/>
          <w:sz w:val="24"/>
          <w:szCs w:val="24"/>
          <w:lang w:eastAsia="pl-PL"/>
        </w:rPr>
        <w:t>uprawnionego geodetę (</w:t>
      </w:r>
      <w:r w:rsidR="00FF38E4" w:rsidRPr="001E18AA">
        <w:rPr>
          <w:rFonts w:ascii="Arial" w:eastAsia="Times New Roman" w:hAnsi="Arial" w:cs="Arial"/>
          <w:sz w:val="24"/>
          <w:szCs w:val="24"/>
          <w:lang w:eastAsia="pl-PL"/>
        </w:rPr>
        <w:t>osob</w:t>
      </w:r>
      <w:r w:rsidRPr="001E18A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FF38E4" w:rsidRPr="001E18AA">
        <w:rPr>
          <w:rFonts w:ascii="Arial" w:eastAsia="Times New Roman" w:hAnsi="Arial" w:cs="Arial"/>
          <w:sz w:val="24"/>
          <w:szCs w:val="24"/>
          <w:lang w:eastAsia="pl-PL"/>
        </w:rPr>
        <w:t xml:space="preserve"> posiadającą uprawnienia zawodowe w dziedzinie geodezji i kartografii, o których mowa w </w:t>
      </w:r>
      <w:hyperlink r:id="rId8" w:history="1">
        <w:r w:rsidR="00FF38E4" w:rsidRPr="001E18AA">
          <w:rPr>
            <w:rFonts w:ascii="Arial" w:eastAsia="Times New Roman" w:hAnsi="Arial" w:cs="Arial"/>
            <w:sz w:val="24"/>
            <w:szCs w:val="24"/>
            <w:lang w:eastAsia="pl-PL"/>
          </w:rPr>
          <w:t xml:space="preserve">art. 43 pkt 1, 2 </w:t>
        </w:r>
        <w:r w:rsidR="00FF38E4" w:rsidRPr="001E18AA">
          <w:rPr>
            <w:rFonts w:ascii="Arial" w:eastAsia="Times New Roman" w:hAnsi="Arial" w:cs="Arial"/>
            <w:sz w:val="24"/>
            <w:szCs w:val="24"/>
            <w:lang w:eastAsia="pl-PL"/>
          </w:rPr>
          <w:lastRenderedPageBreak/>
          <w:t>lub 5</w:t>
        </w:r>
      </w:hyperlink>
      <w:r w:rsidR="00FF38E4" w:rsidRPr="001E18AA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17 maja 1989 r. - Prawo geodezyjne i kartograficzne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 xml:space="preserve"> (Dz. U. z 2021 r. poz. 1990 z </w:t>
      </w:r>
      <w:proofErr w:type="spellStart"/>
      <w:r w:rsidR="00D83CEC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D83CEC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1E18A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26D8C911" w14:textId="2BF85749" w:rsidR="003E4920" w:rsidRPr="001E18AA" w:rsidRDefault="0063063D" w:rsidP="001E18A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Aktualne w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>ypisy</w:t>
      </w:r>
      <w:r w:rsidR="003E4920" w:rsidRPr="001E18AA">
        <w:rPr>
          <w:rFonts w:ascii="Arial" w:eastAsia="Times New Roman" w:hAnsi="Arial" w:cs="Arial"/>
          <w:sz w:val="24"/>
          <w:szCs w:val="24"/>
          <w:lang w:eastAsia="pl-PL"/>
        </w:rPr>
        <w:t xml:space="preserve"> z ewidencji gruntów i budynków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 xml:space="preserve"> zawierające dane adresowe</w:t>
      </w:r>
      <w:r w:rsidR="003E4920" w:rsidRPr="001E18AA">
        <w:rPr>
          <w:rFonts w:ascii="Arial" w:eastAsia="Times New Roman" w:hAnsi="Arial" w:cs="Arial"/>
          <w:sz w:val="24"/>
          <w:szCs w:val="24"/>
          <w:lang w:eastAsia="pl-PL"/>
        </w:rPr>
        <w:t xml:space="preserve"> właścicieli lub innych podmiotów władających nieruchomościami objętymi projektem </w:t>
      </w:r>
      <w:r w:rsidR="000842A4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>stycznych z</w:t>
      </w:r>
      <w:r w:rsidR="003E4920" w:rsidRPr="001E18AA">
        <w:rPr>
          <w:rFonts w:ascii="Arial" w:eastAsia="Times New Roman" w:hAnsi="Arial" w:cs="Arial"/>
          <w:sz w:val="24"/>
          <w:szCs w:val="24"/>
          <w:lang w:eastAsia="pl-PL"/>
        </w:rPr>
        <w:t xml:space="preserve"> projektowan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3E4920" w:rsidRPr="001E18AA">
        <w:rPr>
          <w:rFonts w:ascii="Arial" w:eastAsia="Times New Roman" w:hAnsi="Arial" w:cs="Arial"/>
          <w:sz w:val="24"/>
          <w:szCs w:val="24"/>
          <w:lang w:eastAsia="pl-PL"/>
        </w:rPr>
        <w:t xml:space="preserve"> lini</w:t>
      </w:r>
      <w:r w:rsidR="00D83CE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3E4920" w:rsidRPr="001E18AA">
        <w:rPr>
          <w:rFonts w:ascii="Arial" w:eastAsia="Times New Roman" w:hAnsi="Arial" w:cs="Arial"/>
          <w:sz w:val="24"/>
          <w:szCs w:val="24"/>
          <w:lang w:eastAsia="pl-PL"/>
        </w:rPr>
        <w:t xml:space="preserve"> brzegu</w:t>
      </w:r>
      <w:r w:rsidR="000842A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E4920" w:rsidRPr="001E18A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9AC390" w14:textId="77777777" w:rsidR="003E4920" w:rsidRPr="00A71023" w:rsidRDefault="003E4920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84A49E" w14:textId="4FC3113F" w:rsidR="003E4920" w:rsidRPr="00667AFB" w:rsidRDefault="003E4920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E492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</w:t>
      </w:r>
      <w:r w:rsidR="00F6186F" w:rsidRPr="003E492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rojekt powinien zawierać:</w:t>
      </w:r>
    </w:p>
    <w:p w14:paraId="639F573D" w14:textId="49FF8C2E" w:rsidR="00F6186F" w:rsidRDefault="003E4920" w:rsidP="00667AFB">
      <w:pPr>
        <w:pStyle w:val="Akapitzlist"/>
        <w:numPr>
          <w:ilvl w:val="0"/>
          <w:numId w:val="4"/>
        </w:numPr>
        <w:spacing w:after="120" w:line="276" w:lineRule="auto"/>
        <w:ind w:left="782" w:hanging="357"/>
        <w:jc w:val="both"/>
        <w:outlineLvl w:val="0"/>
        <w:rPr>
          <w:rFonts w:ascii="Arial" w:hAnsi="Arial" w:cs="Arial"/>
          <w:spacing w:val="4"/>
          <w:sz w:val="24"/>
          <w:szCs w:val="24"/>
        </w:rPr>
      </w:pPr>
      <w:r w:rsidRPr="001E18AA">
        <w:rPr>
          <w:rFonts w:ascii="Arial" w:hAnsi="Arial" w:cs="Arial"/>
          <w:spacing w:val="4"/>
          <w:sz w:val="24"/>
          <w:szCs w:val="24"/>
        </w:rPr>
        <w:t>opis uwzględniający oznaczenie wnioskodawcy, ze wskazaniem jego siedziby i adresu, określenie przyjętego sposobu ustalenia projektowanej linii brzegu, ustalenie stanu prawnego nieruchomości objętych projektem rozgraniczenia z oznaczeniem właścicieli wraz ze wskazaniem ich siedziby i adresu oraz określenie sposobu zagospodarowania gruntów przyległych do projektowanej linii brzegu;</w:t>
      </w:r>
    </w:p>
    <w:p w14:paraId="53425954" w14:textId="77777777" w:rsidR="00667AFB" w:rsidRPr="00667AFB" w:rsidRDefault="00667AFB" w:rsidP="00667AFB">
      <w:pPr>
        <w:pStyle w:val="Akapitzlist"/>
        <w:spacing w:after="120" w:line="276" w:lineRule="auto"/>
        <w:ind w:left="782"/>
        <w:jc w:val="both"/>
        <w:outlineLvl w:val="0"/>
        <w:rPr>
          <w:rFonts w:ascii="Arial" w:hAnsi="Arial" w:cs="Arial"/>
          <w:spacing w:val="4"/>
          <w:sz w:val="24"/>
          <w:szCs w:val="24"/>
        </w:rPr>
      </w:pPr>
    </w:p>
    <w:p w14:paraId="76D3D4A1" w14:textId="44538DEE" w:rsidR="003E4920" w:rsidRDefault="003E4920" w:rsidP="00667AFB">
      <w:pPr>
        <w:pStyle w:val="Akapitzlist"/>
        <w:numPr>
          <w:ilvl w:val="0"/>
          <w:numId w:val="4"/>
        </w:numPr>
        <w:spacing w:after="120" w:line="276" w:lineRule="auto"/>
        <w:jc w:val="both"/>
        <w:outlineLvl w:val="0"/>
        <w:rPr>
          <w:rFonts w:ascii="Arial" w:hAnsi="Arial" w:cs="Arial"/>
          <w:spacing w:val="4"/>
          <w:sz w:val="24"/>
          <w:szCs w:val="24"/>
        </w:rPr>
      </w:pPr>
      <w:bookmarkStart w:id="0" w:name="mip66101013"/>
      <w:bookmarkEnd w:id="0"/>
      <w:r w:rsidRPr="00667AFB">
        <w:rPr>
          <w:rFonts w:ascii="Arial" w:hAnsi="Arial" w:cs="Arial"/>
          <w:spacing w:val="4"/>
          <w:sz w:val="24"/>
          <w:szCs w:val="24"/>
        </w:rPr>
        <w:t xml:space="preserve">zaktualizowaną kopię mapy zasadniczej w skali 1:500, 1:1000, 1:2000 albo 1:5000, lub mapę inwentaryzacji powykonawczej budowli regulacyjnych </w:t>
      </w:r>
      <w:r w:rsidR="00D118BA">
        <w:rPr>
          <w:rFonts w:ascii="Arial" w:hAnsi="Arial" w:cs="Arial"/>
          <w:spacing w:val="4"/>
          <w:sz w:val="24"/>
          <w:szCs w:val="24"/>
        </w:rPr>
        <w:br/>
      </w:r>
      <w:r w:rsidRPr="00667AFB">
        <w:rPr>
          <w:rFonts w:ascii="Arial" w:hAnsi="Arial" w:cs="Arial"/>
          <w:spacing w:val="4"/>
          <w:sz w:val="24"/>
          <w:szCs w:val="24"/>
        </w:rPr>
        <w:t xml:space="preserve">w skali, w jakiej jest sporządzony projekt regulacji wód śródlądowych, </w:t>
      </w:r>
      <w:r w:rsidR="00161876">
        <w:rPr>
          <w:rFonts w:ascii="Arial" w:hAnsi="Arial" w:cs="Arial"/>
          <w:spacing w:val="4"/>
          <w:sz w:val="24"/>
          <w:szCs w:val="24"/>
        </w:rPr>
        <w:br/>
      </w:r>
      <w:r w:rsidRPr="00667AFB">
        <w:rPr>
          <w:rFonts w:ascii="Arial" w:hAnsi="Arial" w:cs="Arial"/>
          <w:spacing w:val="4"/>
          <w:sz w:val="24"/>
          <w:szCs w:val="24"/>
        </w:rPr>
        <w:t>z wykazaniem projektowanej linii brzegu oraz elementów istotnych dla przyjętego sposobu ustalenia tej linii, z zaznaczonymi charakterystycznymi punktami przebiegu projektowanej linii brzegu wraz z współrzędnymi</w:t>
      </w:r>
      <w:r w:rsidR="005C05AA">
        <w:rPr>
          <w:rFonts w:ascii="Arial" w:hAnsi="Arial" w:cs="Arial"/>
          <w:spacing w:val="4"/>
          <w:sz w:val="24"/>
          <w:szCs w:val="24"/>
        </w:rPr>
        <w:t xml:space="preserve"> tych punktów</w:t>
      </w:r>
      <w:r w:rsidR="00B25551">
        <w:rPr>
          <w:rFonts w:ascii="Arial" w:hAnsi="Arial" w:cs="Arial"/>
          <w:spacing w:val="4"/>
          <w:sz w:val="24"/>
          <w:szCs w:val="24"/>
        </w:rPr>
        <w:t>.</w:t>
      </w:r>
    </w:p>
    <w:p w14:paraId="5478CB3C" w14:textId="77777777" w:rsidR="00113286" w:rsidRPr="00113286" w:rsidRDefault="00113286" w:rsidP="00113286">
      <w:pPr>
        <w:spacing w:after="120" w:line="276" w:lineRule="auto"/>
        <w:jc w:val="both"/>
        <w:outlineLvl w:val="0"/>
        <w:rPr>
          <w:rFonts w:ascii="Arial" w:hAnsi="Arial" w:cs="Arial"/>
          <w:spacing w:val="4"/>
          <w:sz w:val="24"/>
          <w:szCs w:val="24"/>
        </w:rPr>
      </w:pPr>
    </w:p>
    <w:p w14:paraId="4B7F6BB1" w14:textId="12E70686" w:rsidR="0088327F" w:rsidRDefault="00113286" w:rsidP="0088327F">
      <w:pPr>
        <w:spacing w:after="120" w:line="276" w:lineRule="auto"/>
        <w:jc w:val="both"/>
        <w:outlineLvl w:val="0"/>
        <w:rPr>
          <w:rFonts w:ascii="Arial" w:hAnsi="Arial" w:cs="Arial"/>
          <w:spacing w:val="4"/>
          <w:sz w:val="24"/>
          <w:szCs w:val="24"/>
        </w:rPr>
      </w:pPr>
      <w:r w:rsidRPr="00113286">
        <w:rPr>
          <w:rFonts w:ascii="Arial" w:hAnsi="Arial" w:cs="Arial"/>
          <w:noProof/>
          <w:spacing w:val="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7C8274" wp14:editId="4CADD866">
                <wp:simplePos x="0" y="0"/>
                <wp:positionH relativeFrom="margin">
                  <wp:posOffset>452755</wp:posOffset>
                </wp:positionH>
                <wp:positionV relativeFrom="paragraph">
                  <wp:posOffset>26670</wp:posOffset>
                </wp:positionV>
                <wp:extent cx="5276850" cy="1404620"/>
                <wp:effectExtent l="0" t="0" r="19050" b="27305"/>
                <wp:wrapSquare wrapText="bothSides"/>
                <wp:docPr id="12130443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DE6DE" w14:textId="450D1BFB" w:rsidR="00113286" w:rsidRPr="00113286" w:rsidRDefault="00113286" w:rsidP="00113286">
                            <w:pPr>
                              <w:spacing w:after="120" w:line="276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B60AB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UWAGA: Mapa powinna zawierać adnotację właściwego organu o przyjęciu dokumentu</w:t>
                            </w:r>
                            <w:r w:rsidRPr="003B60A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do ewidencji materiałów Państwowego Zasobu Geodezyjnego </w:t>
                            </w:r>
                            <w:r w:rsidRPr="003B60A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i Kartograficznego.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C8274" id="_x0000_s1027" type="#_x0000_t202" style="position:absolute;left:0;text-align:left;margin-left:35.65pt;margin-top:2.1pt;width:41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pyFA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">
                <v:textbox style="mso-fit-shape-to-text:t">
                  <w:txbxContent>
                    <w:p w14:paraId="6EBDE6DE" w14:textId="450D1BFB" w:rsidR="00113286" w:rsidRPr="00113286" w:rsidRDefault="00113286" w:rsidP="00113286">
                      <w:pPr>
                        <w:spacing w:after="120" w:line="276" w:lineRule="auto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pl-PL"/>
                        </w:rPr>
                      </w:pPr>
                      <w:r w:rsidRPr="003B60AB"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pl-PL"/>
                        </w:rPr>
                        <w:t>UWAGA: Mapa powinna zawierać adnotację właściwego organu o przyjęciu dokumentu</w:t>
                      </w:r>
                      <w:r w:rsidRPr="003B60A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do ewidencji materiałów Państwowego Zasobu Geodezyjnego </w:t>
                      </w:r>
                      <w:r w:rsidRPr="003B60A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br/>
                        <w:t>i Kartograficznego.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5C1604" w14:textId="4BEE6009" w:rsidR="00113286" w:rsidRDefault="00113286" w:rsidP="0088327F">
      <w:pPr>
        <w:spacing w:after="120" w:line="276" w:lineRule="auto"/>
        <w:jc w:val="both"/>
        <w:outlineLvl w:val="0"/>
        <w:rPr>
          <w:rFonts w:ascii="Arial" w:hAnsi="Arial" w:cs="Arial"/>
          <w:spacing w:val="4"/>
          <w:sz w:val="24"/>
          <w:szCs w:val="24"/>
        </w:rPr>
      </w:pPr>
    </w:p>
    <w:p w14:paraId="255AE516" w14:textId="2B134167" w:rsidR="00113286" w:rsidRDefault="00113286" w:rsidP="0088327F">
      <w:pPr>
        <w:spacing w:after="120" w:line="276" w:lineRule="auto"/>
        <w:jc w:val="both"/>
        <w:outlineLvl w:val="0"/>
        <w:rPr>
          <w:rFonts w:ascii="Arial" w:hAnsi="Arial" w:cs="Arial"/>
          <w:spacing w:val="4"/>
          <w:sz w:val="24"/>
          <w:szCs w:val="24"/>
        </w:rPr>
      </w:pPr>
    </w:p>
    <w:p w14:paraId="07E99F0C" w14:textId="77777777" w:rsidR="00B25551" w:rsidRPr="0088327F" w:rsidRDefault="00B25551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bookmarkStart w:id="1" w:name="mip66101015"/>
      <w:bookmarkEnd w:id="1"/>
    </w:p>
    <w:p w14:paraId="51169593" w14:textId="5C661896" w:rsidR="004F0C7F" w:rsidRPr="00667AFB" w:rsidRDefault="001E18AA" w:rsidP="00EB4261">
      <w:pPr>
        <w:spacing w:before="100" w:beforeAutospacing="1" w:after="24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E18A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Przypadki szczególne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:</w:t>
      </w:r>
    </w:p>
    <w:p w14:paraId="4339B377" w14:textId="6DDF4101" w:rsidR="00FF38E4" w:rsidRPr="00FF38E4" w:rsidRDefault="00FF38E4" w:rsidP="001E18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8E4">
        <w:rPr>
          <w:rFonts w:ascii="Arial" w:eastAsia="Times New Roman" w:hAnsi="Arial" w:cs="Arial"/>
          <w:sz w:val="24"/>
          <w:szCs w:val="24"/>
          <w:lang w:eastAsia="pl-PL"/>
        </w:rPr>
        <w:t xml:space="preserve">Jeżeli ustalenie linii brzegu jest konieczne w związku z wykonaniem urządzeń wodnych lub kształtowaniem nowych koryt cieków naturalnych, postępowanie </w:t>
      </w:r>
      <w:r w:rsidR="004F0C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F38E4">
        <w:rPr>
          <w:rFonts w:ascii="Arial" w:eastAsia="Times New Roman" w:hAnsi="Arial" w:cs="Arial"/>
          <w:sz w:val="24"/>
          <w:szCs w:val="24"/>
          <w:lang w:eastAsia="pl-PL"/>
        </w:rPr>
        <w:t xml:space="preserve">w sprawie ustalenia linii brzegu przeprowadza się łącznie z postępowaniem w sprawie zgody wodnoprawnej. </w:t>
      </w:r>
    </w:p>
    <w:p w14:paraId="17A6A85C" w14:textId="70A8C4B6" w:rsidR="00FF38E4" w:rsidRPr="00FF38E4" w:rsidRDefault="00FF38E4" w:rsidP="001E18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mip66101023"/>
      <w:bookmarkEnd w:id="2"/>
      <w:r w:rsidRPr="00FF38E4">
        <w:rPr>
          <w:rFonts w:ascii="Arial" w:eastAsia="Times New Roman" w:hAnsi="Arial" w:cs="Arial"/>
          <w:sz w:val="24"/>
          <w:szCs w:val="24"/>
          <w:lang w:eastAsia="pl-PL"/>
        </w:rPr>
        <w:t>Decyzja o ustaleniu linii brzegu może być wydana po uzyskaniu przez zakład pozwolenia wodnoprawnego na wykonanie niecierpiących zwłoki budowli regulacyjnych.</w:t>
      </w:r>
    </w:p>
    <w:p w14:paraId="6F9599E0" w14:textId="0C8FB691" w:rsidR="00FF38E4" w:rsidRPr="00FF38E4" w:rsidRDefault="00FF38E4" w:rsidP="001E18AA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mip66101024"/>
      <w:bookmarkEnd w:id="3"/>
      <w:r w:rsidRPr="00FF38E4">
        <w:rPr>
          <w:rFonts w:ascii="Arial" w:eastAsia="Times New Roman" w:hAnsi="Arial" w:cs="Arial"/>
          <w:sz w:val="24"/>
          <w:szCs w:val="24"/>
          <w:lang w:eastAsia="pl-PL"/>
        </w:rPr>
        <w:t xml:space="preserve">Organem właściwym w </w:t>
      </w:r>
      <w:r w:rsidR="001E18AA">
        <w:rPr>
          <w:rFonts w:ascii="Arial" w:eastAsia="Times New Roman" w:hAnsi="Arial" w:cs="Arial"/>
          <w:sz w:val="24"/>
          <w:szCs w:val="24"/>
          <w:lang w:eastAsia="pl-PL"/>
        </w:rPr>
        <w:t xml:space="preserve">powyższych </w:t>
      </w:r>
      <w:r w:rsidRPr="00FF38E4">
        <w:rPr>
          <w:rFonts w:ascii="Arial" w:eastAsia="Times New Roman" w:hAnsi="Arial" w:cs="Arial"/>
          <w:sz w:val="24"/>
          <w:szCs w:val="24"/>
          <w:lang w:eastAsia="pl-PL"/>
        </w:rPr>
        <w:t>sprawach, jest organ właściwy do wydania pozwolenia wodnoprawnego.</w:t>
      </w:r>
    </w:p>
    <w:p w14:paraId="5F6C46A7" w14:textId="33C3882C" w:rsidR="00113286" w:rsidRDefault="00113286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113286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440281" wp14:editId="63577204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5381625" cy="1543050"/>
                <wp:effectExtent l="0" t="0" r="28575" b="19050"/>
                <wp:wrapSquare wrapText="bothSides"/>
                <wp:docPr id="18484172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43704" w14:textId="17904EB0" w:rsidR="00113286" w:rsidRPr="00113286" w:rsidRDefault="00113286" w:rsidP="00113286">
                            <w:pPr>
                              <w:spacing w:before="100" w:beforeAutospacing="1" w:after="120"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B60AB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UWAGA : Jeżeli na obszarze nieruchomości objętej wnioskiem o ustalenie linii brzegu znajdują się urządzenia wodne (np.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sztuczne zbiorniki wodne,</w:t>
                            </w:r>
                            <w:r w:rsidRPr="003B60AB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kanały, rowy, mosty), rozgraniczenie gruntów </w:t>
                            </w:r>
                            <w:r w:rsidRPr="003B60A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które były pokryte wodami </w:t>
                            </w:r>
                            <w:r w:rsidRPr="003B60A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ar-SA"/>
                              </w:rPr>
                              <w:t>cieku naturalnego</w:t>
                            </w:r>
                            <w:r w:rsidRPr="003B60A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24"/>
                                <w:szCs w:val="24"/>
                              </w:rPr>
                              <w:t xml:space="preserve"> przed wykonaniem urządzenia wodnego, od pozostałych gruntów, w stosunku do odcinków, gdzie znajdują się urządzenia wodne odbywa się w procedurze określonej w art. 221 Prawa wodnego i wymaga złożenia odrębnego wniosku.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40281" id="_x0000_s1028" type="#_x0000_t202" style="position:absolute;left:0;text-align:left;margin-left:372.55pt;margin-top:3.4pt;width:423.75pt;height:121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">
                <v:textbox>
                  <w:txbxContent>
                    <w:p w14:paraId="3A543704" w14:textId="17904EB0" w:rsidR="00113286" w:rsidRPr="00113286" w:rsidRDefault="00113286" w:rsidP="00113286">
                      <w:pPr>
                        <w:spacing w:before="100" w:beforeAutospacing="1" w:after="120" w:line="276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pacing w:val="4"/>
                          <w:sz w:val="24"/>
                          <w:szCs w:val="24"/>
                        </w:rPr>
                      </w:pPr>
                      <w:r w:rsidRPr="003B60AB"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pl-PL"/>
                        </w:rPr>
                        <w:t>UWAGA : Jeżeli na obszarze nieruchomości objętej wnioskiem o ustalenie linii brzegu znajdują się urządzenia wodne (np.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pl-PL"/>
                        </w:rPr>
                        <w:t xml:space="preserve"> sztuczne zbiorniki wodne,</w:t>
                      </w:r>
                      <w:r w:rsidRPr="003B60AB"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pl-PL"/>
                        </w:rPr>
                        <w:t xml:space="preserve"> kanały, rowy, mosty), rozgraniczenie gruntów </w:t>
                      </w:r>
                      <w:r w:rsidRPr="003B60A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które były pokryte wodami </w:t>
                      </w:r>
                      <w:r w:rsidRPr="003B60A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eastAsia="ar-SA"/>
                        </w:rPr>
                        <w:t>cieku naturalnego</w:t>
                      </w:r>
                      <w:r w:rsidRPr="003B60AB">
                        <w:rPr>
                          <w:rFonts w:ascii="Arial" w:hAnsi="Arial" w:cs="Arial"/>
                          <w:i/>
                          <w:iCs/>
                          <w:spacing w:val="4"/>
                          <w:sz w:val="24"/>
                          <w:szCs w:val="24"/>
                        </w:rPr>
                        <w:t xml:space="preserve"> przed wykonaniem urządzenia wodnego, od pozostałych gruntów, w stosunku do odcinków, gdzie znajdują się urządzenia wodne odbywa się w procedurze określonej w art. 221 Prawa wodnego i wymaga złożenia odrębnego wniosku.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23713D" w14:textId="5E369ED5" w:rsidR="00113286" w:rsidRDefault="00113286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427DA200" w14:textId="7900EE51" w:rsidR="00113286" w:rsidRPr="00113286" w:rsidRDefault="00113286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7F776E" w14:textId="77777777" w:rsidR="00113286" w:rsidRDefault="00113286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7E85CB90" w14:textId="77777777" w:rsidR="004F0C7F" w:rsidRPr="00F6186F" w:rsidRDefault="004F0C7F" w:rsidP="001E18AA">
      <w:pPr>
        <w:spacing w:before="100" w:beforeAutospacing="1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FD295C" w14:textId="5C818942" w:rsidR="00D76300" w:rsidRPr="00B37691" w:rsidRDefault="00570D46" w:rsidP="001E18AA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7691">
        <w:rPr>
          <w:rFonts w:ascii="Arial" w:hAnsi="Arial" w:cs="Arial"/>
          <w:b/>
          <w:bCs/>
          <w:sz w:val="24"/>
          <w:szCs w:val="24"/>
          <w:u w:val="single"/>
        </w:rPr>
        <w:t>Opłaty</w:t>
      </w:r>
      <w:r w:rsidR="001E18A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F9EFF67" w14:textId="0BBC4E7F" w:rsidR="00FF38E4" w:rsidRPr="004A0BC3" w:rsidRDefault="004D04C3" w:rsidP="001E18AA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Wnioskodawcę obowiązuje o</w:t>
      </w:r>
      <w:r w:rsidR="00FF38E4" w:rsidRPr="004A0BC3">
        <w:rPr>
          <w:rFonts w:ascii="Arial" w:hAnsi="Arial" w:cs="Arial"/>
          <w:spacing w:val="4"/>
          <w:sz w:val="24"/>
          <w:szCs w:val="24"/>
        </w:rPr>
        <w:t xml:space="preserve">płata skarbowa w wysokości 10 zł za wydanie decyzji </w:t>
      </w:r>
      <w:r w:rsidR="00DA0D64">
        <w:rPr>
          <w:rFonts w:ascii="Arial" w:hAnsi="Arial" w:cs="Arial"/>
          <w:spacing w:val="4"/>
          <w:sz w:val="24"/>
          <w:szCs w:val="24"/>
        </w:rPr>
        <w:t xml:space="preserve">wnoszona </w:t>
      </w:r>
      <w:r w:rsidR="00FF38E4" w:rsidRPr="004A0BC3">
        <w:rPr>
          <w:rFonts w:ascii="Arial" w:hAnsi="Arial" w:cs="Arial"/>
          <w:spacing w:val="4"/>
          <w:sz w:val="24"/>
          <w:szCs w:val="24"/>
        </w:rPr>
        <w:t>na odpowiedni rachunek Urzędu Miasta Stołecznego Warszawy, Centrum Obsługi Podatnika zgodnie z pkt 53 części I załącznika do ustawy z dnia 16 listopada 2006r. o opłacie skarbowej (Dz. U. z 202</w:t>
      </w:r>
      <w:r w:rsidR="00B37691">
        <w:rPr>
          <w:rFonts w:ascii="Arial" w:hAnsi="Arial" w:cs="Arial"/>
          <w:spacing w:val="4"/>
          <w:sz w:val="24"/>
          <w:szCs w:val="24"/>
        </w:rPr>
        <w:t>2</w:t>
      </w:r>
      <w:r w:rsidR="00FF38E4" w:rsidRPr="004A0BC3">
        <w:rPr>
          <w:rFonts w:ascii="Arial" w:hAnsi="Arial" w:cs="Arial"/>
          <w:spacing w:val="4"/>
          <w:sz w:val="24"/>
          <w:szCs w:val="24"/>
        </w:rPr>
        <w:t xml:space="preserve"> r., poz. </w:t>
      </w:r>
      <w:r w:rsidR="00B37691">
        <w:rPr>
          <w:rFonts w:ascii="Arial" w:hAnsi="Arial" w:cs="Arial"/>
          <w:spacing w:val="4"/>
          <w:sz w:val="24"/>
          <w:szCs w:val="24"/>
        </w:rPr>
        <w:t>2149</w:t>
      </w:r>
      <w:r w:rsidR="00FF38E4" w:rsidRPr="004A0BC3">
        <w:rPr>
          <w:rFonts w:ascii="Arial" w:hAnsi="Arial" w:cs="Arial"/>
          <w:spacing w:val="4"/>
          <w:sz w:val="24"/>
          <w:szCs w:val="24"/>
        </w:rPr>
        <w:t xml:space="preserve"> z </w:t>
      </w:r>
      <w:proofErr w:type="spellStart"/>
      <w:r w:rsidR="00FF38E4" w:rsidRPr="004A0BC3">
        <w:rPr>
          <w:rFonts w:ascii="Arial" w:hAnsi="Arial" w:cs="Arial"/>
          <w:spacing w:val="4"/>
          <w:sz w:val="24"/>
          <w:szCs w:val="24"/>
        </w:rPr>
        <w:t>późn</w:t>
      </w:r>
      <w:proofErr w:type="spellEnd"/>
      <w:r w:rsidR="00FF38E4" w:rsidRPr="004A0BC3">
        <w:rPr>
          <w:rFonts w:ascii="Arial" w:hAnsi="Arial" w:cs="Arial"/>
          <w:spacing w:val="4"/>
          <w:sz w:val="24"/>
          <w:szCs w:val="24"/>
        </w:rPr>
        <w:t>. zm.)</w:t>
      </w:r>
      <w:r w:rsidR="009C321D">
        <w:rPr>
          <w:rFonts w:ascii="Arial" w:hAnsi="Arial" w:cs="Arial"/>
          <w:spacing w:val="4"/>
          <w:sz w:val="24"/>
          <w:szCs w:val="24"/>
        </w:rPr>
        <w:t>.</w:t>
      </w:r>
    </w:p>
    <w:p w14:paraId="6CF040C5" w14:textId="75295A20" w:rsidR="00FF38E4" w:rsidRDefault="00B25551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Wnioskodawca działa prze</w:t>
      </w:r>
      <w:r w:rsidR="0088327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pełnomocnika</w:t>
      </w:r>
      <w:r w:rsidR="007025D9">
        <w:rPr>
          <w:rFonts w:ascii="Arial" w:hAnsi="Arial" w:cs="Arial"/>
          <w:sz w:val="24"/>
          <w:szCs w:val="24"/>
        </w:rPr>
        <w:t xml:space="preserve">, obowiązuje opłata w wysokości </w:t>
      </w:r>
      <w:r w:rsidR="00D118BA">
        <w:rPr>
          <w:rFonts w:ascii="Arial" w:hAnsi="Arial" w:cs="Arial"/>
          <w:sz w:val="24"/>
          <w:szCs w:val="24"/>
        </w:rPr>
        <w:br/>
      </w:r>
      <w:r w:rsidR="007025D9">
        <w:rPr>
          <w:rFonts w:ascii="Arial" w:hAnsi="Arial" w:cs="Arial"/>
          <w:sz w:val="24"/>
          <w:szCs w:val="24"/>
        </w:rPr>
        <w:t>17 zł od złożonego pełnomocnictwa</w:t>
      </w:r>
      <w:r w:rsidR="00DA0D64">
        <w:rPr>
          <w:rFonts w:ascii="Arial" w:hAnsi="Arial" w:cs="Arial"/>
          <w:sz w:val="24"/>
          <w:szCs w:val="24"/>
        </w:rPr>
        <w:t xml:space="preserve"> wnoszona</w:t>
      </w:r>
      <w:r w:rsidR="007025D9">
        <w:rPr>
          <w:rFonts w:ascii="Arial" w:hAnsi="Arial" w:cs="Arial"/>
          <w:sz w:val="24"/>
          <w:szCs w:val="24"/>
        </w:rPr>
        <w:t xml:space="preserve"> </w:t>
      </w:r>
      <w:r w:rsidR="007025D9" w:rsidRPr="004A0BC3">
        <w:rPr>
          <w:rFonts w:ascii="Arial" w:hAnsi="Arial" w:cs="Arial"/>
          <w:spacing w:val="4"/>
          <w:sz w:val="24"/>
          <w:szCs w:val="24"/>
        </w:rPr>
        <w:t>na odpowiedni rachunek Urzędu Miasta Stołecznego Warszawy, Centrum Obsługi Podatnika zgodnie z części</w:t>
      </w:r>
      <w:r w:rsidR="007025D9">
        <w:rPr>
          <w:rFonts w:ascii="Arial" w:hAnsi="Arial" w:cs="Arial"/>
          <w:spacing w:val="4"/>
          <w:sz w:val="24"/>
          <w:szCs w:val="24"/>
        </w:rPr>
        <w:t>ą</w:t>
      </w:r>
      <w:r w:rsidR="007025D9" w:rsidRPr="004A0BC3">
        <w:rPr>
          <w:rFonts w:ascii="Arial" w:hAnsi="Arial" w:cs="Arial"/>
          <w:spacing w:val="4"/>
          <w:sz w:val="24"/>
          <w:szCs w:val="24"/>
        </w:rPr>
        <w:t xml:space="preserve"> </w:t>
      </w:r>
      <w:r w:rsidR="00D118BA">
        <w:rPr>
          <w:rFonts w:ascii="Arial" w:hAnsi="Arial" w:cs="Arial"/>
          <w:spacing w:val="4"/>
          <w:sz w:val="24"/>
          <w:szCs w:val="24"/>
        </w:rPr>
        <w:br/>
      </w:r>
      <w:r w:rsidR="007025D9" w:rsidRPr="004A0BC3">
        <w:rPr>
          <w:rFonts w:ascii="Arial" w:hAnsi="Arial" w:cs="Arial"/>
          <w:spacing w:val="4"/>
          <w:sz w:val="24"/>
          <w:szCs w:val="24"/>
        </w:rPr>
        <w:t>I</w:t>
      </w:r>
      <w:r w:rsidR="007025D9">
        <w:rPr>
          <w:rFonts w:ascii="Arial" w:hAnsi="Arial" w:cs="Arial"/>
          <w:spacing w:val="4"/>
          <w:sz w:val="24"/>
          <w:szCs w:val="24"/>
        </w:rPr>
        <w:t>V</w:t>
      </w:r>
      <w:r w:rsidR="007025D9" w:rsidRPr="004A0BC3">
        <w:rPr>
          <w:rFonts w:ascii="Arial" w:hAnsi="Arial" w:cs="Arial"/>
          <w:spacing w:val="4"/>
          <w:sz w:val="24"/>
          <w:szCs w:val="24"/>
        </w:rPr>
        <w:t xml:space="preserve"> załącznika do ustawy o opłacie skarbowej</w:t>
      </w:r>
      <w:r w:rsidR="007025D9">
        <w:rPr>
          <w:rFonts w:ascii="Arial" w:hAnsi="Arial" w:cs="Arial"/>
          <w:sz w:val="24"/>
          <w:szCs w:val="24"/>
        </w:rPr>
        <w:t>.</w:t>
      </w:r>
    </w:p>
    <w:p w14:paraId="38D47A4F" w14:textId="15C1576F" w:rsidR="007025D9" w:rsidRDefault="007025D9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należy załączyć potwierdzenie uiszczenia odpowiednich opłat.</w:t>
      </w:r>
    </w:p>
    <w:p w14:paraId="747F453D" w14:textId="394008AD" w:rsidR="00B25551" w:rsidRPr="00B25551" w:rsidRDefault="00B25551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ww. opłat przysługują zwolnienia ustawowe.</w:t>
      </w:r>
    </w:p>
    <w:p w14:paraId="338CF465" w14:textId="77777777" w:rsidR="00667AFB" w:rsidRPr="004A0BC3" w:rsidRDefault="00667AFB" w:rsidP="001E18AA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BFEA76" w14:textId="2A4FE853" w:rsidR="00570D46" w:rsidRDefault="004D04C3" w:rsidP="001E18AA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Ostateczność</w:t>
      </w:r>
      <w:r w:rsidR="00FF38E4" w:rsidRPr="00B37691">
        <w:rPr>
          <w:rFonts w:ascii="Arial" w:hAnsi="Arial" w:cs="Arial"/>
          <w:b/>
          <w:bCs/>
          <w:sz w:val="24"/>
          <w:szCs w:val="24"/>
          <w:u w:val="single"/>
        </w:rPr>
        <w:t xml:space="preserve"> decyzji</w:t>
      </w:r>
      <w:r w:rsidR="001E18A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6907225" w14:textId="7E56A39D" w:rsidR="004D04C3" w:rsidRDefault="004D04C3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D04C3">
        <w:rPr>
          <w:rFonts w:ascii="Arial" w:hAnsi="Arial" w:cs="Arial"/>
          <w:sz w:val="24"/>
          <w:szCs w:val="24"/>
        </w:rPr>
        <w:t>Decyzja staje się</w:t>
      </w:r>
      <w:r>
        <w:rPr>
          <w:rFonts w:ascii="Arial" w:hAnsi="Arial" w:cs="Arial"/>
          <w:sz w:val="24"/>
          <w:szCs w:val="24"/>
        </w:rPr>
        <w:t xml:space="preserve"> </w:t>
      </w:r>
      <w:r w:rsidRPr="004D04C3">
        <w:rPr>
          <w:rFonts w:ascii="Arial" w:hAnsi="Arial" w:cs="Arial"/>
          <w:sz w:val="24"/>
          <w:szCs w:val="24"/>
        </w:rPr>
        <w:t xml:space="preserve">ostateczna, jeżeli </w:t>
      </w:r>
      <w:r>
        <w:rPr>
          <w:rFonts w:ascii="Arial" w:hAnsi="Arial" w:cs="Arial"/>
          <w:sz w:val="24"/>
          <w:szCs w:val="24"/>
        </w:rPr>
        <w:t xml:space="preserve">żadna ze stron postępowania nie wniosła </w:t>
      </w:r>
      <w:r>
        <w:rPr>
          <w:rFonts w:ascii="Arial" w:hAnsi="Arial" w:cs="Arial"/>
          <w:sz w:val="24"/>
          <w:szCs w:val="24"/>
        </w:rPr>
        <w:br/>
        <w:t>o ponowne rozpatrzenie sprawy w terminie 14 dni od dnia doręczeni</w:t>
      </w:r>
      <w:r w:rsidR="004F0C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decyzji</w:t>
      </w:r>
      <w:r w:rsidR="00DA0D64">
        <w:rPr>
          <w:rFonts w:ascii="Arial" w:hAnsi="Arial" w:cs="Arial"/>
          <w:sz w:val="24"/>
          <w:szCs w:val="24"/>
        </w:rPr>
        <w:t xml:space="preserve"> ustalającej linię brzegu.</w:t>
      </w:r>
    </w:p>
    <w:p w14:paraId="5C8781DC" w14:textId="558DB6ED" w:rsidR="004F0C7F" w:rsidRDefault="004F0C7F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8AF926A" w14:textId="4290D110" w:rsidR="004F0C7F" w:rsidRDefault="004F0C7F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8B12383" w14:textId="4EAC241E" w:rsidR="004F0C7F" w:rsidRDefault="004F0C7F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CF27056" w14:textId="3BCC5A20" w:rsidR="004F0C7F" w:rsidRDefault="004F0C7F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9AA5106" w14:textId="05F30D07" w:rsidR="004F0C7F" w:rsidRDefault="004F0C7F" w:rsidP="001E18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826D767" w14:textId="64E57BEA" w:rsidR="00FF38E4" w:rsidRDefault="00FF38E4" w:rsidP="001E18AA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CFB20C" w14:textId="5794C2B9" w:rsidR="0088327F" w:rsidRDefault="0088327F" w:rsidP="001E18AA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FF1C56" w14:textId="55EEBCA6" w:rsidR="0088327F" w:rsidRPr="004F0C7F" w:rsidRDefault="0088327F" w:rsidP="001E18AA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4F0C7F">
        <w:rPr>
          <w:rFonts w:ascii="Arial" w:hAnsi="Arial" w:cs="Arial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</w:t>
      </w:r>
    </w:p>
    <w:sectPr w:rsidR="0088327F" w:rsidRPr="004F0C7F"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08D2" w14:textId="77777777" w:rsidR="00671E0C" w:rsidRDefault="00671E0C" w:rsidP="004A0BC3">
      <w:pPr>
        <w:spacing w:after="0" w:line="240" w:lineRule="auto"/>
      </w:pPr>
      <w:r>
        <w:separator/>
      </w:r>
    </w:p>
  </w:endnote>
  <w:endnote w:type="continuationSeparator" w:id="0">
    <w:p w14:paraId="2C80DAB9" w14:textId="77777777" w:rsidR="00671E0C" w:rsidRDefault="00671E0C" w:rsidP="004A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A30C" w14:textId="77777777" w:rsidR="002778E0" w:rsidRPr="00FD2754" w:rsidRDefault="00000000" w:rsidP="00692825">
    <w:pPr>
      <w:ind w:right="-2"/>
      <w:jc w:val="center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AC16" w14:textId="77777777" w:rsidR="00671E0C" w:rsidRDefault="00671E0C" w:rsidP="004A0BC3">
      <w:pPr>
        <w:spacing w:after="0" w:line="240" w:lineRule="auto"/>
      </w:pPr>
      <w:r>
        <w:separator/>
      </w:r>
    </w:p>
  </w:footnote>
  <w:footnote w:type="continuationSeparator" w:id="0">
    <w:p w14:paraId="491C3F56" w14:textId="77777777" w:rsidR="00671E0C" w:rsidRDefault="00671E0C" w:rsidP="004A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D2D"/>
    <w:multiLevelType w:val="hybridMultilevel"/>
    <w:tmpl w:val="3ED4941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42118E2"/>
    <w:multiLevelType w:val="hybridMultilevel"/>
    <w:tmpl w:val="F868388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706221A6"/>
    <w:multiLevelType w:val="hybridMultilevel"/>
    <w:tmpl w:val="A7642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65337"/>
    <w:multiLevelType w:val="multilevel"/>
    <w:tmpl w:val="431A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73059">
    <w:abstractNumId w:val="3"/>
  </w:num>
  <w:num w:numId="2" w16cid:durableId="611133847">
    <w:abstractNumId w:val="0"/>
  </w:num>
  <w:num w:numId="3" w16cid:durableId="267589188">
    <w:abstractNumId w:val="2"/>
  </w:num>
  <w:num w:numId="4" w16cid:durableId="209770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8A"/>
    <w:rsid w:val="000842A4"/>
    <w:rsid w:val="00113286"/>
    <w:rsid w:val="00161876"/>
    <w:rsid w:val="001E18AA"/>
    <w:rsid w:val="0027008A"/>
    <w:rsid w:val="00330E98"/>
    <w:rsid w:val="003B60AB"/>
    <w:rsid w:val="003E4920"/>
    <w:rsid w:val="004279CC"/>
    <w:rsid w:val="00487BC0"/>
    <w:rsid w:val="004A0BC3"/>
    <w:rsid w:val="004D04C3"/>
    <w:rsid w:val="004F0C7F"/>
    <w:rsid w:val="00570D46"/>
    <w:rsid w:val="005B3264"/>
    <w:rsid w:val="005C05AA"/>
    <w:rsid w:val="0063063D"/>
    <w:rsid w:val="00667AFB"/>
    <w:rsid w:val="00671E0C"/>
    <w:rsid w:val="006E1186"/>
    <w:rsid w:val="007025D9"/>
    <w:rsid w:val="007C07B2"/>
    <w:rsid w:val="007D6998"/>
    <w:rsid w:val="007E606F"/>
    <w:rsid w:val="00816DED"/>
    <w:rsid w:val="0088327F"/>
    <w:rsid w:val="008E62DE"/>
    <w:rsid w:val="00907473"/>
    <w:rsid w:val="009C321D"/>
    <w:rsid w:val="00A71023"/>
    <w:rsid w:val="00B25551"/>
    <w:rsid w:val="00B37691"/>
    <w:rsid w:val="00CB5D5C"/>
    <w:rsid w:val="00CD3AA3"/>
    <w:rsid w:val="00CE7E17"/>
    <w:rsid w:val="00D118BA"/>
    <w:rsid w:val="00D76300"/>
    <w:rsid w:val="00D83CEC"/>
    <w:rsid w:val="00DA0D64"/>
    <w:rsid w:val="00EB4261"/>
    <w:rsid w:val="00EF3EBF"/>
    <w:rsid w:val="00F6186F"/>
    <w:rsid w:val="00F72195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65B0"/>
  <w15:chartTrackingRefBased/>
  <w15:docId w15:val="{85AB207B-84BC-44ED-9F09-CF810FD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-tabeli-western">
    <w:name w:val="zawarto??-tabeli-western"/>
    <w:basedOn w:val="Normalny"/>
    <w:rsid w:val="00F6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86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1023"/>
    <w:rPr>
      <w:color w:val="0000FF"/>
      <w:u w:val="single"/>
    </w:rPr>
  </w:style>
  <w:style w:type="paragraph" w:styleId="Nagwek">
    <w:name w:val="header"/>
    <w:basedOn w:val="Normalny"/>
    <w:link w:val="NagwekZnak"/>
    <w:rsid w:val="00FF38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F38E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FF38E4"/>
    <w:pPr>
      <w:autoSpaceDE w:val="0"/>
      <w:autoSpaceDN w:val="0"/>
      <w:adjustRightInd w:val="0"/>
      <w:spacing w:after="0" w:line="240" w:lineRule="auto"/>
    </w:pPr>
    <w:rPr>
      <w:rFonts w:ascii="Lato Light" w:eastAsia="Calibri" w:hAnsi="Lato Light" w:cs="Lato Light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BC3"/>
  </w:style>
  <w:style w:type="paragraph" w:styleId="Akapitzlist">
    <w:name w:val="List Paragraph"/>
    <w:basedOn w:val="Normalny"/>
    <w:uiPriority w:val="34"/>
    <w:qFormat/>
    <w:rsid w:val="001E18A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279C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79C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6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8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rsgyztsltqmfyc4nbqguytqobq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C3C3-BD43-4E1C-AAD9-FA80886C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OSIECKI Adam</dc:creator>
  <cp:keywords/>
  <dc:description/>
  <cp:lastModifiedBy>OSIECKI Adam</cp:lastModifiedBy>
  <cp:revision>6</cp:revision>
  <cp:lastPrinted>2023-04-06T08:25:00Z</cp:lastPrinted>
  <dcterms:created xsi:type="dcterms:W3CDTF">2023-04-06T08:29:00Z</dcterms:created>
  <dcterms:modified xsi:type="dcterms:W3CDTF">2023-04-12T11:36:00Z</dcterms:modified>
</cp:coreProperties>
</file>