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63" w:rsidRPr="00A81363" w:rsidRDefault="00A81363" w:rsidP="00A81363">
      <w:pPr>
        <w:spacing w:line="288" w:lineRule="auto"/>
        <w:jc w:val="center"/>
        <w:rPr>
          <w:b/>
          <w:color w:val="000000"/>
        </w:rPr>
      </w:pPr>
      <w:bookmarkStart w:id="0" w:name="_GoBack"/>
      <w:bookmarkEnd w:id="0"/>
      <w:r w:rsidRPr="00A81363">
        <w:rPr>
          <w:b/>
          <w:color w:val="000000"/>
        </w:rPr>
        <w:t>Rada Nadzorcza Spółki INOVA Spółka z o.o. z siedzibą w Lubinie</w:t>
      </w:r>
    </w:p>
    <w:p w:rsidR="00A81363" w:rsidRPr="00A81363" w:rsidRDefault="00A81363" w:rsidP="00A81363">
      <w:pPr>
        <w:spacing w:line="288" w:lineRule="auto"/>
        <w:jc w:val="center"/>
        <w:rPr>
          <w:b/>
          <w:color w:val="000000"/>
        </w:rPr>
      </w:pPr>
      <w:r w:rsidRPr="00A81363">
        <w:rPr>
          <w:b/>
          <w:color w:val="000000"/>
        </w:rPr>
        <w:t>ogłasza wszczęcie postępowania kwalifikacyjnego na stanowisko</w:t>
      </w:r>
    </w:p>
    <w:p w:rsidR="00A81363" w:rsidRPr="00A81363" w:rsidRDefault="00A81363" w:rsidP="00A81363">
      <w:pPr>
        <w:spacing w:line="288" w:lineRule="auto"/>
        <w:jc w:val="center"/>
        <w:rPr>
          <w:b/>
          <w:color w:val="000000"/>
        </w:rPr>
      </w:pPr>
      <w:r w:rsidRPr="00A81363">
        <w:rPr>
          <w:b/>
          <w:color w:val="000000"/>
        </w:rPr>
        <w:t>Prezesa Zarządu INOVA Spółka z o.o. z siedzibą w Lubinie</w:t>
      </w:r>
    </w:p>
    <w:p w:rsidR="00A81363" w:rsidRPr="00A81363" w:rsidRDefault="00A81363" w:rsidP="00A81363">
      <w:pPr>
        <w:spacing w:line="288" w:lineRule="auto"/>
        <w:jc w:val="center"/>
        <w:rPr>
          <w:color w:val="000000"/>
        </w:rPr>
      </w:pPr>
    </w:p>
    <w:p w:rsidR="00A81363" w:rsidRDefault="00A81363" w:rsidP="00A81363">
      <w:pPr>
        <w:spacing w:line="288" w:lineRule="auto"/>
        <w:jc w:val="both"/>
        <w:rPr>
          <w:color w:val="000000"/>
        </w:rPr>
      </w:pPr>
    </w:p>
    <w:p w:rsidR="00A81363" w:rsidRPr="00A81363" w:rsidRDefault="00A81363" w:rsidP="00A81363">
      <w:pPr>
        <w:spacing w:line="288" w:lineRule="auto"/>
        <w:jc w:val="both"/>
        <w:rPr>
          <w:color w:val="000000"/>
        </w:rPr>
      </w:pPr>
      <w:r w:rsidRPr="00A81363">
        <w:rPr>
          <w:color w:val="000000"/>
        </w:rPr>
        <w:t xml:space="preserve">Pisemne zgłoszenia kandydatów należy przesłać pocztą lub dostarczyć osobiście do </w:t>
      </w:r>
      <w:r w:rsidRPr="00CB3E0C">
        <w:rPr>
          <w:b/>
          <w:color w:val="000000"/>
        </w:rPr>
        <w:t>Departamentu Zarządzania Aktywami KGHM Polska Miedź S.A. z siedzibą w Lubinie na adres: ul. Marii Skłodowskiej-Curie 48, 59-301 Lubin</w:t>
      </w:r>
      <w:r w:rsidRPr="00A81363">
        <w:rPr>
          <w:color w:val="000000"/>
        </w:rPr>
        <w:t xml:space="preserve">, w zamkniętej kopercie z dopiskiem „Postępowanie kwalifikacyjne na stanowisko Prezesa Zarządu </w:t>
      </w:r>
      <w:r>
        <w:rPr>
          <w:color w:val="000000"/>
        </w:rPr>
        <w:t>INOVA Spółka z o.o.</w:t>
      </w:r>
      <w:r w:rsidRPr="00A81363">
        <w:rPr>
          <w:color w:val="000000"/>
        </w:rPr>
        <w:t xml:space="preserve"> z siedzibą w</w:t>
      </w:r>
      <w:r w:rsidR="00AE532B">
        <w:rPr>
          <w:color w:val="000000"/>
        </w:rPr>
        <w:t xml:space="preserve"> Lubinie”, w </w:t>
      </w:r>
      <w:r>
        <w:rPr>
          <w:color w:val="000000"/>
        </w:rPr>
        <w:t xml:space="preserve">terminie </w:t>
      </w:r>
      <w:r w:rsidR="004C484E">
        <w:rPr>
          <w:b/>
          <w:color w:val="000000"/>
        </w:rPr>
        <w:t xml:space="preserve">do </w:t>
      </w:r>
      <w:r w:rsidR="003B224B">
        <w:rPr>
          <w:b/>
          <w:color w:val="000000"/>
        </w:rPr>
        <w:t>dnia 07</w:t>
      </w:r>
      <w:r w:rsidR="00CB3E0C">
        <w:rPr>
          <w:b/>
          <w:color w:val="000000"/>
        </w:rPr>
        <w:t xml:space="preserve"> września 2021 r. </w:t>
      </w:r>
      <w:r w:rsidRPr="00A479BB">
        <w:rPr>
          <w:b/>
          <w:color w:val="000000"/>
        </w:rPr>
        <w:t xml:space="preserve">do godziny </w:t>
      </w:r>
      <w:r w:rsidR="00CB3E0C">
        <w:rPr>
          <w:b/>
          <w:color w:val="000000"/>
        </w:rPr>
        <w:t>12.00</w:t>
      </w:r>
      <w:r w:rsidRPr="00A81363">
        <w:rPr>
          <w:color w:val="000000"/>
        </w:rPr>
        <w:t>.</w:t>
      </w:r>
    </w:p>
    <w:p w:rsidR="00910121" w:rsidRPr="00A12529" w:rsidRDefault="00A81363" w:rsidP="00A12529">
      <w:pPr>
        <w:spacing w:line="288" w:lineRule="auto"/>
        <w:jc w:val="both"/>
        <w:rPr>
          <w:rFonts w:cs="Arial"/>
          <w:color w:val="262626"/>
        </w:rPr>
      </w:pPr>
      <w:r w:rsidRPr="00A81363">
        <w:rPr>
          <w:color w:val="000000"/>
        </w:rPr>
        <w:t>W przypadku zgłoszeń przesłanych pocztą kurierską lub listem poleconym na podany powyżej adres Spółki decyduje data doręczenia zgłoszenia do siedziby Spółki.</w:t>
      </w:r>
    </w:p>
    <w:p w:rsidR="00A81363" w:rsidRPr="00910121" w:rsidRDefault="00A81363" w:rsidP="00910121">
      <w:pPr>
        <w:spacing w:line="288" w:lineRule="auto"/>
        <w:jc w:val="center"/>
        <w:rPr>
          <w:rFonts w:cs="Arial"/>
          <w:b/>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Kandydaci na stanowisko będące przedmiotem postępowania kwalifikacyjnego muszą spełniać łącznie następujące kryteria:</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posiadać wykształcenie wyższe lub wykształcenie wyższe uzyskane za granicą uznane w Rzeczypospolitej Polskiej, na podstawie właściwych przepisów prawa,</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posiadać co najmniej 5-letni okres zatrudnienia na podstawie umowy o pracę, powołania, wyboru, mianowania, spółdzielczej umowy o pracę, lub świadczenia usług na podstawie innej umowy lub wykonywania działalności gospodarczej na własny rachunek,</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posiadać co najmniej 3-letnie doświadczenie na stanowiskach kierowniczych lub samodzielnych albo wynikające z prowadzenia działalności gospodarczej na własny rachunek,</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spełniać inne niż wymienione w lit. a) – c) wymogi określone we właściwych przepisach prawa, a w szczególności nie naruszać ograniczeń lub zakazów zajmowania stanowiska członka organu zarządzającego w spółkach handlowych.</w:t>
      </w:r>
    </w:p>
    <w:p w:rsidR="00A81363" w:rsidRPr="00A81363" w:rsidRDefault="00A81363" w:rsidP="00A81363">
      <w:pPr>
        <w:autoSpaceDE w:val="0"/>
        <w:autoSpaceDN w:val="0"/>
        <w:adjustRightInd w:val="0"/>
        <w:spacing w:line="288" w:lineRule="auto"/>
        <w:ind w:left="426"/>
        <w:jc w:val="both"/>
        <w:rPr>
          <w:rFonts w:eastAsia="Calibri" w:cs="Arial"/>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Kandydatem nie może być osoba, która spełnia przynajmniej jeden z poniższych warunków:</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wchodzi w skład organu partii politycznej reprezentującego partię polityczną na zewnątrz oraz uprawnionego do zaciągania zobowiązań,</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jest zatrudniona przez partię polityczną na podstawie umowy o pracę lub świadczy pracę na podstawie umowy zlecenia lub innej umowy o podobnym charakterze,</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pełni funkcję z wyboru w zakładowej organizacji związkowej lub zakładowej organizacji związkowej spółki z grupy kapitałowej,</w:t>
      </w:r>
    </w:p>
    <w:p w:rsid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 xml:space="preserve">jej aktywność społeczna lub zarobkowa rodzi konflikt interesów wobec działalności Spółki. </w:t>
      </w:r>
    </w:p>
    <w:p w:rsidR="00CB3E0C" w:rsidRPr="00A81363" w:rsidRDefault="00CB3E0C" w:rsidP="00CB3E0C">
      <w:pPr>
        <w:autoSpaceDE w:val="0"/>
        <w:autoSpaceDN w:val="0"/>
        <w:adjustRightInd w:val="0"/>
        <w:spacing w:line="288" w:lineRule="auto"/>
        <w:ind w:left="720"/>
        <w:jc w:val="both"/>
        <w:rPr>
          <w:rFonts w:eastAsia="Calibri" w:cs="Arial"/>
          <w:color w:val="262626"/>
        </w:rPr>
      </w:pPr>
    </w:p>
    <w:p w:rsidR="00A81363" w:rsidRPr="00A81363" w:rsidRDefault="00A81363" w:rsidP="00A81363">
      <w:pPr>
        <w:autoSpaceDE w:val="0"/>
        <w:autoSpaceDN w:val="0"/>
        <w:adjustRightInd w:val="0"/>
        <w:spacing w:line="288" w:lineRule="auto"/>
        <w:ind w:left="426"/>
        <w:jc w:val="both"/>
        <w:rPr>
          <w:rFonts w:eastAsia="Calibri" w:cs="Arial"/>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 xml:space="preserve">Kandydat powinien posiadać między innymi: </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wiedzę merytoryczną z zakresu funkcjonowania spółek prawa handlowego, w tym zasad komunikacji i współpracy w ramach grupy kapitałowej,</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znajomość zagadnień związanych z zarządzaniem,</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doświadczenie w kierowaniu zespołami pracowników,</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 xml:space="preserve">znajomość przedmiotu działalności Spółki oraz branży, w której działa Spółka, </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lastRenderedPageBreak/>
        <w:t xml:space="preserve">wiedzę i doświadczenie z zakresu realizacji projektów inwestycyjnych i reorganizacyjnych, </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wiedzę i doświadczenie z zakresu planowania zadań i zasobów, organizowania procesów wytwórczych, logistyki procesów wytwarzania, zarządzania jakością,</w:t>
      </w:r>
    </w:p>
    <w:p w:rsidR="00C33457" w:rsidRPr="00A12529" w:rsidRDefault="00A81363" w:rsidP="00A12529">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 xml:space="preserve">wiedzę i doświadczenie w zakresie zasad i przepisów prawa pracy, roli zarządu w relacjach z przedstawicielami pracowników, zbiorowych stosunków pracy. </w:t>
      </w:r>
    </w:p>
    <w:p w:rsidR="00A81363" w:rsidRPr="00A81363" w:rsidRDefault="00A81363" w:rsidP="00A81363">
      <w:pPr>
        <w:spacing w:line="288" w:lineRule="auto"/>
        <w:jc w:val="both"/>
        <w:rPr>
          <w:rFonts w:eastAsia="Calibri" w:cs="Arial"/>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Celem potwierdzenia spełnienia wymogów, o których mowa w pkt 1. kandydat zobowiązany jest przedstawić w zgłoszeniu kandydata dokumenty:</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dokument potwierdzający posiadanie wykształcenia wyższego zgodnie z ust. 1 lit. a),</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dokumenty potwierdzające co najmniej 5-letni okres zatrudnienia, w tym świadectwa pracy lub zaświadczenia o zatrudnieniu, zaświadczenia o prowadzeniu działalności gospodarczej lub odpisy z KRS bądź inne dokumenty potwierdzające staż pracy zgodnie z ust. 1 lit. b),</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 xml:space="preserve">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ust. 1 lit. c), </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ust. 1 lit. d),</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oświadczenie kandydata o korzystaniu z pełni praw publicznych oraz pełnej zdolności do czynności prawnych,</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aktualne zaświadczenie o niekaralności, wydane co najmniej na dwa miesiące przed datą złożenia kandydatury w niniejszym postępowaniu (w przypadku zaświadczenia wydanego za pośrednictwem systemu e-KRK wersję elektroniczną na płycie CD lub DVD) oraz oświadczenie kandydata o braku wszczętych i toczących się postępowań karnych lub karno-skarbowych przeciw kandydatowi.</w:t>
      </w:r>
    </w:p>
    <w:p w:rsidR="00A81363" w:rsidRPr="00A81363" w:rsidRDefault="00A81363" w:rsidP="00A81363">
      <w:pPr>
        <w:spacing w:line="288" w:lineRule="auto"/>
        <w:ind w:left="720"/>
        <w:jc w:val="both"/>
        <w:rPr>
          <w:rFonts w:eastAsia="Calibri" w:cs="Arial"/>
          <w:color w:val="262626"/>
        </w:rPr>
      </w:pP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Celem potwierdzenia spełnienia wymogów, o których mowa w pkt 2 kandydat zobowiązany jest przedstawić w zgłoszeniu oświadczenie, iż w stosunku do niego nie zachodzi żadna z okoliczności wymienionych w pkt 2.</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Oświadczenia, o których mowa w pkt 4 i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Niezależnie od oświadczeń i dokumentów, o których mowa w pkt 4-5, kandydat zobowiązany jest przedłożyć w zgłoszeniu:</w:t>
      </w:r>
    </w:p>
    <w:p w:rsidR="00A81363" w:rsidRPr="00A81363" w:rsidRDefault="00A81363" w:rsidP="00A81363">
      <w:pPr>
        <w:numPr>
          <w:ilvl w:val="0"/>
          <w:numId w:val="31"/>
        </w:numPr>
        <w:spacing w:line="288" w:lineRule="auto"/>
        <w:ind w:hanging="294"/>
        <w:jc w:val="both"/>
        <w:rPr>
          <w:rFonts w:cs="Arial"/>
          <w:color w:val="262626"/>
        </w:rPr>
      </w:pPr>
      <w:r w:rsidRPr="00A81363">
        <w:rPr>
          <w:rFonts w:cs="Arial"/>
          <w:color w:val="262626"/>
        </w:rPr>
        <w:t>list motywacyjny (w oryginale) zawierający wskazanie numeru telefonu i adres e-mail do kontaktów dla celów postępowania kwalifikacyjnego oraz własnoręcznie podpisane oświadczenie o wyrażeniu zgody na przetwarzanie danych osobowych o treści:</w:t>
      </w:r>
    </w:p>
    <w:p w:rsidR="00A81363" w:rsidRPr="00A81363" w:rsidRDefault="00A81363" w:rsidP="00A81363">
      <w:pPr>
        <w:autoSpaceDE w:val="0"/>
        <w:autoSpaceDN w:val="0"/>
        <w:adjustRightInd w:val="0"/>
        <w:spacing w:line="288" w:lineRule="auto"/>
        <w:ind w:left="720" w:hanging="11"/>
        <w:jc w:val="both"/>
        <w:rPr>
          <w:rFonts w:cs="Arial"/>
          <w:i/>
          <w:color w:val="262626"/>
        </w:rPr>
      </w:pPr>
      <w:r w:rsidRPr="00A81363">
        <w:rPr>
          <w:rFonts w:cs="Arial"/>
          <w:i/>
          <w:color w:val="262626"/>
        </w:rPr>
        <w:lastRenderedPageBreak/>
        <w:t xml:space="preserve">„Wyrażam zgodę na przetwarzanie moich danych osobowych przez </w:t>
      </w:r>
      <w:r w:rsidR="00C33457">
        <w:rPr>
          <w:rFonts w:cs="Arial"/>
          <w:i/>
          <w:color w:val="262626"/>
        </w:rPr>
        <w:t>INOVA Spółka z o.o.</w:t>
      </w:r>
      <w:r w:rsidRPr="00A81363">
        <w:rPr>
          <w:rFonts w:cs="Arial"/>
          <w:i/>
          <w:color w:val="262626"/>
        </w:rPr>
        <w:t xml:space="preserve"> z siedzibą w Lubinie, zawartych w CV oraz przeka</w:t>
      </w:r>
      <w:r w:rsidR="00AE532B">
        <w:rPr>
          <w:rFonts w:cs="Arial"/>
          <w:i/>
          <w:color w:val="262626"/>
        </w:rPr>
        <w:t>zanych w procesie rekrutacji, w </w:t>
      </w:r>
      <w:r w:rsidRPr="00A81363">
        <w:rPr>
          <w:rFonts w:cs="Arial"/>
          <w:i/>
          <w:color w:val="262626"/>
        </w:rPr>
        <w:t xml:space="preserve">celu przeprowadzenia procesu rekrutacji na stanowisko Prezesa Zarządu, w związku z którym dobrowolnie przekazuję moje dane osobowe. Oświadczam, że mam świadomość, że zgodę na przetwarzanie </w:t>
      </w:r>
      <w:r w:rsidR="00C33457">
        <w:rPr>
          <w:rFonts w:cs="Arial"/>
          <w:i/>
          <w:color w:val="262626"/>
        </w:rPr>
        <w:t>danych osobowych mogę wycofać w </w:t>
      </w:r>
      <w:r w:rsidRPr="00A81363">
        <w:rPr>
          <w:rFonts w:cs="Arial"/>
          <w:i/>
          <w:color w:val="262626"/>
        </w:rPr>
        <w:t>każdym czasie.”,</w:t>
      </w:r>
    </w:p>
    <w:p w:rsidR="00A81363" w:rsidRPr="00A81363" w:rsidRDefault="00A81363" w:rsidP="00A81363">
      <w:pPr>
        <w:numPr>
          <w:ilvl w:val="0"/>
          <w:numId w:val="31"/>
        </w:numPr>
        <w:spacing w:after="120" w:line="288" w:lineRule="auto"/>
        <w:ind w:left="709" w:hanging="294"/>
        <w:jc w:val="both"/>
        <w:rPr>
          <w:rFonts w:cs="Arial"/>
          <w:color w:val="262626"/>
        </w:rPr>
      </w:pPr>
      <w:r w:rsidRPr="00A81363">
        <w:rPr>
          <w:rFonts w:cs="Arial"/>
          <w:color w:val="262626"/>
        </w:rPr>
        <w:t>życiorys zawodowy zawierający opis dotychczasowych doświadczeń i osiągnięć kandydata w pracy zawodowej.</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Kandydaci, którzy spełnią wymogi formalne i merytoryczne zostaną zaproszeni na rozmowy kwalifikacyjne. Rozmowy kwalifikacyjne z kandydatami przeprowadzane będą w dniach </w:t>
      </w:r>
      <w:r w:rsidR="003B224B">
        <w:rPr>
          <w:rFonts w:eastAsia="Calibri" w:cs="Arial"/>
          <w:b/>
          <w:color w:val="262626"/>
        </w:rPr>
        <w:t>08-09</w:t>
      </w:r>
      <w:r w:rsidR="00026C53">
        <w:rPr>
          <w:rFonts w:eastAsia="Calibri" w:cs="Arial"/>
          <w:b/>
          <w:color w:val="262626"/>
        </w:rPr>
        <w:t xml:space="preserve"> września 2021 r.</w:t>
      </w:r>
      <w:r w:rsidRPr="00A81363">
        <w:rPr>
          <w:rFonts w:eastAsia="Calibri" w:cs="Arial"/>
          <w:b/>
          <w:color w:val="262626"/>
        </w:rPr>
        <w:t xml:space="preserve"> </w:t>
      </w:r>
      <w:r w:rsidRPr="00A81363">
        <w:rPr>
          <w:rFonts w:eastAsia="Calibri" w:cs="Arial"/>
          <w:color w:val="262626"/>
        </w:rPr>
        <w:t xml:space="preserve">Każdy z zaproszonych kandydatów zostanie poinformowany telefonicznie lub za pośrednictwem poczty elektronicznej o godzinie i miejscu (dokładny adres, nr sali) przeprowadzenia rozmowy kwalifikacyjnej. </w:t>
      </w:r>
    </w:p>
    <w:p w:rsidR="00A81363" w:rsidRPr="00A81363" w:rsidRDefault="00A81363" w:rsidP="00C33457">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A81363" w:rsidRPr="00A81363" w:rsidRDefault="00A81363" w:rsidP="00A81363">
      <w:pPr>
        <w:numPr>
          <w:ilvl w:val="0"/>
          <w:numId w:val="28"/>
        </w:numPr>
        <w:autoSpaceDE w:val="0"/>
        <w:autoSpaceDN w:val="0"/>
        <w:adjustRightInd w:val="0"/>
        <w:spacing w:line="288" w:lineRule="auto"/>
        <w:ind w:left="425" w:hanging="357"/>
        <w:jc w:val="both"/>
        <w:rPr>
          <w:rFonts w:eastAsia="Calibri" w:cs="Arial"/>
          <w:color w:val="262626"/>
        </w:rPr>
      </w:pPr>
      <w:r w:rsidRPr="00A81363">
        <w:rPr>
          <w:rFonts w:eastAsia="Calibri" w:cs="Arial"/>
          <w:color w:val="262626"/>
        </w:rPr>
        <w:t>Tematyka zagadnień będących przedmiotem rozmowy kwalifikacyjnej będzie obejmować w szczególności:</w:t>
      </w:r>
    </w:p>
    <w:p w:rsidR="00A81363" w:rsidRPr="00C33457" w:rsidRDefault="00A81363" w:rsidP="00A81363">
      <w:pPr>
        <w:numPr>
          <w:ilvl w:val="0"/>
          <w:numId w:val="34"/>
        </w:numPr>
        <w:autoSpaceDE w:val="0"/>
        <w:autoSpaceDN w:val="0"/>
        <w:adjustRightInd w:val="0"/>
        <w:spacing w:line="288" w:lineRule="auto"/>
        <w:jc w:val="both"/>
        <w:rPr>
          <w:rFonts w:eastAsia="Calibri" w:cs="Arial"/>
          <w:color w:val="262626"/>
        </w:rPr>
      </w:pPr>
      <w:r w:rsidRPr="00A81363">
        <w:rPr>
          <w:rFonts w:eastAsia="Calibri" w:cs="Arial"/>
          <w:color w:val="262626"/>
          <w:spacing w:val="-4"/>
        </w:rPr>
        <w:t>wiedzę i doświadczenie w zakresie określonym przedmiotem działalności Spółki oraz branżą, w której działa Spółka,</w:t>
      </w:r>
    </w:p>
    <w:p w:rsidR="00C33457" w:rsidRPr="00C33457" w:rsidRDefault="00C33457" w:rsidP="00A81363">
      <w:pPr>
        <w:numPr>
          <w:ilvl w:val="0"/>
          <w:numId w:val="34"/>
        </w:numPr>
        <w:autoSpaceDE w:val="0"/>
        <w:autoSpaceDN w:val="0"/>
        <w:adjustRightInd w:val="0"/>
        <w:spacing w:line="288" w:lineRule="auto"/>
        <w:jc w:val="both"/>
        <w:rPr>
          <w:rFonts w:eastAsia="Calibri" w:cs="Arial"/>
          <w:color w:val="262626"/>
        </w:rPr>
      </w:pPr>
      <w:r>
        <w:rPr>
          <w:rFonts w:eastAsia="Calibri" w:cs="Arial"/>
          <w:color w:val="262626"/>
          <w:spacing w:val="-4"/>
        </w:rPr>
        <w:t>znajomość zagadnień związanych z zarządzaniem i kierowaniem zespołami pracowników oraz planowaniem zadań i zasobów,</w:t>
      </w:r>
    </w:p>
    <w:p w:rsidR="00C33457" w:rsidRPr="00C33457" w:rsidRDefault="00C33457" w:rsidP="00A81363">
      <w:pPr>
        <w:numPr>
          <w:ilvl w:val="0"/>
          <w:numId w:val="34"/>
        </w:numPr>
        <w:autoSpaceDE w:val="0"/>
        <w:autoSpaceDN w:val="0"/>
        <w:adjustRightInd w:val="0"/>
        <w:spacing w:line="288" w:lineRule="auto"/>
        <w:jc w:val="both"/>
        <w:rPr>
          <w:rFonts w:eastAsia="Calibri" w:cs="Arial"/>
          <w:color w:val="262626"/>
        </w:rPr>
      </w:pPr>
      <w:r>
        <w:rPr>
          <w:rFonts w:eastAsia="Calibri" w:cs="Arial"/>
          <w:color w:val="262626"/>
          <w:spacing w:val="-4"/>
        </w:rPr>
        <w:t>znajomość zasad funkcjonowania spółek handlowych,</w:t>
      </w:r>
    </w:p>
    <w:p w:rsidR="00C33457" w:rsidRPr="00C33457" w:rsidRDefault="00C33457" w:rsidP="00C33457">
      <w:pPr>
        <w:numPr>
          <w:ilvl w:val="0"/>
          <w:numId w:val="34"/>
        </w:numPr>
        <w:autoSpaceDE w:val="0"/>
        <w:autoSpaceDN w:val="0"/>
        <w:adjustRightInd w:val="0"/>
        <w:spacing w:after="120" w:line="288" w:lineRule="auto"/>
        <w:ind w:left="623" w:hanging="266"/>
        <w:jc w:val="both"/>
        <w:rPr>
          <w:rFonts w:eastAsia="Calibri" w:cs="Arial"/>
          <w:color w:val="262626"/>
        </w:rPr>
      </w:pPr>
      <w:r>
        <w:rPr>
          <w:rFonts w:eastAsia="Calibri" w:cs="Arial"/>
          <w:color w:val="262626"/>
          <w:spacing w:val="-4"/>
        </w:rPr>
        <w:t>doświadczenie niezbędne do wykonywania funkcji członka zarządu w spółce.</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Na wniosek kandydata zaproszonego na rozmowę kwalifikacyjną udos</w:t>
      </w:r>
      <w:r w:rsidR="00B9306B">
        <w:rPr>
          <w:rFonts w:eastAsia="Calibri" w:cs="Arial"/>
          <w:color w:val="262626"/>
        </w:rPr>
        <w:t xml:space="preserve">tępnia się </w:t>
      </w:r>
      <w:r w:rsidRPr="00A81363">
        <w:rPr>
          <w:rFonts w:eastAsia="Calibri" w:cs="Arial"/>
          <w:color w:val="262626"/>
        </w:rPr>
        <w:t xml:space="preserve">Sprawozdanie Finansowe za rok </w:t>
      </w:r>
      <w:r w:rsidR="00AE532B">
        <w:rPr>
          <w:rFonts w:eastAsia="Calibri" w:cs="Arial"/>
          <w:color w:val="262626"/>
        </w:rPr>
        <w:t>2019</w:t>
      </w:r>
      <w:r w:rsidRPr="00A81363">
        <w:rPr>
          <w:rFonts w:eastAsia="Calibri" w:cs="Arial"/>
          <w:color w:val="262626"/>
        </w:rPr>
        <w:t xml:space="preserve">. </w:t>
      </w:r>
      <w:r w:rsidR="00DA4F0A">
        <w:rPr>
          <w:rFonts w:eastAsia="Calibri" w:cs="Arial"/>
          <w:color w:val="262626"/>
        </w:rPr>
        <w:t>Dokument, o którym mowa w </w:t>
      </w:r>
      <w:r w:rsidRPr="00A81363">
        <w:rPr>
          <w:rFonts w:eastAsia="Calibri" w:cs="Arial"/>
          <w:color w:val="262626"/>
        </w:rPr>
        <w:t xml:space="preserve">zdaniu poprzednim kandydaci mogą uzyskać kierując wniosek na adres email: </w:t>
      </w:r>
      <w:r w:rsidR="004C484E">
        <w:rPr>
          <w:rStyle w:val="Hipercze"/>
          <w:rFonts w:eastAsia="Calibri" w:cs="Arial"/>
          <w:color w:val="auto"/>
          <w:u w:val="none"/>
        </w:rPr>
        <w:t>nadzor@kghm.com.</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Jeżeli o stanowisko Prezesa będzie się ubiegać kandydat będący dotychczas członkiem Zarządu Spółki, Rada Nadzorcza dokona oceny działalności kandydata za cały okres zajmowania przez niego tego stanowiska.</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Wyniki postępowania zostaną przekazane kandydatom zaproszonym na rozmowy kwalifikacyjne telefonicznie lub za pośrednictwem poczty elektronicznej.</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Dokumenty złożone przez kandydatów, którzy nie zostali wybrani w postępowaniu kwalifikacyjnym, zostaną zwrócone po zakończeniu postępowania.</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Postępowanie kwalifikacyjne może być zakończone bez wyłonienia kandydata, w każdym czasie, bez podania przyczyn.</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Administratorem danych osobowych kandydata jest </w:t>
      </w:r>
      <w:r w:rsidR="00C33457">
        <w:rPr>
          <w:rFonts w:eastAsia="Calibri" w:cs="Arial"/>
          <w:color w:val="262626"/>
        </w:rPr>
        <w:t>INOVA Spółka z o.o. z siedzibą w </w:t>
      </w:r>
      <w:r w:rsidRPr="00A81363">
        <w:rPr>
          <w:rFonts w:eastAsia="Calibri" w:cs="Arial"/>
          <w:color w:val="262626"/>
        </w:rPr>
        <w:t xml:space="preserve">Lubinie przy ul. M. </w:t>
      </w:r>
      <w:r w:rsidR="00C33457">
        <w:rPr>
          <w:rFonts w:eastAsia="Calibri" w:cs="Arial"/>
          <w:color w:val="262626"/>
        </w:rPr>
        <w:t>Skłodowskiej - Curie 183</w:t>
      </w:r>
      <w:r w:rsidR="00CF52D4">
        <w:rPr>
          <w:rFonts w:eastAsia="Calibri" w:cs="Arial"/>
          <w:color w:val="262626"/>
        </w:rPr>
        <w:t>,</w:t>
      </w:r>
      <w:r w:rsidRPr="00A81363">
        <w:rPr>
          <w:rFonts w:eastAsia="Calibri" w:cs="Arial"/>
          <w:color w:val="262626"/>
        </w:rPr>
        <w:t xml:space="preserve"> 59-301 Lubin, wpisana do rejestru przedsiębiorców Krajowego Rejestru Sądowego prowadzonego przez Sąd Rejonowy dla Wrocławia - Fabrycznej we Wrocławiu, Wydział IX Gospodarczy Krajowego Rejestru Sąd</w:t>
      </w:r>
      <w:r w:rsidR="00CF52D4">
        <w:rPr>
          <w:rFonts w:eastAsia="Calibri" w:cs="Arial"/>
          <w:color w:val="262626"/>
        </w:rPr>
        <w:t>owego pod numerem KRS 0000057475</w:t>
      </w:r>
      <w:r w:rsidRPr="00A81363">
        <w:rPr>
          <w:rFonts w:eastAsia="Calibri" w:cs="Arial"/>
          <w:color w:val="262626"/>
        </w:rPr>
        <w:t>, NIP 692-00</w:t>
      </w:r>
      <w:r w:rsidR="00CF52D4">
        <w:rPr>
          <w:rFonts w:eastAsia="Calibri" w:cs="Arial"/>
          <w:color w:val="262626"/>
        </w:rPr>
        <w:t>0</w:t>
      </w:r>
      <w:r w:rsidRPr="00A81363">
        <w:rPr>
          <w:rFonts w:eastAsia="Calibri" w:cs="Arial"/>
          <w:color w:val="262626"/>
        </w:rPr>
        <w:t>-00-</w:t>
      </w:r>
      <w:r w:rsidR="00CF52D4">
        <w:rPr>
          <w:rFonts w:eastAsia="Calibri" w:cs="Arial"/>
          <w:color w:val="262626"/>
        </w:rPr>
        <w:t>59, o kapitale zakładowym w </w:t>
      </w:r>
      <w:r w:rsidRPr="00A81363">
        <w:rPr>
          <w:rFonts w:eastAsia="Calibri" w:cs="Arial"/>
          <w:color w:val="262626"/>
        </w:rPr>
        <w:t xml:space="preserve">wysokości </w:t>
      </w:r>
      <w:r w:rsidR="00CF52D4">
        <w:rPr>
          <w:rFonts w:eastAsia="Calibri" w:cs="Arial"/>
          <w:color w:val="262626"/>
        </w:rPr>
        <w:t>6 600 000 zł</w:t>
      </w:r>
      <w:r w:rsidRPr="00A81363">
        <w:rPr>
          <w:rFonts w:eastAsia="Calibri" w:cs="Arial"/>
          <w:color w:val="262626"/>
        </w:rPr>
        <w:t xml:space="preserve"> (dalej: Administrator).</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Dane osobowe kandydata będą przetwarzane w celu przeprowadzenia procesu rekrutacji, w związku z którym przekazał swoje dane osobowe. Przekazanie danych osobowych jest dobrowolne, jednak niezbędne do przeprowadzenia procesu rekrutacji. </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lastRenderedPageBreak/>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Dane osobowe kandydata mogą być ujawnia</w:t>
      </w:r>
      <w:r w:rsidR="00CF52D4">
        <w:rPr>
          <w:rFonts w:eastAsia="Calibri" w:cs="Arial"/>
          <w:color w:val="262626"/>
        </w:rPr>
        <w:t>ne podmiotom przetwarzającym, o </w:t>
      </w:r>
      <w:r w:rsidRPr="00A81363">
        <w:rPr>
          <w:rFonts w:eastAsia="Calibri" w:cs="Arial"/>
          <w:color w:val="262626"/>
        </w:rPr>
        <w:t xml:space="preserve">których mowa w art. 28 Rozporządzenia, tj. podmiotom, z których usług korzysta Administrator, szczególnie podmiotom świadczącym dla Administratora usługi teleinformatyczne, usługi ochrony. </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Kandydat ma prawo do cofnięcia zgody w każdym czasie, co pozostanie bez wpływu na zgodność z prawem przetwarzania, którego dokonano na podstawie zgody przed jej cofnięciem.</w:t>
      </w:r>
    </w:p>
    <w:p w:rsidR="00026C53" w:rsidRDefault="00A81363" w:rsidP="00026C5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Kandydat ma prawo do wniesienia skargi do organu nadzorczego, którym jest Prezes Urzędu Ochrony Danych Osobowych.</w:t>
      </w:r>
    </w:p>
    <w:p w:rsidR="00A81363" w:rsidRPr="00026C53" w:rsidRDefault="00A81363" w:rsidP="00026C53">
      <w:pPr>
        <w:numPr>
          <w:ilvl w:val="0"/>
          <w:numId w:val="28"/>
        </w:numPr>
        <w:autoSpaceDE w:val="0"/>
        <w:autoSpaceDN w:val="0"/>
        <w:adjustRightInd w:val="0"/>
        <w:spacing w:after="120" w:line="288" w:lineRule="auto"/>
        <w:ind w:left="425" w:hanging="357"/>
        <w:jc w:val="both"/>
        <w:rPr>
          <w:rFonts w:eastAsia="Calibri" w:cs="Arial"/>
          <w:color w:val="262626"/>
        </w:rPr>
      </w:pPr>
      <w:r w:rsidRPr="00026C53">
        <w:rPr>
          <w:rFonts w:eastAsia="Calibri" w:cs="Arial"/>
          <w:color w:val="262626"/>
        </w:rPr>
        <w:t>Informujemy, że dane osobowe Kandydata nie będą podlegać decyzji opartej wyłącznie na zautomatyzowanym przetwarzaniu, w tym profilowaniu danych osobowych.</w:t>
      </w:r>
    </w:p>
    <w:p w:rsidR="00A81363" w:rsidRPr="00A81363" w:rsidRDefault="00A81363" w:rsidP="00A81363">
      <w:pPr>
        <w:spacing w:line="288" w:lineRule="auto"/>
        <w:rPr>
          <w:rFonts w:cs="Arial"/>
          <w:color w:val="262626"/>
        </w:rPr>
      </w:pPr>
    </w:p>
    <w:p w:rsidR="00A81363" w:rsidRPr="00A81363" w:rsidRDefault="00A81363" w:rsidP="00A81363">
      <w:pPr>
        <w:spacing w:line="288" w:lineRule="auto"/>
        <w:rPr>
          <w:rFonts w:cs="Arial"/>
          <w:color w:val="262626"/>
        </w:rPr>
      </w:pPr>
    </w:p>
    <w:p w:rsidR="00910121" w:rsidRPr="00A81363" w:rsidRDefault="00910121" w:rsidP="00910121">
      <w:pPr>
        <w:spacing w:line="288" w:lineRule="auto"/>
        <w:jc w:val="both"/>
        <w:rPr>
          <w:rFonts w:cs="Arial"/>
          <w:color w:val="262626"/>
        </w:rPr>
      </w:pPr>
    </w:p>
    <w:p w:rsidR="00910121" w:rsidRPr="00A81363" w:rsidRDefault="00910121" w:rsidP="00910121">
      <w:pPr>
        <w:spacing w:line="288" w:lineRule="auto"/>
        <w:ind w:left="426"/>
        <w:jc w:val="both"/>
        <w:rPr>
          <w:rFonts w:cs="Arial"/>
          <w:color w:val="262626"/>
        </w:rPr>
      </w:pPr>
    </w:p>
    <w:p w:rsidR="009B6334" w:rsidRPr="00A81363" w:rsidRDefault="009B6334" w:rsidP="00A227C7">
      <w:pPr>
        <w:spacing w:line="360" w:lineRule="auto"/>
        <w:rPr>
          <w:rFonts w:cs="Arial"/>
          <w:color w:val="262626"/>
        </w:rPr>
      </w:pPr>
    </w:p>
    <w:p w:rsidR="00A227C7" w:rsidRPr="00A81363" w:rsidRDefault="00A227C7" w:rsidP="00A227C7">
      <w:pPr>
        <w:spacing w:line="360" w:lineRule="auto"/>
      </w:pPr>
    </w:p>
    <w:sectPr w:rsidR="00A227C7" w:rsidRPr="00A81363" w:rsidSect="008B537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EF2"/>
    <w:multiLevelType w:val="hybridMultilevel"/>
    <w:tmpl w:val="660C5476"/>
    <w:lvl w:ilvl="0" w:tplc="C4404682">
      <w:start w:val="1"/>
      <w:numFmt w:val="lowerLetter"/>
      <w:lvlText w:val="%1)"/>
      <w:lvlJc w:val="left"/>
      <w:pPr>
        <w:ind w:left="624" w:hanging="264"/>
      </w:pPr>
      <w:rPr>
        <w:rFonts w:hint="default"/>
      </w:rPr>
    </w:lvl>
    <w:lvl w:ilvl="1" w:tplc="862E0B9A">
      <w:start w:val="1"/>
      <w:numFmt w:val="decimal"/>
      <w:lvlText w:val="%2."/>
      <w:lvlJc w:val="left"/>
      <w:pPr>
        <w:ind w:left="1506" w:hanging="360"/>
      </w:pPr>
      <w:rPr>
        <w:rFonts w:hint="default"/>
        <w:i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5D2050E"/>
    <w:multiLevelType w:val="hybridMultilevel"/>
    <w:tmpl w:val="298C385E"/>
    <w:lvl w:ilvl="0" w:tplc="98F6B93C">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2">
    <w:nsid w:val="09617951"/>
    <w:multiLevelType w:val="hybridMultilevel"/>
    <w:tmpl w:val="C1A8E4E6"/>
    <w:lvl w:ilvl="0" w:tplc="98F6B9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93F3F6F"/>
    <w:multiLevelType w:val="hybridMultilevel"/>
    <w:tmpl w:val="758874F4"/>
    <w:lvl w:ilvl="0" w:tplc="E10C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724F02"/>
    <w:multiLevelType w:val="hybridMultilevel"/>
    <w:tmpl w:val="5A2E0D9A"/>
    <w:lvl w:ilvl="0" w:tplc="04150017">
      <w:start w:val="1"/>
      <w:numFmt w:val="low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B93894"/>
    <w:multiLevelType w:val="hybridMultilevel"/>
    <w:tmpl w:val="4BD489A4"/>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EA0B9B"/>
    <w:multiLevelType w:val="hybridMultilevel"/>
    <w:tmpl w:val="6AAE1FE6"/>
    <w:lvl w:ilvl="0" w:tplc="2A5692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200ACA"/>
    <w:multiLevelType w:val="hybridMultilevel"/>
    <w:tmpl w:val="A126A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AD6D2A"/>
    <w:multiLevelType w:val="hybridMultilevel"/>
    <w:tmpl w:val="6608DFF6"/>
    <w:lvl w:ilvl="0" w:tplc="2C2E46F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B36FEB"/>
    <w:multiLevelType w:val="hybridMultilevel"/>
    <w:tmpl w:val="0E068128"/>
    <w:lvl w:ilvl="0" w:tplc="7EDE979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913C8F"/>
    <w:multiLevelType w:val="hybridMultilevel"/>
    <w:tmpl w:val="9D6826F4"/>
    <w:lvl w:ilvl="0" w:tplc="AC1095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085029"/>
    <w:multiLevelType w:val="hybridMultilevel"/>
    <w:tmpl w:val="110AF9E0"/>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B121468"/>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5201D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B242A3"/>
    <w:multiLevelType w:val="hybridMultilevel"/>
    <w:tmpl w:val="4FF61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9168A9"/>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534838"/>
    <w:multiLevelType w:val="hybridMultilevel"/>
    <w:tmpl w:val="7E144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AD1FC3"/>
    <w:multiLevelType w:val="hybridMultilevel"/>
    <w:tmpl w:val="EA600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60931CB"/>
    <w:multiLevelType w:val="hybridMultilevel"/>
    <w:tmpl w:val="CA0CC978"/>
    <w:lvl w:ilvl="0" w:tplc="98F6B93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nsid w:val="6F4920DB"/>
    <w:multiLevelType w:val="hybridMultilevel"/>
    <w:tmpl w:val="7BFCE6C6"/>
    <w:lvl w:ilvl="0" w:tplc="D3E2081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4CF0025"/>
    <w:multiLevelType w:val="hybridMultilevel"/>
    <w:tmpl w:val="0EFE9EF0"/>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60D1B4F"/>
    <w:multiLevelType w:val="hybridMultilevel"/>
    <w:tmpl w:val="BC1AD720"/>
    <w:lvl w:ilvl="0" w:tplc="98F6B9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7C3B4275"/>
    <w:multiLevelType w:val="hybridMultilevel"/>
    <w:tmpl w:val="7BDE7F0A"/>
    <w:lvl w:ilvl="0" w:tplc="E10C4E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7"/>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
  </w:num>
  <w:num w:numId="12">
    <w:abstractNumId w:val="27"/>
  </w:num>
  <w:num w:numId="13">
    <w:abstractNumId w:val="4"/>
  </w:num>
  <w:num w:numId="14">
    <w:abstractNumId w:val="16"/>
  </w:num>
  <w:num w:numId="15">
    <w:abstractNumId w:val="29"/>
  </w:num>
  <w:num w:numId="16">
    <w:abstractNumId w:val="5"/>
  </w:num>
  <w:num w:numId="17">
    <w:abstractNumId w:val="19"/>
  </w:num>
  <w:num w:numId="18">
    <w:abstractNumId w:val="13"/>
  </w:num>
  <w:num w:numId="19">
    <w:abstractNumId w:val="12"/>
  </w:num>
  <w:num w:numId="20">
    <w:abstractNumId w:val="6"/>
  </w:num>
  <w:num w:numId="21">
    <w:abstractNumId w:val="21"/>
  </w:num>
  <w:num w:numId="22">
    <w:abstractNumId w:val="18"/>
  </w:num>
  <w:num w:numId="23">
    <w:abstractNumId w:val="11"/>
  </w:num>
  <w:num w:numId="24">
    <w:abstractNumId w:val="14"/>
  </w:num>
  <w:num w:numId="25">
    <w:abstractNumId w:val="15"/>
  </w:num>
  <w:num w:numId="26">
    <w:abstractNumId w:val="9"/>
  </w:num>
  <w:num w:numId="27">
    <w:abstractNumId w:val="22"/>
  </w:num>
  <w:num w:numId="28">
    <w:abstractNumId w:val="25"/>
  </w:num>
  <w:num w:numId="29">
    <w:abstractNumId w:val="17"/>
  </w:num>
  <w:num w:numId="30">
    <w:abstractNumId w:val="10"/>
  </w:num>
  <w:num w:numId="31">
    <w:abstractNumId w:val="26"/>
  </w:num>
  <w:num w:numId="32">
    <w:abstractNumId w:val="8"/>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7D"/>
    <w:rsid w:val="00001814"/>
    <w:rsid w:val="00005A02"/>
    <w:rsid w:val="00010597"/>
    <w:rsid w:val="00012B7D"/>
    <w:rsid w:val="00012C89"/>
    <w:rsid w:val="00026C53"/>
    <w:rsid w:val="00046D03"/>
    <w:rsid w:val="000704C2"/>
    <w:rsid w:val="0007404E"/>
    <w:rsid w:val="000979B8"/>
    <w:rsid w:val="000B4DB8"/>
    <w:rsid w:val="000C2B99"/>
    <w:rsid w:val="000C5BF1"/>
    <w:rsid w:val="000D4998"/>
    <w:rsid w:val="000F53AF"/>
    <w:rsid w:val="000F6B9D"/>
    <w:rsid w:val="001247AD"/>
    <w:rsid w:val="001343CD"/>
    <w:rsid w:val="0014080D"/>
    <w:rsid w:val="00164E53"/>
    <w:rsid w:val="00170A02"/>
    <w:rsid w:val="00190AFB"/>
    <w:rsid w:val="00190C46"/>
    <w:rsid w:val="001A5DBB"/>
    <w:rsid w:val="001D4752"/>
    <w:rsid w:val="001D50D0"/>
    <w:rsid w:val="001D5364"/>
    <w:rsid w:val="001E1BD6"/>
    <w:rsid w:val="001E7745"/>
    <w:rsid w:val="00214420"/>
    <w:rsid w:val="00226282"/>
    <w:rsid w:val="00267F33"/>
    <w:rsid w:val="0027573B"/>
    <w:rsid w:val="002763EE"/>
    <w:rsid w:val="002809DB"/>
    <w:rsid w:val="002A1284"/>
    <w:rsid w:val="002C122F"/>
    <w:rsid w:val="002D606B"/>
    <w:rsid w:val="002E6685"/>
    <w:rsid w:val="00302984"/>
    <w:rsid w:val="00323470"/>
    <w:rsid w:val="00335270"/>
    <w:rsid w:val="00340006"/>
    <w:rsid w:val="00364125"/>
    <w:rsid w:val="00386D19"/>
    <w:rsid w:val="00395DFD"/>
    <w:rsid w:val="003A3F6E"/>
    <w:rsid w:val="003B224B"/>
    <w:rsid w:val="003D3745"/>
    <w:rsid w:val="003F30D9"/>
    <w:rsid w:val="00401363"/>
    <w:rsid w:val="0040332E"/>
    <w:rsid w:val="00406A5E"/>
    <w:rsid w:val="00430646"/>
    <w:rsid w:val="00432613"/>
    <w:rsid w:val="00445000"/>
    <w:rsid w:val="00455ACF"/>
    <w:rsid w:val="00455DD0"/>
    <w:rsid w:val="00456D85"/>
    <w:rsid w:val="00463D3F"/>
    <w:rsid w:val="004779BE"/>
    <w:rsid w:val="004978E6"/>
    <w:rsid w:val="004A17AB"/>
    <w:rsid w:val="004A3950"/>
    <w:rsid w:val="004A5579"/>
    <w:rsid w:val="004B7BC4"/>
    <w:rsid w:val="004C221B"/>
    <w:rsid w:val="004C484E"/>
    <w:rsid w:val="004F5536"/>
    <w:rsid w:val="00534EDB"/>
    <w:rsid w:val="005631D6"/>
    <w:rsid w:val="00571154"/>
    <w:rsid w:val="0057327D"/>
    <w:rsid w:val="005A146B"/>
    <w:rsid w:val="005B50F0"/>
    <w:rsid w:val="00620FDF"/>
    <w:rsid w:val="0062261C"/>
    <w:rsid w:val="00673E71"/>
    <w:rsid w:val="00694301"/>
    <w:rsid w:val="006A5664"/>
    <w:rsid w:val="006D2823"/>
    <w:rsid w:val="006D4780"/>
    <w:rsid w:val="006F213E"/>
    <w:rsid w:val="006F7E07"/>
    <w:rsid w:val="00700F7C"/>
    <w:rsid w:val="007010CD"/>
    <w:rsid w:val="00714AB3"/>
    <w:rsid w:val="00724A64"/>
    <w:rsid w:val="007372AD"/>
    <w:rsid w:val="00743B9E"/>
    <w:rsid w:val="00750B54"/>
    <w:rsid w:val="00773E62"/>
    <w:rsid w:val="0078711A"/>
    <w:rsid w:val="00794F2D"/>
    <w:rsid w:val="007A2C33"/>
    <w:rsid w:val="007A2CDE"/>
    <w:rsid w:val="007A326A"/>
    <w:rsid w:val="007A4813"/>
    <w:rsid w:val="007B400A"/>
    <w:rsid w:val="007D7EEC"/>
    <w:rsid w:val="00807254"/>
    <w:rsid w:val="00810AB3"/>
    <w:rsid w:val="0082098A"/>
    <w:rsid w:val="008243F5"/>
    <w:rsid w:val="00856160"/>
    <w:rsid w:val="00866F5F"/>
    <w:rsid w:val="008728D7"/>
    <w:rsid w:val="00877305"/>
    <w:rsid w:val="00882BF7"/>
    <w:rsid w:val="008863AD"/>
    <w:rsid w:val="008B5372"/>
    <w:rsid w:val="008B6EB9"/>
    <w:rsid w:val="008E0649"/>
    <w:rsid w:val="008F5099"/>
    <w:rsid w:val="00901B2F"/>
    <w:rsid w:val="00905DC4"/>
    <w:rsid w:val="00910121"/>
    <w:rsid w:val="009144C2"/>
    <w:rsid w:val="00943E29"/>
    <w:rsid w:val="00954312"/>
    <w:rsid w:val="00956430"/>
    <w:rsid w:val="00987DE1"/>
    <w:rsid w:val="009902DC"/>
    <w:rsid w:val="0099365C"/>
    <w:rsid w:val="009936EA"/>
    <w:rsid w:val="00996804"/>
    <w:rsid w:val="0099696B"/>
    <w:rsid w:val="009A4CAA"/>
    <w:rsid w:val="009B6334"/>
    <w:rsid w:val="009D0D69"/>
    <w:rsid w:val="009F2FC2"/>
    <w:rsid w:val="009F5671"/>
    <w:rsid w:val="00A0561B"/>
    <w:rsid w:val="00A0785E"/>
    <w:rsid w:val="00A12529"/>
    <w:rsid w:val="00A227C7"/>
    <w:rsid w:val="00A37B8B"/>
    <w:rsid w:val="00A423EB"/>
    <w:rsid w:val="00A479BB"/>
    <w:rsid w:val="00A81363"/>
    <w:rsid w:val="00A86982"/>
    <w:rsid w:val="00AA0A58"/>
    <w:rsid w:val="00AA39DB"/>
    <w:rsid w:val="00AA6F72"/>
    <w:rsid w:val="00AE532B"/>
    <w:rsid w:val="00AF357B"/>
    <w:rsid w:val="00AF3C6B"/>
    <w:rsid w:val="00B30344"/>
    <w:rsid w:val="00B469AD"/>
    <w:rsid w:val="00B615A7"/>
    <w:rsid w:val="00B636CF"/>
    <w:rsid w:val="00B722AC"/>
    <w:rsid w:val="00B878D6"/>
    <w:rsid w:val="00B9306B"/>
    <w:rsid w:val="00BA1287"/>
    <w:rsid w:val="00BA253A"/>
    <w:rsid w:val="00BA623C"/>
    <w:rsid w:val="00BD364F"/>
    <w:rsid w:val="00BD4A0C"/>
    <w:rsid w:val="00C057E8"/>
    <w:rsid w:val="00C251D1"/>
    <w:rsid w:val="00C33457"/>
    <w:rsid w:val="00C36DB8"/>
    <w:rsid w:val="00C51218"/>
    <w:rsid w:val="00C51C9C"/>
    <w:rsid w:val="00C62FB7"/>
    <w:rsid w:val="00C9396B"/>
    <w:rsid w:val="00C95E80"/>
    <w:rsid w:val="00CA6480"/>
    <w:rsid w:val="00CB3E0C"/>
    <w:rsid w:val="00CB6A88"/>
    <w:rsid w:val="00CC567A"/>
    <w:rsid w:val="00CD74F2"/>
    <w:rsid w:val="00CE7B48"/>
    <w:rsid w:val="00CF52D4"/>
    <w:rsid w:val="00CF7380"/>
    <w:rsid w:val="00D024E8"/>
    <w:rsid w:val="00D47716"/>
    <w:rsid w:val="00D646D8"/>
    <w:rsid w:val="00D73FC2"/>
    <w:rsid w:val="00D926C9"/>
    <w:rsid w:val="00D92A6A"/>
    <w:rsid w:val="00DA4F0A"/>
    <w:rsid w:val="00DA5C63"/>
    <w:rsid w:val="00DE6DA9"/>
    <w:rsid w:val="00DF4B12"/>
    <w:rsid w:val="00E26360"/>
    <w:rsid w:val="00E52B80"/>
    <w:rsid w:val="00E5416F"/>
    <w:rsid w:val="00EA14C7"/>
    <w:rsid w:val="00EA277B"/>
    <w:rsid w:val="00EB7C74"/>
    <w:rsid w:val="00EF5410"/>
    <w:rsid w:val="00F10B72"/>
    <w:rsid w:val="00F12F70"/>
    <w:rsid w:val="00F420FF"/>
    <w:rsid w:val="00F6138D"/>
    <w:rsid w:val="00F80B7E"/>
    <w:rsid w:val="00F87471"/>
    <w:rsid w:val="00F9433D"/>
    <w:rsid w:val="00F9496E"/>
    <w:rsid w:val="00FB0127"/>
    <w:rsid w:val="00FB2784"/>
    <w:rsid w:val="00FB4B6C"/>
    <w:rsid w:val="00FC4D1C"/>
    <w:rsid w:val="00FD6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67F33"/>
    <w:rPr>
      <w:rFonts w:ascii="Century Gothic" w:hAnsi="Century Gothic"/>
    </w:rPr>
  </w:style>
  <w:style w:type="paragraph" w:styleId="Nagwek1">
    <w:name w:val="heading 1"/>
    <w:basedOn w:val="Normalny"/>
    <w:next w:val="Normalny"/>
    <w:link w:val="Nagwek1Znak"/>
    <w:qFormat/>
    <w:rsid w:val="0057327D"/>
    <w:pPr>
      <w:keepNext/>
      <w:jc w:val="center"/>
      <w:outlineLvl w:val="0"/>
    </w:pPr>
    <w:rPr>
      <w:b/>
      <w:i/>
      <w:sz w:val="28"/>
    </w:rPr>
  </w:style>
  <w:style w:type="paragraph" w:styleId="Nagwek2">
    <w:name w:val="heading 2"/>
    <w:basedOn w:val="Normalny"/>
    <w:next w:val="Normalny"/>
    <w:link w:val="Nagwek2Znak"/>
    <w:qFormat/>
    <w:rsid w:val="0057327D"/>
    <w:pPr>
      <w:keepNext/>
      <w:spacing w:line="360" w:lineRule="auto"/>
      <w:jc w:val="both"/>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327D"/>
    <w:rPr>
      <w:rFonts w:ascii="Times New Roman" w:hAnsi="Times New Roman"/>
      <w:sz w:val="24"/>
    </w:rPr>
  </w:style>
  <w:style w:type="character" w:customStyle="1" w:styleId="Nagwek2Znak">
    <w:name w:val="Nagłówek 2 Znak"/>
    <w:link w:val="Nagwek2"/>
    <w:rsid w:val="0099696B"/>
    <w:rPr>
      <w:rFonts w:ascii="Century Gothic" w:hAnsi="Century Gothic"/>
      <w:sz w:val="24"/>
    </w:rPr>
  </w:style>
  <w:style w:type="character" w:customStyle="1" w:styleId="TekstpodstawowyZnak">
    <w:name w:val="Tekst podstawowy Znak"/>
    <w:link w:val="Tekstpodstawowy"/>
    <w:rsid w:val="0099696B"/>
    <w:rPr>
      <w:sz w:val="24"/>
    </w:rPr>
  </w:style>
  <w:style w:type="character" w:customStyle="1" w:styleId="Nagwek1Znak">
    <w:name w:val="Nagłówek 1 Znak"/>
    <w:link w:val="Nagwek1"/>
    <w:rsid w:val="007A4813"/>
    <w:rPr>
      <w:rFonts w:ascii="Century Gothic" w:hAnsi="Century Gothic"/>
      <w:b/>
      <w:i/>
      <w:sz w:val="28"/>
    </w:rPr>
  </w:style>
  <w:style w:type="paragraph" w:styleId="Tekstdymka">
    <w:name w:val="Balloon Text"/>
    <w:basedOn w:val="Normalny"/>
    <w:link w:val="TekstdymkaZnak"/>
    <w:rsid w:val="00445000"/>
    <w:rPr>
      <w:rFonts w:ascii="Segoe UI" w:hAnsi="Segoe UI" w:cs="Segoe UI"/>
      <w:sz w:val="18"/>
      <w:szCs w:val="18"/>
    </w:rPr>
  </w:style>
  <w:style w:type="character" w:customStyle="1" w:styleId="TekstdymkaZnak">
    <w:name w:val="Tekst dymka Znak"/>
    <w:link w:val="Tekstdymka"/>
    <w:rsid w:val="00445000"/>
    <w:rPr>
      <w:rFonts w:ascii="Segoe UI" w:hAnsi="Segoe UI" w:cs="Segoe UI"/>
      <w:sz w:val="18"/>
      <w:szCs w:val="18"/>
    </w:rPr>
  </w:style>
  <w:style w:type="character" w:styleId="Hipercze">
    <w:name w:val="Hyperlink"/>
    <w:rsid w:val="003A3F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67F33"/>
    <w:rPr>
      <w:rFonts w:ascii="Century Gothic" w:hAnsi="Century Gothic"/>
    </w:rPr>
  </w:style>
  <w:style w:type="paragraph" w:styleId="Nagwek1">
    <w:name w:val="heading 1"/>
    <w:basedOn w:val="Normalny"/>
    <w:next w:val="Normalny"/>
    <w:link w:val="Nagwek1Znak"/>
    <w:qFormat/>
    <w:rsid w:val="0057327D"/>
    <w:pPr>
      <w:keepNext/>
      <w:jc w:val="center"/>
      <w:outlineLvl w:val="0"/>
    </w:pPr>
    <w:rPr>
      <w:b/>
      <w:i/>
      <w:sz w:val="28"/>
    </w:rPr>
  </w:style>
  <w:style w:type="paragraph" w:styleId="Nagwek2">
    <w:name w:val="heading 2"/>
    <w:basedOn w:val="Normalny"/>
    <w:next w:val="Normalny"/>
    <w:link w:val="Nagwek2Znak"/>
    <w:qFormat/>
    <w:rsid w:val="0057327D"/>
    <w:pPr>
      <w:keepNext/>
      <w:spacing w:line="360" w:lineRule="auto"/>
      <w:jc w:val="both"/>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327D"/>
    <w:rPr>
      <w:rFonts w:ascii="Times New Roman" w:hAnsi="Times New Roman"/>
      <w:sz w:val="24"/>
    </w:rPr>
  </w:style>
  <w:style w:type="character" w:customStyle="1" w:styleId="Nagwek2Znak">
    <w:name w:val="Nagłówek 2 Znak"/>
    <w:link w:val="Nagwek2"/>
    <w:rsid w:val="0099696B"/>
    <w:rPr>
      <w:rFonts w:ascii="Century Gothic" w:hAnsi="Century Gothic"/>
      <w:sz w:val="24"/>
    </w:rPr>
  </w:style>
  <w:style w:type="character" w:customStyle="1" w:styleId="TekstpodstawowyZnak">
    <w:name w:val="Tekst podstawowy Znak"/>
    <w:link w:val="Tekstpodstawowy"/>
    <w:rsid w:val="0099696B"/>
    <w:rPr>
      <w:sz w:val="24"/>
    </w:rPr>
  </w:style>
  <w:style w:type="character" w:customStyle="1" w:styleId="Nagwek1Znak">
    <w:name w:val="Nagłówek 1 Znak"/>
    <w:link w:val="Nagwek1"/>
    <w:rsid w:val="007A4813"/>
    <w:rPr>
      <w:rFonts w:ascii="Century Gothic" w:hAnsi="Century Gothic"/>
      <w:b/>
      <w:i/>
      <w:sz w:val="28"/>
    </w:rPr>
  </w:style>
  <w:style w:type="paragraph" w:styleId="Tekstdymka">
    <w:name w:val="Balloon Text"/>
    <w:basedOn w:val="Normalny"/>
    <w:link w:val="TekstdymkaZnak"/>
    <w:rsid w:val="00445000"/>
    <w:rPr>
      <w:rFonts w:ascii="Segoe UI" w:hAnsi="Segoe UI" w:cs="Segoe UI"/>
      <w:sz w:val="18"/>
      <w:szCs w:val="18"/>
    </w:rPr>
  </w:style>
  <w:style w:type="character" w:customStyle="1" w:styleId="TekstdymkaZnak">
    <w:name w:val="Tekst dymka Znak"/>
    <w:link w:val="Tekstdymka"/>
    <w:rsid w:val="00445000"/>
    <w:rPr>
      <w:rFonts w:ascii="Segoe UI" w:hAnsi="Segoe UI" w:cs="Segoe UI"/>
      <w:sz w:val="18"/>
      <w:szCs w:val="18"/>
    </w:rPr>
  </w:style>
  <w:style w:type="character" w:styleId="Hipercze">
    <w:name w:val="Hyperlink"/>
    <w:rsid w:val="003A3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925">
      <w:bodyDiv w:val="1"/>
      <w:marLeft w:val="0"/>
      <w:marRight w:val="0"/>
      <w:marTop w:val="0"/>
      <w:marBottom w:val="0"/>
      <w:divBdr>
        <w:top w:val="none" w:sz="0" w:space="0" w:color="auto"/>
        <w:left w:val="none" w:sz="0" w:space="0" w:color="auto"/>
        <w:bottom w:val="none" w:sz="0" w:space="0" w:color="auto"/>
        <w:right w:val="none" w:sz="0" w:space="0" w:color="auto"/>
      </w:divBdr>
    </w:div>
    <w:div w:id="311839565">
      <w:bodyDiv w:val="1"/>
      <w:marLeft w:val="0"/>
      <w:marRight w:val="0"/>
      <w:marTop w:val="0"/>
      <w:marBottom w:val="0"/>
      <w:divBdr>
        <w:top w:val="none" w:sz="0" w:space="0" w:color="auto"/>
        <w:left w:val="none" w:sz="0" w:space="0" w:color="auto"/>
        <w:bottom w:val="none" w:sz="0" w:space="0" w:color="auto"/>
        <w:right w:val="none" w:sz="0" w:space="0" w:color="auto"/>
      </w:divBdr>
    </w:div>
    <w:div w:id="378554130">
      <w:bodyDiv w:val="1"/>
      <w:marLeft w:val="0"/>
      <w:marRight w:val="0"/>
      <w:marTop w:val="0"/>
      <w:marBottom w:val="0"/>
      <w:divBdr>
        <w:top w:val="none" w:sz="0" w:space="0" w:color="auto"/>
        <w:left w:val="none" w:sz="0" w:space="0" w:color="auto"/>
        <w:bottom w:val="none" w:sz="0" w:space="0" w:color="auto"/>
        <w:right w:val="none" w:sz="0" w:space="0" w:color="auto"/>
      </w:divBdr>
    </w:div>
    <w:div w:id="574826779">
      <w:bodyDiv w:val="1"/>
      <w:marLeft w:val="0"/>
      <w:marRight w:val="0"/>
      <w:marTop w:val="0"/>
      <w:marBottom w:val="0"/>
      <w:divBdr>
        <w:top w:val="none" w:sz="0" w:space="0" w:color="auto"/>
        <w:left w:val="none" w:sz="0" w:space="0" w:color="auto"/>
        <w:bottom w:val="none" w:sz="0" w:space="0" w:color="auto"/>
        <w:right w:val="none" w:sz="0" w:space="0" w:color="auto"/>
      </w:divBdr>
    </w:div>
    <w:div w:id="918560012">
      <w:bodyDiv w:val="1"/>
      <w:marLeft w:val="0"/>
      <w:marRight w:val="0"/>
      <w:marTop w:val="0"/>
      <w:marBottom w:val="0"/>
      <w:divBdr>
        <w:top w:val="none" w:sz="0" w:space="0" w:color="auto"/>
        <w:left w:val="none" w:sz="0" w:space="0" w:color="auto"/>
        <w:bottom w:val="none" w:sz="0" w:space="0" w:color="auto"/>
        <w:right w:val="none" w:sz="0" w:space="0" w:color="auto"/>
      </w:divBdr>
    </w:div>
    <w:div w:id="1262296081">
      <w:bodyDiv w:val="1"/>
      <w:marLeft w:val="0"/>
      <w:marRight w:val="0"/>
      <w:marTop w:val="0"/>
      <w:marBottom w:val="0"/>
      <w:divBdr>
        <w:top w:val="none" w:sz="0" w:space="0" w:color="auto"/>
        <w:left w:val="none" w:sz="0" w:space="0" w:color="auto"/>
        <w:bottom w:val="none" w:sz="0" w:space="0" w:color="auto"/>
        <w:right w:val="none" w:sz="0" w:space="0" w:color="auto"/>
      </w:divBdr>
    </w:div>
    <w:div w:id="1468746064">
      <w:bodyDiv w:val="1"/>
      <w:marLeft w:val="0"/>
      <w:marRight w:val="0"/>
      <w:marTop w:val="0"/>
      <w:marBottom w:val="0"/>
      <w:divBdr>
        <w:top w:val="none" w:sz="0" w:space="0" w:color="auto"/>
        <w:left w:val="none" w:sz="0" w:space="0" w:color="auto"/>
        <w:bottom w:val="none" w:sz="0" w:space="0" w:color="auto"/>
        <w:right w:val="none" w:sz="0" w:space="0" w:color="auto"/>
      </w:divBdr>
    </w:div>
    <w:div w:id="1495996569">
      <w:bodyDiv w:val="1"/>
      <w:marLeft w:val="0"/>
      <w:marRight w:val="0"/>
      <w:marTop w:val="0"/>
      <w:marBottom w:val="0"/>
      <w:divBdr>
        <w:top w:val="none" w:sz="0" w:space="0" w:color="auto"/>
        <w:left w:val="none" w:sz="0" w:space="0" w:color="auto"/>
        <w:bottom w:val="none" w:sz="0" w:space="0" w:color="auto"/>
        <w:right w:val="none" w:sz="0" w:space="0" w:color="auto"/>
      </w:divBdr>
    </w:div>
    <w:div w:id="19963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9202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Uchwała Nr 31/VI K/RN/2007</vt:lpstr>
    </vt:vector>
  </TitlesOfParts>
  <Company>INOVA</Company>
  <LinksUpToDate>false</LinksUpToDate>
  <CharactersWithSpaces>10714</CharactersWithSpaces>
  <SharedDoc>false</SharedDoc>
  <HLinks>
    <vt:vector size="6" baseType="variant">
      <vt:variant>
        <vt:i4>6619151</vt:i4>
      </vt:variant>
      <vt:variant>
        <vt:i4>0</vt:i4>
      </vt:variant>
      <vt:variant>
        <vt:i4>0</vt:i4>
      </vt:variant>
      <vt:variant>
        <vt:i4>5</vt:i4>
      </vt:variant>
      <vt:variant>
        <vt:lpwstr>mailto:a.kuchta@inova.pl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31/VI K/RN/2007</dc:title>
  <dc:creator>Barbara Banaś</dc:creator>
  <cp:lastModifiedBy>Renata Gawrońska</cp:lastModifiedBy>
  <cp:revision>2</cp:revision>
  <cp:lastPrinted>2020-03-04T06:42:00Z</cp:lastPrinted>
  <dcterms:created xsi:type="dcterms:W3CDTF">2021-08-24T11:45:00Z</dcterms:created>
  <dcterms:modified xsi:type="dcterms:W3CDTF">2021-08-24T11:45:00Z</dcterms:modified>
</cp:coreProperties>
</file>