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DA" w:rsidRDefault="006C00DA" w:rsidP="006C00DA">
      <w:pPr>
        <w:jc w:val="right"/>
        <w:rPr>
          <w:b/>
        </w:rPr>
      </w:pPr>
      <w:bookmarkStart w:id="0" w:name="_GoBack"/>
      <w:bookmarkEnd w:id="0"/>
      <w:r>
        <w:rPr>
          <w:b/>
        </w:rPr>
        <w:t>Załącznik nr 1</w:t>
      </w:r>
    </w:p>
    <w:p w:rsidR="00567354" w:rsidRPr="00855B9C" w:rsidRDefault="00855B9C">
      <w:pPr>
        <w:rPr>
          <w:b/>
        </w:rPr>
      </w:pPr>
      <w:r w:rsidRPr="00855B9C">
        <w:rPr>
          <w:b/>
        </w:rPr>
        <w:t>Opis Przedmiotu Zamówienia</w:t>
      </w:r>
      <w:r w:rsidR="00B25C5D">
        <w:rPr>
          <w:b/>
        </w:rPr>
        <w:t xml:space="preserve"> w zakresie zaprojektowania</w:t>
      </w:r>
      <w:r w:rsidR="006C00DA">
        <w:rPr>
          <w:b/>
        </w:rPr>
        <w:t xml:space="preserve"> interfejsu użytkownika rozwiązań informatycznych</w:t>
      </w:r>
    </w:p>
    <w:p w:rsidR="002F5227" w:rsidRDefault="006E7926">
      <w:r>
        <w:t>Zadanie obejmuje przygotowanie poszczególnych ekranów z zachowaniem typów pól danych oraz zestawienie ich w proces z zachowaniem powiązań pomiędzy etapami. Poniżej przedstawiono kluczowe informacje dotyczące projektowanego rozwiązania.</w:t>
      </w:r>
    </w:p>
    <w:p w:rsidR="009267B0" w:rsidRDefault="002F5227" w:rsidP="009267B0">
      <w:pPr>
        <w:pStyle w:val="Akapitzlist"/>
        <w:numPr>
          <w:ilvl w:val="0"/>
          <w:numId w:val="1"/>
        </w:numPr>
      </w:pPr>
      <w:r>
        <w:t>Rozwiązanie służące do obsługi procesu składającego się z 24 etapów</w:t>
      </w:r>
      <w:r w:rsidR="00D7712A">
        <w:t>, w tym</w:t>
      </w:r>
      <w:r w:rsidR="005C5668">
        <w:t xml:space="preserve"> </w:t>
      </w:r>
      <w:r w:rsidR="006E7926">
        <w:t xml:space="preserve">etapów </w:t>
      </w:r>
      <w:r>
        <w:t xml:space="preserve">odpowiadających rządowemu procesowi legislacyjnemu. </w:t>
      </w:r>
    </w:p>
    <w:p w:rsidR="005C5668" w:rsidRDefault="005C5668" w:rsidP="005C5668">
      <w:pPr>
        <w:pStyle w:val="Akapitzlist"/>
        <w:numPr>
          <w:ilvl w:val="0"/>
          <w:numId w:val="1"/>
        </w:numPr>
      </w:pPr>
      <w:r>
        <w:t xml:space="preserve">Każdy z etapów zawiera średnio 15 pól przedstawiający dane do odczytu oraz średnio 42 pola danych do edycji. </w:t>
      </w:r>
    </w:p>
    <w:p w:rsidR="002F5227" w:rsidRDefault="002F5227" w:rsidP="002F5227">
      <w:pPr>
        <w:pStyle w:val="Akapitzlist"/>
        <w:numPr>
          <w:ilvl w:val="0"/>
          <w:numId w:val="1"/>
        </w:numPr>
      </w:pPr>
      <w:r>
        <w:t xml:space="preserve">Ekrany poszczególnych etapów mogą następować po sobie lub w niektórych przypadkach być uruchamiane niezależnie. </w:t>
      </w:r>
    </w:p>
    <w:p w:rsidR="00AD3ED6" w:rsidRDefault="00AD3ED6" w:rsidP="002F5227">
      <w:pPr>
        <w:pStyle w:val="Akapitzlist"/>
        <w:numPr>
          <w:ilvl w:val="0"/>
          <w:numId w:val="1"/>
        </w:numPr>
      </w:pPr>
      <w:r>
        <w:t>Możliwość wyświetlania danych prowadzonych w poprzednich etapach zar</w:t>
      </w:r>
      <w:r w:rsidR="006E7926">
        <w:t>ówno do odczytu jak i do edycji.</w:t>
      </w:r>
    </w:p>
    <w:p w:rsidR="002F5227" w:rsidRDefault="00D7712A" w:rsidP="002F5227">
      <w:pPr>
        <w:pStyle w:val="Akapitzlist"/>
        <w:numPr>
          <w:ilvl w:val="0"/>
          <w:numId w:val="1"/>
        </w:numPr>
      </w:pPr>
      <w:r>
        <w:t>Funkcjonalności:</w:t>
      </w:r>
    </w:p>
    <w:p w:rsidR="002F5227" w:rsidRDefault="002F5227" w:rsidP="002F5227">
      <w:pPr>
        <w:pStyle w:val="Akapitzlist"/>
        <w:numPr>
          <w:ilvl w:val="1"/>
          <w:numId w:val="1"/>
        </w:numPr>
      </w:pPr>
      <w:r>
        <w:t>Wprowadzanie danych</w:t>
      </w:r>
      <w:r w:rsidR="005C5668">
        <w:t xml:space="preserve"> przez użytkownika, funkcje</w:t>
      </w:r>
      <w:r>
        <w:t xml:space="preserve"> CRUD</w:t>
      </w:r>
      <w:r w:rsidR="00D7712A">
        <w:t>;</w:t>
      </w:r>
    </w:p>
    <w:p w:rsidR="002F5227" w:rsidRDefault="002F5227" w:rsidP="002F5227">
      <w:pPr>
        <w:pStyle w:val="Akapitzlist"/>
        <w:numPr>
          <w:ilvl w:val="1"/>
          <w:numId w:val="1"/>
        </w:numPr>
      </w:pPr>
      <w:r>
        <w:t>Generowanie danych systemowych –</w:t>
      </w:r>
      <w:r w:rsidR="00D7712A">
        <w:t xml:space="preserve"> np.</w:t>
      </w:r>
      <w:r>
        <w:t xml:space="preserve"> numer </w:t>
      </w:r>
      <w:r w:rsidR="00D7712A">
        <w:t>sprawy;</w:t>
      </w:r>
    </w:p>
    <w:p w:rsidR="00483CF6" w:rsidRDefault="002F5227" w:rsidP="002F5227">
      <w:pPr>
        <w:pStyle w:val="Akapitzlist"/>
        <w:numPr>
          <w:ilvl w:val="1"/>
          <w:numId w:val="1"/>
        </w:numPr>
      </w:pPr>
      <w:r>
        <w:t>Wybór z listy rozwijanej</w:t>
      </w:r>
      <w:r w:rsidR="00483CF6">
        <w:t>:</w:t>
      </w:r>
    </w:p>
    <w:p w:rsidR="00483CF6" w:rsidRDefault="002F5227" w:rsidP="00483CF6">
      <w:pPr>
        <w:pStyle w:val="Akapitzlist"/>
        <w:numPr>
          <w:ilvl w:val="2"/>
          <w:numId w:val="1"/>
        </w:numPr>
      </w:pPr>
      <w:r>
        <w:t xml:space="preserve"> w oparciu o dane słownikowe, w tym wprowadzone przez użytkownika np. lista podmi</w:t>
      </w:r>
      <w:r w:rsidR="00D7712A">
        <w:t>otów/interesariuszy 65 pozycji;</w:t>
      </w:r>
    </w:p>
    <w:p w:rsidR="002F5227" w:rsidRDefault="002F5227" w:rsidP="00483CF6">
      <w:pPr>
        <w:pStyle w:val="Akapitzlist"/>
        <w:numPr>
          <w:ilvl w:val="2"/>
          <w:numId w:val="1"/>
        </w:numPr>
      </w:pPr>
      <w:r>
        <w:t>w przypadku nieistniejących konieczność edycji i</w:t>
      </w:r>
      <w:r w:rsidR="00D7712A">
        <w:t xml:space="preserve"> wprowadzenia przez użytkownika;</w:t>
      </w:r>
    </w:p>
    <w:p w:rsidR="00483CF6" w:rsidRDefault="00483CF6" w:rsidP="00483CF6">
      <w:pPr>
        <w:pStyle w:val="Akapitzlist"/>
        <w:numPr>
          <w:ilvl w:val="2"/>
          <w:numId w:val="1"/>
        </w:numPr>
      </w:pPr>
      <w:r>
        <w:t xml:space="preserve">możliwość wyboru więcej </w:t>
      </w:r>
      <w:r w:rsidR="00D7712A">
        <w:t>niż jednej pozycji.</w:t>
      </w:r>
    </w:p>
    <w:p w:rsidR="00AD3ED6" w:rsidRDefault="00AD3ED6" w:rsidP="00AD3ED6">
      <w:pPr>
        <w:pStyle w:val="Akapitzlist"/>
        <w:numPr>
          <w:ilvl w:val="1"/>
          <w:numId w:val="1"/>
        </w:numPr>
      </w:pPr>
      <w:r>
        <w:t>Intuicyjny i elastyczny sposób w</w:t>
      </w:r>
      <w:r w:rsidR="00D7712A">
        <w:t>prowadzania danych w polu data;</w:t>
      </w:r>
    </w:p>
    <w:p w:rsidR="00AD3ED6" w:rsidRDefault="00AD3ED6" w:rsidP="00AD3ED6">
      <w:pPr>
        <w:pStyle w:val="Akapitzlist"/>
        <w:numPr>
          <w:ilvl w:val="1"/>
          <w:numId w:val="1"/>
        </w:numPr>
      </w:pPr>
      <w:r>
        <w:t>Obsługa pól obligatoryjnych oraz logiki w zakresie zależności pomiędzy polami</w:t>
      </w:r>
      <w:r w:rsidR="00D7712A">
        <w:t>;</w:t>
      </w:r>
    </w:p>
    <w:p w:rsidR="00AD3ED6" w:rsidRDefault="00AD3ED6" w:rsidP="00AD3ED6">
      <w:pPr>
        <w:pStyle w:val="Akapitzlist"/>
        <w:numPr>
          <w:ilvl w:val="1"/>
          <w:numId w:val="1"/>
        </w:numPr>
      </w:pPr>
      <w:r>
        <w:t>Możliwość eksportowania danych z formularzy w postaci danych lub plikó</w:t>
      </w:r>
      <w:r w:rsidR="00D7712A">
        <w:t>w zintegrowanych aplikacji – edytor tekstu, arkusz kalkulacyjny, system obiegu dokumentów;</w:t>
      </w:r>
    </w:p>
    <w:p w:rsidR="00AD3ED6" w:rsidRDefault="00AD3ED6" w:rsidP="00AD3ED6">
      <w:pPr>
        <w:pStyle w:val="Akapitzlist"/>
        <w:numPr>
          <w:ilvl w:val="1"/>
          <w:numId w:val="1"/>
        </w:numPr>
      </w:pPr>
      <w:r>
        <w:t xml:space="preserve">Możliwość edytowania kształtu formularza </w:t>
      </w:r>
      <w:r w:rsidR="00D7712A">
        <w:t>poprzez dodawanie pól do edycji;</w:t>
      </w:r>
    </w:p>
    <w:p w:rsidR="002F5227" w:rsidRDefault="00D7712A" w:rsidP="002F5227">
      <w:pPr>
        <w:pStyle w:val="Akapitzlist"/>
        <w:numPr>
          <w:ilvl w:val="1"/>
          <w:numId w:val="1"/>
        </w:numPr>
      </w:pPr>
      <w:r>
        <w:t>Dodawanie załączników;</w:t>
      </w:r>
    </w:p>
    <w:p w:rsidR="002F5227" w:rsidRDefault="002F5227" w:rsidP="002F5227">
      <w:pPr>
        <w:pStyle w:val="Akapitzlist"/>
        <w:numPr>
          <w:ilvl w:val="1"/>
          <w:numId w:val="1"/>
        </w:numPr>
      </w:pPr>
      <w:r>
        <w:t>Obsługa hiperłą</w:t>
      </w:r>
      <w:r w:rsidR="00D7712A">
        <w:t>czy wewnętrznych i zewnętrznych;</w:t>
      </w:r>
    </w:p>
    <w:p w:rsidR="00FA08E6" w:rsidRDefault="00FA08E6" w:rsidP="00FA08E6">
      <w:pPr>
        <w:pStyle w:val="Akapitzlist"/>
        <w:numPr>
          <w:ilvl w:val="1"/>
          <w:numId w:val="1"/>
        </w:numPr>
      </w:pPr>
      <w:r>
        <w:t>Możliwość importowania danych ze stron internetowych;</w:t>
      </w:r>
    </w:p>
    <w:p w:rsidR="002F5227" w:rsidRDefault="002F5227" w:rsidP="002F5227">
      <w:pPr>
        <w:pStyle w:val="Akapitzlist"/>
        <w:numPr>
          <w:ilvl w:val="1"/>
          <w:numId w:val="1"/>
        </w:numPr>
      </w:pPr>
      <w:r>
        <w:t>Interfejs komunikacyjny do systemu poczty elektro</w:t>
      </w:r>
      <w:r w:rsidR="00483CF6">
        <w:t>nicznej</w:t>
      </w:r>
      <w:r w:rsidR="009267B0">
        <w:t>, z możliwością generowania monitów automatycznych i na żądanie</w:t>
      </w:r>
      <w:r w:rsidR="00D7712A">
        <w:t>;</w:t>
      </w:r>
    </w:p>
    <w:p w:rsidR="00483CF6" w:rsidRDefault="00483CF6" w:rsidP="002F5227">
      <w:pPr>
        <w:pStyle w:val="Akapitzlist"/>
        <w:numPr>
          <w:ilvl w:val="1"/>
          <w:numId w:val="1"/>
        </w:numPr>
      </w:pPr>
      <w:r>
        <w:t>Podpowiedzi dla użytkownika w postaci ramek pop-</w:t>
      </w:r>
      <w:proofErr w:type="spellStart"/>
      <w:r>
        <w:t>up</w:t>
      </w:r>
      <w:proofErr w:type="spellEnd"/>
      <w:r>
        <w:t xml:space="preserve"> po wybraniu ikony pomocy</w:t>
      </w:r>
      <w:r w:rsidR="00D7712A">
        <w:t>;</w:t>
      </w:r>
    </w:p>
    <w:p w:rsidR="00483CF6" w:rsidRDefault="00483CF6" w:rsidP="002F5227">
      <w:pPr>
        <w:pStyle w:val="Akapitzlist"/>
        <w:numPr>
          <w:ilvl w:val="1"/>
          <w:numId w:val="1"/>
        </w:numPr>
      </w:pPr>
      <w:r>
        <w:t>Ekran administracyjny</w:t>
      </w:r>
      <w:r w:rsidR="005F5115">
        <w:t>:</w:t>
      </w:r>
      <w:r>
        <w:t xml:space="preserve"> </w:t>
      </w:r>
    </w:p>
    <w:p w:rsidR="00483CF6" w:rsidRDefault="00483CF6" w:rsidP="00483CF6">
      <w:pPr>
        <w:pStyle w:val="Akapitzlist"/>
        <w:numPr>
          <w:ilvl w:val="2"/>
          <w:numId w:val="1"/>
        </w:numPr>
      </w:pPr>
      <w:r>
        <w:t>Dodawanie usuwanie użytkowników</w:t>
      </w:r>
      <w:r w:rsidR="005F5115">
        <w:t>;</w:t>
      </w:r>
      <w:r>
        <w:t xml:space="preserve"> </w:t>
      </w:r>
    </w:p>
    <w:p w:rsidR="00483CF6" w:rsidRDefault="00483CF6" w:rsidP="00483CF6">
      <w:pPr>
        <w:pStyle w:val="Akapitzlist"/>
        <w:numPr>
          <w:ilvl w:val="2"/>
          <w:numId w:val="1"/>
        </w:numPr>
      </w:pPr>
      <w:r>
        <w:t>Edycja list rozwijanych z poziomu administratora</w:t>
      </w:r>
      <w:r w:rsidR="005F5115">
        <w:t>;</w:t>
      </w:r>
      <w:r>
        <w:t xml:space="preserve"> </w:t>
      </w:r>
    </w:p>
    <w:p w:rsidR="00483CF6" w:rsidRDefault="00483CF6" w:rsidP="00483CF6">
      <w:pPr>
        <w:pStyle w:val="Akapitzlist"/>
        <w:numPr>
          <w:ilvl w:val="2"/>
          <w:numId w:val="1"/>
        </w:numPr>
      </w:pPr>
      <w:r>
        <w:t>Zarządzanie uprawnieniami użytkowników</w:t>
      </w:r>
      <w:r w:rsidR="005F5115">
        <w:t>.</w:t>
      </w:r>
      <w:r>
        <w:t xml:space="preserve"> </w:t>
      </w:r>
    </w:p>
    <w:p w:rsidR="00483CF6" w:rsidRDefault="00483CF6" w:rsidP="00483CF6">
      <w:pPr>
        <w:pStyle w:val="Akapitzlist"/>
        <w:numPr>
          <w:ilvl w:val="1"/>
          <w:numId w:val="1"/>
        </w:numPr>
      </w:pPr>
      <w:r>
        <w:t>Wywołanie aplikacji zewnętrznych – edytor tekstu, system obiegu dokumentów oraz obsługa plików wygenerowanych przez aplika</w:t>
      </w:r>
      <w:r w:rsidR="005F5115">
        <w:t>cję zewnętrzną;</w:t>
      </w:r>
    </w:p>
    <w:p w:rsidR="00AD3ED6" w:rsidRDefault="00AD3ED6" w:rsidP="00AD3ED6"/>
    <w:sectPr w:rsidR="00AD3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EB2" w:rsidRDefault="00C50EB2" w:rsidP="006E7926">
      <w:pPr>
        <w:spacing w:after="0" w:line="240" w:lineRule="auto"/>
      </w:pPr>
      <w:r>
        <w:separator/>
      </w:r>
    </w:p>
  </w:endnote>
  <w:endnote w:type="continuationSeparator" w:id="0">
    <w:p w:rsidR="00C50EB2" w:rsidRDefault="00C50EB2" w:rsidP="006E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EB2" w:rsidRDefault="00C50EB2" w:rsidP="006E7926">
      <w:pPr>
        <w:spacing w:after="0" w:line="240" w:lineRule="auto"/>
      </w:pPr>
      <w:r>
        <w:separator/>
      </w:r>
    </w:p>
  </w:footnote>
  <w:footnote w:type="continuationSeparator" w:id="0">
    <w:p w:rsidR="00C50EB2" w:rsidRDefault="00C50EB2" w:rsidP="006E7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0FA0"/>
    <w:multiLevelType w:val="hybridMultilevel"/>
    <w:tmpl w:val="A5F08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27"/>
    <w:rsid w:val="001E49D1"/>
    <w:rsid w:val="002F5227"/>
    <w:rsid w:val="0033523F"/>
    <w:rsid w:val="00483CF6"/>
    <w:rsid w:val="00567354"/>
    <w:rsid w:val="005C5668"/>
    <w:rsid w:val="005F5115"/>
    <w:rsid w:val="006C00DA"/>
    <w:rsid w:val="006E7926"/>
    <w:rsid w:val="00855B9C"/>
    <w:rsid w:val="009267B0"/>
    <w:rsid w:val="00AD3ED6"/>
    <w:rsid w:val="00B25C5D"/>
    <w:rsid w:val="00B47D81"/>
    <w:rsid w:val="00B5034F"/>
    <w:rsid w:val="00C37958"/>
    <w:rsid w:val="00C50EB2"/>
    <w:rsid w:val="00CE4C42"/>
    <w:rsid w:val="00D2289C"/>
    <w:rsid w:val="00D7712A"/>
    <w:rsid w:val="00FA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22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9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9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22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9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Krzysztof M Dabrowski</cp:lastModifiedBy>
  <cp:revision>5</cp:revision>
  <cp:lastPrinted>2022-03-07T07:40:00Z</cp:lastPrinted>
  <dcterms:created xsi:type="dcterms:W3CDTF">2022-03-23T11:44:00Z</dcterms:created>
  <dcterms:modified xsi:type="dcterms:W3CDTF">2022-04-01T08:17:00Z</dcterms:modified>
</cp:coreProperties>
</file>