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9864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F56F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</w:t>
      </w:r>
      <w:r w:rsidR="00B511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F56F0" w:rsidRDefault="009F56F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F56F0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DOOŚ-WDŚZIL.420.16.2020.JSz.12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F56F0" w:rsidRPr="009F56F0" w:rsidRDefault="009F56F0" w:rsidP="009F56F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85 ust. 3 ustawy z 3 października 2008 r. o udostępnianiu informacji o środowisku i jego ochronie, udziale społeczeństwa w ochronie środowiska oraz o ocenach oddziaływania na środowisko (Dz. U. z 2021 r. poz. 247, ze zm.), dalej ustawa </w:t>
      </w:r>
      <w:proofErr w:type="spellStart"/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>, zawiadamiam społeczeństwo, że Generalny Dyrektor Ochrony Środowiska decyzją z 10 maja 2022 r., znak: DOOŚ-WDŚZ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IL.420.16.2020.JSz.1</w:t>
      </w:r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>1, uchylił w części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w tym zakresie orzekł co do istoty sprawy a w pozostałym zakresie utrzymał w mocy decyzję Regionalnego Dyrektora Ochrony Środowiska w Rzeszowie z 10 lutego 2020 r., znak: WOOŚ.420.18.18.2019.BK.34, o środowiskowych uwarunkowaniach dla przedsięwzięcia polegającego na Przebudowie i budowie dwóch odcinków gazociągów o średnicy DN50 mm i dwóch odcinków </w:t>
      </w:r>
      <w:proofErr w:type="spellStart"/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>metanolociągów</w:t>
      </w:r>
      <w:proofErr w:type="spellEnd"/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średnicy DN15 mm wysokiego ciśnienia, z odwiertów Z-6 i Z-10 do OZG Zalesie, Zlokalizowanych przy ul. Granicznej w Rzeszowie.</w:t>
      </w:r>
    </w:p>
    <w:p w:rsidR="009F56F0" w:rsidRPr="009F56F0" w:rsidRDefault="009F56F0" w:rsidP="009F56F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Społeczeństwu decyzja udostępniana jest zgodnie z przepisami ustawy </w:t>
      </w:r>
      <w:proofErr w:type="spellStart"/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zawartymi w Dziale II „Udostępnianie informacji o środowisku i jego ochronie”.</w:t>
      </w:r>
    </w:p>
    <w:p w:rsidR="009F56F0" w:rsidRDefault="009F56F0" w:rsidP="009F56F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opublikowana, zgodnie z art. 85 ust. 3 ustawy </w:t>
      </w:r>
      <w:proofErr w:type="spellStart"/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>, w terminie do 7 dni od dnia jej wydania w Biuletynie Informacji Publicznej Generalnej Dyrekcji Ochrony Środowiska (</w:t>
      </w:r>
      <w:hyperlink r:id="rId9" w:history="1">
        <w:r w:rsidRPr="0065136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9F56F0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9F56F0" w:rsidRDefault="009F56F0" w:rsidP="009F56F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9F56F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985B8F" w:rsidRPr="00B35A7F" w:rsidRDefault="009F56F0" w:rsidP="009F56F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F56F0">
        <w:rPr>
          <w:rFonts w:asciiTheme="minorHAnsi" w:hAnsiTheme="minorHAnsi" w:cstheme="minorHAnsi"/>
          <w:bCs/>
        </w:rPr>
        <w:t xml:space="preserve">Art. 85 ust. 3 ustawy </w:t>
      </w:r>
      <w:proofErr w:type="spellStart"/>
      <w:r w:rsidRPr="009F56F0">
        <w:rPr>
          <w:rFonts w:asciiTheme="minorHAnsi" w:hAnsiTheme="minorHAnsi" w:cstheme="minorHAnsi"/>
          <w:bCs/>
        </w:rPr>
        <w:t>ooś</w:t>
      </w:r>
      <w:proofErr w:type="spellEnd"/>
      <w:r w:rsidRPr="009F56F0">
        <w:rPr>
          <w:rFonts w:asciiTheme="minorHAnsi" w:hAnsiTheme="minorHAnsi" w:cstheme="minorHAnsi"/>
          <w:bCs/>
        </w:rPr>
        <w:t xml:space="preserve"> Organ właściwy do wydania decyzji o środowiskowych uwarunkowaniach wydanej po przeprowadzeniu oceny oddziaływania przedsięwzięcia na środowisko, nie</w:t>
      </w:r>
      <w:r>
        <w:rPr>
          <w:rFonts w:asciiTheme="minorHAnsi" w:hAnsiTheme="minorHAnsi" w:cstheme="minorHAnsi"/>
          <w:bCs/>
        </w:rPr>
        <w:t>zwłocznie po jej wydaniu, podaje</w:t>
      </w:r>
      <w:r w:rsidRPr="009F56F0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stronic podmiotowej obsługującego go </w:t>
      </w:r>
      <w:r w:rsidRPr="009F56F0">
        <w:rPr>
          <w:rFonts w:asciiTheme="minorHAnsi" w:hAnsiTheme="minorHAnsi" w:cstheme="minorHAnsi"/>
          <w:bCs/>
        </w:rPr>
        <w:lastRenderedPageBreak/>
        <w:t>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47" w:rsidRDefault="008F0E47">
      <w:pPr>
        <w:spacing w:after="0" w:line="240" w:lineRule="auto"/>
      </w:pPr>
      <w:r>
        <w:separator/>
      </w:r>
    </w:p>
  </w:endnote>
  <w:endnote w:type="continuationSeparator" w:id="0">
    <w:p w:rsidR="008F0E47" w:rsidRDefault="008F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F56F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F0E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47" w:rsidRDefault="008F0E47">
      <w:pPr>
        <w:spacing w:after="0" w:line="240" w:lineRule="auto"/>
      </w:pPr>
      <w:r>
        <w:separator/>
      </w:r>
    </w:p>
  </w:footnote>
  <w:footnote w:type="continuationSeparator" w:id="0">
    <w:p w:rsidR="008F0E47" w:rsidRDefault="008F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8F0E4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F0E4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F0E4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0C0C2A"/>
    <w:rsid w:val="00155027"/>
    <w:rsid w:val="00163D70"/>
    <w:rsid w:val="00183492"/>
    <w:rsid w:val="00192994"/>
    <w:rsid w:val="001C06EF"/>
    <w:rsid w:val="001D479F"/>
    <w:rsid w:val="002446E3"/>
    <w:rsid w:val="00252882"/>
    <w:rsid w:val="002B775F"/>
    <w:rsid w:val="002C5943"/>
    <w:rsid w:val="003A30B2"/>
    <w:rsid w:val="003A4832"/>
    <w:rsid w:val="004167D0"/>
    <w:rsid w:val="00444B9D"/>
    <w:rsid w:val="00457259"/>
    <w:rsid w:val="004B5A5B"/>
    <w:rsid w:val="004F5C94"/>
    <w:rsid w:val="005136CB"/>
    <w:rsid w:val="0055430F"/>
    <w:rsid w:val="00571E53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811970"/>
    <w:rsid w:val="0084152D"/>
    <w:rsid w:val="0085442F"/>
    <w:rsid w:val="008F0E47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A0A2B"/>
    <w:rsid w:val="00CF3313"/>
    <w:rsid w:val="00D231CE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D6AE-BFF5-45E5-A13A-822E5D7D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2</cp:revision>
  <cp:lastPrinted>2023-06-05T13:14:00Z</cp:lastPrinted>
  <dcterms:created xsi:type="dcterms:W3CDTF">2023-07-10T10:51:00Z</dcterms:created>
  <dcterms:modified xsi:type="dcterms:W3CDTF">2023-07-10T10:51:00Z</dcterms:modified>
</cp:coreProperties>
</file>