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1B5AB2" w14:textId="77777777" w:rsidR="00AC23D8" w:rsidRDefault="00CC06F2" w:rsidP="00053872">
      <w:pPr>
        <w:spacing w:after="0"/>
        <w:jc w:val="center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RAPORT Z KONSULTACJI PUBLICZNYCH I OPINIOWANIA</w:t>
      </w:r>
      <w:r w:rsidR="00B72A01">
        <w:rPr>
          <w:rFonts w:ascii="Calibri" w:hAnsi="Calibri"/>
          <w:b/>
          <w:sz w:val="24"/>
          <w:szCs w:val="24"/>
        </w:rPr>
        <w:t xml:space="preserve"> </w:t>
      </w:r>
    </w:p>
    <w:p w14:paraId="0F095A34" w14:textId="77777777" w:rsidR="00053872" w:rsidRDefault="00CC06F2" w:rsidP="00053872">
      <w:pPr>
        <w:spacing w:after="0"/>
        <w:jc w:val="center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 xml:space="preserve">PROJEKTU </w:t>
      </w:r>
      <w:r w:rsidR="00AC23D8">
        <w:rPr>
          <w:rFonts w:ascii="Calibri" w:hAnsi="Calibri"/>
          <w:b/>
          <w:sz w:val="24"/>
          <w:szCs w:val="24"/>
        </w:rPr>
        <w:t>USTAWY</w:t>
      </w:r>
      <w:r w:rsidR="00053872">
        <w:rPr>
          <w:rFonts w:ascii="Calibri" w:hAnsi="Calibri"/>
          <w:b/>
          <w:sz w:val="24"/>
          <w:szCs w:val="24"/>
        </w:rPr>
        <w:t xml:space="preserve"> PRZEPISY WPROWADZAJĄCE </w:t>
      </w:r>
    </w:p>
    <w:p w14:paraId="67018BFA" w14:textId="74D64040" w:rsidR="00050C56" w:rsidRPr="00112384" w:rsidRDefault="001F3BBB" w:rsidP="00053872">
      <w:pPr>
        <w:spacing w:after="0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- </w:t>
      </w:r>
      <w:r w:rsidR="00AC23D8">
        <w:rPr>
          <w:rFonts w:ascii="Calibri" w:hAnsi="Calibri"/>
          <w:b/>
          <w:sz w:val="24"/>
          <w:szCs w:val="24"/>
        </w:rPr>
        <w:t>PRAWO KOMUNIKACJI ELEKTRONICZNEJ</w:t>
      </w:r>
    </w:p>
    <w:p w14:paraId="4163DBDF" w14:textId="77777777" w:rsidR="00050C56" w:rsidRPr="00112384" w:rsidRDefault="00050C56">
      <w:pPr>
        <w:rPr>
          <w:rFonts w:ascii="Calibri" w:hAnsi="Calibri"/>
          <w:sz w:val="24"/>
          <w:szCs w:val="24"/>
        </w:rPr>
      </w:pPr>
    </w:p>
    <w:p w14:paraId="2EF6E2FD" w14:textId="77777777" w:rsidR="00050C56" w:rsidRPr="00112384" w:rsidRDefault="00050C56" w:rsidP="00050C56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1. Informacje ogólne.</w:t>
      </w:r>
    </w:p>
    <w:p w14:paraId="778991BF" w14:textId="77777777" w:rsidR="00053872" w:rsidRPr="00053872" w:rsidRDefault="00053872" w:rsidP="00053872">
      <w:pPr>
        <w:jc w:val="both"/>
        <w:rPr>
          <w:rFonts w:ascii="Calibri" w:hAnsi="Calibri"/>
          <w:sz w:val="24"/>
          <w:szCs w:val="24"/>
        </w:rPr>
      </w:pPr>
      <w:r w:rsidRPr="00053872">
        <w:rPr>
          <w:rFonts w:ascii="Calibri" w:hAnsi="Calibri"/>
          <w:sz w:val="24"/>
          <w:szCs w:val="24"/>
        </w:rPr>
        <w:t>Projekt ustawy wprowadzającej ustawę – Prawo komunikacji elektronicznej (dalej „</w:t>
      </w:r>
      <w:proofErr w:type="spellStart"/>
      <w:r w:rsidRPr="00053872">
        <w:rPr>
          <w:rFonts w:ascii="Calibri" w:hAnsi="Calibri"/>
          <w:sz w:val="24"/>
          <w:szCs w:val="24"/>
        </w:rPr>
        <w:t>PWPke</w:t>
      </w:r>
      <w:proofErr w:type="spellEnd"/>
      <w:r w:rsidRPr="00053872">
        <w:rPr>
          <w:rFonts w:ascii="Calibri" w:hAnsi="Calibri"/>
          <w:sz w:val="24"/>
          <w:szCs w:val="24"/>
        </w:rPr>
        <w:t xml:space="preserve">”) jest projektem towarzyszącym projektowi ustawy - Prawo komunikacji elektronicznej (dalej „Pke”). Pke uchyla obowiązującą ustawę Prawo telekomunikacyjne (dalej „Pt”), co wymaga wielu zmian w innych aktach prawnych odnoszących się do Pt. </w:t>
      </w:r>
    </w:p>
    <w:p w14:paraId="73A9362F" w14:textId="2E5FDBE9" w:rsidR="00053872" w:rsidRPr="00053872" w:rsidRDefault="00053872" w:rsidP="00053872">
      <w:pPr>
        <w:jc w:val="both"/>
        <w:rPr>
          <w:rFonts w:ascii="Calibri" w:hAnsi="Calibri"/>
          <w:sz w:val="24"/>
          <w:szCs w:val="24"/>
        </w:rPr>
      </w:pPr>
      <w:r w:rsidRPr="00053872">
        <w:rPr>
          <w:rFonts w:ascii="Calibri" w:hAnsi="Calibri"/>
          <w:sz w:val="24"/>
          <w:szCs w:val="24"/>
        </w:rPr>
        <w:t>Projekt Pke został opracowany w związku z koniecznością wdrożenia do krajowego porządku prawnego przepisów dyrektywy Parlamentu Europejskiego i Rady (UE) 2018/1972 z dnia 11 grudnia 2018 r. ustanawiającej Europejski kodeks łączności elektronicznej (dalej „EKŁE”).</w:t>
      </w:r>
    </w:p>
    <w:p w14:paraId="3D909532" w14:textId="77777777" w:rsidR="00053872" w:rsidRPr="00053872" w:rsidRDefault="00053872" w:rsidP="00053872">
      <w:pPr>
        <w:jc w:val="both"/>
        <w:rPr>
          <w:rFonts w:ascii="Calibri" w:hAnsi="Calibri"/>
          <w:sz w:val="24"/>
          <w:szCs w:val="24"/>
        </w:rPr>
      </w:pPr>
      <w:proofErr w:type="spellStart"/>
      <w:r w:rsidRPr="00053872">
        <w:rPr>
          <w:rFonts w:ascii="Calibri" w:hAnsi="Calibri"/>
          <w:sz w:val="24"/>
          <w:szCs w:val="24"/>
        </w:rPr>
        <w:t>PWPke</w:t>
      </w:r>
      <w:proofErr w:type="spellEnd"/>
      <w:r w:rsidRPr="00053872">
        <w:rPr>
          <w:rFonts w:ascii="Calibri" w:hAnsi="Calibri"/>
          <w:sz w:val="24"/>
          <w:szCs w:val="24"/>
        </w:rPr>
        <w:t xml:space="preserve"> wprowadza niezbędne przepisy w trzech podstawowych zakresach:</w:t>
      </w:r>
    </w:p>
    <w:p w14:paraId="6EB87D32" w14:textId="77777777" w:rsidR="00053872" w:rsidRPr="00053872" w:rsidRDefault="00053872" w:rsidP="00053872">
      <w:pPr>
        <w:numPr>
          <w:ilvl w:val="0"/>
          <w:numId w:val="10"/>
        </w:numPr>
        <w:jc w:val="both"/>
        <w:rPr>
          <w:rFonts w:ascii="Calibri" w:hAnsi="Calibri"/>
          <w:sz w:val="24"/>
          <w:szCs w:val="24"/>
        </w:rPr>
      </w:pPr>
      <w:r w:rsidRPr="00053872">
        <w:rPr>
          <w:rFonts w:ascii="Calibri" w:hAnsi="Calibri"/>
          <w:sz w:val="24"/>
          <w:szCs w:val="24"/>
        </w:rPr>
        <w:t>zmiany w przepisach obowiązujących w związku z uchyleniem Pt i wdrożeniem EKŁE do nowej ustawy - Pke,</w:t>
      </w:r>
    </w:p>
    <w:p w14:paraId="36A7E5CB" w14:textId="77777777" w:rsidR="00053872" w:rsidRPr="00053872" w:rsidRDefault="00053872" w:rsidP="00053872">
      <w:pPr>
        <w:numPr>
          <w:ilvl w:val="0"/>
          <w:numId w:val="10"/>
        </w:numPr>
        <w:jc w:val="both"/>
        <w:rPr>
          <w:rFonts w:ascii="Calibri" w:hAnsi="Calibri"/>
          <w:sz w:val="24"/>
          <w:szCs w:val="24"/>
        </w:rPr>
      </w:pPr>
      <w:r w:rsidRPr="00053872">
        <w:rPr>
          <w:rFonts w:ascii="Calibri" w:hAnsi="Calibri"/>
          <w:sz w:val="24"/>
          <w:szCs w:val="24"/>
        </w:rPr>
        <w:t>zmiany w innych niż Pt ustawach, w tym wynikające z konieczności implementacji EKŁE,</w:t>
      </w:r>
    </w:p>
    <w:p w14:paraId="622775AF" w14:textId="77777777" w:rsidR="00053872" w:rsidRPr="00053872" w:rsidRDefault="00053872" w:rsidP="00053872">
      <w:pPr>
        <w:numPr>
          <w:ilvl w:val="0"/>
          <w:numId w:val="10"/>
        </w:numPr>
        <w:jc w:val="both"/>
        <w:rPr>
          <w:rFonts w:ascii="Calibri" w:hAnsi="Calibri"/>
          <w:sz w:val="24"/>
          <w:szCs w:val="24"/>
        </w:rPr>
      </w:pPr>
      <w:r w:rsidRPr="00053872">
        <w:rPr>
          <w:rFonts w:ascii="Calibri" w:hAnsi="Calibri"/>
          <w:sz w:val="24"/>
          <w:szCs w:val="24"/>
        </w:rPr>
        <w:t xml:space="preserve">przepisy intertemporalne wynikające z uchylenia ustawy Pt i uchwalenia Pke. </w:t>
      </w:r>
    </w:p>
    <w:p w14:paraId="1EDAABB8" w14:textId="77777777" w:rsidR="00053872" w:rsidRPr="00053872" w:rsidRDefault="00053872" w:rsidP="00053872">
      <w:pPr>
        <w:jc w:val="both"/>
        <w:rPr>
          <w:rFonts w:ascii="Calibri" w:hAnsi="Calibri"/>
          <w:sz w:val="24"/>
          <w:szCs w:val="24"/>
        </w:rPr>
      </w:pPr>
      <w:r w:rsidRPr="00053872">
        <w:rPr>
          <w:rFonts w:ascii="Calibri" w:hAnsi="Calibri"/>
          <w:sz w:val="24"/>
          <w:szCs w:val="24"/>
        </w:rPr>
        <w:t xml:space="preserve">W </w:t>
      </w:r>
      <w:proofErr w:type="spellStart"/>
      <w:r w:rsidRPr="00053872">
        <w:rPr>
          <w:rFonts w:ascii="Calibri" w:hAnsi="Calibri"/>
          <w:sz w:val="24"/>
          <w:szCs w:val="24"/>
        </w:rPr>
        <w:t>PWPke</w:t>
      </w:r>
      <w:proofErr w:type="spellEnd"/>
      <w:r w:rsidRPr="00053872">
        <w:rPr>
          <w:rFonts w:ascii="Calibri" w:hAnsi="Calibri"/>
          <w:sz w:val="24"/>
          <w:szCs w:val="24"/>
        </w:rPr>
        <w:t xml:space="preserve"> implementacja EKŁE następuje w szczególności przez nowelizację ustawy z dnia 7 maja 2010 r. o wspieraniu rozwoju usług i sieci telekomunikacyjnych (Dz. U. z 2019 r. poz. 2410) (dalej „ustawa szerokopasmowa”). </w:t>
      </w:r>
    </w:p>
    <w:p w14:paraId="7D7AB764" w14:textId="77777777" w:rsidR="00053872" w:rsidRDefault="00053872" w:rsidP="00053872">
      <w:pPr>
        <w:jc w:val="both"/>
        <w:rPr>
          <w:rFonts w:ascii="Calibri" w:hAnsi="Calibri"/>
          <w:sz w:val="24"/>
          <w:szCs w:val="24"/>
        </w:rPr>
      </w:pPr>
      <w:r w:rsidRPr="00053872">
        <w:rPr>
          <w:rFonts w:ascii="Calibri" w:hAnsi="Calibri"/>
          <w:sz w:val="24"/>
          <w:szCs w:val="24"/>
        </w:rPr>
        <w:t>Celem nowelizacji ustawy szerokopasmowej jest implementacja EKŁE w zakresie nie uregulowanym w Pke, w szczególności w zakresie dotyczącym stworzenia odpowiednich warunków dla wdrożenia punktów dostępu bezprzewodowego o bliskim zasięgu oraz w zakresie szerokorozumianego dostępu do zasobów infrastrukturalnych lub budynkowych możliwych do wykorzystania na potrzeby inwestycji szerokopasmowych. Biorąc pod uwagę wielość zmian koniecznych do wprowadzenia w odrębnych ustawach, związanych z zastąpieniem obecnie obowiązującej ustawy – Prawo telekomunikacyjne ustawą Pke, w opinii projektodawcy zasadne jest uregulowanie zmian w przepisach obowiązujących, przepisów uchylających oraz przejściowych w odrębnej ustawie wprowadzającej ustawę – Prawo komunikacji elektronicznej.</w:t>
      </w:r>
    </w:p>
    <w:p w14:paraId="0566F7D2" w14:textId="67DA847E" w:rsidR="00050C56" w:rsidRPr="00112384" w:rsidRDefault="00050C56" w:rsidP="00053872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2. Przebieg konsultacji.</w:t>
      </w:r>
      <w:r w:rsidRPr="00112384">
        <w:rPr>
          <w:rFonts w:ascii="Calibri" w:hAnsi="Calibri"/>
          <w:sz w:val="24"/>
          <w:szCs w:val="24"/>
        </w:rPr>
        <w:t xml:space="preserve">  </w:t>
      </w:r>
    </w:p>
    <w:p w14:paraId="3733E70F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W dniu 6 marca 2020 r. Minister Cyfryzacji rozpoczął </w:t>
      </w:r>
      <w:proofErr w:type="spellStart"/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prekonsultacje</w:t>
      </w:r>
      <w:proofErr w:type="spellEnd"/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projektu ustawy Prawo komunikacji elektronicznej wraz z uzasadnieniem oraz projektu ustawy wprowadzającej ustawę – Prawo komunikacji elektronicznej. W toku </w:t>
      </w:r>
      <w:proofErr w:type="spellStart"/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prekonsultacji</w:t>
      </w:r>
      <w:proofErr w:type="spellEnd"/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następujące podmioty przedstawiły stanowisko odnoszące się do projektu:</w:t>
      </w:r>
    </w:p>
    <w:p w14:paraId="5D34014A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1)</w:t>
      </w: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ab/>
        <w:t xml:space="preserve">Polska Izba Informatyki i Telekomunikacji, </w:t>
      </w:r>
    </w:p>
    <w:p w14:paraId="2F2261BB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2)</w:t>
      </w: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ab/>
        <w:t xml:space="preserve">Krajowa Izba Gospodarczej Elektroniki i Telekomunikacji, </w:t>
      </w:r>
    </w:p>
    <w:p w14:paraId="550C0159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3)</w:t>
      </w: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ab/>
        <w:t xml:space="preserve">Polska Izba Komunikacji Elektronicznej, </w:t>
      </w:r>
    </w:p>
    <w:p w14:paraId="489C98EF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lastRenderedPageBreak/>
        <w:t>4)</w:t>
      </w: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ab/>
        <w:t xml:space="preserve">Krajowa Izba Komunikacji </w:t>
      </w:r>
      <w:proofErr w:type="spellStart"/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Ethernetowej</w:t>
      </w:r>
      <w:proofErr w:type="spellEnd"/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, </w:t>
      </w:r>
    </w:p>
    <w:p w14:paraId="3AA3EE5A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5)</w:t>
      </w: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ab/>
        <w:t xml:space="preserve">Polska Izba Radiodyfuzji Cyfrowej, </w:t>
      </w:r>
    </w:p>
    <w:p w14:paraId="3DFBD141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6)</w:t>
      </w: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ab/>
        <w:t>Związek Telewizji Kablowych w Polsce - Izba Gospodarcza,</w:t>
      </w:r>
    </w:p>
    <w:p w14:paraId="00978D4C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7)</w:t>
      </w: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ab/>
        <w:t xml:space="preserve">Izba Gospodarki Elektronicznej, </w:t>
      </w:r>
    </w:p>
    <w:p w14:paraId="5114588D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8)</w:t>
      </w: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ab/>
        <w:t xml:space="preserve">Związek Pracodawców Mediów Elektronicznych </w:t>
      </w:r>
      <w:proofErr w:type="spellStart"/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Mediakom</w:t>
      </w:r>
      <w:proofErr w:type="spellEnd"/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, </w:t>
      </w:r>
    </w:p>
    <w:p w14:paraId="1495FF0E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9)</w:t>
      </w: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ab/>
        <w:t>Spółdzielnia Mieszkaniowa w Grudziądzu,</w:t>
      </w:r>
    </w:p>
    <w:p w14:paraId="59667541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10)</w:t>
      </w: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ab/>
        <w:t>SAYF,</w:t>
      </w:r>
    </w:p>
    <w:p w14:paraId="4AAD2F28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11)</w:t>
      </w: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ab/>
        <w:t>Digital Virgo,</w:t>
      </w:r>
    </w:p>
    <w:p w14:paraId="70F6E4A0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12)</w:t>
      </w: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ab/>
        <w:t xml:space="preserve">Centrum Technologii Mobilnych </w:t>
      </w:r>
      <w:proofErr w:type="spellStart"/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Mobiltek</w:t>
      </w:r>
      <w:proofErr w:type="spellEnd"/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S.A.,</w:t>
      </w:r>
    </w:p>
    <w:p w14:paraId="4AADB8D3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13)</w:t>
      </w: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ab/>
        <w:t xml:space="preserve">Polskie Stowarzyszenie Marketingu SMB, </w:t>
      </w:r>
    </w:p>
    <w:p w14:paraId="0598434F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14)</w:t>
      </w: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ab/>
        <w:t xml:space="preserve">Federacja Konsumentów, </w:t>
      </w:r>
    </w:p>
    <w:p w14:paraId="3D5ADA35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15)</w:t>
      </w: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ab/>
        <w:t xml:space="preserve">Ogólnopolskie Porozumienie Organizacji Radioamatorskich, </w:t>
      </w:r>
    </w:p>
    <w:p w14:paraId="6171F90C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16)</w:t>
      </w: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ab/>
        <w:t>Polski Związek Krótkofalowców,</w:t>
      </w:r>
    </w:p>
    <w:p w14:paraId="6C6C1A5F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17)</w:t>
      </w: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ab/>
        <w:t>Kancelaria Olesiński i Wspólnicy Sp. K.,</w:t>
      </w:r>
    </w:p>
    <w:p w14:paraId="0A3CA6A0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18)</w:t>
      </w: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ab/>
        <w:t>Polski Związek Przemysłu Motoryzacyjnego,</w:t>
      </w:r>
    </w:p>
    <w:p w14:paraId="53D10232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19)</w:t>
      </w: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ab/>
      </w:r>
      <w:proofErr w:type="spellStart"/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Exatel</w:t>
      </w:r>
      <w:proofErr w:type="spellEnd"/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S.A.,</w:t>
      </w:r>
    </w:p>
    <w:p w14:paraId="144E093D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20)</w:t>
      </w: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ab/>
        <w:t xml:space="preserve">Ministerstwo Obrony Narodowej, w tym Wojskowe Biuro Zarządzania Częstotliwościami, </w:t>
      </w:r>
    </w:p>
    <w:p w14:paraId="10C5312B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21)</w:t>
      </w: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ab/>
        <w:t>Ministerstwo Gospodarki Morskiej i Żeglugi Śródlądowej,</w:t>
      </w:r>
    </w:p>
    <w:p w14:paraId="77FC0773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22)</w:t>
      </w: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ab/>
        <w:t>Ministerstwo Finansów,</w:t>
      </w:r>
    </w:p>
    <w:p w14:paraId="1AB6B5E6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23)</w:t>
      </w: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ab/>
        <w:t>Ministerstwo Infrastruktury,</w:t>
      </w:r>
    </w:p>
    <w:p w14:paraId="6E6CFA6A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24)</w:t>
      </w: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ab/>
        <w:t>Departament Prawa Unii Europejskiej - Kancelaria Prezesa Rady Ministrów,</w:t>
      </w:r>
    </w:p>
    <w:p w14:paraId="65CFA7BF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25)</w:t>
      </w: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ab/>
        <w:t>Krajowa Rada Radiofonii i Telewizji,</w:t>
      </w:r>
    </w:p>
    <w:p w14:paraId="6A63324F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26)</w:t>
      </w: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ab/>
        <w:t>Urząd Komunikacji Elektronicznej,</w:t>
      </w:r>
    </w:p>
    <w:p w14:paraId="7A8DFE6D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27)</w:t>
      </w: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ab/>
        <w:t>Urząd Ochrony Konkurencji i Konsumentów,</w:t>
      </w:r>
    </w:p>
    <w:p w14:paraId="346693DC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28)</w:t>
      </w: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ab/>
        <w:t>Urząd Ochrony Danych Osobowych,</w:t>
      </w:r>
    </w:p>
    <w:p w14:paraId="5E4326ED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29)</w:t>
      </w: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ab/>
        <w:t>Polski Komitet Normalizacyjny,</w:t>
      </w:r>
    </w:p>
    <w:p w14:paraId="5139414A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30)</w:t>
      </w: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ab/>
        <w:t>Komitet Techniczny,</w:t>
      </w:r>
    </w:p>
    <w:p w14:paraId="1C8AA301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31)</w:t>
      </w: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ab/>
        <w:t>Osoba fizyczna - radioamator</w:t>
      </w:r>
    </w:p>
    <w:p w14:paraId="0D9C1F27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32)</w:t>
      </w: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ab/>
        <w:t xml:space="preserve">Związek Pracodawców Branży Internetowej IAB Polska, </w:t>
      </w:r>
    </w:p>
    <w:p w14:paraId="3963E114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33)</w:t>
      </w: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ab/>
        <w:t>Stowarzyszenie Praktyków Ochrony Danych Osobowych,</w:t>
      </w:r>
    </w:p>
    <w:p w14:paraId="47BE81CD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34)</w:t>
      </w: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ab/>
        <w:t>Ministerstwo Spraw Wewnętrznych i Administracji,</w:t>
      </w:r>
    </w:p>
    <w:p w14:paraId="72865E86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35)</w:t>
      </w: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ab/>
        <w:t>Kancelaria FORYSTEK &amp; PARTNERZY Adwokaci i Radcowie Prawni,</w:t>
      </w:r>
    </w:p>
    <w:p w14:paraId="27E53EB5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36)</w:t>
      </w: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ab/>
        <w:t>Osoby fizyczne – uwagi w zakresie marketingu i tajemnicy telekomunikacyjnej,</w:t>
      </w:r>
    </w:p>
    <w:p w14:paraId="20A35B54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37)</w:t>
      </w: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ab/>
        <w:t xml:space="preserve">Kancelaria </w:t>
      </w:r>
      <w:proofErr w:type="spellStart"/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Szostek_Bar</w:t>
      </w:r>
      <w:proofErr w:type="spellEnd"/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i Partnerzy.</w:t>
      </w:r>
    </w:p>
    <w:p w14:paraId="35F37A7C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58AEC023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W dniach:</w:t>
      </w:r>
    </w:p>
    <w:p w14:paraId="430DD76E" w14:textId="77777777" w:rsidR="00053872" w:rsidRPr="00053872" w:rsidRDefault="00053872" w:rsidP="00053872">
      <w:pPr>
        <w:numPr>
          <w:ilvl w:val="0"/>
          <w:numId w:val="9"/>
        </w:num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17 kwietnia 2020 r.,</w:t>
      </w:r>
    </w:p>
    <w:p w14:paraId="050E7334" w14:textId="77777777" w:rsidR="00053872" w:rsidRPr="00053872" w:rsidRDefault="00053872" w:rsidP="00053872">
      <w:pPr>
        <w:numPr>
          <w:ilvl w:val="0"/>
          <w:numId w:val="9"/>
        </w:num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28 kwietnia 2020 r.,</w:t>
      </w:r>
    </w:p>
    <w:p w14:paraId="16663602" w14:textId="77777777" w:rsidR="00053872" w:rsidRPr="00053872" w:rsidRDefault="00053872" w:rsidP="00053872">
      <w:pPr>
        <w:numPr>
          <w:ilvl w:val="0"/>
          <w:numId w:val="9"/>
        </w:num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29 kwietnia 2020 r.,</w:t>
      </w:r>
    </w:p>
    <w:p w14:paraId="6A32B354" w14:textId="77777777" w:rsidR="00053872" w:rsidRPr="00053872" w:rsidRDefault="00053872" w:rsidP="00053872">
      <w:pPr>
        <w:numPr>
          <w:ilvl w:val="0"/>
          <w:numId w:val="9"/>
        </w:num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8 maja 2020 r.,</w:t>
      </w:r>
    </w:p>
    <w:p w14:paraId="36169E18" w14:textId="77777777" w:rsidR="00053872" w:rsidRPr="00053872" w:rsidRDefault="00053872" w:rsidP="00053872">
      <w:pPr>
        <w:numPr>
          <w:ilvl w:val="0"/>
          <w:numId w:val="9"/>
        </w:num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15 maja 2020 r.,</w:t>
      </w:r>
    </w:p>
    <w:p w14:paraId="1CBBCCDF" w14:textId="77777777" w:rsidR="00053872" w:rsidRPr="00053872" w:rsidRDefault="00053872" w:rsidP="00053872">
      <w:pPr>
        <w:numPr>
          <w:ilvl w:val="0"/>
          <w:numId w:val="9"/>
        </w:num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21 maja 2020 r. oraz</w:t>
      </w:r>
    </w:p>
    <w:p w14:paraId="6BAF4BCB" w14:textId="77777777" w:rsidR="00053872" w:rsidRPr="00053872" w:rsidRDefault="00053872" w:rsidP="00053872">
      <w:pPr>
        <w:numPr>
          <w:ilvl w:val="0"/>
          <w:numId w:val="9"/>
        </w:num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lastRenderedPageBreak/>
        <w:t>22 maja 2020 r.</w:t>
      </w:r>
    </w:p>
    <w:p w14:paraId="3EFBA135" w14:textId="0A39E5F1" w:rsidR="00053872" w:rsidRPr="00053872" w:rsidRDefault="002D6AAF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sz w:val="24"/>
          <w:szCs w:val="24"/>
          <w:lang w:eastAsia="pl-PL"/>
        </w:rPr>
        <w:t>z</w:t>
      </w:r>
      <w:r w:rsidR="00053872"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podmiotami, które złożyły stanowiska w toku </w:t>
      </w:r>
      <w:proofErr w:type="spellStart"/>
      <w:r w:rsidR="00053872" w:rsidRPr="00053872">
        <w:rPr>
          <w:rFonts w:eastAsia="Times New Roman" w:cstheme="minorHAnsi"/>
          <w:color w:val="000000"/>
          <w:sz w:val="24"/>
          <w:szCs w:val="24"/>
          <w:lang w:eastAsia="pl-PL"/>
        </w:rPr>
        <w:t>prekonsultacji</w:t>
      </w:r>
      <w:proofErr w:type="spellEnd"/>
      <w:r w:rsidR="00053872"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, odbyły się warsztaty z wykorzystaniem środków porozumiewania się na odległość, na których zostały omówione zgłoszone uwagi. </w:t>
      </w:r>
    </w:p>
    <w:p w14:paraId="56644ED6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Projekt został poddany konsultacjom publicznym oraz opiniowaniu, które trwały 30 dni (od 29 lipca do 28 sierpnia 2020 r.)</w:t>
      </w:r>
    </w:p>
    <w:p w14:paraId="2000EFBF" w14:textId="77777777" w:rsidR="003B14DE" w:rsidRDefault="003B14DE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613146C0" w14:textId="0F21D54F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Poniżej wskazano podmioty, do których został przesłany projekt ustawy w ramach konsultacji:</w:t>
      </w:r>
    </w:p>
    <w:p w14:paraId="3A7419E1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1) Polska Izba Informatyki i Telekomunikacji,</w:t>
      </w:r>
    </w:p>
    <w:p w14:paraId="13119652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2) Krajowa Izba Gospodarczej Elektroniki i Telekomunikacji, </w:t>
      </w:r>
    </w:p>
    <w:p w14:paraId="24C08981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3) Polska Izba Komunikacji Elektronicznej, </w:t>
      </w:r>
    </w:p>
    <w:p w14:paraId="0967D8CF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4) Krajowa Izba Gospodarczej, </w:t>
      </w:r>
    </w:p>
    <w:p w14:paraId="6FF5207D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5) Krajowa Izba Komunikacji </w:t>
      </w:r>
      <w:proofErr w:type="spellStart"/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Ethernetowej</w:t>
      </w:r>
      <w:proofErr w:type="spellEnd"/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,  </w:t>
      </w:r>
    </w:p>
    <w:p w14:paraId="29EC4A75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6) Polska Izba Radiodyfuzji Cyfrowej, </w:t>
      </w:r>
    </w:p>
    <w:p w14:paraId="68F12578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7) Polska Izba Handlu, </w:t>
      </w:r>
    </w:p>
    <w:p w14:paraId="06376AED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8) Izba Gospodarki Elektronicznej, </w:t>
      </w:r>
    </w:p>
    <w:p w14:paraId="170DC304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9) Krajowa Izba Gospodarki Cyfrowej, </w:t>
      </w:r>
    </w:p>
    <w:p w14:paraId="05FF3DC8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10) Fundacja Bezpieczna Cyberprzestrzeń,  </w:t>
      </w:r>
    </w:p>
    <w:p w14:paraId="2BF1E684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11) Polskie Towarzystwo Informatyczne, </w:t>
      </w:r>
    </w:p>
    <w:p w14:paraId="7A252D04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12) Fundacja Nowoczesna Polska,  </w:t>
      </w:r>
    </w:p>
    <w:p w14:paraId="7F3CF533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13) Fundacja Projekt Polska, </w:t>
      </w:r>
    </w:p>
    <w:p w14:paraId="6097A461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14) Internet </w:t>
      </w:r>
      <w:proofErr w:type="spellStart"/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Society</w:t>
      </w:r>
      <w:proofErr w:type="spellEnd"/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Poland,</w:t>
      </w:r>
    </w:p>
    <w:p w14:paraId="348A0B02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15) Stowarzyszenie Inżynierów Telekomunikacji,  </w:t>
      </w:r>
    </w:p>
    <w:p w14:paraId="2ED5298A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16) Fundacja Panoptykon,  </w:t>
      </w:r>
    </w:p>
    <w:p w14:paraId="42A7567E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17) Związek Pracodawców Mediów Publicznych, </w:t>
      </w:r>
    </w:p>
    <w:p w14:paraId="28AE04EE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18) Związek Pracodawców Mediów Elektronicznych </w:t>
      </w:r>
      <w:proofErr w:type="spellStart"/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Mediakom</w:t>
      </w:r>
      <w:proofErr w:type="spellEnd"/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, </w:t>
      </w:r>
    </w:p>
    <w:p w14:paraId="36FFDA2E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19) Związek Pracodawców Branży Internetowej IAB Polska, </w:t>
      </w:r>
    </w:p>
    <w:p w14:paraId="1061E7A3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20) Związek Telewizji Kablowych w Polsce Izba Gospodarcza,  </w:t>
      </w:r>
    </w:p>
    <w:p w14:paraId="17001249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21)  Związek Rzemiosła Polskiego</w:t>
      </w:r>
    </w:p>
    <w:p w14:paraId="78CA4B97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22) Polskie Centrum Badań i Certyfikacji S.A.,  </w:t>
      </w:r>
    </w:p>
    <w:p w14:paraId="03C2CE3B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23) Polska Organizacja Handlu i Dystrybucji, </w:t>
      </w:r>
    </w:p>
    <w:p w14:paraId="636E4FF9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24) Naczelna Rada Zrzeszeń Handlu i Usług, </w:t>
      </w:r>
    </w:p>
    <w:p w14:paraId="19FEF98C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25) Polska Izba Producentów Urządzeń i Usług na rzecz Kolei, </w:t>
      </w:r>
    </w:p>
    <w:p w14:paraId="65B82D86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26) Polskie Stowarzyszenie Marketingu SMB, </w:t>
      </w:r>
    </w:p>
    <w:p w14:paraId="65B75A53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27) Fundacja </w:t>
      </w:r>
      <w:proofErr w:type="spellStart"/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ePaństwo</w:t>
      </w:r>
      <w:proofErr w:type="spellEnd"/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, </w:t>
      </w:r>
    </w:p>
    <w:p w14:paraId="46110A87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28) Amerykańska Izba Handlowa, </w:t>
      </w:r>
    </w:p>
    <w:p w14:paraId="16CDB7DC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29) Federacja Konsumentów,  </w:t>
      </w:r>
    </w:p>
    <w:p w14:paraId="6D132C17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30) Związek Importerów i Producentów Sprzętu Elektrycznego i Elektronicznego Branży RTV i IT – ZIPSEE „Cyfrowa Polska”, </w:t>
      </w:r>
    </w:p>
    <w:p w14:paraId="138F5EE7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31) Polski Związek Przemysłu Motoryzacyjnego, </w:t>
      </w:r>
    </w:p>
    <w:p w14:paraId="7E3870CC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32) Ogólnopolskie Porozumienie Organizacji Radioamatorskich, </w:t>
      </w:r>
    </w:p>
    <w:p w14:paraId="564C3ABE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33) Polski Związek Krótkofalowców, </w:t>
      </w:r>
    </w:p>
    <w:p w14:paraId="457675F2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34) Związek Harcerstwa Polskiego,</w:t>
      </w:r>
    </w:p>
    <w:p w14:paraId="6C97A678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lastRenderedPageBreak/>
        <w:t>35) Związek Harcerstwa Rzeczypospolitej,</w:t>
      </w:r>
    </w:p>
    <w:p w14:paraId="10DA3678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36) Liga Obrony Kraju,</w:t>
      </w:r>
    </w:p>
    <w:p w14:paraId="1E684A39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37) Stowarzyszenie Praktyków Ochrony Danych Osobowych, </w:t>
      </w:r>
    </w:p>
    <w:p w14:paraId="21F44221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38) Sektorowa Rada ds. Kompetencji - Telekomunikacja i </w:t>
      </w:r>
      <w:proofErr w:type="spellStart"/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Cyberbezpieczeństwo</w:t>
      </w:r>
      <w:proofErr w:type="spellEnd"/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, </w:t>
      </w:r>
    </w:p>
    <w:p w14:paraId="3299A22A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39) Polska Izba Nieruchomości Komercyjnych, </w:t>
      </w:r>
    </w:p>
    <w:p w14:paraId="4AEEE53F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40) Polska Rada Biznesu;</w:t>
      </w:r>
    </w:p>
    <w:p w14:paraId="49DD805F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41) Naczelną Organizację Techniczną.</w:t>
      </w:r>
    </w:p>
    <w:p w14:paraId="7686B296" w14:textId="77777777" w:rsid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7FE6A921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Dnia 30 października 2020 r. zorganizowano spotkanie dotyczące procedowanej ustawy Pke i ustawy – Przepisy wprowadzające Pke, w którym wzięli udział przede wszystkim przedstawiciele izb oraz Federacji konsumentów. Następnie, z podmiotami, które zgłosiły uwagi do Pke oraz przepisów wprowadzających ustawę Pke zorganizowano warsztaty dnia 30 listopada 2020 r. mające na celu omówienie kluczowych zagadnień związanych z projektem.</w:t>
      </w:r>
    </w:p>
    <w:p w14:paraId="737301D6" w14:textId="77777777" w:rsid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</w:p>
    <w:p w14:paraId="4EF362CE" w14:textId="1E1A6AFA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Ponadto projekt ustawy został przekazany do zaopiniowania przez</w:t>
      </w: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:</w:t>
      </w:r>
    </w:p>
    <w:p w14:paraId="6A225093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1) Radę Dialogu Społecznego,</w:t>
      </w:r>
    </w:p>
    <w:p w14:paraId="417A0C24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2) Business Centre Club – Związek Pracodawców, </w:t>
      </w:r>
    </w:p>
    <w:p w14:paraId="02309AC5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3) Niezależny Samorządny Związek Zawodowy „Solidarność”,</w:t>
      </w:r>
    </w:p>
    <w:p w14:paraId="1DAE3B4E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4) Ogólnopolskie Porozumienie Związków Zawodowych,</w:t>
      </w:r>
    </w:p>
    <w:p w14:paraId="4025DA9B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5) Forum Związków Zawodowych,</w:t>
      </w:r>
    </w:p>
    <w:p w14:paraId="074050CB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6) Pracodawcy Rzeczypospolitej Polskiej,</w:t>
      </w:r>
    </w:p>
    <w:p w14:paraId="49681F1D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7) Konfederację Lewiatan,</w:t>
      </w:r>
    </w:p>
    <w:p w14:paraId="3A7E6B2F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8) Związek Przedsiębiorców i Pracodawców,</w:t>
      </w:r>
    </w:p>
    <w:p w14:paraId="1EE2C723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9) Federację Związków Zawodowych Pracowników Automatyki i Telekomunikacji PKP,</w:t>
      </w:r>
    </w:p>
    <w:p w14:paraId="7CFE541E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10) Federacja Związków Zawodowych Pracowników Telekomunikacji.</w:t>
      </w:r>
    </w:p>
    <w:p w14:paraId="43EDEAE6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oraz</w:t>
      </w:r>
    </w:p>
    <w:p w14:paraId="195957E4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1) Krajową Radę Radiofonii i Telewizji,</w:t>
      </w:r>
    </w:p>
    <w:p w14:paraId="138D939B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2) Prezesa Urzędu Ochrony Konkurencji i Konsumentów,</w:t>
      </w:r>
    </w:p>
    <w:p w14:paraId="3964699D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3) Prezesa Urzędu Komunikacji Elektronicznej,</w:t>
      </w:r>
    </w:p>
    <w:p w14:paraId="5C3490BD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4) Prezesa Urzędu Ochrony Danych Osobowych,</w:t>
      </w:r>
    </w:p>
    <w:p w14:paraId="67A1814B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5) Polski Komitet Normalizacyjny,</w:t>
      </w:r>
    </w:p>
    <w:p w14:paraId="39EA03E5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6) Wojskowe Biuro Zarządzania Częstotliwościami,</w:t>
      </w:r>
    </w:p>
    <w:p w14:paraId="61A44660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7) Rzecznika Małych i Średnich Przedsiębiorców,</w:t>
      </w:r>
    </w:p>
    <w:p w14:paraId="762CB713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8) Komisję Nadzoru Finansowego,</w:t>
      </w:r>
    </w:p>
    <w:p w14:paraId="2C784AD1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9) Rzecznika Praw Obywatelskich,</w:t>
      </w:r>
    </w:p>
    <w:p w14:paraId="1DDAF198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10) Prezesa Głównego Urzędu Statystycznego. </w:t>
      </w:r>
    </w:p>
    <w:p w14:paraId="73731A80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21CC88E1" w14:textId="77777777" w:rsidR="00053872" w:rsidRPr="00053872" w:rsidRDefault="00053872" w:rsidP="0005387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53872">
        <w:rPr>
          <w:rFonts w:eastAsia="Times New Roman" w:cstheme="minorHAnsi"/>
          <w:color w:val="000000"/>
          <w:sz w:val="24"/>
          <w:szCs w:val="24"/>
          <w:lang w:eastAsia="pl-PL"/>
        </w:rPr>
        <w:t>Z podmiotami, które zgłosiły uwagi w ramach uzgodnień oraz opiniowania zorganizowano konferencję uzgodnieniową w dniach 19-20 oraz 23 listopada 2020 r.</w:t>
      </w:r>
    </w:p>
    <w:p w14:paraId="656A1A52" w14:textId="77777777" w:rsidR="00774C8A" w:rsidRPr="00774C8A" w:rsidRDefault="00774C8A" w:rsidP="00774C8A">
      <w:pPr>
        <w:spacing w:after="0"/>
        <w:jc w:val="both"/>
        <w:rPr>
          <w:rFonts w:cstheme="minorHAnsi"/>
          <w:bCs/>
          <w:sz w:val="24"/>
          <w:szCs w:val="24"/>
        </w:rPr>
      </w:pPr>
    </w:p>
    <w:p w14:paraId="328096FA" w14:textId="77777777" w:rsidR="00050C5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3.</w:t>
      </w:r>
      <w:r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>Omówienie wyników przeprowadzonych konsultacji publicznych i opiniowania</w:t>
      </w:r>
      <w:r w:rsidRPr="00112384">
        <w:rPr>
          <w:rFonts w:ascii="Calibri" w:hAnsi="Calibri"/>
          <w:sz w:val="24"/>
          <w:szCs w:val="24"/>
        </w:rPr>
        <w:t xml:space="preserve"> </w:t>
      </w:r>
    </w:p>
    <w:p w14:paraId="2DC4799E" w14:textId="77777777" w:rsid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lastRenderedPageBreak/>
        <w:t>W wyniku konsultacji został</w:t>
      </w:r>
      <w:r>
        <w:rPr>
          <w:rFonts w:eastAsia="Times New Roman" w:cstheme="minorHAnsi"/>
          <w:color w:val="000000"/>
          <w:sz w:val="24"/>
          <w:szCs w:val="24"/>
          <w:lang w:eastAsia="pl-PL"/>
        </w:rPr>
        <w:t>a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zgłoszon</w:t>
      </w:r>
      <w:r>
        <w:rPr>
          <w:rFonts w:eastAsia="Times New Roman" w:cstheme="minorHAnsi"/>
          <w:color w:val="000000"/>
          <w:sz w:val="24"/>
          <w:szCs w:val="24"/>
          <w:lang w:eastAsia="pl-PL"/>
        </w:rPr>
        <w:t>a duża ilość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uwag, głownie przez izby telekomunikacyjne</w:t>
      </w:r>
      <w:r>
        <w:rPr>
          <w:rFonts w:eastAsia="Times New Roman" w:cstheme="minorHAnsi"/>
          <w:color w:val="000000"/>
          <w:sz w:val="24"/>
          <w:szCs w:val="24"/>
          <w:lang w:eastAsia="pl-PL"/>
        </w:rPr>
        <w:t xml:space="preserve">, ale również przez organizacje konsumenckie. 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Uwagi te w części zostały uznane za zasadne. </w:t>
      </w:r>
    </w:p>
    <w:p w14:paraId="0A2CD0D6" w14:textId="76F5BD1E" w:rsidR="00B608CA" w:rsidRDefault="00994159" w:rsidP="008B5C62">
      <w:pPr>
        <w:spacing w:after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Szczegółowe omówienie wyników konsultacji i opiniowania znajduje się w tabeli </w:t>
      </w:r>
      <w:r w:rsidR="007B670C">
        <w:rPr>
          <w:rFonts w:ascii="Calibri" w:hAnsi="Calibri"/>
          <w:sz w:val="24"/>
          <w:szCs w:val="24"/>
        </w:rPr>
        <w:t>stanowiącej załącznik do Raportu.</w:t>
      </w:r>
    </w:p>
    <w:p w14:paraId="7685FC2D" w14:textId="77777777" w:rsidR="008B5C62" w:rsidRPr="00112384" w:rsidRDefault="008B5C62" w:rsidP="008B5C62">
      <w:pPr>
        <w:spacing w:after="0"/>
        <w:jc w:val="both"/>
        <w:rPr>
          <w:rFonts w:ascii="Calibri" w:hAnsi="Calibri"/>
          <w:sz w:val="24"/>
          <w:szCs w:val="24"/>
        </w:rPr>
      </w:pPr>
    </w:p>
    <w:p w14:paraId="74545750" w14:textId="77777777" w:rsidR="003721FC" w:rsidRPr="00112384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4.</w:t>
      </w:r>
      <w:r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>Przedstawienie wyników zasięgnięcia opinii, dokonania konsultacji albo uzgodnienia projektu z właściwymi organami i instytucjami Unii Europejskiej, w tym Europejskim Bankiem Centralnym</w:t>
      </w:r>
    </w:p>
    <w:p w14:paraId="62A69365" w14:textId="0BEBB3F3" w:rsidR="00050C5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 xml:space="preserve">Projekt </w:t>
      </w:r>
      <w:r w:rsidR="008B5C62">
        <w:rPr>
          <w:rFonts w:ascii="Calibri" w:hAnsi="Calibri"/>
          <w:sz w:val="24"/>
          <w:szCs w:val="24"/>
        </w:rPr>
        <w:t>ustawy nie</w:t>
      </w:r>
      <w:r w:rsidRPr="00112384">
        <w:rPr>
          <w:rFonts w:ascii="Calibri" w:hAnsi="Calibri"/>
          <w:sz w:val="24"/>
          <w:szCs w:val="24"/>
        </w:rPr>
        <w:t xml:space="preserve"> wymaga przedłożenia właściwym instytucjom i organom Unii Europejskiej lub Europejskiemu Bankowi Centralnemu w celu uzyskania opinii, dokonania konsultacji lub uzgodnienia. </w:t>
      </w:r>
    </w:p>
    <w:p w14:paraId="2B7162EF" w14:textId="77777777" w:rsidR="00050C56" w:rsidRPr="00112384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5. Wskazanie podmiotów, które zgłosiły zainteresowanie pracami nad projektem w trybie przepisów o działalności lobbingowej w procesie stanowienia prawa, wraz ze wskazaniem kolejności dokonania zgłoszeń albo informację o ich braku.</w:t>
      </w:r>
    </w:p>
    <w:p w14:paraId="37ED2B1D" w14:textId="77777777" w:rsidR="0009371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Nie odnotowano zgłoszeń zainteresowanych podmiotów w trybie przepisów o działalności lobbingowej w procesie stanowienia prawa.</w:t>
      </w:r>
    </w:p>
    <w:sectPr w:rsidR="00093716" w:rsidRPr="00112384" w:rsidSect="002C390C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5B659E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87"/>
        </w:tabs>
        <w:ind w:left="15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07"/>
        </w:tabs>
        <w:ind w:left="23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27"/>
        </w:tabs>
        <w:ind w:left="30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47"/>
        </w:tabs>
        <w:ind w:left="37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67"/>
        </w:tabs>
        <w:ind w:left="44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87"/>
        </w:tabs>
        <w:ind w:left="51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07"/>
        </w:tabs>
        <w:ind w:left="59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27"/>
        </w:tabs>
        <w:ind w:left="6627" w:hanging="180"/>
      </w:pPr>
      <w:rPr>
        <w:rFonts w:cs="Times New Roman"/>
      </w:rPr>
    </w:lvl>
  </w:abstractNum>
  <w:abstractNum w:abstractNumId="1" w15:restartNumberingAfterBreak="0">
    <w:nsid w:val="36977C6D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82938BD"/>
    <w:multiLevelType w:val="hybridMultilevel"/>
    <w:tmpl w:val="85E65D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3A6928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162"/>
        </w:tabs>
        <w:ind w:left="116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82"/>
        </w:tabs>
        <w:ind w:left="188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602"/>
        </w:tabs>
        <w:ind w:left="260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22"/>
        </w:tabs>
        <w:ind w:left="332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42"/>
        </w:tabs>
        <w:ind w:left="404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62"/>
        </w:tabs>
        <w:ind w:left="476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82"/>
        </w:tabs>
        <w:ind w:left="548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202"/>
        </w:tabs>
        <w:ind w:left="6202" w:hanging="180"/>
      </w:pPr>
      <w:rPr>
        <w:rFonts w:cs="Times New Roman"/>
      </w:rPr>
    </w:lvl>
  </w:abstractNum>
  <w:abstractNum w:abstractNumId="4" w15:restartNumberingAfterBreak="0">
    <w:nsid w:val="64265F22"/>
    <w:multiLevelType w:val="hybridMultilevel"/>
    <w:tmpl w:val="FC9EF3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BD78D3"/>
    <w:multiLevelType w:val="hybridMultilevel"/>
    <w:tmpl w:val="F4A858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0B7D98"/>
    <w:multiLevelType w:val="hybridMultilevel"/>
    <w:tmpl w:val="52A03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98560A"/>
    <w:multiLevelType w:val="hybridMultilevel"/>
    <w:tmpl w:val="0C6027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691C34"/>
    <w:multiLevelType w:val="hybridMultilevel"/>
    <w:tmpl w:val="9A6EF036"/>
    <w:lvl w:ilvl="0" w:tplc="6E427B9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833F11"/>
    <w:multiLevelType w:val="hybridMultilevel"/>
    <w:tmpl w:val="46D60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6"/>
  </w:num>
  <w:num w:numId="5">
    <w:abstractNumId w:val="9"/>
  </w:num>
  <w:num w:numId="6">
    <w:abstractNumId w:val="8"/>
  </w:num>
  <w:num w:numId="7">
    <w:abstractNumId w:val="2"/>
  </w:num>
  <w:num w:numId="8">
    <w:abstractNumId w:val="7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5A3"/>
    <w:rsid w:val="00017B20"/>
    <w:rsid w:val="00050C56"/>
    <w:rsid w:val="00053872"/>
    <w:rsid w:val="000745F3"/>
    <w:rsid w:val="00084B8C"/>
    <w:rsid w:val="00093716"/>
    <w:rsid w:val="000B178A"/>
    <w:rsid w:val="000E672C"/>
    <w:rsid w:val="0010196C"/>
    <w:rsid w:val="00112384"/>
    <w:rsid w:val="0012549A"/>
    <w:rsid w:val="00160C95"/>
    <w:rsid w:val="001838CE"/>
    <w:rsid w:val="001D13A9"/>
    <w:rsid w:val="001D6C6C"/>
    <w:rsid w:val="001F3BBB"/>
    <w:rsid w:val="002240C6"/>
    <w:rsid w:val="002C390C"/>
    <w:rsid w:val="002D0A73"/>
    <w:rsid w:val="002D6AAF"/>
    <w:rsid w:val="00367906"/>
    <w:rsid w:val="003721FC"/>
    <w:rsid w:val="00372D00"/>
    <w:rsid w:val="00385697"/>
    <w:rsid w:val="003A3CD3"/>
    <w:rsid w:val="003B14DE"/>
    <w:rsid w:val="003D4E9F"/>
    <w:rsid w:val="003E5A5E"/>
    <w:rsid w:val="00415D81"/>
    <w:rsid w:val="00491D95"/>
    <w:rsid w:val="00496AAA"/>
    <w:rsid w:val="004B332B"/>
    <w:rsid w:val="00563288"/>
    <w:rsid w:val="005A013B"/>
    <w:rsid w:val="005A5634"/>
    <w:rsid w:val="005B28D9"/>
    <w:rsid w:val="00606104"/>
    <w:rsid w:val="00634703"/>
    <w:rsid w:val="00645012"/>
    <w:rsid w:val="00646235"/>
    <w:rsid w:val="00671216"/>
    <w:rsid w:val="00680371"/>
    <w:rsid w:val="00681328"/>
    <w:rsid w:val="006928AF"/>
    <w:rsid w:val="006A5DE9"/>
    <w:rsid w:val="006C571A"/>
    <w:rsid w:val="00732E65"/>
    <w:rsid w:val="00746EFE"/>
    <w:rsid w:val="00774C8A"/>
    <w:rsid w:val="007A71CB"/>
    <w:rsid w:val="007B670C"/>
    <w:rsid w:val="007D588E"/>
    <w:rsid w:val="008027AC"/>
    <w:rsid w:val="00884DCF"/>
    <w:rsid w:val="008B5C62"/>
    <w:rsid w:val="00930E1D"/>
    <w:rsid w:val="00994159"/>
    <w:rsid w:val="009C42C8"/>
    <w:rsid w:val="009F448A"/>
    <w:rsid w:val="00A04590"/>
    <w:rsid w:val="00A0591D"/>
    <w:rsid w:val="00A212AF"/>
    <w:rsid w:val="00A61444"/>
    <w:rsid w:val="00A63180"/>
    <w:rsid w:val="00A848FD"/>
    <w:rsid w:val="00AC23D8"/>
    <w:rsid w:val="00B349C5"/>
    <w:rsid w:val="00B54D33"/>
    <w:rsid w:val="00B608CA"/>
    <w:rsid w:val="00B72A01"/>
    <w:rsid w:val="00BA2FAA"/>
    <w:rsid w:val="00BC599C"/>
    <w:rsid w:val="00BF2BFA"/>
    <w:rsid w:val="00CC06F2"/>
    <w:rsid w:val="00D34269"/>
    <w:rsid w:val="00D56FA3"/>
    <w:rsid w:val="00D76FA5"/>
    <w:rsid w:val="00D92297"/>
    <w:rsid w:val="00D92B0B"/>
    <w:rsid w:val="00D934C6"/>
    <w:rsid w:val="00E315A3"/>
    <w:rsid w:val="00E556C7"/>
    <w:rsid w:val="00E61272"/>
    <w:rsid w:val="00EE0462"/>
    <w:rsid w:val="00FB188B"/>
    <w:rsid w:val="00FC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41C54"/>
  <w15:chartTrackingRefBased/>
  <w15:docId w15:val="{60878160-E007-4A32-82BC-9643006C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050C5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B28D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B28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838CE"/>
    <w:pPr>
      <w:ind w:left="720"/>
      <w:contextualSpacing/>
    </w:pPr>
  </w:style>
  <w:style w:type="character" w:styleId="Uwydatnienie">
    <w:name w:val="Emphasis"/>
    <w:uiPriority w:val="20"/>
    <w:qFormat/>
    <w:rsid w:val="001838CE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08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08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08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8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8C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8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8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1296</Words>
  <Characters>7776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9054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Kołtunowicz Dariusz</dc:creator>
  <cp:keywords/>
  <dc:description/>
  <cp:lastModifiedBy>Wójcik Małgorzata</cp:lastModifiedBy>
  <cp:revision>2</cp:revision>
  <cp:lastPrinted>2018-04-11T20:28:00Z</cp:lastPrinted>
  <dcterms:created xsi:type="dcterms:W3CDTF">2021-02-11T12:22:00Z</dcterms:created>
  <dcterms:modified xsi:type="dcterms:W3CDTF">2021-02-11T12:22:00Z</dcterms:modified>
</cp:coreProperties>
</file>