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49167" w14:textId="54C94572" w:rsidR="00CE4733" w:rsidRPr="00E26E6F" w:rsidRDefault="00CE4733" w:rsidP="00E26E6F">
      <w:pPr>
        <w:spacing w:line="276" w:lineRule="auto"/>
        <w:jc w:val="both"/>
        <w:rPr>
          <w:b/>
          <w:sz w:val="28"/>
          <w:szCs w:val="28"/>
        </w:rPr>
      </w:pPr>
      <w:r w:rsidRPr="00E26E6F">
        <w:rPr>
          <w:b/>
          <w:sz w:val="28"/>
          <w:szCs w:val="28"/>
        </w:rPr>
        <w:t>Non-paper of the Government of the Republic of Poland concerning possible impact of the DAC7 on the Digital Single Market</w:t>
      </w:r>
    </w:p>
    <w:p w14:paraId="5E4AD656" w14:textId="0ED47646" w:rsidR="00CE4733" w:rsidRPr="00E26E6F" w:rsidRDefault="00CE4733" w:rsidP="00E26E6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E26E6F">
        <w:rPr>
          <w:rFonts w:ascii="Calibri" w:hAnsi="Calibri" w:cs="Calibri"/>
          <w:b/>
          <w:sz w:val="24"/>
          <w:szCs w:val="24"/>
        </w:rPr>
        <w:t>General remarks</w:t>
      </w:r>
    </w:p>
    <w:p w14:paraId="780D8ABD" w14:textId="77777777" w:rsidR="00CE4733" w:rsidRPr="00E26E6F" w:rsidRDefault="00CE4733" w:rsidP="00E26E6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A906B46" w14:textId="098B7A49" w:rsidR="00071D58" w:rsidRPr="00E26E6F" w:rsidRDefault="00101ACF" w:rsidP="00E26E6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E26E6F">
        <w:rPr>
          <w:rFonts w:cstheme="minorHAnsi"/>
          <w:sz w:val="24"/>
          <w:szCs w:val="24"/>
        </w:rPr>
        <w:t xml:space="preserve">We support </w:t>
      </w:r>
      <w:r w:rsidR="00DD695D" w:rsidRPr="00E26E6F">
        <w:rPr>
          <w:rFonts w:cstheme="minorHAnsi"/>
          <w:sz w:val="24"/>
          <w:szCs w:val="24"/>
        </w:rPr>
        <w:t>the</w:t>
      </w:r>
      <w:r w:rsidRPr="00E26E6F">
        <w:rPr>
          <w:rFonts w:cstheme="minorHAnsi"/>
          <w:sz w:val="24"/>
          <w:szCs w:val="24"/>
        </w:rPr>
        <w:t xml:space="preserve"> main purpose of th</w:t>
      </w:r>
      <w:r w:rsidR="0076682C" w:rsidRPr="00E26E6F">
        <w:rPr>
          <w:rFonts w:cstheme="minorHAnsi"/>
          <w:sz w:val="24"/>
          <w:szCs w:val="24"/>
        </w:rPr>
        <w:t>e</w:t>
      </w:r>
      <w:r w:rsidRPr="00E26E6F">
        <w:rPr>
          <w:rFonts w:cstheme="minorHAnsi"/>
          <w:sz w:val="24"/>
          <w:szCs w:val="24"/>
        </w:rPr>
        <w:t xml:space="preserve"> </w:t>
      </w:r>
      <w:r w:rsidR="00E72F0B" w:rsidRPr="00E26E6F">
        <w:rPr>
          <w:rFonts w:cstheme="minorHAnsi"/>
          <w:sz w:val="24"/>
          <w:szCs w:val="24"/>
        </w:rPr>
        <w:t>DAC7</w:t>
      </w:r>
      <w:r w:rsidR="0076682C" w:rsidRPr="00E26E6F">
        <w:rPr>
          <w:rStyle w:val="Odwoanieprzypisudolnego"/>
          <w:rFonts w:cstheme="minorHAnsi"/>
          <w:sz w:val="24"/>
          <w:szCs w:val="24"/>
        </w:rPr>
        <w:footnoteReference w:id="1"/>
      </w:r>
      <w:r w:rsidR="00E72F0B" w:rsidRPr="00E26E6F">
        <w:rPr>
          <w:rFonts w:cstheme="minorHAnsi"/>
          <w:sz w:val="24"/>
          <w:szCs w:val="24"/>
        </w:rPr>
        <w:t xml:space="preserve"> </w:t>
      </w:r>
      <w:r w:rsidRPr="00E26E6F">
        <w:rPr>
          <w:rFonts w:cstheme="minorHAnsi"/>
          <w:sz w:val="24"/>
          <w:szCs w:val="24"/>
        </w:rPr>
        <w:t xml:space="preserve">– ensuring tax compliance and </w:t>
      </w:r>
      <w:r w:rsidR="00DD695D" w:rsidRPr="00E26E6F">
        <w:rPr>
          <w:rFonts w:cstheme="minorHAnsi"/>
          <w:sz w:val="24"/>
          <w:szCs w:val="24"/>
        </w:rPr>
        <w:t xml:space="preserve">a </w:t>
      </w:r>
      <w:r w:rsidRPr="00E26E6F">
        <w:rPr>
          <w:rFonts w:cstheme="minorHAnsi"/>
          <w:sz w:val="24"/>
          <w:szCs w:val="24"/>
        </w:rPr>
        <w:t>fair level of taxation</w:t>
      </w:r>
      <w:r w:rsidR="001E0103" w:rsidRPr="00E26E6F">
        <w:rPr>
          <w:rFonts w:cstheme="minorHAnsi"/>
          <w:sz w:val="24"/>
          <w:szCs w:val="24"/>
        </w:rPr>
        <w:t>,</w:t>
      </w:r>
      <w:r w:rsidRPr="00E26E6F">
        <w:rPr>
          <w:rFonts w:cstheme="minorHAnsi"/>
          <w:sz w:val="24"/>
          <w:szCs w:val="24"/>
        </w:rPr>
        <w:t xml:space="preserve"> and we see possible advantages of introducing one, common, European reporting standard for digital platforms</w:t>
      </w:r>
      <w:r w:rsidR="005A116D" w:rsidRPr="00E26E6F">
        <w:rPr>
          <w:rFonts w:cstheme="minorHAnsi"/>
          <w:sz w:val="24"/>
          <w:szCs w:val="24"/>
        </w:rPr>
        <w:t>.</w:t>
      </w:r>
      <w:r w:rsidRPr="00E26E6F">
        <w:rPr>
          <w:rFonts w:cstheme="minorHAnsi"/>
          <w:sz w:val="24"/>
          <w:szCs w:val="24"/>
        </w:rPr>
        <w:t xml:space="preserve"> </w:t>
      </w:r>
      <w:r w:rsidR="00CE4733" w:rsidRPr="00E26E6F">
        <w:rPr>
          <w:rFonts w:cstheme="minorHAnsi"/>
          <w:sz w:val="24"/>
          <w:szCs w:val="24"/>
        </w:rPr>
        <w:t xml:space="preserve">In general, </w:t>
      </w:r>
      <w:r w:rsidR="00E72F0B" w:rsidRPr="00E26E6F">
        <w:rPr>
          <w:rFonts w:cstheme="minorHAnsi"/>
          <w:sz w:val="24"/>
          <w:szCs w:val="24"/>
        </w:rPr>
        <w:t>we</w:t>
      </w:r>
      <w:r w:rsidR="00D1380B" w:rsidRPr="00E26E6F">
        <w:rPr>
          <w:rFonts w:cstheme="minorHAnsi"/>
          <w:sz w:val="24"/>
          <w:szCs w:val="24"/>
        </w:rPr>
        <w:t xml:space="preserve"> </w:t>
      </w:r>
      <w:r w:rsidR="00A62692">
        <w:rPr>
          <w:rFonts w:cstheme="minorHAnsi"/>
          <w:sz w:val="24"/>
          <w:szCs w:val="24"/>
        </w:rPr>
        <w:t xml:space="preserve">enhance </w:t>
      </w:r>
      <w:r w:rsidR="003E0ABD" w:rsidRPr="00E26E6F">
        <w:rPr>
          <w:rFonts w:cstheme="minorHAnsi"/>
          <w:sz w:val="24"/>
          <w:szCs w:val="24"/>
        </w:rPr>
        <w:t xml:space="preserve">the introduction of the </w:t>
      </w:r>
      <w:r w:rsidR="00CE4733" w:rsidRPr="00E26E6F">
        <w:rPr>
          <w:rFonts w:cstheme="minorHAnsi"/>
          <w:sz w:val="24"/>
          <w:szCs w:val="24"/>
        </w:rPr>
        <w:t>new reporting obligations on the digital platform</w:t>
      </w:r>
      <w:r w:rsidR="002A4CAE" w:rsidRPr="00E26E6F">
        <w:rPr>
          <w:rFonts w:cstheme="minorHAnsi"/>
          <w:sz w:val="24"/>
          <w:szCs w:val="24"/>
        </w:rPr>
        <w:t>s</w:t>
      </w:r>
      <w:r w:rsidR="00CE4733" w:rsidRPr="00E26E6F">
        <w:rPr>
          <w:rFonts w:cstheme="minorHAnsi"/>
          <w:sz w:val="24"/>
          <w:szCs w:val="24"/>
        </w:rPr>
        <w:t xml:space="preserve">. </w:t>
      </w:r>
      <w:r w:rsidR="00E756CD" w:rsidRPr="00E26E6F">
        <w:rPr>
          <w:rFonts w:cstheme="minorHAnsi"/>
          <w:sz w:val="24"/>
          <w:szCs w:val="24"/>
        </w:rPr>
        <w:t xml:space="preserve">However, </w:t>
      </w:r>
      <w:r w:rsidR="00EE08B6" w:rsidRPr="00E26E6F">
        <w:rPr>
          <w:rFonts w:cstheme="minorHAnsi"/>
          <w:sz w:val="24"/>
          <w:szCs w:val="24"/>
        </w:rPr>
        <w:t>undesirable side effects</w:t>
      </w:r>
      <w:r w:rsidR="00EE08B6" w:rsidRPr="00E26E6F">
        <w:rPr>
          <w:sz w:val="24"/>
          <w:szCs w:val="24"/>
          <w:lang w:eastAsia="pl-PL"/>
        </w:rPr>
        <w:t xml:space="preserve"> of conducting</w:t>
      </w:r>
      <w:r w:rsidR="00EE08B6" w:rsidRPr="00E26E6F">
        <w:rPr>
          <w:rFonts w:cstheme="minorHAnsi"/>
          <w:sz w:val="24"/>
          <w:szCs w:val="24"/>
        </w:rPr>
        <w:t xml:space="preserve"> system-wide changes</w:t>
      </w:r>
      <w:r w:rsidR="00EE08B6" w:rsidRPr="00E26E6F">
        <w:rPr>
          <w:sz w:val="24"/>
          <w:szCs w:val="24"/>
          <w:lang w:eastAsia="pl-PL"/>
        </w:rPr>
        <w:t xml:space="preserve"> need </w:t>
      </w:r>
      <w:r w:rsidR="002A52BF" w:rsidRPr="00E26E6F">
        <w:rPr>
          <w:sz w:val="24"/>
          <w:szCs w:val="24"/>
          <w:lang w:eastAsia="pl-PL"/>
        </w:rPr>
        <w:t xml:space="preserve">to be taken under </w:t>
      </w:r>
      <w:r w:rsidR="00071D58" w:rsidRPr="00E26E6F">
        <w:rPr>
          <w:sz w:val="24"/>
          <w:szCs w:val="24"/>
          <w:lang w:eastAsia="pl-PL"/>
        </w:rPr>
        <w:t>careful</w:t>
      </w:r>
      <w:r w:rsidR="002A52BF" w:rsidRPr="00E26E6F">
        <w:rPr>
          <w:sz w:val="24"/>
          <w:szCs w:val="24"/>
          <w:lang w:eastAsia="pl-PL"/>
        </w:rPr>
        <w:t xml:space="preserve"> consideration</w:t>
      </w:r>
      <w:r w:rsidR="00EE08B6" w:rsidRPr="00E26E6F">
        <w:rPr>
          <w:sz w:val="24"/>
          <w:szCs w:val="24"/>
          <w:lang w:eastAsia="pl-PL"/>
        </w:rPr>
        <w:t>.</w:t>
      </w:r>
      <w:r w:rsidR="002A52BF" w:rsidRPr="00E26E6F">
        <w:rPr>
          <w:sz w:val="24"/>
          <w:szCs w:val="24"/>
          <w:lang w:eastAsia="pl-PL"/>
        </w:rPr>
        <w:t xml:space="preserve"> </w:t>
      </w:r>
      <w:r w:rsidR="00071D58" w:rsidRPr="00E26E6F">
        <w:rPr>
          <w:rFonts w:cstheme="minorHAnsi"/>
          <w:sz w:val="24"/>
          <w:szCs w:val="24"/>
        </w:rPr>
        <w:t>Having in mind rapidly ongoing digitalisation</w:t>
      </w:r>
      <w:r w:rsidR="0001372C" w:rsidRPr="00E26E6F">
        <w:rPr>
          <w:rFonts w:cstheme="minorHAnsi"/>
          <w:sz w:val="24"/>
          <w:szCs w:val="24"/>
        </w:rPr>
        <w:t xml:space="preserve"> of</w:t>
      </w:r>
      <w:r w:rsidR="00071D58" w:rsidRPr="00E26E6F">
        <w:rPr>
          <w:rFonts w:cstheme="minorHAnsi"/>
          <w:sz w:val="24"/>
          <w:szCs w:val="24"/>
        </w:rPr>
        <w:t xml:space="preserve"> the E</w:t>
      </w:r>
      <w:r w:rsidR="00D1380B" w:rsidRPr="00E26E6F">
        <w:rPr>
          <w:rFonts w:cstheme="minorHAnsi"/>
          <w:sz w:val="24"/>
          <w:szCs w:val="24"/>
        </w:rPr>
        <w:t xml:space="preserve">uropean </w:t>
      </w:r>
      <w:r w:rsidR="00071D58" w:rsidRPr="00E26E6F">
        <w:rPr>
          <w:rFonts w:cstheme="minorHAnsi"/>
          <w:sz w:val="24"/>
          <w:szCs w:val="24"/>
        </w:rPr>
        <w:t>U</w:t>
      </w:r>
      <w:r w:rsidR="00D1380B" w:rsidRPr="00E26E6F">
        <w:rPr>
          <w:rFonts w:cstheme="minorHAnsi"/>
          <w:sz w:val="24"/>
          <w:szCs w:val="24"/>
        </w:rPr>
        <w:t>nion</w:t>
      </w:r>
      <w:r w:rsidR="00793159" w:rsidRPr="00E26E6F">
        <w:rPr>
          <w:rFonts w:cstheme="minorHAnsi"/>
          <w:sz w:val="24"/>
          <w:szCs w:val="24"/>
        </w:rPr>
        <w:t>’s</w:t>
      </w:r>
      <w:r w:rsidR="00D1380B" w:rsidRPr="00E26E6F">
        <w:rPr>
          <w:rFonts w:cstheme="minorHAnsi"/>
          <w:sz w:val="24"/>
          <w:szCs w:val="24"/>
        </w:rPr>
        <w:t xml:space="preserve"> (EU)</w:t>
      </w:r>
      <w:r w:rsidR="00071D58" w:rsidRPr="00E26E6F">
        <w:rPr>
          <w:rFonts w:cstheme="minorHAnsi"/>
          <w:sz w:val="24"/>
          <w:szCs w:val="24"/>
        </w:rPr>
        <w:t xml:space="preserve"> economy and </w:t>
      </w:r>
      <w:r w:rsidR="003E0ABD" w:rsidRPr="00E26E6F">
        <w:rPr>
          <w:rFonts w:cstheme="minorHAnsi"/>
          <w:sz w:val="24"/>
          <w:szCs w:val="24"/>
        </w:rPr>
        <w:t xml:space="preserve">the growth of </w:t>
      </w:r>
      <w:r w:rsidR="00071D58" w:rsidRPr="00E26E6F">
        <w:rPr>
          <w:rFonts w:cstheme="minorHAnsi"/>
          <w:sz w:val="24"/>
          <w:szCs w:val="24"/>
        </w:rPr>
        <w:t xml:space="preserve">e-commerce we should </w:t>
      </w:r>
      <w:r w:rsidR="001E2540" w:rsidRPr="00E26E6F">
        <w:rPr>
          <w:rFonts w:cstheme="minorHAnsi"/>
          <w:sz w:val="24"/>
          <w:szCs w:val="24"/>
        </w:rPr>
        <w:t xml:space="preserve">analyse </w:t>
      </w:r>
      <w:r w:rsidR="00071D58" w:rsidRPr="00E26E6F">
        <w:rPr>
          <w:rFonts w:cstheme="minorHAnsi"/>
          <w:sz w:val="24"/>
          <w:szCs w:val="24"/>
        </w:rPr>
        <w:t>the possible effect</w:t>
      </w:r>
      <w:r w:rsidR="00793159" w:rsidRPr="00E26E6F">
        <w:rPr>
          <w:rFonts w:cstheme="minorHAnsi"/>
          <w:sz w:val="24"/>
          <w:szCs w:val="24"/>
        </w:rPr>
        <w:t>s</w:t>
      </w:r>
      <w:r w:rsidR="00071D58" w:rsidRPr="00E26E6F">
        <w:rPr>
          <w:rFonts w:cstheme="minorHAnsi"/>
          <w:sz w:val="24"/>
          <w:szCs w:val="24"/>
        </w:rPr>
        <w:t xml:space="preserve"> of </w:t>
      </w:r>
      <w:r w:rsidR="001E2540" w:rsidRPr="00E26E6F">
        <w:rPr>
          <w:rFonts w:cstheme="minorHAnsi"/>
          <w:sz w:val="24"/>
          <w:szCs w:val="24"/>
        </w:rPr>
        <w:t xml:space="preserve">the </w:t>
      </w:r>
      <w:r w:rsidR="00071D58" w:rsidRPr="00E26E6F">
        <w:rPr>
          <w:rFonts w:cstheme="minorHAnsi"/>
          <w:sz w:val="24"/>
          <w:szCs w:val="24"/>
        </w:rPr>
        <w:t xml:space="preserve">directive on those sectors. </w:t>
      </w:r>
      <w:r w:rsidR="001E2540" w:rsidRPr="00E26E6F">
        <w:rPr>
          <w:sz w:val="24"/>
          <w:szCs w:val="24"/>
        </w:rPr>
        <w:t xml:space="preserve">By some </w:t>
      </w:r>
      <w:r w:rsidR="008747DA" w:rsidRPr="00E26E6F">
        <w:rPr>
          <w:sz w:val="24"/>
          <w:szCs w:val="24"/>
        </w:rPr>
        <w:t>estimat</w:t>
      </w:r>
      <w:r w:rsidR="001E2540" w:rsidRPr="00E26E6F">
        <w:rPr>
          <w:sz w:val="24"/>
          <w:szCs w:val="24"/>
        </w:rPr>
        <w:t>es,</w:t>
      </w:r>
      <w:r w:rsidR="008747DA" w:rsidRPr="00E26E6F">
        <w:rPr>
          <w:sz w:val="24"/>
          <w:szCs w:val="24"/>
        </w:rPr>
        <w:t xml:space="preserve"> </w:t>
      </w:r>
      <w:r w:rsidR="00071D58" w:rsidRPr="00E26E6F">
        <w:rPr>
          <w:sz w:val="24"/>
          <w:szCs w:val="24"/>
        </w:rPr>
        <w:t>in 2023</w:t>
      </w:r>
      <w:r w:rsidR="001E2540" w:rsidRPr="00E26E6F">
        <w:rPr>
          <w:sz w:val="24"/>
          <w:szCs w:val="24"/>
        </w:rPr>
        <w:t>,</w:t>
      </w:r>
      <w:r w:rsidR="00071D58" w:rsidRPr="00E26E6F">
        <w:rPr>
          <w:sz w:val="24"/>
          <w:szCs w:val="24"/>
        </w:rPr>
        <w:t xml:space="preserve"> up to 22% of global trade will take place </w:t>
      </w:r>
      <w:r w:rsidR="001E2540" w:rsidRPr="00E26E6F">
        <w:rPr>
          <w:sz w:val="24"/>
          <w:szCs w:val="24"/>
        </w:rPr>
        <w:t>on</w:t>
      </w:r>
      <w:r w:rsidR="00087A75" w:rsidRPr="00E26E6F">
        <w:rPr>
          <w:sz w:val="24"/>
          <w:szCs w:val="24"/>
        </w:rPr>
        <w:t xml:space="preserve"> the</w:t>
      </w:r>
      <w:r w:rsidR="00071D58" w:rsidRPr="00E26E6F">
        <w:rPr>
          <w:sz w:val="24"/>
          <w:szCs w:val="24"/>
        </w:rPr>
        <w:t xml:space="preserve"> Internet</w:t>
      </w:r>
      <w:r w:rsidR="00071D58" w:rsidRPr="00E26E6F">
        <w:rPr>
          <w:rStyle w:val="Odwoanieprzypisudolnego"/>
          <w:sz w:val="24"/>
          <w:szCs w:val="24"/>
        </w:rPr>
        <w:footnoteReference w:id="2"/>
      </w:r>
      <w:r w:rsidR="008747DA" w:rsidRPr="00E26E6F">
        <w:rPr>
          <w:sz w:val="24"/>
          <w:szCs w:val="24"/>
        </w:rPr>
        <w:t xml:space="preserve">. </w:t>
      </w:r>
      <w:r w:rsidR="00EE08B6" w:rsidRPr="00E26E6F">
        <w:rPr>
          <w:sz w:val="24"/>
          <w:szCs w:val="24"/>
        </w:rPr>
        <w:t>Considering this,</w:t>
      </w:r>
      <w:r w:rsidR="00793159" w:rsidRPr="00E26E6F">
        <w:rPr>
          <w:sz w:val="24"/>
          <w:szCs w:val="24"/>
        </w:rPr>
        <w:t xml:space="preserve"> </w:t>
      </w:r>
      <w:r w:rsidR="00793159" w:rsidRPr="00E26E6F">
        <w:rPr>
          <w:rFonts w:cstheme="minorHAnsi"/>
          <w:sz w:val="24"/>
          <w:szCs w:val="24"/>
        </w:rPr>
        <w:t>o</w:t>
      </w:r>
      <w:r w:rsidR="00071D58" w:rsidRPr="00E26E6F">
        <w:rPr>
          <w:rFonts w:cstheme="minorHAnsi"/>
          <w:sz w:val="24"/>
          <w:szCs w:val="24"/>
        </w:rPr>
        <w:t xml:space="preserve">ur main </w:t>
      </w:r>
      <w:r w:rsidR="00160CA2" w:rsidRPr="00E26E6F">
        <w:rPr>
          <w:rFonts w:cstheme="minorHAnsi"/>
          <w:sz w:val="24"/>
          <w:szCs w:val="24"/>
        </w:rPr>
        <w:t>purpose</w:t>
      </w:r>
      <w:r w:rsidR="00071D58" w:rsidRPr="00E26E6F">
        <w:rPr>
          <w:rFonts w:cstheme="minorHAnsi"/>
          <w:sz w:val="24"/>
          <w:szCs w:val="24"/>
        </w:rPr>
        <w:t xml:space="preserve"> is to achieve directive’s aims w</w:t>
      </w:r>
      <w:r w:rsidR="0020177D" w:rsidRPr="00E26E6F">
        <w:rPr>
          <w:rFonts w:cstheme="minorHAnsi"/>
          <w:sz w:val="24"/>
          <w:szCs w:val="24"/>
        </w:rPr>
        <w:t>hile</w:t>
      </w:r>
      <w:r w:rsidR="00071D58" w:rsidRPr="00E26E6F">
        <w:rPr>
          <w:rFonts w:cstheme="minorHAnsi"/>
          <w:sz w:val="24"/>
          <w:szCs w:val="24"/>
        </w:rPr>
        <w:t xml:space="preserve"> </w:t>
      </w:r>
      <w:proofErr w:type="spellStart"/>
      <w:r w:rsidR="00B37F83" w:rsidRPr="00E26E6F">
        <w:rPr>
          <w:rFonts w:cstheme="minorHAnsi"/>
          <w:sz w:val="24"/>
          <w:szCs w:val="24"/>
        </w:rPr>
        <w:t>minimalising</w:t>
      </w:r>
      <w:proofErr w:type="spellEnd"/>
      <w:r w:rsidR="00071D58" w:rsidRPr="00E26E6F">
        <w:rPr>
          <w:rFonts w:cstheme="minorHAnsi"/>
          <w:sz w:val="24"/>
          <w:szCs w:val="24"/>
        </w:rPr>
        <w:t xml:space="preserve"> additional obligations for </w:t>
      </w:r>
      <w:r w:rsidR="00436167" w:rsidRPr="00E26E6F">
        <w:rPr>
          <w:rFonts w:cstheme="minorHAnsi"/>
          <w:sz w:val="24"/>
          <w:szCs w:val="24"/>
        </w:rPr>
        <w:t>European</w:t>
      </w:r>
      <w:r w:rsidR="008747DA" w:rsidRPr="00E26E6F">
        <w:rPr>
          <w:rFonts w:cstheme="minorHAnsi"/>
          <w:sz w:val="24"/>
          <w:szCs w:val="24"/>
        </w:rPr>
        <w:t xml:space="preserve"> </w:t>
      </w:r>
      <w:r w:rsidR="00071D58" w:rsidRPr="00E26E6F">
        <w:rPr>
          <w:rFonts w:cstheme="minorHAnsi"/>
          <w:sz w:val="24"/>
          <w:szCs w:val="24"/>
        </w:rPr>
        <w:t>digital en</w:t>
      </w:r>
      <w:r w:rsidR="00F60872" w:rsidRPr="00E26E6F">
        <w:rPr>
          <w:rFonts w:cstheme="minorHAnsi"/>
          <w:sz w:val="24"/>
          <w:szCs w:val="24"/>
        </w:rPr>
        <w:t>terprises</w:t>
      </w:r>
      <w:r w:rsidR="00071D58" w:rsidRPr="00E26E6F">
        <w:rPr>
          <w:rFonts w:cstheme="minorHAnsi"/>
          <w:sz w:val="24"/>
          <w:szCs w:val="24"/>
        </w:rPr>
        <w:t xml:space="preserve">, Member States and ensuring </w:t>
      </w:r>
      <w:r w:rsidR="0020177D" w:rsidRPr="00E26E6F">
        <w:rPr>
          <w:rFonts w:cstheme="minorHAnsi"/>
          <w:sz w:val="24"/>
          <w:szCs w:val="24"/>
        </w:rPr>
        <w:t xml:space="preserve">the </w:t>
      </w:r>
      <w:r w:rsidR="00071D58" w:rsidRPr="00E26E6F">
        <w:rPr>
          <w:rFonts w:cstheme="minorHAnsi"/>
          <w:sz w:val="24"/>
          <w:szCs w:val="24"/>
        </w:rPr>
        <w:t xml:space="preserve">highest level of compliance with privacy regulations </w:t>
      </w:r>
      <w:r w:rsidR="00947749">
        <w:rPr>
          <w:rFonts w:cstheme="minorHAnsi"/>
          <w:sz w:val="24"/>
          <w:szCs w:val="24"/>
        </w:rPr>
        <w:t>as regards</w:t>
      </w:r>
      <w:r w:rsidR="00947749" w:rsidRPr="00E26E6F">
        <w:rPr>
          <w:rFonts w:cstheme="minorHAnsi"/>
          <w:sz w:val="24"/>
          <w:szCs w:val="24"/>
        </w:rPr>
        <w:t xml:space="preserve"> </w:t>
      </w:r>
      <w:r w:rsidR="00071D58" w:rsidRPr="00E26E6F">
        <w:rPr>
          <w:rFonts w:cstheme="minorHAnsi"/>
          <w:sz w:val="24"/>
          <w:szCs w:val="24"/>
        </w:rPr>
        <w:t>European citizens</w:t>
      </w:r>
      <w:r w:rsidR="00071D58" w:rsidRPr="00E26E6F">
        <w:rPr>
          <w:sz w:val="24"/>
          <w:szCs w:val="24"/>
          <w:lang w:eastAsia="pl-PL"/>
        </w:rPr>
        <w:t xml:space="preserve">. New regulations should not be disruptive </w:t>
      </w:r>
      <w:r w:rsidR="00436167" w:rsidRPr="00E26E6F">
        <w:rPr>
          <w:sz w:val="24"/>
          <w:szCs w:val="24"/>
          <w:lang w:eastAsia="pl-PL"/>
        </w:rPr>
        <w:t xml:space="preserve">for </w:t>
      </w:r>
      <w:r w:rsidR="0020177D" w:rsidRPr="00E26E6F">
        <w:rPr>
          <w:sz w:val="24"/>
          <w:szCs w:val="24"/>
          <w:lang w:eastAsia="pl-PL"/>
        </w:rPr>
        <w:t xml:space="preserve">the </w:t>
      </w:r>
      <w:r w:rsidR="00436167" w:rsidRPr="00E26E6F">
        <w:rPr>
          <w:sz w:val="24"/>
          <w:szCs w:val="24"/>
          <w:lang w:eastAsia="pl-PL"/>
        </w:rPr>
        <w:t xml:space="preserve">European single market and </w:t>
      </w:r>
      <w:r w:rsidR="0020177D" w:rsidRPr="00E26E6F">
        <w:rPr>
          <w:sz w:val="24"/>
          <w:szCs w:val="24"/>
          <w:lang w:eastAsia="pl-PL"/>
        </w:rPr>
        <w:t xml:space="preserve">the </w:t>
      </w:r>
      <w:r w:rsidR="00071D58" w:rsidRPr="00E26E6F">
        <w:rPr>
          <w:sz w:val="24"/>
          <w:szCs w:val="24"/>
          <w:lang w:eastAsia="pl-PL"/>
        </w:rPr>
        <w:t>level playing field.</w:t>
      </w:r>
      <w:r w:rsidR="00071D58" w:rsidRPr="00E26E6F">
        <w:rPr>
          <w:rFonts w:ascii="Calibri" w:hAnsi="Calibri" w:cs="Calibri"/>
          <w:sz w:val="24"/>
          <w:szCs w:val="24"/>
        </w:rPr>
        <w:t xml:space="preserve"> </w:t>
      </w:r>
      <w:r w:rsidR="00436167" w:rsidRPr="00E26E6F">
        <w:rPr>
          <w:rFonts w:ascii="Calibri" w:hAnsi="Calibri" w:cs="Calibri"/>
          <w:sz w:val="24"/>
          <w:szCs w:val="24"/>
        </w:rPr>
        <w:t xml:space="preserve">Whatever is </w:t>
      </w:r>
      <w:r w:rsidR="00087A75" w:rsidRPr="00E26E6F">
        <w:rPr>
          <w:rFonts w:ascii="Calibri" w:hAnsi="Calibri" w:cs="Calibri"/>
          <w:sz w:val="24"/>
          <w:szCs w:val="24"/>
        </w:rPr>
        <w:t>being introduced</w:t>
      </w:r>
      <w:r w:rsidR="00436167" w:rsidRPr="00E26E6F">
        <w:rPr>
          <w:rFonts w:ascii="Calibri" w:hAnsi="Calibri" w:cs="Calibri"/>
          <w:sz w:val="24"/>
          <w:szCs w:val="24"/>
        </w:rPr>
        <w:t xml:space="preserve"> to </w:t>
      </w:r>
      <w:r w:rsidR="0020177D" w:rsidRPr="00E26E6F">
        <w:rPr>
          <w:rFonts w:ascii="Calibri" w:hAnsi="Calibri" w:cs="Calibri"/>
          <w:sz w:val="24"/>
          <w:szCs w:val="24"/>
        </w:rPr>
        <w:t xml:space="preserve">the </w:t>
      </w:r>
      <w:r w:rsidR="00436167" w:rsidRPr="00E26E6F">
        <w:rPr>
          <w:rFonts w:ascii="Calibri" w:hAnsi="Calibri" w:cs="Calibri"/>
          <w:sz w:val="24"/>
          <w:szCs w:val="24"/>
        </w:rPr>
        <w:t>European law system</w:t>
      </w:r>
      <w:r w:rsidR="00D122DE" w:rsidRPr="00E26E6F">
        <w:rPr>
          <w:rFonts w:ascii="Calibri" w:hAnsi="Calibri" w:cs="Calibri"/>
          <w:sz w:val="24"/>
          <w:szCs w:val="24"/>
        </w:rPr>
        <w:t>,</w:t>
      </w:r>
      <w:r w:rsidR="00436167" w:rsidRPr="00E26E6F">
        <w:rPr>
          <w:rFonts w:ascii="Calibri" w:hAnsi="Calibri" w:cs="Calibri"/>
          <w:sz w:val="24"/>
          <w:szCs w:val="24"/>
        </w:rPr>
        <w:t xml:space="preserve"> </w:t>
      </w:r>
      <w:r w:rsidR="00D122DE" w:rsidRPr="00E26E6F">
        <w:rPr>
          <w:rFonts w:ascii="Calibri" w:hAnsi="Calibri" w:cs="Calibri"/>
          <w:sz w:val="24"/>
          <w:szCs w:val="24"/>
        </w:rPr>
        <w:t>have to constitute</w:t>
      </w:r>
      <w:r w:rsidR="00436167" w:rsidRPr="00E26E6F">
        <w:rPr>
          <w:rFonts w:ascii="Calibri" w:hAnsi="Calibri" w:cs="Calibri"/>
          <w:sz w:val="24"/>
          <w:szCs w:val="24"/>
        </w:rPr>
        <w:t xml:space="preserve"> a proportionate action taken</w:t>
      </w:r>
      <w:r w:rsidR="008747DA" w:rsidRPr="00E26E6F">
        <w:rPr>
          <w:rFonts w:ascii="Calibri" w:hAnsi="Calibri" w:cs="Calibri"/>
          <w:sz w:val="24"/>
          <w:szCs w:val="24"/>
        </w:rPr>
        <w:t xml:space="preserve"> to address the</w:t>
      </w:r>
      <w:r w:rsidR="00087A75" w:rsidRPr="00E26E6F">
        <w:rPr>
          <w:rFonts w:ascii="Calibri" w:hAnsi="Calibri" w:cs="Calibri"/>
          <w:sz w:val="24"/>
          <w:szCs w:val="24"/>
        </w:rPr>
        <w:t xml:space="preserve"> identified</w:t>
      </w:r>
      <w:r w:rsidR="008747DA" w:rsidRPr="00E26E6F">
        <w:rPr>
          <w:rFonts w:ascii="Calibri" w:hAnsi="Calibri" w:cs="Calibri"/>
          <w:sz w:val="24"/>
          <w:szCs w:val="24"/>
        </w:rPr>
        <w:t xml:space="preserve"> problem.</w:t>
      </w:r>
      <w:r w:rsidR="00436167" w:rsidRPr="00E26E6F">
        <w:rPr>
          <w:rFonts w:ascii="Calibri" w:hAnsi="Calibri" w:cs="Calibri"/>
          <w:sz w:val="24"/>
          <w:szCs w:val="24"/>
        </w:rPr>
        <w:t xml:space="preserve"> </w:t>
      </w:r>
    </w:p>
    <w:p w14:paraId="51702496" w14:textId="77777777" w:rsidR="00071D58" w:rsidRPr="00E26E6F" w:rsidRDefault="00071D58" w:rsidP="00E26E6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B1A62E8" w14:textId="1E2D8EBA" w:rsidR="00E92626" w:rsidRPr="00E26E6F" w:rsidRDefault="00B27C3A" w:rsidP="00E26E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E26E6F">
        <w:rPr>
          <w:rFonts w:ascii="Calibri" w:hAnsi="Calibri" w:cs="Calibri"/>
          <w:b/>
          <w:sz w:val="24"/>
          <w:szCs w:val="24"/>
        </w:rPr>
        <w:t>Impact</w:t>
      </w:r>
      <w:r w:rsidR="001E4D60" w:rsidRPr="00E26E6F">
        <w:rPr>
          <w:rFonts w:ascii="Calibri" w:hAnsi="Calibri" w:cs="Calibri"/>
          <w:b/>
          <w:sz w:val="24"/>
          <w:szCs w:val="24"/>
        </w:rPr>
        <w:t xml:space="preserve"> of the DAC7 </w:t>
      </w:r>
      <w:r w:rsidR="00436167" w:rsidRPr="00E26E6F">
        <w:rPr>
          <w:rFonts w:ascii="Calibri" w:hAnsi="Calibri" w:cs="Calibri"/>
          <w:b/>
          <w:sz w:val="24"/>
          <w:szCs w:val="24"/>
        </w:rPr>
        <w:t xml:space="preserve">on the </w:t>
      </w:r>
      <w:r w:rsidR="001E4D60" w:rsidRPr="00E26E6F">
        <w:rPr>
          <w:rFonts w:ascii="Calibri" w:hAnsi="Calibri" w:cs="Calibri"/>
          <w:b/>
          <w:sz w:val="24"/>
          <w:szCs w:val="24"/>
        </w:rPr>
        <w:t xml:space="preserve">European </w:t>
      </w:r>
      <w:r w:rsidR="00436167" w:rsidRPr="00E26E6F">
        <w:rPr>
          <w:rFonts w:ascii="Calibri" w:hAnsi="Calibri" w:cs="Calibri"/>
          <w:b/>
          <w:sz w:val="24"/>
          <w:szCs w:val="24"/>
        </w:rPr>
        <w:t xml:space="preserve">digital environment </w:t>
      </w:r>
    </w:p>
    <w:p w14:paraId="4C917BDA" w14:textId="5CA7D3B9" w:rsidR="00071D58" w:rsidRPr="00E26E6F" w:rsidRDefault="00436167" w:rsidP="00E26E6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26E6F">
        <w:rPr>
          <w:rFonts w:cstheme="minorHAnsi"/>
          <w:sz w:val="24"/>
          <w:szCs w:val="24"/>
        </w:rPr>
        <w:t xml:space="preserve">The scope of </w:t>
      </w:r>
      <w:r w:rsidR="001E4D60" w:rsidRPr="00E26E6F">
        <w:rPr>
          <w:rFonts w:cstheme="minorHAnsi"/>
          <w:sz w:val="24"/>
          <w:szCs w:val="24"/>
        </w:rPr>
        <w:t>reporting platform operators</w:t>
      </w:r>
      <w:r w:rsidR="00B37F83" w:rsidRPr="00E26E6F">
        <w:rPr>
          <w:rFonts w:cstheme="minorHAnsi"/>
          <w:sz w:val="24"/>
          <w:szCs w:val="24"/>
        </w:rPr>
        <w:t xml:space="preserve"> in </w:t>
      </w:r>
      <w:r w:rsidR="001E4D60" w:rsidRPr="00E26E6F">
        <w:rPr>
          <w:rFonts w:cstheme="minorHAnsi"/>
          <w:sz w:val="24"/>
          <w:szCs w:val="24"/>
        </w:rPr>
        <w:t xml:space="preserve">the </w:t>
      </w:r>
      <w:r w:rsidRPr="00E26E6F">
        <w:rPr>
          <w:rFonts w:cstheme="minorHAnsi"/>
          <w:sz w:val="24"/>
          <w:szCs w:val="24"/>
        </w:rPr>
        <w:t>proposed directive will be quite wide. It will cover not only digital platforms facilitating</w:t>
      </w:r>
      <w:r w:rsidR="008747DA" w:rsidRPr="00E26E6F">
        <w:rPr>
          <w:rFonts w:cstheme="minorHAnsi"/>
          <w:sz w:val="24"/>
          <w:szCs w:val="24"/>
        </w:rPr>
        <w:t xml:space="preserve"> transactions</w:t>
      </w:r>
      <w:r w:rsidRPr="00E26E6F">
        <w:rPr>
          <w:rFonts w:cstheme="minorHAnsi"/>
          <w:sz w:val="24"/>
          <w:szCs w:val="24"/>
        </w:rPr>
        <w:t xml:space="preserve"> between their customers and small and medium </w:t>
      </w:r>
      <w:r w:rsidR="0001372C" w:rsidRPr="00E26E6F">
        <w:rPr>
          <w:rFonts w:cstheme="minorHAnsi"/>
          <w:sz w:val="24"/>
          <w:szCs w:val="24"/>
        </w:rPr>
        <w:t>enterprises</w:t>
      </w:r>
      <w:r w:rsidRPr="00E26E6F">
        <w:rPr>
          <w:rFonts w:cstheme="minorHAnsi"/>
          <w:sz w:val="24"/>
          <w:szCs w:val="24"/>
        </w:rPr>
        <w:t xml:space="preserve"> </w:t>
      </w:r>
      <w:r w:rsidR="00D1380B" w:rsidRPr="00E26E6F">
        <w:rPr>
          <w:rFonts w:cstheme="minorHAnsi"/>
          <w:sz w:val="24"/>
          <w:szCs w:val="24"/>
        </w:rPr>
        <w:t xml:space="preserve">(SMEs) </w:t>
      </w:r>
      <w:r w:rsidRPr="00E26E6F">
        <w:rPr>
          <w:rFonts w:cstheme="minorHAnsi"/>
          <w:sz w:val="24"/>
          <w:szCs w:val="24"/>
        </w:rPr>
        <w:t xml:space="preserve">offering services but </w:t>
      </w:r>
      <w:r w:rsidR="001E4D60" w:rsidRPr="00E26E6F">
        <w:rPr>
          <w:rFonts w:cstheme="minorHAnsi"/>
          <w:sz w:val="24"/>
          <w:szCs w:val="24"/>
        </w:rPr>
        <w:t>also</w:t>
      </w:r>
      <w:r w:rsidRPr="00E26E6F">
        <w:rPr>
          <w:rFonts w:cstheme="minorHAnsi"/>
          <w:sz w:val="24"/>
          <w:szCs w:val="24"/>
        </w:rPr>
        <w:t xml:space="preserve"> e-commerce platforms and social media platforms, including social networking </w:t>
      </w:r>
      <w:r w:rsidR="00017E10" w:rsidRPr="00E26E6F">
        <w:rPr>
          <w:rFonts w:cstheme="minorHAnsi"/>
          <w:sz w:val="24"/>
          <w:szCs w:val="24"/>
        </w:rPr>
        <w:t xml:space="preserve">sites </w:t>
      </w:r>
      <w:r w:rsidRPr="00E26E6F">
        <w:rPr>
          <w:rFonts w:cstheme="minorHAnsi"/>
          <w:sz w:val="24"/>
          <w:szCs w:val="24"/>
        </w:rPr>
        <w:t>and streaming platforms.</w:t>
      </w:r>
      <w:r w:rsidR="00550B03" w:rsidRPr="00E26E6F">
        <w:rPr>
          <w:rFonts w:cstheme="minorHAnsi"/>
          <w:sz w:val="24"/>
          <w:szCs w:val="24"/>
        </w:rPr>
        <w:t xml:space="preserve"> Having in mind </w:t>
      </w:r>
      <w:r w:rsidR="00017E10" w:rsidRPr="00E26E6F">
        <w:rPr>
          <w:rFonts w:cstheme="minorHAnsi"/>
          <w:sz w:val="24"/>
          <w:szCs w:val="24"/>
        </w:rPr>
        <w:t>the wide s</w:t>
      </w:r>
      <w:r w:rsidR="00550B03" w:rsidRPr="00E26E6F">
        <w:rPr>
          <w:rFonts w:cstheme="minorHAnsi"/>
          <w:sz w:val="24"/>
          <w:szCs w:val="24"/>
        </w:rPr>
        <w:t xml:space="preserve">cope </w:t>
      </w:r>
      <w:r w:rsidR="008747DA" w:rsidRPr="00E26E6F">
        <w:rPr>
          <w:rFonts w:cstheme="minorHAnsi"/>
          <w:sz w:val="24"/>
          <w:szCs w:val="24"/>
        </w:rPr>
        <w:t xml:space="preserve">of the </w:t>
      </w:r>
      <w:r w:rsidR="00017E10" w:rsidRPr="00E26E6F">
        <w:rPr>
          <w:rFonts w:cstheme="minorHAnsi"/>
          <w:sz w:val="24"/>
          <w:szCs w:val="24"/>
        </w:rPr>
        <w:t xml:space="preserve">Proposal </w:t>
      </w:r>
      <w:r w:rsidR="008747DA" w:rsidRPr="00E26E6F">
        <w:rPr>
          <w:rFonts w:cstheme="minorHAnsi"/>
          <w:sz w:val="24"/>
          <w:szCs w:val="24"/>
        </w:rPr>
        <w:t xml:space="preserve">and its </w:t>
      </w:r>
      <w:r w:rsidR="00017E10" w:rsidRPr="00E26E6F">
        <w:rPr>
          <w:rFonts w:cstheme="minorHAnsi"/>
          <w:sz w:val="24"/>
          <w:szCs w:val="24"/>
        </w:rPr>
        <w:t xml:space="preserve">possible </w:t>
      </w:r>
      <w:r w:rsidR="008747DA" w:rsidRPr="00E26E6F">
        <w:rPr>
          <w:rFonts w:cstheme="minorHAnsi"/>
          <w:sz w:val="24"/>
          <w:szCs w:val="24"/>
        </w:rPr>
        <w:t>impact</w:t>
      </w:r>
      <w:r w:rsidR="00550B03" w:rsidRPr="00E26E6F">
        <w:rPr>
          <w:rFonts w:cstheme="minorHAnsi"/>
          <w:sz w:val="24"/>
          <w:szCs w:val="24"/>
        </w:rPr>
        <w:t xml:space="preserve"> on the information society services</w:t>
      </w:r>
      <w:r w:rsidR="00793159" w:rsidRPr="00E26E6F">
        <w:rPr>
          <w:rFonts w:cstheme="minorHAnsi"/>
          <w:sz w:val="24"/>
          <w:szCs w:val="24"/>
        </w:rPr>
        <w:t>,</w:t>
      </w:r>
      <w:r w:rsidR="00550B03" w:rsidRPr="00E26E6F">
        <w:rPr>
          <w:rFonts w:cstheme="minorHAnsi"/>
          <w:sz w:val="24"/>
          <w:szCs w:val="24"/>
        </w:rPr>
        <w:t xml:space="preserve"> </w:t>
      </w:r>
      <w:r w:rsidR="00017E10" w:rsidRPr="00E26E6F">
        <w:rPr>
          <w:rFonts w:cstheme="minorHAnsi"/>
          <w:sz w:val="24"/>
          <w:szCs w:val="24"/>
        </w:rPr>
        <w:t xml:space="preserve">influencers, content creators and the way SMEs conduct </w:t>
      </w:r>
      <w:r w:rsidR="00613676" w:rsidRPr="00E26E6F">
        <w:rPr>
          <w:rFonts w:cstheme="minorHAnsi"/>
          <w:sz w:val="24"/>
          <w:szCs w:val="24"/>
        </w:rPr>
        <w:t>their</w:t>
      </w:r>
      <w:r w:rsidR="00550B03" w:rsidRPr="00E26E6F">
        <w:rPr>
          <w:rFonts w:cstheme="minorHAnsi"/>
          <w:sz w:val="24"/>
          <w:szCs w:val="24"/>
        </w:rPr>
        <w:t xml:space="preserve"> business</w:t>
      </w:r>
      <w:r w:rsidR="00613676" w:rsidRPr="00E26E6F">
        <w:rPr>
          <w:rFonts w:cstheme="minorHAnsi"/>
          <w:sz w:val="24"/>
          <w:szCs w:val="24"/>
        </w:rPr>
        <w:t>es</w:t>
      </w:r>
      <w:r w:rsidR="00550B03" w:rsidRPr="00E26E6F">
        <w:rPr>
          <w:rFonts w:cstheme="minorHAnsi"/>
          <w:sz w:val="24"/>
          <w:szCs w:val="24"/>
        </w:rPr>
        <w:t>,</w:t>
      </w:r>
      <w:r w:rsidR="0064345A" w:rsidRPr="00E26E6F">
        <w:rPr>
          <w:rFonts w:cstheme="minorHAnsi"/>
          <w:sz w:val="24"/>
          <w:szCs w:val="24"/>
        </w:rPr>
        <w:t xml:space="preserve"> </w:t>
      </w:r>
      <w:r w:rsidR="00550B03" w:rsidRPr="00E26E6F">
        <w:rPr>
          <w:rFonts w:cstheme="minorHAnsi"/>
          <w:sz w:val="24"/>
          <w:szCs w:val="24"/>
        </w:rPr>
        <w:t xml:space="preserve">we believe that </w:t>
      </w:r>
      <w:r w:rsidR="00017E10" w:rsidRPr="00E26E6F">
        <w:rPr>
          <w:rFonts w:cstheme="minorHAnsi"/>
          <w:sz w:val="24"/>
          <w:szCs w:val="24"/>
        </w:rPr>
        <w:t xml:space="preserve">the proposed provisions </w:t>
      </w:r>
      <w:r w:rsidR="00550B03" w:rsidRPr="00E26E6F">
        <w:rPr>
          <w:rFonts w:cstheme="minorHAnsi"/>
          <w:sz w:val="24"/>
          <w:szCs w:val="24"/>
        </w:rPr>
        <w:t xml:space="preserve">should be </w:t>
      </w:r>
      <w:r w:rsidR="00017E10" w:rsidRPr="00E26E6F">
        <w:rPr>
          <w:rFonts w:cstheme="minorHAnsi"/>
          <w:sz w:val="24"/>
          <w:szCs w:val="24"/>
        </w:rPr>
        <w:t xml:space="preserve">widely consulted </w:t>
      </w:r>
      <w:r w:rsidR="00550B03" w:rsidRPr="00E26E6F">
        <w:rPr>
          <w:rFonts w:cstheme="minorHAnsi"/>
          <w:sz w:val="24"/>
          <w:szCs w:val="24"/>
        </w:rPr>
        <w:t>with SME’s, European platfor</w:t>
      </w:r>
      <w:r w:rsidR="008747DA" w:rsidRPr="00E26E6F">
        <w:rPr>
          <w:rFonts w:cstheme="minorHAnsi"/>
          <w:sz w:val="24"/>
          <w:szCs w:val="24"/>
        </w:rPr>
        <w:t xml:space="preserve">ms and European </w:t>
      </w:r>
      <w:r w:rsidR="003C58F2" w:rsidRPr="00E26E6F">
        <w:rPr>
          <w:rFonts w:cstheme="minorHAnsi"/>
          <w:sz w:val="24"/>
          <w:szCs w:val="24"/>
        </w:rPr>
        <w:t>experts</w:t>
      </w:r>
      <w:r w:rsidR="00613676" w:rsidRPr="00E26E6F">
        <w:rPr>
          <w:rFonts w:cstheme="minorHAnsi"/>
          <w:sz w:val="24"/>
          <w:szCs w:val="24"/>
        </w:rPr>
        <w:t xml:space="preserve"> on the digital economy, so they </w:t>
      </w:r>
      <w:r w:rsidR="003C58F2" w:rsidRPr="00E26E6F">
        <w:rPr>
          <w:rFonts w:cstheme="minorHAnsi"/>
          <w:sz w:val="24"/>
          <w:szCs w:val="24"/>
        </w:rPr>
        <w:t xml:space="preserve">would </w:t>
      </w:r>
      <w:r w:rsidR="00613676" w:rsidRPr="00E26E6F">
        <w:rPr>
          <w:rFonts w:cstheme="minorHAnsi"/>
          <w:sz w:val="24"/>
          <w:szCs w:val="24"/>
        </w:rPr>
        <w:t xml:space="preserve">not jeopardise the European digital transformation. Extensive consultations </w:t>
      </w:r>
      <w:r w:rsidR="00F235FF" w:rsidRPr="00E26E6F">
        <w:rPr>
          <w:rFonts w:cstheme="minorHAnsi"/>
          <w:sz w:val="24"/>
          <w:szCs w:val="24"/>
        </w:rPr>
        <w:t xml:space="preserve">would also ensure the coherency of </w:t>
      </w:r>
      <w:r w:rsidR="00BA1282" w:rsidRPr="00E26E6F">
        <w:rPr>
          <w:rFonts w:cstheme="minorHAnsi"/>
          <w:sz w:val="24"/>
          <w:szCs w:val="24"/>
        </w:rPr>
        <w:t xml:space="preserve">the European law on digital platforms, which is of major importance in the light of the </w:t>
      </w:r>
      <w:r w:rsidR="00550B03" w:rsidRPr="00E26E6F">
        <w:rPr>
          <w:rFonts w:cstheme="minorHAnsi"/>
          <w:sz w:val="24"/>
          <w:szCs w:val="24"/>
        </w:rPr>
        <w:t xml:space="preserve">forthcoming regulation </w:t>
      </w:r>
      <w:r w:rsidR="00F235FF" w:rsidRPr="00E26E6F">
        <w:rPr>
          <w:rFonts w:cstheme="minorHAnsi"/>
          <w:sz w:val="24"/>
          <w:szCs w:val="24"/>
        </w:rPr>
        <w:t>on</w:t>
      </w:r>
      <w:r w:rsidR="00550B03" w:rsidRPr="00E26E6F">
        <w:rPr>
          <w:rFonts w:cstheme="minorHAnsi"/>
          <w:sz w:val="24"/>
          <w:szCs w:val="24"/>
        </w:rPr>
        <w:t xml:space="preserve"> </w:t>
      </w:r>
      <w:r w:rsidR="00F235FF" w:rsidRPr="00E26E6F">
        <w:rPr>
          <w:rFonts w:cstheme="minorHAnsi"/>
          <w:sz w:val="24"/>
          <w:szCs w:val="24"/>
        </w:rPr>
        <w:t xml:space="preserve">the </w:t>
      </w:r>
      <w:r w:rsidR="00550B03" w:rsidRPr="00E26E6F">
        <w:rPr>
          <w:rFonts w:cstheme="minorHAnsi"/>
          <w:sz w:val="24"/>
          <w:szCs w:val="24"/>
        </w:rPr>
        <w:t>Digital Single Market (via Digital Service</w:t>
      </w:r>
      <w:r w:rsidR="00EE08B6" w:rsidRPr="00E26E6F">
        <w:rPr>
          <w:rFonts w:cstheme="minorHAnsi"/>
          <w:sz w:val="24"/>
          <w:szCs w:val="24"/>
        </w:rPr>
        <w:t>s</w:t>
      </w:r>
      <w:r w:rsidR="00550B03" w:rsidRPr="00E26E6F">
        <w:rPr>
          <w:rFonts w:cstheme="minorHAnsi"/>
          <w:sz w:val="24"/>
          <w:szCs w:val="24"/>
        </w:rPr>
        <w:t xml:space="preserve"> Act)</w:t>
      </w:r>
      <w:r w:rsidR="00BA1282" w:rsidRPr="00E26E6F">
        <w:rPr>
          <w:rFonts w:cstheme="minorHAnsi"/>
          <w:sz w:val="24"/>
          <w:szCs w:val="24"/>
        </w:rPr>
        <w:t>.</w:t>
      </w:r>
      <w:r w:rsidR="00550B03" w:rsidRPr="00E26E6F">
        <w:rPr>
          <w:rFonts w:cstheme="minorHAnsi"/>
          <w:sz w:val="24"/>
          <w:szCs w:val="24"/>
        </w:rPr>
        <w:t xml:space="preserve"> </w:t>
      </w:r>
    </w:p>
    <w:p w14:paraId="02984089" w14:textId="77777777" w:rsidR="00071D58" w:rsidRPr="00E26E6F" w:rsidRDefault="00071D58" w:rsidP="00E26E6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91EBBDF" w14:textId="04761216" w:rsidR="00E92626" w:rsidRPr="00E26E6F" w:rsidRDefault="00436167" w:rsidP="00E26E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E26E6F">
        <w:rPr>
          <w:rFonts w:ascii="Calibri" w:hAnsi="Calibri" w:cs="Calibri"/>
          <w:b/>
          <w:sz w:val="24"/>
          <w:szCs w:val="24"/>
        </w:rPr>
        <w:t>European Union</w:t>
      </w:r>
      <w:r w:rsidR="0001372C" w:rsidRPr="00E26E6F">
        <w:rPr>
          <w:rFonts w:ascii="Calibri" w:hAnsi="Calibri" w:cs="Calibri"/>
          <w:b/>
          <w:sz w:val="24"/>
          <w:szCs w:val="24"/>
        </w:rPr>
        <w:t>’s</w:t>
      </w:r>
      <w:r w:rsidRPr="00E26E6F">
        <w:rPr>
          <w:rFonts w:ascii="Calibri" w:hAnsi="Calibri" w:cs="Calibri"/>
          <w:b/>
          <w:sz w:val="24"/>
          <w:szCs w:val="24"/>
        </w:rPr>
        <w:t xml:space="preserve"> Competitiveness</w:t>
      </w:r>
    </w:p>
    <w:p w14:paraId="727AC5CC" w14:textId="4ABD28A5" w:rsidR="00101ACF" w:rsidRPr="00E26E6F" w:rsidRDefault="00B16A6A" w:rsidP="00E26E6F">
      <w:pPr>
        <w:pStyle w:val="Bezodstpw"/>
        <w:spacing w:line="276" w:lineRule="auto"/>
        <w:jc w:val="both"/>
        <w:rPr>
          <w:sz w:val="24"/>
          <w:szCs w:val="24"/>
          <w:lang w:val="en-GB" w:eastAsia="pl-PL"/>
        </w:rPr>
      </w:pPr>
      <w:r w:rsidRPr="00E26E6F">
        <w:rPr>
          <w:sz w:val="24"/>
          <w:szCs w:val="24"/>
          <w:lang w:val="en-GB" w:eastAsia="pl-PL"/>
        </w:rPr>
        <w:t>Nowadays</w:t>
      </w:r>
      <w:r w:rsidR="00B34FD7" w:rsidRPr="00E26E6F">
        <w:rPr>
          <w:sz w:val="24"/>
          <w:szCs w:val="24"/>
          <w:lang w:val="en-GB" w:eastAsia="pl-PL"/>
        </w:rPr>
        <w:t>,</w:t>
      </w:r>
      <w:r w:rsidRPr="00E26E6F">
        <w:rPr>
          <w:sz w:val="24"/>
          <w:szCs w:val="24"/>
          <w:lang w:val="en-GB" w:eastAsia="pl-PL"/>
        </w:rPr>
        <w:t xml:space="preserve"> b</w:t>
      </w:r>
      <w:r w:rsidR="00436167" w:rsidRPr="00E26E6F">
        <w:rPr>
          <w:sz w:val="24"/>
          <w:szCs w:val="24"/>
          <w:lang w:val="en-GB" w:eastAsia="pl-PL"/>
        </w:rPr>
        <w:t xml:space="preserve">oosting </w:t>
      </w:r>
      <w:r w:rsidR="00DD2CC9" w:rsidRPr="00E26E6F">
        <w:rPr>
          <w:sz w:val="24"/>
          <w:szCs w:val="24"/>
          <w:lang w:val="en-GB" w:eastAsia="pl-PL"/>
        </w:rPr>
        <w:t>competitiveness</w:t>
      </w:r>
      <w:r w:rsidR="00436167" w:rsidRPr="00E26E6F">
        <w:rPr>
          <w:sz w:val="24"/>
          <w:szCs w:val="24"/>
          <w:lang w:val="en-GB" w:eastAsia="pl-PL"/>
        </w:rPr>
        <w:t xml:space="preserve"> of </w:t>
      </w:r>
      <w:r w:rsidR="00DD2CC9" w:rsidRPr="00E26E6F">
        <w:rPr>
          <w:sz w:val="24"/>
          <w:szCs w:val="24"/>
          <w:lang w:val="en-GB" w:eastAsia="pl-PL"/>
        </w:rPr>
        <w:t>European</w:t>
      </w:r>
      <w:r w:rsidR="00F60872" w:rsidRPr="00E26E6F">
        <w:rPr>
          <w:sz w:val="24"/>
          <w:szCs w:val="24"/>
          <w:lang w:val="en-GB" w:eastAsia="pl-PL"/>
        </w:rPr>
        <w:t xml:space="preserve"> enterprises</w:t>
      </w:r>
      <w:r w:rsidR="00436167" w:rsidRPr="00E26E6F">
        <w:rPr>
          <w:sz w:val="24"/>
          <w:szCs w:val="24"/>
          <w:lang w:val="en-GB" w:eastAsia="pl-PL"/>
        </w:rPr>
        <w:t xml:space="preserve"> </w:t>
      </w:r>
      <w:r w:rsidR="00167108" w:rsidRPr="00E26E6F">
        <w:rPr>
          <w:sz w:val="24"/>
          <w:szCs w:val="24"/>
          <w:lang w:val="en-GB" w:eastAsia="pl-PL"/>
        </w:rPr>
        <w:t>is on</w:t>
      </w:r>
      <w:r w:rsidR="008747DA" w:rsidRPr="00E26E6F">
        <w:rPr>
          <w:sz w:val="24"/>
          <w:szCs w:val="24"/>
          <w:lang w:val="en-GB" w:eastAsia="pl-PL"/>
        </w:rPr>
        <w:t>e</w:t>
      </w:r>
      <w:r w:rsidR="00167108" w:rsidRPr="00E26E6F">
        <w:rPr>
          <w:sz w:val="24"/>
          <w:szCs w:val="24"/>
          <w:lang w:val="en-GB" w:eastAsia="pl-PL"/>
        </w:rPr>
        <w:t xml:space="preserve"> of the biggest challenges </w:t>
      </w:r>
      <w:r w:rsidR="00087A75" w:rsidRPr="00E26E6F">
        <w:rPr>
          <w:sz w:val="24"/>
          <w:szCs w:val="24"/>
          <w:lang w:val="en-GB" w:eastAsia="pl-PL"/>
        </w:rPr>
        <w:t xml:space="preserve">that </w:t>
      </w:r>
      <w:r w:rsidR="00947749">
        <w:rPr>
          <w:sz w:val="24"/>
          <w:szCs w:val="24"/>
          <w:lang w:val="en-GB" w:eastAsia="pl-PL"/>
        </w:rPr>
        <w:t xml:space="preserve">the </w:t>
      </w:r>
      <w:r w:rsidR="00087A75" w:rsidRPr="00E26E6F">
        <w:rPr>
          <w:sz w:val="24"/>
          <w:szCs w:val="24"/>
          <w:lang w:val="en-GB" w:eastAsia="pl-PL"/>
        </w:rPr>
        <w:t>EU is facing</w:t>
      </w:r>
      <w:r w:rsidR="00167108" w:rsidRPr="00E26E6F">
        <w:rPr>
          <w:sz w:val="24"/>
          <w:szCs w:val="24"/>
          <w:lang w:val="en-GB" w:eastAsia="pl-PL"/>
        </w:rPr>
        <w:t>.</w:t>
      </w:r>
      <w:r w:rsidR="00436167" w:rsidRPr="00E26E6F">
        <w:rPr>
          <w:sz w:val="24"/>
          <w:szCs w:val="24"/>
          <w:lang w:val="en-GB" w:eastAsia="pl-PL"/>
        </w:rPr>
        <w:t xml:space="preserve"> </w:t>
      </w:r>
      <w:r w:rsidR="00DD2CC9" w:rsidRPr="00E26E6F">
        <w:rPr>
          <w:sz w:val="24"/>
          <w:szCs w:val="24"/>
          <w:lang w:val="en-GB" w:eastAsia="pl-PL"/>
        </w:rPr>
        <w:t>Transferring</w:t>
      </w:r>
      <w:r w:rsidR="00B27C3A" w:rsidRPr="00E26E6F">
        <w:rPr>
          <w:sz w:val="24"/>
          <w:szCs w:val="24"/>
          <w:lang w:val="en-GB" w:eastAsia="pl-PL"/>
        </w:rPr>
        <w:t xml:space="preserve"> part</w:t>
      </w:r>
      <w:r w:rsidR="00BA1282" w:rsidRPr="00E26E6F">
        <w:rPr>
          <w:sz w:val="24"/>
          <w:szCs w:val="24"/>
          <w:lang w:val="en-GB" w:eastAsia="pl-PL"/>
        </w:rPr>
        <w:t>s</w:t>
      </w:r>
      <w:r w:rsidR="00B27C3A" w:rsidRPr="00E26E6F">
        <w:rPr>
          <w:sz w:val="24"/>
          <w:szCs w:val="24"/>
          <w:lang w:val="en-GB" w:eastAsia="pl-PL"/>
        </w:rPr>
        <w:t xml:space="preserve"> of </w:t>
      </w:r>
      <w:r w:rsidR="00BA1282" w:rsidRPr="00E26E6F">
        <w:rPr>
          <w:sz w:val="24"/>
          <w:szCs w:val="24"/>
          <w:lang w:val="en-GB" w:eastAsia="pl-PL"/>
        </w:rPr>
        <w:t xml:space="preserve">the international </w:t>
      </w:r>
      <w:r w:rsidR="00B27C3A" w:rsidRPr="00E26E6F">
        <w:rPr>
          <w:sz w:val="24"/>
          <w:szCs w:val="24"/>
          <w:lang w:val="en-GB" w:eastAsia="pl-PL"/>
        </w:rPr>
        <w:t>supply chain</w:t>
      </w:r>
      <w:r w:rsidR="00BA1282" w:rsidRPr="00E26E6F">
        <w:rPr>
          <w:sz w:val="24"/>
          <w:szCs w:val="24"/>
          <w:lang w:val="en-GB" w:eastAsia="pl-PL"/>
        </w:rPr>
        <w:t>s</w:t>
      </w:r>
      <w:r w:rsidR="00B27C3A" w:rsidRPr="00E26E6F">
        <w:rPr>
          <w:sz w:val="24"/>
          <w:szCs w:val="24"/>
          <w:lang w:val="en-GB" w:eastAsia="pl-PL"/>
        </w:rPr>
        <w:t xml:space="preserve"> to the EU is one of the possible way</w:t>
      </w:r>
      <w:r w:rsidR="00BA1282" w:rsidRPr="00E26E6F">
        <w:rPr>
          <w:sz w:val="24"/>
          <w:szCs w:val="24"/>
          <w:lang w:val="en-GB" w:eastAsia="pl-PL"/>
        </w:rPr>
        <w:t>s</w:t>
      </w:r>
      <w:r w:rsidR="00B27C3A" w:rsidRPr="00E26E6F">
        <w:rPr>
          <w:sz w:val="24"/>
          <w:szCs w:val="24"/>
          <w:lang w:val="en-GB" w:eastAsia="pl-PL"/>
        </w:rPr>
        <w:t xml:space="preserve"> to achieve it. Taking actions targeted at supporting </w:t>
      </w:r>
      <w:r w:rsidR="00BA1282" w:rsidRPr="00E26E6F">
        <w:rPr>
          <w:sz w:val="24"/>
          <w:szCs w:val="24"/>
          <w:lang w:val="en-GB" w:eastAsia="pl-PL"/>
        </w:rPr>
        <w:t xml:space="preserve">SMEs </w:t>
      </w:r>
      <w:r w:rsidR="00B27C3A" w:rsidRPr="00E26E6F">
        <w:rPr>
          <w:sz w:val="24"/>
          <w:szCs w:val="24"/>
          <w:lang w:val="en-GB" w:eastAsia="pl-PL"/>
        </w:rPr>
        <w:t>development is als</w:t>
      </w:r>
      <w:r w:rsidR="008747DA" w:rsidRPr="00E26E6F">
        <w:rPr>
          <w:sz w:val="24"/>
          <w:szCs w:val="24"/>
          <w:lang w:val="en-GB" w:eastAsia="pl-PL"/>
        </w:rPr>
        <w:t xml:space="preserve">o effective. Due to </w:t>
      </w:r>
      <w:r w:rsidR="00BE4C29" w:rsidRPr="00E26E6F">
        <w:rPr>
          <w:sz w:val="24"/>
          <w:szCs w:val="24"/>
          <w:lang w:val="en-GB" w:eastAsia="pl-PL"/>
        </w:rPr>
        <w:t xml:space="preserve">the way </w:t>
      </w:r>
      <w:r w:rsidR="008747DA" w:rsidRPr="00E26E6F">
        <w:rPr>
          <w:sz w:val="24"/>
          <w:szCs w:val="24"/>
          <w:lang w:val="en-GB" w:eastAsia="pl-PL"/>
        </w:rPr>
        <w:t xml:space="preserve">EU </w:t>
      </w:r>
      <w:r w:rsidR="00BE4C29" w:rsidRPr="00E26E6F">
        <w:rPr>
          <w:sz w:val="24"/>
          <w:szCs w:val="24"/>
          <w:lang w:val="en-GB" w:eastAsia="pl-PL"/>
        </w:rPr>
        <w:t>economy is structured</w:t>
      </w:r>
      <w:r w:rsidR="00B27C3A" w:rsidRPr="00E26E6F">
        <w:rPr>
          <w:sz w:val="24"/>
          <w:szCs w:val="24"/>
          <w:lang w:val="en-GB" w:eastAsia="pl-PL"/>
        </w:rPr>
        <w:t xml:space="preserve"> (SMEs </w:t>
      </w:r>
      <w:r w:rsidR="00BE4C29" w:rsidRPr="00E26E6F">
        <w:rPr>
          <w:sz w:val="24"/>
          <w:szCs w:val="24"/>
          <w:lang w:val="en-GB" w:eastAsia="pl-PL"/>
        </w:rPr>
        <w:t xml:space="preserve">constitute the majority of </w:t>
      </w:r>
      <w:r w:rsidR="00BE4C29" w:rsidRPr="00E26E6F">
        <w:rPr>
          <w:sz w:val="24"/>
          <w:szCs w:val="24"/>
          <w:lang w:val="en-GB" w:eastAsia="pl-PL"/>
        </w:rPr>
        <w:lastRenderedPageBreak/>
        <w:t>European enterprises)</w:t>
      </w:r>
      <w:r w:rsidR="001E5B87" w:rsidRPr="00E26E6F">
        <w:rPr>
          <w:sz w:val="24"/>
          <w:szCs w:val="24"/>
          <w:lang w:val="en-GB" w:eastAsia="pl-PL"/>
        </w:rPr>
        <w:t>,</w:t>
      </w:r>
      <w:r w:rsidR="00B27C3A" w:rsidRPr="00E26E6F">
        <w:rPr>
          <w:sz w:val="24"/>
          <w:szCs w:val="24"/>
          <w:lang w:val="en-GB" w:eastAsia="pl-PL"/>
        </w:rPr>
        <w:t xml:space="preserve"> ensuring the appropriate level of gover</w:t>
      </w:r>
      <w:r w:rsidR="00F60872" w:rsidRPr="00E26E6F">
        <w:rPr>
          <w:sz w:val="24"/>
          <w:szCs w:val="24"/>
          <w:lang w:val="en-GB" w:eastAsia="pl-PL"/>
        </w:rPr>
        <w:t>nmental support to those enterprise</w:t>
      </w:r>
      <w:r w:rsidR="00B27C3A" w:rsidRPr="00E26E6F">
        <w:rPr>
          <w:sz w:val="24"/>
          <w:szCs w:val="24"/>
          <w:lang w:val="en-GB" w:eastAsia="pl-PL"/>
        </w:rPr>
        <w:t>s will enable them to successfully compete with the biggest player</w:t>
      </w:r>
      <w:r w:rsidR="00DC677C" w:rsidRPr="00E26E6F">
        <w:rPr>
          <w:sz w:val="24"/>
          <w:szCs w:val="24"/>
          <w:lang w:val="en-GB" w:eastAsia="pl-PL"/>
        </w:rPr>
        <w:t>s</w:t>
      </w:r>
      <w:r w:rsidR="00B27C3A" w:rsidRPr="00E26E6F">
        <w:rPr>
          <w:sz w:val="24"/>
          <w:szCs w:val="24"/>
          <w:lang w:val="en-GB" w:eastAsia="pl-PL"/>
        </w:rPr>
        <w:t xml:space="preserve"> in the constantly changing business environment. </w:t>
      </w:r>
      <w:r w:rsidR="00E26E6F" w:rsidRPr="00E26E6F">
        <w:rPr>
          <w:sz w:val="24"/>
          <w:szCs w:val="24"/>
          <w:lang w:val="en-GB" w:eastAsia="pl-PL"/>
        </w:rPr>
        <w:t>Introducing new reporting obligations might have a negative impact both on the competitiveness and on unlocking the full potential of European enterprises.</w:t>
      </w:r>
    </w:p>
    <w:p w14:paraId="1CC38EE6" w14:textId="77777777" w:rsidR="00101ACF" w:rsidRPr="00E26E6F" w:rsidRDefault="00101ACF" w:rsidP="00E26E6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DF205D1" w14:textId="25AB2B8E" w:rsidR="00101ACF" w:rsidRPr="00E26E6F" w:rsidRDefault="001E5B87" w:rsidP="00E26E6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26E6F">
        <w:rPr>
          <w:rFonts w:cstheme="minorHAnsi"/>
          <w:sz w:val="24"/>
          <w:szCs w:val="24"/>
        </w:rPr>
        <w:t>E</w:t>
      </w:r>
      <w:r w:rsidR="00101ACF" w:rsidRPr="00E26E6F">
        <w:rPr>
          <w:rFonts w:cstheme="minorHAnsi"/>
          <w:sz w:val="24"/>
          <w:szCs w:val="24"/>
        </w:rPr>
        <w:t xml:space="preserve">xisting reporting obligations and tax </w:t>
      </w:r>
      <w:r w:rsidR="002735ED" w:rsidRPr="00E26E6F">
        <w:rPr>
          <w:rFonts w:cstheme="minorHAnsi"/>
          <w:sz w:val="24"/>
          <w:szCs w:val="24"/>
        </w:rPr>
        <w:t xml:space="preserve">provisions </w:t>
      </w:r>
      <w:r w:rsidRPr="00E26E6F">
        <w:rPr>
          <w:rFonts w:cstheme="minorHAnsi"/>
          <w:sz w:val="24"/>
          <w:szCs w:val="24"/>
        </w:rPr>
        <w:t xml:space="preserve">already </w:t>
      </w:r>
      <w:r w:rsidR="00101ACF" w:rsidRPr="00E26E6F">
        <w:rPr>
          <w:rFonts w:cstheme="minorHAnsi"/>
          <w:sz w:val="24"/>
          <w:szCs w:val="24"/>
        </w:rPr>
        <w:t>have a</w:t>
      </w:r>
      <w:r w:rsidRPr="00E26E6F">
        <w:rPr>
          <w:rFonts w:cstheme="minorHAnsi"/>
          <w:sz w:val="24"/>
          <w:szCs w:val="24"/>
        </w:rPr>
        <w:t>n</w:t>
      </w:r>
      <w:r w:rsidR="00162DCA" w:rsidRPr="00E26E6F">
        <w:rPr>
          <w:rFonts w:cstheme="minorHAnsi"/>
          <w:sz w:val="24"/>
          <w:szCs w:val="24"/>
        </w:rPr>
        <w:t xml:space="preserve"> </w:t>
      </w:r>
      <w:r w:rsidR="00101ACF" w:rsidRPr="00E26E6F">
        <w:rPr>
          <w:rFonts w:cstheme="minorHAnsi"/>
          <w:sz w:val="24"/>
          <w:szCs w:val="24"/>
        </w:rPr>
        <w:t xml:space="preserve">impact on </w:t>
      </w:r>
      <w:r w:rsidRPr="00E26E6F">
        <w:rPr>
          <w:rFonts w:cstheme="minorHAnsi"/>
          <w:sz w:val="24"/>
          <w:szCs w:val="24"/>
        </w:rPr>
        <w:t xml:space="preserve">the </w:t>
      </w:r>
      <w:r w:rsidR="00101ACF" w:rsidRPr="00E26E6F">
        <w:rPr>
          <w:rFonts w:cstheme="minorHAnsi"/>
          <w:sz w:val="24"/>
          <w:szCs w:val="24"/>
        </w:rPr>
        <w:t xml:space="preserve">EU competitiveness. In order to </w:t>
      </w:r>
      <w:r w:rsidR="002735ED" w:rsidRPr="00E26E6F">
        <w:rPr>
          <w:rFonts w:cstheme="minorHAnsi"/>
          <w:sz w:val="24"/>
          <w:szCs w:val="24"/>
        </w:rPr>
        <w:t>fight tax evasion</w:t>
      </w:r>
      <w:r w:rsidR="00101ACF" w:rsidRPr="00E26E6F">
        <w:rPr>
          <w:rFonts w:cstheme="minorHAnsi"/>
          <w:sz w:val="24"/>
          <w:szCs w:val="24"/>
        </w:rPr>
        <w:t xml:space="preserve"> in relation to transactions conducted via e-commerce platforms</w:t>
      </w:r>
      <w:r w:rsidR="00661EE7" w:rsidRPr="00E26E6F">
        <w:rPr>
          <w:rFonts w:cstheme="minorHAnsi"/>
          <w:sz w:val="24"/>
          <w:szCs w:val="24"/>
        </w:rPr>
        <w:t xml:space="preserve"> </w:t>
      </w:r>
      <w:r w:rsidR="00101ACF" w:rsidRPr="00E26E6F">
        <w:rPr>
          <w:rFonts w:cstheme="minorHAnsi"/>
          <w:sz w:val="24"/>
          <w:szCs w:val="24"/>
        </w:rPr>
        <w:t>VAT e-commerce package will enter into force</w:t>
      </w:r>
      <w:r w:rsidR="00EE4C1C" w:rsidRPr="00E26E6F">
        <w:rPr>
          <w:rFonts w:cstheme="minorHAnsi"/>
          <w:sz w:val="24"/>
          <w:szCs w:val="24"/>
        </w:rPr>
        <w:t xml:space="preserve"> on 01.</w:t>
      </w:r>
      <w:r w:rsidR="00F7679F" w:rsidRPr="00E26E6F">
        <w:rPr>
          <w:rFonts w:cstheme="minorHAnsi"/>
          <w:sz w:val="24"/>
          <w:szCs w:val="24"/>
        </w:rPr>
        <w:t xml:space="preserve">07.2021 and it </w:t>
      </w:r>
      <w:r w:rsidR="00101ACF" w:rsidRPr="00E26E6F">
        <w:rPr>
          <w:rFonts w:cstheme="minorHAnsi"/>
          <w:sz w:val="24"/>
          <w:szCs w:val="24"/>
        </w:rPr>
        <w:t xml:space="preserve">will impose on the electronic interfaces, </w:t>
      </w:r>
      <w:r w:rsidR="00F7679F" w:rsidRPr="00E26E6F">
        <w:rPr>
          <w:rFonts w:cstheme="minorHAnsi"/>
          <w:sz w:val="24"/>
          <w:szCs w:val="24"/>
        </w:rPr>
        <w:t>including</w:t>
      </w:r>
      <w:r w:rsidR="00101ACF" w:rsidRPr="00E26E6F">
        <w:rPr>
          <w:rFonts w:cstheme="minorHAnsi"/>
          <w:sz w:val="24"/>
          <w:szCs w:val="24"/>
        </w:rPr>
        <w:t xml:space="preserve"> platforms, the obligation </w:t>
      </w:r>
      <w:r w:rsidR="00F7679F" w:rsidRPr="00E26E6F">
        <w:rPr>
          <w:rFonts w:cstheme="minorHAnsi"/>
          <w:sz w:val="24"/>
          <w:szCs w:val="24"/>
        </w:rPr>
        <w:t>to store and share</w:t>
      </w:r>
      <w:r w:rsidR="00101ACF" w:rsidRPr="00E26E6F">
        <w:rPr>
          <w:rFonts w:cstheme="minorHAnsi"/>
          <w:sz w:val="24"/>
          <w:szCs w:val="24"/>
        </w:rPr>
        <w:t xml:space="preserve"> detailed data about transactions they have facilitated. We believe, that further assessment on the possible interaction between reporting obligations imposed </w:t>
      </w:r>
      <w:r w:rsidR="00F7679F" w:rsidRPr="00E26E6F">
        <w:rPr>
          <w:rFonts w:cstheme="minorHAnsi"/>
          <w:sz w:val="24"/>
          <w:szCs w:val="24"/>
        </w:rPr>
        <w:t>under</w:t>
      </w:r>
      <w:r w:rsidR="00101ACF" w:rsidRPr="00E26E6F">
        <w:rPr>
          <w:rFonts w:cstheme="minorHAnsi"/>
          <w:sz w:val="24"/>
          <w:szCs w:val="24"/>
        </w:rPr>
        <w:t xml:space="preserve"> </w:t>
      </w:r>
      <w:r w:rsidR="00661EE7" w:rsidRPr="00E26E6F">
        <w:rPr>
          <w:rFonts w:cstheme="minorHAnsi"/>
          <w:sz w:val="24"/>
          <w:szCs w:val="24"/>
        </w:rPr>
        <w:t xml:space="preserve">the </w:t>
      </w:r>
      <w:r w:rsidR="00101ACF" w:rsidRPr="00E26E6F">
        <w:rPr>
          <w:rFonts w:cstheme="minorHAnsi"/>
          <w:sz w:val="24"/>
          <w:szCs w:val="24"/>
        </w:rPr>
        <w:t xml:space="preserve">VAT e-commerce package and </w:t>
      </w:r>
      <w:r w:rsidR="00661EE7" w:rsidRPr="00E26E6F">
        <w:rPr>
          <w:rFonts w:cstheme="minorHAnsi"/>
          <w:sz w:val="24"/>
          <w:szCs w:val="24"/>
        </w:rPr>
        <w:t xml:space="preserve">the </w:t>
      </w:r>
      <w:r w:rsidR="00101ACF" w:rsidRPr="00E26E6F">
        <w:rPr>
          <w:rFonts w:cstheme="minorHAnsi"/>
          <w:sz w:val="24"/>
          <w:szCs w:val="24"/>
        </w:rPr>
        <w:t xml:space="preserve">DAC7 proposal </w:t>
      </w:r>
      <w:r w:rsidR="00661EE7" w:rsidRPr="00E26E6F">
        <w:rPr>
          <w:rFonts w:cstheme="minorHAnsi"/>
          <w:sz w:val="24"/>
          <w:szCs w:val="24"/>
        </w:rPr>
        <w:t xml:space="preserve">could </w:t>
      </w:r>
      <w:r w:rsidR="00101ACF" w:rsidRPr="00E26E6F">
        <w:rPr>
          <w:rFonts w:cstheme="minorHAnsi"/>
          <w:sz w:val="24"/>
          <w:szCs w:val="24"/>
        </w:rPr>
        <w:t>be conducted. The special emphasi</w:t>
      </w:r>
      <w:r w:rsidR="00661EE7" w:rsidRPr="00E26E6F">
        <w:rPr>
          <w:rFonts w:cstheme="minorHAnsi"/>
          <w:sz w:val="24"/>
          <w:szCs w:val="24"/>
        </w:rPr>
        <w:t>s</w:t>
      </w:r>
      <w:r w:rsidR="00101ACF" w:rsidRPr="00E26E6F">
        <w:rPr>
          <w:rFonts w:cstheme="minorHAnsi"/>
          <w:sz w:val="24"/>
          <w:szCs w:val="24"/>
        </w:rPr>
        <w:t xml:space="preserve"> in this assessment </w:t>
      </w:r>
      <w:r w:rsidR="00661EE7" w:rsidRPr="00E26E6F">
        <w:rPr>
          <w:rFonts w:cstheme="minorHAnsi"/>
          <w:sz w:val="24"/>
          <w:szCs w:val="24"/>
        </w:rPr>
        <w:t xml:space="preserve">could </w:t>
      </w:r>
      <w:r w:rsidR="00101ACF" w:rsidRPr="00E26E6F">
        <w:rPr>
          <w:rFonts w:cstheme="minorHAnsi"/>
          <w:sz w:val="24"/>
          <w:szCs w:val="24"/>
        </w:rPr>
        <w:t>be put on the possible costs for European platforms</w:t>
      </w:r>
      <w:r w:rsidR="0037341A" w:rsidRPr="00E26E6F">
        <w:rPr>
          <w:rFonts w:cstheme="minorHAnsi"/>
          <w:sz w:val="24"/>
          <w:szCs w:val="24"/>
        </w:rPr>
        <w:t>, to comply with both regulations</w:t>
      </w:r>
      <w:r w:rsidR="001E0103" w:rsidRPr="00E26E6F">
        <w:rPr>
          <w:rFonts w:cstheme="minorHAnsi"/>
          <w:sz w:val="24"/>
          <w:szCs w:val="24"/>
        </w:rPr>
        <w:t>.</w:t>
      </w:r>
    </w:p>
    <w:p w14:paraId="7331FD03" w14:textId="77777777" w:rsidR="00101ACF" w:rsidRPr="00E26E6F" w:rsidRDefault="00101ACF" w:rsidP="00E26E6F">
      <w:pPr>
        <w:pStyle w:val="Bezodstpw"/>
        <w:spacing w:line="276" w:lineRule="auto"/>
        <w:jc w:val="both"/>
        <w:rPr>
          <w:sz w:val="24"/>
          <w:szCs w:val="24"/>
          <w:lang w:val="en-GB" w:eastAsia="pl-PL"/>
        </w:rPr>
      </w:pPr>
    </w:p>
    <w:p w14:paraId="16C04589" w14:textId="755BC91A" w:rsidR="00071D58" w:rsidRPr="00E26E6F" w:rsidRDefault="00087A75" w:rsidP="00E26E6F">
      <w:pPr>
        <w:pStyle w:val="Bezodstpw"/>
        <w:spacing w:line="276" w:lineRule="auto"/>
        <w:jc w:val="both"/>
        <w:rPr>
          <w:sz w:val="24"/>
          <w:szCs w:val="24"/>
          <w:lang w:val="en-GB" w:eastAsia="pl-PL"/>
        </w:rPr>
      </w:pPr>
      <w:r w:rsidRPr="00E26E6F">
        <w:rPr>
          <w:sz w:val="24"/>
          <w:szCs w:val="24"/>
          <w:lang w:val="en-GB" w:eastAsia="pl-PL"/>
        </w:rPr>
        <w:t>Moreover, w</w:t>
      </w:r>
      <w:r w:rsidR="00DD2CC9" w:rsidRPr="00E26E6F">
        <w:rPr>
          <w:sz w:val="24"/>
          <w:szCs w:val="24"/>
          <w:lang w:val="en-GB" w:eastAsia="pl-PL"/>
        </w:rPr>
        <w:t>hile considering introduc</w:t>
      </w:r>
      <w:r w:rsidR="00947749">
        <w:rPr>
          <w:sz w:val="24"/>
          <w:szCs w:val="24"/>
          <w:lang w:val="en-GB" w:eastAsia="pl-PL"/>
        </w:rPr>
        <w:t>tion of</w:t>
      </w:r>
      <w:r w:rsidR="00DD2CC9" w:rsidRPr="00E26E6F">
        <w:rPr>
          <w:sz w:val="24"/>
          <w:szCs w:val="24"/>
          <w:lang w:val="en-GB" w:eastAsia="pl-PL"/>
        </w:rPr>
        <w:t xml:space="preserve"> new reporting obligations</w:t>
      </w:r>
      <w:r w:rsidR="00B16A6A" w:rsidRPr="00E26E6F">
        <w:rPr>
          <w:sz w:val="24"/>
          <w:szCs w:val="24"/>
          <w:lang w:val="en-GB" w:eastAsia="pl-PL"/>
        </w:rPr>
        <w:t>,</w:t>
      </w:r>
      <w:r w:rsidR="00DD2CC9" w:rsidRPr="00E26E6F">
        <w:rPr>
          <w:sz w:val="24"/>
          <w:szCs w:val="24"/>
          <w:lang w:val="en-GB" w:eastAsia="pl-PL"/>
        </w:rPr>
        <w:t xml:space="preserve"> </w:t>
      </w:r>
      <w:r w:rsidR="007507AB" w:rsidRPr="00E26E6F">
        <w:rPr>
          <w:sz w:val="24"/>
          <w:szCs w:val="24"/>
          <w:lang w:val="en-GB" w:eastAsia="pl-PL"/>
        </w:rPr>
        <w:t>strategic autonomy</w:t>
      </w:r>
      <w:r w:rsidR="00DD2CC9" w:rsidRPr="00E26E6F">
        <w:rPr>
          <w:sz w:val="24"/>
          <w:szCs w:val="24"/>
          <w:lang w:val="en-GB" w:eastAsia="pl-PL"/>
        </w:rPr>
        <w:t xml:space="preserve"> of </w:t>
      </w:r>
      <w:r w:rsidR="007507AB" w:rsidRPr="00E26E6F">
        <w:rPr>
          <w:sz w:val="24"/>
          <w:szCs w:val="24"/>
          <w:lang w:val="en-GB" w:eastAsia="pl-PL"/>
        </w:rPr>
        <w:t xml:space="preserve">the </w:t>
      </w:r>
      <w:r w:rsidR="00DD2CC9" w:rsidRPr="00E26E6F">
        <w:rPr>
          <w:sz w:val="24"/>
          <w:szCs w:val="24"/>
          <w:lang w:val="en-GB" w:eastAsia="pl-PL"/>
        </w:rPr>
        <w:t xml:space="preserve">EU needs to be taken into account. </w:t>
      </w:r>
      <w:r w:rsidR="0091785E" w:rsidRPr="00E26E6F">
        <w:rPr>
          <w:sz w:val="24"/>
          <w:szCs w:val="24"/>
          <w:lang w:val="en-GB" w:eastAsia="pl-PL"/>
        </w:rPr>
        <w:t>Minimalizing</w:t>
      </w:r>
      <w:r w:rsidR="00DD2CC9" w:rsidRPr="00E26E6F">
        <w:rPr>
          <w:sz w:val="24"/>
          <w:szCs w:val="24"/>
          <w:lang w:val="en-GB" w:eastAsia="pl-PL"/>
        </w:rPr>
        <w:t xml:space="preserve"> </w:t>
      </w:r>
      <w:r w:rsidR="00F60872" w:rsidRPr="00E26E6F">
        <w:rPr>
          <w:sz w:val="24"/>
          <w:szCs w:val="24"/>
          <w:lang w:val="en-GB" w:eastAsia="pl-PL"/>
        </w:rPr>
        <w:t>potential</w:t>
      </w:r>
      <w:r w:rsidR="00DD2CC9" w:rsidRPr="00E26E6F">
        <w:rPr>
          <w:sz w:val="24"/>
          <w:szCs w:val="24"/>
          <w:lang w:val="en-GB" w:eastAsia="pl-PL"/>
        </w:rPr>
        <w:t xml:space="preserve"> risks </w:t>
      </w:r>
      <w:r w:rsidR="0091785E" w:rsidRPr="00E26E6F">
        <w:rPr>
          <w:sz w:val="24"/>
          <w:szCs w:val="24"/>
          <w:lang w:val="en-GB" w:eastAsia="pl-PL"/>
        </w:rPr>
        <w:t xml:space="preserve">while in this process </w:t>
      </w:r>
      <w:r w:rsidR="00DD2CC9" w:rsidRPr="00E26E6F">
        <w:rPr>
          <w:sz w:val="24"/>
          <w:szCs w:val="24"/>
          <w:lang w:val="en-GB" w:eastAsia="pl-PL"/>
        </w:rPr>
        <w:t>(which might be caused by both: internal and external circumstances</w:t>
      </w:r>
      <w:r w:rsidR="00F60872" w:rsidRPr="00E26E6F">
        <w:rPr>
          <w:sz w:val="24"/>
          <w:szCs w:val="24"/>
          <w:lang w:val="en-GB" w:eastAsia="pl-PL"/>
        </w:rPr>
        <w:t xml:space="preserve">) is </w:t>
      </w:r>
      <w:r w:rsidR="004B6017" w:rsidRPr="00E26E6F">
        <w:rPr>
          <w:sz w:val="24"/>
          <w:szCs w:val="24"/>
          <w:lang w:val="en-GB" w:eastAsia="pl-PL"/>
        </w:rPr>
        <w:t>a top</w:t>
      </w:r>
      <w:r w:rsidR="00F60872" w:rsidRPr="00E26E6F">
        <w:rPr>
          <w:sz w:val="24"/>
          <w:szCs w:val="24"/>
          <w:lang w:val="en-GB" w:eastAsia="pl-PL"/>
        </w:rPr>
        <w:t xml:space="preserve"> priority. European regulations </w:t>
      </w:r>
      <w:r w:rsidR="006B00D3" w:rsidRPr="00E26E6F">
        <w:rPr>
          <w:sz w:val="24"/>
          <w:szCs w:val="24"/>
          <w:lang w:val="en-GB" w:eastAsia="pl-PL"/>
        </w:rPr>
        <w:t>should support economy boosting and growth</w:t>
      </w:r>
      <w:r w:rsidR="00F60872" w:rsidRPr="00E26E6F">
        <w:rPr>
          <w:sz w:val="24"/>
          <w:szCs w:val="24"/>
          <w:lang w:val="en-GB" w:eastAsia="pl-PL"/>
        </w:rPr>
        <w:t xml:space="preserve"> </w:t>
      </w:r>
      <w:r w:rsidR="006B00D3" w:rsidRPr="00E26E6F">
        <w:rPr>
          <w:sz w:val="24"/>
          <w:szCs w:val="24"/>
          <w:lang w:val="en-GB" w:eastAsia="pl-PL"/>
        </w:rPr>
        <w:t xml:space="preserve">of </w:t>
      </w:r>
      <w:r w:rsidR="00F60872" w:rsidRPr="00E26E6F">
        <w:rPr>
          <w:sz w:val="24"/>
          <w:szCs w:val="24"/>
          <w:lang w:val="en-GB" w:eastAsia="pl-PL"/>
        </w:rPr>
        <w:t>the European enterprises</w:t>
      </w:r>
      <w:r w:rsidR="006B00D3" w:rsidRPr="00E26E6F">
        <w:rPr>
          <w:sz w:val="24"/>
          <w:szCs w:val="24"/>
          <w:lang w:val="en-GB" w:eastAsia="pl-PL"/>
        </w:rPr>
        <w:t>’</w:t>
      </w:r>
      <w:r w:rsidR="00F60872" w:rsidRPr="00E26E6F">
        <w:rPr>
          <w:sz w:val="24"/>
          <w:szCs w:val="24"/>
          <w:lang w:val="en-GB" w:eastAsia="pl-PL"/>
        </w:rPr>
        <w:t xml:space="preserve"> innovation level. </w:t>
      </w:r>
      <w:r w:rsidR="00D7653C" w:rsidRPr="00E26E6F">
        <w:rPr>
          <w:sz w:val="24"/>
          <w:szCs w:val="24"/>
          <w:lang w:val="en-GB" w:eastAsia="pl-PL"/>
        </w:rPr>
        <w:t>The unduly burdens</w:t>
      </w:r>
      <w:r w:rsidR="007C6427" w:rsidRPr="00E26E6F">
        <w:rPr>
          <w:sz w:val="24"/>
          <w:szCs w:val="24"/>
          <w:lang w:val="en-GB" w:eastAsia="pl-PL"/>
        </w:rPr>
        <w:t>ome</w:t>
      </w:r>
      <w:r w:rsidR="00D7653C" w:rsidRPr="00E26E6F">
        <w:rPr>
          <w:sz w:val="24"/>
          <w:szCs w:val="24"/>
          <w:lang w:val="en-GB" w:eastAsia="pl-PL"/>
        </w:rPr>
        <w:t xml:space="preserve"> </w:t>
      </w:r>
      <w:r w:rsidR="007C6427" w:rsidRPr="00E26E6F">
        <w:rPr>
          <w:sz w:val="24"/>
          <w:szCs w:val="24"/>
          <w:lang w:val="en-GB" w:eastAsia="pl-PL"/>
        </w:rPr>
        <w:t>regulations</w:t>
      </w:r>
      <w:r w:rsidR="00101ACF" w:rsidRPr="00E26E6F">
        <w:rPr>
          <w:sz w:val="24"/>
          <w:szCs w:val="24"/>
          <w:lang w:val="en-GB" w:eastAsia="pl-PL"/>
        </w:rPr>
        <w:t xml:space="preserve"> should be </w:t>
      </w:r>
      <w:r w:rsidR="00D7653C" w:rsidRPr="00E26E6F">
        <w:rPr>
          <w:sz w:val="24"/>
          <w:szCs w:val="24"/>
          <w:lang w:val="en-GB" w:eastAsia="pl-PL"/>
        </w:rPr>
        <w:t>avoid</w:t>
      </w:r>
      <w:r w:rsidR="007C6427" w:rsidRPr="00E26E6F">
        <w:rPr>
          <w:sz w:val="24"/>
          <w:szCs w:val="24"/>
          <w:lang w:val="en-GB" w:eastAsia="pl-PL"/>
        </w:rPr>
        <w:t>ed</w:t>
      </w:r>
      <w:r w:rsidR="00101ACF" w:rsidRPr="00E26E6F">
        <w:rPr>
          <w:sz w:val="24"/>
          <w:szCs w:val="24"/>
          <w:lang w:val="en-GB" w:eastAsia="pl-PL"/>
        </w:rPr>
        <w:t xml:space="preserve">. </w:t>
      </w:r>
    </w:p>
    <w:p w14:paraId="6DC8484E" w14:textId="77777777" w:rsidR="007C3F02" w:rsidRPr="00E26E6F" w:rsidRDefault="007C3F02" w:rsidP="00E26E6F">
      <w:pPr>
        <w:pStyle w:val="Bezodstpw"/>
        <w:spacing w:line="276" w:lineRule="auto"/>
        <w:jc w:val="both"/>
        <w:rPr>
          <w:sz w:val="24"/>
          <w:szCs w:val="24"/>
          <w:lang w:val="en-GB"/>
        </w:rPr>
      </w:pPr>
    </w:p>
    <w:p w14:paraId="6938632C" w14:textId="2304128A" w:rsidR="00071D58" w:rsidRPr="00E26E6F" w:rsidRDefault="00947749" w:rsidP="00E26E6F">
      <w:pPr>
        <w:pStyle w:val="Bezodstpw"/>
        <w:spacing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this vein</w:t>
      </w:r>
      <w:r w:rsidR="00F60872" w:rsidRPr="00E26E6F">
        <w:rPr>
          <w:sz w:val="24"/>
          <w:szCs w:val="24"/>
          <w:lang w:val="en-GB"/>
        </w:rPr>
        <w:t xml:space="preserve">, strengthening enforcement in the </w:t>
      </w:r>
      <w:r w:rsidR="00B16A6A" w:rsidRPr="00E26E6F">
        <w:rPr>
          <w:sz w:val="24"/>
          <w:szCs w:val="24"/>
          <w:lang w:val="en-GB"/>
        </w:rPr>
        <w:t xml:space="preserve">DAC7 </w:t>
      </w:r>
      <w:r>
        <w:rPr>
          <w:sz w:val="24"/>
          <w:szCs w:val="24"/>
          <w:lang w:val="en-GB"/>
        </w:rPr>
        <w:t xml:space="preserve">should be </w:t>
      </w:r>
      <w:r w:rsidR="00B553C2">
        <w:rPr>
          <w:sz w:val="24"/>
          <w:szCs w:val="24"/>
          <w:lang w:val="en-GB"/>
        </w:rPr>
        <w:t>re-evaluated</w:t>
      </w:r>
      <w:r w:rsidR="00C84243" w:rsidRPr="00E26E6F">
        <w:rPr>
          <w:sz w:val="24"/>
          <w:szCs w:val="24"/>
          <w:lang w:val="en-GB"/>
        </w:rPr>
        <w:t>. La</w:t>
      </w:r>
      <w:r w:rsidR="00F60872" w:rsidRPr="00E26E6F">
        <w:rPr>
          <w:sz w:val="24"/>
          <w:szCs w:val="24"/>
          <w:lang w:val="en-GB"/>
        </w:rPr>
        <w:t>ck of effective</w:t>
      </w:r>
      <w:r w:rsidR="00C84243" w:rsidRPr="00E26E6F">
        <w:rPr>
          <w:sz w:val="24"/>
          <w:szCs w:val="24"/>
          <w:lang w:val="en-GB"/>
        </w:rPr>
        <w:t>,</w:t>
      </w:r>
      <w:r w:rsidR="00C84243" w:rsidRPr="00E26E6F">
        <w:rPr>
          <w:sz w:val="24"/>
          <w:szCs w:val="24"/>
          <w:lang w:val="en-US"/>
        </w:rPr>
        <w:t xml:space="preserve"> proportionate and dissuasive </w:t>
      </w:r>
      <w:r w:rsidR="00485BDE" w:rsidRPr="00E26E6F">
        <w:rPr>
          <w:sz w:val="24"/>
          <w:szCs w:val="24"/>
          <w:lang w:val="en-GB"/>
        </w:rPr>
        <w:t>sanctions</w:t>
      </w:r>
      <w:r w:rsidR="00C84243" w:rsidRPr="00E26E6F">
        <w:rPr>
          <w:sz w:val="24"/>
          <w:szCs w:val="24"/>
          <w:lang w:val="en-GB"/>
        </w:rPr>
        <w:t xml:space="preserve">, especially </w:t>
      </w:r>
      <w:r w:rsidR="00485BDE" w:rsidRPr="00E26E6F">
        <w:rPr>
          <w:sz w:val="24"/>
          <w:szCs w:val="24"/>
          <w:lang w:val="en-US"/>
        </w:rPr>
        <w:t>on platforms from third countries,</w:t>
      </w:r>
      <w:r w:rsidR="00485BDE" w:rsidRPr="00E26E6F">
        <w:rPr>
          <w:sz w:val="24"/>
          <w:szCs w:val="24"/>
          <w:lang w:val="en-GB"/>
        </w:rPr>
        <w:t xml:space="preserve"> </w:t>
      </w:r>
      <w:r w:rsidR="00C84243" w:rsidRPr="00E26E6F">
        <w:rPr>
          <w:sz w:val="24"/>
          <w:szCs w:val="24"/>
          <w:lang w:val="en-GB"/>
        </w:rPr>
        <w:t xml:space="preserve">might be disruptive for </w:t>
      </w:r>
      <w:r w:rsidR="007C6427" w:rsidRPr="00E26E6F">
        <w:rPr>
          <w:sz w:val="24"/>
          <w:szCs w:val="24"/>
          <w:lang w:val="en-GB"/>
        </w:rPr>
        <w:t xml:space="preserve">the </w:t>
      </w:r>
      <w:r w:rsidR="00C84243" w:rsidRPr="00E26E6F">
        <w:rPr>
          <w:sz w:val="24"/>
          <w:szCs w:val="24"/>
          <w:lang w:val="en-GB"/>
        </w:rPr>
        <w:t>level playing field</w:t>
      </w:r>
      <w:r w:rsidR="00B16A6A" w:rsidRPr="00E26E6F">
        <w:rPr>
          <w:sz w:val="24"/>
          <w:szCs w:val="24"/>
          <w:lang w:val="en-GB"/>
        </w:rPr>
        <w:t xml:space="preserve">. </w:t>
      </w:r>
      <w:r w:rsidR="00485BDE" w:rsidRPr="00E26E6F">
        <w:rPr>
          <w:sz w:val="24"/>
          <w:szCs w:val="24"/>
          <w:lang w:val="en-GB"/>
        </w:rPr>
        <w:t xml:space="preserve">As </w:t>
      </w:r>
      <w:r w:rsidR="002C3B9E" w:rsidRPr="00E26E6F">
        <w:rPr>
          <w:sz w:val="24"/>
          <w:szCs w:val="24"/>
          <w:lang w:val="en-GB"/>
        </w:rPr>
        <w:t>a result</w:t>
      </w:r>
      <w:r w:rsidR="00B16A6A" w:rsidRPr="00E26E6F">
        <w:rPr>
          <w:sz w:val="24"/>
          <w:szCs w:val="24"/>
          <w:lang w:val="en-GB"/>
        </w:rPr>
        <w:t>,</w:t>
      </w:r>
      <w:r w:rsidR="00C84243" w:rsidRPr="00E26E6F">
        <w:rPr>
          <w:sz w:val="24"/>
          <w:szCs w:val="24"/>
          <w:lang w:val="en-GB"/>
        </w:rPr>
        <w:t xml:space="preserve"> </w:t>
      </w:r>
      <w:r w:rsidR="00B16A6A" w:rsidRPr="00E26E6F">
        <w:rPr>
          <w:sz w:val="24"/>
          <w:szCs w:val="24"/>
          <w:lang w:val="en-GB"/>
        </w:rPr>
        <w:t xml:space="preserve">it </w:t>
      </w:r>
      <w:r w:rsidR="002C3B9E" w:rsidRPr="00E26E6F">
        <w:rPr>
          <w:sz w:val="24"/>
          <w:szCs w:val="24"/>
          <w:lang w:val="en-GB"/>
        </w:rPr>
        <w:t xml:space="preserve">may give </w:t>
      </w:r>
      <w:r w:rsidR="00C84243" w:rsidRPr="00E26E6F">
        <w:rPr>
          <w:sz w:val="24"/>
          <w:szCs w:val="24"/>
          <w:lang w:val="en-GB"/>
        </w:rPr>
        <w:t xml:space="preserve">an unfair </w:t>
      </w:r>
      <w:r w:rsidR="00EA7630" w:rsidRPr="00E26E6F">
        <w:rPr>
          <w:sz w:val="24"/>
          <w:szCs w:val="24"/>
          <w:lang w:val="en-GB"/>
        </w:rPr>
        <w:t xml:space="preserve">market </w:t>
      </w:r>
      <w:r w:rsidR="00C84243" w:rsidRPr="00E26E6F">
        <w:rPr>
          <w:sz w:val="24"/>
          <w:szCs w:val="24"/>
          <w:lang w:val="en-GB"/>
        </w:rPr>
        <w:t xml:space="preserve">advantage </w:t>
      </w:r>
      <w:r w:rsidR="007C6427" w:rsidRPr="00E26E6F">
        <w:rPr>
          <w:sz w:val="24"/>
          <w:szCs w:val="24"/>
          <w:lang w:val="en-GB"/>
        </w:rPr>
        <w:t xml:space="preserve">to non-compliant </w:t>
      </w:r>
      <w:r w:rsidR="00C84243" w:rsidRPr="00E26E6F">
        <w:rPr>
          <w:sz w:val="24"/>
          <w:szCs w:val="24"/>
          <w:lang w:val="en-GB"/>
        </w:rPr>
        <w:t xml:space="preserve">platforms, and </w:t>
      </w:r>
      <w:r w:rsidR="007C6427" w:rsidRPr="00E26E6F">
        <w:rPr>
          <w:sz w:val="24"/>
          <w:szCs w:val="24"/>
          <w:lang w:val="en-GB"/>
        </w:rPr>
        <w:t xml:space="preserve">may </w:t>
      </w:r>
      <w:r w:rsidR="00C84243" w:rsidRPr="00E26E6F">
        <w:rPr>
          <w:sz w:val="24"/>
          <w:szCs w:val="24"/>
          <w:lang w:val="en-GB"/>
        </w:rPr>
        <w:t>lead to users migrat</w:t>
      </w:r>
      <w:r w:rsidR="002C3B9E" w:rsidRPr="00E26E6F">
        <w:rPr>
          <w:sz w:val="24"/>
          <w:szCs w:val="24"/>
          <w:lang w:val="en-GB"/>
        </w:rPr>
        <w:t>ing</w:t>
      </w:r>
      <w:r w:rsidR="00C84243" w:rsidRPr="00E26E6F">
        <w:rPr>
          <w:sz w:val="24"/>
          <w:szCs w:val="24"/>
          <w:lang w:val="en-GB"/>
        </w:rPr>
        <w:t xml:space="preserve"> from </w:t>
      </w:r>
      <w:r w:rsidR="002C3B9E" w:rsidRPr="00E26E6F">
        <w:rPr>
          <w:sz w:val="24"/>
          <w:szCs w:val="24"/>
          <w:lang w:val="en-US"/>
        </w:rPr>
        <w:t xml:space="preserve">EU-based platforms </w:t>
      </w:r>
      <w:r w:rsidR="00C84243" w:rsidRPr="00E26E6F">
        <w:rPr>
          <w:sz w:val="24"/>
          <w:szCs w:val="24"/>
          <w:lang w:val="en-GB"/>
        </w:rPr>
        <w:t>to</w:t>
      </w:r>
      <w:r w:rsidR="002C3B9E" w:rsidRPr="00E26E6F">
        <w:rPr>
          <w:sz w:val="24"/>
          <w:szCs w:val="24"/>
          <w:lang w:val="en-US"/>
        </w:rPr>
        <w:t xml:space="preserve"> those outside the single market </w:t>
      </w:r>
      <w:r w:rsidR="00C84243" w:rsidRPr="00E26E6F">
        <w:rPr>
          <w:sz w:val="24"/>
          <w:szCs w:val="24"/>
          <w:lang w:val="en-GB"/>
        </w:rPr>
        <w:t>(e.g. sellers</w:t>
      </w:r>
      <w:r w:rsidR="00087A75" w:rsidRPr="00E26E6F">
        <w:rPr>
          <w:sz w:val="24"/>
          <w:szCs w:val="24"/>
          <w:lang w:val="en-GB"/>
        </w:rPr>
        <w:t xml:space="preserve"> will migrate to other platform</w:t>
      </w:r>
      <w:r w:rsidR="00485BDE" w:rsidRPr="00E26E6F">
        <w:rPr>
          <w:sz w:val="24"/>
          <w:szCs w:val="24"/>
          <w:lang w:val="en-GB"/>
        </w:rPr>
        <w:t>s</w:t>
      </w:r>
      <w:r w:rsidR="00C84243" w:rsidRPr="00E26E6F">
        <w:rPr>
          <w:sz w:val="24"/>
          <w:szCs w:val="24"/>
          <w:lang w:val="en-GB"/>
        </w:rPr>
        <w:t xml:space="preserve">, in order to avoid taxation or due to reporting standards </w:t>
      </w:r>
      <w:r w:rsidR="00087A75" w:rsidRPr="00E26E6F">
        <w:rPr>
          <w:sz w:val="24"/>
          <w:szCs w:val="24"/>
          <w:lang w:val="en-GB"/>
        </w:rPr>
        <w:t xml:space="preserve">which will make </w:t>
      </w:r>
      <w:r w:rsidR="00C84243" w:rsidRPr="00E26E6F">
        <w:rPr>
          <w:sz w:val="24"/>
          <w:szCs w:val="24"/>
          <w:lang w:val="en-GB"/>
        </w:rPr>
        <w:t>registering</w:t>
      </w:r>
      <w:r w:rsidR="00B16A6A" w:rsidRPr="00E26E6F">
        <w:rPr>
          <w:sz w:val="24"/>
          <w:szCs w:val="24"/>
          <w:lang w:val="en-GB"/>
        </w:rPr>
        <w:t xml:space="preserve"> </w:t>
      </w:r>
      <w:r w:rsidR="002C3B9E" w:rsidRPr="00E26E6F">
        <w:rPr>
          <w:sz w:val="24"/>
          <w:szCs w:val="24"/>
          <w:lang w:val="en-GB"/>
        </w:rPr>
        <w:t xml:space="preserve">an </w:t>
      </w:r>
      <w:r w:rsidR="00B16A6A" w:rsidRPr="00E26E6F">
        <w:rPr>
          <w:sz w:val="24"/>
          <w:szCs w:val="24"/>
          <w:lang w:val="en-GB"/>
        </w:rPr>
        <w:t>unduly</w:t>
      </w:r>
      <w:r w:rsidR="00C84243" w:rsidRPr="00E26E6F">
        <w:rPr>
          <w:sz w:val="24"/>
          <w:szCs w:val="24"/>
          <w:lang w:val="en-GB"/>
        </w:rPr>
        <w:t xml:space="preserve"> </w:t>
      </w:r>
      <w:r w:rsidR="00B16A6A" w:rsidRPr="00E26E6F">
        <w:rPr>
          <w:sz w:val="24"/>
          <w:szCs w:val="24"/>
          <w:lang w:val="en-GB"/>
        </w:rPr>
        <w:t xml:space="preserve">burdensome </w:t>
      </w:r>
      <w:r w:rsidR="00C84243" w:rsidRPr="00E26E6F">
        <w:rPr>
          <w:sz w:val="24"/>
          <w:szCs w:val="24"/>
          <w:lang w:val="en-GB"/>
        </w:rPr>
        <w:t>process).</w:t>
      </w:r>
    </w:p>
    <w:p w14:paraId="28C6F72A" w14:textId="77777777" w:rsidR="00E92626" w:rsidRPr="00E26E6F" w:rsidRDefault="00E92626" w:rsidP="00E26E6F">
      <w:pPr>
        <w:pStyle w:val="Bezodstpw"/>
        <w:spacing w:line="276" w:lineRule="auto"/>
        <w:jc w:val="both"/>
        <w:rPr>
          <w:sz w:val="24"/>
          <w:szCs w:val="24"/>
          <w:lang w:val="en-GB"/>
        </w:rPr>
      </w:pPr>
    </w:p>
    <w:p w14:paraId="7404D9A6" w14:textId="44D8A2A0" w:rsidR="00E92626" w:rsidRPr="00E26E6F" w:rsidRDefault="00DF2E28" w:rsidP="00E26E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E26E6F">
        <w:rPr>
          <w:rFonts w:ascii="Calibri" w:hAnsi="Calibri" w:cs="Calibri"/>
          <w:b/>
          <w:sz w:val="24"/>
          <w:szCs w:val="24"/>
        </w:rPr>
        <w:t>P</w:t>
      </w:r>
      <w:r w:rsidR="00436167" w:rsidRPr="00E26E6F">
        <w:rPr>
          <w:rFonts w:ascii="Calibri" w:hAnsi="Calibri" w:cs="Calibri"/>
          <w:b/>
          <w:sz w:val="24"/>
          <w:szCs w:val="24"/>
        </w:rPr>
        <w:t xml:space="preserve">rivate data protection </w:t>
      </w:r>
      <w:r w:rsidRPr="00E26E6F">
        <w:rPr>
          <w:rFonts w:ascii="Calibri" w:hAnsi="Calibri" w:cs="Calibri"/>
          <w:b/>
          <w:sz w:val="24"/>
          <w:szCs w:val="24"/>
        </w:rPr>
        <w:t>of European citizens</w:t>
      </w:r>
    </w:p>
    <w:p w14:paraId="39AB05C7" w14:textId="6E47F5DF" w:rsidR="00505482" w:rsidRPr="00E26E6F" w:rsidRDefault="00C84243" w:rsidP="00E26E6F">
      <w:pPr>
        <w:autoSpaceDE w:val="0"/>
        <w:autoSpaceDN w:val="0"/>
        <w:spacing w:after="0" w:line="276" w:lineRule="auto"/>
        <w:jc w:val="both"/>
        <w:rPr>
          <w:sz w:val="24"/>
          <w:szCs w:val="24"/>
          <w:lang w:eastAsia="pl-PL"/>
        </w:rPr>
      </w:pPr>
      <w:r w:rsidRPr="00E26E6F">
        <w:rPr>
          <w:rFonts w:cstheme="minorHAnsi"/>
          <w:sz w:val="24"/>
          <w:szCs w:val="24"/>
          <w:lang w:val="en-US"/>
        </w:rPr>
        <w:t>We believe that, the scope of data collected by digital platforms under the DAC7 may require additional analysis f</w:t>
      </w:r>
      <w:r w:rsidR="00B553C2">
        <w:rPr>
          <w:rFonts w:cstheme="minorHAnsi"/>
          <w:sz w:val="24"/>
          <w:szCs w:val="24"/>
          <w:lang w:val="en-US"/>
        </w:rPr>
        <w:t xml:space="preserve">rom the perspective of </w:t>
      </w:r>
      <w:r w:rsidRPr="00E26E6F">
        <w:rPr>
          <w:rFonts w:cstheme="minorHAnsi"/>
          <w:sz w:val="24"/>
          <w:szCs w:val="24"/>
          <w:lang w:val="en-US"/>
        </w:rPr>
        <w:t xml:space="preserve">compliance with the principle of data </w:t>
      </w:r>
      <w:proofErr w:type="spellStart"/>
      <w:r w:rsidRPr="00E26E6F">
        <w:rPr>
          <w:rFonts w:cstheme="minorHAnsi"/>
          <w:sz w:val="24"/>
          <w:szCs w:val="24"/>
          <w:lang w:val="en-US"/>
        </w:rPr>
        <w:t>minimisation</w:t>
      </w:r>
      <w:proofErr w:type="spellEnd"/>
      <w:r w:rsidRPr="00E26E6F">
        <w:rPr>
          <w:rFonts w:cstheme="minorHAnsi"/>
          <w:sz w:val="24"/>
          <w:szCs w:val="24"/>
          <w:lang w:val="en-US"/>
        </w:rPr>
        <w:t xml:space="preserve"> and the </w:t>
      </w:r>
      <w:r w:rsidR="00A4529A" w:rsidRPr="00E26E6F">
        <w:rPr>
          <w:rFonts w:cstheme="minorHAnsi"/>
          <w:sz w:val="24"/>
          <w:szCs w:val="24"/>
          <w:lang w:val="en-US"/>
        </w:rPr>
        <w:t xml:space="preserve">storage </w:t>
      </w:r>
      <w:r w:rsidRPr="00E26E6F">
        <w:rPr>
          <w:rFonts w:cstheme="minorHAnsi"/>
          <w:sz w:val="24"/>
          <w:szCs w:val="24"/>
          <w:lang w:val="en-US"/>
        </w:rPr>
        <w:t>limitation of the purpose set out in Article 5(1)(b)</w:t>
      </w:r>
      <w:r w:rsidR="007C3F02" w:rsidRPr="00E26E6F">
        <w:rPr>
          <w:rFonts w:cstheme="minorHAnsi"/>
          <w:sz w:val="24"/>
          <w:szCs w:val="24"/>
          <w:lang w:val="en-US"/>
        </w:rPr>
        <w:t>,</w:t>
      </w:r>
      <w:r w:rsidRPr="00E26E6F">
        <w:rPr>
          <w:rFonts w:cstheme="minorHAnsi"/>
          <w:sz w:val="24"/>
          <w:szCs w:val="24"/>
          <w:lang w:val="en-US"/>
        </w:rPr>
        <w:t xml:space="preserve"> (c) </w:t>
      </w:r>
      <w:r w:rsidR="007C3F02" w:rsidRPr="00E26E6F">
        <w:rPr>
          <w:rFonts w:cstheme="minorHAnsi"/>
          <w:sz w:val="24"/>
          <w:szCs w:val="24"/>
          <w:lang w:val="en-US"/>
        </w:rPr>
        <w:t>an</w:t>
      </w:r>
      <w:r w:rsidR="007E7D50" w:rsidRPr="00E26E6F">
        <w:rPr>
          <w:rFonts w:cstheme="minorHAnsi"/>
          <w:sz w:val="24"/>
          <w:szCs w:val="24"/>
          <w:lang w:val="en-US"/>
        </w:rPr>
        <w:t>d</w:t>
      </w:r>
      <w:r w:rsidR="007C3F02" w:rsidRPr="00E26E6F">
        <w:rPr>
          <w:rFonts w:cstheme="minorHAnsi"/>
          <w:sz w:val="24"/>
          <w:szCs w:val="24"/>
          <w:lang w:val="en-US"/>
        </w:rPr>
        <w:t xml:space="preserve"> </w:t>
      </w:r>
      <w:r w:rsidR="00B34558" w:rsidRPr="00E26E6F">
        <w:rPr>
          <w:rFonts w:cstheme="minorHAnsi"/>
          <w:sz w:val="24"/>
          <w:szCs w:val="24"/>
          <w:lang w:val="en-US"/>
        </w:rPr>
        <w:t>(</w:t>
      </w:r>
      <w:r w:rsidR="007C3F02" w:rsidRPr="00E26E6F">
        <w:rPr>
          <w:rFonts w:cstheme="minorHAnsi"/>
          <w:sz w:val="24"/>
          <w:szCs w:val="24"/>
          <w:lang w:val="en-US"/>
        </w:rPr>
        <w:t xml:space="preserve">e) </w:t>
      </w:r>
      <w:r w:rsidRPr="00E26E6F">
        <w:rPr>
          <w:rFonts w:cstheme="minorHAnsi"/>
          <w:sz w:val="24"/>
          <w:szCs w:val="24"/>
          <w:lang w:val="en-US"/>
        </w:rPr>
        <w:t>of the</w:t>
      </w:r>
      <w:r w:rsidRPr="00E26E6F">
        <w:rPr>
          <w:rFonts w:cstheme="minorHAnsi"/>
          <w:sz w:val="24"/>
          <w:szCs w:val="24"/>
          <w:shd w:val="clear" w:color="auto" w:fill="FFFFFF"/>
          <w:lang w:val="en-US"/>
        </w:rPr>
        <w:t xml:space="preserve"> Regulation (EU) 2016/679 (GDPR)</w:t>
      </w:r>
      <w:r w:rsidRPr="00E26E6F">
        <w:rPr>
          <w:rFonts w:cstheme="minorHAnsi"/>
          <w:sz w:val="24"/>
          <w:szCs w:val="24"/>
          <w:lang w:val="en-US"/>
        </w:rPr>
        <w:t xml:space="preserve">. </w:t>
      </w:r>
      <w:r w:rsidR="007C3F02" w:rsidRPr="00E26E6F">
        <w:rPr>
          <w:rFonts w:cstheme="minorHAnsi"/>
          <w:sz w:val="24"/>
          <w:szCs w:val="24"/>
          <w:lang w:val="en-US"/>
        </w:rPr>
        <w:t xml:space="preserve">With regard to the principle of purpose limitation, personal data should be collected for specified, explicit and legitimate purposes and not further processed in a manner that is incompatible with those purposes. </w:t>
      </w:r>
      <w:r w:rsidRPr="00E26E6F">
        <w:rPr>
          <w:rFonts w:cstheme="minorHAnsi"/>
          <w:sz w:val="24"/>
          <w:szCs w:val="24"/>
          <w:shd w:val="clear" w:color="auto" w:fill="FFFFFF"/>
          <w:lang w:val="en-US"/>
        </w:rPr>
        <w:t xml:space="preserve">Since, in accordance with the principle of data </w:t>
      </w:r>
      <w:proofErr w:type="spellStart"/>
      <w:r w:rsidRPr="00E26E6F">
        <w:rPr>
          <w:rFonts w:cstheme="minorHAnsi"/>
          <w:sz w:val="24"/>
          <w:szCs w:val="24"/>
          <w:shd w:val="clear" w:color="auto" w:fill="FFFFFF"/>
          <w:lang w:val="en-US"/>
        </w:rPr>
        <w:t>minimisation</w:t>
      </w:r>
      <w:proofErr w:type="spellEnd"/>
      <w:r w:rsidRPr="00E26E6F">
        <w:rPr>
          <w:rFonts w:cstheme="minorHAnsi"/>
          <w:sz w:val="24"/>
          <w:szCs w:val="24"/>
          <w:shd w:val="clear" w:color="auto" w:fill="FFFFFF"/>
          <w:lang w:val="en-US"/>
        </w:rPr>
        <w:t xml:space="preserve">, personal data </w:t>
      </w:r>
      <w:r w:rsidR="00A4529A" w:rsidRPr="00E26E6F">
        <w:rPr>
          <w:rFonts w:cstheme="minorHAnsi"/>
          <w:sz w:val="24"/>
          <w:szCs w:val="24"/>
          <w:shd w:val="clear" w:color="auto" w:fill="FFFFFF"/>
          <w:lang w:val="en-US"/>
        </w:rPr>
        <w:t xml:space="preserve">collected </w:t>
      </w:r>
      <w:r w:rsidRPr="00E26E6F">
        <w:rPr>
          <w:rFonts w:cstheme="minorHAnsi"/>
          <w:sz w:val="24"/>
          <w:szCs w:val="24"/>
          <w:shd w:val="clear" w:color="auto" w:fill="FFFFFF"/>
          <w:lang w:val="en-US"/>
        </w:rPr>
        <w:t>should be adequate, relevant and limited to what is in relation to the purposes for which they are processed</w:t>
      </w:r>
      <w:r w:rsidRPr="00E26E6F">
        <w:rPr>
          <w:rFonts w:cstheme="minorHAnsi"/>
          <w:sz w:val="24"/>
          <w:szCs w:val="24"/>
          <w:lang w:val="en-US"/>
        </w:rPr>
        <w:t xml:space="preserve">. </w:t>
      </w:r>
      <w:r w:rsidR="00331C7A" w:rsidRPr="00E26E6F">
        <w:rPr>
          <w:rFonts w:cstheme="minorHAnsi"/>
          <w:sz w:val="24"/>
          <w:szCs w:val="24"/>
          <w:shd w:val="clear" w:color="auto" w:fill="FFFFFF"/>
          <w:lang w:val="en-US"/>
        </w:rPr>
        <w:t xml:space="preserve">Then, with regard to the </w:t>
      </w:r>
      <w:r w:rsidR="00A4529A" w:rsidRPr="00E26E6F">
        <w:rPr>
          <w:rFonts w:cstheme="minorHAnsi"/>
          <w:sz w:val="24"/>
          <w:szCs w:val="24"/>
          <w:shd w:val="clear" w:color="auto" w:fill="FFFFFF"/>
          <w:lang w:val="en-US"/>
        </w:rPr>
        <w:t>principle</w:t>
      </w:r>
      <w:r w:rsidR="00331C7A" w:rsidRPr="00E26E6F">
        <w:rPr>
          <w:rFonts w:cstheme="minorHAnsi"/>
          <w:sz w:val="24"/>
          <w:szCs w:val="24"/>
          <w:shd w:val="clear" w:color="auto" w:fill="FFFFFF"/>
          <w:lang w:val="en-US"/>
        </w:rPr>
        <w:t xml:space="preserve"> of storage limitation, personal data shall be kept in a form which permits identification of data subjects for no longer than is necessary for the purposes for which the personal data are processed.</w:t>
      </w:r>
      <w:r w:rsidR="0070541B" w:rsidRPr="00E26E6F">
        <w:rPr>
          <w:rFonts w:cstheme="minorHAnsi"/>
          <w:sz w:val="24"/>
          <w:szCs w:val="24"/>
          <w:shd w:val="clear" w:color="auto" w:fill="FFFFFF"/>
          <w:lang w:val="en-US"/>
        </w:rPr>
        <w:t xml:space="preserve"> </w:t>
      </w:r>
      <w:r w:rsidR="00505482" w:rsidRPr="00E26E6F">
        <w:rPr>
          <w:sz w:val="24"/>
          <w:szCs w:val="24"/>
          <w:lang w:val="en-US" w:eastAsia="pl-PL"/>
        </w:rPr>
        <w:t xml:space="preserve">Given that the scope of data collected under the DAC7 is wider </w:t>
      </w:r>
      <w:r w:rsidR="00505482" w:rsidRPr="00E26E6F">
        <w:rPr>
          <w:sz w:val="24"/>
          <w:szCs w:val="24"/>
          <w:lang w:val="en-US" w:eastAsia="pl-PL"/>
        </w:rPr>
        <w:lastRenderedPageBreak/>
        <w:t>than under the VAT e-commerce package, it is important to consider, whether collection and processing of this data by platforms will not appear redundant (excessive). Therefore, the obligation for platforms to collect such a wide scope of personal data for reporting purposes, including date and place of birth, seems questionable.</w:t>
      </w:r>
    </w:p>
    <w:p w14:paraId="389C8335" w14:textId="77777777" w:rsidR="001F6BD6" w:rsidRPr="00E26E6F" w:rsidRDefault="001F6BD6" w:rsidP="00E26E6F">
      <w:pPr>
        <w:autoSpaceDE w:val="0"/>
        <w:autoSpaceDN w:val="0"/>
        <w:spacing w:after="0" w:line="276" w:lineRule="auto"/>
        <w:jc w:val="both"/>
        <w:rPr>
          <w:sz w:val="24"/>
          <w:szCs w:val="24"/>
          <w:lang w:eastAsia="pl-PL"/>
        </w:rPr>
      </w:pPr>
    </w:p>
    <w:p w14:paraId="7A8C8870" w14:textId="436E4EFF" w:rsidR="00C84243" w:rsidRPr="00E26E6F" w:rsidRDefault="00C84243" w:rsidP="00E26E6F">
      <w:pPr>
        <w:autoSpaceDE w:val="0"/>
        <w:autoSpaceDN w:val="0"/>
        <w:spacing w:after="0" w:line="276" w:lineRule="auto"/>
        <w:jc w:val="both"/>
        <w:rPr>
          <w:sz w:val="24"/>
          <w:szCs w:val="24"/>
          <w:lang w:eastAsia="pl-PL"/>
        </w:rPr>
      </w:pPr>
      <w:r w:rsidRPr="00E26E6F">
        <w:rPr>
          <w:sz w:val="24"/>
          <w:szCs w:val="24"/>
        </w:rPr>
        <w:t xml:space="preserve">Let us remind, that our intention is to adopt measures proportionate to the purposes pursued. </w:t>
      </w:r>
      <w:r w:rsidRPr="00E26E6F">
        <w:rPr>
          <w:sz w:val="24"/>
          <w:szCs w:val="24"/>
          <w:lang w:eastAsia="pl-PL"/>
        </w:rPr>
        <w:t>In addition, in order to protect the data collected, European entrepreneurs will have to face the ever-increasing digital risks and the resulting obligations in the area of cybersecurity and data protection.</w:t>
      </w:r>
    </w:p>
    <w:p w14:paraId="67625BF2" w14:textId="77777777" w:rsidR="001F6BD6" w:rsidRPr="00E26E6F" w:rsidRDefault="001F6BD6" w:rsidP="00E26E6F">
      <w:pPr>
        <w:autoSpaceDE w:val="0"/>
        <w:autoSpaceDN w:val="0"/>
        <w:spacing w:after="0" w:line="276" w:lineRule="auto"/>
        <w:jc w:val="both"/>
        <w:rPr>
          <w:sz w:val="24"/>
          <w:szCs w:val="24"/>
        </w:rPr>
      </w:pPr>
    </w:p>
    <w:p w14:paraId="0AE2A0DD" w14:textId="4541A636" w:rsidR="00130C72" w:rsidRPr="00E26E6F" w:rsidRDefault="00C84243" w:rsidP="00E26E6F">
      <w:pPr>
        <w:spacing w:line="276" w:lineRule="auto"/>
        <w:jc w:val="both"/>
        <w:rPr>
          <w:sz w:val="24"/>
          <w:szCs w:val="24"/>
        </w:rPr>
      </w:pPr>
      <w:r w:rsidRPr="00E26E6F">
        <w:rPr>
          <w:sz w:val="24"/>
          <w:szCs w:val="24"/>
        </w:rPr>
        <w:t xml:space="preserve">Therefore, we are in </w:t>
      </w:r>
      <w:r w:rsidR="00DC677C" w:rsidRPr="00E26E6F">
        <w:rPr>
          <w:sz w:val="24"/>
          <w:szCs w:val="24"/>
        </w:rPr>
        <w:t>favour</w:t>
      </w:r>
      <w:r w:rsidRPr="00E26E6F">
        <w:rPr>
          <w:sz w:val="24"/>
          <w:szCs w:val="24"/>
        </w:rPr>
        <w:t xml:space="preserve"> of platforms downloading </w:t>
      </w:r>
      <w:r w:rsidR="00130C72" w:rsidRPr="00E26E6F">
        <w:rPr>
          <w:sz w:val="24"/>
          <w:szCs w:val="24"/>
        </w:rPr>
        <w:t xml:space="preserve">only </w:t>
      </w:r>
      <w:r w:rsidRPr="00E26E6F">
        <w:rPr>
          <w:sz w:val="24"/>
          <w:szCs w:val="24"/>
        </w:rPr>
        <w:t xml:space="preserve">data </w:t>
      </w:r>
      <w:r w:rsidR="00987438" w:rsidRPr="00E26E6F">
        <w:rPr>
          <w:sz w:val="24"/>
          <w:szCs w:val="24"/>
        </w:rPr>
        <w:t xml:space="preserve">necessary for the purposes of the Directive gathered </w:t>
      </w:r>
      <w:r w:rsidRPr="00E26E6F">
        <w:rPr>
          <w:sz w:val="24"/>
          <w:szCs w:val="24"/>
        </w:rPr>
        <w:t>during</w:t>
      </w:r>
      <w:r w:rsidR="00DC677C" w:rsidRPr="00E26E6F">
        <w:rPr>
          <w:sz w:val="24"/>
          <w:szCs w:val="24"/>
        </w:rPr>
        <w:t xml:space="preserve"> </w:t>
      </w:r>
      <w:r w:rsidR="00987438" w:rsidRPr="00E26E6F">
        <w:rPr>
          <w:sz w:val="24"/>
          <w:szCs w:val="24"/>
        </w:rPr>
        <w:t xml:space="preserve">their </w:t>
      </w:r>
      <w:r w:rsidRPr="00E26E6F">
        <w:rPr>
          <w:sz w:val="24"/>
          <w:szCs w:val="24"/>
        </w:rPr>
        <w:t>ordinary business activities. The provisions should be limited to creating a minimum common framework which is necessary to identify the revenues generated by users through digital platforms but without compromising their privacy.</w:t>
      </w:r>
    </w:p>
    <w:p w14:paraId="50EB3286" w14:textId="77777777" w:rsidR="00071D58" w:rsidRPr="00E26E6F" w:rsidRDefault="00071D58" w:rsidP="00E26E6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323902C3" w14:textId="168E328F" w:rsidR="00266EF3" w:rsidRPr="00E26E6F" w:rsidRDefault="00266EF3" w:rsidP="00E26E6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E26E6F">
        <w:rPr>
          <w:rFonts w:ascii="Calibri" w:hAnsi="Calibri" w:cs="Calibri"/>
          <w:b/>
          <w:sz w:val="24"/>
          <w:szCs w:val="24"/>
        </w:rPr>
        <w:t>Postulates</w:t>
      </w:r>
      <w:r w:rsidR="0044077E" w:rsidRPr="00E26E6F">
        <w:rPr>
          <w:rFonts w:ascii="Calibri" w:hAnsi="Calibri" w:cs="Calibri"/>
          <w:b/>
          <w:sz w:val="24"/>
          <w:szCs w:val="24"/>
        </w:rPr>
        <w:t>:</w:t>
      </w:r>
    </w:p>
    <w:p w14:paraId="0788427F" w14:textId="01AF4AB9" w:rsidR="00C74770" w:rsidRPr="00E26E6F" w:rsidRDefault="00266EF3" w:rsidP="006B5A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E26E6F">
        <w:rPr>
          <w:rFonts w:ascii="Calibri" w:hAnsi="Calibri" w:cs="Calibri"/>
          <w:sz w:val="24"/>
          <w:szCs w:val="24"/>
        </w:rPr>
        <w:t xml:space="preserve">Having in mind privacy of European users, we find </w:t>
      </w:r>
      <w:r w:rsidR="00843FD9" w:rsidRPr="00E26E6F">
        <w:rPr>
          <w:rFonts w:ascii="Calibri" w:hAnsi="Calibri" w:cs="Calibri"/>
          <w:sz w:val="24"/>
          <w:szCs w:val="24"/>
        </w:rPr>
        <w:t xml:space="preserve">it </w:t>
      </w:r>
      <w:r w:rsidRPr="00E26E6F">
        <w:rPr>
          <w:rFonts w:ascii="Calibri" w:hAnsi="Calibri" w:cs="Calibri"/>
          <w:sz w:val="24"/>
          <w:szCs w:val="24"/>
        </w:rPr>
        <w:t xml:space="preserve">important </w:t>
      </w:r>
      <w:r w:rsidR="00843FD9" w:rsidRPr="00E26E6F">
        <w:rPr>
          <w:rFonts w:ascii="Calibri" w:hAnsi="Calibri" w:cs="Calibri"/>
          <w:sz w:val="24"/>
          <w:szCs w:val="24"/>
        </w:rPr>
        <w:t>to provide</w:t>
      </w:r>
      <w:r w:rsidRPr="00E26E6F">
        <w:rPr>
          <w:rFonts w:ascii="Calibri" w:hAnsi="Calibri" w:cs="Calibri"/>
          <w:sz w:val="24"/>
          <w:szCs w:val="24"/>
        </w:rPr>
        <w:t xml:space="preserve"> an</w:t>
      </w:r>
      <w:r w:rsidRPr="00E26E6F">
        <w:rPr>
          <w:sz w:val="24"/>
          <w:szCs w:val="24"/>
        </w:rPr>
        <w:t xml:space="preserve"> exemption for occasional sellers, i.e. those who do not run business professionally</w:t>
      </w:r>
      <w:r w:rsidR="00C74770" w:rsidRPr="00E26E6F">
        <w:rPr>
          <w:sz w:val="24"/>
          <w:szCs w:val="24"/>
        </w:rPr>
        <w:t xml:space="preserve"> (threshold based on transactions frequency or accumulated value of transactions). It will address concerns expressed by European platforms </w:t>
      </w:r>
      <w:r w:rsidR="006B5A97" w:rsidRPr="006B5A97">
        <w:rPr>
          <w:sz w:val="24"/>
          <w:szCs w:val="24"/>
        </w:rPr>
        <w:t>regarding redundant data collection from non-professional sellers.</w:t>
      </w:r>
    </w:p>
    <w:p w14:paraId="205AEAE9" w14:textId="5F641A03" w:rsidR="00C74770" w:rsidRPr="00E26E6F" w:rsidRDefault="00C74770" w:rsidP="00E26E6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E26E6F">
        <w:rPr>
          <w:sz w:val="24"/>
          <w:szCs w:val="24"/>
        </w:rPr>
        <w:t xml:space="preserve">We support the idea of collecting minimum data sets </w:t>
      </w:r>
      <w:r w:rsidR="00876E36">
        <w:rPr>
          <w:sz w:val="24"/>
          <w:szCs w:val="24"/>
        </w:rPr>
        <w:t xml:space="preserve">which are </w:t>
      </w:r>
      <w:r w:rsidRPr="00E26E6F">
        <w:rPr>
          <w:sz w:val="24"/>
          <w:szCs w:val="24"/>
        </w:rPr>
        <w:t xml:space="preserve">crucial for tax purposes. </w:t>
      </w:r>
      <w:r w:rsidR="005E661B">
        <w:rPr>
          <w:sz w:val="24"/>
          <w:szCs w:val="24"/>
        </w:rPr>
        <w:t>In light of the above</w:t>
      </w:r>
      <w:r w:rsidRPr="00E26E6F">
        <w:rPr>
          <w:sz w:val="24"/>
          <w:szCs w:val="24"/>
        </w:rPr>
        <w:t xml:space="preserve">, e.g. </w:t>
      </w:r>
      <w:r w:rsidR="005E661B">
        <w:rPr>
          <w:sz w:val="24"/>
          <w:szCs w:val="24"/>
        </w:rPr>
        <w:t>collecting infor</w:t>
      </w:r>
      <w:bookmarkStart w:id="0" w:name="_GoBack"/>
      <w:bookmarkEnd w:id="0"/>
      <w:r w:rsidR="005E661B">
        <w:rPr>
          <w:sz w:val="24"/>
          <w:szCs w:val="24"/>
        </w:rPr>
        <w:t xml:space="preserve">mation about </w:t>
      </w:r>
      <w:r w:rsidRPr="00E26E6F">
        <w:rPr>
          <w:sz w:val="24"/>
          <w:szCs w:val="24"/>
        </w:rPr>
        <w:t xml:space="preserve">place of birth </w:t>
      </w:r>
      <w:r w:rsidR="005E661B">
        <w:rPr>
          <w:sz w:val="24"/>
          <w:szCs w:val="24"/>
        </w:rPr>
        <w:t>might be redundant</w:t>
      </w:r>
      <w:r w:rsidRPr="00E26E6F">
        <w:rPr>
          <w:sz w:val="24"/>
          <w:szCs w:val="24"/>
        </w:rPr>
        <w:t xml:space="preserve"> and excee</w:t>
      </w:r>
      <w:r w:rsidR="00843FD9" w:rsidRPr="00E26E6F">
        <w:rPr>
          <w:sz w:val="24"/>
          <w:szCs w:val="24"/>
        </w:rPr>
        <w:t>d</w:t>
      </w:r>
      <w:r w:rsidRPr="00E26E6F">
        <w:rPr>
          <w:sz w:val="24"/>
          <w:szCs w:val="24"/>
        </w:rPr>
        <w:t xml:space="preserve"> this minimal level of data collected.</w:t>
      </w:r>
      <w:r w:rsidR="002619BF" w:rsidRPr="00E26E6F">
        <w:rPr>
          <w:sz w:val="24"/>
          <w:szCs w:val="24"/>
        </w:rPr>
        <w:t xml:space="preserve"> We </w:t>
      </w:r>
      <w:r w:rsidR="0049075D" w:rsidRPr="00E26E6F">
        <w:rPr>
          <w:sz w:val="24"/>
          <w:szCs w:val="24"/>
        </w:rPr>
        <w:t xml:space="preserve">also </w:t>
      </w:r>
      <w:r w:rsidR="002619BF" w:rsidRPr="00E26E6F">
        <w:rPr>
          <w:sz w:val="24"/>
          <w:szCs w:val="24"/>
        </w:rPr>
        <w:t>suggest supplement</w:t>
      </w:r>
      <w:r w:rsidR="00843FD9" w:rsidRPr="00E26E6F">
        <w:rPr>
          <w:sz w:val="24"/>
          <w:szCs w:val="24"/>
        </w:rPr>
        <w:t>ing</w:t>
      </w:r>
      <w:r w:rsidR="002619BF" w:rsidRPr="00E26E6F">
        <w:rPr>
          <w:sz w:val="24"/>
          <w:szCs w:val="24"/>
        </w:rPr>
        <w:t xml:space="preserve"> DAC7 </w:t>
      </w:r>
      <w:r w:rsidR="0049075D" w:rsidRPr="00E26E6F">
        <w:rPr>
          <w:sz w:val="24"/>
          <w:szCs w:val="24"/>
        </w:rPr>
        <w:t xml:space="preserve">with a clause </w:t>
      </w:r>
      <w:r w:rsidR="002619BF" w:rsidRPr="00E26E6F">
        <w:rPr>
          <w:sz w:val="24"/>
          <w:szCs w:val="24"/>
        </w:rPr>
        <w:t>regarding data storage period.</w:t>
      </w:r>
    </w:p>
    <w:p w14:paraId="60C09439" w14:textId="3270B053" w:rsidR="00266EF3" w:rsidRPr="00E26E6F" w:rsidRDefault="00C74770" w:rsidP="00E26E6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E26E6F">
        <w:rPr>
          <w:sz w:val="24"/>
          <w:szCs w:val="24"/>
        </w:rPr>
        <w:t>The efficiency of the DAC7 can only be achieved, if effective and fair penalty mechanisms</w:t>
      </w:r>
      <w:r w:rsidR="00C928ED" w:rsidRPr="00E26E6F">
        <w:rPr>
          <w:sz w:val="24"/>
          <w:szCs w:val="24"/>
        </w:rPr>
        <w:t xml:space="preserve"> and appropriate</w:t>
      </w:r>
      <w:r w:rsidRPr="00E26E6F">
        <w:rPr>
          <w:sz w:val="24"/>
          <w:szCs w:val="24"/>
        </w:rPr>
        <w:t xml:space="preserve"> level of enforcement are applied to platforms. We notice the need for conducting further work on </w:t>
      </w:r>
      <w:r w:rsidR="00505482" w:rsidRPr="00E26E6F">
        <w:rPr>
          <w:sz w:val="24"/>
          <w:szCs w:val="24"/>
        </w:rPr>
        <w:t xml:space="preserve">the </w:t>
      </w:r>
      <w:r w:rsidRPr="00E26E6F">
        <w:rPr>
          <w:sz w:val="24"/>
          <w:szCs w:val="24"/>
        </w:rPr>
        <w:t xml:space="preserve">possibility of introducing new tools enabling efficient </w:t>
      </w:r>
      <w:r w:rsidR="00505482" w:rsidRPr="00E26E6F">
        <w:rPr>
          <w:sz w:val="24"/>
          <w:szCs w:val="24"/>
        </w:rPr>
        <w:t xml:space="preserve">enforcement. </w:t>
      </w:r>
    </w:p>
    <w:p w14:paraId="70F82FEC" w14:textId="73905D59" w:rsidR="00C74770" w:rsidRPr="00E26E6F" w:rsidRDefault="00C74770" w:rsidP="00E26E6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E26E6F">
        <w:rPr>
          <w:sz w:val="24"/>
          <w:szCs w:val="24"/>
        </w:rPr>
        <w:t xml:space="preserve">We suggest conducting </w:t>
      </w:r>
      <w:r w:rsidR="00505482" w:rsidRPr="00E26E6F">
        <w:rPr>
          <w:sz w:val="24"/>
          <w:szCs w:val="24"/>
        </w:rPr>
        <w:t>additional</w:t>
      </w:r>
      <w:r w:rsidRPr="00E26E6F">
        <w:rPr>
          <w:sz w:val="24"/>
          <w:szCs w:val="24"/>
        </w:rPr>
        <w:t xml:space="preserve"> </w:t>
      </w:r>
      <w:r w:rsidR="0064345A" w:rsidRPr="00E26E6F">
        <w:rPr>
          <w:sz w:val="24"/>
          <w:szCs w:val="24"/>
        </w:rPr>
        <w:t>dialogue</w:t>
      </w:r>
      <w:r w:rsidRPr="00E26E6F">
        <w:rPr>
          <w:sz w:val="24"/>
          <w:szCs w:val="24"/>
        </w:rPr>
        <w:t xml:space="preserve"> with European businesses and European experts on digital economy regarding the potential impact of </w:t>
      </w:r>
      <w:r w:rsidR="00505482" w:rsidRPr="00E26E6F">
        <w:rPr>
          <w:sz w:val="24"/>
          <w:szCs w:val="24"/>
        </w:rPr>
        <w:t>the Proposal</w:t>
      </w:r>
      <w:r w:rsidRPr="00E26E6F">
        <w:rPr>
          <w:sz w:val="24"/>
          <w:szCs w:val="24"/>
        </w:rPr>
        <w:t xml:space="preserve"> on the provision of information society services and</w:t>
      </w:r>
      <w:r w:rsidR="00DF2E28" w:rsidRPr="00E26E6F">
        <w:rPr>
          <w:sz w:val="24"/>
          <w:szCs w:val="24"/>
        </w:rPr>
        <w:t xml:space="preserve"> </w:t>
      </w:r>
      <w:r w:rsidRPr="00E26E6F">
        <w:rPr>
          <w:sz w:val="24"/>
          <w:szCs w:val="24"/>
        </w:rPr>
        <w:t>potential risks</w:t>
      </w:r>
      <w:r w:rsidR="00D004DF" w:rsidRPr="00E26E6F">
        <w:rPr>
          <w:sz w:val="24"/>
          <w:szCs w:val="24"/>
        </w:rPr>
        <w:t xml:space="preserve"> of</w:t>
      </w:r>
      <w:r w:rsidR="00816870" w:rsidRPr="00E26E6F">
        <w:rPr>
          <w:sz w:val="24"/>
          <w:szCs w:val="24"/>
        </w:rPr>
        <w:t xml:space="preserve"> non-coherence </w:t>
      </w:r>
      <w:r w:rsidR="002619BF" w:rsidRPr="00E26E6F">
        <w:rPr>
          <w:sz w:val="24"/>
          <w:szCs w:val="24"/>
        </w:rPr>
        <w:t xml:space="preserve">between </w:t>
      </w:r>
      <w:r w:rsidR="00816870" w:rsidRPr="00E26E6F">
        <w:rPr>
          <w:sz w:val="24"/>
          <w:szCs w:val="24"/>
        </w:rPr>
        <w:t xml:space="preserve">the </w:t>
      </w:r>
      <w:r w:rsidRPr="00E26E6F">
        <w:rPr>
          <w:sz w:val="24"/>
          <w:szCs w:val="24"/>
        </w:rPr>
        <w:t xml:space="preserve">DAC7 and </w:t>
      </w:r>
      <w:r w:rsidR="00816870" w:rsidRPr="00E26E6F">
        <w:rPr>
          <w:sz w:val="24"/>
          <w:szCs w:val="24"/>
        </w:rPr>
        <w:t xml:space="preserve">the </w:t>
      </w:r>
      <w:r w:rsidRPr="00E26E6F">
        <w:rPr>
          <w:sz w:val="24"/>
          <w:szCs w:val="24"/>
        </w:rPr>
        <w:t>VAT e-commerce package</w:t>
      </w:r>
      <w:r w:rsidR="00843FD9" w:rsidRPr="00E26E6F">
        <w:rPr>
          <w:sz w:val="24"/>
          <w:szCs w:val="24"/>
        </w:rPr>
        <w:t>.</w:t>
      </w:r>
    </w:p>
    <w:p w14:paraId="155C0632" w14:textId="141FF8E7" w:rsidR="00516442" w:rsidRPr="00E26E6F" w:rsidRDefault="00516442" w:rsidP="00E26E6F">
      <w:pPr>
        <w:spacing w:line="276" w:lineRule="auto"/>
      </w:pPr>
    </w:p>
    <w:sectPr w:rsidR="00516442" w:rsidRPr="00E26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784D6" w14:textId="77777777" w:rsidR="004F4AE0" w:rsidRDefault="004F4AE0" w:rsidP="00071D58">
      <w:pPr>
        <w:spacing w:after="0" w:line="240" w:lineRule="auto"/>
      </w:pPr>
      <w:r>
        <w:separator/>
      </w:r>
    </w:p>
  </w:endnote>
  <w:endnote w:type="continuationSeparator" w:id="0">
    <w:p w14:paraId="0A27CC80" w14:textId="77777777" w:rsidR="004F4AE0" w:rsidRDefault="004F4AE0" w:rsidP="00071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5CB4F" w14:textId="77777777" w:rsidR="004F4AE0" w:rsidRDefault="004F4AE0" w:rsidP="00071D58">
      <w:pPr>
        <w:spacing w:after="0" w:line="240" w:lineRule="auto"/>
      </w:pPr>
      <w:r>
        <w:separator/>
      </w:r>
    </w:p>
  </w:footnote>
  <w:footnote w:type="continuationSeparator" w:id="0">
    <w:p w14:paraId="052C1E64" w14:textId="77777777" w:rsidR="004F4AE0" w:rsidRDefault="004F4AE0" w:rsidP="00071D58">
      <w:pPr>
        <w:spacing w:after="0" w:line="240" w:lineRule="auto"/>
      </w:pPr>
      <w:r>
        <w:continuationSeparator/>
      </w:r>
    </w:p>
  </w:footnote>
  <w:footnote w:id="1">
    <w:p w14:paraId="780C0BCD" w14:textId="03CB0B60" w:rsidR="0076682C" w:rsidRPr="0076682C" w:rsidRDefault="0076682C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>
        <w:t xml:space="preserve"> </w:t>
      </w:r>
      <w:r w:rsidRPr="0076682C">
        <w:t>Proposal for a</w:t>
      </w:r>
      <w:r>
        <w:t xml:space="preserve"> </w:t>
      </w:r>
      <w:r w:rsidRPr="0076682C">
        <w:t>Council Directive</w:t>
      </w:r>
      <w:r>
        <w:t xml:space="preserve"> </w:t>
      </w:r>
      <w:r w:rsidRPr="0076682C">
        <w:t>amending Directive 2011/16/EU on administrative cooperation in the field of taxation</w:t>
      </w:r>
      <w:r>
        <w:t xml:space="preserve"> - </w:t>
      </w:r>
      <w:r w:rsidRPr="0076682C">
        <w:t>COM(2020) 314 final</w:t>
      </w:r>
      <w:r w:rsidR="00CF571B">
        <w:t>.</w:t>
      </w:r>
    </w:p>
  </w:footnote>
  <w:footnote w:id="2">
    <w:p w14:paraId="6FEC8E63" w14:textId="77777777" w:rsidR="00071D58" w:rsidRPr="00EE1CBB" w:rsidRDefault="00071D58" w:rsidP="00071D58">
      <w:pPr>
        <w:pStyle w:val="Tekstprzypisudolnego"/>
      </w:pPr>
      <w:r w:rsidRPr="00EE1CBB">
        <w:rPr>
          <w:rStyle w:val="Odwoanieprzypisudolnego"/>
        </w:rPr>
        <w:footnoteRef/>
      </w:r>
      <w:r w:rsidRPr="00EE1CBB">
        <w:t xml:space="preserve"> https://www.statista.com/statistics/534123/e-commerce-share-of-retail-sales-worldwide/#statisticContainer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601D0"/>
    <w:multiLevelType w:val="hybridMultilevel"/>
    <w:tmpl w:val="6F68760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55427BE7"/>
    <w:multiLevelType w:val="hybridMultilevel"/>
    <w:tmpl w:val="31700C02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277026B"/>
    <w:multiLevelType w:val="hybridMultilevel"/>
    <w:tmpl w:val="2F6A3F8E"/>
    <w:lvl w:ilvl="0" w:tplc="9044F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B0C03"/>
    <w:multiLevelType w:val="hybridMultilevel"/>
    <w:tmpl w:val="D5467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wsjA0NjM1MbI0MLRU0lEKTi0uzszPAykwqwUAsQhVUiwAAAA="/>
  </w:docVars>
  <w:rsids>
    <w:rsidRoot w:val="00CE4733"/>
    <w:rsid w:val="00010332"/>
    <w:rsid w:val="0001372C"/>
    <w:rsid w:val="00017E10"/>
    <w:rsid w:val="00027097"/>
    <w:rsid w:val="00070E22"/>
    <w:rsid w:val="00071D58"/>
    <w:rsid w:val="0008185C"/>
    <w:rsid w:val="000852EB"/>
    <w:rsid w:val="00087A75"/>
    <w:rsid w:val="00101429"/>
    <w:rsid w:val="00101ACF"/>
    <w:rsid w:val="00130C72"/>
    <w:rsid w:val="00160CA2"/>
    <w:rsid w:val="00162DCA"/>
    <w:rsid w:val="00167108"/>
    <w:rsid w:val="00171445"/>
    <w:rsid w:val="001E0103"/>
    <w:rsid w:val="001E2540"/>
    <w:rsid w:val="001E4D60"/>
    <w:rsid w:val="001E5B87"/>
    <w:rsid w:val="001F6BD6"/>
    <w:rsid w:val="0020177D"/>
    <w:rsid w:val="002619BF"/>
    <w:rsid w:val="00266EF3"/>
    <w:rsid w:val="002735ED"/>
    <w:rsid w:val="002A4CAE"/>
    <w:rsid w:val="002A52BF"/>
    <w:rsid w:val="002C3B9E"/>
    <w:rsid w:val="00331C7A"/>
    <w:rsid w:val="00341146"/>
    <w:rsid w:val="00357819"/>
    <w:rsid w:val="0037341A"/>
    <w:rsid w:val="003C58F2"/>
    <w:rsid w:val="003E0ABD"/>
    <w:rsid w:val="003F4546"/>
    <w:rsid w:val="00436167"/>
    <w:rsid w:val="0044077E"/>
    <w:rsid w:val="00450794"/>
    <w:rsid w:val="00485BDE"/>
    <w:rsid w:val="0049075D"/>
    <w:rsid w:val="004B6017"/>
    <w:rsid w:val="004C4031"/>
    <w:rsid w:val="004F010F"/>
    <w:rsid w:val="004F4AE0"/>
    <w:rsid w:val="00505482"/>
    <w:rsid w:val="00516442"/>
    <w:rsid w:val="00550B03"/>
    <w:rsid w:val="00554BA1"/>
    <w:rsid w:val="00596251"/>
    <w:rsid w:val="005A116D"/>
    <w:rsid w:val="005E661B"/>
    <w:rsid w:val="005F473E"/>
    <w:rsid w:val="00613676"/>
    <w:rsid w:val="00637B1E"/>
    <w:rsid w:val="0064345A"/>
    <w:rsid w:val="00646367"/>
    <w:rsid w:val="00661EE7"/>
    <w:rsid w:val="0066493E"/>
    <w:rsid w:val="006B00D3"/>
    <w:rsid w:val="006B5A97"/>
    <w:rsid w:val="0070541B"/>
    <w:rsid w:val="00724956"/>
    <w:rsid w:val="00733B61"/>
    <w:rsid w:val="007507AB"/>
    <w:rsid w:val="00750C50"/>
    <w:rsid w:val="0076682C"/>
    <w:rsid w:val="00775108"/>
    <w:rsid w:val="00793159"/>
    <w:rsid w:val="007C3F02"/>
    <w:rsid w:val="007C6427"/>
    <w:rsid w:val="007E7D50"/>
    <w:rsid w:val="00816870"/>
    <w:rsid w:val="00843FD9"/>
    <w:rsid w:val="008747DA"/>
    <w:rsid w:val="00876E36"/>
    <w:rsid w:val="008936EB"/>
    <w:rsid w:val="008B7E86"/>
    <w:rsid w:val="0091785E"/>
    <w:rsid w:val="00947749"/>
    <w:rsid w:val="00987438"/>
    <w:rsid w:val="009B7C3F"/>
    <w:rsid w:val="009C5330"/>
    <w:rsid w:val="009C7587"/>
    <w:rsid w:val="00A4529A"/>
    <w:rsid w:val="00A60218"/>
    <w:rsid w:val="00A62692"/>
    <w:rsid w:val="00A93221"/>
    <w:rsid w:val="00A971E4"/>
    <w:rsid w:val="00AC05BC"/>
    <w:rsid w:val="00AF6332"/>
    <w:rsid w:val="00B16A6A"/>
    <w:rsid w:val="00B27C3A"/>
    <w:rsid w:val="00B3234D"/>
    <w:rsid w:val="00B34558"/>
    <w:rsid w:val="00B34FD7"/>
    <w:rsid w:val="00B37F83"/>
    <w:rsid w:val="00B553C2"/>
    <w:rsid w:val="00B6187D"/>
    <w:rsid w:val="00B91EAA"/>
    <w:rsid w:val="00BA1282"/>
    <w:rsid w:val="00BE4C29"/>
    <w:rsid w:val="00C227C7"/>
    <w:rsid w:val="00C74770"/>
    <w:rsid w:val="00C8211C"/>
    <w:rsid w:val="00C84243"/>
    <w:rsid w:val="00C928ED"/>
    <w:rsid w:val="00CA7172"/>
    <w:rsid w:val="00CE4733"/>
    <w:rsid w:val="00CF571B"/>
    <w:rsid w:val="00D004DF"/>
    <w:rsid w:val="00D122DE"/>
    <w:rsid w:val="00D1380B"/>
    <w:rsid w:val="00D35ADE"/>
    <w:rsid w:val="00D7653C"/>
    <w:rsid w:val="00DC677C"/>
    <w:rsid w:val="00DD2CC9"/>
    <w:rsid w:val="00DD695D"/>
    <w:rsid w:val="00DF2E28"/>
    <w:rsid w:val="00E26E6F"/>
    <w:rsid w:val="00E72F0B"/>
    <w:rsid w:val="00E756CD"/>
    <w:rsid w:val="00E92626"/>
    <w:rsid w:val="00EA7630"/>
    <w:rsid w:val="00EE08B6"/>
    <w:rsid w:val="00EE4C1C"/>
    <w:rsid w:val="00F235FF"/>
    <w:rsid w:val="00F60872"/>
    <w:rsid w:val="00F7679F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BEBB"/>
  <w15:chartTrackingRefBased/>
  <w15:docId w15:val="{496F2F24-2DFD-468A-8B4C-E9DEBCF6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733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E47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7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73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73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71D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1D58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D58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D58"/>
    <w:rPr>
      <w:vertAlign w:val="superscript"/>
    </w:rPr>
  </w:style>
  <w:style w:type="paragraph" w:styleId="Bezodstpw">
    <w:name w:val="No Spacing"/>
    <w:uiPriority w:val="1"/>
    <w:qFormat/>
    <w:rsid w:val="00071D5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C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CA2"/>
    <w:rPr>
      <w:b/>
      <w:bCs/>
      <w:sz w:val="20"/>
      <w:szCs w:val="20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E72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F0B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E72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F0B"/>
    <w:rPr>
      <w:lang w:val="en-GB"/>
    </w:rPr>
  </w:style>
  <w:style w:type="paragraph" w:customStyle="1" w:styleId="Normalny1">
    <w:name w:val="Normalny1"/>
    <w:basedOn w:val="Normalny"/>
    <w:rsid w:val="0033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elikatne">
    <w:name w:val="Subtle Reference"/>
    <w:basedOn w:val="Domylnaczcionkaakapitu"/>
    <w:uiPriority w:val="31"/>
    <w:qFormat/>
    <w:rsid w:val="0076682C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F826B-440A-4590-9E61-904F436B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1167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2020-10-26T16:24:00Z</dcterms:created>
  <dcterms:modified xsi:type="dcterms:W3CDTF">2020-10-26T16:44:00Z</dcterms:modified>
</cp:coreProperties>
</file>