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9CE" w:rsidRDefault="007C49CE" w:rsidP="007C49CE">
      <w:pPr>
        <w:pStyle w:val="PKTpunkt"/>
        <w:spacing w:after="120" w:line="240" w:lineRule="auto"/>
        <w:ind w:left="0" w:firstLine="0"/>
        <w:jc w:val="center"/>
        <w:rPr>
          <w:rFonts w:ascii="Times New Roman" w:hAnsi="Times New Roman" w:cs="Times New Roman"/>
          <w:b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2"/>
        </w:rPr>
        <w:t>Uzasadnienie</w:t>
      </w:r>
      <w:r w:rsidR="00980F9A">
        <w:rPr>
          <w:rFonts w:ascii="Times New Roman" w:hAnsi="Times New Roman" w:cs="Times New Roman"/>
          <w:b/>
          <w:szCs w:val="22"/>
        </w:rPr>
        <w:t xml:space="preserve"> </w:t>
      </w:r>
    </w:p>
    <w:p w:rsidR="003E2102" w:rsidRDefault="003E2102" w:rsidP="007C49CE">
      <w:pPr>
        <w:pStyle w:val="PKTpunkt"/>
        <w:spacing w:after="120" w:line="240" w:lineRule="auto"/>
        <w:ind w:left="0" w:firstLine="0"/>
        <w:jc w:val="center"/>
        <w:rPr>
          <w:rFonts w:ascii="Times New Roman" w:hAnsi="Times New Roman" w:cs="Times New Roman"/>
          <w:b/>
          <w:szCs w:val="22"/>
        </w:rPr>
      </w:pPr>
    </w:p>
    <w:p w:rsidR="007C49CE" w:rsidRPr="002B0D02" w:rsidRDefault="003E2102" w:rsidP="00D95659">
      <w:pPr>
        <w:pStyle w:val="PKTpunkt"/>
        <w:spacing w:after="120" w:line="240" w:lineRule="auto"/>
        <w:ind w:left="0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Przygotowanie projektowanego</w:t>
      </w:r>
      <w:r w:rsidR="007C49CE" w:rsidRPr="002B0D02">
        <w:rPr>
          <w:rFonts w:ascii="Times New Roman" w:hAnsi="Times New Roman" w:cs="Times New Roman"/>
          <w:szCs w:val="24"/>
        </w:rPr>
        <w:t xml:space="preserve"> zarządzenia Prezesa Rady Minis</w:t>
      </w:r>
      <w:r>
        <w:rPr>
          <w:rFonts w:ascii="Times New Roman" w:hAnsi="Times New Roman" w:cs="Times New Roman"/>
          <w:szCs w:val="24"/>
        </w:rPr>
        <w:t xml:space="preserve">trów zmieniającego zarządzenie </w:t>
      </w:r>
      <w:r w:rsidR="007C49CE" w:rsidRPr="002B0D02">
        <w:rPr>
          <w:rFonts w:ascii="Times New Roman" w:hAnsi="Times New Roman" w:cs="Times New Roman"/>
          <w:szCs w:val="24"/>
        </w:rPr>
        <w:t xml:space="preserve">w sprawie utworzenia Międzyresortowego Zespołu do </w:t>
      </w:r>
      <w:r>
        <w:rPr>
          <w:rFonts w:ascii="Times New Roman" w:hAnsi="Times New Roman" w:cs="Times New Roman"/>
          <w:szCs w:val="24"/>
        </w:rPr>
        <w:t xml:space="preserve">Spraw Zagrożeń Terrorystycznych </w:t>
      </w:r>
      <w:r w:rsidR="007C49CE" w:rsidRPr="002B0D02">
        <w:rPr>
          <w:rFonts w:ascii="Times New Roman" w:hAnsi="Times New Roman" w:cs="Times New Roman"/>
          <w:szCs w:val="24"/>
        </w:rPr>
        <w:t xml:space="preserve">wynika przede wszystkim z potrzeby zapewnienia </w:t>
      </w:r>
      <w:r w:rsidR="007C49CE" w:rsidRPr="002B0D02">
        <w:rPr>
          <w:rFonts w:ascii="Times New Roman" w:hAnsi="Times New Roman" w:cs="Times New Roman"/>
          <w:szCs w:val="24"/>
          <w:shd w:val="clear" w:color="auto" w:fill="FFFFFF"/>
        </w:rPr>
        <w:t>opt</w:t>
      </w:r>
      <w:r w:rsidR="00980F9A" w:rsidRPr="002B0D02">
        <w:rPr>
          <w:rFonts w:ascii="Times New Roman" w:hAnsi="Times New Roman" w:cs="Times New Roman"/>
          <w:szCs w:val="24"/>
          <w:shd w:val="clear" w:color="auto" w:fill="FFFFFF"/>
        </w:rPr>
        <w:t xml:space="preserve">ymalnych warunków 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pozwalających </w:t>
      </w:r>
      <w:r w:rsidR="007C49CE" w:rsidRPr="002B0D02">
        <w:rPr>
          <w:rFonts w:ascii="Times New Roman" w:hAnsi="Times New Roman" w:cs="Times New Roman"/>
          <w:szCs w:val="24"/>
          <w:shd w:val="clear" w:color="auto" w:fill="FFFFFF"/>
        </w:rPr>
        <w:t xml:space="preserve">na </w:t>
      </w:r>
      <w:r w:rsidR="007C49CE" w:rsidRPr="002B0D02">
        <w:rPr>
          <w:rFonts w:ascii="Times New Roman" w:hAnsi="Times New Roman" w:cs="Times New Roman"/>
          <w:szCs w:val="24"/>
        </w:rPr>
        <w:t xml:space="preserve">sprawną realizację bieżących działań Zespołu w związku z wystąpieniem sytuacji epidemicznej związanej z rozprzestrzenianiem się choroby zakaźnej COVID-19, która skutkuje brakiem bezpiecznej możliwości zwoływania posiedzeń Zespołu. </w:t>
      </w:r>
    </w:p>
    <w:p w:rsidR="007C49CE" w:rsidRPr="002B0D02" w:rsidRDefault="007C49CE" w:rsidP="00D95659">
      <w:pPr>
        <w:pStyle w:val="PKTpunkt"/>
        <w:spacing w:after="120" w:line="240" w:lineRule="auto"/>
        <w:ind w:left="0" w:firstLine="708"/>
        <w:rPr>
          <w:rFonts w:ascii="Times New Roman" w:hAnsi="Times New Roman" w:cs="Times New Roman"/>
          <w:szCs w:val="24"/>
        </w:rPr>
      </w:pPr>
      <w:r w:rsidRPr="002B0D02">
        <w:rPr>
          <w:rFonts w:ascii="Times New Roman" w:hAnsi="Times New Roman" w:cs="Times New Roman"/>
          <w:szCs w:val="24"/>
        </w:rPr>
        <w:t xml:space="preserve">Należy zauważyć, że problematyka posiedzeń </w:t>
      </w:r>
      <w:r w:rsidR="00980F9A" w:rsidRPr="002B0D02">
        <w:rPr>
          <w:rFonts w:ascii="Times New Roman" w:hAnsi="Times New Roman" w:cs="Times New Roman"/>
          <w:szCs w:val="24"/>
        </w:rPr>
        <w:t xml:space="preserve">Zespołu </w:t>
      </w:r>
      <w:r w:rsidRPr="002B0D02">
        <w:rPr>
          <w:rFonts w:ascii="Times New Roman" w:hAnsi="Times New Roman" w:cs="Times New Roman"/>
          <w:szCs w:val="24"/>
        </w:rPr>
        <w:t>zwykle dotyczy informacji niejawnych, co ogranicza możliwość ich organizacji w formie zdalnej za pośrednictwem ogólnodostępnych środków komunikacji elektronicznej umożliwiających porozumiewanie się na odległość.  Projekt wprowadza  rozwiązanie</w:t>
      </w:r>
      <w:r w:rsidRPr="002B0D02">
        <w:rPr>
          <w:rFonts w:ascii="Times New Roman" w:hAnsi="Times New Roman" w:cs="Times New Roman"/>
          <w:i/>
          <w:szCs w:val="24"/>
        </w:rPr>
        <w:t xml:space="preserve"> </w:t>
      </w:r>
      <w:r w:rsidRPr="002B0D02">
        <w:rPr>
          <w:rFonts w:ascii="Times New Roman" w:hAnsi="Times New Roman" w:cs="Times New Roman"/>
          <w:szCs w:val="24"/>
        </w:rPr>
        <w:t>pozwalające członkom Zespołu na współpracę w drodze korespondencyjnego uzgodnienia stanowisk, zapewniające ciągłość prac Zespołu pomiędzy posiedzeniami. Konsekwencją przyjęcia tego ro</w:t>
      </w:r>
      <w:r w:rsidR="007C4429" w:rsidRPr="002B0D02">
        <w:rPr>
          <w:rFonts w:ascii="Times New Roman" w:hAnsi="Times New Roman" w:cs="Times New Roman"/>
          <w:szCs w:val="24"/>
        </w:rPr>
        <w:t>związania jest także rezygnacja</w:t>
      </w:r>
      <w:r w:rsidR="007C4429" w:rsidRPr="002B0D02">
        <w:rPr>
          <w:rFonts w:ascii="Times New Roman" w:hAnsi="Times New Roman" w:cs="Times New Roman"/>
          <w:szCs w:val="24"/>
        </w:rPr>
        <w:br/>
      </w:r>
      <w:r w:rsidRPr="002B0D02">
        <w:rPr>
          <w:rFonts w:ascii="Times New Roman" w:hAnsi="Times New Roman" w:cs="Times New Roman"/>
          <w:szCs w:val="24"/>
        </w:rPr>
        <w:t xml:space="preserve">z wymogu comiesięcznych posiedzeń Zespołu przy jednoczesnym zapewnieniu ciągłości pracy tego gremium. </w:t>
      </w:r>
      <w:r w:rsidR="00980F9A" w:rsidRPr="002B0D02">
        <w:rPr>
          <w:rFonts w:ascii="Times New Roman" w:hAnsi="Times New Roman" w:cs="Times New Roman"/>
          <w:szCs w:val="24"/>
        </w:rPr>
        <w:t xml:space="preserve"> </w:t>
      </w:r>
    </w:p>
    <w:p w:rsidR="007C49CE" w:rsidRPr="002B0D02" w:rsidRDefault="007C49CE" w:rsidP="00D95659">
      <w:pPr>
        <w:pStyle w:val="PKTpunkt"/>
        <w:spacing w:after="120" w:line="240" w:lineRule="auto"/>
        <w:ind w:left="0" w:firstLine="708"/>
        <w:rPr>
          <w:rFonts w:ascii="Times New Roman" w:hAnsi="Times New Roman" w:cs="Times New Roman"/>
          <w:szCs w:val="24"/>
        </w:rPr>
      </w:pPr>
      <w:r w:rsidRPr="002B0D02">
        <w:rPr>
          <w:rFonts w:ascii="Times New Roman" w:hAnsi="Times New Roman" w:cs="Times New Roman"/>
          <w:szCs w:val="24"/>
        </w:rPr>
        <w:t xml:space="preserve">Ponadto celem projektu </w:t>
      </w:r>
      <w:r w:rsidR="00980F9A" w:rsidRPr="002B0D02">
        <w:rPr>
          <w:rFonts w:ascii="Times New Roman" w:hAnsi="Times New Roman" w:cs="Times New Roman"/>
          <w:szCs w:val="24"/>
        </w:rPr>
        <w:t xml:space="preserve">zarządzenia </w:t>
      </w:r>
      <w:r w:rsidRPr="002B0D02">
        <w:rPr>
          <w:rFonts w:ascii="Times New Roman" w:hAnsi="Times New Roman" w:cs="Times New Roman"/>
          <w:szCs w:val="24"/>
        </w:rPr>
        <w:t>jest uzupełnienie i dostosowanie brzmienia dotychczas obowiązującego i wielokrotnie nowelizowanego zarządzenia nr 162 Prezesa</w:t>
      </w:r>
      <w:r w:rsidR="00980F9A" w:rsidRPr="002B0D02">
        <w:rPr>
          <w:rFonts w:ascii="Times New Roman" w:hAnsi="Times New Roman" w:cs="Times New Roman"/>
          <w:szCs w:val="24"/>
        </w:rPr>
        <w:t xml:space="preserve"> Rady Ministrów </w:t>
      </w:r>
      <w:r w:rsidRPr="002B0D02">
        <w:rPr>
          <w:rFonts w:ascii="Times New Roman" w:hAnsi="Times New Roman" w:cs="Times New Roman"/>
          <w:szCs w:val="24"/>
        </w:rPr>
        <w:t>z dnia 25 października 2006 r. do nazewnictwa stosowanego w aktualnie obowiązujących przepisach rangi ustawowej, w szczególności w ustawie z dnia 10 czerwca 2016 r. o działaniach antyterrorystycznych (Dz. U. z 2019 r. poz. 796), a także do</w:t>
      </w:r>
      <w:r w:rsidR="00980F9A" w:rsidRPr="002B0D02">
        <w:rPr>
          <w:rFonts w:ascii="Times New Roman" w:hAnsi="Times New Roman" w:cs="Times New Roman"/>
          <w:szCs w:val="24"/>
        </w:rPr>
        <w:t xml:space="preserve"> potrzeb wynikających  </w:t>
      </w:r>
      <w:r w:rsidRPr="002B0D02">
        <w:rPr>
          <w:rFonts w:ascii="Times New Roman" w:hAnsi="Times New Roman" w:cs="Times New Roman"/>
          <w:szCs w:val="24"/>
        </w:rPr>
        <w:t xml:space="preserve">z dotychczasowej praktyki prac Zespołu. </w:t>
      </w:r>
      <w:r w:rsidR="00980F9A" w:rsidRPr="002B0D02">
        <w:rPr>
          <w:rFonts w:ascii="Times New Roman" w:hAnsi="Times New Roman" w:cs="Times New Roman"/>
          <w:szCs w:val="24"/>
        </w:rPr>
        <w:t xml:space="preserve"> </w:t>
      </w:r>
    </w:p>
    <w:p w:rsidR="007C49CE" w:rsidRPr="002B0D02" w:rsidRDefault="007C49CE" w:rsidP="00D95659">
      <w:pPr>
        <w:pStyle w:val="PKTpunkt"/>
        <w:spacing w:after="120" w:line="240" w:lineRule="auto"/>
        <w:ind w:left="0" w:firstLine="708"/>
        <w:rPr>
          <w:rFonts w:ascii="Times New Roman" w:eastAsia="Arial" w:hAnsi="Times New Roman" w:cs="Times New Roman"/>
          <w:szCs w:val="24"/>
          <w:lang w:bidi="pl-PL"/>
        </w:rPr>
      </w:pPr>
      <w:r w:rsidRPr="002B0D02">
        <w:rPr>
          <w:rFonts w:ascii="Times New Roman" w:hAnsi="Times New Roman" w:cs="Times New Roman"/>
          <w:szCs w:val="24"/>
        </w:rPr>
        <w:t xml:space="preserve">W szczególności w projekcie </w:t>
      </w:r>
      <w:r w:rsidR="00980F9A" w:rsidRPr="002B0D02">
        <w:rPr>
          <w:rFonts w:ascii="Times New Roman" w:hAnsi="Times New Roman" w:cs="Times New Roman"/>
          <w:szCs w:val="24"/>
        </w:rPr>
        <w:t xml:space="preserve">zarządzenia </w:t>
      </w:r>
      <w:r w:rsidRPr="002B0D02">
        <w:rPr>
          <w:rFonts w:ascii="Times New Roman" w:hAnsi="Times New Roman" w:cs="Times New Roman"/>
          <w:szCs w:val="24"/>
        </w:rPr>
        <w:t>nadaje się nowe brzmienie § 2 odno</w:t>
      </w:r>
      <w:r w:rsidR="00980F9A" w:rsidRPr="002B0D02">
        <w:rPr>
          <w:rFonts w:ascii="Times New Roman" w:hAnsi="Times New Roman" w:cs="Times New Roman"/>
          <w:szCs w:val="24"/>
        </w:rPr>
        <w:t xml:space="preserve">szącemu się do zadań Zespołu, </w:t>
      </w:r>
      <w:r w:rsidRPr="002B0D02">
        <w:rPr>
          <w:rFonts w:ascii="Times New Roman" w:hAnsi="Times New Roman" w:cs="Times New Roman"/>
          <w:szCs w:val="24"/>
        </w:rPr>
        <w:t>przez zmianę stosowanej terminologii oraz rezygnację z z</w:t>
      </w:r>
      <w:r w:rsidR="003E2102">
        <w:rPr>
          <w:rFonts w:ascii="Times New Roman" w:hAnsi="Times New Roman" w:cs="Times New Roman"/>
          <w:szCs w:val="24"/>
        </w:rPr>
        <w:t>a</w:t>
      </w:r>
      <w:r w:rsidRPr="002B0D02">
        <w:rPr>
          <w:rFonts w:ascii="Times New Roman" w:hAnsi="Times New Roman" w:cs="Times New Roman"/>
          <w:szCs w:val="24"/>
        </w:rPr>
        <w:t xml:space="preserve">dań, które </w:t>
      </w:r>
      <w:r w:rsidRPr="002B0D02">
        <w:rPr>
          <w:rFonts w:ascii="Times New Roman" w:hAnsi="Times New Roman" w:cs="Times New Roman"/>
          <w:szCs w:val="24"/>
        </w:rPr>
        <w:br/>
        <w:t xml:space="preserve">w praktyce, z uwagi </w:t>
      </w:r>
      <w:r w:rsidR="003E2102">
        <w:rPr>
          <w:rFonts w:ascii="Times New Roman" w:hAnsi="Times New Roman" w:cs="Times New Roman"/>
          <w:szCs w:val="24"/>
        </w:rPr>
        <w:t>na brak podnoszenia</w:t>
      </w:r>
      <w:r w:rsidRPr="002B0D02">
        <w:rPr>
          <w:rFonts w:ascii="Times New Roman" w:hAnsi="Times New Roman" w:cs="Times New Roman"/>
          <w:szCs w:val="24"/>
        </w:rPr>
        <w:t xml:space="preserve"> tego rodzaju potrzeb na forum Zespołu przez jego członków, w ostatnich latach nie były przez Zespół realizowane, tj. </w:t>
      </w:r>
      <w:r w:rsidRPr="002B0D02">
        <w:rPr>
          <w:rFonts w:ascii="Times New Roman" w:eastAsia="Arial" w:hAnsi="Times New Roman" w:cs="Times New Roman"/>
          <w:szCs w:val="24"/>
          <w:lang w:bidi="pl-PL"/>
        </w:rPr>
        <w:t>organizowania współpracy z innymi państwami w zakresie zwalczania terroryzmu oraz koordynacji wymiany informacji i organizowania wspólnych operacji, a także inicjowania szkoleń i konferencji dotyczących zwalczania terroryzmu.</w:t>
      </w:r>
      <w:r w:rsidR="00980F9A" w:rsidRPr="002B0D02">
        <w:rPr>
          <w:rFonts w:ascii="Times New Roman" w:eastAsia="Arial" w:hAnsi="Times New Roman" w:cs="Times New Roman"/>
          <w:szCs w:val="24"/>
          <w:lang w:bidi="pl-PL"/>
        </w:rPr>
        <w:t xml:space="preserve">  </w:t>
      </w:r>
    </w:p>
    <w:p w:rsidR="007C49CE" w:rsidRPr="002B0D02" w:rsidRDefault="007C49CE" w:rsidP="00D9565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0D02">
        <w:rPr>
          <w:rFonts w:ascii="Times New Roman" w:eastAsia="Calibri" w:hAnsi="Times New Roman" w:cs="Times New Roman"/>
          <w:sz w:val="24"/>
          <w:szCs w:val="24"/>
        </w:rPr>
        <w:t xml:space="preserve">Wejście w życie projektowanego </w:t>
      </w:r>
      <w:r w:rsidRPr="002B0D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zarządzenia </w:t>
      </w:r>
      <w:r w:rsidRPr="002B0D02">
        <w:rPr>
          <w:rFonts w:ascii="Times New Roman" w:eastAsia="Calibri" w:hAnsi="Times New Roman" w:cs="Times New Roman"/>
          <w:sz w:val="24"/>
          <w:szCs w:val="24"/>
        </w:rPr>
        <w:t xml:space="preserve">nie spowoduje skutków finansowych w rozumieniu art. 50 ustawy z dnia 27 sierpnia 2009 r. o finansach publicznych (Dz. U. </w:t>
      </w:r>
      <w:r w:rsidRPr="002B0D02">
        <w:rPr>
          <w:rFonts w:ascii="Times New Roman" w:eastAsia="Calibri" w:hAnsi="Times New Roman" w:cs="Times New Roman"/>
          <w:sz w:val="24"/>
          <w:szCs w:val="24"/>
        </w:rPr>
        <w:br/>
        <w:t>z 2019 r. poz. 869</w:t>
      </w:r>
      <w:r w:rsidR="00980F9A" w:rsidRPr="002B0D02">
        <w:rPr>
          <w:rFonts w:ascii="Times New Roman" w:eastAsia="Calibri" w:hAnsi="Times New Roman" w:cs="Times New Roman"/>
          <w:sz w:val="24"/>
          <w:szCs w:val="24"/>
        </w:rPr>
        <w:t xml:space="preserve">, z </w:t>
      </w:r>
      <w:proofErr w:type="spellStart"/>
      <w:r w:rsidR="00980F9A" w:rsidRPr="002B0D02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980F9A" w:rsidRPr="002B0D02">
        <w:rPr>
          <w:rFonts w:ascii="Times New Roman" w:eastAsia="Calibri" w:hAnsi="Times New Roman" w:cs="Times New Roman"/>
          <w:sz w:val="24"/>
          <w:szCs w:val="24"/>
        </w:rPr>
        <w:t>. zm.</w:t>
      </w:r>
      <w:r w:rsidRPr="002B0D02">
        <w:rPr>
          <w:rFonts w:ascii="Times New Roman" w:eastAsia="Calibri" w:hAnsi="Times New Roman" w:cs="Times New Roman"/>
          <w:sz w:val="24"/>
          <w:szCs w:val="24"/>
        </w:rPr>
        <w:t>) oraz</w:t>
      </w:r>
      <w:r w:rsidRPr="002B0D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spowoduje </w:t>
      </w:r>
      <w:r w:rsidRPr="002B0D02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zwiększenia wydatków</w:t>
      </w:r>
      <w:r w:rsidR="007C4429" w:rsidRPr="002B0D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związanych</w:t>
      </w:r>
      <w:r w:rsidR="007C4429" w:rsidRPr="002B0D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B0D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funkcjonowaniem Zespołu.</w:t>
      </w:r>
      <w:r w:rsidR="00754453" w:rsidRPr="002B0D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2B0D02" w:rsidRPr="002B0D02" w:rsidRDefault="007C49CE" w:rsidP="002B0D0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D02">
        <w:rPr>
          <w:rFonts w:ascii="Times New Roman" w:eastAsia="Calibri" w:hAnsi="Times New Roman" w:cs="Times New Roman"/>
          <w:spacing w:val="-2"/>
          <w:sz w:val="24"/>
          <w:szCs w:val="24"/>
        </w:rPr>
        <w:t>Z uwagi na zakres zmian oraz charakter zarządzenia przewiduje się jego wejście w życie z dniem podpisania.</w:t>
      </w:r>
      <w:r w:rsidR="002B0D02" w:rsidRPr="002B0D0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:rsidR="00980F9A" w:rsidRPr="002B0D02" w:rsidRDefault="00980F9A" w:rsidP="00D956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D02">
        <w:rPr>
          <w:rFonts w:ascii="Times New Roman" w:hAnsi="Times New Roman" w:cs="Times New Roman"/>
          <w:sz w:val="24"/>
          <w:szCs w:val="24"/>
        </w:rPr>
        <w:t>Zakres przedmiotowy regulacji nie jest objęty ani sprzeczny z prawem Unii Europejskiej.</w:t>
      </w:r>
    </w:p>
    <w:p w:rsidR="00980F9A" w:rsidRPr="002B0D02" w:rsidRDefault="00754453" w:rsidP="00D9565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D02">
        <w:rPr>
          <w:rFonts w:ascii="Times New Roman" w:hAnsi="Times New Roman" w:cs="Times New Roman"/>
          <w:sz w:val="24"/>
          <w:szCs w:val="24"/>
        </w:rPr>
        <w:t>Projekt zarządzenia</w:t>
      </w:r>
      <w:r w:rsidR="00980F9A" w:rsidRPr="002B0D02">
        <w:rPr>
          <w:rFonts w:ascii="Times New Roman" w:hAnsi="Times New Roman" w:cs="Times New Roman"/>
          <w:sz w:val="24"/>
          <w:szCs w:val="24"/>
        </w:rPr>
        <w:t xml:space="preserve"> nie podlega procedurze notyfikacji określonej w przepisach rozporządzenia Rady Ministrów z dnia 23 grudnia 2002 r. w sprawie sposobu funkcjonowania krajowego systemu notyfikacji norm i ak</w:t>
      </w:r>
      <w:r w:rsidR="003E2102">
        <w:rPr>
          <w:rFonts w:ascii="Times New Roman" w:hAnsi="Times New Roman" w:cs="Times New Roman"/>
          <w:sz w:val="24"/>
          <w:szCs w:val="24"/>
        </w:rPr>
        <w:t>tów prawnych (Dz. U. poz. 2039 oraz z 2004 r. poz. 597).</w:t>
      </w:r>
    </w:p>
    <w:p w:rsidR="00980F9A" w:rsidRPr="002B0D02" w:rsidRDefault="00980F9A" w:rsidP="00D956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D02">
        <w:rPr>
          <w:rFonts w:ascii="Times New Roman" w:hAnsi="Times New Roman" w:cs="Times New Roman"/>
          <w:color w:val="000000"/>
          <w:sz w:val="24"/>
          <w:szCs w:val="24"/>
        </w:rPr>
        <w:t xml:space="preserve">Projekt zarządzenia został zamieszczony </w:t>
      </w:r>
      <w:r w:rsidR="00D95659" w:rsidRPr="002B0D02">
        <w:rPr>
          <w:rFonts w:ascii="Times New Roman" w:hAnsi="Times New Roman" w:cs="Times New Roman"/>
          <w:sz w:val="24"/>
          <w:szCs w:val="24"/>
        </w:rPr>
        <w:t>na stronie internetowej Ministerstwa Spraw Wewnętrznych i Administracji</w:t>
      </w:r>
      <w:r w:rsidRPr="002B0D02">
        <w:rPr>
          <w:rFonts w:ascii="Times New Roman" w:hAnsi="Times New Roman" w:cs="Times New Roman"/>
          <w:color w:val="000000"/>
          <w:sz w:val="24"/>
          <w:szCs w:val="24"/>
        </w:rPr>
        <w:t xml:space="preserve">, stosownie do wymogów art. 5 ustawy z dnia 7 lipca 2005 r. </w:t>
      </w:r>
      <w:r w:rsidRPr="002B0D0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o działalności lobbingowej w procesie stanowienia prawa (Dz. U. z 2017 r. poz. 248). </w:t>
      </w:r>
    </w:p>
    <w:p w:rsidR="00980F9A" w:rsidRPr="002B0D02" w:rsidRDefault="00980F9A" w:rsidP="00D9565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D02">
        <w:rPr>
          <w:rFonts w:ascii="Times New Roman" w:eastAsia="Calibri" w:hAnsi="Times New Roman" w:cs="Times New Roman"/>
          <w:sz w:val="24"/>
          <w:szCs w:val="24"/>
        </w:rPr>
        <w:lastRenderedPageBreak/>
        <w:t>Projekt nie podlega dokonaniu oceny OSR przez koordynatora OSR w trybie § 32 uchwały nr 190 Rady Ministrów z dnia 29 października 2013 r. – Regulamin pracy Rady Ministrów.</w:t>
      </w:r>
    </w:p>
    <w:p w:rsidR="00980F9A" w:rsidRPr="002B0D02" w:rsidRDefault="00980F9A" w:rsidP="00D956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D02">
        <w:rPr>
          <w:rFonts w:ascii="Times New Roman" w:hAnsi="Times New Roman" w:cs="Times New Roman"/>
          <w:sz w:val="24"/>
          <w:szCs w:val="24"/>
        </w:rPr>
        <w:t>Projekt nie wymaga przedstawienia właściwym organom i instytucjom Unii Europejskiej, w tym Europejskiemu Bankowi Centralnemu, w celu uzyskania opinii, dokonania powiadomienia, konsultacji albo uzgodnienia.</w:t>
      </w:r>
    </w:p>
    <w:p w:rsidR="00980F9A" w:rsidRPr="002B0D02" w:rsidRDefault="00980F9A" w:rsidP="00D956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D02">
        <w:rPr>
          <w:rFonts w:ascii="Times New Roman" w:hAnsi="Times New Roman" w:cs="Times New Roman"/>
          <w:sz w:val="24"/>
          <w:szCs w:val="24"/>
        </w:rPr>
        <w:t>Projektowane zarządzenia nie wpływa na sektor mikro, małych i średnich przedsiębiorstw.</w:t>
      </w:r>
    </w:p>
    <w:p w:rsidR="002B6E67" w:rsidRDefault="002B6E67"/>
    <w:sectPr w:rsidR="002B6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CE"/>
    <w:rsid w:val="000524E3"/>
    <w:rsid w:val="000623DB"/>
    <w:rsid w:val="001423B1"/>
    <w:rsid w:val="002B0D02"/>
    <w:rsid w:val="002B6E67"/>
    <w:rsid w:val="003D014D"/>
    <w:rsid w:val="003E2102"/>
    <w:rsid w:val="00633E24"/>
    <w:rsid w:val="00754453"/>
    <w:rsid w:val="007C4429"/>
    <w:rsid w:val="007C49CE"/>
    <w:rsid w:val="00980F9A"/>
    <w:rsid w:val="00D507AB"/>
    <w:rsid w:val="00D9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FA9AB-74F6-4044-B295-5EB976F0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9C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punkt">
    <w:name w:val="PKT – punkt"/>
    <w:uiPriority w:val="13"/>
    <w:qFormat/>
    <w:rsid w:val="007C49C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7AB"/>
    <w:rPr>
      <w:rFonts w:ascii="Segoe UI" w:hAnsi="Segoe UI" w:cs="Segoe UI"/>
      <w:sz w:val="18"/>
      <w:szCs w:val="18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qFormat/>
    <w:rsid w:val="00980F9A"/>
    <w:pPr>
      <w:suppressAutoHyphens/>
      <w:autoSpaceDN w:val="0"/>
      <w:spacing w:before="120" w:after="0" w:line="360" w:lineRule="auto"/>
      <w:ind w:firstLine="510"/>
      <w:jc w:val="both"/>
    </w:pPr>
    <w:rPr>
      <w:rFonts w:ascii="Times" w:eastAsia="Times" w:hAnsi="Times" w:cs="F"/>
      <w:bCs/>
      <w:kern w:val="3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B0D0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B0D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Dobosz Joanna</dc:creator>
  <cp:keywords/>
  <dc:description/>
  <cp:lastModifiedBy>Ćmiel Joanna</cp:lastModifiedBy>
  <cp:revision>2</cp:revision>
  <cp:lastPrinted>2021-01-27T12:34:00Z</cp:lastPrinted>
  <dcterms:created xsi:type="dcterms:W3CDTF">2021-01-29T10:02:00Z</dcterms:created>
  <dcterms:modified xsi:type="dcterms:W3CDTF">2021-01-29T10:02:00Z</dcterms:modified>
</cp:coreProperties>
</file>