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10E6" w14:textId="64391F21" w:rsidR="006645FF" w:rsidRPr="00EF2A8E" w:rsidRDefault="006645FF" w:rsidP="006645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Znak sprawy:</w:t>
      </w:r>
      <w:r w:rsidR="00E82A87">
        <w:rPr>
          <w:rFonts w:ascii="Times New Roman" w:hAnsi="Times New Roman" w:cs="Times New Roman"/>
          <w:sz w:val="24"/>
          <w:szCs w:val="24"/>
        </w:rPr>
        <w:t xml:space="preserve"> PK XII BIA 0470.23.2021</w:t>
      </w:r>
      <w:bookmarkStart w:id="0" w:name="_GoBack"/>
      <w:bookmarkEnd w:id="0"/>
    </w:p>
    <w:p w14:paraId="10B93148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2BA455F3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5A8206FE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4953358F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183A8F62" w14:textId="77777777" w:rsidR="006645FF" w:rsidRPr="00EF2A8E" w:rsidRDefault="006645FF" w:rsidP="006645FF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</w:pPr>
      <w:r w:rsidRPr="00EF2A8E"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  <w:t>SZCZEGÓŁOWY OPIS PRZEDMIOTU ZAMÓWIENIA</w:t>
      </w:r>
    </w:p>
    <w:p w14:paraId="199B73AD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7BB17BDA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62E94963" w14:textId="77777777" w:rsidR="006645FF" w:rsidRPr="00EF2A8E" w:rsidRDefault="006645FF" w:rsidP="006645FF">
      <w:pPr>
        <w:rPr>
          <w:rFonts w:ascii="Times New Roman" w:eastAsia="Times New Roman" w:hAnsi="Times New Roman" w:cs="Times New Roman"/>
          <w:lang w:eastAsia="ko-KR"/>
        </w:rPr>
      </w:pPr>
    </w:p>
    <w:p w14:paraId="2B3A5C5C" w14:textId="1AE0163A" w:rsidR="00EB71A6" w:rsidRPr="001B08C0" w:rsidRDefault="00A57150" w:rsidP="001B08C0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</w:pPr>
      <w:r w:rsidRPr="001B08C0"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  <w:t>CZĘŚĆ I</w:t>
      </w:r>
    </w:p>
    <w:p w14:paraId="78F5F46F" w14:textId="1D008F25" w:rsidR="00EB71A6" w:rsidRPr="00A57150" w:rsidRDefault="00EB71A6" w:rsidP="00EB71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7150">
        <w:rPr>
          <w:rFonts w:ascii="Times New Roman" w:hAnsi="Times New Roman" w:cs="Times New Roman"/>
          <w:b/>
          <w:i/>
          <w:sz w:val="40"/>
          <w:szCs w:val="40"/>
        </w:rPr>
        <w:t xml:space="preserve">Rozbudowa posiadanego przez Zamawiającego systemu ochrony poczty oraz system </w:t>
      </w:r>
      <w:proofErr w:type="spellStart"/>
      <w:r w:rsidRPr="00A57150">
        <w:rPr>
          <w:rFonts w:ascii="Times New Roman" w:hAnsi="Times New Roman" w:cs="Times New Roman"/>
          <w:b/>
          <w:i/>
          <w:sz w:val="40"/>
          <w:szCs w:val="40"/>
        </w:rPr>
        <w:t>sandbox</w:t>
      </w:r>
      <w:proofErr w:type="spellEnd"/>
      <w:r w:rsidRPr="00A57150">
        <w:rPr>
          <w:rFonts w:ascii="Times New Roman" w:hAnsi="Times New Roman" w:cs="Times New Roman"/>
          <w:b/>
          <w:i/>
          <w:sz w:val="40"/>
          <w:szCs w:val="40"/>
        </w:rPr>
        <w:t xml:space="preserve"> opartego na rozwiązaniach firmy </w:t>
      </w:r>
      <w:proofErr w:type="spellStart"/>
      <w:r w:rsidRPr="00A57150">
        <w:rPr>
          <w:rFonts w:ascii="Times New Roman" w:hAnsi="Times New Roman" w:cs="Times New Roman"/>
          <w:b/>
          <w:i/>
          <w:sz w:val="40"/>
          <w:szCs w:val="40"/>
        </w:rPr>
        <w:t>Fortinet</w:t>
      </w:r>
      <w:proofErr w:type="spellEnd"/>
      <w:r w:rsidRPr="00A57150">
        <w:rPr>
          <w:rFonts w:ascii="Times New Roman" w:hAnsi="Times New Roman" w:cs="Times New Roman"/>
          <w:b/>
          <w:i/>
          <w:sz w:val="40"/>
          <w:szCs w:val="40"/>
        </w:rPr>
        <w:t xml:space="preserve"> oraz </w:t>
      </w:r>
      <w:r w:rsidR="006645FF" w:rsidRPr="00A57150">
        <w:rPr>
          <w:rFonts w:ascii="Times New Roman" w:hAnsi="Times New Roman" w:cs="Times New Roman"/>
          <w:b/>
          <w:i/>
          <w:sz w:val="40"/>
          <w:szCs w:val="40"/>
        </w:rPr>
        <w:t>zabezpieczenie</w:t>
      </w:r>
      <w:r w:rsidRPr="00A57150">
        <w:rPr>
          <w:rFonts w:ascii="Times New Roman" w:hAnsi="Times New Roman" w:cs="Times New Roman"/>
          <w:b/>
          <w:i/>
          <w:sz w:val="40"/>
          <w:szCs w:val="40"/>
        </w:rPr>
        <w:t xml:space="preserve"> centralnego styku z siecią Internet</w:t>
      </w:r>
    </w:p>
    <w:p w14:paraId="0EAF3D50" w14:textId="77777777" w:rsidR="00EB71A6" w:rsidRPr="00EF2A8E" w:rsidRDefault="00EB71A6" w:rsidP="00EB71A6">
      <w:pPr>
        <w:rPr>
          <w:rFonts w:ascii="Times New Roman" w:hAnsi="Times New Roman" w:cs="Times New Roman"/>
        </w:rPr>
      </w:pPr>
    </w:p>
    <w:p w14:paraId="73CFEA9E" w14:textId="2AB14A16" w:rsidR="006645FF" w:rsidRPr="00EF2A8E" w:rsidRDefault="006645FF">
      <w:pPr>
        <w:spacing w:after="160" w:line="259" w:lineRule="auto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</w:rPr>
        <w:br w:type="page"/>
      </w:r>
    </w:p>
    <w:p w14:paraId="3D478288" w14:textId="7026058F" w:rsidR="006645FF" w:rsidRPr="00EF2A8E" w:rsidRDefault="006645FF" w:rsidP="00D43605">
      <w:pPr>
        <w:pStyle w:val="Nagwek1"/>
        <w:numPr>
          <w:ilvl w:val="0"/>
          <w:numId w:val="50"/>
        </w:numPr>
        <w:spacing w:before="480"/>
        <w:ind w:left="426" w:hanging="432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9873527"/>
      <w:bookmarkStart w:id="2" w:name="_Toc19094711"/>
      <w:bookmarkStart w:id="3" w:name="_Toc69138037"/>
      <w:r w:rsidRPr="00EF2A8E">
        <w:rPr>
          <w:rFonts w:ascii="Times New Roman" w:hAnsi="Times New Roman" w:cs="Times New Roman"/>
          <w:sz w:val="26"/>
          <w:szCs w:val="26"/>
        </w:rPr>
        <w:lastRenderedPageBreak/>
        <w:t>Słownik pojęć i skrótów</w:t>
      </w:r>
      <w:bookmarkEnd w:id="1"/>
      <w:bookmarkEnd w:id="2"/>
      <w:bookmarkEnd w:id="3"/>
    </w:p>
    <w:p w14:paraId="7B675F4A" w14:textId="77777777" w:rsidR="006645FF" w:rsidRPr="00EF2A8E" w:rsidRDefault="006645FF" w:rsidP="006645FF">
      <w:pPr>
        <w:jc w:val="both"/>
        <w:rPr>
          <w:rFonts w:ascii="Times New Roman" w:hAnsi="Times New Roman" w:cs="Times New Roman"/>
        </w:rPr>
      </w:pPr>
    </w:p>
    <w:p w14:paraId="47BF8973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>POPD</w:t>
      </w:r>
      <w:r w:rsidRPr="00EF2A8E">
        <w:rPr>
          <w:rFonts w:ascii="Times New Roman" w:hAnsi="Times New Roman" w:cs="Times New Roman"/>
          <w:sz w:val="24"/>
          <w:szCs w:val="24"/>
        </w:rPr>
        <w:t xml:space="preserve"> – środowisko produkcyjne w Podstawowym Ośrodku Przetwarzania Danych,</w:t>
      </w:r>
    </w:p>
    <w:p w14:paraId="1A08EC74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>ZOPD</w:t>
      </w:r>
      <w:r w:rsidRPr="00EF2A8E">
        <w:rPr>
          <w:rFonts w:ascii="Times New Roman" w:hAnsi="Times New Roman" w:cs="Times New Roman"/>
          <w:sz w:val="24"/>
          <w:szCs w:val="24"/>
        </w:rPr>
        <w:t xml:space="preserve"> – środowisko produkcyjne w Zapasowym Ośrodku Przetwarzania Danych,</w:t>
      </w:r>
    </w:p>
    <w:p w14:paraId="6363D24A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>OPD</w:t>
      </w:r>
      <w:r w:rsidRPr="00EF2A8E">
        <w:rPr>
          <w:rFonts w:ascii="Times New Roman" w:hAnsi="Times New Roman" w:cs="Times New Roman"/>
          <w:sz w:val="24"/>
          <w:szCs w:val="24"/>
        </w:rPr>
        <w:t xml:space="preserve"> – Ośrodek Przetwarzania Danych</w:t>
      </w:r>
    </w:p>
    <w:p w14:paraId="07874AE9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 xml:space="preserve">CPD </w:t>
      </w:r>
      <w:r w:rsidRPr="00EF2A8E">
        <w:rPr>
          <w:rFonts w:ascii="Times New Roman" w:hAnsi="Times New Roman" w:cs="Times New Roman"/>
          <w:sz w:val="24"/>
          <w:szCs w:val="24"/>
        </w:rPr>
        <w:t>–</w:t>
      </w:r>
      <w:r w:rsidRPr="00EF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A8E">
        <w:rPr>
          <w:rFonts w:ascii="Times New Roman" w:hAnsi="Times New Roman" w:cs="Times New Roman"/>
          <w:sz w:val="24"/>
          <w:szCs w:val="24"/>
        </w:rPr>
        <w:t xml:space="preserve"> Centrum Przetwarzania Danych</w:t>
      </w:r>
    </w:p>
    <w:p w14:paraId="6C5180F1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>Oprogramowanie</w:t>
      </w:r>
      <w:r w:rsidRPr="00EF2A8E">
        <w:rPr>
          <w:rFonts w:ascii="Times New Roman" w:hAnsi="Times New Roman" w:cs="Times New Roman"/>
          <w:sz w:val="24"/>
          <w:szCs w:val="24"/>
        </w:rPr>
        <w:t xml:space="preserve"> – wartości niematerialne i prawne dostarczane w ramach przedmiotowego postępowania</w:t>
      </w:r>
    </w:p>
    <w:p w14:paraId="0DCC9584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>ITS</w:t>
      </w:r>
      <w:r w:rsidRPr="00EF2A8E">
        <w:rPr>
          <w:rFonts w:ascii="Times New Roman" w:hAnsi="Times New Roman" w:cs="Times New Roman"/>
          <w:sz w:val="24"/>
          <w:szCs w:val="24"/>
        </w:rPr>
        <w:t xml:space="preserve"> – infrastruktura techniczno-systemowa</w:t>
      </w:r>
    </w:p>
    <w:p w14:paraId="7C909515" w14:textId="39169B05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b/>
          <w:sz w:val="24"/>
          <w:szCs w:val="24"/>
        </w:rPr>
        <w:t>Urządzenie/Sprzęt</w:t>
      </w:r>
      <w:r w:rsidRPr="00EF2A8E">
        <w:rPr>
          <w:rFonts w:ascii="Times New Roman" w:hAnsi="Times New Roman" w:cs="Times New Roman"/>
          <w:sz w:val="24"/>
          <w:szCs w:val="24"/>
        </w:rPr>
        <w:t xml:space="preserve"> – sprzęt teleinformatyczny dostarczany w ramach przedmiotowego postępowania</w:t>
      </w:r>
    </w:p>
    <w:p w14:paraId="3345CEBB" w14:textId="1818B374" w:rsidR="006645FF" w:rsidRPr="00EF2A8E" w:rsidRDefault="006645F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br w:type="page"/>
      </w:r>
    </w:p>
    <w:p w14:paraId="39D3CD38" w14:textId="77777777" w:rsidR="006645FF" w:rsidRPr="00EF2A8E" w:rsidRDefault="006645FF" w:rsidP="00D43605">
      <w:pPr>
        <w:pStyle w:val="Nagwek1"/>
        <w:numPr>
          <w:ilvl w:val="0"/>
          <w:numId w:val="50"/>
        </w:numPr>
        <w:spacing w:before="480"/>
        <w:ind w:left="426" w:hanging="432"/>
        <w:jc w:val="both"/>
        <w:rPr>
          <w:rFonts w:ascii="Times New Roman" w:hAnsi="Times New Roman" w:cs="Times New Roman"/>
          <w:sz w:val="26"/>
          <w:szCs w:val="26"/>
        </w:rPr>
      </w:pPr>
      <w:bookmarkStart w:id="4" w:name="_Toc17448264"/>
      <w:bookmarkStart w:id="5" w:name="_Toc20921587"/>
      <w:bookmarkStart w:id="6" w:name="_Toc69138041"/>
      <w:r w:rsidRPr="00EF2A8E">
        <w:rPr>
          <w:rFonts w:ascii="Times New Roman" w:hAnsi="Times New Roman" w:cs="Times New Roman"/>
          <w:sz w:val="26"/>
          <w:szCs w:val="26"/>
        </w:rPr>
        <w:lastRenderedPageBreak/>
        <w:t>Opis stanu aktualnego</w:t>
      </w:r>
      <w:bookmarkEnd w:id="4"/>
      <w:bookmarkEnd w:id="5"/>
      <w:bookmarkEnd w:id="6"/>
    </w:p>
    <w:p w14:paraId="0D74B8FC" w14:textId="77777777" w:rsidR="006645FF" w:rsidRPr="00EF2A8E" w:rsidRDefault="006645FF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bookmarkStart w:id="7" w:name="_Toc69138042"/>
      <w:r w:rsidRPr="00EF2A8E">
        <w:rPr>
          <w:rFonts w:ascii="Times New Roman" w:hAnsi="Times New Roman" w:cs="Times New Roman"/>
        </w:rPr>
        <w:t>Lokalizacje centrów przetwarzania danych</w:t>
      </w:r>
      <w:bookmarkEnd w:id="7"/>
    </w:p>
    <w:p w14:paraId="51E954A4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Zamawiający udostępnia na potrzeby wdrożenia dwa centra przetwarzania danych:</w:t>
      </w:r>
    </w:p>
    <w:p w14:paraId="7F610126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POPD PK – centrum podstawowe zlokalizowane w Warszawie przy ulicy Postępu 3</w:t>
      </w:r>
    </w:p>
    <w:p w14:paraId="47760C62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ZOPD PK – centrum zapasowe zlokalizowane w Warszawie przy ulicy Czerniakowskiej 100</w:t>
      </w:r>
    </w:p>
    <w:p w14:paraId="16C5F5ED" w14:textId="77777777" w:rsidR="006645FF" w:rsidRPr="00EF2A8E" w:rsidRDefault="006645FF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bookmarkStart w:id="8" w:name="_Toc69138044"/>
      <w:r w:rsidRPr="00EF2A8E">
        <w:rPr>
          <w:rFonts w:ascii="Times New Roman" w:hAnsi="Times New Roman" w:cs="Times New Roman"/>
        </w:rPr>
        <w:t>Łącza pomiędzy centrami przetwarzania danych</w:t>
      </w:r>
      <w:bookmarkEnd w:id="8"/>
    </w:p>
    <w:p w14:paraId="43785545" w14:textId="40EA6EA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Zamawiający obecnie posiada łącze pomiędzy centrami przetwarzania danych o przepustowości 2x10Gbps wykonane w technologii CWDM.</w:t>
      </w:r>
      <w:r w:rsidR="001D4D9D">
        <w:rPr>
          <w:rFonts w:ascii="Times New Roman" w:hAnsi="Times New Roman" w:cs="Times New Roman"/>
          <w:sz w:val="24"/>
        </w:rPr>
        <w:t xml:space="preserve"> Docelowo Zamawiający dokona zwiększenia przepustowości połączenia do poziomu 2x40Gbps.</w:t>
      </w:r>
    </w:p>
    <w:p w14:paraId="7A6C1F8A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Dostęp do sieci WAN-PROK i Internet jest obecnie zrealizowany w POPD. ZOPD łączy się z tymi sieciami poprzez  POPD za pośrednictwem wspomnianego wyżej łącza.</w:t>
      </w:r>
    </w:p>
    <w:p w14:paraId="2102EB6B" w14:textId="505B452E" w:rsidR="006645FF" w:rsidRPr="00EF2A8E" w:rsidRDefault="006645FF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bookmarkStart w:id="9" w:name="_Toc9873545"/>
      <w:bookmarkStart w:id="10" w:name="_Toc17448267"/>
      <w:bookmarkStart w:id="11" w:name="_Toc20921590"/>
      <w:bookmarkStart w:id="12" w:name="_Toc69138045"/>
      <w:r w:rsidRPr="00EF2A8E">
        <w:rPr>
          <w:rFonts w:ascii="Times New Roman" w:hAnsi="Times New Roman" w:cs="Times New Roman"/>
        </w:rPr>
        <w:t xml:space="preserve">Dostęp do sieci </w:t>
      </w:r>
      <w:bookmarkEnd w:id="9"/>
      <w:bookmarkEnd w:id="10"/>
      <w:bookmarkEnd w:id="11"/>
      <w:bookmarkEnd w:id="12"/>
      <w:r w:rsidRPr="00EF2A8E">
        <w:rPr>
          <w:rFonts w:ascii="Times New Roman" w:hAnsi="Times New Roman" w:cs="Times New Roman"/>
        </w:rPr>
        <w:t>Internet</w:t>
      </w:r>
    </w:p>
    <w:p w14:paraId="080E2C22" w14:textId="1F0ABBE0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Zamawiający udostępnia zbiorcze łącze dostępowe (punkty styku dla wszystkich jednostek organizacyjnych Prokuratury) do sieci Internet o przepustowości 2048Mbps.</w:t>
      </w:r>
    </w:p>
    <w:p w14:paraId="22BFDA09" w14:textId="77777777" w:rsidR="006645FF" w:rsidRPr="00EF2A8E" w:rsidRDefault="006645FF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bookmarkStart w:id="13" w:name="_Toc9873547"/>
      <w:bookmarkStart w:id="14" w:name="_Toc17448269"/>
      <w:bookmarkStart w:id="15" w:name="_Toc20921592"/>
      <w:bookmarkStart w:id="16" w:name="_Toc69138047"/>
      <w:r w:rsidRPr="00EF2A8E">
        <w:rPr>
          <w:rFonts w:ascii="Times New Roman" w:hAnsi="Times New Roman" w:cs="Times New Roman"/>
        </w:rPr>
        <w:t>Zegar</w:t>
      </w:r>
      <w:bookmarkEnd w:id="13"/>
      <w:bookmarkEnd w:id="14"/>
      <w:bookmarkEnd w:id="15"/>
      <w:bookmarkEnd w:id="16"/>
    </w:p>
    <w:p w14:paraId="351C6243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</w:rPr>
      </w:pPr>
      <w:r w:rsidRPr="00EF2A8E">
        <w:rPr>
          <w:rFonts w:ascii="Times New Roman" w:hAnsi="Times New Roman" w:cs="Times New Roman"/>
          <w:sz w:val="24"/>
        </w:rPr>
        <w:t>W celu synchronizacji czasu wszystkich dostarczanych Urządzeń, Zamawiający udostępnia serwer czasu ELPROMA NTS-3000.</w:t>
      </w:r>
    </w:p>
    <w:p w14:paraId="1CF279C3" w14:textId="77777777" w:rsidR="006645FF" w:rsidRPr="00EF2A8E" w:rsidRDefault="006645FF" w:rsidP="00D43605">
      <w:pPr>
        <w:pStyle w:val="Nagwek1"/>
        <w:numPr>
          <w:ilvl w:val="0"/>
          <w:numId w:val="50"/>
        </w:numPr>
        <w:spacing w:before="480"/>
        <w:ind w:left="426" w:hanging="432"/>
        <w:jc w:val="both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  <w:sz w:val="26"/>
          <w:szCs w:val="28"/>
        </w:rPr>
        <w:t xml:space="preserve">Przedmiot i zakres zamówienia </w:t>
      </w:r>
    </w:p>
    <w:p w14:paraId="1D35E404" w14:textId="6E9C0397" w:rsidR="006645FF" w:rsidRPr="00EF2A8E" w:rsidRDefault="006645FF" w:rsidP="00A4185B">
      <w:pPr>
        <w:pStyle w:val="Nagwek2"/>
        <w:keepNext w:val="0"/>
        <w:numPr>
          <w:ilvl w:val="1"/>
          <w:numId w:val="55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17" w:name="_Toc9873540"/>
      <w:bookmarkStart w:id="18" w:name="_Toc19094713"/>
      <w:bookmarkStart w:id="19" w:name="_Toc69138039"/>
      <w:r w:rsidRPr="00EF2A8E">
        <w:rPr>
          <w:rFonts w:ascii="Times New Roman" w:hAnsi="Times New Roman" w:cs="Times New Roman"/>
        </w:rPr>
        <w:t>Kontekst postepowania</w:t>
      </w:r>
      <w:bookmarkEnd w:id="17"/>
      <w:bookmarkEnd w:id="18"/>
      <w:bookmarkEnd w:id="19"/>
    </w:p>
    <w:p w14:paraId="37792D71" w14:textId="28490A4C" w:rsidR="006645FF" w:rsidRPr="00EF2A8E" w:rsidRDefault="006645FF" w:rsidP="006645F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Zamawiający planuje stworzenie na potrzeby własne oraz podległych jednostek wysokodostępnego styku POPD, ZOPD oraz wszystkich jednostek organizacyjnych Prokuratury z siecią Internet. Rozwiązanie to będzie służyć udostępnianiu centralnych usług i systemów informatycznych dla wszystkich jednostek organizacyjnych Prokuratury</w:t>
      </w:r>
      <w:r w:rsidR="005E762B" w:rsidRPr="00EF2A8E">
        <w:rPr>
          <w:rFonts w:ascii="Times New Roman" w:hAnsi="Times New Roman" w:cs="Times New Roman"/>
          <w:sz w:val="24"/>
          <w:szCs w:val="24"/>
        </w:rPr>
        <w:t xml:space="preserve"> oraz dla podmiotów zewnętrznych </w:t>
      </w:r>
      <w:r w:rsidR="001D4D9D" w:rsidRPr="00EF2A8E">
        <w:rPr>
          <w:rFonts w:ascii="Times New Roman" w:hAnsi="Times New Roman" w:cs="Times New Roman"/>
          <w:sz w:val="24"/>
          <w:szCs w:val="24"/>
        </w:rPr>
        <w:t>uzyskujących</w:t>
      </w:r>
      <w:r w:rsidR="005E762B" w:rsidRPr="00EF2A8E">
        <w:rPr>
          <w:rFonts w:ascii="Times New Roman" w:hAnsi="Times New Roman" w:cs="Times New Roman"/>
          <w:sz w:val="24"/>
          <w:szCs w:val="24"/>
        </w:rPr>
        <w:t xml:space="preserve"> dostęp do udostępnianych przez Prokuraturę zasobów za pośrednictwem sieci publicznej</w:t>
      </w:r>
      <w:r w:rsidRPr="00EF2A8E">
        <w:rPr>
          <w:rFonts w:ascii="Times New Roman" w:hAnsi="Times New Roman" w:cs="Times New Roman"/>
          <w:sz w:val="24"/>
          <w:szCs w:val="24"/>
        </w:rPr>
        <w:t>. Obecnie Zamawiający posiada system bezpieczeństwa składający się z poniższych elementów:</w:t>
      </w:r>
    </w:p>
    <w:p w14:paraId="3ED12689" w14:textId="43F148CC" w:rsidR="006645FF" w:rsidRPr="00EF2A8E" w:rsidRDefault="006645FF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System do zarządzania </w:t>
      </w:r>
      <w:r w:rsidR="005E762B" w:rsidRPr="00EF2A8E">
        <w:rPr>
          <w:rFonts w:ascii="Times New Roman" w:hAnsi="Times New Roman" w:cs="Times New Roman"/>
          <w:sz w:val="24"/>
          <w:szCs w:val="24"/>
        </w:rPr>
        <w:t xml:space="preserve">urządzeniami </w:t>
      </w:r>
      <w:proofErr w:type="spellStart"/>
      <w:r w:rsidR="005E762B" w:rsidRPr="00EF2A8E">
        <w:rPr>
          <w:rFonts w:ascii="Times New Roman" w:hAnsi="Times New Roman" w:cs="Times New Roman"/>
          <w:sz w:val="24"/>
          <w:szCs w:val="24"/>
        </w:rPr>
        <w:t>Fortinet</w:t>
      </w:r>
      <w:proofErr w:type="spellEnd"/>
      <w:r w:rsidR="005E762B" w:rsidRPr="00EF2A8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E762B" w:rsidRPr="00EF2A8E">
        <w:rPr>
          <w:rFonts w:ascii="Times New Roman" w:hAnsi="Times New Roman" w:cs="Times New Roman"/>
          <w:sz w:val="24"/>
          <w:szCs w:val="24"/>
        </w:rPr>
        <w:t>FortiManager</w:t>
      </w:r>
      <w:proofErr w:type="spellEnd"/>
    </w:p>
    <w:p w14:paraId="78C0317B" w14:textId="028EF23E" w:rsidR="006645FF" w:rsidRPr="00EF2A8E" w:rsidRDefault="006645FF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Firewalle </w:t>
      </w:r>
      <w:r w:rsidR="005E762B" w:rsidRPr="00EF2A8E">
        <w:rPr>
          <w:rFonts w:ascii="Times New Roman" w:hAnsi="Times New Roman" w:cs="Times New Roman"/>
          <w:sz w:val="24"/>
          <w:szCs w:val="24"/>
        </w:rPr>
        <w:t xml:space="preserve">NGFW </w:t>
      </w:r>
      <w:proofErr w:type="spellStart"/>
      <w:r w:rsidR="005E762B" w:rsidRPr="00EF2A8E">
        <w:rPr>
          <w:rFonts w:ascii="Times New Roman" w:hAnsi="Times New Roman" w:cs="Times New Roman"/>
          <w:sz w:val="24"/>
          <w:szCs w:val="24"/>
        </w:rPr>
        <w:t>FortiGate</w:t>
      </w:r>
      <w:proofErr w:type="spellEnd"/>
      <w:r w:rsidRPr="00EF2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7221D" w14:textId="4ECF37BC" w:rsidR="006645FF" w:rsidRPr="00EF2A8E" w:rsidRDefault="005E762B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EF2A8E">
        <w:rPr>
          <w:rFonts w:ascii="Times New Roman" w:hAnsi="Times New Roman" w:cs="Times New Roman"/>
          <w:sz w:val="24"/>
          <w:szCs w:val="24"/>
        </w:rPr>
        <w:t>FortiSandbox</w:t>
      </w:r>
      <w:proofErr w:type="spellEnd"/>
      <w:r w:rsidR="006645FF" w:rsidRPr="00EF2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471B3" w14:textId="7507EEF0" w:rsidR="006645FF" w:rsidRPr="00EF2A8E" w:rsidRDefault="005E762B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EF2A8E">
        <w:rPr>
          <w:rFonts w:ascii="Times New Roman" w:hAnsi="Times New Roman" w:cs="Times New Roman"/>
          <w:sz w:val="24"/>
          <w:szCs w:val="24"/>
        </w:rPr>
        <w:t>FortiMail</w:t>
      </w:r>
      <w:proofErr w:type="spellEnd"/>
      <w:r w:rsidR="006645FF" w:rsidRPr="00EF2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ABE97" w14:textId="7D69EC7E" w:rsidR="006645FF" w:rsidRPr="00EF2A8E" w:rsidRDefault="005E762B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EF2A8E">
        <w:rPr>
          <w:rFonts w:ascii="Times New Roman" w:hAnsi="Times New Roman" w:cs="Times New Roman"/>
          <w:sz w:val="24"/>
          <w:szCs w:val="24"/>
        </w:rPr>
        <w:t>FortiAuthenticator</w:t>
      </w:r>
      <w:proofErr w:type="spellEnd"/>
    </w:p>
    <w:p w14:paraId="01F4A502" w14:textId="02203442" w:rsidR="005E762B" w:rsidRPr="00EF2A8E" w:rsidRDefault="005E762B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EF2A8E">
        <w:rPr>
          <w:rFonts w:ascii="Times New Roman" w:hAnsi="Times New Roman" w:cs="Times New Roman"/>
          <w:sz w:val="24"/>
          <w:szCs w:val="24"/>
        </w:rPr>
        <w:t>FortiAnalyzer</w:t>
      </w:r>
      <w:proofErr w:type="spellEnd"/>
    </w:p>
    <w:p w14:paraId="7E7B3E4B" w14:textId="56AC3602" w:rsidR="005E762B" w:rsidRPr="00EF2A8E" w:rsidRDefault="005E762B" w:rsidP="00A4185B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Oprogramowanie </w:t>
      </w:r>
      <w:proofErr w:type="spellStart"/>
      <w:r w:rsidRPr="00EF2A8E">
        <w:rPr>
          <w:rFonts w:ascii="Times New Roman" w:hAnsi="Times New Roman" w:cs="Times New Roman"/>
          <w:sz w:val="24"/>
          <w:szCs w:val="24"/>
        </w:rPr>
        <w:t>FortiEDR</w:t>
      </w:r>
      <w:proofErr w:type="spellEnd"/>
    </w:p>
    <w:p w14:paraId="7AECEADC" w14:textId="77777777" w:rsidR="00854277" w:rsidRPr="00854277" w:rsidRDefault="00854277" w:rsidP="008542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974B7" w14:textId="77777777" w:rsidR="006645FF" w:rsidRPr="00EF2A8E" w:rsidRDefault="006645FF" w:rsidP="00A4185B">
      <w:pPr>
        <w:pStyle w:val="Nagwek2"/>
        <w:keepNext w:val="0"/>
        <w:numPr>
          <w:ilvl w:val="1"/>
          <w:numId w:val="55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20" w:name="_Toc19094714"/>
      <w:bookmarkStart w:id="21" w:name="_Toc69138040"/>
      <w:r w:rsidRPr="00EF2A8E">
        <w:rPr>
          <w:rFonts w:ascii="Times New Roman" w:hAnsi="Times New Roman" w:cs="Times New Roman"/>
        </w:rPr>
        <w:lastRenderedPageBreak/>
        <w:t>Przedmiot postępowania</w:t>
      </w:r>
      <w:bookmarkEnd w:id="20"/>
      <w:bookmarkEnd w:id="21"/>
    </w:p>
    <w:p w14:paraId="708F861E" w14:textId="6F67BB46" w:rsidR="006645FF" w:rsidRPr="00EF2A8E" w:rsidRDefault="006645FF" w:rsidP="006645F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35034">
        <w:rPr>
          <w:rFonts w:ascii="Times New Roman" w:hAnsi="Times New Roman" w:cs="Times New Roman"/>
          <w:sz w:val="24"/>
          <w:szCs w:val="24"/>
        </w:rPr>
        <w:t>rekonfiguracja</w:t>
      </w:r>
      <w:r w:rsidRPr="00EF2A8E">
        <w:rPr>
          <w:rFonts w:ascii="Times New Roman" w:hAnsi="Times New Roman" w:cs="Times New Roman"/>
          <w:sz w:val="24"/>
          <w:szCs w:val="24"/>
        </w:rPr>
        <w:t xml:space="preserve"> posiadanego przez Zamawiającego systemu bezpieczeństwa styku z siecią Internet poprzez: </w:t>
      </w:r>
    </w:p>
    <w:p w14:paraId="58515F07" w14:textId="0DBAF52D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Rozbudowę </w:t>
      </w:r>
      <w:r w:rsidR="00854277">
        <w:rPr>
          <w:rFonts w:ascii="Times New Roman" w:hAnsi="Times New Roman" w:cs="Times New Roman"/>
          <w:sz w:val="24"/>
          <w:szCs w:val="24"/>
        </w:rPr>
        <w:t xml:space="preserve">oraz rekonfigurację </w:t>
      </w:r>
      <w:r w:rsidRPr="00EF2A8E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EF2A8E">
        <w:rPr>
          <w:rFonts w:ascii="Times New Roman" w:hAnsi="Times New Roman" w:cs="Times New Roman"/>
          <w:sz w:val="24"/>
          <w:szCs w:val="24"/>
        </w:rPr>
        <w:t>sandbox</w:t>
      </w:r>
      <w:proofErr w:type="spellEnd"/>
      <w:r w:rsidRPr="00EF2A8E">
        <w:rPr>
          <w:rFonts w:ascii="Times New Roman" w:hAnsi="Times New Roman" w:cs="Times New Roman"/>
          <w:sz w:val="24"/>
          <w:szCs w:val="24"/>
        </w:rPr>
        <w:t>,</w:t>
      </w:r>
    </w:p>
    <w:p w14:paraId="44B78482" w14:textId="0CCBBCC9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Rozbudowę </w:t>
      </w:r>
      <w:r w:rsidR="00854277">
        <w:rPr>
          <w:rFonts w:ascii="Times New Roman" w:hAnsi="Times New Roman" w:cs="Times New Roman"/>
          <w:sz w:val="24"/>
          <w:szCs w:val="24"/>
        </w:rPr>
        <w:t xml:space="preserve">oraz rekonfigurację </w:t>
      </w:r>
      <w:r w:rsidRPr="00EF2A8E">
        <w:rPr>
          <w:rFonts w:ascii="Times New Roman" w:hAnsi="Times New Roman" w:cs="Times New Roman"/>
          <w:sz w:val="24"/>
          <w:szCs w:val="24"/>
        </w:rPr>
        <w:t>system</w:t>
      </w:r>
      <w:r w:rsidR="00854277">
        <w:rPr>
          <w:rFonts w:ascii="Times New Roman" w:hAnsi="Times New Roman" w:cs="Times New Roman"/>
          <w:sz w:val="24"/>
          <w:szCs w:val="24"/>
        </w:rPr>
        <w:t>u</w:t>
      </w:r>
      <w:r w:rsidRPr="00EF2A8E">
        <w:rPr>
          <w:rFonts w:ascii="Times New Roman" w:hAnsi="Times New Roman" w:cs="Times New Roman"/>
          <w:sz w:val="24"/>
          <w:szCs w:val="24"/>
        </w:rPr>
        <w:t xml:space="preserve"> ochrony poczty elektronicznej,</w:t>
      </w:r>
    </w:p>
    <w:p w14:paraId="4F633775" w14:textId="4B3D755F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Dostarczenie</w:t>
      </w:r>
      <w:r w:rsidR="00854277">
        <w:rPr>
          <w:rFonts w:ascii="Times New Roman" w:hAnsi="Times New Roman" w:cs="Times New Roman"/>
          <w:sz w:val="24"/>
          <w:szCs w:val="24"/>
        </w:rPr>
        <w:t xml:space="preserve"> oraz konfiguracj</w:t>
      </w:r>
      <w:r w:rsidR="000E5140">
        <w:rPr>
          <w:rFonts w:ascii="Times New Roman" w:hAnsi="Times New Roman" w:cs="Times New Roman"/>
          <w:sz w:val="24"/>
          <w:szCs w:val="24"/>
        </w:rPr>
        <w:t>ę</w:t>
      </w:r>
      <w:r w:rsidRPr="00EF2A8E">
        <w:rPr>
          <w:rFonts w:ascii="Times New Roman" w:hAnsi="Times New Roman" w:cs="Times New Roman"/>
          <w:sz w:val="24"/>
          <w:szCs w:val="24"/>
        </w:rPr>
        <w:t xml:space="preserve"> urządzeń do ochrony styku z </w:t>
      </w:r>
      <w:r w:rsidR="00854277" w:rsidRPr="00EF2A8E">
        <w:rPr>
          <w:rFonts w:ascii="Times New Roman" w:hAnsi="Times New Roman" w:cs="Times New Roman"/>
          <w:sz w:val="24"/>
          <w:szCs w:val="24"/>
        </w:rPr>
        <w:t>Internetem</w:t>
      </w:r>
      <w:r w:rsidRPr="00EF2A8E">
        <w:rPr>
          <w:rFonts w:ascii="Times New Roman" w:hAnsi="Times New Roman" w:cs="Times New Roman"/>
          <w:sz w:val="24"/>
          <w:szCs w:val="24"/>
        </w:rPr>
        <w:t xml:space="preserve"> typu NGFW,</w:t>
      </w:r>
    </w:p>
    <w:p w14:paraId="2C53613E" w14:textId="39E7E610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854277">
        <w:rPr>
          <w:rFonts w:ascii="Times New Roman" w:hAnsi="Times New Roman" w:cs="Times New Roman"/>
          <w:sz w:val="24"/>
          <w:szCs w:val="24"/>
        </w:rPr>
        <w:t>oraz konfiguracj</w:t>
      </w:r>
      <w:r w:rsidR="000E5140">
        <w:rPr>
          <w:rFonts w:ascii="Times New Roman" w:hAnsi="Times New Roman" w:cs="Times New Roman"/>
          <w:sz w:val="24"/>
          <w:szCs w:val="24"/>
        </w:rPr>
        <w:t>ę</w:t>
      </w:r>
      <w:r w:rsidR="00854277" w:rsidRPr="00EF2A8E">
        <w:rPr>
          <w:rFonts w:ascii="Times New Roman" w:hAnsi="Times New Roman" w:cs="Times New Roman"/>
          <w:sz w:val="24"/>
          <w:szCs w:val="24"/>
        </w:rPr>
        <w:t xml:space="preserve"> </w:t>
      </w:r>
      <w:r w:rsidRPr="00EF2A8E">
        <w:rPr>
          <w:rFonts w:ascii="Times New Roman" w:hAnsi="Times New Roman" w:cs="Times New Roman"/>
          <w:sz w:val="24"/>
          <w:szCs w:val="24"/>
        </w:rPr>
        <w:t>urządzeń do autoryzacji użytkowników zdalnych,</w:t>
      </w:r>
    </w:p>
    <w:p w14:paraId="15C643EB" w14:textId="76FA07B6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854277">
        <w:rPr>
          <w:rFonts w:ascii="Times New Roman" w:hAnsi="Times New Roman" w:cs="Times New Roman"/>
          <w:sz w:val="24"/>
          <w:szCs w:val="24"/>
        </w:rPr>
        <w:t>oraz konfiguracj</w:t>
      </w:r>
      <w:r w:rsidR="000E5140">
        <w:rPr>
          <w:rFonts w:ascii="Times New Roman" w:hAnsi="Times New Roman" w:cs="Times New Roman"/>
          <w:sz w:val="24"/>
          <w:szCs w:val="24"/>
        </w:rPr>
        <w:t>ę</w:t>
      </w:r>
      <w:r w:rsidR="00854277" w:rsidRPr="00EF2A8E">
        <w:rPr>
          <w:rFonts w:ascii="Times New Roman" w:hAnsi="Times New Roman" w:cs="Times New Roman"/>
          <w:sz w:val="24"/>
          <w:szCs w:val="24"/>
        </w:rPr>
        <w:t xml:space="preserve"> </w:t>
      </w:r>
      <w:r w:rsidRPr="00EF2A8E">
        <w:rPr>
          <w:rFonts w:ascii="Times New Roman" w:hAnsi="Times New Roman" w:cs="Times New Roman"/>
          <w:sz w:val="24"/>
          <w:szCs w:val="24"/>
        </w:rPr>
        <w:t>systemu centralnego zarządzania urządzeniami NGFW,</w:t>
      </w:r>
    </w:p>
    <w:p w14:paraId="72285148" w14:textId="2B2384C9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854277">
        <w:rPr>
          <w:rFonts w:ascii="Times New Roman" w:hAnsi="Times New Roman" w:cs="Times New Roman"/>
          <w:sz w:val="24"/>
          <w:szCs w:val="24"/>
        </w:rPr>
        <w:t>oraz konfiguracj</w:t>
      </w:r>
      <w:r w:rsidR="000E5140">
        <w:rPr>
          <w:rFonts w:ascii="Times New Roman" w:hAnsi="Times New Roman" w:cs="Times New Roman"/>
          <w:sz w:val="24"/>
          <w:szCs w:val="24"/>
        </w:rPr>
        <w:t>ę</w:t>
      </w:r>
      <w:r w:rsidR="00854277" w:rsidRPr="00EF2A8E">
        <w:rPr>
          <w:rFonts w:ascii="Times New Roman" w:hAnsi="Times New Roman" w:cs="Times New Roman"/>
          <w:sz w:val="24"/>
          <w:szCs w:val="24"/>
        </w:rPr>
        <w:t xml:space="preserve"> </w:t>
      </w:r>
      <w:r w:rsidRPr="00EF2A8E">
        <w:rPr>
          <w:rFonts w:ascii="Times New Roman" w:hAnsi="Times New Roman" w:cs="Times New Roman"/>
          <w:sz w:val="24"/>
          <w:szCs w:val="24"/>
        </w:rPr>
        <w:t>systemu logowania,</w:t>
      </w:r>
    </w:p>
    <w:p w14:paraId="0FC318DE" w14:textId="6B27A5AA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854277">
        <w:rPr>
          <w:rFonts w:ascii="Times New Roman" w:hAnsi="Times New Roman" w:cs="Times New Roman"/>
          <w:sz w:val="24"/>
          <w:szCs w:val="24"/>
        </w:rPr>
        <w:t>oraz konfiguracj</w:t>
      </w:r>
      <w:r w:rsidR="000E5140">
        <w:rPr>
          <w:rFonts w:ascii="Times New Roman" w:hAnsi="Times New Roman" w:cs="Times New Roman"/>
          <w:sz w:val="24"/>
          <w:szCs w:val="24"/>
        </w:rPr>
        <w:t>ę</w:t>
      </w:r>
      <w:r w:rsidR="00854277" w:rsidRPr="00EF2A8E">
        <w:rPr>
          <w:rFonts w:ascii="Times New Roman" w:hAnsi="Times New Roman" w:cs="Times New Roman"/>
          <w:sz w:val="24"/>
          <w:szCs w:val="24"/>
        </w:rPr>
        <w:t xml:space="preserve"> </w:t>
      </w:r>
      <w:r w:rsidRPr="00EF2A8E">
        <w:rPr>
          <w:rFonts w:ascii="Times New Roman" w:hAnsi="Times New Roman" w:cs="Times New Roman"/>
          <w:sz w:val="24"/>
          <w:szCs w:val="24"/>
        </w:rPr>
        <w:t>systemu zarządzania zdalnym dostępem VPN,</w:t>
      </w:r>
    </w:p>
    <w:p w14:paraId="4A9DAABB" w14:textId="2DF109B0" w:rsidR="00EF2A8E" w:rsidRPr="00EF2A8E" w:rsidRDefault="00EF2A8E" w:rsidP="00D43605">
      <w:pPr>
        <w:pStyle w:val="Akapitzlist"/>
        <w:numPr>
          <w:ilvl w:val="0"/>
          <w:numId w:val="5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854277">
        <w:rPr>
          <w:rFonts w:ascii="Times New Roman" w:hAnsi="Times New Roman" w:cs="Times New Roman"/>
          <w:sz w:val="24"/>
          <w:szCs w:val="24"/>
        </w:rPr>
        <w:t>oraz konfiguracj</w:t>
      </w:r>
      <w:r w:rsidR="000E5140">
        <w:rPr>
          <w:rFonts w:ascii="Times New Roman" w:hAnsi="Times New Roman" w:cs="Times New Roman"/>
          <w:sz w:val="24"/>
          <w:szCs w:val="24"/>
        </w:rPr>
        <w:t>ę</w:t>
      </w:r>
      <w:r w:rsidR="00854277" w:rsidRPr="00EF2A8E">
        <w:rPr>
          <w:rFonts w:ascii="Times New Roman" w:hAnsi="Times New Roman" w:cs="Times New Roman"/>
          <w:sz w:val="24"/>
          <w:szCs w:val="24"/>
        </w:rPr>
        <w:t xml:space="preserve"> </w:t>
      </w:r>
      <w:r w:rsidRPr="00EF2A8E">
        <w:rPr>
          <w:rFonts w:ascii="Times New Roman" w:hAnsi="Times New Roman" w:cs="Times New Roman"/>
          <w:sz w:val="24"/>
          <w:szCs w:val="24"/>
        </w:rPr>
        <w:t xml:space="preserve">oprogramowania EDR </w:t>
      </w:r>
      <w:r w:rsidR="00854277">
        <w:rPr>
          <w:rFonts w:ascii="Times New Roman" w:hAnsi="Times New Roman" w:cs="Times New Roman"/>
          <w:sz w:val="24"/>
          <w:szCs w:val="24"/>
        </w:rPr>
        <w:t xml:space="preserve">przeznaczonego </w:t>
      </w:r>
      <w:r w:rsidRPr="00EF2A8E">
        <w:rPr>
          <w:rFonts w:ascii="Times New Roman" w:hAnsi="Times New Roman" w:cs="Times New Roman"/>
          <w:sz w:val="24"/>
          <w:szCs w:val="24"/>
        </w:rPr>
        <w:t>na stacje końcowe użytkowników;</w:t>
      </w:r>
    </w:p>
    <w:p w14:paraId="5ABDADDF" w14:textId="66685963" w:rsidR="00EF2A8E" w:rsidRPr="00EF2A8E" w:rsidRDefault="00EF2A8E" w:rsidP="00EF2A8E">
      <w:pPr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W ramach realizacji projektu zostaną zrealizowane następujące usługi:</w:t>
      </w:r>
    </w:p>
    <w:p w14:paraId="4D190D7B" w14:textId="25918F9F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Dostaw</w:t>
      </w:r>
      <w:r w:rsidR="00EF2A8E" w:rsidRPr="00EF2A8E">
        <w:rPr>
          <w:rFonts w:ascii="Times New Roman" w:hAnsi="Times New Roman" w:cs="Times New Roman"/>
          <w:sz w:val="24"/>
          <w:szCs w:val="24"/>
        </w:rPr>
        <w:t>a</w:t>
      </w:r>
      <w:r w:rsidRPr="00EF2A8E">
        <w:rPr>
          <w:rFonts w:ascii="Times New Roman" w:hAnsi="Times New Roman" w:cs="Times New Roman"/>
          <w:sz w:val="24"/>
          <w:szCs w:val="24"/>
        </w:rPr>
        <w:t xml:space="preserve"> Urządzeń do lokalizacji POPD;</w:t>
      </w:r>
    </w:p>
    <w:p w14:paraId="552706C4" w14:textId="0C40F0D1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Dostaw</w:t>
      </w:r>
      <w:r w:rsidR="00EF2A8E" w:rsidRPr="00EF2A8E">
        <w:rPr>
          <w:rFonts w:ascii="Times New Roman" w:hAnsi="Times New Roman" w:cs="Times New Roman"/>
          <w:sz w:val="24"/>
          <w:szCs w:val="24"/>
        </w:rPr>
        <w:t>a</w:t>
      </w:r>
      <w:r w:rsidRPr="00EF2A8E">
        <w:rPr>
          <w:rFonts w:ascii="Times New Roman" w:hAnsi="Times New Roman" w:cs="Times New Roman"/>
          <w:sz w:val="24"/>
          <w:szCs w:val="24"/>
        </w:rPr>
        <w:t xml:space="preserve"> Urządzeń do lokalizacji ZOPD;</w:t>
      </w:r>
    </w:p>
    <w:p w14:paraId="553B7A4C" w14:textId="4594CC92" w:rsidR="006645FF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Wykonanie Projektu technicznego ITS dla Środowiska Produkcyjnego w POPD i ZOPD</w:t>
      </w:r>
      <w:r w:rsidR="00224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FA16E" w14:textId="77777777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Opracowanie Scenariuszy Testów Sprzętu obejmujących scenariusze testów sprzętu dla Środowiska Produkcyjnego POPD/ZOPD</w:t>
      </w:r>
    </w:p>
    <w:p w14:paraId="6970E169" w14:textId="77777777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Montaż sprzętu i konfiguracja dostarczanego ITS zgodnie z opracowanym Projektem Technicznym ITS.</w:t>
      </w:r>
    </w:p>
    <w:p w14:paraId="2A845AED" w14:textId="77777777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Przeprowadzenie testów dostarczanego ITS wg zaakceptowanych przez Zamawiającego scenariuszy testów.</w:t>
      </w:r>
    </w:p>
    <w:p w14:paraId="32A11183" w14:textId="77777777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Opracowanie dokumentacji powykonawczej.</w:t>
      </w:r>
    </w:p>
    <w:p w14:paraId="68299924" w14:textId="77777777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Opracowanie procedur utrzymania warstwy fizycznej i logicznej ITS.</w:t>
      </w:r>
    </w:p>
    <w:p w14:paraId="1EE4F005" w14:textId="5146DD3F" w:rsidR="006645FF" w:rsidRPr="00EF2A8E" w:rsidRDefault="00B93F7E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i </w:t>
      </w:r>
      <w:r w:rsidR="006645FF" w:rsidRPr="00EF2A8E">
        <w:rPr>
          <w:rFonts w:ascii="Times New Roman" w:hAnsi="Times New Roman" w:cs="Times New Roman"/>
          <w:sz w:val="24"/>
          <w:szCs w:val="24"/>
        </w:rPr>
        <w:t>Szkolenia.</w:t>
      </w:r>
    </w:p>
    <w:p w14:paraId="4FD89F8C" w14:textId="77777777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Gwarancja na dostarczony sprzęt oraz oprogramowanie.</w:t>
      </w:r>
    </w:p>
    <w:p w14:paraId="446D8C62" w14:textId="25EEA51A" w:rsidR="006645FF" w:rsidRPr="00EF2A8E" w:rsidRDefault="006645FF" w:rsidP="00A4185B">
      <w:pPr>
        <w:pStyle w:val="Akapitzlist"/>
        <w:numPr>
          <w:ilvl w:val="0"/>
          <w:numId w:val="5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t>Wsparcie techniczne.</w:t>
      </w:r>
    </w:p>
    <w:p w14:paraId="434FA0F0" w14:textId="77777777" w:rsidR="006645FF" w:rsidRPr="00EF2A8E" w:rsidRDefault="006645FF" w:rsidP="00664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F733A" w14:textId="77777777" w:rsidR="006645FF" w:rsidRPr="00EF2A8E" w:rsidRDefault="006645FF" w:rsidP="00A4185B">
      <w:pPr>
        <w:pStyle w:val="Nagwek2"/>
        <w:keepNext w:val="0"/>
        <w:numPr>
          <w:ilvl w:val="1"/>
          <w:numId w:val="55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22" w:name="_Toc500929175"/>
      <w:bookmarkStart w:id="23" w:name="_Toc511139533"/>
      <w:bookmarkStart w:id="24" w:name="_Toc9873551"/>
      <w:bookmarkStart w:id="25" w:name="_Toc17448273"/>
      <w:bookmarkStart w:id="26" w:name="_Toc20921596"/>
      <w:bookmarkStart w:id="27" w:name="_Toc69138049"/>
      <w:r w:rsidRPr="00EF2A8E">
        <w:rPr>
          <w:rFonts w:ascii="Times New Roman" w:hAnsi="Times New Roman" w:cs="Times New Roman"/>
        </w:rPr>
        <w:t xml:space="preserve">Architektura warstwy fizycznej ITS </w:t>
      </w:r>
      <w:bookmarkEnd w:id="22"/>
      <w:bookmarkEnd w:id="23"/>
      <w:bookmarkEnd w:id="24"/>
      <w:bookmarkEnd w:id="25"/>
      <w:bookmarkEnd w:id="26"/>
      <w:bookmarkEnd w:id="27"/>
    </w:p>
    <w:p w14:paraId="1AE459EE" w14:textId="77777777" w:rsidR="006645FF" w:rsidRPr="00854277" w:rsidRDefault="006645FF" w:rsidP="006645FF">
      <w:pPr>
        <w:jc w:val="both"/>
        <w:rPr>
          <w:rFonts w:ascii="Times New Roman" w:hAnsi="Times New Roman" w:cs="Times New Roman"/>
          <w:sz w:val="26"/>
          <w:szCs w:val="26"/>
        </w:rPr>
      </w:pPr>
      <w:r w:rsidRPr="00854277">
        <w:rPr>
          <w:rFonts w:ascii="Times New Roman" w:hAnsi="Times New Roman" w:cs="Times New Roman"/>
          <w:sz w:val="26"/>
          <w:szCs w:val="26"/>
        </w:rPr>
        <w:t xml:space="preserve">Zamawiający koncentruje usługi informatyczne udostępniane jednostkom organizacyjnym oraz obywatelom w ramach dwóch ośrodków: </w:t>
      </w:r>
    </w:p>
    <w:p w14:paraId="455ABB7A" w14:textId="77777777" w:rsidR="006645FF" w:rsidRPr="00854277" w:rsidRDefault="006645FF" w:rsidP="00A4185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277">
        <w:rPr>
          <w:rFonts w:ascii="Times New Roman" w:hAnsi="Times New Roman" w:cs="Times New Roman"/>
          <w:sz w:val="26"/>
          <w:szCs w:val="26"/>
        </w:rPr>
        <w:t>Podstawowego Ośrodka Przetwarzania Danych (POPD).</w:t>
      </w:r>
    </w:p>
    <w:p w14:paraId="44D7241E" w14:textId="77777777" w:rsidR="006645FF" w:rsidRPr="00854277" w:rsidRDefault="006645FF" w:rsidP="00A4185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277">
        <w:rPr>
          <w:rFonts w:ascii="Times New Roman" w:hAnsi="Times New Roman" w:cs="Times New Roman"/>
          <w:sz w:val="26"/>
          <w:szCs w:val="26"/>
        </w:rPr>
        <w:t>Zapasowego Ośrodka Przetwarzania Danych (ZOPD).</w:t>
      </w:r>
    </w:p>
    <w:p w14:paraId="0C9162DA" w14:textId="6F9499C6" w:rsidR="006645FF" w:rsidRDefault="006645FF" w:rsidP="006645FF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854277">
        <w:rPr>
          <w:rFonts w:ascii="Times New Roman" w:hAnsi="Times New Roman" w:cs="Times New Roman"/>
          <w:sz w:val="26"/>
          <w:szCs w:val="26"/>
        </w:rPr>
        <w:t xml:space="preserve">W stanie docelowym architektura obu ośrodków będzie identyczna, zbudowana w oparciu o rozwiązanie chmury prywatnej. Obydwa ośrodki będą połączone łączem zapewniającym wymianę danych niezbędnych dla spełnienia wymagań niezawodnościowych oraz przełączenia eksploatacji w przypadku awarii elementów </w:t>
      </w:r>
      <w:r w:rsidRPr="00854277">
        <w:rPr>
          <w:rFonts w:ascii="Times New Roman" w:hAnsi="Times New Roman" w:cs="Times New Roman"/>
          <w:sz w:val="26"/>
          <w:szCs w:val="26"/>
        </w:rPr>
        <w:lastRenderedPageBreak/>
        <w:t xml:space="preserve">OPD. Planowane jest umożliwienie dostępu do sieci WAN-PROK i Internet niezależnie z POPD i ZOPD. W ramach przedmiotowego projektu nastąpi dostawa oraz konfiguracja urządzeń stanowiących klastry umożliwiające niezawodny i bezprzerwowy dostęp do/z sieci </w:t>
      </w:r>
      <w:r w:rsidR="00854277">
        <w:rPr>
          <w:rFonts w:ascii="Times New Roman" w:hAnsi="Times New Roman" w:cs="Times New Roman"/>
          <w:sz w:val="26"/>
          <w:szCs w:val="26"/>
        </w:rPr>
        <w:t xml:space="preserve">Internet poprzez punkty styku zlokalizowane w POPD i ZOPD </w:t>
      </w:r>
      <w:r w:rsidRPr="00854277">
        <w:rPr>
          <w:rFonts w:ascii="Times New Roman" w:hAnsi="Times New Roman" w:cs="Times New Roman"/>
          <w:sz w:val="26"/>
          <w:szCs w:val="26"/>
        </w:rPr>
        <w:t xml:space="preserve">wykreowane przez operatora telekomunikacyjnego. </w:t>
      </w:r>
    </w:p>
    <w:p w14:paraId="231FD1FC" w14:textId="77777777" w:rsidR="001E53BA" w:rsidRPr="001E53BA" w:rsidRDefault="001E53BA" w:rsidP="001E53BA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1E53BA">
        <w:rPr>
          <w:rFonts w:ascii="Times New Roman" w:hAnsi="Times New Roman" w:cs="Times New Roman"/>
          <w:sz w:val="26"/>
          <w:szCs w:val="26"/>
        </w:rPr>
        <w:t xml:space="preserve">W POPD (analogicznie w ZOPD) będą wydzielone dwie strefy bezpieczeństwa: </w:t>
      </w:r>
    </w:p>
    <w:p w14:paraId="16C77B67" w14:textId="2737F6FF" w:rsidR="001E53BA" w:rsidRPr="0094673C" w:rsidRDefault="001E53BA" w:rsidP="0094673C">
      <w:pPr>
        <w:pStyle w:val="Akapitzlist"/>
        <w:numPr>
          <w:ilvl w:val="2"/>
          <w:numId w:val="57"/>
        </w:numPr>
        <w:spacing w:before="24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94673C">
        <w:rPr>
          <w:rFonts w:ascii="Times New Roman" w:hAnsi="Times New Roman" w:cs="Times New Roman"/>
          <w:sz w:val="26"/>
          <w:szCs w:val="26"/>
        </w:rPr>
        <w:t xml:space="preserve">Strefa Wewnętrzna – będą w niej umieszczone wyłącznie elementy zainstalowane w POPD/ZOPD do której będą miały dostęp wszystkie jednostki prokuratury połączone poprzez dedykowaną sieć WAN-PROK. Rozwiązania bezpieczeństwa Strefy Wewnętrznej pozwolą również na wymianę danych z instytucjami współpracującymi z prokuraturą poprzez specjalne dedykowane łącza. </w:t>
      </w:r>
    </w:p>
    <w:p w14:paraId="7DD5E380" w14:textId="56B504E1" w:rsidR="001E53BA" w:rsidRPr="0094673C" w:rsidRDefault="001E53BA" w:rsidP="0094673C">
      <w:pPr>
        <w:pStyle w:val="Akapitzlist"/>
        <w:numPr>
          <w:ilvl w:val="2"/>
          <w:numId w:val="57"/>
        </w:numPr>
        <w:spacing w:before="24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94673C">
        <w:rPr>
          <w:rFonts w:ascii="Times New Roman" w:hAnsi="Times New Roman" w:cs="Times New Roman"/>
          <w:sz w:val="26"/>
          <w:szCs w:val="26"/>
        </w:rPr>
        <w:t xml:space="preserve">Strefa Zewnętrzna – w której będą elementy zainstalowane w POPD/ZOPD udostępniające usługi w sieci Internet oraz </w:t>
      </w:r>
      <w:proofErr w:type="spellStart"/>
      <w:r w:rsidRPr="0094673C">
        <w:rPr>
          <w:rFonts w:ascii="Times New Roman" w:hAnsi="Times New Roman" w:cs="Times New Roman"/>
          <w:sz w:val="26"/>
          <w:szCs w:val="26"/>
        </w:rPr>
        <w:t>umożliwiajace</w:t>
      </w:r>
      <w:proofErr w:type="spellEnd"/>
      <w:r w:rsidRPr="0094673C">
        <w:rPr>
          <w:rFonts w:ascii="Times New Roman" w:hAnsi="Times New Roman" w:cs="Times New Roman"/>
          <w:sz w:val="26"/>
          <w:szCs w:val="26"/>
        </w:rPr>
        <w:t xml:space="preserve"> dostęp zdalny do wskazanych zasobów </w:t>
      </w:r>
      <w:r w:rsidR="00395F6B">
        <w:rPr>
          <w:rFonts w:ascii="Times New Roman" w:hAnsi="Times New Roman" w:cs="Times New Roman"/>
          <w:sz w:val="26"/>
          <w:szCs w:val="26"/>
        </w:rPr>
        <w:t xml:space="preserve">wewnętrznych </w:t>
      </w:r>
      <w:r w:rsidRPr="0094673C">
        <w:rPr>
          <w:rFonts w:ascii="Times New Roman" w:hAnsi="Times New Roman" w:cs="Times New Roman"/>
          <w:sz w:val="26"/>
          <w:szCs w:val="26"/>
        </w:rPr>
        <w:t xml:space="preserve">dla pracowników Prokuratury. </w:t>
      </w:r>
    </w:p>
    <w:p w14:paraId="4089F167" w14:textId="2E3DF900" w:rsidR="006645FF" w:rsidRDefault="006645FF" w:rsidP="006645FF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854277">
        <w:rPr>
          <w:rFonts w:ascii="Times New Roman" w:hAnsi="Times New Roman" w:cs="Times New Roman"/>
          <w:sz w:val="26"/>
          <w:szCs w:val="26"/>
        </w:rPr>
        <w:t xml:space="preserve">Zrealizowane w ramach przedmiotowego projektu klastry Urządzeń w POPD i ZOPD będą stanowić uzupełniającą się i wzajemnie zabezpieczającą się parę (Active/Active, HA/DR </w:t>
      </w:r>
      <w:r w:rsidR="002A21BB">
        <w:rPr>
          <w:rFonts w:ascii="Times New Roman" w:hAnsi="Times New Roman" w:cs="Times New Roman"/>
          <w:sz w:val="26"/>
          <w:szCs w:val="26"/>
        </w:rPr>
        <w:t>(</w:t>
      </w:r>
      <w:r w:rsidRPr="00854277">
        <w:rPr>
          <w:rFonts w:ascii="Times New Roman" w:hAnsi="Times New Roman" w:cs="Times New Roman"/>
          <w:sz w:val="26"/>
          <w:szCs w:val="26"/>
        </w:rPr>
        <w:t xml:space="preserve">High </w:t>
      </w:r>
      <w:proofErr w:type="spellStart"/>
      <w:r w:rsidRPr="00854277">
        <w:rPr>
          <w:rFonts w:ascii="Times New Roman" w:hAnsi="Times New Roman" w:cs="Times New Roman"/>
          <w:sz w:val="26"/>
          <w:szCs w:val="26"/>
        </w:rPr>
        <w:t>Availability</w:t>
      </w:r>
      <w:proofErr w:type="spellEnd"/>
      <w:r w:rsidRPr="00854277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854277">
        <w:rPr>
          <w:rFonts w:ascii="Times New Roman" w:hAnsi="Times New Roman" w:cs="Times New Roman"/>
          <w:sz w:val="26"/>
          <w:szCs w:val="26"/>
        </w:rPr>
        <w:t>DisasterRecovery</w:t>
      </w:r>
      <w:proofErr w:type="spellEnd"/>
      <w:r w:rsidR="002A21BB">
        <w:rPr>
          <w:rFonts w:ascii="Times New Roman" w:hAnsi="Times New Roman" w:cs="Times New Roman"/>
          <w:sz w:val="26"/>
          <w:szCs w:val="26"/>
        </w:rPr>
        <w:t>)</w:t>
      </w:r>
      <w:r w:rsidRPr="00854277">
        <w:rPr>
          <w:rFonts w:ascii="Times New Roman" w:hAnsi="Times New Roman" w:cs="Times New Roman"/>
          <w:sz w:val="26"/>
          <w:szCs w:val="26"/>
        </w:rPr>
        <w:t xml:space="preserve">), gwarantując utrzymanie działania wszystkich usług przy braku dostępności jednego z dwóch ośrodków niezależnie od usług udostępnianych z poziomu danego OPD. </w:t>
      </w:r>
    </w:p>
    <w:p w14:paraId="11860CBB" w14:textId="40D1BB1E" w:rsidR="0074003C" w:rsidRDefault="0074003C" w:rsidP="006645FF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Dodatkowo Wykonawca dostarczy oraz skonfiguruje system bezpiecznego dostępu zdalnego VPN do zasobów Zamawiającego dla urzędników i prokuratorów wszystkich jednostek organizacyjnych prokuratury oraz wdroży oprogramowani</w:t>
      </w:r>
      <w:r w:rsidR="00A05F6C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typu EDR na komputerach stacjonarnych oraz przenośnych wszystkich pracowników Prokuratury.</w:t>
      </w:r>
    </w:p>
    <w:p w14:paraId="63AC491B" w14:textId="149CDB42" w:rsidR="0074003C" w:rsidRDefault="0074003C" w:rsidP="006645FF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Całość prowadzonych prac i wdrażanych rozwiązań będzie realizowana w architekturze dwuośrodkowej – POPD i ZOPD.</w:t>
      </w:r>
    </w:p>
    <w:p w14:paraId="545C3C11" w14:textId="2F65805A" w:rsidR="00854277" w:rsidRDefault="00854277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8FF134B" w14:textId="42090864" w:rsidR="006645FF" w:rsidRDefault="006645FF" w:rsidP="00D43605">
      <w:pPr>
        <w:pStyle w:val="Nagwek1"/>
        <w:numPr>
          <w:ilvl w:val="0"/>
          <w:numId w:val="50"/>
        </w:numPr>
        <w:spacing w:before="480"/>
        <w:ind w:left="426" w:hanging="432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Toc69138052"/>
      <w:r w:rsidRPr="00EF2A8E">
        <w:rPr>
          <w:rFonts w:ascii="Times New Roman" w:hAnsi="Times New Roman" w:cs="Times New Roman"/>
          <w:sz w:val="26"/>
          <w:szCs w:val="26"/>
        </w:rPr>
        <w:lastRenderedPageBreak/>
        <w:t>Specyfikacja produktów</w:t>
      </w:r>
      <w:bookmarkEnd w:id="28"/>
    </w:p>
    <w:p w14:paraId="6F93AEF4" w14:textId="0FABC38D" w:rsidR="00156FB3" w:rsidRDefault="00156FB3" w:rsidP="00156FB3"/>
    <w:p w14:paraId="1491D127" w14:textId="15B6D37F" w:rsidR="00156FB3" w:rsidRPr="00156FB3" w:rsidRDefault="00156FB3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29" w:name="_Toc69207150"/>
      <w:r w:rsidRPr="00156FB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ZAFA</w:t>
      </w:r>
      <w:r w:rsidRPr="00156FB3">
        <w:rPr>
          <w:rFonts w:ascii="Times New Roman" w:hAnsi="Times New Roman" w:cs="Times New Roman"/>
        </w:rPr>
        <w:t xml:space="preserve"> RACK- </w:t>
      </w:r>
      <w:r>
        <w:rPr>
          <w:rFonts w:ascii="Times New Roman" w:hAnsi="Times New Roman" w:cs="Times New Roman"/>
        </w:rPr>
        <w:t>1</w:t>
      </w:r>
      <w:r w:rsidRPr="00156FB3">
        <w:rPr>
          <w:rFonts w:ascii="Times New Roman" w:hAnsi="Times New Roman" w:cs="Times New Roman"/>
        </w:rPr>
        <w:t xml:space="preserve"> szt</w:t>
      </w:r>
      <w:bookmarkEnd w:id="29"/>
      <w:r>
        <w:rPr>
          <w:rFonts w:ascii="Times New Roman" w:hAnsi="Times New Roman" w:cs="Times New Roman"/>
        </w:rPr>
        <w:t>uka</w:t>
      </w:r>
    </w:p>
    <w:p w14:paraId="6760EBB5" w14:textId="77777777" w:rsidR="001F70F6" w:rsidRPr="00D15CB0" w:rsidRDefault="001F70F6" w:rsidP="001F70F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0C3F6602" w14:textId="77777777" w:rsidR="001F70F6" w:rsidRPr="00D15CB0" w:rsidRDefault="001F70F6" w:rsidP="001F70F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738"/>
        <w:gridCol w:w="5586"/>
      </w:tblGrid>
      <w:tr w:rsidR="00156FB3" w:rsidRPr="00FC315B" w14:paraId="0A38BD3B" w14:textId="77777777" w:rsidTr="00372D05">
        <w:trPr>
          <w:tblHeader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54362F86" w14:textId="77777777" w:rsidR="00156FB3" w:rsidRPr="00FC315B" w:rsidRDefault="00156FB3" w:rsidP="00156FB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Identyfikator wymagania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  <w:hideMark/>
          </w:tcPr>
          <w:p w14:paraId="3DCA0C89" w14:textId="77777777" w:rsidR="00156FB3" w:rsidRPr="00FC315B" w:rsidRDefault="00156FB3" w:rsidP="00156FB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Wymaganie</w:t>
            </w:r>
          </w:p>
        </w:tc>
        <w:tc>
          <w:tcPr>
            <w:tcW w:w="3082" w:type="pct"/>
            <w:shd w:val="clear" w:color="auto" w:fill="D9D9D9" w:themeFill="background1" w:themeFillShade="D9"/>
            <w:vAlign w:val="center"/>
            <w:hideMark/>
          </w:tcPr>
          <w:p w14:paraId="0B4FA9FB" w14:textId="77777777" w:rsidR="00156FB3" w:rsidRPr="00FC315B" w:rsidRDefault="00156FB3" w:rsidP="00087D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Opis wymagania</w:t>
            </w:r>
          </w:p>
        </w:tc>
      </w:tr>
      <w:tr w:rsidR="00156FB3" w:rsidRPr="00FC315B" w14:paraId="48CC94F0" w14:textId="77777777" w:rsidTr="005973DD">
        <w:tc>
          <w:tcPr>
            <w:tcW w:w="959" w:type="pct"/>
            <w:vAlign w:val="center"/>
          </w:tcPr>
          <w:p w14:paraId="3DC03901" w14:textId="55B2486F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SZA-RACK-01</w:t>
            </w:r>
          </w:p>
        </w:tc>
        <w:tc>
          <w:tcPr>
            <w:tcW w:w="959" w:type="pct"/>
            <w:noWrap/>
            <w:vAlign w:val="center"/>
            <w:hideMark/>
          </w:tcPr>
          <w:p w14:paraId="1257BA86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Wysokość</w:t>
            </w:r>
          </w:p>
        </w:tc>
        <w:tc>
          <w:tcPr>
            <w:tcW w:w="3082" w:type="pct"/>
            <w:vAlign w:val="center"/>
            <w:hideMark/>
          </w:tcPr>
          <w:p w14:paraId="4A9B7461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Wysokość (podana w jednostkach EIA) - 42U</w:t>
            </w:r>
          </w:p>
        </w:tc>
      </w:tr>
      <w:tr w:rsidR="00156FB3" w:rsidRPr="00FC315B" w14:paraId="70690507" w14:textId="77777777" w:rsidTr="005973DD">
        <w:tc>
          <w:tcPr>
            <w:tcW w:w="959" w:type="pct"/>
            <w:vAlign w:val="center"/>
          </w:tcPr>
          <w:p w14:paraId="6B7AA403" w14:textId="3391C0A3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SZA-RACK-02</w:t>
            </w:r>
          </w:p>
        </w:tc>
        <w:tc>
          <w:tcPr>
            <w:tcW w:w="959" w:type="pct"/>
            <w:noWrap/>
            <w:vAlign w:val="center"/>
            <w:hideMark/>
          </w:tcPr>
          <w:p w14:paraId="5AF2E559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Wyposażenie</w:t>
            </w:r>
          </w:p>
        </w:tc>
        <w:tc>
          <w:tcPr>
            <w:tcW w:w="3082" w:type="pct"/>
            <w:vAlign w:val="center"/>
            <w:hideMark/>
          </w:tcPr>
          <w:p w14:paraId="335574A7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Szafa wyposażona w zdejmowane drzwi przednie i tylne zamykane na klucz, zdejmowane panele boczne oraz elementy stabilizujące, zabezpieczające szafę przed wywróceniem. Drzwi tylne dzielone. Dodatkowo wymagane jest uziemienie szafy, panele chroniące przed mieszaniem powietrza gorącego z zimnym oraz elementy ułatwiające organizację okablowania w szafie. Zestaw elementów do organizacji kabli: 10 mocowań typu D (D-</w:t>
            </w:r>
            <w:proofErr w:type="spellStart"/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rings</w:t>
            </w:r>
            <w:proofErr w:type="spellEnd"/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), przedni panel szczotkowy 1U, przedni panel szczotkowy 2U.</w:t>
            </w:r>
          </w:p>
        </w:tc>
      </w:tr>
      <w:tr w:rsidR="00156FB3" w:rsidRPr="00FC315B" w14:paraId="4D7D1143" w14:textId="77777777" w:rsidTr="005973DD">
        <w:tc>
          <w:tcPr>
            <w:tcW w:w="959" w:type="pct"/>
            <w:vAlign w:val="center"/>
          </w:tcPr>
          <w:p w14:paraId="07F2DFFF" w14:textId="7997FFC8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SZA-RACK-03</w:t>
            </w:r>
          </w:p>
        </w:tc>
        <w:tc>
          <w:tcPr>
            <w:tcW w:w="959" w:type="pct"/>
            <w:noWrap/>
            <w:vAlign w:val="center"/>
            <w:hideMark/>
          </w:tcPr>
          <w:p w14:paraId="0B87F642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Wymiary (wysokość x głębokość x szerokość)</w:t>
            </w:r>
          </w:p>
        </w:tc>
        <w:tc>
          <w:tcPr>
            <w:tcW w:w="3082" w:type="pct"/>
            <w:vAlign w:val="center"/>
            <w:hideMark/>
          </w:tcPr>
          <w:p w14:paraId="79FEF36D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 xml:space="preserve">Wysokość : nie więcej niż 202cm </w:t>
            </w:r>
          </w:p>
          <w:p w14:paraId="44CD984E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Szerokość: min. 59cm , maksymalnie 61cm</w:t>
            </w:r>
          </w:p>
          <w:p w14:paraId="1E58BDFB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Głębokość: min. 118cm , maksymalnie 131cm</w:t>
            </w:r>
          </w:p>
        </w:tc>
      </w:tr>
      <w:tr w:rsidR="00156FB3" w:rsidRPr="00FC315B" w14:paraId="355821E8" w14:textId="77777777" w:rsidTr="005973DD">
        <w:tc>
          <w:tcPr>
            <w:tcW w:w="959" w:type="pct"/>
            <w:vAlign w:val="center"/>
          </w:tcPr>
          <w:p w14:paraId="520C1154" w14:textId="573CA24D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SZA-RACK-04</w:t>
            </w:r>
          </w:p>
        </w:tc>
        <w:tc>
          <w:tcPr>
            <w:tcW w:w="959" w:type="pct"/>
            <w:noWrap/>
            <w:vAlign w:val="center"/>
            <w:hideMark/>
          </w:tcPr>
          <w:p w14:paraId="3401A320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Obciążenie</w:t>
            </w:r>
          </w:p>
        </w:tc>
        <w:tc>
          <w:tcPr>
            <w:tcW w:w="3082" w:type="pct"/>
            <w:vAlign w:val="center"/>
            <w:hideMark/>
          </w:tcPr>
          <w:p w14:paraId="3DDBD3C6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Możliwe obciążenie - 1130kg</w:t>
            </w:r>
          </w:p>
        </w:tc>
      </w:tr>
      <w:tr w:rsidR="00156FB3" w:rsidRPr="00FC315B" w14:paraId="0D67A117" w14:textId="77777777" w:rsidTr="005973DD">
        <w:tc>
          <w:tcPr>
            <w:tcW w:w="959" w:type="pct"/>
            <w:vAlign w:val="center"/>
          </w:tcPr>
          <w:p w14:paraId="111985FE" w14:textId="4C2B4D8C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SZA-RACK-05</w:t>
            </w:r>
          </w:p>
        </w:tc>
        <w:tc>
          <w:tcPr>
            <w:tcW w:w="959" w:type="pct"/>
            <w:noWrap/>
            <w:vAlign w:val="center"/>
            <w:hideMark/>
          </w:tcPr>
          <w:p w14:paraId="1B362A68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Dodatkowe</w:t>
            </w:r>
          </w:p>
        </w:tc>
        <w:tc>
          <w:tcPr>
            <w:tcW w:w="3082" w:type="pct"/>
            <w:vAlign w:val="center"/>
            <w:hideMark/>
          </w:tcPr>
          <w:p w14:paraId="0805960D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Wymagania dodatkowe:</w:t>
            </w:r>
          </w:p>
          <w:p w14:paraId="595A2206" w14:textId="77777777" w:rsidR="00156FB3" w:rsidRPr="00FC315B" w:rsidRDefault="00156FB3" w:rsidP="00A4185B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80% perforacji drzwi przednich szafy</w:t>
            </w:r>
          </w:p>
          <w:p w14:paraId="71D82DF2" w14:textId="77777777" w:rsidR="00156FB3" w:rsidRPr="00FC315B" w:rsidRDefault="00156FB3" w:rsidP="00A4185B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10 lat gwarancji</w:t>
            </w:r>
          </w:p>
        </w:tc>
      </w:tr>
      <w:tr w:rsidR="00156FB3" w:rsidRPr="00FC315B" w14:paraId="433D2BB1" w14:textId="77777777" w:rsidTr="005973DD">
        <w:tc>
          <w:tcPr>
            <w:tcW w:w="959" w:type="pct"/>
            <w:vAlign w:val="center"/>
          </w:tcPr>
          <w:p w14:paraId="5B9BB2B7" w14:textId="344ACB14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SZA-RACK-06</w:t>
            </w:r>
          </w:p>
        </w:tc>
        <w:tc>
          <w:tcPr>
            <w:tcW w:w="959" w:type="pct"/>
            <w:noWrap/>
            <w:vAlign w:val="center"/>
            <w:hideMark/>
          </w:tcPr>
          <w:p w14:paraId="7F23FBA1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Normy</w:t>
            </w:r>
          </w:p>
        </w:tc>
        <w:tc>
          <w:tcPr>
            <w:tcW w:w="3082" w:type="pct"/>
            <w:vAlign w:val="center"/>
            <w:hideMark/>
          </w:tcPr>
          <w:p w14:paraId="227957EF" w14:textId="77777777" w:rsidR="00156FB3" w:rsidRPr="00FC315B" w:rsidRDefault="00156FB3" w:rsidP="00A4185B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Zgodność z normami EIA-310</w:t>
            </w:r>
          </w:p>
          <w:p w14:paraId="242F3CD3" w14:textId="77777777" w:rsidR="00156FB3" w:rsidRPr="00FC315B" w:rsidRDefault="00156FB3" w:rsidP="00A4185B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 xml:space="preserve">Zgodność z normami </w:t>
            </w:r>
            <w:proofErr w:type="spellStart"/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RoHS</w:t>
            </w:r>
            <w:proofErr w:type="spellEnd"/>
          </w:p>
        </w:tc>
      </w:tr>
      <w:tr w:rsidR="00156FB3" w:rsidRPr="00FC315B" w14:paraId="38B1746E" w14:textId="77777777" w:rsidTr="005973DD">
        <w:tc>
          <w:tcPr>
            <w:tcW w:w="959" w:type="pct"/>
            <w:vAlign w:val="center"/>
          </w:tcPr>
          <w:p w14:paraId="1CC1F241" w14:textId="345D823A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SZA-RACK-07</w:t>
            </w:r>
          </w:p>
        </w:tc>
        <w:tc>
          <w:tcPr>
            <w:tcW w:w="959" w:type="pct"/>
            <w:noWrap/>
            <w:vAlign w:val="center"/>
          </w:tcPr>
          <w:p w14:paraId="57776FFE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Wykorzystanie</w:t>
            </w:r>
          </w:p>
        </w:tc>
        <w:tc>
          <w:tcPr>
            <w:tcW w:w="3082" w:type="pct"/>
            <w:vAlign w:val="center"/>
          </w:tcPr>
          <w:p w14:paraId="1C104EF3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Szafa musi umożliwiać zamontowanie urządzeń, które będą dostarczone w ramach zamówienia. Wyjątkiem są urządzenia dostarczane razem z własnymi szafami.</w:t>
            </w:r>
          </w:p>
        </w:tc>
      </w:tr>
      <w:tr w:rsidR="00156FB3" w:rsidRPr="00FC315B" w14:paraId="7B0E0895" w14:textId="77777777" w:rsidTr="005973DD">
        <w:tc>
          <w:tcPr>
            <w:tcW w:w="959" w:type="pct"/>
            <w:vAlign w:val="center"/>
          </w:tcPr>
          <w:p w14:paraId="0ACC63A0" w14:textId="0259BB3F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SZA-RACK-08</w:t>
            </w:r>
          </w:p>
        </w:tc>
        <w:tc>
          <w:tcPr>
            <w:tcW w:w="959" w:type="pct"/>
            <w:noWrap/>
            <w:vAlign w:val="center"/>
          </w:tcPr>
          <w:p w14:paraId="5E16A56C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Kable zasilające</w:t>
            </w:r>
          </w:p>
        </w:tc>
        <w:tc>
          <w:tcPr>
            <w:tcW w:w="3082" w:type="pct"/>
            <w:vAlign w:val="center"/>
          </w:tcPr>
          <w:p w14:paraId="25D51832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 przypadku, kiedy urządzenie montowane w szafie nie jest wyposażone w przewód zasilający, lub przewód zasilający ma inną wtyczkę niż gniazda w oferowanej szafie, muszą zostać dostarczone odpowiednie przewody zasilające.</w:t>
            </w:r>
          </w:p>
        </w:tc>
      </w:tr>
      <w:tr w:rsidR="00156FB3" w:rsidRPr="00FC315B" w14:paraId="74575705" w14:textId="77777777" w:rsidTr="005973DD">
        <w:tc>
          <w:tcPr>
            <w:tcW w:w="959" w:type="pct"/>
            <w:vAlign w:val="center"/>
          </w:tcPr>
          <w:p w14:paraId="646C34D6" w14:textId="47712100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SZA-RACK-09</w:t>
            </w:r>
          </w:p>
        </w:tc>
        <w:tc>
          <w:tcPr>
            <w:tcW w:w="959" w:type="pct"/>
            <w:noWrap/>
            <w:vAlign w:val="center"/>
          </w:tcPr>
          <w:p w14:paraId="2633E78F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Listwy zasilające</w:t>
            </w:r>
          </w:p>
        </w:tc>
        <w:tc>
          <w:tcPr>
            <w:tcW w:w="3082" w:type="pct"/>
            <w:vAlign w:val="center"/>
          </w:tcPr>
          <w:p w14:paraId="30472F6B" w14:textId="77777777" w:rsidR="00156FB3" w:rsidRPr="00FC315B" w:rsidRDefault="00156FB3" w:rsidP="0059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Każda szafa wyposażona w dwie listwy zasilające, parametry listwy zasilającej przedstawione poniżej:</w:t>
            </w:r>
          </w:p>
          <w:p w14:paraId="35F2E6E0" w14:textId="77777777" w:rsidR="00156FB3" w:rsidRPr="00FC315B" w:rsidRDefault="00156FB3" w:rsidP="00A4185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Natężenie prądu - 32A/ moc nominalna 7,3kVA</w:t>
            </w:r>
          </w:p>
          <w:p w14:paraId="428FF265" w14:textId="77777777" w:rsidR="00156FB3" w:rsidRPr="00FC315B" w:rsidRDefault="00156FB3" w:rsidP="00A4185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Rodzaj wejścia - IEC 309-32A</w:t>
            </w:r>
          </w:p>
          <w:p w14:paraId="2752F06C" w14:textId="77777777" w:rsidR="00156FB3" w:rsidRPr="00FC315B" w:rsidRDefault="00156FB3" w:rsidP="00A4185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Minimalna ilość i rodzaj gniazd wyjściowych:</w:t>
            </w:r>
          </w:p>
          <w:p w14:paraId="33DE3002" w14:textId="77777777" w:rsidR="00156FB3" w:rsidRPr="00FC315B" w:rsidRDefault="00156FB3" w:rsidP="00A4185B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6 gniazd IEC C-19</w:t>
            </w:r>
          </w:p>
          <w:p w14:paraId="6DE48F38" w14:textId="77777777" w:rsidR="00156FB3" w:rsidRPr="00FC315B" w:rsidRDefault="00156FB3" w:rsidP="00A4185B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15B">
              <w:rPr>
                <w:rFonts w:ascii="Times New Roman" w:hAnsi="Times New Roman" w:cs="Times New Roman"/>
                <w:sz w:val="26"/>
                <w:szCs w:val="26"/>
              </w:rPr>
              <w:t>36 gniazd IEC C-13</w:t>
            </w:r>
          </w:p>
        </w:tc>
      </w:tr>
    </w:tbl>
    <w:p w14:paraId="4B79A3E8" w14:textId="21DC714D" w:rsidR="00156FB3" w:rsidRDefault="00156FB3" w:rsidP="00156FB3"/>
    <w:p w14:paraId="5C93EC67" w14:textId="6E2AE76C" w:rsidR="006645FF" w:rsidRDefault="00854277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854277">
        <w:rPr>
          <w:rFonts w:ascii="Times New Roman" w:hAnsi="Times New Roman" w:cs="Times New Roman"/>
        </w:rPr>
        <w:t>URZĄDZENIA SANDBOX – 2 klastry</w:t>
      </w:r>
      <w:r w:rsidR="00242C6F">
        <w:rPr>
          <w:rFonts w:ascii="Times New Roman" w:hAnsi="Times New Roman" w:cs="Times New Roman"/>
        </w:rPr>
        <w:t xml:space="preserve"> HA</w:t>
      </w:r>
    </w:p>
    <w:p w14:paraId="27475F20" w14:textId="77777777" w:rsidR="00D15CB0" w:rsidRPr="00D15CB0" w:rsidRDefault="00D15CB0" w:rsidP="00D15CB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78190C23" w14:textId="77777777" w:rsidR="00D15CB0" w:rsidRPr="00D15CB0" w:rsidRDefault="00D15CB0" w:rsidP="00D15CB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433ED1CF" w14:textId="1DEC57DB" w:rsidR="00DA26F2" w:rsidRPr="00EF2A8E" w:rsidRDefault="00DA26F2" w:rsidP="00854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2A8E">
        <w:rPr>
          <w:rFonts w:ascii="Times New Roman" w:hAnsi="Times New Roman" w:cs="Times New Roman"/>
          <w:sz w:val="26"/>
          <w:szCs w:val="26"/>
        </w:rPr>
        <w:t xml:space="preserve">Obecnie w sieci </w:t>
      </w:r>
      <w:r w:rsidR="00156FB3">
        <w:rPr>
          <w:rFonts w:ascii="Times New Roman" w:hAnsi="Times New Roman" w:cs="Times New Roman"/>
          <w:sz w:val="26"/>
          <w:szCs w:val="26"/>
        </w:rPr>
        <w:t>POPD</w:t>
      </w:r>
      <w:r w:rsidRPr="00EF2A8E">
        <w:rPr>
          <w:rFonts w:ascii="Times New Roman" w:hAnsi="Times New Roman" w:cs="Times New Roman"/>
          <w:sz w:val="26"/>
          <w:szCs w:val="26"/>
        </w:rPr>
        <w:t xml:space="preserve"> znajdują się dwa urządzenia </w:t>
      </w:r>
      <w:proofErr w:type="spellStart"/>
      <w:r w:rsidRPr="00EF2A8E">
        <w:rPr>
          <w:rFonts w:ascii="Times New Roman" w:hAnsi="Times New Roman" w:cs="Times New Roman"/>
          <w:sz w:val="26"/>
          <w:szCs w:val="26"/>
        </w:rPr>
        <w:t>sandbox</w:t>
      </w:r>
      <w:proofErr w:type="spellEnd"/>
      <w:r w:rsidRPr="00EF2A8E">
        <w:rPr>
          <w:rFonts w:ascii="Times New Roman" w:hAnsi="Times New Roman" w:cs="Times New Roman"/>
          <w:sz w:val="26"/>
          <w:szCs w:val="26"/>
        </w:rPr>
        <w:t xml:space="preserve"> firmy </w:t>
      </w:r>
      <w:proofErr w:type="spellStart"/>
      <w:r w:rsidRPr="00EF2A8E">
        <w:rPr>
          <w:rFonts w:ascii="Times New Roman" w:hAnsi="Times New Roman" w:cs="Times New Roman"/>
          <w:sz w:val="26"/>
          <w:szCs w:val="26"/>
        </w:rPr>
        <w:t>Fortinet</w:t>
      </w:r>
      <w:proofErr w:type="spellEnd"/>
      <w:r w:rsidR="00854277">
        <w:rPr>
          <w:rFonts w:ascii="Times New Roman" w:hAnsi="Times New Roman" w:cs="Times New Roman"/>
          <w:sz w:val="26"/>
          <w:szCs w:val="26"/>
        </w:rPr>
        <w:t xml:space="preserve"> -</w:t>
      </w:r>
      <w:r w:rsidRPr="00EF2A8E">
        <w:rPr>
          <w:rFonts w:ascii="Times New Roman" w:hAnsi="Times New Roman" w:cs="Times New Roman"/>
          <w:sz w:val="26"/>
          <w:szCs w:val="26"/>
        </w:rPr>
        <w:t xml:space="preserve"> FortSandbox1000F</w:t>
      </w:r>
      <w:r w:rsidR="00854277">
        <w:rPr>
          <w:rFonts w:ascii="Times New Roman" w:hAnsi="Times New Roman" w:cs="Times New Roman"/>
          <w:sz w:val="26"/>
          <w:szCs w:val="26"/>
        </w:rPr>
        <w:t>.</w:t>
      </w:r>
      <w:r w:rsidRPr="00EF2A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03CA50" w14:textId="448626E0" w:rsidR="00DA26F2" w:rsidRPr="00EF2A8E" w:rsidRDefault="00DA26F2" w:rsidP="00854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2A8E">
        <w:rPr>
          <w:rFonts w:ascii="Times New Roman" w:hAnsi="Times New Roman" w:cs="Times New Roman"/>
          <w:sz w:val="26"/>
          <w:szCs w:val="26"/>
        </w:rPr>
        <w:t>W ramach wdrożenia należy rozbudować klaster urządzeń w taki sposób żeby uzyskać dwa niezależne klastry</w:t>
      </w:r>
      <w:r w:rsidR="00156FB3">
        <w:rPr>
          <w:rFonts w:ascii="Times New Roman" w:hAnsi="Times New Roman" w:cs="Times New Roman"/>
          <w:sz w:val="26"/>
          <w:szCs w:val="26"/>
        </w:rPr>
        <w:t xml:space="preserve"> zlokalizowane w POPD i ZOPD</w:t>
      </w:r>
      <w:r w:rsidRPr="00EF2A8E">
        <w:rPr>
          <w:rFonts w:ascii="Times New Roman" w:hAnsi="Times New Roman" w:cs="Times New Roman"/>
          <w:sz w:val="26"/>
          <w:szCs w:val="26"/>
        </w:rPr>
        <w:t xml:space="preserve">, każdy posiadający następującą wydajność (w każdej lokalizacji wykorzystać jedno urządzenie FortiSandbox1000F oraz dostarczyć dodatkowe urządzenia w celu osiągnięcia wymaganej </w:t>
      </w:r>
      <w:r w:rsidR="00E133D9" w:rsidRPr="00E133D9">
        <w:rPr>
          <w:rFonts w:ascii="Times New Roman" w:hAnsi="Times New Roman" w:cs="Times New Roman"/>
          <w:sz w:val="26"/>
          <w:szCs w:val="26"/>
        </w:rPr>
        <w:t>wydajności analizy plików</w:t>
      </w:r>
      <w:r w:rsidRPr="00EF2A8E">
        <w:rPr>
          <w:rFonts w:ascii="Times New Roman" w:hAnsi="Times New Roman" w:cs="Times New Roman"/>
          <w:sz w:val="26"/>
          <w:szCs w:val="26"/>
        </w:rPr>
        <w:t>):</w:t>
      </w:r>
    </w:p>
    <w:p w14:paraId="620239C2" w14:textId="322975B5" w:rsidR="00E133D9" w:rsidRPr="00E133D9" w:rsidRDefault="00E133D9" w:rsidP="00A4185B">
      <w:pPr>
        <w:pStyle w:val="Akapitzlist"/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33D9">
        <w:rPr>
          <w:rFonts w:ascii="Times New Roman" w:hAnsi="Times New Roman" w:cs="Times New Roman"/>
          <w:sz w:val="26"/>
          <w:szCs w:val="26"/>
        </w:rPr>
        <w:t>W serwerowni podstawowej klaster urządzeń powinien obsłużyć następującą wydajność:</w:t>
      </w:r>
    </w:p>
    <w:p w14:paraId="0A6EBE64" w14:textId="64237201" w:rsidR="00E133D9" w:rsidRPr="00E133D9" w:rsidRDefault="00E133D9" w:rsidP="00A4185B">
      <w:pPr>
        <w:pStyle w:val="Akapitzlist"/>
        <w:numPr>
          <w:ilvl w:val="0"/>
          <w:numId w:val="79"/>
        </w:numPr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133D9">
        <w:rPr>
          <w:rFonts w:ascii="Times New Roman" w:hAnsi="Times New Roman" w:cs="Times New Roman"/>
          <w:sz w:val="26"/>
          <w:szCs w:val="26"/>
        </w:rPr>
        <w:t>Ilość maszyn wirtualnych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E133D9">
        <w:rPr>
          <w:rFonts w:ascii="Times New Roman" w:hAnsi="Times New Roman" w:cs="Times New Roman"/>
          <w:sz w:val="26"/>
          <w:szCs w:val="26"/>
        </w:rPr>
        <w:t xml:space="preserve"> 150</w:t>
      </w:r>
    </w:p>
    <w:p w14:paraId="558ABFEB" w14:textId="77777777" w:rsidR="00E133D9" w:rsidRPr="00E133D9" w:rsidRDefault="00E133D9" w:rsidP="00A4185B">
      <w:pPr>
        <w:pStyle w:val="Akapitzlist"/>
        <w:numPr>
          <w:ilvl w:val="0"/>
          <w:numId w:val="79"/>
        </w:numPr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133D9">
        <w:rPr>
          <w:rFonts w:ascii="Times New Roman" w:hAnsi="Times New Roman" w:cs="Times New Roman"/>
          <w:sz w:val="26"/>
          <w:szCs w:val="26"/>
        </w:rPr>
        <w:t xml:space="preserve">Wydajność analizy plików przez system </w:t>
      </w:r>
      <w:proofErr w:type="spellStart"/>
      <w:r w:rsidRPr="00E133D9">
        <w:rPr>
          <w:rFonts w:ascii="Times New Roman" w:hAnsi="Times New Roman" w:cs="Times New Roman"/>
          <w:sz w:val="26"/>
          <w:szCs w:val="26"/>
        </w:rPr>
        <w:t>sandbox</w:t>
      </w:r>
      <w:proofErr w:type="spellEnd"/>
      <w:r w:rsidRPr="00E133D9">
        <w:rPr>
          <w:rFonts w:ascii="Times New Roman" w:hAnsi="Times New Roman" w:cs="Times New Roman"/>
          <w:sz w:val="26"/>
          <w:szCs w:val="26"/>
        </w:rPr>
        <w:t xml:space="preserve"> (pliki/godzina) - 3000</w:t>
      </w:r>
    </w:p>
    <w:p w14:paraId="39CA38DB" w14:textId="7970AD10" w:rsidR="00E133D9" w:rsidRPr="00E133D9" w:rsidRDefault="00E133D9" w:rsidP="00A4185B">
      <w:pPr>
        <w:pStyle w:val="Akapitzlist"/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33D9">
        <w:rPr>
          <w:rFonts w:ascii="Times New Roman" w:hAnsi="Times New Roman" w:cs="Times New Roman"/>
          <w:sz w:val="26"/>
          <w:szCs w:val="26"/>
        </w:rPr>
        <w:t>W serwerowni zapasowej klaster urządzeń powinien obsłużyć następującą wydajność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DF40400" w14:textId="77777777" w:rsidR="00E133D9" w:rsidRPr="00E133D9" w:rsidRDefault="00E133D9" w:rsidP="00A4185B">
      <w:pPr>
        <w:pStyle w:val="Akapitzlist"/>
        <w:numPr>
          <w:ilvl w:val="0"/>
          <w:numId w:val="80"/>
        </w:numPr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133D9">
        <w:rPr>
          <w:rFonts w:ascii="Times New Roman" w:hAnsi="Times New Roman" w:cs="Times New Roman"/>
          <w:sz w:val="26"/>
          <w:szCs w:val="26"/>
        </w:rPr>
        <w:t>Ilość maszyn wirtualnych 75</w:t>
      </w:r>
    </w:p>
    <w:p w14:paraId="5547EAC8" w14:textId="7AADBFCD" w:rsidR="00E133D9" w:rsidRPr="00E133D9" w:rsidRDefault="00E133D9" w:rsidP="00A4185B">
      <w:pPr>
        <w:pStyle w:val="Akapitzlist"/>
        <w:numPr>
          <w:ilvl w:val="0"/>
          <w:numId w:val="80"/>
        </w:numPr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E133D9">
        <w:rPr>
          <w:rFonts w:ascii="Times New Roman" w:hAnsi="Times New Roman" w:cs="Times New Roman"/>
          <w:sz w:val="26"/>
          <w:szCs w:val="26"/>
        </w:rPr>
        <w:t xml:space="preserve">Wydajność analizy plików przez system </w:t>
      </w:r>
      <w:proofErr w:type="spellStart"/>
      <w:r w:rsidRPr="00E133D9">
        <w:rPr>
          <w:rFonts w:ascii="Times New Roman" w:hAnsi="Times New Roman" w:cs="Times New Roman"/>
          <w:sz w:val="26"/>
          <w:szCs w:val="26"/>
        </w:rPr>
        <w:t>sandbox</w:t>
      </w:r>
      <w:proofErr w:type="spellEnd"/>
      <w:r w:rsidRPr="00E133D9">
        <w:rPr>
          <w:rFonts w:ascii="Times New Roman" w:hAnsi="Times New Roman" w:cs="Times New Roman"/>
          <w:sz w:val="26"/>
          <w:szCs w:val="26"/>
        </w:rPr>
        <w:t xml:space="preserve"> (pliki/godzina) – 1500</w:t>
      </w:r>
    </w:p>
    <w:p w14:paraId="720AD321" w14:textId="72AC4109" w:rsidR="00DA26F2" w:rsidRPr="00EF2A8E" w:rsidRDefault="00DA26F2" w:rsidP="00E133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2A8E">
        <w:rPr>
          <w:rFonts w:ascii="Times New Roman" w:hAnsi="Times New Roman" w:cs="Times New Roman"/>
          <w:sz w:val="26"/>
          <w:szCs w:val="26"/>
        </w:rPr>
        <w:t>Jeżeli do zapewnienia poprawnej działalności klastra wymagane jest dodatkowe oprogramowanie lub urządzenie fizyczne to należy je dostarczyć i wdrożyć.</w:t>
      </w:r>
    </w:p>
    <w:p w14:paraId="24528F61" w14:textId="77777777" w:rsidR="00DA26F2" w:rsidRPr="00EF2A8E" w:rsidRDefault="00DA26F2" w:rsidP="006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532F6B" w14:textId="30BB38A1" w:rsidR="00DA26F2" w:rsidRPr="00EF2A8E" w:rsidRDefault="00D15CB0" w:rsidP="006645FF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Zamawiający dopuszcza dostarczenie rozwiązania równoważnego s</w:t>
      </w:r>
      <w:r w:rsidR="00DA26F2" w:rsidRPr="00EF2A8E">
        <w:rPr>
          <w:rFonts w:ascii="Times New Roman" w:hAnsi="Times New Roman" w:cs="Times New Roman"/>
          <w:sz w:val="26"/>
          <w:szCs w:val="26"/>
        </w:rPr>
        <w:t>pełniając</w:t>
      </w:r>
      <w:r>
        <w:rPr>
          <w:rFonts w:ascii="Times New Roman" w:hAnsi="Times New Roman" w:cs="Times New Roman"/>
          <w:sz w:val="26"/>
          <w:szCs w:val="26"/>
        </w:rPr>
        <w:t>ego</w:t>
      </w:r>
      <w:r w:rsidR="00DA26F2" w:rsidRPr="00EF2A8E">
        <w:rPr>
          <w:rFonts w:ascii="Times New Roman" w:hAnsi="Times New Roman" w:cs="Times New Roman"/>
          <w:sz w:val="26"/>
          <w:szCs w:val="26"/>
        </w:rPr>
        <w:t xml:space="preserve"> poniższe wymagania: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DA26F2" w:rsidRPr="00EF2A8E" w14:paraId="1F0446C5" w14:textId="77777777" w:rsidTr="00087DC1">
        <w:tc>
          <w:tcPr>
            <w:tcW w:w="2269" w:type="dxa"/>
            <w:shd w:val="clear" w:color="auto" w:fill="D9D9D9" w:themeFill="background1" w:themeFillShade="D9"/>
          </w:tcPr>
          <w:p w14:paraId="7B3279DE" w14:textId="77777777" w:rsidR="00DA26F2" w:rsidRPr="00EF2A8E" w:rsidRDefault="00DA26F2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A7A405E" w14:textId="77777777" w:rsidR="00DA26F2" w:rsidRPr="00EF2A8E" w:rsidRDefault="00DA26F2" w:rsidP="00087D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DA26F2" w:rsidRPr="00EF2A8E" w14:paraId="0AE61130" w14:textId="77777777" w:rsidTr="00087DC1">
        <w:tc>
          <w:tcPr>
            <w:tcW w:w="2269" w:type="dxa"/>
          </w:tcPr>
          <w:p w14:paraId="021BA745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SANDBOX-01</w:t>
            </w:r>
          </w:p>
        </w:tc>
        <w:tc>
          <w:tcPr>
            <w:tcW w:w="7229" w:type="dxa"/>
          </w:tcPr>
          <w:p w14:paraId="79ECC247" w14:textId="77777777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Architektura systemu</w:t>
            </w:r>
          </w:p>
        </w:tc>
      </w:tr>
      <w:tr w:rsidR="00DA26F2" w:rsidRPr="00EF2A8E" w14:paraId="7A05DD3B" w14:textId="77777777" w:rsidTr="00087DC1">
        <w:tc>
          <w:tcPr>
            <w:tcW w:w="2269" w:type="dxa"/>
          </w:tcPr>
          <w:p w14:paraId="372E1E81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SANDBOX-01.01</w:t>
            </w:r>
          </w:p>
        </w:tc>
        <w:tc>
          <w:tcPr>
            <w:tcW w:w="7229" w:type="dxa"/>
          </w:tcPr>
          <w:p w14:paraId="7F54F9F3" w14:textId="60089F0B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Dwa klastry urządzeń, 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przy czym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każdy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klaster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(System)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spełnić wymagania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opisane poniżej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. Jeżeli do zapewnienia poprawnej działalności klastra wymagane jest dodatkowe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oprogramowanie lub urządzenie fizyczne to należy je dostarczyć i wdrożyć.</w:t>
            </w:r>
          </w:p>
        </w:tc>
      </w:tr>
      <w:tr w:rsidR="00DA26F2" w:rsidRPr="00EF2A8E" w14:paraId="509B94AE" w14:textId="77777777" w:rsidTr="00087DC1">
        <w:tc>
          <w:tcPr>
            <w:tcW w:w="2269" w:type="dxa"/>
          </w:tcPr>
          <w:p w14:paraId="4E05074F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SANDBOX-01.02</w:t>
            </w:r>
          </w:p>
        </w:tc>
        <w:tc>
          <w:tcPr>
            <w:tcW w:w="7229" w:type="dxa"/>
          </w:tcPr>
          <w:p w14:paraId="31F64AAD" w14:textId="77777777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Elementy systemu powinny zostać dostarczone w postaci komercyjnej platformy (lub komercyjnych platform) sprzętowej.</w:t>
            </w:r>
          </w:p>
        </w:tc>
      </w:tr>
      <w:tr w:rsidR="00DA26F2" w:rsidRPr="00EF2A8E" w14:paraId="5D79610C" w14:textId="77777777" w:rsidTr="00087DC1">
        <w:tc>
          <w:tcPr>
            <w:tcW w:w="2269" w:type="dxa"/>
          </w:tcPr>
          <w:p w14:paraId="7BA3BC23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SANDBOX-01.02</w:t>
            </w:r>
          </w:p>
        </w:tc>
        <w:tc>
          <w:tcPr>
            <w:tcW w:w="7229" w:type="dxa"/>
          </w:tcPr>
          <w:p w14:paraId="53757E41" w14:textId="77777777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może składać się z jednego lub kilku elementów zapewniając opisany poniżej zestaw funkcji. </w:t>
            </w:r>
          </w:p>
        </w:tc>
      </w:tr>
      <w:tr w:rsidR="00DA26F2" w:rsidRPr="00EF2A8E" w14:paraId="0F79B89A" w14:textId="77777777" w:rsidTr="00087DC1">
        <w:tc>
          <w:tcPr>
            <w:tcW w:w="2269" w:type="dxa"/>
          </w:tcPr>
          <w:p w14:paraId="148CF69C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SANDBOX-01.02</w:t>
            </w:r>
          </w:p>
        </w:tc>
        <w:tc>
          <w:tcPr>
            <w:tcW w:w="7229" w:type="dxa"/>
          </w:tcPr>
          <w:p w14:paraId="7EDD6BB3" w14:textId="481033B5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umożliwiać lokalne logowanie i raportowanie oraz współpracować z systemem centralnego logowania i raportowania.</w:t>
            </w:r>
          </w:p>
        </w:tc>
      </w:tr>
      <w:tr w:rsidR="00DA26F2" w:rsidRPr="00EF2A8E" w14:paraId="79C36FFC" w14:textId="77777777" w:rsidTr="00087DC1">
        <w:tc>
          <w:tcPr>
            <w:tcW w:w="2269" w:type="dxa"/>
          </w:tcPr>
          <w:p w14:paraId="4BABA81D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SANDBOX-01.02</w:t>
            </w:r>
          </w:p>
        </w:tc>
        <w:tc>
          <w:tcPr>
            <w:tcW w:w="7229" w:type="dxa"/>
          </w:tcPr>
          <w:p w14:paraId="135D34E8" w14:textId="7FEF6C0A" w:rsidR="00DA26F2" w:rsidRPr="00EF2A8E" w:rsidRDefault="00156FB3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istnieć możliwość implementacji systemu w trybie nasłuchu oraz współpracy z systemami zabezpieczeń klasy NGFW (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Next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Generation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Firewall) lub SWG (Security Web Gateway), SEG (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Secure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Email Gateway), aplikacjami typu agent instalowanymi na stacjach roboczych/serwerach oraz w oparciu o interfejsy programistyczne API. W przypadku rozwiązań NGFW, SWG, SEG oraz agent system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ma zapewniać aktualizację ich baz antywirusowych oraz URL.</w:t>
            </w:r>
          </w:p>
        </w:tc>
      </w:tr>
      <w:tr w:rsidR="00DA26F2" w:rsidRPr="00EF2A8E" w14:paraId="0A102D24" w14:textId="77777777" w:rsidTr="00087DC1">
        <w:tc>
          <w:tcPr>
            <w:tcW w:w="2269" w:type="dxa"/>
          </w:tcPr>
          <w:p w14:paraId="59AC103B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SANDBOX-01.02</w:t>
            </w:r>
          </w:p>
        </w:tc>
        <w:tc>
          <w:tcPr>
            <w:tcW w:w="7229" w:type="dxa"/>
          </w:tcPr>
          <w:p w14:paraId="38F780AD" w14:textId="30403D90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współpracować z dostarczanymi w ramach postępowania systemami ochrony poczty, systemami zabezpieczeń NGFW oraz agentami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 tym agentami oprogramowania EDR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instalowanymi na stacjach roboczych. W przypadku dostarczenia systemów różnych producentów oraz braku możliwości integracji jednego systemu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ze wszystkimi wymienionymi systemami, wykonawca może dostarczyć oddzielny system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do poszczególnych systemów (system ochrony poczty, system zabezpieczeń NGFW oraz agenci instalowani na stacjach roboczych).</w:t>
            </w:r>
          </w:p>
        </w:tc>
      </w:tr>
      <w:tr w:rsidR="00DA26F2" w:rsidRPr="00EF2A8E" w14:paraId="5E2147E5" w14:textId="77777777" w:rsidTr="00087DC1">
        <w:tc>
          <w:tcPr>
            <w:tcW w:w="2269" w:type="dxa"/>
          </w:tcPr>
          <w:p w14:paraId="29A06BB6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SANDBOX-01.02</w:t>
            </w:r>
          </w:p>
        </w:tc>
        <w:tc>
          <w:tcPr>
            <w:tcW w:w="7229" w:type="dxa"/>
          </w:tcPr>
          <w:p w14:paraId="0A50F059" w14:textId="4DB023FA" w:rsidR="00DA26F2" w:rsidRPr="00EF2A8E" w:rsidRDefault="00A63896" w:rsidP="00D15C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celu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zapewnienia szybkiego wsparcia technicznego ze strony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producenta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wymaga się, aby wszystkie funkcje oraz zastosowane technologie bazowały na rozwiązaniach komercyjnych, dla których producenci poszczególnych elementów dostarczają wsparci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 aktualizacj</w:t>
            </w:r>
            <w:r w:rsid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oprogramowania.</w:t>
            </w:r>
          </w:p>
        </w:tc>
      </w:tr>
      <w:tr w:rsidR="00DA26F2" w:rsidRPr="00EF2A8E" w14:paraId="67A4FAC3" w14:textId="77777777" w:rsidTr="00087DC1">
        <w:tc>
          <w:tcPr>
            <w:tcW w:w="2269" w:type="dxa"/>
          </w:tcPr>
          <w:p w14:paraId="3DCFF38F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SANDBOX-01.02</w:t>
            </w:r>
          </w:p>
        </w:tc>
        <w:tc>
          <w:tcPr>
            <w:tcW w:w="7229" w:type="dxa"/>
          </w:tcPr>
          <w:p w14:paraId="6DBF86D8" w14:textId="20FA5E59" w:rsidR="00DA26F2" w:rsidRPr="00EF2A8E" w:rsidRDefault="00DA26F2" w:rsidP="00D15C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mieć możliwość pracy w konfiguracji HA (High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Availability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z podziałem obciążenia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Load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Balancing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).</w:t>
            </w:r>
          </w:p>
        </w:tc>
      </w:tr>
      <w:tr w:rsidR="00DA26F2" w:rsidRPr="00EF2A8E" w14:paraId="3BD1FA80" w14:textId="77777777" w:rsidTr="00087DC1">
        <w:tc>
          <w:tcPr>
            <w:tcW w:w="2269" w:type="dxa"/>
          </w:tcPr>
          <w:p w14:paraId="3F34F311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SANDBOX-02</w:t>
            </w:r>
          </w:p>
        </w:tc>
        <w:tc>
          <w:tcPr>
            <w:tcW w:w="7229" w:type="dxa"/>
          </w:tcPr>
          <w:p w14:paraId="6D5DA00D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System operacyjny</w:t>
            </w:r>
          </w:p>
        </w:tc>
      </w:tr>
      <w:tr w:rsidR="00DA26F2" w:rsidRPr="00EF2A8E" w14:paraId="10800A06" w14:textId="77777777" w:rsidTr="00087DC1">
        <w:tc>
          <w:tcPr>
            <w:tcW w:w="2269" w:type="dxa"/>
            <w:vAlign w:val="bottom"/>
          </w:tcPr>
          <w:p w14:paraId="0183CA02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SANDBOX-02.01</w:t>
            </w:r>
          </w:p>
        </w:tc>
        <w:tc>
          <w:tcPr>
            <w:tcW w:w="7229" w:type="dxa"/>
          </w:tcPr>
          <w:p w14:paraId="37E96979" w14:textId="3938A89D" w:rsidR="00DA26F2" w:rsidRPr="00EF2A8E" w:rsidRDefault="00A63896" w:rsidP="00D15CB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celu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zapewnienia wysokiej sprawności i skuteczności działania elementy systemu muszą pracować w oparciu o dedykowany system operacyjny wzmocniony z punktu widzenia bezpieczeństwa.</w:t>
            </w:r>
          </w:p>
        </w:tc>
      </w:tr>
      <w:tr w:rsidR="00DA26F2" w:rsidRPr="00EF2A8E" w14:paraId="57E74B37" w14:textId="77777777" w:rsidTr="00087DC1">
        <w:tc>
          <w:tcPr>
            <w:tcW w:w="2269" w:type="dxa"/>
            <w:vAlign w:val="bottom"/>
          </w:tcPr>
          <w:p w14:paraId="1B0D3690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SANDBOX-03</w:t>
            </w:r>
          </w:p>
        </w:tc>
        <w:tc>
          <w:tcPr>
            <w:tcW w:w="7229" w:type="dxa"/>
          </w:tcPr>
          <w:p w14:paraId="64F2F67F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Parametry fizyczne systemu</w:t>
            </w:r>
          </w:p>
        </w:tc>
      </w:tr>
      <w:tr w:rsidR="00DA26F2" w:rsidRPr="00EF2A8E" w14:paraId="7344FB6A" w14:textId="77777777" w:rsidTr="00087DC1">
        <w:tc>
          <w:tcPr>
            <w:tcW w:w="2269" w:type="dxa"/>
          </w:tcPr>
          <w:p w14:paraId="5F3D5817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SANDBOX-03.01</w:t>
            </w:r>
          </w:p>
        </w:tc>
        <w:tc>
          <w:tcPr>
            <w:tcW w:w="7229" w:type="dxa"/>
          </w:tcPr>
          <w:p w14:paraId="4F6965C3" w14:textId="77777777" w:rsidR="00DA26F2" w:rsidRPr="00EF2A8E" w:rsidRDefault="00DA26F2" w:rsidP="00D15CB0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dysponować minimum: </w:t>
            </w:r>
          </w:p>
          <w:p w14:paraId="1971C9E7" w14:textId="77777777" w:rsidR="00DA26F2" w:rsidRPr="00EF2A8E" w:rsidRDefault="00DA26F2" w:rsidP="00D15CB0">
            <w:pPr>
              <w:pStyle w:val="Akapitzlist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4 portami Gigabit Ethernet RJ-45.</w:t>
            </w:r>
          </w:p>
          <w:p w14:paraId="3D5B5126" w14:textId="2396730B" w:rsidR="00DA26F2" w:rsidRPr="00EF2A8E" w:rsidRDefault="00DA26F2" w:rsidP="00D15CB0">
            <w:pPr>
              <w:pStyle w:val="Akapitzlist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 xml:space="preserve">2 gniazdami SFP+ 10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Gbps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(porty wyposażone we wkładki SFP+ 10GE SR)</w:t>
            </w:r>
          </w:p>
        </w:tc>
      </w:tr>
      <w:tr w:rsidR="00DA26F2" w:rsidRPr="00EF2A8E" w14:paraId="1ED07633" w14:textId="77777777" w:rsidTr="00087DC1">
        <w:tc>
          <w:tcPr>
            <w:tcW w:w="2269" w:type="dxa"/>
          </w:tcPr>
          <w:p w14:paraId="386DFED4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SANDBOX-03.02</w:t>
            </w:r>
          </w:p>
        </w:tc>
        <w:tc>
          <w:tcPr>
            <w:tcW w:w="7229" w:type="dxa"/>
          </w:tcPr>
          <w:p w14:paraId="6ED5E574" w14:textId="77777777" w:rsidR="00DA26F2" w:rsidRPr="00EF2A8E" w:rsidRDefault="00DA26F2" w:rsidP="00D15CB0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Redundantne zasilanie z sieci 230V/50Hz.</w:t>
            </w:r>
          </w:p>
        </w:tc>
      </w:tr>
      <w:tr w:rsidR="00DA26F2" w:rsidRPr="00EF2A8E" w14:paraId="4E7BD139" w14:textId="77777777" w:rsidTr="00087DC1">
        <w:tc>
          <w:tcPr>
            <w:tcW w:w="2269" w:type="dxa"/>
            <w:vAlign w:val="bottom"/>
          </w:tcPr>
          <w:p w14:paraId="3E533B19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SANDBOX-04</w:t>
            </w:r>
          </w:p>
        </w:tc>
        <w:tc>
          <w:tcPr>
            <w:tcW w:w="7229" w:type="dxa"/>
          </w:tcPr>
          <w:p w14:paraId="1A0F0D3E" w14:textId="77777777" w:rsidR="00DA26F2" w:rsidRPr="00EF2A8E" w:rsidRDefault="00DA26F2" w:rsidP="00A63896">
            <w:pPr>
              <w:pStyle w:val="Nagwek1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pl-PL" w:eastAsia="ar-SA"/>
              </w:rPr>
              <w:t>Parametry wydajnościowe</w:t>
            </w:r>
          </w:p>
        </w:tc>
      </w:tr>
      <w:tr w:rsidR="00DA26F2" w:rsidRPr="00EF2A8E" w14:paraId="5CE575A4" w14:textId="77777777" w:rsidTr="00087DC1">
        <w:tc>
          <w:tcPr>
            <w:tcW w:w="2269" w:type="dxa"/>
          </w:tcPr>
          <w:p w14:paraId="7F165F67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SANDBOX-04.01</w:t>
            </w:r>
          </w:p>
        </w:tc>
        <w:tc>
          <w:tcPr>
            <w:tcW w:w="7229" w:type="dxa"/>
          </w:tcPr>
          <w:p w14:paraId="1857019C" w14:textId="77777777" w:rsidR="00DA26F2" w:rsidRPr="00156FB3" w:rsidRDefault="00DA26F2" w:rsidP="00156FB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156F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pozwalać na analizę w maszynach wirtualnych min. 3160 plików na godzinę.</w:t>
            </w:r>
          </w:p>
        </w:tc>
      </w:tr>
      <w:tr w:rsidR="00DA26F2" w:rsidRPr="00EF2A8E" w14:paraId="3742ED82" w14:textId="77777777" w:rsidTr="00087DC1">
        <w:tc>
          <w:tcPr>
            <w:tcW w:w="2269" w:type="dxa"/>
          </w:tcPr>
          <w:p w14:paraId="69DF08B7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SANDBOX-04.02</w:t>
            </w:r>
          </w:p>
        </w:tc>
        <w:tc>
          <w:tcPr>
            <w:tcW w:w="7229" w:type="dxa"/>
          </w:tcPr>
          <w:p w14:paraId="2C5E4327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zapewniać możliwość uruchomienia min. 158 jednoczesnych instancji (jednoczesna analiza 158 różnych próbek w ramach „pełnego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sandboxingu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”) maszyn wirtualnych.</w:t>
            </w:r>
          </w:p>
        </w:tc>
      </w:tr>
      <w:tr w:rsidR="00DA26F2" w:rsidRPr="00EF2A8E" w14:paraId="49BEA1CA" w14:textId="77777777" w:rsidTr="00087DC1">
        <w:tc>
          <w:tcPr>
            <w:tcW w:w="2269" w:type="dxa"/>
          </w:tcPr>
          <w:p w14:paraId="1D9E72DD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SANDBOX-04.03</w:t>
            </w:r>
          </w:p>
        </w:tc>
        <w:tc>
          <w:tcPr>
            <w:tcW w:w="7229" w:type="dxa"/>
          </w:tcPr>
          <w:p w14:paraId="62A94B92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realizować jednoczesną analizę próbek na obrazach/maszynach wirtualnych następujących systemów operacyjnych: </w:t>
            </w:r>
          </w:p>
          <w:p w14:paraId="13C4FE3A" w14:textId="77777777" w:rsidR="00DA26F2" w:rsidRPr="00EF2A8E" w:rsidRDefault="00DA26F2" w:rsidP="00D15CB0">
            <w:pPr>
              <w:pStyle w:val="Akapitzlist"/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MS Office</w:t>
            </w:r>
          </w:p>
          <w:p w14:paraId="0759B6EA" w14:textId="77777777" w:rsidR="00DA26F2" w:rsidRPr="00EF2A8E" w:rsidRDefault="00DA26F2" w:rsidP="00D15CB0">
            <w:pPr>
              <w:pStyle w:val="Akapitzlist"/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Windows 7</w:t>
            </w:r>
          </w:p>
          <w:p w14:paraId="17CAD932" w14:textId="77777777" w:rsidR="00DA26F2" w:rsidRPr="00EF2A8E" w:rsidRDefault="00DA26F2" w:rsidP="00D15CB0">
            <w:pPr>
              <w:pStyle w:val="Akapitzlist"/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Windows 8</w:t>
            </w:r>
          </w:p>
          <w:p w14:paraId="5BFB10C1" w14:textId="77777777" w:rsidR="00DA26F2" w:rsidRPr="00EF2A8E" w:rsidRDefault="00DA26F2" w:rsidP="00D15CB0">
            <w:pPr>
              <w:pStyle w:val="Akapitzlist"/>
              <w:numPr>
                <w:ilvl w:val="0"/>
                <w:numId w:val="1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Windows 10</w:t>
            </w:r>
          </w:p>
        </w:tc>
      </w:tr>
      <w:tr w:rsidR="00DA26F2" w:rsidRPr="00EF2A8E" w14:paraId="3D424967" w14:textId="77777777" w:rsidTr="00087DC1">
        <w:tc>
          <w:tcPr>
            <w:tcW w:w="2269" w:type="dxa"/>
          </w:tcPr>
          <w:p w14:paraId="3151AEE1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SANDBOX-04.04</w:t>
            </w:r>
          </w:p>
        </w:tc>
        <w:tc>
          <w:tcPr>
            <w:tcW w:w="7229" w:type="dxa"/>
          </w:tcPr>
          <w:p w14:paraId="25AEC82E" w14:textId="77777777" w:rsidR="00DA26F2" w:rsidRPr="00EF2A8E" w:rsidRDefault="00DA26F2" w:rsidP="00D15CB0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Licencje na powyższe systemy mają być dostarczone wraz z rozwiązaniem.</w:t>
            </w:r>
          </w:p>
        </w:tc>
      </w:tr>
      <w:tr w:rsidR="00DA26F2" w:rsidRPr="00EF2A8E" w14:paraId="07D8857B" w14:textId="77777777" w:rsidTr="00087DC1">
        <w:tc>
          <w:tcPr>
            <w:tcW w:w="2269" w:type="dxa"/>
            <w:vAlign w:val="bottom"/>
          </w:tcPr>
          <w:p w14:paraId="3306D334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SANDBOX-05</w:t>
            </w:r>
          </w:p>
        </w:tc>
        <w:tc>
          <w:tcPr>
            <w:tcW w:w="7229" w:type="dxa"/>
          </w:tcPr>
          <w:p w14:paraId="27E1431D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Funkcje podstawowe i uzupełniające</w:t>
            </w:r>
          </w:p>
        </w:tc>
      </w:tr>
      <w:tr w:rsidR="00DA26F2" w:rsidRPr="00EF2A8E" w14:paraId="375A9FEF" w14:textId="77777777" w:rsidTr="00087DC1">
        <w:tc>
          <w:tcPr>
            <w:tcW w:w="2269" w:type="dxa"/>
          </w:tcPr>
          <w:p w14:paraId="18858046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SANDBOX-05.01</w:t>
            </w:r>
          </w:p>
        </w:tc>
        <w:tc>
          <w:tcPr>
            <w:tcW w:w="7229" w:type="dxa"/>
          </w:tcPr>
          <w:p w14:paraId="5496C6EF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„pełny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sanboxing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”, tzn. wykonanie w maszynie wirtualnej dla następujących rodzajów próbek znajdujących się w wiadomościach pocztowych: adres URL, dokumenty Microsoft Office, pliki wykonywalne (w tym języki skryptowe JavaScript, Visual Basic, PowerShell, bat), pliki PDF (Adobe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Acrobat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), pliki SWF (Adobe Flash).</w:t>
            </w:r>
          </w:p>
        </w:tc>
      </w:tr>
      <w:tr w:rsidR="00DA26F2" w:rsidRPr="00EF2A8E" w14:paraId="3E3F6A97" w14:textId="77777777" w:rsidTr="00087DC1">
        <w:tc>
          <w:tcPr>
            <w:tcW w:w="2269" w:type="dxa"/>
          </w:tcPr>
          <w:p w14:paraId="2AB656E3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SANDBOX-05.02</w:t>
            </w:r>
          </w:p>
        </w:tc>
        <w:tc>
          <w:tcPr>
            <w:tcW w:w="7229" w:type="dxa"/>
          </w:tcPr>
          <w:p w14:paraId="30300BBF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wgrywanie własnych obrazów systemów operacyjnych. </w:t>
            </w:r>
          </w:p>
        </w:tc>
      </w:tr>
      <w:tr w:rsidR="00DA26F2" w:rsidRPr="00EF2A8E" w14:paraId="1AE4DFD5" w14:textId="77777777" w:rsidTr="00087DC1">
        <w:tc>
          <w:tcPr>
            <w:tcW w:w="2269" w:type="dxa"/>
          </w:tcPr>
          <w:p w14:paraId="21E8F248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SANDBOX-05.03</w:t>
            </w:r>
          </w:p>
        </w:tc>
        <w:tc>
          <w:tcPr>
            <w:tcW w:w="7229" w:type="dxa"/>
          </w:tcPr>
          <w:p w14:paraId="00A37C51" w14:textId="0AC9498D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Funkcjonalność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dla instancji Windows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musi realizować co najmniej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sprawdzanie procesów i rejestru, połączenia z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Botnet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C&amp;C oraz złośliwymi URL, dostęp do pakietów przeprocesowanych przez VM, logów działania badanego oprogramowania oraz zrzutów ekranu w badanej VM. </w:t>
            </w:r>
          </w:p>
        </w:tc>
      </w:tr>
      <w:tr w:rsidR="00DA26F2" w:rsidRPr="00EF2A8E" w14:paraId="00CF85EA" w14:textId="77777777" w:rsidTr="00087DC1">
        <w:tc>
          <w:tcPr>
            <w:tcW w:w="2269" w:type="dxa"/>
          </w:tcPr>
          <w:p w14:paraId="596BAEE4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SANDBOX-05.04</w:t>
            </w:r>
          </w:p>
        </w:tc>
        <w:tc>
          <w:tcPr>
            <w:tcW w:w="7229" w:type="dxa"/>
          </w:tcPr>
          <w:p w14:paraId="1321553B" w14:textId="3F00D5C5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rocesowanie plików o rozmiarze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większym niż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200 MB. </w:t>
            </w:r>
          </w:p>
        </w:tc>
      </w:tr>
      <w:tr w:rsidR="00DA26F2" w:rsidRPr="00EF2A8E" w14:paraId="3C042103" w14:textId="77777777" w:rsidTr="00087DC1">
        <w:tc>
          <w:tcPr>
            <w:tcW w:w="2269" w:type="dxa"/>
          </w:tcPr>
          <w:p w14:paraId="34510E71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SANDBOX-05.05</w:t>
            </w:r>
          </w:p>
        </w:tc>
        <w:tc>
          <w:tcPr>
            <w:tcW w:w="7229" w:type="dxa"/>
          </w:tcPr>
          <w:p w14:paraId="24A3D3E1" w14:textId="25C954C6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anboxing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dla plików zarchiwizowanych (.tar,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gz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.tar.gz,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tgz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.zip, .bz2, .tar.bz2,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bz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tar.Z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cab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rar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arj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), wykonywalnych (.exe,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dll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), PDF, Windows Office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Document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Javascript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AdobeFlash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oraz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JavaArchive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(JAR).</w:t>
            </w:r>
          </w:p>
        </w:tc>
      </w:tr>
      <w:tr w:rsidR="00DA26F2" w:rsidRPr="00EF2A8E" w14:paraId="132FFECA" w14:textId="77777777" w:rsidTr="00087DC1">
        <w:tc>
          <w:tcPr>
            <w:tcW w:w="2269" w:type="dxa"/>
          </w:tcPr>
          <w:p w14:paraId="0573501D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SANDBOX-05.06</w:t>
            </w:r>
          </w:p>
        </w:tc>
        <w:tc>
          <w:tcPr>
            <w:tcW w:w="7229" w:type="dxa"/>
          </w:tcPr>
          <w:p w14:paraId="33D5266D" w14:textId="5367D37B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andboxing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plików multimedialnych: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avi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mpeg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.mp3, .mp4.</w:t>
            </w:r>
          </w:p>
        </w:tc>
      </w:tr>
      <w:tr w:rsidR="00DA26F2" w:rsidRPr="00EF2A8E" w14:paraId="12CA5271" w14:textId="77777777" w:rsidTr="00087DC1">
        <w:tc>
          <w:tcPr>
            <w:tcW w:w="2269" w:type="dxa"/>
          </w:tcPr>
          <w:p w14:paraId="334E4108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SANDBOX-05.07</w:t>
            </w:r>
          </w:p>
        </w:tc>
        <w:tc>
          <w:tcPr>
            <w:tcW w:w="7229" w:type="dxa"/>
          </w:tcPr>
          <w:p w14:paraId="5C21ABD8" w14:textId="3642CFBA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kanowanie stron www z linkami URL.</w:t>
            </w:r>
          </w:p>
        </w:tc>
      </w:tr>
      <w:tr w:rsidR="00DA26F2" w:rsidRPr="00EF2A8E" w14:paraId="1C134AF7" w14:textId="77777777" w:rsidTr="00087DC1">
        <w:tc>
          <w:tcPr>
            <w:tcW w:w="2269" w:type="dxa"/>
          </w:tcPr>
          <w:p w14:paraId="76C96BC6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SANDBOX-05.08</w:t>
            </w:r>
          </w:p>
        </w:tc>
        <w:tc>
          <w:tcPr>
            <w:tcW w:w="7229" w:type="dxa"/>
          </w:tcPr>
          <w:p w14:paraId="28388A03" w14:textId="2A0122C6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konfigurację c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zarn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ych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 biał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ych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list dla sum kontrolnych plików.</w:t>
            </w:r>
          </w:p>
        </w:tc>
      </w:tr>
      <w:tr w:rsidR="00DA26F2" w:rsidRPr="00EF2A8E" w14:paraId="784BF4EB" w14:textId="77777777" w:rsidTr="00087DC1">
        <w:tc>
          <w:tcPr>
            <w:tcW w:w="2269" w:type="dxa"/>
          </w:tcPr>
          <w:p w14:paraId="2B2FB036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SANDBOX-05.09</w:t>
            </w:r>
          </w:p>
        </w:tc>
        <w:tc>
          <w:tcPr>
            <w:tcW w:w="7229" w:type="dxa"/>
          </w:tcPr>
          <w:p w14:paraId="5F87D039" w14:textId="25B771E1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zczegółowe raportowanie charakterystyki badanego pliku oraz zachowania: modyfikacji plików w systemie, zachowania uruchomionych procesów, zmian w rejestrze, zachowania sieci,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snapshotu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VM. Administrator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mieć możliwość definiowania cyklicznych raportów. </w:t>
            </w:r>
          </w:p>
        </w:tc>
      </w:tr>
      <w:tr w:rsidR="00DA26F2" w:rsidRPr="00EF2A8E" w14:paraId="369AD338" w14:textId="77777777" w:rsidTr="00087DC1">
        <w:tc>
          <w:tcPr>
            <w:tcW w:w="2269" w:type="dxa"/>
          </w:tcPr>
          <w:p w14:paraId="14FFCFE3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SANDBOX-05.10</w:t>
            </w:r>
          </w:p>
        </w:tc>
        <w:tc>
          <w:tcPr>
            <w:tcW w:w="7229" w:type="dxa"/>
          </w:tcPr>
          <w:p w14:paraId="34D6FC53" w14:textId="61F2D572" w:rsidR="00DA26F2" w:rsidRPr="00EF2A8E" w:rsidRDefault="00A63896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</w:t>
            </w:r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ostęp do analizowanych plików w celu dodatkowego badania: przykładowe pliki, logi z analizy (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tracer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), zapis pakietów </w:t>
            </w:r>
            <w:proofErr w:type="spellStart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pcap</w:t>
            </w:r>
            <w:proofErr w:type="spellEnd"/>
            <w:r w:rsidR="00DA26F2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DA26F2" w:rsidRPr="00EF2A8E" w14:paraId="2CB4420F" w14:textId="77777777" w:rsidTr="00087DC1">
        <w:tc>
          <w:tcPr>
            <w:tcW w:w="2269" w:type="dxa"/>
          </w:tcPr>
          <w:p w14:paraId="6CA5E7BA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SANDBOX-05.11</w:t>
            </w:r>
          </w:p>
        </w:tc>
        <w:tc>
          <w:tcPr>
            <w:tcW w:w="7229" w:type="dxa"/>
          </w:tcPr>
          <w:p w14:paraId="33B7C95A" w14:textId="3AA93273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generowanie alertów podczas wykrywania zagrożeń i raportowanie ich za pomocą: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Syslog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SNMP, SMTP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 celu integracji z posiadanym przez Zamawiającego rozwiązaniem SIEM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DA26F2" w:rsidRPr="00EF2A8E" w14:paraId="19C68857" w14:textId="77777777" w:rsidTr="00087DC1">
        <w:tc>
          <w:tcPr>
            <w:tcW w:w="2269" w:type="dxa"/>
          </w:tcPr>
          <w:p w14:paraId="1A57146A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SANDBOX-05.12</w:t>
            </w:r>
          </w:p>
        </w:tc>
        <w:tc>
          <w:tcPr>
            <w:tcW w:w="7229" w:type="dxa"/>
          </w:tcPr>
          <w:p w14:paraId="19B6ED9E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zarządzanie min. przez panel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WebUI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za pomocą przeglądarki internetowej.</w:t>
            </w:r>
          </w:p>
        </w:tc>
      </w:tr>
      <w:tr w:rsidR="00DA26F2" w:rsidRPr="00EF2A8E" w14:paraId="566D1442" w14:textId="77777777" w:rsidTr="00087DC1">
        <w:tc>
          <w:tcPr>
            <w:tcW w:w="2269" w:type="dxa"/>
          </w:tcPr>
          <w:p w14:paraId="70691F16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SANDBOX-05.13</w:t>
            </w:r>
          </w:p>
        </w:tc>
        <w:tc>
          <w:tcPr>
            <w:tcW w:w="7229" w:type="dxa"/>
          </w:tcPr>
          <w:p w14:paraId="0BDA72A6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skanowanie zasobów sieciowych SMB/NFS oraz kwarantanny podejrzanych plików. </w:t>
            </w:r>
          </w:p>
        </w:tc>
      </w:tr>
      <w:tr w:rsidR="00DA26F2" w:rsidRPr="00EF2A8E" w14:paraId="15D86D57" w14:textId="77777777" w:rsidTr="00087DC1">
        <w:tc>
          <w:tcPr>
            <w:tcW w:w="2269" w:type="dxa"/>
          </w:tcPr>
          <w:p w14:paraId="31AF0C88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SANDBOX-05.14</w:t>
            </w:r>
          </w:p>
        </w:tc>
        <w:tc>
          <w:tcPr>
            <w:tcW w:w="7229" w:type="dxa"/>
          </w:tcPr>
          <w:p w14:paraId="23808E1B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mieć możliwość integracja z regułami YARA firm trzecich. </w:t>
            </w:r>
          </w:p>
        </w:tc>
      </w:tr>
      <w:tr w:rsidR="00DA26F2" w:rsidRPr="00EF2A8E" w14:paraId="1FE37F1E" w14:textId="77777777" w:rsidTr="00087DC1">
        <w:tc>
          <w:tcPr>
            <w:tcW w:w="2269" w:type="dxa"/>
            <w:vAlign w:val="bottom"/>
          </w:tcPr>
          <w:p w14:paraId="2AE759AE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SANDBOX-06</w:t>
            </w:r>
          </w:p>
        </w:tc>
        <w:tc>
          <w:tcPr>
            <w:tcW w:w="7229" w:type="dxa"/>
          </w:tcPr>
          <w:p w14:paraId="08682F19" w14:textId="77777777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Sygnatury, subskrypcje</w:t>
            </w:r>
          </w:p>
        </w:tc>
      </w:tr>
      <w:tr w:rsidR="00DA26F2" w:rsidRPr="00EF2A8E" w14:paraId="63309E07" w14:textId="77777777" w:rsidTr="00087DC1">
        <w:tc>
          <w:tcPr>
            <w:tcW w:w="2269" w:type="dxa"/>
          </w:tcPr>
          <w:p w14:paraId="75905BBD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SANDBOX-06.01</w:t>
            </w:r>
          </w:p>
        </w:tc>
        <w:tc>
          <w:tcPr>
            <w:tcW w:w="7229" w:type="dxa"/>
          </w:tcPr>
          <w:p w14:paraId="3E1C6A8E" w14:textId="52A61F7D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Bazy sygnatur wykorzystywanych przez funkcje skanujące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muszą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być systematycznie aktualizowane.</w:t>
            </w:r>
          </w:p>
        </w:tc>
      </w:tr>
      <w:tr w:rsidR="00DA26F2" w:rsidRPr="00EF2A8E" w14:paraId="272E0622" w14:textId="77777777" w:rsidTr="00087DC1">
        <w:tc>
          <w:tcPr>
            <w:tcW w:w="2269" w:type="dxa"/>
          </w:tcPr>
          <w:p w14:paraId="5B2B6794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SANDBOX-06.02</w:t>
            </w:r>
          </w:p>
        </w:tc>
        <w:tc>
          <w:tcPr>
            <w:tcW w:w="7229" w:type="dxa"/>
          </w:tcPr>
          <w:p w14:paraId="2B318E54" w14:textId="77CD5DE2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 ramach postępowania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muszą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zostać dostarczone licencje upoważniające do korzystania z aktualnych baz funkcji skanujących oraz analitycznych </w:t>
            </w:r>
            <w:r w:rsidR="00242C6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okresie obowiązywania gwarancji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DA26F2" w:rsidRPr="00EF2A8E" w14:paraId="062682C6" w14:textId="77777777" w:rsidTr="00087DC1">
        <w:tc>
          <w:tcPr>
            <w:tcW w:w="2269" w:type="dxa"/>
          </w:tcPr>
          <w:p w14:paraId="2BAE031F" w14:textId="77777777" w:rsidR="00DA26F2" w:rsidRPr="00EF2A8E" w:rsidRDefault="00DA26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SANDBOX-06.03</w:t>
            </w:r>
          </w:p>
        </w:tc>
        <w:tc>
          <w:tcPr>
            <w:tcW w:w="7229" w:type="dxa"/>
          </w:tcPr>
          <w:p w14:paraId="4DBA7BA7" w14:textId="5B42F255" w:rsidR="00DA26F2" w:rsidRPr="00EF2A8E" w:rsidRDefault="00DA26F2" w:rsidP="00D15CB0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 ramach postępowania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muszą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zostać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dostarczone licencje niezbędne do uruchomienia wszystkich wymaganych maszyn wirtualnych.</w:t>
            </w:r>
          </w:p>
        </w:tc>
      </w:tr>
    </w:tbl>
    <w:p w14:paraId="3A6B3894" w14:textId="77777777" w:rsidR="00DA26F2" w:rsidRPr="00EF2A8E" w:rsidRDefault="00DA26F2" w:rsidP="006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54A213" w14:textId="42FB2ADC" w:rsidR="00DA26F2" w:rsidRPr="00EF2A8E" w:rsidRDefault="00DA26F2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</w:rPr>
        <w:t>SYSTEM OCHRONY POCZTY ELEKTRONICZNEJ</w:t>
      </w:r>
      <w:r w:rsidR="00A63896">
        <w:rPr>
          <w:rFonts w:ascii="Times New Roman" w:hAnsi="Times New Roman" w:cs="Times New Roman"/>
        </w:rPr>
        <w:t xml:space="preserve"> </w:t>
      </w:r>
      <w:r w:rsidRPr="00EF2A8E">
        <w:rPr>
          <w:rFonts w:ascii="Times New Roman" w:hAnsi="Times New Roman" w:cs="Times New Roman"/>
        </w:rPr>
        <w:t>– 2 klastry</w:t>
      </w:r>
      <w:r w:rsidR="00242C6F">
        <w:rPr>
          <w:rFonts w:ascii="Times New Roman" w:hAnsi="Times New Roman" w:cs="Times New Roman"/>
        </w:rPr>
        <w:t xml:space="preserve"> HA</w:t>
      </w:r>
    </w:p>
    <w:p w14:paraId="413B9142" w14:textId="77777777" w:rsidR="00A63896" w:rsidRPr="00D15CB0" w:rsidRDefault="00A63896" w:rsidP="00A6389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2540693E" w14:textId="77777777" w:rsidR="00A63896" w:rsidRPr="00D15CB0" w:rsidRDefault="00A63896" w:rsidP="00A6389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78E7ACA8" w14:textId="5ACA556D" w:rsidR="00DA26F2" w:rsidRPr="00EF2A8E" w:rsidRDefault="00DA26F2" w:rsidP="00A63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2A8E">
        <w:rPr>
          <w:rFonts w:ascii="Times New Roman" w:hAnsi="Times New Roman" w:cs="Times New Roman"/>
          <w:sz w:val="26"/>
          <w:szCs w:val="26"/>
        </w:rPr>
        <w:t xml:space="preserve">Obecnie w sieci prokuratury znajdują się dwa urządzenia do ochrony poczty firmy </w:t>
      </w:r>
      <w:proofErr w:type="spellStart"/>
      <w:r w:rsidRPr="00EF2A8E">
        <w:rPr>
          <w:rFonts w:ascii="Times New Roman" w:hAnsi="Times New Roman" w:cs="Times New Roman"/>
          <w:sz w:val="26"/>
          <w:szCs w:val="26"/>
        </w:rPr>
        <w:t>Fortinet</w:t>
      </w:r>
      <w:proofErr w:type="spellEnd"/>
      <w:r w:rsidRPr="00EF2A8E">
        <w:rPr>
          <w:rFonts w:ascii="Times New Roman" w:hAnsi="Times New Roman" w:cs="Times New Roman"/>
          <w:sz w:val="26"/>
          <w:szCs w:val="26"/>
        </w:rPr>
        <w:t xml:space="preserve"> FortMail900F</w:t>
      </w:r>
      <w:r w:rsidR="00A63896">
        <w:rPr>
          <w:rFonts w:ascii="Times New Roman" w:hAnsi="Times New Roman" w:cs="Times New Roman"/>
          <w:sz w:val="26"/>
          <w:szCs w:val="26"/>
        </w:rPr>
        <w:t>.</w:t>
      </w:r>
    </w:p>
    <w:p w14:paraId="6AD7B1D9" w14:textId="6224F7FA" w:rsidR="00DA26F2" w:rsidRPr="00EF2A8E" w:rsidRDefault="00DA26F2" w:rsidP="00A63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2A8E">
        <w:rPr>
          <w:rFonts w:ascii="Times New Roman" w:hAnsi="Times New Roman" w:cs="Times New Roman"/>
          <w:sz w:val="26"/>
          <w:szCs w:val="26"/>
        </w:rPr>
        <w:t>W ramach wdrożenia należy rozbudować klaster urządzeń w taki sposób żeby uzyskać dwa niezależne klastry</w:t>
      </w:r>
      <w:r w:rsidR="00A63896">
        <w:rPr>
          <w:rFonts w:ascii="Times New Roman" w:hAnsi="Times New Roman" w:cs="Times New Roman"/>
          <w:sz w:val="26"/>
          <w:szCs w:val="26"/>
        </w:rPr>
        <w:t xml:space="preserve"> zlokalizowane w POPD i ZOPD</w:t>
      </w:r>
      <w:r w:rsidRPr="00EF2A8E">
        <w:rPr>
          <w:rFonts w:ascii="Times New Roman" w:hAnsi="Times New Roman" w:cs="Times New Roman"/>
          <w:sz w:val="26"/>
          <w:szCs w:val="26"/>
        </w:rPr>
        <w:t xml:space="preserve">, każdy posiadający następującą </w:t>
      </w:r>
      <w:r w:rsidRPr="00EF2A8E">
        <w:rPr>
          <w:rFonts w:ascii="Times New Roman" w:hAnsi="Times New Roman" w:cs="Times New Roman"/>
          <w:sz w:val="26"/>
          <w:szCs w:val="26"/>
        </w:rPr>
        <w:lastRenderedPageBreak/>
        <w:t>wydajność (w każdej lokalizacji wykorzystać jedno urządzenie FortiMail9000F oraz dostarczyć dodatkowe urządzenia w celu osiągnięcia wymaganej przepustowości):</w:t>
      </w:r>
    </w:p>
    <w:p w14:paraId="4DFE38D3" w14:textId="66A65C3A" w:rsidR="00123CB3" w:rsidRPr="00123CB3" w:rsidRDefault="00123CB3" w:rsidP="00A4185B">
      <w:pPr>
        <w:pStyle w:val="Akapitzlist"/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CB3">
        <w:rPr>
          <w:rFonts w:ascii="Times New Roman" w:hAnsi="Times New Roman" w:cs="Times New Roman"/>
          <w:sz w:val="26"/>
          <w:szCs w:val="26"/>
        </w:rPr>
        <w:t>W serwerowni podstawowej klaster urządzeń powinien obsłużyć następującą wydajność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CD6DDD5" w14:textId="77777777" w:rsidR="00123CB3" w:rsidRPr="00123CB3" w:rsidRDefault="00123CB3" w:rsidP="00A4185B">
      <w:pPr>
        <w:pStyle w:val="Akapitzlist"/>
        <w:numPr>
          <w:ilvl w:val="0"/>
          <w:numId w:val="81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123CB3">
        <w:rPr>
          <w:rFonts w:ascii="Times New Roman" w:hAnsi="Times New Roman" w:cs="Times New Roman"/>
          <w:sz w:val="26"/>
          <w:szCs w:val="26"/>
        </w:rPr>
        <w:t>Obsługa wiadomości/godz. – 3 800 000</w:t>
      </w:r>
    </w:p>
    <w:p w14:paraId="4A08EC6D" w14:textId="77777777" w:rsidR="00123CB3" w:rsidRPr="00123CB3" w:rsidRDefault="00123CB3" w:rsidP="00A4185B">
      <w:pPr>
        <w:pStyle w:val="Akapitzlist"/>
        <w:numPr>
          <w:ilvl w:val="0"/>
          <w:numId w:val="81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123CB3">
        <w:rPr>
          <w:rFonts w:ascii="Times New Roman" w:hAnsi="Times New Roman" w:cs="Times New Roman"/>
          <w:sz w:val="26"/>
          <w:szCs w:val="26"/>
        </w:rPr>
        <w:t>Analiza ATP wiadomości/godz. –  1 800 000</w:t>
      </w:r>
    </w:p>
    <w:p w14:paraId="142B8228" w14:textId="76103262" w:rsidR="00123CB3" w:rsidRPr="00123CB3" w:rsidRDefault="00123CB3" w:rsidP="00A4185B">
      <w:pPr>
        <w:pStyle w:val="Akapitzlist"/>
        <w:numPr>
          <w:ilvl w:val="1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3CB3">
        <w:rPr>
          <w:rFonts w:ascii="Times New Roman" w:hAnsi="Times New Roman" w:cs="Times New Roman"/>
          <w:sz w:val="26"/>
          <w:szCs w:val="26"/>
        </w:rPr>
        <w:t>W serwerowni zapasowej klaster urządzeń powinien obsłużyć następującą wydajność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42CF73F" w14:textId="77777777" w:rsidR="00123CB3" w:rsidRPr="00123CB3" w:rsidRDefault="00123CB3" w:rsidP="00A4185B">
      <w:pPr>
        <w:pStyle w:val="Akapitzlist"/>
        <w:numPr>
          <w:ilvl w:val="0"/>
          <w:numId w:val="82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123CB3">
        <w:rPr>
          <w:rFonts w:ascii="Times New Roman" w:hAnsi="Times New Roman" w:cs="Times New Roman"/>
          <w:sz w:val="26"/>
          <w:szCs w:val="26"/>
        </w:rPr>
        <w:t>Obsługa wiadomości/godz. – 1 900 000</w:t>
      </w:r>
    </w:p>
    <w:p w14:paraId="2C160700" w14:textId="77777777" w:rsidR="00123CB3" w:rsidRPr="00123CB3" w:rsidRDefault="00123CB3" w:rsidP="00A4185B">
      <w:pPr>
        <w:pStyle w:val="Akapitzlist"/>
        <w:numPr>
          <w:ilvl w:val="0"/>
          <w:numId w:val="82"/>
        </w:numPr>
        <w:spacing w:after="0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123CB3">
        <w:rPr>
          <w:rFonts w:ascii="Times New Roman" w:hAnsi="Times New Roman" w:cs="Times New Roman"/>
          <w:sz w:val="26"/>
          <w:szCs w:val="26"/>
        </w:rPr>
        <w:t>Analiza ATP wiadomości/godz. –  900 000</w:t>
      </w:r>
    </w:p>
    <w:p w14:paraId="1723FEC4" w14:textId="77777777" w:rsidR="00A63896" w:rsidRPr="00A63896" w:rsidRDefault="00A63896" w:rsidP="00A63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896">
        <w:rPr>
          <w:rFonts w:ascii="Times New Roman" w:hAnsi="Times New Roman" w:cs="Times New Roman"/>
          <w:sz w:val="26"/>
          <w:szCs w:val="26"/>
        </w:rPr>
        <w:t>Jeżeli do zapewnienia poprawnej działalności klastra wymagane jest dodatkowe oprogramowanie lub urządzenie fizyczne to należy je dostarczyć i wdrożyć.</w:t>
      </w:r>
    </w:p>
    <w:p w14:paraId="4946555E" w14:textId="77777777" w:rsidR="00A63896" w:rsidRDefault="00A63896" w:rsidP="00A63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29F7AA" w14:textId="77777777" w:rsidR="00A63896" w:rsidRPr="00EF2A8E" w:rsidRDefault="00A63896" w:rsidP="00A6389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Zamawiający dopuszcza dostarczenie rozwiązania równoważnego s</w:t>
      </w:r>
      <w:r w:rsidRPr="00EF2A8E">
        <w:rPr>
          <w:rFonts w:ascii="Times New Roman" w:hAnsi="Times New Roman" w:cs="Times New Roman"/>
          <w:sz w:val="26"/>
          <w:szCs w:val="26"/>
        </w:rPr>
        <w:t>pełniając</w:t>
      </w:r>
      <w:r>
        <w:rPr>
          <w:rFonts w:ascii="Times New Roman" w:hAnsi="Times New Roman" w:cs="Times New Roman"/>
          <w:sz w:val="26"/>
          <w:szCs w:val="26"/>
        </w:rPr>
        <w:t>ego</w:t>
      </w:r>
      <w:r w:rsidRPr="00EF2A8E">
        <w:rPr>
          <w:rFonts w:ascii="Times New Roman" w:hAnsi="Times New Roman" w:cs="Times New Roman"/>
          <w:sz w:val="26"/>
          <w:szCs w:val="26"/>
        </w:rPr>
        <w:t xml:space="preserve"> poniższe wymagania: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DA26F2" w:rsidRPr="00EF2A8E" w14:paraId="14D19880" w14:textId="77777777" w:rsidTr="00087DC1">
        <w:tc>
          <w:tcPr>
            <w:tcW w:w="1843" w:type="dxa"/>
            <w:shd w:val="clear" w:color="auto" w:fill="D9D9D9" w:themeFill="background1" w:themeFillShade="D9"/>
          </w:tcPr>
          <w:p w14:paraId="4D937029" w14:textId="77777777" w:rsidR="00DA26F2" w:rsidRPr="00EF2A8E" w:rsidRDefault="00DA26F2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C42AC1D" w14:textId="77777777" w:rsidR="00DA26F2" w:rsidRPr="00EF2A8E" w:rsidRDefault="00DA26F2" w:rsidP="00087D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DA26F2" w:rsidRPr="00EF2A8E" w14:paraId="04952845" w14:textId="77777777" w:rsidTr="00087DC1">
        <w:tc>
          <w:tcPr>
            <w:tcW w:w="1843" w:type="dxa"/>
          </w:tcPr>
          <w:p w14:paraId="47D4104F" w14:textId="19F1D85C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</w:t>
            </w:r>
            <w:r w:rsidR="00DA26F2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-01</w:t>
            </w:r>
          </w:p>
        </w:tc>
        <w:tc>
          <w:tcPr>
            <w:tcW w:w="7371" w:type="dxa"/>
          </w:tcPr>
          <w:p w14:paraId="2D828E2D" w14:textId="72C8EA26" w:rsidR="00DA26F2" w:rsidRPr="00EF2A8E" w:rsidRDefault="00DA26F2" w:rsidP="00A638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Wymagania ogólne</w:t>
            </w:r>
          </w:p>
        </w:tc>
      </w:tr>
      <w:tr w:rsidR="00DA26F2" w:rsidRPr="00EF2A8E" w14:paraId="462FE285" w14:textId="77777777" w:rsidTr="00087DC1">
        <w:tc>
          <w:tcPr>
            <w:tcW w:w="1843" w:type="dxa"/>
          </w:tcPr>
          <w:p w14:paraId="6936A353" w14:textId="28254555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</w:t>
            </w:r>
            <w:r w:rsidR="00DA26F2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-01.01</w:t>
            </w:r>
          </w:p>
        </w:tc>
        <w:tc>
          <w:tcPr>
            <w:tcW w:w="7371" w:type="dxa"/>
          </w:tcPr>
          <w:p w14:paraId="70249332" w14:textId="34474312" w:rsidR="00DA26F2" w:rsidRPr="00EF2A8E" w:rsidRDefault="00DA26F2" w:rsidP="00A638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Dwa klastry urządzeń,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przy czym </w:t>
            </w:r>
            <w:r w:rsidR="00A63896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każdy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klaster (System)</w:t>
            </w:r>
            <w:r w:rsidR="00A63896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="00A63896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spełnić wymagania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opisane poniżej</w:t>
            </w:r>
            <w:r w:rsidR="00A63896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Jeżeli do zapewnienia poprawnej działalności klastra wymagane jest dodatkowe </w:t>
            </w:r>
            <w:proofErr w:type="spellStart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oprogramowanie</w:t>
            </w:r>
            <w:proofErr w:type="spellEnd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urządzenie</w:t>
            </w:r>
            <w:proofErr w:type="spellEnd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fizyczne</w:t>
            </w:r>
            <w:proofErr w:type="spellEnd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 xml:space="preserve"> to należy je </w:t>
            </w:r>
            <w:proofErr w:type="spellStart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dostarczyć</w:t>
            </w:r>
            <w:proofErr w:type="spellEnd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wdrożyć</w:t>
            </w:r>
            <w:proofErr w:type="spellEnd"/>
            <w:r w:rsidR="00A63896" w:rsidRPr="00A638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B25F2" w:rsidRPr="00EF2A8E" w14:paraId="05BAA8A0" w14:textId="77777777" w:rsidTr="00087DC1">
        <w:tc>
          <w:tcPr>
            <w:tcW w:w="1843" w:type="dxa"/>
          </w:tcPr>
          <w:p w14:paraId="3611DDCF" w14:textId="34E23FD4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MAIL-01.02</w:t>
            </w:r>
          </w:p>
        </w:tc>
        <w:tc>
          <w:tcPr>
            <w:tcW w:w="7371" w:type="dxa"/>
          </w:tcPr>
          <w:p w14:paraId="667731B4" w14:textId="13DEF246" w:rsidR="009B25F2" w:rsidRPr="00EF2A8E" w:rsidRDefault="009B25F2" w:rsidP="00A638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ochrony poczty musi zapewniać kompleksową ochronę antyspamową, antywirusową oraz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antyspyware’ową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bez limitu licencyjnego na ilość chronionych kont użytkowników.</w:t>
            </w:r>
          </w:p>
        </w:tc>
      </w:tr>
      <w:tr w:rsidR="009B25F2" w:rsidRPr="00EF2A8E" w14:paraId="06048B77" w14:textId="77777777" w:rsidTr="00087DC1">
        <w:tc>
          <w:tcPr>
            <w:tcW w:w="1843" w:type="dxa"/>
          </w:tcPr>
          <w:p w14:paraId="64E3BA9E" w14:textId="2659FEA0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MAIL-01.03</w:t>
            </w:r>
          </w:p>
        </w:tc>
        <w:tc>
          <w:tcPr>
            <w:tcW w:w="7371" w:type="dxa"/>
          </w:tcPr>
          <w:p w14:paraId="0F7B3DF5" w14:textId="1DDF890F" w:rsidR="009B25F2" w:rsidRPr="00EF2A8E" w:rsidRDefault="009B25F2" w:rsidP="00A638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BC3D5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być dostarczony po</w:t>
            </w:r>
            <w:r w:rsidR="00BC3D5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postacią komercyjnej platformy sprzętowej (lub platform, jeśli jest to wymagane ze względu na </w:t>
            </w:r>
            <w:r w:rsidR="00BC3D50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wydajność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i/lub niezawodność). Dla zapewnienia wysokiej sprawności i skuteczności działania rozwiązanie musi pracować w oparciu o komercyjne bazy zabezpieczeń. </w:t>
            </w:r>
          </w:p>
        </w:tc>
      </w:tr>
      <w:tr w:rsidR="009B25F2" w:rsidRPr="00EF2A8E" w14:paraId="78F7AF74" w14:textId="77777777" w:rsidTr="00087DC1">
        <w:tc>
          <w:tcPr>
            <w:tcW w:w="1843" w:type="dxa"/>
          </w:tcPr>
          <w:p w14:paraId="77671531" w14:textId="79A93D39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MAIL-01.04</w:t>
            </w:r>
          </w:p>
        </w:tc>
        <w:tc>
          <w:tcPr>
            <w:tcW w:w="7371" w:type="dxa"/>
          </w:tcPr>
          <w:p w14:paraId="34EF2B3C" w14:textId="77777777" w:rsidR="009B25F2" w:rsidRPr="00EF2A8E" w:rsidRDefault="009B25F2" w:rsidP="00A6389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Dostarczone rozwiązanie musi mieć możliwość pracy w każdym trybów:</w:t>
            </w:r>
          </w:p>
          <w:p w14:paraId="565A6D58" w14:textId="77777777" w:rsidR="009B25F2" w:rsidRPr="00EF2A8E" w:rsidRDefault="009B25F2" w:rsidP="00A63896">
            <w:pPr>
              <w:pStyle w:val="Akapitzlist"/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Tryb Gateway.</w:t>
            </w:r>
          </w:p>
          <w:p w14:paraId="48A4E526" w14:textId="4BFC3AA3" w:rsidR="009B25F2" w:rsidRPr="00EF2A8E" w:rsidRDefault="009B25F2" w:rsidP="00A63896">
            <w:pPr>
              <w:pStyle w:val="Akapitzlist"/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Tryb transparentny (nie wymaga rekonfiguracji istniejącego systemu poczty elektronicznej).</w:t>
            </w:r>
          </w:p>
        </w:tc>
      </w:tr>
      <w:tr w:rsidR="00DA26F2" w:rsidRPr="00EF2A8E" w14:paraId="21D828BC" w14:textId="77777777" w:rsidTr="00087DC1">
        <w:tc>
          <w:tcPr>
            <w:tcW w:w="1843" w:type="dxa"/>
          </w:tcPr>
          <w:p w14:paraId="66F51FAB" w14:textId="1E60C65A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MAIL-02</w:t>
            </w:r>
          </w:p>
        </w:tc>
        <w:tc>
          <w:tcPr>
            <w:tcW w:w="7371" w:type="dxa"/>
          </w:tcPr>
          <w:p w14:paraId="64CCDA1B" w14:textId="58538254" w:rsidR="00DA26F2" w:rsidRPr="00EF2A8E" w:rsidRDefault="00DA26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Parametry fizyczne systemu antyspamowego</w:t>
            </w:r>
          </w:p>
        </w:tc>
      </w:tr>
      <w:tr w:rsidR="009B25F2" w:rsidRPr="00EF2A8E" w14:paraId="07A8D027" w14:textId="77777777" w:rsidTr="00087DC1">
        <w:tc>
          <w:tcPr>
            <w:tcW w:w="1843" w:type="dxa"/>
          </w:tcPr>
          <w:p w14:paraId="7C9F6F7D" w14:textId="2675CE3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MAIL-02.01</w:t>
            </w:r>
          </w:p>
        </w:tc>
        <w:tc>
          <w:tcPr>
            <w:tcW w:w="7371" w:type="dxa"/>
          </w:tcPr>
          <w:p w14:paraId="285DCCAF" w14:textId="77777777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wyposażony w interfejsy:</w:t>
            </w:r>
          </w:p>
          <w:p w14:paraId="31821B09" w14:textId="77777777" w:rsidR="009B25F2" w:rsidRPr="00EF2A8E" w:rsidRDefault="009B25F2" w:rsidP="00A63896">
            <w:pPr>
              <w:pStyle w:val="Akapitzlist"/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4 porty Gigabit Ethernet RJ-45.</w:t>
            </w:r>
          </w:p>
          <w:p w14:paraId="0B84FB49" w14:textId="02C62E9A" w:rsidR="009B25F2" w:rsidRPr="00EF2A8E" w:rsidRDefault="009B25F2" w:rsidP="00A63896">
            <w:pPr>
              <w:pStyle w:val="Akapitzlist"/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2 gniazda SFP 1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Gbps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(porty wyposażone we wkładki SFP 1GE SX)</w:t>
            </w:r>
          </w:p>
        </w:tc>
      </w:tr>
      <w:tr w:rsidR="009B25F2" w:rsidRPr="00EF2A8E" w14:paraId="0DCE6E9C" w14:textId="77777777" w:rsidTr="00087DC1">
        <w:tc>
          <w:tcPr>
            <w:tcW w:w="1843" w:type="dxa"/>
          </w:tcPr>
          <w:p w14:paraId="673103A7" w14:textId="6114CF39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MAIL-02.02</w:t>
            </w:r>
          </w:p>
        </w:tc>
        <w:tc>
          <w:tcPr>
            <w:tcW w:w="7371" w:type="dxa"/>
          </w:tcPr>
          <w:p w14:paraId="5E6618B3" w14:textId="37F131F8" w:rsidR="009B25F2" w:rsidRPr="00EF2A8E" w:rsidRDefault="009B25F2" w:rsidP="00A6389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wyposażony w lokalną przestrzeń dyskową o pojemności minimum 4 TB z możliwością obsługi mechanizmu RAID: 1, 5, 10, 50.</w:t>
            </w:r>
          </w:p>
        </w:tc>
      </w:tr>
      <w:tr w:rsidR="009B25F2" w:rsidRPr="00EF2A8E" w14:paraId="62713473" w14:textId="77777777" w:rsidTr="00087DC1">
        <w:tc>
          <w:tcPr>
            <w:tcW w:w="1843" w:type="dxa"/>
          </w:tcPr>
          <w:p w14:paraId="15100B9B" w14:textId="276591E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MAIL-02.03</w:t>
            </w:r>
          </w:p>
        </w:tc>
        <w:tc>
          <w:tcPr>
            <w:tcW w:w="7371" w:type="dxa"/>
          </w:tcPr>
          <w:p w14:paraId="2399E84A" w14:textId="3B16BA74" w:rsidR="009B25F2" w:rsidRPr="00EF2A8E" w:rsidRDefault="009B25F2" w:rsidP="00A6389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posiadać wbudowany port konsoli szeregowej.</w:t>
            </w:r>
          </w:p>
        </w:tc>
      </w:tr>
      <w:tr w:rsidR="009B25F2" w:rsidRPr="00EF2A8E" w14:paraId="49F10133" w14:textId="77777777" w:rsidTr="00087DC1">
        <w:tc>
          <w:tcPr>
            <w:tcW w:w="1843" w:type="dxa"/>
          </w:tcPr>
          <w:p w14:paraId="05C7A599" w14:textId="190D5229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MAIL-02.04</w:t>
            </w:r>
          </w:p>
        </w:tc>
        <w:tc>
          <w:tcPr>
            <w:tcW w:w="7371" w:type="dxa"/>
          </w:tcPr>
          <w:p w14:paraId="57288E89" w14:textId="71FBD94B" w:rsidR="009B25F2" w:rsidRPr="00EF2A8E" w:rsidRDefault="009B25F2" w:rsidP="00A6389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Redundantne zasilanie z sieci 230V/50Hz.</w:t>
            </w:r>
          </w:p>
        </w:tc>
      </w:tr>
      <w:tr w:rsidR="00DA26F2" w:rsidRPr="00EF2A8E" w14:paraId="4029AAF3" w14:textId="77777777" w:rsidTr="00087DC1">
        <w:tc>
          <w:tcPr>
            <w:tcW w:w="1843" w:type="dxa"/>
            <w:vAlign w:val="bottom"/>
          </w:tcPr>
          <w:p w14:paraId="72461738" w14:textId="705E3601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MAIL-03</w:t>
            </w:r>
          </w:p>
        </w:tc>
        <w:tc>
          <w:tcPr>
            <w:tcW w:w="7371" w:type="dxa"/>
          </w:tcPr>
          <w:p w14:paraId="05F5C23F" w14:textId="69B4ACEF" w:rsidR="00DA26F2" w:rsidRPr="00EF2A8E" w:rsidRDefault="00DA26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Ogólne funkcje systemu ochrony poczty</w:t>
            </w:r>
          </w:p>
        </w:tc>
      </w:tr>
      <w:tr w:rsidR="009B25F2" w:rsidRPr="00EF2A8E" w14:paraId="1781C563" w14:textId="77777777" w:rsidTr="00087DC1">
        <w:tc>
          <w:tcPr>
            <w:tcW w:w="1843" w:type="dxa"/>
          </w:tcPr>
          <w:p w14:paraId="199011BC" w14:textId="706A2E34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MAIL-03.01</w:t>
            </w:r>
          </w:p>
        </w:tc>
        <w:tc>
          <w:tcPr>
            <w:tcW w:w="7371" w:type="dxa"/>
          </w:tcPr>
          <w:p w14:paraId="4CB3599D" w14:textId="5A6276CE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Wsparcie dla co najmniej 800 domen pocztowych.</w:t>
            </w:r>
          </w:p>
        </w:tc>
      </w:tr>
      <w:tr w:rsidR="009B25F2" w:rsidRPr="00EF2A8E" w14:paraId="3421A2F3" w14:textId="77777777" w:rsidTr="00087DC1">
        <w:tc>
          <w:tcPr>
            <w:tcW w:w="1843" w:type="dxa"/>
          </w:tcPr>
          <w:p w14:paraId="687E2946" w14:textId="7C76DC8A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MAIL-03.02</w:t>
            </w:r>
          </w:p>
        </w:tc>
        <w:tc>
          <w:tcPr>
            <w:tcW w:w="7371" w:type="dxa"/>
          </w:tcPr>
          <w:p w14:paraId="4B02591E" w14:textId="3ACE3DEE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realizować skanowanie antyspamowe i antywirusowe z wydajnością min. 3800000 wiadomości/godzinę</w:t>
            </w:r>
            <w:r w:rsidR="00123C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123CB3" w:rsidRPr="00123C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ośrodku podstawowym oraz 1900 000 w ośrodku zapasowym</w:t>
            </w:r>
            <w:r w:rsidR="00123CB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9B25F2" w:rsidRPr="00EF2A8E" w14:paraId="0A674B5A" w14:textId="77777777" w:rsidTr="00087DC1">
        <w:tc>
          <w:tcPr>
            <w:tcW w:w="1843" w:type="dxa"/>
          </w:tcPr>
          <w:p w14:paraId="28AE9DBC" w14:textId="14B4BDE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MAIL-03.03</w:t>
            </w:r>
          </w:p>
        </w:tc>
        <w:tc>
          <w:tcPr>
            <w:tcW w:w="7371" w:type="dxa"/>
          </w:tcPr>
          <w:p w14:paraId="4DE5F7FC" w14:textId="2B044E2A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Polityki filtrowania poczty tworzone co najmniej w oparciu o: adresy mailowe, nazwy domenowe, adresy IP (w szczególności powinna być możliwość definiowania reguł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all-all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).</w:t>
            </w:r>
          </w:p>
        </w:tc>
      </w:tr>
      <w:tr w:rsidR="009B25F2" w:rsidRPr="00EF2A8E" w14:paraId="39C11364" w14:textId="77777777" w:rsidTr="00087DC1">
        <w:tc>
          <w:tcPr>
            <w:tcW w:w="1843" w:type="dxa"/>
          </w:tcPr>
          <w:p w14:paraId="7B0B6ED3" w14:textId="1D326155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MAIL-03.04</w:t>
            </w:r>
          </w:p>
        </w:tc>
        <w:tc>
          <w:tcPr>
            <w:tcW w:w="7371" w:type="dxa"/>
          </w:tcPr>
          <w:p w14:paraId="00A7A066" w14:textId="5F377D91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Email routing w oparciu o reguły lokalne lub w oparciu o zewnętrzny serwer LDAP.</w:t>
            </w:r>
          </w:p>
        </w:tc>
      </w:tr>
      <w:tr w:rsidR="009B25F2" w:rsidRPr="00EF2A8E" w14:paraId="74AD7A08" w14:textId="77777777" w:rsidTr="00087DC1">
        <w:tc>
          <w:tcPr>
            <w:tcW w:w="1843" w:type="dxa"/>
          </w:tcPr>
          <w:p w14:paraId="418CAE15" w14:textId="129CDDD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MAIL-03.05</w:t>
            </w:r>
          </w:p>
        </w:tc>
        <w:tc>
          <w:tcPr>
            <w:tcW w:w="7371" w:type="dxa"/>
          </w:tcPr>
          <w:p w14:paraId="4CFF2EA6" w14:textId="6ED91B7C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Zarządzanie kolejkami wiadomości (np. reguły opóźniania dostarczenia wiadomości).</w:t>
            </w:r>
          </w:p>
        </w:tc>
      </w:tr>
      <w:tr w:rsidR="009B25F2" w:rsidRPr="00EF2A8E" w14:paraId="0B8A4E49" w14:textId="77777777" w:rsidTr="00087DC1">
        <w:tc>
          <w:tcPr>
            <w:tcW w:w="1843" w:type="dxa"/>
          </w:tcPr>
          <w:p w14:paraId="6760D811" w14:textId="712DF1E4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MAIL-03.06</w:t>
            </w:r>
          </w:p>
        </w:tc>
        <w:tc>
          <w:tcPr>
            <w:tcW w:w="7371" w:type="dxa"/>
          </w:tcPr>
          <w:p w14:paraId="094DDFAB" w14:textId="1A004EE6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ograniczenia ilości poczty wychodzącej do chronionych domen w oparciu o nie mniej niż: ilość jednoczesnych sesji, maksymalną liczbę wiadomości w ramach sesji, maksymalną liczbę odbiorców w zadanym czasie.</w:t>
            </w:r>
          </w:p>
        </w:tc>
      </w:tr>
      <w:tr w:rsidR="009B25F2" w:rsidRPr="00EF2A8E" w14:paraId="72837013" w14:textId="77777777" w:rsidTr="00087DC1">
        <w:tc>
          <w:tcPr>
            <w:tcW w:w="1843" w:type="dxa"/>
          </w:tcPr>
          <w:p w14:paraId="56705511" w14:textId="0E7B8BB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MAIL-03.07</w:t>
            </w:r>
          </w:p>
        </w:tc>
        <w:tc>
          <w:tcPr>
            <w:tcW w:w="7371" w:type="dxa"/>
          </w:tcPr>
          <w:p w14:paraId="2E7C52DB" w14:textId="18DF81EF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Ochrona i analiza zarówno poczty przychodzącej jak i wychodzącej.</w:t>
            </w:r>
          </w:p>
        </w:tc>
      </w:tr>
      <w:tr w:rsidR="009B25F2" w:rsidRPr="00EF2A8E" w14:paraId="0449F24A" w14:textId="77777777" w:rsidTr="00087DC1">
        <w:tc>
          <w:tcPr>
            <w:tcW w:w="1843" w:type="dxa"/>
          </w:tcPr>
          <w:p w14:paraId="17148E6D" w14:textId="4F8C73D7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MAIL-03.08</w:t>
            </w:r>
          </w:p>
        </w:tc>
        <w:tc>
          <w:tcPr>
            <w:tcW w:w="7371" w:type="dxa"/>
          </w:tcPr>
          <w:p w14:paraId="0AA8AEE3" w14:textId="51886007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Szczegółowe, wielowarstwowe polityki wykrywania spamu oraz wirusów.</w:t>
            </w:r>
          </w:p>
        </w:tc>
      </w:tr>
      <w:tr w:rsidR="009B25F2" w:rsidRPr="00EF2A8E" w14:paraId="5A1D5B07" w14:textId="77777777" w:rsidTr="00087DC1">
        <w:tc>
          <w:tcPr>
            <w:tcW w:w="1843" w:type="dxa"/>
          </w:tcPr>
          <w:p w14:paraId="3762A1E3" w14:textId="1E96E9D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MAIL-03.09</w:t>
            </w:r>
          </w:p>
        </w:tc>
        <w:tc>
          <w:tcPr>
            <w:tcW w:w="7371" w:type="dxa"/>
          </w:tcPr>
          <w:p w14:paraId="5DE94C34" w14:textId="77D8BAD7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tworzenia polityk kontroli Antywirusowej oraz Antyspamowej w oparciu o użytkownika i atrybuty zwracane z zewnętrznego serwera LDAP.</w:t>
            </w:r>
          </w:p>
        </w:tc>
      </w:tr>
      <w:tr w:rsidR="009B25F2" w:rsidRPr="00EF2A8E" w14:paraId="484458C4" w14:textId="77777777" w:rsidTr="00087DC1">
        <w:tc>
          <w:tcPr>
            <w:tcW w:w="1843" w:type="dxa"/>
          </w:tcPr>
          <w:p w14:paraId="744A8D6A" w14:textId="187C1955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MAIL-03.10</w:t>
            </w:r>
          </w:p>
        </w:tc>
        <w:tc>
          <w:tcPr>
            <w:tcW w:w="7371" w:type="dxa"/>
          </w:tcPr>
          <w:p w14:paraId="6B20114B" w14:textId="5084C330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Kwarantanna poczty z dziennym podsumowaniem dla użytkownika z możliwością samodzielnego zwalniania bądź usuwania wiadomości z kwarantanny przez użytkownika.</w:t>
            </w:r>
          </w:p>
        </w:tc>
      </w:tr>
      <w:tr w:rsidR="009B25F2" w:rsidRPr="00EF2A8E" w14:paraId="0CC3D3B3" w14:textId="77777777" w:rsidTr="00087DC1">
        <w:tc>
          <w:tcPr>
            <w:tcW w:w="1843" w:type="dxa"/>
          </w:tcPr>
          <w:p w14:paraId="10DFA7EA" w14:textId="1C5AFC80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MAIL-03.11</w:t>
            </w:r>
          </w:p>
        </w:tc>
        <w:tc>
          <w:tcPr>
            <w:tcW w:w="7371" w:type="dxa"/>
          </w:tcPr>
          <w:p w14:paraId="6F398583" w14:textId="1040F6A9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poddania ponownemu skanowaniu (antywirus,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wiadomości w momencie uwalniania ich z kwarantanny użytkownika lub administratora.</w:t>
            </w:r>
          </w:p>
        </w:tc>
      </w:tr>
      <w:tr w:rsidR="009B25F2" w:rsidRPr="00EF2A8E" w14:paraId="1A362188" w14:textId="77777777" w:rsidTr="00087DC1">
        <w:tc>
          <w:tcPr>
            <w:tcW w:w="1843" w:type="dxa"/>
          </w:tcPr>
          <w:p w14:paraId="47C83DE1" w14:textId="4588D52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MAIL-03.12</w:t>
            </w:r>
          </w:p>
        </w:tc>
        <w:tc>
          <w:tcPr>
            <w:tcW w:w="7371" w:type="dxa"/>
          </w:tcPr>
          <w:p w14:paraId="67FAC3CB" w14:textId="27436C4A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Dostęp do kwarantanny użytkownika możliwy poprzez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WebMail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lub IMAP.</w:t>
            </w:r>
          </w:p>
        </w:tc>
      </w:tr>
      <w:tr w:rsidR="009B25F2" w:rsidRPr="00EF2A8E" w14:paraId="0FE43350" w14:textId="77777777" w:rsidTr="00087DC1">
        <w:tc>
          <w:tcPr>
            <w:tcW w:w="1843" w:type="dxa"/>
          </w:tcPr>
          <w:p w14:paraId="2852916C" w14:textId="7BBC0B6A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MAIL-03.13</w:t>
            </w:r>
          </w:p>
        </w:tc>
        <w:tc>
          <w:tcPr>
            <w:tcW w:w="7371" w:type="dxa"/>
          </w:tcPr>
          <w:p w14:paraId="02A1AFDC" w14:textId="609E23E1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Archiwizacja poczty przychodzącej i wychodzącej w oparciu o polityki.</w:t>
            </w:r>
          </w:p>
        </w:tc>
      </w:tr>
      <w:tr w:rsidR="009B25F2" w:rsidRPr="00EF2A8E" w14:paraId="4697FE06" w14:textId="77777777" w:rsidTr="00087DC1">
        <w:tc>
          <w:tcPr>
            <w:tcW w:w="1843" w:type="dxa"/>
          </w:tcPr>
          <w:p w14:paraId="629988E7" w14:textId="3EFB898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MAIL-03.14</w:t>
            </w:r>
          </w:p>
        </w:tc>
        <w:tc>
          <w:tcPr>
            <w:tcW w:w="7371" w:type="dxa"/>
          </w:tcPr>
          <w:p w14:paraId="3725F796" w14:textId="2DD35624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przechowywania poczty oraz jej backup realizowany lokalnie na dysku systemu oraz na zewnętrznych zasobach, co najmniej: NFS,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iSCSI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9B25F2" w:rsidRPr="00EF2A8E" w14:paraId="6FF8E938" w14:textId="77777777" w:rsidTr="00087DC1">
        <w:tc>
          <w:tcPr>
            <w:tcW w:w="1843" w:type="dxa"/>
          </w:tcPr>
          <w:p w14:paraId="131E6DAA" w14:textId="37DE1EF5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MAIL-03.15</w:t>
            </w:r>
          </w:p>
        </w:tc>
        <w:tc>
          <w:tcPr>
            <w:tcW w:w="7371" w:type="dxa"/>
          </w:tcPr>
          <w:p w14:paraId="1161CCC2" w14:textId="1F9C7008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Białe i czarne listy adresów mailowych definiowane globalnie oraz dla domen wskazanych przez administratora systemu.</w:t>
            </w:r>
          </w:p>
        </w:tc>
      </w:tr>
      <w:tr w:rsidR="009B25F2" w:rsidRPr="00EF2A8E" w14:paraId="2D1A9CE9" w14:textId="77777777" w:rsidTr="00087DC1">
        <w:tc>
          <w:tcPr>
            <w:tcW w:w="1843" w:type="dxa"/>
          </w:tcPr>
          <w:p w14:paraId="40CF8E22" w14:textId="080E51D3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MAIL-03.16</w:t>
            </w:r>
          </w:p>
        </w:tc>
        <w:tc>
          <w:tcPr>
            <w:tcW w:w="7371" w:type="dxa"/>
          </w:tcPr>
          <w:p w14:paraId="758C941A" w14:textId="08DC0B9C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Białe i czarne listy adresów mailowych dla poszczególnych użytkowników.</w:t>
            </w:r>
          </w:p>
        </w:tc>
      </w:tr>
      <w:tr w:rsidR="009B25F2" w:rsidRPr="00EF2A8E" w14:paraId="317AC9C9" w14:textId="77777777" w:rsidTr="00087DC1">
        <w:tc>
          <w:tcPr>
            <w:tcW w:w="1843" w:type="dxa"/>
          </w:tcPr>
          <w:p w14:paraId="1D71C522" w14:textId="41B75104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MAIL-03.17</w:t>
            </w:r>
          </w:p>
        </w:tc>
        <w:tc>
          <w:tcPr>
            <w:tcW w:w="7371" w:type="dxa"/>
          </w:tcPr>
          <w:p w14:paraId="30A47DCC" w14:textId="7CB60DE6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Ochrona przed wyciekiem informacji poufnej DLP (Data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Leak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Prevention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).</w:t>
            </w:r>
          </w:p>
        </w:tc>
      </w:tr>
      <w:tr w:rsidR="009B25F2" w:rsidRPr="00EF2A8E" w14:paraId="504B7A25" w14:textId="77777777" w:rsidTr="00087DC1">
        <w:tc>
          <w:tcPr>
            <w:tcW w:w="1843" w:type="dxa"/>
          </w:tcPr>
          <w:p w14:paraId="70AC0122" w14:textId="0FCE07A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MAIL-03.18</w:t>
            </w:r>
          </w:p>
        </w:tc>
        <w:tc>
          <w:tcPr>
            <w:tcW w:w="7371" w:type="dxa"/>
          </w:tcPr>
          <w:p w14:paraId="11B46320" w14:textId="6F403387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Skanowanie załączników zaszyfrowanych. Odszyfrowywanie ich w oparciu o nie mniej niż: słowa zawarte w wiadomości pocztowej, wbudowaną listę haseł, listę haseł zdefiniowaną przez użytkownika.</w:t>
            </w:r>
          </w:p>
        </w:tc>
      </w:tr>
      <w:tr w:rsidR="009B25F2" w:rsidRPr="00EF2A8E" w14:paraId="7F6CAE7A" w14:textId="77777777" w:rsidTr="00087DC1">
        <w:tc>
          <w:tcPr>
            <w:tcW w:w="1843" w:type="dxa"/>
          </w:tcPr>
          <w:p w14:paraId="607646EF" w14:textId="5D0F298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MAIL-03.19</w:t>
            </w:r>
          </w:p>
        </w:tc>
        <w:tc>
          <w:tcPr>
            <w:tcW w:w="7371" w:type="dxa"/>
          </w:tcPr>
          <w:p w14:paraId="348C24CD" w14:textId="0D05AF5E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integracji z Microsoft 365 z wykorzystaniem API. Ochrona ma być możliwa do skonfigurowania w czasie rzeczywistym w taki sposób aby po zastosowaniu mechanizmów ochronnych (antywirusowych, antyspamowych, kontroli treści) możliwe było umieszczenie przeanalizowanego maila w odpowiednim katalogu w oparciu o werdykt (np.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spam,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bulk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etc.)</w:t>
            </w:r>
          </w:p>
        </w:tc>
      </w:tr>
      <w:tr w:rsidR="00DA26F2" w:rsidRPr="00EF2A8E" w14:paraId="5E6B2B17" w14:textId="77777777" w:rsidTr="00087DC1">
        <w:tc>
          <w:tcPr>
            <w:tcW w:w="1843" w:type="dxa"/>
            <w:vAlign w:val="bottom"/>
          </w:tcPr>
          <w:p w14:paraId="09750FF5" w14:textId="6BBE23A1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MAIL-04</w:t>
            </w:r>
          </w:p>
        </w:tc>
        <w:tc>
          <w:tcPr>
            <w:tcW w:w="7371" w:type="dxa"/>
          </w:tcPr>
          <w:p w14:paraId="6AF1EF03" w14:textId="2CC50737" w:rsidR="00DA26F2" w:rsidRPr="00EF2A8E" w:rsidRDefault="00DA26F2" w:rsidP="00A63896">
            <w:pPr>
              <w:pStyle w:val="Nagwek1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pl-PL" w:eastAsia="ar-SA"/>
              </w:rPr>
              <w:t xml:space="preserve">Kontrola antywirusowa i ochrona przed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pl-PL" w:eastAsia="ar-SA"/>
              </w:rPr>
              <w:t>malware</w:t>
            </w:r>
            <w:proofErr w:type="spellEnd"/>
          </w:p>
        </w:tc>
      </w:tr>
      <w:tr w:rsidR="009B25F2" w:rsidRPr="00EF2A8E" w14:paraId="43CB7976" w14:textId="77777777" w:rsidTr="00087DC1">
        <w:tc>
          <w:tcPr>
            <w:tcW w:w="1843" w:type="dxa"/>
          </w:tcPr>
          <w:p w14:paraId="50610BDD" w14:textId="0C84F58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MAIL-04.01</w:t>
            </w:r>
          </w:p>
        </w:tc>
        <w:tc>
          <w:tcPr>
            <w:tcW w:w="7371" w:type="dxa"/>
          </w:tcPr>
          <w:p w14:paraId="3610F673" w14:textId="6F9DE4D1" w:rsidR="009B25F2" w:rsidRPr="00EF2A8E" w:rsidRDefault="009B25F2" w:rsidP="00A6389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Skanowanie antywirusowe wiadomości SMTP.</w:t>
            </w:r>
          </w:p>
        </w:tc>
      </w:tr>
      <w:tr w:rsidR="009B25F2" w:rsidRPr="00EF2A8E" w14:paraId="4FF45D93" w14:textId="77777777" w:rsidTr="00087DC1">
        <w:tc>
          <w:tcPr>
            <w:tcW w:w="1843" w:type="dxa"/>
          </w:tcPr>
          <w:p w14:paraId="6FFF7BFB" w14:textId="030EF3C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MAIL-04.02</w:t>
            </w:r>
          </w:p>
        </w:tc>
        <w:tc>
          <w:tcPr>
            <w:tcW w:w="7371" w:type="dxa"/>
          </w:tcPr>
          <w:p w14:paraId="37443D67" w14:textId="5B3F78CA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Kwarantannę dla zainfekowanych plików.</w:t>
            </w:r>
          </w:p>
        </w:tc>
      </w:tr>
      <w:tr w:rsidR="009B25F2" w:rsidRPr="00EF2A8E" w14:paraId="24FA536A" w14:textId="77777777" w:rsidTr="00087DC1">
        <w:tc>
          <w:tcPr>
            <w:tcW w:w="1843" w:type="dxa"/>
          </w:tcPr>
          <w:p w14:paraId="6CB6C357" w14:textId="1DB1280E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MAIL-04.03</w:t>
            </w:r>
          </w:p>
        </w:tc>
        <w:tc>
          <w:tcPr>
            <w:tcW w:w="7371" w:type="dxa"/>
          </w:tcPr>
          <w:p w14:paraId="5CBEF643" w14:textId="2D09CEAD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Skanowanie załączników skompresowanych. </w:t>
            </w:r>
          </w:p>
        </w:tc>
      </w:tr>
      <w:tr w:rsidR="009B25F2" w:rsidRPr="00EF2A8E" w14:paraId="3D3E8523" w14:textId="77777777" w:rsidTr="00087DC1">
        <w:tc>
          <w:tcPr>
            <w:tcW w:w="1843" w:type="dxa"/>
          </w:tcPr>
          <w:p w14:paraId="325ED2A4" w14:textId="1830BE89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MAIL-04.04</w:t>
            </w:r>
          </w:p>
        </w:tc>
        <w:tc>
          <w:tcPr>
            <w:tcW w:w="7371" w:type="dxa"/>
          </w:tcPr>
          <w:p w14:paraId="7AC39BD7" w14:textId="0358F569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pl-PL" w:eastAsia="en-US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Definiowanie komunikatów powiadomień w języku polskim.</w:t>
            </w:r>
          </w:p>
        </w:tc>
      </w:tr>
      <w:tr w:rsidR="009B25F2" w:rsidRPr="00EF2A8E" w14:paraId="5FE7B211" w14:textId="77777777" w:rsidTr="00087DC1">
        <w:tc>
          <w:tcPr>
            <w:tcW w:w="1843" w:type="dxa"/>
          </w:tcPr>
          <w:p w14:paraId="2C320BFD" w14:textId="20DAA68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MAIL-04.05</w:t>
            </w:r>
          </w:p>
        </w:tc>
        <w:tc>
          <w:tcPr>
            <w:tcW w:w="7371" w:type="dxa"/>
          </w:tcPr>
          <w:p w14:paraId="1702C261" w14:textId="06CB6755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Blokowanie załączników w oparciu o typ pliku.</w:t>
            </w:r>
          </w:p>
        </w:tc>
      </w:tr>
      <w:tr w:rsidR="009B25F2" w:rsidRPr="00EF2A8E" w14:paraId="13C32D1F" w14:textId="77777777" w:rsidTr="00087DC1">
        <w:tc>
          <w:tcPr>
            <w:tcW w:w="1843" w:type="dxa"/>
          </w:tcPr>
          <w:p w14:paraId="01F9ED80" w14:textId="072DCEE3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MAIL-04.06</w:t>
            </w:r>
          </w:p>
        </w:tc>
        <w:tc>
          <w:tcPr>
            <w:tcW w:w="7371" w:type="dxa"/>
          </w:tcPr>
          <w:p w14:paraId="6C18F02F" w14:textId="4447E578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zdefiniowania nie mniej niż 400 polityk kontroli antywirusowej.</w:t>
            </w:r>
          </w:p>
        </w:tc>
      </w:tr>
      <w:tr w:rsidR="009B25F2" w:rsidRPr="00EF2A8E" w14:paraId="69424E67" w14:textId="77777777" w:rsidTr="00087DC1">
        <w:tc>
          <w:tcPr>
            <w:tcW w:w="1843" w:type="dxa"/>
          </w:tcPr>
          <w:p w14:paraId="32279ACB" w14:textId="0E0A4320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MAIL-04.07</w:t>
            </w:r>
          </w:p>
        </w:tc>
        <w:tc>
          <w:tcPr>
            <w:tcW w:w="7371" w:type="dxa"/>
          </w:tcPr>
          <w:p w14:paraId="346A3364" w14:textId="153B1246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Moduł kontroli antywirusowej musi mieć możliwość współpracy z dedykowaną, komercyjną platformą (lub platformami)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dostarczoną w ramach postępowania. Rozwiązanie musi umożliwiać zatrzymanie poczty w dedykowanej kolejce wiadomości do momentu otrzymania werdyktu.</w:t>
            </w:r>
          </w:p>
        </w:tc>
      </w:tr>
      <w:tr w:rsidR="009B25F2" w:rsidRPr="00EF2A8E" w14:paraId="6B6FC20A" w14:textId="77777777" w:rsidTr="00087DC1">
        <w:tc>
          <w:tcPr>
            <w:tcW w:w="1843" w:type="dxa"/>
          </w:tcPr>
          <w:p w14:paraId="4F5A458C" w14:textId="21B41F2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MAIL-04.08</w:t>
            </w:r>
          </w:p>
        </w:tc>
        <w:tc>
          <w:tcPr>
            <w:tcW w:w="7371" w:type="dxa"/>
          </w:tcPr>
          <w:p w14:paraId="552AF116" w14:textId="1638CD91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Definiowanie różnych akcji dla poszczególnych metod wykrywania wirusów i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malware'u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. Powinny one obejmować co najmniej: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tagowanie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wiadomości, dodanie nowego nagłówka, zastąpienie podejrzanej treści lub załącznika, akcje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discard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lub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reject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dostarczenie do innego serwera, powiadomienie administratora.</w:t>
            </w:r>
          </w:p>
        </w:tc>
      </w:tr>
      <w:tr w:rsidR="009B25F2" w:rsidRPr="00EF2A8E" w14:paraId="4575CA98" w14:textId="77777777" w:rsidTr="00087DC1">
        <w:tc>
          <w:tcPr>
            <w:tcW w:w="1843" w:type="dxa"/>
          </w:tcPr>
          <w:p w14:paraId="096882F1" w14:textId="2B41FC94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MAIL-04.09</w:t>
            </w:r>
          </w:p>
        </w:tc>
        <w:tc>
          <w:tcPr>
            <w:tcW w:w="7371" w:type="dxa"/>
          </w:tcPr>
          <w:p w14:paraId="097415D2" w14:textId="1C32E7C1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Ochronę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virus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outbrake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. </w:t>
            </w:r>
          </w:p>
        </w:tc>
      </w:tr>
      <w:tr w:rsidR="009B25F2" w:rsidRPr="00EF2A8E" w14:paraId="3EBE9D7B" w14:textId="77777777" w:rsidTr="00087DC1">
        <w:tc>
          <w:tcPr>
            <w:tcW w:w="1843" w:type="dxa"/>
          </w:tcPr>
          <w:p w14:paraId="7E9243E0" w14:textId="5BEAB12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MAIL-04.10</w:t>
            </w:r>
          </w:p>
        </w:tc>
        <w:tc>
          <w:tcPr>
            <w:tcW w:w="7371" w:type="dxa"/>
          </w:tcPr>
          <w:p w14:paraId="4C42EE59" w14:textId="67F193CE" w:rsidR="009B25F2" w:rsidRPr="00EF2A8E" w:rsidRDefault="009B25F2" w:rsidP="00A6389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Ochronę przed zagrożeniami zawartymi wiadomościach pocztowych i w załącznikach (nie mniej niż: pliki MS Office, PDF, HTML, tekstowe) poprzez usuwanie treści będących zagrożeniem (makra, adresy URL zagnieżdżone w  plikach, skrypty, ActiveX) i dostarczaniem oczyszczonych w ten sposób wiadomości.</w:t>
            </w:r>
          </w:p>
        </w:tc>
      </w:tr>
      <w:tr w:rsidR="00DA26F2" w:rsidRPr="00EF2A8E" w14:paraId="1920560C" w14:textId="77777777" w:rsidTr="00087DC1">
        <w:tc>
          <w:tcPr>
            <w:tcW w:w="1843" w:type="dxa"/>
            <w:vAlign w:val="bottom"/>
          </w:tcPr>
          <w:p w14:paraId="22865746" w14:textId="4FFD9877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MAIL-05</w:t>
            </w:r>
          </w:p>
        </w:tc>
        <w:tc>
          <w:tcPr>
            <w:tcW w:w="7371" w:type="dxa"/>
          </w:tcPr>
          <w:p w14:paraId="16CEDDD1" w14:textId="40162AF3" w:rsidR="00DA26F2" w:rsidRPr="00EF2A8E" w:rsidRDefault="009B25F2" w:rsidP="00A63896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Kontrola antyspamowa</w:t>
            </w:r>
          </w:p>
        </w:tc>
      </w:tr>
      <w:tr w:rsidR="009B25F2" w:rsidRPr="00EF2A8E" w14:paraId="545C304B" w14:textId="77777777" w:rsidTr="00087DC1">
        <w:tc>
          <w:tcPr>
            <w:tcW w:w="1843" w:type="dxa"/>
          </w:tcPr>
          <w:p w14:paraId="0891C9E7" w14:textId="74831830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MAIL-05.01</w:t>
            </w:r>
          </w:p>
        </w:tc>
        <w:tc>
          <w:tcPr>
            <w:tcW w:w="7371" w:type="dxa"/>
          </w:tcPr>
          <w:p w14:paraId="5BFB5797" w14:textId="78686D94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Reputacja adresów źródłowych IP oraz domen pocztowych w oparciu o bazy producenta.</w:t>
            </w:r>
          </w:p>
        </w:tc>
      </w:tr>
      <w:tr w:rsidR="009B25F2" w:rsidRPr="00EF2A8E" w14:paraId="3975F00F" w14:textId="77777777" w:rsidTr="00087DC1">
        <w:tc>
          <w:tcPr>
            <w:tcW w:w="1843" w:type="dxa"/>
          </w:tcPr>
          <w:p w14:paraId="6FB5916C" w14:textId="1BA3931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MAIL-05.02</w:t>
            </w:r>
          </w:p>
        </w:tc>
        <w:tc>
          <w:tcPr>
            <w:tcW w:w="7371" w:type="dxa"/>
          </w:tcPr>
          <w:p w14:paraId="2398D6D2" w14:textId="250F8A90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Filtrowanie poczty w oparciu o sumy kontrolne wiadomości dostarczane przez producenta rozwiązania.</w:t>
            </w:r>
          </w:p>
        </w:tc>
      </w:tr>
      <w:tr w:rsidR="009B25F2" w:rsidRPr="00EF2A8E" w14:paraId="05B23D8A" w14:textId="77777777" w:rsidTr="00087DC1">
        <w:tc>
          <w:tcPr>
            <w:tcW w:w="1843" w:type="dxa"/>
          </w:tcPr>
          <w:p w14:paraId="7C874B02" w14:textId="2A3607E8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MAIL-05.03</w:t>
            </w:r>
          </w:p>
        </w:tc>
        <w:tc>
          <w:tcPr>
            <w:tcW w:w="7371" w:type="dxa"/>
          </w:tcPr>
          <w:p w14:paraId="6D558A94" w14:textId="1A5A2137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Szczegółowa kontrola nagłówka wiadomości. </w:t>
            </w:r>
          </w:p>
        </w:tc>
      </w:tr>
      <w:tr w:rsidR="009B25F2" w:rsidRPr="00EF2A8E" w14:paraId="0D7BE375" w14:textId="77777777" w:rsidTr="00087DC1">
        <w:tc>
          <w:tcPr>
            <w:tcW w:w="1843" w:type="dxa"/>
          </w:tcPr>
          <w:p w14:paraId="21EF8EA8" w14:textId="4CC1A36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MAIL-05.04</w:t>
            </w:r>
          </w:p>
        </w:tc>
        <w:tc>
          <w:tcPr>
            <w:tcW w:w="7371" w:type="dxa"/>
          </w:tcPr>
          <w:p w14:paraId="7E408D5B" w14:textId="6844A8CD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Analiza Heurystyczna.</w:t>
            </w:r>
          </w:p>
        </w:tc>
      </w:tr>
      <w:tr w:rsidR="009B25F2" w:rsidRPr="00EF2A8E" w14:paraId="37CA5E44" w14:textId="77777777" w:rsidTr="00087DC1">
        <w:tc>
          <w:tcPr>
            <w:tcW w:w="1843" w:type="dxa"/>
          </w:tcPr>
          <w:p w14:paraId="64D1BBAB" w14:textId="2CD3157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MAIL-05.05</w:t>
            </w:r>
          </w:p>
        </w:tc>
        <w:tc>
          <w:tcPr>
            <w:tcW w:w="7371" w:type="dxa"/>
          </w:tcPr>
          <w:p w14:paraId="5D1989DA" w14:textId="5C822771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Współpraca z zewnętrznymi serwerami RBL, SURBL.</w:t>
            </w:r>
          </w:p>
        </w:tc>
      </w:tr>
      <w:tr w:rsidR="009B25F2" w:rsidRPr="00EF2A8E" w14:paraId="62DF4C85" w14:textId="77777777" w:rsidTr="00087DC1">
        <w:tc>
          <w:tcPr>
            <w:tcW w:w="1843" w:type="dxa"/>
          </w:tcPr>
          <w:p w14:paraId="698F2A05" w14:textId="196DA22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MAIL-05.06</w:t>
            </w:r>
          </w:p>
        </w:tc>
        <w:tc>
          <w:tcPr>
            <w:tcW w:w="7371" w:type="dxa"/>
          </w:tcPr>
          <w:p w14:paraId="344C016C" w14:textId="34F988FD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Filtrowanie w oparciu o filtry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Bayes’a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 możliwością uczenia przez administratora globalnie dla całego systemu lub dla poszczególnych chronionych domen.</w:t>
            </w:r>
          </w:p>
        </w:tc>
      </w:tr>
      <w:tr w:rsidR="009B25F2" w:rsidRPr="00EF2A8E" w14:paraId="6D4B3CD3" w14:textId="77777777" w:rsidTr="00087DC1">
        <w:tc>
          <w:tcPr>
            <w:tcW w:w="1843" w:type="dxa"/>
          </w:tcPr>
          <w:p w14:paraId="2B8784AD" w14:textId="5C78F068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MAIL-05.07</w:t>
            </w:r>
          </w:p>
        </w:tc>
        <w:tc>
          <w:tcPr>
            <w:tcW w:w="7371" w:type="dxa"/>
          </w:tcPr>
          <w:p w14:paraId="08F9AC14" w14:textId="4EAF589F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Możliwością dostrajania filtrów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Bayes’a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przez poszczególnych użytkowników.</w:t>
            </w:r>
          </w:p>
        </w:tc>
      </w:tr>
      <w:tr w:rsidR="009B25F2" w:rsidRPr="00EF2A8E" w14:paraId="0FD43B40" w14:textId="77777777" w:rsidTr="00087DC1">
        <w:tc>
          <w:tcPr>
            <w:tcW w:w="1843" w:type="dxa"/>
          </w:tcPr>
          <w:p w14:paraId="7A696861" w14:textId="24D77D3E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MAIL-05.08</w:t>
            </w:r>
          </w:p>
        </w:tc>
        <w:tc>
          <w:tcPr>
            <w:tcW w:w="7371" w:type="dxa"/>
          </w:tcPr>
          <w:p w14:paraId="38D649A6" w14:textId="4BB7C2E7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Wykrywanie spamu w oparciu o analizę plików graficznych oraz plików PDF. </w:t>
            </w:r>
          </w:p>
        </w:tc>
      </w:tr>
      <w:tr w:rsidR="009B25F2" w:rsidRPr="00EF2A8E" w14:paraId="12A614C8" w14:textId="77777777" w:rsidTr="00087DC1">
        <w:tc>
          <w:tcPr>
            <w:tcW w:w="1843" w:type="dxa"/>
          </w:tcPr>
          <w:p w14:paraId="5BF1C6D6" w14:textId="7DD9356D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MAIL-05.09</w:t>
            </w:r>
          </w:p>
        </w:tc>
        <w:tc>
          <w:tcPr>
            <w:tcW w:w="7371" w:type="dxa"/>
          </w:tcPr>
          <w:p w14:paraId="6565EF9C" w14:textId="63B0045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Kontrola w oparciu o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Greylisting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oraz SPF.</w:t>
            </w:r>
          </w:p>
        </w:tc>
      </w:tr>
      <w:tr w:rsidR="009B25F2" w:rsidRPr="00EF2A8E" w14:paraId="74DD3AD3" w14:textId="77777777" w:rsidTr="00087DC1">
        <w:tc>
          <w:tcPr>
            <w:tcW w:w="1843" w:type="dxa"/>
          </w:tcPr>
          <w:p w14:paraId="0877FFB9" w14:textId="05FA89C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MAIL-05.10</w:t>
            </w:r>
          </w:p>
        </w:tc>
        <w:tc>
          <w:tcPr>
            <w:tcW w:w="7371" w:type="dxa"/>
          </w:tcPr>
          <w:p w14:paraId="7E99FF1F" w14:textId="0726887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Filtrowanie treści wiadomości i załączników.</w:t>
            </w:r>
          </w:p>
        </w:tc>
      </w:tr>
      <w:tr w:rsidR="009B25F2" w:rsidRPr="00EF2A8E" w14:paraId="6339E2C8" w14:textId="77777777" w:rsidTr="00087DC1">
        <w:tc>
          <w:tcPr>
            <w:tcW w:w="1843" w:type="dxa"/>
          </w:tcPr>
          <w:p w14:paraId="6626A683" w14:textId="50FBB127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MAIL-05.11</w:t>
            </w:r>
          </w:p>
        </w:tc>
        <w:tc>
          <w:tcPr>
            <w:tcW w:w="7371" w:type="dxa"/>
          </w:tcPr>
          <w:p w14:paraId="73CEE526" w14:textId="083CFD3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Kwarantanna zarówno użytkowników jak i systemowa z możliwością edycji nagłówka wiadomości.</w:t>
            </w:r>
          </w:p>
        </w:tc>
      </w:tr>
      <w:tr w:rsidR="009B25F2" w:rsidRPr="00EF2A8E" w14:paraId="28694A08" w14:textId="77777777" w:rsidTr="00087DC1">
        <w:tc>
          <w:tcPr>
            <w:tcW w:w="1843" w:type="dxa"/>
          </w:tcPr>
          <w:p w14:paraId="3EBDF5C9" w14:textId="2D49C481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MAIL-05.12</w:t>
            </w:r>
          </w:p>
        </w:tc>
        <w:tc>
          <w:tcPr>
            <w:tcW w:w="7371" w:type="dxa"/>
          </w:tcPr>
          <w:p w14:paraId="188B05C6" w14:textId="546CCFA6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zdefiniowania nie mniej niż 400 polityk kontroli antyspamowej.</w:t>
            </w:r>
          </w:p>
        </w:tc>
      </w:tr>
      <w:tr w:rsidR="009B25F2" w:rsidRPr="00EF2A8E" w14:paraId="7BB792F9" w14:textId="77777777" w:rsidTr="00087DC1">
        <w:tc>
          <w:tcPr>
            <w:tcW w:w="1843" w:type="dxa"/>
          </w:tcPr>
          <w:p w14:paraId="6A49EB39" w14:textId="7ACD41C5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MAIL-05.13</w:t>
            </w:r>
          </w:p>
        </w:tc>
        <w:tc>
          <w:tcPr>
            <w:tcW w:w="7371" w:type="dxa"/>
          </w:tcPr>
          <w:p w14:paraId="30D1CD23" w14:textId="24C086C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Ochrona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outbrake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9B25F2" w:rsidRPr="00EF2A8E" w14:paraId="0930D71A" w14:textId="77777777" w:rsidTr="00087DC1">
        <w:tc>
          <w:tcPr>
            <w:tcW w:w="1843" w:type="dxa"/>
          </w:tcPr>
          <w:p w14:paraId="4C8E63CD" w14:textId="3B8E531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MAIL-05.14</w:t>
            </w:r>
          </w:p>
        </w:tc>
        <w:tc>
          <w:tcPr>
            <w:tcW w:w="7371" w:type="dxa"/>
          </w:tcPr>
          <w:p w14:paraId="0D97875E" w14:textId="494B66B3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Filtrowanie poczty w oparciu o kategorie URL (co najmniej: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malware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hacking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). </w:t>
            </w:r>
          </w:p>
        </w:tc>
      </w:tr>
      <w:tr w:rsidR="009B25F2" w:rsidRPr="00EF2A8E" w14:paraId="0C884BF2" w14:textId="77777777" w:rsidTr="00087DC1">
        <w:tc>
          <w:tcPr>
            <w:tcW w:w="1843" w:type="dxa"/>
          </w:tcPr>
          <w:p w14:paraId="4F43A5C5" w14:textId="34027CDA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MAIL-05.15</w:t>
            </w:r>
          </w:p>
        </w:tc>
        <w:tc>
          <w:tcPr>
            <w:tcW w:w="7371" w:type="dxa"/>
          </w:tcPr>
          <w:p w14:paraId="713B5712" w14:textId="6CAFB76B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skanowania linków znajdujących się w przesyłkach pocztowych, w momencie ich kliknięcia przez adresata.</w:t>
            </w:r>
          </w:p>
        </w:tc>
      </w:tr>
      <w:tr w:rsidR="009B25F2" w:rsidRPr="00EF2A8E" w14:paraId="4BD08568" w14:textId="77777777" w:rsidTr="00087DC1">
        <w:tc>
          <w:tcPr>
            <w:tcW w:w="1843" w:type="dxa"/>
          </w:tcPr>
          <w:p w14:paraId="6AA24AD1" w14:textId="680C238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MAIL-05.16</w:t>
            </w:r>
          </w:p>
        </w:tc>
        <w:tc>
          <w:tcPr>
            <w:tcW w:w="7371" w:type="dxa"/>
          </w:tcPr>
          <w:p w14:paraId="6F1D22E4" w14:textId="2C1C6E45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wykrywania i ochrony przed podszywaniem się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spoofing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pod wiadomości wysyłane przez osoby na stanowiskach kierowniczych (C-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level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).</w:t>
            </w:r>
          </w:p>
        </w:tc>
      </w:tr>
      <w:tr w:rsidR="009B25F2" w:rsidRPr="00EF2A8E" w14:paraId="558AAAB3" w14:textId="77777777" w:rsidTr="00087DC1">
        <w:tc>
          <w:tcPr>
            <w:tcW w:w="1843" w:type="dxa"/>
          </w:tcPr>
          <w:p w14:paraId="2371F964" w14:textId="1EE0847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MAIL-05.17</w:t>
            </w:r>
          </w:p>
        </w:tc>
        <w:tc>
          <w:tcPr>
            <w:tcW w:w="7371" w:type="dxa"/>
          </w:tcPr>
          <w:p w14:paraId="6679464B" w14:textId="59BF2435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Definiowanie różnych akcji dla poszczególnych metod wykrywania spamu. Powinny one obejmować co najmniej: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tagowanie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wiadomości, dodanie nowego nagłówka, akcje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discard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lub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reject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dostarczenie do innego serwera, powiadomienie administratora.</w:t>
            </w:r>
          </w:p>
        </w:tc>
      </w:tr>
      <w:tr w:rsidR="00DA26F2" w:rsidRPr="00EF2A8E" w14:paraId="56F4B96A" w14:textId="77777777" w:rsidTr="00087DC1">
        <w:tc>
          <w:tcPr>
            <w:tcW w:w="1843" w:type="dxa"/>
            <w:vAlign w:val="bottom"/>
          </w:tcPr>
          <w:p w14:paraId="31B8AB88" w14:textId="5FB0C2DD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MAIL-06</w:t>
            </w:r>
          </w:p>
        </w:tc>
        <w:tc>
          <w:tcPr>
            <w:tcW w:w="7371" w:type="dxa"/>
          </w:tcPr>
          <w:p w14:paraId="149944E5" w14:textId="6B7C5D23" w:rsidR="00DA26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Ochrona przed atakami na usługę poczty</w:t>
            </w:r>
          </w:p>
        </w:tc>
      </w:tr>
      <w:tr w:rsidR="009B25F2" w:rsidRPr="00EF2A8E" w14:paraId="132690F9" w14:textId="77777777" w:rsidTr="00087DC1">
        <w:tc>
          <w:tcPr>
            <w:tcW w:w="1843" w:type="dxa"/>
          </w:tcPr>
          <w:p w14:paraId="057A0881" w14:textId="30C7370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MAIL-06.01</w:t>
            </w:r>
          </w:p>
        </w:tc>
        <w:tc>
          <w:tcPr>
            <w:tcW w:w="7371" w:type="dxa"/>
          </w:tcPr>
          <w:p w14:paraId="35A4ED0B" w14:textId="1ABE0E85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Ochrona przed atakami na adres odbiorcy (m.in. email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bombing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).</w:t>
            </w:r>
          </w:p>
        </w:tc>
      </w:tr>
      <w:tr w:rsidR="009B25F2" w:rsidRPr="00EF2A8E" w14:paraId="036A827E" w14:textId="77777777" w:rsidTr="00087DC1">
        <w:tc>
          <w:tcPr>
            <w:tcW w:w="1843" w:type="dxa"/>
          </w:tcPr>
          <w:p w14:paraId="499448FE" w14:textId="15D951DC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MAIL-06.02</w:t>
            </w:r>
          </w:p>
        </w:tc>
        <w:tc>
          <w:tcPr>
            <w:tcW w:w="7371" w:type="dxa"/>
          </w:tcPr>
          <w:p w14:paraId="58C11C60" w14:textId="129414BA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Definiowanie  maksymalnej ilości wiadomości pocztowych otrzymywanych w jednostce czasu. </w:t>
            </w:r>
          </w:p>
        </w:tc>
      </w:tr>
      <w:tr w:rsidR="009B25F2" w:rsidRPr="00EF2A8E" w14:paraId="5A7104ED" w14:textId="77777777" w:rsidTr="00087DC1">
        <w:tc>
          <w:tcPr>
            <w:tcW w:w="1843" w:type="dxa"/>
          </w:tcPr>
          <w:p w14:paraId="281CD9AA" w14:textId="4BC498B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MAIL-06.03</w:t>
            </w:r>
          </w:p>
        </w:tc>
        <w:tc>
          <w:tcPr>
            <w:tcW w:w="7371" w:type="dxa"/>
          </w:tcPr>
          <w:p w14:paraId="75D729F1" w14:textId="5599E287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Defniowanie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maksymalnej liczby jednoczesnych sesji SMTP w jednostce czasu.</w:t>
            </w:r>
          </w:p>
        </w:tc>
      </w:tr>
      <w:tr w:rsidR="009B25F2" w:rsidRPr="00EF2A8E" w14:paraId="250A3D21" w14:textId="77777777" w:rsidTr="00087DC1">
        <w:tc>
          <w:tcPr>
            <w:tcW w:w="1843" w:type="dxa"/>
          </w:tcPr>
          <w:p w14:paraId="192F3455" w14:textId="15F85E5A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MAIL-06.04</w:t>
            </w:r>
          </w:p>
        </w:tc>
        <w:tc>
          <w:tcPr>
            <w:tcW w:w="7371" w:type="dxa"/>
          </w:tcPr>
          <w:p w14:paraId="42F751CF" w14:textId="0B943A46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Kontrola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Reverse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DNS (ochrona przed Anty-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Spoofing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).</w:t>
            </w:r>
          </w:p>
        </w:tc>
      </w:tr>
      <w:tr w:rsidR="009B25F2" w:rsidRPr="00EF2A8E" w14:paraId="2909AFE2" w14:textId="77777777" w:rsidTr="00087DC1">
        <w:tc>
          <w:tcPr>
            <w:tcW w:w="1843" w:type="dxa"/>
          </w:tcPr>
          <w:p w14:paraId="2EB42F72" w14:textId="1729FBA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MAIL-06.05</w:t>
            </w:r>
          </w:p>
        </w:tc>
        <w:tc>
          <w:tcPr>
            <w:tcW w:w="7371" w:type="dxa"/>
          </w:tcPr>
          <w:p w14:paraId="518CFE6E" w14:textId="508C521D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Weryfikacja poprawności adresu e-mail nadawcy.</w:t>
            </w:r>
          </w:p>
        </w:tc>
      </w:tr>
      <w:tr w:rsidR="009B25F2" w:rsidRPr="00EF2A8E" w14:paraId="45E67204" w14:textId="77777777" w:rsidTr="00087DC1">
        <w:tc>
          <w:tcPr>
            <w:tcW w:w="1843" w:type="dxa"/>
          </w:tcPr>
          <w:p w14:paraId="6B4D1426" w14:textId="67E94D2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MAIL-07</w:t>
            </w:r>
          </w:p>
        </w:tc>
        <w:tc>
          <w:tcPr>
            <w:tcW w:w="7371" w:type="dxa"/>
          </w:tcPr>
          <w:p w14:paraId="070AD6FE" w14:textId="4E498B5E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Funkcje logowania i raportowania</w:t>
            </w:r>
          </w:p>
        </w:tc>
      </w:tr>
      <w:tr w:rsidR="009B25F2" w:rsidRPr="00EF2A8E" w14:paraId="7D7B7458" w14:textId="77777777" w:rsidTr="00087DC1">
        <w:tc>
          <w:tcPr>
            <w:tcW w:w="1843" w:type="dxa"/>
          </w:tcPr>
          <w:p w14:paraId="56F49D06" w14:textId="31F6AA3E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MAIL-07.01</w:t>
            </w:r>
          </w:p>
        </w:tc>
        <w:tc>
          <w:tcPr>
            <w:tcW w:w="7371" w:type="dxa"/>
          </w:tcPr>
          <w:p w14:paraId="0138DCCE" w14:textId="14180510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Logowanie do zewnętrznego serwera SYSLOG.</w:t>
            </w:r>
          </w:p>
        </w:tc>
      </w:tr>
      <w:tr w:rsidR="009B25F2" w:rsidRPr="00EF2A8E" w14:paraId="2B1DC339" w14:textId="77777777" w:rsidTr="00087DC1">
        <w:tc>
          <w:tcPr>
            <w:tcW w:w="1843" w:type="dxa"/>
          </w:tcPr>
          <w:p w14:paraId="3EF785C5" w14:textId="658EE7C5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MAIL-07.02</w:t>
            </w:r>
          </w:p>
        </w:tc>
        <w:tc>
          <w:tcPr>
            <w:tcW w:w="7371" w:type="dxa"/>
          </w:tcPr>
          <w:p w14:paraId="38D3A996" w14:textId="7886F29A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Logowanie zmian konfiguracji oraz krytycznych zdarzeń systemowych np. w przypadku przepełnienia dysku.</w:t>
            </w:r>
          </w:p>
        </w:tc>
      </w:tr>
      <w:tr w:rsidR="009B25F2" w:rsidRPr="00EF2A8E" w14:paraId="4AEBC638" w14:textId="77777777" w:rsidTr="00087DC1">
        <w:tc>
          <w:tcPr>
            <w:tcW w:w="1843" w:type="dxa"/>
          </w:tcPr>
          <w:p w14:paraId="5D003B0A" w14:textId="5B677D4C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MAIL-07.03</w:t>
            </w:r>
          </w:p>
        </w:tc>
        <w:tc>
          <w:tcPr>
            <w:tcW w:w="7371" w:type="dxa"/>
          </w:tcPr>
          <w:p w14:paraId="6CE5E76A" w14:textId="6C15FC32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Logowanie informacji na temat spamu oraz niedozwolonych załączników.</w:t>
            </w:r>
          </w:p>
        </w:tc>
      </w:tr>
      <w:tr w:rsidR="009B25F2" w:rsidRPr="00EF2A8E" w14:paraId="42038032" w14:textId="77777777" w:rsidTr="00087DC1">
        <w:tc>
          <w:tcPr>
            <w:tcW w:w="1843" w:type="dxa"/>
          </w:tcPr>
          <w:p w14:paraId="7B8D1DB5" w14:textId="79E362B0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MAIL-07.04</w:t>
            </w:r>
          </w:p>
        </w:tc>
        <w:tc>
          <w:tcPr>
            <w:tcW w:w="7371" w:type="dxa"/>
          </w:tcPr>
          <w:p w14:paraId="6FB9B28B" w14:textId="22790CEB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podglądu logów w czasie rzeczywistym jak również danych historycznych.</w:t>
            </w:r>
          </w:p>
        </w:tc>
      </w:tr>
      <w:tr w:rsidR="009B25F2" w:rsidRPr="00EF2A8E" w14:paraId="028F7319" w14:textId="77777777" w:rsidTr="00087DC1">
        <w:tc>
          <w:tcPr>
            <w:tcW w:w="1843" w:type="dxa"/>
          </w:tcPr>
          <w:p w14:paraId="4E5091C9" w14:textId="0187C89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MAIL-07.05</w:t>
            </w:r>
          </w:p>
        </w:tc>
        <w:tc>
          <w:tcPr>
            <w:tcW w:w="7371" w:type="dxa"/>
          </w:tcPr>
          <w:p w14:paraId="03F5AA35" w14:textId="18F14580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analizy przebiegu sesji SMTP.</w:t>
            </w:r>
          </w:p>
        </w:tc>
      </w:tr>
      <w:tr w:rsidR="009B25F2" w:rsidRPr="00EF2A8E" w14:paraId="0D1C7850" w14:textId="77777777" w:rsidTr="00087DC1">
        <w:tc>
          <w:tcPr>
            <w:tcW w:w="1843" w:type="dxa"/>
          </w:tcPr>
          <w:p w14:paraId="71B29BF1" w14:textId="42AA489A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MAIL-07.06</w:t>
            </w:r>
          </w:p>
        </w:tc>
        <w:tc>
          <w:tcPr>
            <w:tcW w:w="7371" w:type="dxa"/>
          </w:tcPr>
          <w:p w14:paraId="6C156DA6" w14:textId="7B0406D4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Powiadamianie administratora systemu w przypadku wykrycia wirusów w przesyłanych wiadomościach pocztowych.</w:t>
            </w:r>
          </w:p>
        </w:tc>
      </w:tr>
      <w:tr w:rsidR="009B25F2" w:rsidRPr="00EF2A8E" w14:paraId="0001FCE7" w14:textId="77777777" w:rsidTr="00087DC1">
        <w:tc>
          <w:tcPr>
            <w:tcW w:w="1843" w:type="dxa"/>
          </w:tcPr>
          <w:p w14:paraId="72DB8734" w14:textId="11DC21B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MAIL-07.07</w:t>
            </w:r>
          </w:p>
        </w:tc>
        <w:tc>
          <w:tcPr>
            <w:tcW w:w="7371" w:type="dxa"/>
          </w:tcPr>
          <w:p w14:paraId="6ADECA41" w14:textId="6486F03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Predefiniowane szablony raportów oraz możliwość ich edycji przez administratora systemu. </w:t>
            </w:r>
          </w:p>
        </w:tc>
      </w:tr>
      <w:tr w:rsidR="009B25F2" w:rsidRPr="00EF2A8E" w14:paraId="6E8E20B7" w14:textId="77777777" w:rsidTr="00087DC1">
        <w:tc>
          <w:tcPr>
            <w:tcW w:w="1843" w:type="dxa"/>
          </w:tcPr>
          <w:p w14:paraId="74E452CB" w14:textId="2F56D76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MAIL-07.08</w:t>
            </w:r>
          </w:p>
        </w:tc>
        <w:tc>
          <w:tcPr>
            <w:tcW w:w="7371" w:type="dxa"/>
          </w:tcPr>
          <w:p w14:paraId="76492144" w14:textId="27BA8244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generowania raportów zgodnie z harmonogramem lub na żądanie administratora systemu. </w:t>
            </w:r>
          </w:p>
        </w:tc>
      </w:tr>
      <w:tr w:rsidR="009B25F2" w:rsidRPr="00EF2A8E" w14:paraId="58368D36" w14:textId="77777777" w:rsidTr="00087DC1">
        <w:tc>
          <w:tcPr>
            <w:tcW w:w="1843" w:type="dxa"/>
          </w:tcPr>
          <w:p w14:paraId="15B178F2" w14:textId="06033B6F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MAIL-08</w:t>
            </w:r>
          </w:p>
        </w:tc>
        <w:tc>
          <w:tcPr>
            <w:tcW w:w="7371" w:type="dxa"/>
          </w:tcPr>
          <w:p w14:paraId="54799ADA" w14:textId="37D949CD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Funkcje pracy w trybie wysokiej dostępności (HA)</w:t>
            </w:r>
          </w:p>
        </w:tc>
      </w:tr>
      <w:tr w:rsidR="009B25F2" w:rsidRPr="00EF2A8E" w14:paraId="3124883E" w14:textId="77777777" w:rsidTr="00087DC1">
        <w:tc>
          <w:tcPr>
            <w:tcW w:w="1843" w:type="dxa"/>
          </w:tcPr>
          <w:p w14:paraId="1B06D14B" w14:textId="6EF444DE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MAIL-08.01</w:t>
            </w:r>
          </w:p>
        </w:tc>
        <w:tc>
          <w:tcPr>
            <w:tcW w:w="7371" w:type="dxa"/>
          </w:tcPr>
          <w:p w14:paraId="6F97E476" w14:textId="0602A219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Konfigurację HA w każdym z  trybów: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gateway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transparent.</w:t>
            </w:r>
          </w:p>
        </w:tc>
      </w:tr>
      <w:tr w:rsidR="009B25F2" w:rsidRPr="00EF2A8E" w14:paraId="15C96A64" w14:textId="77777777" w:rsidTr="00087DC1">
        <w:tc>
          <w:tcPr>
            <w:tcW w:w="1843" w:type="dxa"/>
          </w:tcPr>
          <w:p w14:paraId="5E9467E2" w14:textId="069EF124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MAIL-08.02</w:t>
            </w:r>
          </w:p>
        </w:tc>
        <w:tc>
          <w:tcPr>
            <w:tcW w:w="7371" w:type="dxa"/>
          </w:tcPr>
          <w:p w14:paraId="7E622243" w14:textId="2E11502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Tryb synchronizacji konfiguracji dla scenariuszy gdy każde z urządzeń występuje pod innym adresem IP.</w:t>
            </w:r>
          </w:p>
        </w:tc>
      </w:tr>
      <w:tr w:rsidR="009B25F2" w:rsidRPr="00EF2A8E" w14:paraId="33877909" w14:textId="77777777" w:rsidTr="00087DC1">
        <w:tc>
          <w:tcPr>
            <w:tcW w:w="1843" w:type="dxa"/>
          </w:tcPr>
          <w:p w14:paraId="179BA646" w14:textId="779E858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MAIL-08.03</w:t>
            </w:r>
          </w:p>
        </w:tc>
        <w:tc>
          <w:tcPr>
            <w:tcW w:w="7371" w:type="dxa"/>
          </w:tcPr>
          <w:p w14:paraId="49469323" w14:textId="693CD569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Wykrywanie awarii poszczególnych urządzeń oraz powiadamianie administratora systemu.</w:t>
            </w:r>
          </w:p>
        </w:tc>
      </w:tr>
      <w:tr w:rsidR="009B25F2" w:rsidRPr="00EF2A8E" w14:paraId="44882BFA" w14:textId="77777777" w:rsidTr="00087DC1">
        <w:tc>
          <w:tcPr>
            <w:tcW w:w="1843" w:type="dxa"/>
          </w:tcPr>
          <w:p w14:paraId="258ACA23" w14:textId="28944CBE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MAIL-08.04</w:t>
            </w:r>
          </w:p>
        </w:tc>
        <w:tc>
          <w:tcPr>
            <w:tcW w:w="7371" w:type="dxa"/>
          </w:tcPr>
          <w:p w14:paraId="58796799" w14:textId="5DD416E7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Monitorowanie stanu pracy klastra.</w:t>
            </w:r>
          </w:p>
        </w:tc>
      </w:tr>
      <w:tr w:rsidR="009B25F2" w:rsidRPr="00EF2A8E" w14:paraId="225EAE39" w14:textId="77777777" w:rsidTr="00087DC1">
        <w:tc>
          <w:tcPr>
            <w:tcW w:w="1843" w:type="dxa"/>
          </w:tcPr>
          <w:p w14:paraId="36D60C7B" w14:textId="24422FFD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MAIL-08.05</w:t>
            </w:r>
          </w:p>
        </w:tc>
        <w:tc>
          <w:tcPr>
            <w:tcW w:w="7371" w:type="dxa"/>
          </w:tcPr>
          <w:p w14:paraId="4CA99FA7" w14:textId="2C7F7C21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ramach postępowania wymaganym jest dostarczenie systemu w formie klastra realizującego funkcje podstawowe, gdzie każdy jego element charakteryzuje się parametrami fizycznymi i funkcjonalnymi opisanymi w tym dokumencie.</w:t>
            </w:r>
          </w:p>
        </w:tc>
      </w:tr>
      <w:tr w:rsidR="009B25F2" w:rsidRPr="00EF2A8E" w14:paraId="26686731" w14:textId="77777777" w:rsidTr="00087DC1">
        <w:tc>
          <w:tcPr>
            <w:tcW w:w="1843" w:type="dxa"/>
            <w:vAlign w:val="bottom"/>
          </w:tcPr>
          <w:p w14:paraId="30181A53" w14:textId="51167302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MAIL-09</w:t>
            </w:r>
          </w:p>
        </w:tc>
        <w:tc>
          <w:tcPr>
            <w:tcW w:w="7371" w:type="dxa"/>
          </w:tcPr>
          <w:p w14:paraId="27B6AF1B" w14:textId="00CA7647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Aktualizacje sygnatur, dostęp do bazy spamu</w:t>
            </w:r>
          </w:p>
        </w:tc>
      </w:tr>
      <w:tr w:rsidR="009B25F2" w:rsidRPr="00EF2A8E" w14:paraId="3D86EB69" w14:textId="77777777" w:rsidTr="00087DC1">
        <w:tc>
          <w:tcPr>
            <w:tcW w:w="1843" w:type="dxa"/>
          </w:tcPr>
          <w:p w14:paraId="7ADF8FFC" w14:textId="6EE3708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MAIL-09.01</w:t>
            </w:r>
          </w:p>
        </w:tc>
        <w:tc>
          <w:tcPr>
            <w:tcW w:w="7371" w:type="dxa"/>
          </w:tcPr>
          <w:p w14:paraId="6DA3BC97" w14:textId="248A1670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Pracę w oparciu o bazę spamu oraz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url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uaktualniane w czasie rzeczywistym.</w:t>
            </w:r>
          </w:p>
        </w:tc>
      </w:tr>
      <w:tr w:rsidR="009B25F2" w:rsidRPr="00EF2A8E" w14:paraId="7FA6A8A6" w14:textId="77777777" w:rsidTr="00087DC1">
        <w:tc>
          <w:tcPr>
            <w:tcW w:w="1843" w:type="dxa"/>
          </w:tcPr>
          <w:p w14:paraId="07E6B9A1" w14:textId="67AA983A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MAIL-09.02</w:t>
            </w:r>
          </w:p>
        </w:tc>
        <w:tc>
          <w:tcPr>
            <w:tcW w:w="7371" w:type="dxa"/>
          </w:tcPr>
          <w:p w14:paraId="396C0272" w14:textId="608B8ADF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Planowanie aktualizacji szczepionek antywirusowych zgodnie z harmonogramem co najmniej raz na godzinę.</w:t>
            </w:r>
          </w:p>
        </w:tc>
      </w:tr>
      <w:tr w:rsidR="009B25F2" w:rsidRPr="00EF2A8E" w14:paraId="3ED29110" w14:textId="77777777" w:rsidTr="00087DC1">
        <w:tc>
          <w:tcPr>
            <w:tcW w:w="1843" w:type="dxa"/>
            <w:vAlign w:val="bottom"/>
          </w:tcPr>
          <w:p w14:paraId="76F7FA54" w14:textId="4FAED8A8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MAIL-10</w:t>
            </w:r>
          </w:p>
        </w:tc>
        <w:tc>
          <w:tcPr>
            <w:tcW w:w="7371" w:type="dxa"/>
          </w:tcPr>
          <w:p w14:paraId="224B5397" w14:textId="5A8DD4F0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Zarządzanie</w:t>
            </w:r>
          </w:p>
        </w:tc>
      </w:tr>
      <w:tr w:rsidR="009B25F2" w:rsidRPr="00EF2A8E" w14:paraId="6025E710" w14:textId="77777777" w:rsidTr="00087DC1">
        <w:tc>
          <w:tcPr>
            <w:tcW w:w="1843" w:type="dxa"/>
          </w:tcPr>
          <w:p w14:paraId="2F13D80C" w14:textId="04682311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MAIL-10.01</w:t>
            </w:r>
          </w:p>
        </w:tc>
        <w:tc>
          <w:tcPr>
            <w:tcW w:w="7371" w:type="dxa"/>
          </w:tcPr>
          <w:p w14:paraId="275417E8" w14:textId="41DA9D88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mieć możliwość zarządzania lokalnego z wykorzystaniem protokołów: HTTPS oraz SSH.</w:t>
            </w:r>
          </w:p>
        </w:tc>
      </w:tr>
      <w:tr w:rsidR="009B25F2" w:rsidRPr="00EF2A8E" w14:paraId="0F40D058" w14:textId="77777777" w:rsidTr="00087DC1">
        <w:tc>
          <w:tcPr>
            <w:tcW w:w="1843" w:type="dxa"/>
          </w:tcPr>
          <w:p w14:paraId="291E2B1A" w14:textId="2625E78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MAIL-10.02</w:t>
            </w:r>
          </w:p>
        </w:tc>
        <w:tc>
          <w:tcPr>
            <w:tcW w:w="7371" w:type="dxa"/>
          </w:tcPr>
          <w:p w14:paraId="05685991" w14:textId="7ADA41C5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modyfikowania wyglądu interfejsu zarządzania oraz interfejsu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WebMail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 opcją wstawienia własnego logo firmy.</w:t>
            </w:r>
          </w:p>
        </w:tc>
      </w:tr>
      <w:tr w:rsidR="009B25F2" w:rsidRPr="00EF2A8E" w14:paraId="2C83A70D" w14:textId="77777777" w:rsidTr="00087DC1">
        <w:tc>
          <w:tcPr>
            <w:tcW w:w="1843" w:type="dxa"/>
          </w:tcPr>
          <w:p w14:paraId="44856A14" w14:textId="3A4CD9E5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MAIL-10.03</w:t>
            </w:r>
          </w:p>
        </w:tc>
        <w:tc>
          <w:tcPr>
            <w:tcW w:w="7371" w:type="dxa"/>
          </w:tcPr>
          <w:p w14:paraId="4D435E40" w14:textId="221A1AD4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Powinna istnieć możliwość zdefiniowania co najmniej 3 lokalnych kont administracyjnych.</w:t>
            </w:r>
          </w:p>
        </w:tc>
      </w:tr>
      <w:tr w:rsidR="009B25F2" w:rsidRPr="00EF2A8E" w14:paraId="5D3CE23D" w14:textId="77777777" w:rsidTr="00087DC1">
        <w:tc>
          <w:tcPr>
            <w:tcW w:w="1843" w:type="dxa"/>
            <w:vAlign w:val="bottom"/>
          </w:tcPr>
          <w:p w14:paraId="51AC637B" w14:textId="64352F0D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MAIL-11</w:t>
            </w:r>
          </w:p>
        </w:tc>
        <w:tc>
          <w:tcPr>
            <w:tcW w:w="7371" w:type="dxa"/>
          </w:tcPr>
          <w:p w14:paraId="5D7143A4" w14:textId="022CCA91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Serwisy i licencje</w:t>
            </w:r>
          </w:p>
        </w:tc>
      </w:tr>
      <w:tr w:rsidR="009B25F2" w:rsidRPr="00EF2A8E" w14:paraId="2AA65A65" w14:textId="77777777" w:rsidTr="00087DC1">
        <w:tc>
          <w:tcPr>
            <w:tcW w:w="1843" w:type="dxa"/>
          </w:tcPr>
          <w:p w14:paraId="03C01B13" w14:textId="28361B56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MAIL-11.01</w:t>
            </w:r>
          </w:p>
        </w:tc>
        <w:tc>
          <w:tcPr>
            <w:tcW w:w="7371" w:type="dxa"/>
          </w:tcPr>
          <w:p w14:paraId="7BDB645E" w14:textId="39B3161C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Kontrola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Antyspam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URL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Filtering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kontrola antywirusowa, ochrona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Virus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Outbrake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 chmurze, ochrona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Click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Protect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Content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Disarm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&amp;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Reconstruction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, Business Email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Compromise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3420B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 okresie obowiązywania </w:t>
            </w:r>
            <w:r w:rsidR="00242C6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gwarancji</w:t>
            </w:r>
            <w:r w:rsidR="003420B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9B25F2" w:rsidRPr="00EF2A8E" w14:paraId="4CC806E3" w14:textId="77777777" w:rsidTr="00087DC1">
        <w:tc>
          <w:tcPr>
            <w:tcW w:w="1843" w:type="dxa"/>
          </w:tcPr>
          <w:p w14:paraId="386ACA48" w14:textId="6986B0FD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MAIL-11.02</w:t>
            </w:r>
          </w:p>
        </w:tc>
        <w:tc>
          <w:tcPr>
            <w:tcW w:w="7371" w:type="dxa"/>
          </w:tcPr>
          <w:p w14:paraId="73DEFE20" w14:textId="4A008817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Usługa analizy treści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Dynamic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Adult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Image </w:t>
            </w:r>
            <w:r w:rsidR="00242C6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okresie obowiązywania gwarancji.</w:t>
            </w:r>
          </w:p>
        </w:tc>
      </w:tr>
      <w:tr w:rsidR="009B25F2" w:rsidRPr="00EF2A8E" w14:paraId="527FE107" w14:textId="77777777" w:rsidTr="00087DC1">
        <w:tc>
          <w:tcPr>
            <w:tcW w:w="1843" w:type="dxa"/>
          </w:tcPr>
          <w:p w14:paraId="30BD16A5" w14:textId="218CEF4B" w:rsidR="009B25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MAIL-11.03</w:t>
            </w:r>
          </w:p>
        </w:tc>
        <w:tc>
          <w:tcPr>
            <w:tcW w:w="7371" w:type="dxa"/>
          </w:tcPr>
          <w:p w14:paraId="611A8C29" w14:textId="10427465" w:rsidR="009B25F2" w:rsidRPr="00EF2A8E" w:rsidRDefault="009B25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Usługa integracji z Office 365 po API </w:t>
            </w:r>
            <w:r w:rsidR="00242C6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okresie obowiązywania gwarancji.</w:t>
            </w:r>
          </w:p>
        </w:tc>
      </w:tr>
      <w:tr w:rsidR="00DA26F2" w:rsidRPr="00EF2A8E" w14:paraId="15412741" w14:textId="77777777" w:rsidTr="00087DC1">
        <w:tc>
          <w:tcPr>
            <w:tcW w:w="1843" w:type="dxa"/>
            <w:vAlign w:val="bottom"/>
          </w:tcPr>
          <w:p w14:paraId="3CD6D409" w14:textId="380245F2" w:rsidR="00DA26F2" w:rsidRPr="00EF2A8E" w:rsidRDefault="009B25F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MAIL-12</w:t>
            </w:r>
          </w:p>
        </w:tc>
        <w:tc>
          <w:tcPr>
            <w:tcW w:w="7371" w:type="dxa"/>
          </w:tcPr>
          <w:p w14:paraId="1891323E" w14:textId="77777777" w:rsidR="00DA26F2" w:rsidRPr="00EF2A8E" w:rsidRDefault="00DA26F2" w:rsidP="00A63896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Gwarancja oraz wsparcie</w:t>
            </w:r>
          </w:p>
        </w:tc>
      </w:tr>
    </w:tbl>
    <w:p w14:paraId="6F586CE0" w14:textId="2202E308" w:rsidR="00DA26F2" w:rsidRDefault="00DA26F2" w:rsidP="006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CC6C5E" w14:textId="77777777" w:rsidR="00552434" w:rsidRPr="00EF2A8E" w:rsidRDefault="00552434" w:rsidP="006645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4EEA07" w14:textId="27F44A59" w:rsidR="009942CF" w:rsidRPr="00EF2A8E" w:rsidRDefault="009942CF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</w:rPr>
        <w:t xml:space="preserve">URZĄDZENIA NGFW </w:t>
      </w:r>
      <w:r w:rsidR="001D503D" w:rsidRPr="00EF2A8E">
        <w:rPr>
          <w:rFonts w:ascii="Times New Roman" w:hAnsi="Times New Roman" w:cs="Times New Roman"/>
        </w:rPr>
        <w:t>–</w:t>
      </w:r>
      <w:r w:rsidRPr="00EF2A8E">
        <w:rPr>
          <w:rFonts w:ascii="Times New Roman" w:hAnsi="Times New Roman" w:cs="Times New Roman"/>
        </w:rPr>
        <w:t xml:space="preserve"> </w:t>
      </w:r>
      <w:r w:rsidR="006E6249">
        <w:rPr>
          <w:rFonts w:ascii="Times New Roman" w:hAnsi="Times New Roman" w:cs="Times New Roman"/>
        </w:rPr>
        <w:t>3</w:t>
      </w:r>
      <w:r w:rsidR="00242C6F">
        <w:rPr>
          <w:rFonts w:ascii="Times New Roman" w:hAnsi="Times New Roman" w:cs="Times New Roman"/>
        </w:rPr>
        <w:t xml:space="preserve"> sztuki urządzeń</w:t>
      </w:r>
    </w:p>
    <w:p w14:paraId="2D562EA3" w14:textId="32A17EB9" w:rsidR="00087DC1" w:rsidRPr="00D15CB0" w:rsidRDefault="00087DC1" w:rsidP="00087DC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5E47E646" w14:textId="77777777" w:rsidR="00087DC1" w:rsidRPr="00D15CB0" w:rsidRDefault="00087DC1" w:rsidP="00087DC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6E6249" w:rsidRPr="006E6249" w14:paraId="4F16AD72" w14:textId="77777777" w:rsidTr="007B06D7">
        <w:tc>
          <w:tcPr>
            <w:tcW w:w="2410" w:type="dxa"/>
            <w:shd w:val="clear" w:color="auto" w:fill="D9D9D9" w:themeFill="background1" w:themeFillShade="D9"/>
          </w:tcPr>
          <w:p w14:paraId="6B8F1AB0" w14:textId="77777777" w:rsidR="006E6249" w:rsidRPr="006E6249" w:rsidRDefault="006E6249" w:rsidP="006E624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Identyfikator</w:t>
            </w:r>
            <w:proofErr w:type="spellEnd"/>
            <w:r w:rsidRPr="006E62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wymagania</w:t>
            </w:r>
            <w:proofErr w:type="spellEnd"/>
          </w:p>
        </w:tc>
        <w:tc>
          <w:tcPr>
            <w:tcW w:w="7513" w:type="dxa"/>
            <w:shd w:val="clear" w:color="auto" w:fill="D9D9D9" w:themeFill="background1" w:themeFillShade="D9"/>
          </w:tcPr>
          <w:p w14:paraId="6BFFCADF" w14:textId="77777777" w:rsidR="006E6249" w:rsidRPr="006E6249" w:rsidRDefault="006E6249" w:rsidP="006E624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Opis</w:t>
            </w:r>
            <w:proofErr w:type="spellEnd"/>
            <w:r w:rsidRPr="006E62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wymagania</w:t>
            </w:r>
            <w:proofErr w:type="spellEnd"/>
          </w:p>
        </w:tc>
      </w:tr>
      <w:tr w:rsidR="006E6249" w:rsidRPr="006E6249" w14:paraId="6228C997" w14:textId="77777777" w:rsidTr="007B06D7">
        <w:tc>
          <w:tcPr>
            <w:tcW w:w="2410" w:type="dxa"/>
          </w:tcPr>
          <w:p w14:paraId="3408BF9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NGFW-01</w:t>
            </w:r>
          </w:p>
        </w:tc>
        <w:tc>
          <w:tcPr>
            <w:tcW w:w="7513" w:type="dxa"/>
          </w:tcPr>
          <w:p w14:paraId="4EA9C64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Dwa z dostarczanych urządzeń będą tworzyły klaster w POPD natomiast jedno urządzenie będzie zainstalowane w ZOPD.</w:t>
            </w:r>
          </w:p>
        </w:tc>
      </w:tr>
      <w:tr w:rsidR="006E6249" w:rsidRPr="006E6249" w14:paraId="4B64C408" w14:textId="77777777" w:rsidTr="007B06D7">
        <w:tc>
          <w:tcPr>
            <w:tcW w:w="2410" w:type="dxa"/>
          </w:tcPr>
          <w:p w14:paraId="51CA955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NGFW-02</w:t>
            </w:r>
          </w:p>
        </w:tc>
        <w:tc>
          <w:tcPr>
            <w:tcW w:w="7513" w:type="dxa"/>
          </w:tcPr>
          <w:p w14:paraId="63D05BF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Wymagania Ogólne</w:t>
            </w:r>
          </w:p>
        </w:tc>
      </w:tr>
      <w:tr w:rsidR="006E6249" w:rsidRPr="006E6249" w14:paraId="04086CC2" w14:textId="77777777" w:rsidTr="007B06D7">
        <w:tc>
          <w:tcPr>
            <w:tcW w:w="2410" w:type="dxa"/>
            <w:vAlign w:val="bottom"/>
          </w:tcPr>
          <w:p w14:paraId="73C154A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NGFW-02.01</w:t>
            </w:r>
          </w:p>
        </w:tc>
        <w:tc>
          <w:tcPr>
            <w:tcW w:w="7513" w:type="dxa"/>
          </w:tcPr>
          <w:p w14:paraId="5ADA4EA8" w14:textId="6BF201F7" w:rsidR="006E6249" w:rsidRPr="006E6249" w:rsidRDefault="000530A6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Urządzenie NGFW (System)</w:t>
            </w:r>
            <w:r w:rsidR="006E6249"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zgodnie z ustaloną polityką musi prowadzić kontrolę ruchu sieciowego pomiędzy obszarami sieci (strefami bezpieczeństwa) na poziomie warstwy sieciowej, transportowej oraz aplikacji (L3, L4, L7)</w:t>
            </w:r>
          </w:p>
        </w:tc>
      </w:tr>
      <w:tr w:rsidR="006E6249" w:rsidRPr="006E6249" w14:paraId="2DE4AEF2" w14:textId="77777777" w:rsidTr="007B06D7">
        <w:tc>
          <w:tcPr>
            <w:tcW w:w="2410" w:type="dxa"/>
            <w:vAlign w:val="bottom"/>
          </w:tcPr>
          <w:p w14:paraId="52410D4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NGFW-02.02</w:t>
            </w:r>
          </w:p>
        </w:tc>
        <w:tc>
          <w:tcPr>
            <w:tcW w:w="7513" w:type="dxa"/>
          </w:tcPr>
          <w:p w14:paraId="24A6CBC9" w14:textId="3CBD7E2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System musi dawać możliwość pracy w jednym z trzech trybów: Routera z funkcją NAT, transparentnym oraz monitorowania na porcie SPAN.</w:t>
            </w:r>
          </w:p>
        </w:tc>
      </w:tr>
      <w:tr w:rsidR="006E6249" w:rsidRPr="006E6249" w14:paraId="3D236AC5" w14:textId="77777777" w:rsidTr="007B06D7">
        <w:tc>
          <w:tcPr>
            <w:tcW w:w="2410" w:type="dxa"/>
            <w:vAlign w:val="bottom"/>
          </w:tcPr>
          <w:p w14:paraId="391833F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NGFW-02.03</w:t>
            </w:r>
          </w:p>
        </w:tc>
        <w:tc>
          <w:tcPr>
            <w:tcW w:w="7513" w:type="dxa"/>
          </w:tcPr>
          <w:p w14:paraId="708F1B9E" w14:textId="78086DD5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W ramach dostarczonego </w:t>
            </w:r>
            <w:r w:rsidR="000530A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S</w:t>
            </w: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ystemu musi być zapewniona możliwość budowy minimum 10 oddzielnych (fizycznych lub logicznych) instancji systemów w zakresie: Routingu, </w:t>
            </w:r>
            <w:proofErr w:type="spellStart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Firewall’a</w:t>
            </w:r>
            <w:proofErr w:type="spellEnd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, </w:t>
            </w:r>
            <w:proofErr w:type="spellStart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IPSec</w:t>
            </w:r>
            <w:proofErr w:type="spellEnd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VPN, Antywirus, IPS, Kontroli Aplikacji. Powinna istnieć możliwość dedykowania co najmniej 3 administratorów do poszczególnych instancji systemu.</w:t>
            </w:r>
          </w:p>
        </w:tc>
      </w:tr>
      <w:tr w:rsidR="006E6249" w:rsidRPr="006E6249" w14:paraId="36EB5B79" w14:textId="77777777" w:rsidTr="007B06D7">
        <w:tc>
          <w:tcPr>
            <w:tcW w:w="2410" w:type="dxa"/>
            <w:vAlign w:val="bottom"/>
          </w:tcPr>
          <w:p w14:paraId="12C3D07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NGFW-02.04</w:t>
            </w:r>
          </w:p>
        </w:tc>
        <w:tc>
          <w:tcPr>
            <w:tcW w:w="7513" w:type="dxa"/>
          </w:tcPr>
          <w:p w14:paraId="7D2181A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System musi wspierać IPv4 oraz IPv6 w zakresie:</w:t>
            </w:r>
          </w:p>
          <w:p w14:paraId="0978D43E" w14:textId="77777777" w:rsidR="006E6249" w:rsidRPr="006E6249" w:rsidRDefault="006E6249" w:rsidP="006E6249">
            <w:pPr>
              <w:pStyle w:val="Akapitzlist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Firewall.</w:t>
            </w:r>
          </w:p>
          <w:p w14:paraId="7B7314E1" w14:textId="77777777" w:rsidR="006E6249" w:rsidRPr="006E6249" w:rsidRDefault="006E6249" w:rsidP="006E6249">
            <w:pPr>
              <w:pStyle w:val="Akapitzlist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Ochrony w warstwie aplikacji.</w:t>
            </w:r>
          </w:p>
          <w:p w14:paraId="08F4EB16" w14:textId="77777777" w:rsidR="006E6249" w:rsidRPr="006E6249" w:rsidRDefault="006E6249" w:rsidP="006E6249">
            <w:pPr>
              <w:pStyle w:val="Akapitzlist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Protokołów routingu dynamicznego.</w:t>
            </w:r>
          </w:p>
        </w:tc>
      </w:tr>
      <w:tr w:rsidR="006E6249" w:rsidRPr="006E6249" w14:paraId="438F4BE9" w14:textId="77777777" w:rsidTr="007B06D7">
        <w:tc>
          <w:tcPr>
            <w:tcW w:w="2410" w:type="dxa"/>
            <w:vAlign w:val="bottom"/>
          </w:tcPr>
          <w:p w14:paraId="7E20F86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NGFW-03</w:t>
            </w:r>
          </w:p>
        </w:tc>
        <w:tc>
          <w:tcPr>
            <w:tcW w:w="7513" w:type="dxa"/>
          </w:tcPr>
          <w:p w14:paraId="51E7C577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Redundancja, monitoring i wykrywanie awarii</w:t>
            </w:r>
          </w:p>
        </w:tc>
      </w:tr>
      <w:tr w:rsidR="006E6249" w:rsidRPr="006E6249" w14:paraId="41F70C10" w14:textId="77777777" w:rsidTr="007B06D7">
        <w:tc>
          <w:tcPr>
            <w:tcW w:w="2410" w:type="dxa"/>
            <w:vAlign w:val="bottom"/>
          </w:tcPr>
          <w:p w14:paraId="6B5FEFC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NGFW-03.01</w:t>
            </w:r>
          </w:p>
        </w:tc>
        <w:tc>
          <w:tcPr>
            <w:tcW w:w="7513" w:type="dxa"/>
          </w:tcPr>
          <w:p w14:paraId="5A7E7FBB" w14:textId="1085657E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W przypadku </w:t>
            </w:r>
            <w:r w:rsidR="000530A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S</w:t>
            </w: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ystemu pełniącego funkcje: Firewall, </w:t>
            </w:r>
            <w:proofErr w:type="spellStart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IPSec</w:t>
            </w:r>
            <w:proofErr w:type="spellEnd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, Kontrola Aplikacji oraz IPS – musi istnieć możliwość łączenia w klaster Active-</w:t>
            </w:r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lastRenderedPageBreak/>
              <w:t>Active lub Active-</w:t>
            </w:r>
            <w:proofErr w:type="spellStart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Passive</w:t>
            </w:r>
            <w:proofErr w:type="spellEnd"/>
            <w:r w:rsidRPr="006E624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. W obu trybach powinna istnieć funkcja synchronizacji sesji firewall.</w:t>
            </w:r>
          </w:p>
        </w:tc>
      </w:tr>
      <w:tr w:rsidR="006E6249" w:rsidRPr="006E6249" w14:paraId="4453D29C" w14:textId="77777777" w:rsidTr="007B06D7">
        <w:tc>
          <w:tcPr>
            <w:tcW w:w="2410" w:type="dxa"/>
            <w:vAlign w:val="bottom"/>
          </w:tcPr>
          <w:p w14:paraId="3D96A79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NGFW-03.02</w:t>
            </w:r>
          </w:p>
        </w:tc>
        <w:tc>
          <w:tcPr>
            <w:tcW w:w="7513" w:type="dxa"/>
          </w:tcPr>
          <w:p w14:paraId="57A732C7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postępowania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zostać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postaci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redundantnej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61E40BC" w14:textId="77777777" w:rsidTr="007B06D7">
        <w:tc>
          <w:tcPr>
            <w:tcW w:w="2410" w:type="dxa"/>
            <w:vAlign w:val="bottom"/>
          </w:tcPr>
          <w:p w14:paraId="5EC38E1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NGFW-03.03</w:t>
            </w:r>
          </w:p>
        </w:tc>
        <w:tc>
          <w:tcPr>
            <w:tcW w:w="7513" w:type="dxa"/>
          </w:tcPr>
          <w:p w14:paraId="0F2F56B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Monitoring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wykrywanie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uszkodzenia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elementów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sprzętowych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programowych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systemów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zabezpieczeń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łączy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34D94A62" w14:textId="77777777" w:rsidTr="007B06D7">
        <w:tc>
          <w:tcPr>
            <w:tcW w:w="2410" w:type="dxa"/>
            <w:vAlign w:val="bottom"/>
          </w:tcPr>
          <w:p w14:paraId="71A6441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NGFW-03.04</w:t>
            </w:r>
          </w:p>
        </w:tc>
        <w:tc>
          <w:tcPr>
            <w:tcW w:w="7513" w:type="dxa"/>
          </w:tcPr>
          <w:p w14:paraId="128FE1E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Monitoring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stanu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realizowanych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VPN. </w:t>
            </w:r>
          </w:p>
        </w:tc>
      </w:tr>
      <w:tr w:rsidR="006E6249" w:rsidRPr="006E6249" w14:paraId="1F19D923" w14:textId="77777777" w:rsidTr="007B06D7">
        <w:tc>
          <w:tcPr>
            <w:tcW w:w="2410" w:type="dxa"/>
            <w:vAlign w:val="bottom"/>
          </w:tcPr>
          <w:p w14:paraId="0F075CA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NGFW-03.05</w:t>
            </w:r>
          </w:p>
        </w:tc>
        <w:tc>
          <w:tcPr>
            <w:tcW w:w="7513" w:type="dxa"/>
          </w:tcPr>
          <w:p w14:paraId="287B593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agregację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linków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statyczną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oparciu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protokół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LACP.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tworzenia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interfejsów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redundantnych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3B3DEC0D" w14:textId="77777777" w:rsidTr="007B06D7">
        <w:tc>
          <w:tcPr>
            <w:tcW w:w="2410" w:type="dxa"/>
            <w:vAlign w:val="bottom"/>
          </w:tcPr>
          <w:p w14:paraId="3DABE4D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NGFW-04</w:t>
            </w:r>
          </w:p>
        </w:tc>
        <w:tc>
          <w:tcPr>
            <w:tcW w:w="7513" w:type="dxa"/>
          </w:tcPr>
          <w:p w14:paraId="0677C143" w14:textId="77777777" w:rsidR="006E6249" w:rsidRPr="006E6249" w:rsidRDefault="006E6249" w:rsidP="006E6249">
            <w:pPr>
              <w:pStyle w:val="Nagwek1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pl-PL" w:eastAsia="ar-SA"/>
              </w:rPr>
              <w:t>Interfejsy, Dysk, Zasilanie:</w:t>
            </w:r>
          </w:p>
        </w:tc>
      </w:tr>
      <w:tr w:rsidR="006E6249" w:rsidRPr="006E6249" w14:paraId="62708DD5" w14:textId="77777777" w:rsidTr="007B06D7">
        <w:tc>
          <w:tcPr>
            <w:tcW w:w="2410" w:type="dxa"/>
            <w:vAlign w:val="bottom"/>
          </w:tcPr>
          <w:p w14:paraId="519577D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NGFW-04.01</w:t>
            </w:r>
          </w:p>
        </w:tc>
        <w:tc>
          <w:tcPr>
            <w:tcW w:w="7513" w:type="dxa"/>
          </w:tcPr>
          <w:p w14:paraId="6E23CAD2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realizujący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dysponować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minimum: </w:t>
            </w:r>
          </w:p>
          <w:p w14:paraId="6E28D851" w14:textId="77777777" w:rsidR="006E6249" w:rsidRPr="006E6249" w:rsidRDefault="006E6249" w:rsidP="006E6249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gniazdami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10/25GE SFP+/SFP28 (8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obsadzone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wkładkami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10GE SR)</w:t>
            </w:r>
          </w:p>
          <w:p w14:paraId="2FFF8959" w14:textId="77777777" w:rsidR="006E6249" w:rsidRPr="006E6249" w:rsidRDefault="006E6249" w:rsidP="006E6249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gniazdami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40GE QSFP+ (4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obsadzone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wkładkami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40GE SR4)</w:t>
            </w:r>
          </w:p>
          <w:p w14:paraId="7944E0CA" w14:textId="77777777" w:rsidR="006E6249" w:rsidRPr="006E6249" w:rsidRDefault="006E6249" w:rsidP="006E6249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1GE RJ45</w:t>
            </w:r>
          </w:p>
        </w:tc>
      </w:tr>
      <w:tr w:rsidR="006E6249" w:rsidRPr="006E6249" w14:paraId="0D6D2B0A" w14:textId="77777777" w:rsidTr="00552434">
        <w:trPr>
          <w:trHeight w:val="593"/>
        </w:trPr>
        <w:tc>
          <w:tcPr>
            <w:tcW w:w="2410" w:type="dxa"/>
            <w:vAlign w:val="bottom"/>
          </w:tcPr>
          <w:p w14:paraId="12FE065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NGFW-04.02</w:t>
            </w:r>
          </w:p>
        </w:tc>
        <w:tc>
          <w:tcPr>
            <w:tcW w:w="7513" w:type="dxa"/>
          </w:tcPr>
          <w:p w14:paraId="3644EE0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realizujący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wyposażony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lokalne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dyski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pojemności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sumarycznej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minimum 2 TB.</w:t>
            </w:r>
          </w:p>
        </w:tc>
      </w:tr>
      <w:tr w:rsidR="006E6249" w:rsidRPr="006E6249" w14:paraId="0665A8BF" w14:textId="77777777" w:rsidTr="007B06D7">
        <w:tc>
          <w:tcPr>
            <w:tcW w:w="2410" w:type="dxa"/>
            <w:vAlign w:val="bottom"/>
          </w:tcPr>
          <w:p w14:paraId="3018C89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NGFW-04.03</w:t>
            </w:r>
          </w:p>
        </w:tc>
        <w:tc>
          <w:tcPr>
            <w:tcW w:w="7513" w:type="dxa"/>
          </w:tcPr>
          <w:p w14:paraId="41D43E45" w14:textId="2D53670D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wyposażony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="00552434">
              <w:rPr>
                <w:rFonts w:ascii="Times New Roman" w:hAnsi="Times New Roman" w:cs="Times New Roman"/>
                <w:sz w:val="26"/>
                <w:szCs w:val="26"/>
              </w:rPr>
              <w:t>redundantne</w:t>
            </w:r>
            <w:proofErr w:type="spellEnd"/>
            <w:r w:rsidR="00552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2434">
              <w:rPr>
                <w:rFonts w:ascii="Times New Roman" w:hAnsi="Times New Roman" w:cs="Times New Roman"/>
                <w:sz w:val="26"/>
                <w:szCs w:val="26"/>
              </w:rPr>
              <w:t>zasilacze</w:t>
            </w:r>
            <w:proofErr w:type="spellEnd"/>
            <w:r w:rsidR="00552434">
              <w:rPr>
                <w:rFonts w:ascii="Times New Roman" w:hAnsi="Times New Roman" w:cs="Times New Roman"/>
                <w:sz w:val="26"/>
                <w:szCs w:val="26"/>
              </w:rPr>
              <w:t xml:space="preserve"> 220V/50Hz.</w:t>
            </w: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1EEFD7D0" w14:textId="77777777" w:rsidTr="007B06D7">
        <w:tc>
          <w:tcPr>
            <w:tcW w:w="2410" w:type="dxa"/>
            <w:vAlign w:val="bottom"/>
          </w:tcPr>
          <w:p w14:paraId="05076C6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NGFW-05</w:t>
            </w:r>
          </w:p>
        </w:tc>
        <w:tc>
          <w:tcPr>
            <w:tcW w:w="7513" w:type="dxa"/>
          </w:tcPr>
          <w:p w14:paraId="08D643B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Parametry wydajnościowe:</w:t>
            </w:r>
          </w:p>
        </w:tc>
      </w:tr>
      <w:tr w:rsidR="006E6249" w:rsidRPr="006E6249" w14:paraId="789487C8" w14:textId="77777777" w:rsidTr="007B06D7">
        <w:tc>
          <w:tcPr>
            <w:tcW w:w="2410" w:type="dxa"/>
            <w:vAlign w:val="bottom"/>
          </w:tcPr>
          <w:p w14:paraId="7236F95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NGFW-05.01</w:t>
            </w:r>
          </w:p>
        </w:tc>
        <w:tc>
          <w:tcPr>
            <w:tcW w:w="7513" w:type="dxa"/>
          </w:tcPr>
          <w:p w14:paraId="42094478" w14:textId="07BD4A01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zakresie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Firewall’a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obsługa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niż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mln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jednoczesnych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</w:t>
            </w:r>
            <w:r w:rsidR="00552434">
              <w:rPr>
                <w:rFonts w:ascii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 w:rsidR="00552434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600 000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sekundę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6E60BE61" w14:textId="77777777" w:rsidTr="007B06D7">
        <w:tc>
          <w:tcPr>
            <w:tcW w:w="2410" w:type="dxa"/>
            <w:vAlign w:val="bottom"/>
          </w:tcPr>
          <w:p w14:paraId="7529FBD7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NGFW-05.02</w:t>
            </w:r>
          </w:p>
        </w:tc>
        <w:tc>
          <w:tcPr>
            <w:tcW w:w="7513" w:type="dxa"/>
          </w:tcPr>
          <w:p w14:paraId="66AF4E6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Przepustowość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Stateful Firewall: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niż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80 Gbps.</w:t>
            </w:r>
          </w:p>
        </w:tc>
      </w:tr>
      <w:tr w:rsidR="006E6249" w:rsidRPr="006E6249" w14:paraId="6C3330A1" w14:textId="77777777" w:rsidTr="007B06D7">
        <w:tc>
          <w:tcPr>
            <w:tcW w:w="2410" w:type="dxa"/>
            <w:vAlign w:val="bottom"/>
          </w:tcPr>
          <w:p w14:paraId="1074891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NGFW-05.03</w:t>
            </w:r>
          </w:p>
        </w:tc>
        <w:tc>
          <w:tcPr>
            <w:tcW w:w="7513" w:type="dxa"/>
          </w:tcPr>
          <w:p w14:paraId="61BB5ED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Przepustowość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włączoną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niż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30 Gbps.</w:t>
            </w:r>
          </w:p>
        </w:tc>
      </w:tr>
      <w:tr w:rsidR="006E6249" w:rsidRPr="006E6249" w14:paraId="65BA142E" w14:textId="77777777" w:rsidTr="007B06D7">
        <w:tc>
          <w:tcPr>
            <w:tcW w:w="2410" w:type="dxa"/>
            <w:vAlign w:val="bottom"/>
          </w:tcPr>
          <w:p w14:paraId="02DD835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NGFW-05.04</w:t>
            </w:r>
          </w:p>
        </w:tc>
        <w:tc>
          <w:tcPr>
            <w:tcW w:w="7513" w:type="dxa"/>
          </w:tcPr>
          <w:p w14:paraId="0704FF1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Wydajność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szyfrowania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IPSec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niż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28 Gbps.</w:t>
            </w:r>
          </w:p>
        </w:tc>
      </w:tr>
      <w:tr w:rsidR="006E6249" w:rsidRPr="006E6249" w14:paraId="64385222" w14:textId="77777777" w:rsidTr="007B06D7">
        <w:tc>
          <w:tcPr>
            <w:tcW w:w="2410" w:type="dxa"/>
            <w:vAlign w:val="bottom"/>
          </w:tcPr>
          <w:p w14:paraId="2EA513D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NGFW-05.05</w:t>
            </w:r>
          </w:p>
        </w:tc>
        <w:tc>
          <w:tcPr>
            <w:tcW w:w="7513" w:type="dxa"/>
          </w:tcPr>
          <w:p w14:paraId="0DF7530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Wydajność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skanowania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celu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atakami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zarówno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client side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jak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server side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modułu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IPS)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Enterprise Traffic Mix - minimum 13 Gbps.</w:t>
            </w:r>
          </w:p>
        </w:tc>
      </w:tr>
      <w:tr w:rsidR="006E6249" w:rsidRPr="006E6249" w14:paraId="4B9223CD" w14:textId="77777777" w:rsidTr="007B06D7">
        <w:tc>
          <w:tcPr>
            <w:tcW w:w="2410" w:type="dxa"/>
            <w:vAlign w:val="bottom"/>
          </w:tcPr>
          <w:p w14:paraId="5FB3DD7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NGFW-05.06</w:t>
            </w:r>
          </w:p>
        </w:tc>
        <w:tc>
          <w:tcPr>
            <w:tcW w:w="7513" w:type="dxa"/>
          </w:tcPr>
          <w:p w14:paraId="1243BC0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Wydajność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skanowania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Enterprise Mix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włączonymi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IPS, Application Control,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Antywirus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- minimum 9 Gbps.</w:t>
            </w:r>
          </w:p>
        </w:tc>
      </w:tr>
      <w:tr w:rsidR="006E6249" w:rsidRPr="006E6249" w14:paraId="609F34D3" w14:textId="77777777" w:rsidTr="007B06D7">
        <w:trPr>
          <w:trHeight w:val="378"/>
        </w:trPr>
        <w:tc>
          <w:tcPr>
            <w:tcW w:w="2410" w:type="dxa"/>
            <w:vAlign w:val="bottom"/>
          </w:tcPr>
          <w:p w14:paraId="40744A9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NGFW-06</w:t>
            </w:r>
          </w:p>
        </w:tc>
        <w:tc>
          <w:tcPr>
            <w:tcW w:w="7513" w:type="dxa"/>
          </w:tcPr>
          <w:p w14:paraId="485E318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Funkcje Systemu Bezpieczeństwa:</w:t>
            </w:r>
          </w:p>
        </w:tc>
      </w:tr>
      <w:tr w:rsidR="006E6249" w:rsidRPr="006E6249" w14:paraId="545EBC4D" w14:textId="77777777" w:rsidTr="007B06D7">
        <w:tc>
          <w:tcPr>
            <w:tcW w:w="2410" w:type="dxa"/>
            <w:vAlign w:val="bottom"/>
          </w:tcPr>
          <w:p w14:paraId="56BA7D9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NGFW-06.01</w:t>
            </w:r>
          </w:p>
        </w:tc>
        <w:tc>
          <w:tcPr>
            <w:tcW w:w="7513" w:type="dxa"/>
          </w:tcPr>
          <w:p w14:paraId="4B71A648" w14:textId="77777777" w:rsidR="006E6249" w:rsidRPr="006E6249" w:rsidRDefault="006E6249" w:rsidP="006E624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dostarczonego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muszą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realizowane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wszystkie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poniższe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05057A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dostępu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zapora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ogniowa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klasy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Stateful Inspection.</w:t>
            </w:r>
          </w:p>
          <w:p w14:paraId="75AFF3AE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A245CA8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Poufność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transmisji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szyfrowane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IPSec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 oraz SSL VPN.</w:t>
            </w:r>
          </w:p>
          <w:p w14:paraId="6003A260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Ochrona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malware – 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SMTP, POP3, IMAP, HTTP, FTP, HTTPS.</w:t>
            </w:r>
          </w:p>
          <w:p w14:paraId="067914C5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Ochrona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atakami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 - Intrusion Prevention System.</w:t>
            </w:r>
          </w:p>
          <w:p w14:paraId="6E1E7F83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stron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WWW. </w:t>
            </w:r>
          </w:p>
          <w:p w14:paraId="230EBC67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zawartości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poczty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Antyspam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 SMTP, POP3</w:t>
            </w:r>
          </w:p>
          <w:p w14:paraId="075E7FFB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pasmem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(QoS, Traffic shaping).</w:t>
            </w:r>
          </w:p>
          <w:p w14:paraId="4F607B60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Mechanizmy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wyciekiem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poufnej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informacji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(DLP). </w:t>
            </w:r>
          </w:p>
          <w:p w14:paraId="4369FEBF" w14:textId="77777777" w:rsidR="006E6249" w:rsidRPr="006E6249" w:rsidRDefault="006E6249" w:rsidP="006E6249">
            <w:pPr>
              <w:pStyle w:val="Akapitzlist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Analiza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szyfrowanego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SSL.</w:t>
            </w:r>
          </w:p>
        </w:tc>
      </w:tr>
      <w:tr w:rsidR="006E6249" w:rsidRPr="006E6249" w14:paraId="559A0FD3" w14:textId="77777777" w:rsidTr="007B06D7">
        <w:tc>
          <w:tcPr>
            <w:tcW w:w="2410" w:type="dxa"/>
            <w:vAlign w:val="bottom"/>
          </w:tcPr>
          <w:p w14:paraId="516ACAC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NGFW-07</w:t>
            </w:r>
          </w:p>
        </w:tc>
        <w:tc>
          <w:tcPr>
            <w:tcW w:w="7513" w:type="dxa"/>
          </w:tcPr>
          <w:p w14:paraId="08F261A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Polityki, Firewall</w:t>
            </w:r>
          </w:p>
        </w:tc>
      </w:tr>
      <w:tr w:rsidR="006E6249" w:rsidRPr="006E6249" w14:paraId="356B8EE3" w14:textId="77777777" w:rsidTr="007B06D7">
        <w:tc>
          <w:tcPr>
            <w:tcW w:w="2410" w:type="dxa"/>
            <w:vAlign w:val="bottom"/>
          </w:tcPr>
          <w:p w14:paraId="125DF3A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NGFW-07.01</w:t>
            </w:r>
          </w:p>
        </w:tc>
        <w:tc>
          <w:tcPr>
            <w:tcW w:w="7513" w:type="dxa"/>
          </w:tcPr>
          <w:p w14:paraId="39596459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Polityka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uwzględniać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adresy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IP,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usługi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sieciowe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zbiory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reakcje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zabezpieczeń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rejestrowanie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zdarzeń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E6249" w:rsidRPr="006E6249" w14:paraId="39FD015C" w14:textId="77777777" w:rsidTr="007B06D7">
        <w:tc>
          <w:tcPr>
            <w:tcW w:w="2410" w:type="dxa"/>
            <w:vAlign w:val="bottom"/>
          </w:tcPr>
          <w:p w14:paraId="7A556B2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NGFW-07.02</w:t>
            </w:r>
          </w:p>
        </w:tc>
        <w:tc>
          <w:tcPr>
            <w:tcW w:w="7513" w:type="dxa"/>
          </w:tcPr>
          <w:p w14:paraId="39FCF5C9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translację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adresów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NAT: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źródłowego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docelowego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translację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PAT oraz:</w:t>
            </w:r>
          </w:p>
          <w:p w14:paraId="386DFD75" w14:textId="77777777" w:rsidR="006E6249" w:rsidRPr="006E6249" w:rsidRDefault="006E6249" w:rsidP="006E6249">
            <w:pPr>
              <w:pStyle w:val="Akapitzlist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Translację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jeden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jeden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jeden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wielu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A13862" w14:textId="77777777" w:rsidR="006E6249" w:rsidRPr="006E6249" w:rsidRDefault="006E6249" w:rsidP="006E6249">
            <w:pPr>
              <w:pStyle w:val="Akapitzlist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Dedykowany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ALG (Application Level Gateway)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SIP. </w:t>
            </w:r>
          </w:p>
        </w:tc>
      </w:tr>
      <w:tr w:rsidR="006E6249" w:rsidRPr="006E6249" w14:paraId="0FA4CB14" w14:textId="77777777" w:rsidTr="007B06D7">
        <w:tc>
          <w:tcPr>
            <w:tcW w:w="2410" w:type="dxa"/>
            <w:vAlign w:val="bottom"/>
          </w:tcPr>
          <w:p w14:paraId="3A2A06B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NGFW-07.03</w:t>
            </w:r>
          </w:p>
        </w:tc>
        <w:tc>
          <w:tcPr>
            <w:tcW w:w="7513" w:type="dxa"/>
          </w:tcPr>
          <w:p w14:paraId="795010E3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tworzenia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wydzielonych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stref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bezpieczeństwa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np. DMZ, LAN, WAN.</w:t>
            </w:r>
          </w:p>
        </w:tc>
      </w:tr>
      <w:tr w:rsidR="006E6249" w:rsidRPr="006E6249" w14:paraId="7F9A4ADF" w14:textId="77777777" w:rsidTr="007B06D7">
        <w:tc>
          <w:tcPr>
            <w:tcW w:w="2410" w:type="dxa"/>
            <w:vAlign w:val="bottom"/>
          </w:tcPr>
          <w:p w14:paraId="400F866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NGFW-08</w:t>
            </w:r>
          </w:p>
        </w:tc>
        <w:tc>
          <w:tcPr>
            <w:tcW w:w="7513" w:type="dxa"/>
          </w:tcPr>
          <w:p w14:paraId="2EA4B40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Połączenia VPN</w:t>
            </w:r>
          </w:p>
        </w:tc>
      </w:tr>
      <w:tr w:rsidR="006E6249" w:rsidRPr="006E6249" w14:paraId="2295BA13" w14:textId="77777777" w:rsidTr="007B06D7">
        <w:tc>
          <w:tcPr>
            <w:tcW w:w="2410" w:type="dxa"/>
            <w:vAlign w:val="bottom"/>
          </w:tcPr>
          <w:p w14:paraId="5D375C4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NGFW-08.01</w:t>
            </w:r>
          </w:p>
        </w:tc>
        <w:tc>
          <w:tcPr>
            <w:tcW w:w="7513" w:type="dxa"/>
          </w:tcPr>
          <w:p w14:paraId="2FDBCEA9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konfigurację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IPSec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VPN.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zakresie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E93EC15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Wsparcie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IKE v1 oraz v2.</w:t>
            </w:r>
          </w:p>
          <w:p w14:paraId="2BD4AE6F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Obsługa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szyfrowania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AES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kluczem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128 i 256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bitów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trybie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Galois/Counter Mode(GCM).</w:t>
            </w:r>
          </w:p>
          <w:p w14:paraId="193492C5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Obsługa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Diffie-Hellman 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grup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19 i 20.</w:t>
            </w:r>
          </w:p>
          <w:p w14:paraId="10EF5D1F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Wsparcie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topologii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Hub and Spoke oraz Mesh,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wsparcie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dynamicznego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zestawiania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tuneli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pomiędzy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SPOKE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topologii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HUB and SPOKE.</w:t>
            </w:r>
          </w:p>
          <w:p w14:paraId="49D421AA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Tworzenie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Site-to-Site oraz Client-to-Site.</w:t>
            </w:r>
          </w:p>
          <w:p w14:paraId="6A1C4176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Monitorowanie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stanu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tuneli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stałego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utrzymywania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ich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aktywności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082960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wyboru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tunelu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dynamicznego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routingu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(np. OSPF)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routingu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statycznego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283C17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Obsługa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mechanizmów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IPSec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NAT Traversal, DPD,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Xauth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960DA2" w14:textId="77777777" w:rsidR="006E6249" w:rsidRPr="006E6249" w:rsidRDefault="006E6249" w:rsidP="006E6249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Mechanizm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„Split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tunneling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”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Client-to-Site.</w:t>
            </w:r>
          </w:p>
        </w:tc>
      </w:tr>
      <w:tr w:rsidR="006E6249" w:rsidRPr="006E6249" w14:paraId="0E15595A" w14:textId="77777777" w:rsidTr="007B06D7">
        <w:tc>
          <w:tcPr>
            <w:tcW w:w="2410" w:type="dxa"/>
            <w:vAlign w:val="bottom"/>
          </w:tcPr>
          <w:p w14:paraId="6510238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NGFW-08.02</w:t>
            </w:r>
          </w:p>
        </w:tc>
        <w:tc>
          <w:tcPr>
            <w:tcW w:w="7513" w:type="dxa"/>
          </w:tcPr>
          <w:p w14:paraId="373097FD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konfigurację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SSL VPN.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zakresie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E438E7D" w14:textId="77777777" w:rsidR="006E6249" w:rsidRPr="006E6249" w:rsidRDefault="006E6249" w:rsidP="006E6249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Pracę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trybie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Portal  -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gdzie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dostęp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chronionych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zasobów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realizowany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jest za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pośrednictwem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przeglądarki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zakresie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stronę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komunikacyjną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działającą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oparciu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HTML 5.0.</w:t>
            </w:r>
          </w:p>
          <w:p w14:paraId="60BE397C" w14:textId="77777777" w:rsidR="006E6249" w:rsidRPr="006E6249" w:rsidRDefault="006E6249" w:rsidP="006E6249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Pracę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trybie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Tunnel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możliwością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włączenia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„Split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tunneling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zastosowaniu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dedykowanego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klienta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B02F59" w14:textId="77777777" w:rsidR="006E6249" w:rsidRPr="006E6249" w:rsidRDefault="006E6249" w:rsidP="006E6249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Producent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rozwiązania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oprogramowanie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klienckie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połączeń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IPSec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VPN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SSL VPN.</w:t>
            </w:r>
          </w:p>
        </w:tc>
      </w:tr>
      <w:tr w:rsidR="006E6249" w:rsidRPr="006E6249" w14:paraId="64D9115E" w14:textId="77777777" w:rsidTr="007B06D7">
        <w:tc>
          <w:tcPr>
            <w:tcW w:w="2410" w:type="dxa"/>
            <w:vAlign w:val="bottom"/>
          </w:tcPr>
          <w:p w14:paraId="64119A7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NGFW-09</w:t>
            </w:r>
          </w:p>
        </w:tc>
        <w:tc>
          <w:tcPr>
            <w:tcW w:w="7513" w:type="dxa"/>
          </w:tcPr>
          <w:p w14:paraId="125F15E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Routing i obsługa łączy WAN</w:t>
            </w:r>
          </w:p>
        </w:tc>
      </w:tr>
      <w:tr w:rsidR="006E6249" w:rsidRPr="006E6249" w14:paraId="5013E3F5" w14:textId="77777777" w:rsidTr="007B06D7">
        <w:tc>
          <w:tcPr>
            <w:tcW w:w="2410" w:type="dxa"/>
          </w:tcPr>
          <w:p w14:paraId="767C2F0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NGFW-09.01</w:t>
            </w:r>
          </w:p>
        </w:tc>
        <w:tc>
          <w:tcPr>
            <w:tcW w:w="7513" w:type="dxa"/>
          </w:tcPr>
          <w:p w14:paraId="1525A86B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zakresie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routingu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rozwiązanie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obsługę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0BAC83E" w14:textId="77777777" w:rsidR="006E6249" w:rsidRPr="006E6249" w:rsidRDefault="006E6249" w:rsidP="006E6249">
            <w:pPr>
              <w:pStyle w:val="Akapitzlist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Routingu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statycznego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8A0D547" w14:textId="77777777" w:rsidR="006E6249" w:rsidRPr="006E6249" w:rsidRDefault="006E6249" w:rsidP="006E6249">
            <w:pPr>
              <w:pStyle w:val="Akapitzlist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Policy Based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Routingu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22EE11" w14:textId="77777777" w:rsidR="006E6249" w:rsidRPr="006E6249" w:rsidRDefault="006E6249" w:rsidP="006E6249">
            <w:pPr>
              <w:pStyle w:val="Akapitzlist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dynamicznego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routingu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oparciu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RIPv2, OSPF, BGP oraz PIM. </w:t>
            </w:r>
          </w:p>
        </w:tc>
      </w:tr>
      <w:tr w:rsidR="006E6249" w:rsidRPr="006E6249" w14:paraId="4F58DD2C" w14:textId="77777777" w:rsidTr="007B06D7">
        <w:tc>
          <w:tcPr>
            <w:tcW w:w="2410" w:type="dxa"/>
            <w:vAlign w:val="bottom"/>
          </w:tcPr>
          <w:p w14:paraId="261D096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NGFW-10</w:t>
            </w:r>
          </w:p>
        </w:tc>
        <w:tc>
          <w:tcPr>
            <w:tcW w:w="7513" w:type="dxa"/>
          </w:tcPr>
          <w:p w14:paraId="42FF186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Zarządzanie pasmem</w:t>
            </w:r>
          </w:p>
        </w:tc>
      </w:tr>
      <w:tr w:rsidR="006E6249" w:rsidRPr="006E6249" w14:paraId="15325503" w14:textId="77777777" w:rsidTr="007B06D7">
        <w:trPr>
          <w:trHeight w:val="210"/>
        </w:trPr>
        <w:tc>
          <w:tcPr>
            <w:tcW w:w="2410" w:type="dxa"/>
            <w:vAlign w:val="bottom"/>
          </w:tcPr>
          <w:p w14:paraId="1F29B71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NGFW-10.01</w:t>
            </w:r>
          </w:p>
        </w:tc>
        <w:tc>
          <w:tcPr>
            <w:tcW w:w="7513" w:type="dxa"/>
          </w:tcPr>
          <w:p w14:paraId="1E6148C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pasmem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określenie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maksymalnej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gwarantowanej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ilości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pasma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oznaczanie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DSCP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wskazanie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priorytetu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46A1CD06" w14:textId="77777777" w:rsidTr="007B06D7">
        <w:trPr>
          <w:trHeight w:val="210"/>
        </w:trPr>
        <w:tc>
          <w:tcPr>
            <w:tcW w:w="2410" w:type="dxa"/>
            <w:vAlign w:val="bottom"/>
          </w:tcPr>
          <w:p w14:paraId="46F40F9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NGFW-10.02</w:t>
            </w:r>
          </w:p>
        </w:tc>
        <w:tc>
          <w:tcPr>
            <w:tcW w:w="7513" w:type="dxa"/>
          </w:tcPr>
          <w:p w14:paraId="1C06A98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określania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pasma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poszczególnych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7B21693B" w14:textId="77777777" w:rsidTr="007B06D7">
        <w:trPr>
          <w:trHeight w:val="210"/>
        </w:trPr>
        <w:tc>
          <w:tcPr>
            <w:tcW w:w="2410" w:type="dxa"/>
            <w:vAlign w:val="bottom"/>
          </w:tcPr>
          <w:p w14:paraId="48432F2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NGFW-10.03</w:t>
            </w:r>
          </w:p>
        </w:tc>
        <w:tc>
          <w:tcPr>
            <w:tcW w:w="7513" w:type="dxa"/>
          </w:tcPr>
          <w:p w14:paraId="5473D78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pasmem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wybranych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URL.</w:t>
            </w:r>
          </w:p>
        </w:tc>
      </w:tr>
      <w:tr w:rsidR="006E6249" w:rsidRPr="006E6249" w14:paraId="5322EAFC" w14:textId="77777777" w:rsidTr="007B06D7">
        <w:trPr>
          <w:trHeight w:val="210"/>
        </w:trPr>
        <w:tc>
          <w:tcPr>
            <w:tcW w:w="2410" w:type="dxa"/>
          </w:tcPr>
          <w:p w14:paraId="4BCEE5E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NGFW-11</w:t>
            </w:r>
          </w:p>
        </w:tc>
        <w:tc>
          <w:tcPr>
            <w:tcW w:w="7513" w:type="dxa"/>
          </w:tcPr>
          <w:p w14:paraId="5B57D21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 xml:space="preserve">Ochrona przed </w:t>
            </w:r>
            <w:proofErr w:type="spellStart"/>
            <w:r w:rsidRPr="006E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malware</w:t>
            </w:r>
            <w:proofErr w:type="spellEnd"/>
          </w:p>
        </w:tc>
      </w:tr>
      <w:tr w:rsidR="006E6249" w:rsidRPr="006E6249" w14:paraId="76445B41" w14:textId="77777777" w:rsidTr="007B06D7">
        <w:trPr>
          <w:trHeight w:val="210"/>
        </w:trPr>
        <w:tc>
          <w:tcPr>
            <w:tcW w:w="2410" w:type="dxa"/>
            <w:vAlign w:val="bottom"/>
          </w:tcPr>
          <w:p w14:paraId="7D9D955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NGFW-11.01</w:t>
            </w:r>
          </w:p>
        </w:tc>
        <w:tc>
          <w:tcPr>
            <w:tcW w:w="7513" w:type="dxa"/>
          </w:tcPr>
          <w:p w14:paraId="21773BF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Silnik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antywirusowy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skanowanie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kierunkach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komunikacji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działających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niestandardowych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portach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(np. FTP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porcie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2021).</w:t>
            </w:r>
          </w:p>
        </w:tc>
      </w:tr>
      <w:tr w:rsidR="006E6249" w:rsidRPr="006E6249" w14:paraId="7C1DF1EF" w14:textId="77777777" w:rsidTr="007B06D7">
        <w:trPr>
          <w:trHeight w:val="210"/>
        </w:trPr>
        <w:tc>
          <w:tcPr>
            <w:tcW w:w="2410" w:type="dxa"/>
            <w:vAlign w:val="bottom"/>
          </w:tcPr>
          <w:p w14:paraId="376DB55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NGFW-11.02</w:t>
            </w:r>
          </w:p>
        </w:tc>
        <w:tc>
          <w:tcPr>
            <w:tcW w:w="7513" w:type="dxa"/>
          </w:tcPr>
          <w:p w14:paraId="06D3883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skanowanie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archiwów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 zip, RAR.</w:t>
            </w:r>
          </w:p>
        </w:tc>
      </w:tr>
      <w:tr w:rsidR="006E6249" w:rsidRPr="006E6249" w14:paraId="1FB6CF63" w14:textId="77777777" w:rsidTr="007B06D7">
        <w:tc>
          <w:tcPr>
            <w:tcW w:w="2410" w:type="dxa"/>
            <w:vAlign w:val="bottom"/>
          </w:tcPr>
          <w:p w14:paraId="23D7480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NGFW-11.03</w:t>
            </w:r>
          </w:p>
        </w:tc>
        <w:tc>
          <w:tcPr>
            <w:tcW w:w="7513" w:type="dxa"/>
          </w:tcPr>
          <w:p w14:paraId="14F1EA5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dysponować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urządzeń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mobilnych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operacyjnego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Android).</w:t>
            </w:r>
          </w:p>
        </w:tc>
      </w:tr>
      <w:tr w:rsidR="006E6249" w:rsidRPr="006E6249" w14:paraId="45BD265C" w14:textId="77777777" w:rsidTr="007B06D7">
        <w:tc>
          <w:tcPr>
            <w:tcW w:w="2410" w:type="dxa"/>
            <w:vAlign w:val="bottom"/>
          </w:tcPr>
          <w:p w14:paraId="433ED80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NGFW-11.04</w:t>
            </w:r>
          </w:p>
        </w:tc>
        <w:tc>
          <w:tcPr>
            <w:tcW w:w="7513" w:type="dxa"/>
          </w:tcPr>
          <w:p w14:paraId="5CF1DD2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współpracować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dedykowaną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platformą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Sandbox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pochodzącą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samego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producenta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zostanie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dostarczona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postępowania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09A19331" w14:textId="77777777" w:rsidTr="007B06D7">
        <w:tc>
          <w:tcPr>
            <w:tcW w:w="2410" w:type="dxa"/>
            <w:vAlign w:val="bottom"/>
          </w:tcPr>
          <w:p w14:paraId="04757C6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NGFW-11.05</w:t>
            </w:r>
          </w:p>
        </w:tc>
        <w:tc>
          <w:tcPr>
            <w:tcW w:w="7513" w:type="dxa"/>
          </w:tcPr>
          <w:p w14:paraId="2A3335B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usuwanie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aktywnej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zawartości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PDF oraz Microsoft Office bez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konieczności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blokowania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transferu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całych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5F51F517" w14:textId="77777777" w:rsidTr="007B06D7">
        <w:tc>
          <w:tcPr>
            <w:tcW w:w="2410" w:type="dxa"/>
            <w:vAlign w:val="bottom"/>
          </w:tcPr>
          <w:p w14:paraId="1698782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NGFW-11.06</w:t>
            </w:r>
          </w:p>
        </w:tc>
        <w:tc>
          <w:tcPr>
            <w:tcW w:w="7513" w:type="dxa"/>
          </w:tcPr>
          <w:p w14:paraId="7245156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korzystanie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funkcjonalności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virus outbreak.</w:t>
            </w:r>
          </w:p>
        </w:tc>
      </w:tr>
      <w:tr w:rsidR="006E6249" w:rsidRPr="006E6249" w14:paraId="6D1AB153" w14:textId="77777777" w:rsidTr="007B06D7">
        <w:tc>
          <w:tcPr>
            <w:tcW w:w="2410" w:type="dxa"/>
            <w:vAlign w:val="bottom"/>
          </w:tcPr>
          <w:p w14:paraId="66345EE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NGFW-12</w:t>
            </w:r>
          </w:p>
        </w:tc>
        <w:tc>
          <w:tcPr>
            <w:tcW w:w="7513" w:type="dxa"/>
          </w:tcPr>
          <w:p w14:paraId="0228AA5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Ochrona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atakami</w:t>
            </w:r>
            <w:proofErr w:type="spellEnd"/>
          </w:p>
        </w:tc>
      </w:tr>
      <w:tr w:rsidR="006E6249" w:rsidRPr="006E6249" w14:paraId="502F2A61" w14:textId="77777777" w:rsidTr="007B06D7">
        <w:tc>
          <w:tcPr>
            <w:tcW w:w="2410" w:type="dxa"/>
            <w:vAlign w:val="bottom"/>
          </w:tcPr>
          <w:p w14:paraId="3411BD6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NGFW-12.01</w:t>
            </w:r>
          </w:p>
        </w:tc>
        <w:tc>
          <w:tcPr>
            <w:tcW w:w="7513" w:type="dxa"/>
          </w:tcPr>
          <w:p w14:paraId="279D14A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Ochrona IPS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opierać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analizie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sygnaturowej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analizie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anomalii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99A76CF" w14:textId="77777777" w:rsidTr="007B06D7">
        <w:tc>
          <w:tcPr>
            <w:tcW w:w="2410" w:type="dxa"/>
            <w:vAlign w:val="bottom"/>
          </w:tcPr>
          <w:p w14:paraId="3C79BCE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NGFW-12.02</w:t>
            </w:r>
          </w:p>
        </w:tc>
        <w:tc>
          <w:tcPr>
            <w:tcW w:w="7513" w:type="dxa"/>
          </w:tcPr>
          <w:p w14:paraId="2550D8D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powinien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chronić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atakami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pracujące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niestandardowych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portach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65D394C4" w14:textId="77777777" w:rsidTr="007B06D7">
        <w:tc>
          <w:tcPr>
            <w:tcW w:w="2410" w:type="dxa"/>
            <w:vAlign w:val="bottom"/>
          </w:tcPr>
          <w:p w14:paraId="25CCB57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NGFW-12.03</w:t>
            </w:r>
          </w:p>
        </w:tc>
        <w:tc>
          <w:tcPr>
            <w:tcW w:w="7513" w:type="dxa"/>
          </w:tcPr>
          <w:p w14:paraId="395AA75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ataków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aktualizowana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automatycznie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zgodnie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harmonogramem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definiowanym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administratora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D2DE9B7" w14:textId="77777777" w:rsidTr="007B06D7">
        <w:tc>
          <w:tcPr>
            <w:tcW w:w="2410" w:type="dxa"/>
            <w:vAlign w:val="bottom"/>
          </w:tcPr>
          <w:p w14:paraId="00FF185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NGFW-12.04</w:t>
            </w:r>
          </w:p>
        </w:tc>
        <w:tc>
          <w:tcPr>
            <w:tcW w:w="7513" w:type="dxa"/>
          </w:tcPr>
          <w:p w14:paraId="5554B19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Administrator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własnych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wyjątków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własnych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D36B768" w14:textId="77777777" w:rsidTr="007B06D7">
        <w:tc>
          <w:tcPr>
            <w:tcW w:w="2410" w:type="dxa"/>
            <w:vAlign w:val="bottom"/>
          </w:tcPr>
          <w:p w14:paraId="556BDA1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NGFW-12.05</w:t>
            </w:r>
          </w:p>
        </w:tc>
        <w:tc>
          <w:tcPr>
            <w:tcW w:w="7513" w:type="dxa"/>
          </w:tcPr>
          <w:p w14:paraId="259A583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wykrywanie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anomalii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sieciowego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realizując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samym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podstawową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atakami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DoS oraz DDoS.</w:t>
            </w:r>
          </w:p>
        </w:tc>
      </w:tr>
      <w:tr w:rsidR="006E6249" w:rsidRPr="006E6249" w14:paraId="6AF0EB6F" w14:textId="77777777" w:rsidTr="007B06D7">
        <w:tc>
          <w:tcPr>
            <w:tcW w:w="2410" w:type="dxa"/>
            <w:vAlign w:val="bottom"/>
          </w:tcPr>
          <w:p w14:paraId="2726D59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NGFW-12.06</w:t>
            </w:r>
          </w:p>
        </w:tc>
        <w:tc>
          <w:tcPr>
            <w:tcW w:w="7513" w:type="dxa"/>
          </w:tcPr>
          <w:p w14:paraId="17DBEBC7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Mechanizmy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Web’owych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poziomie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sygnaturowym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ochrona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CSS, SQL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Injecton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Trojany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Exploity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Roboty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)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długości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nagłówka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ilości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parametrów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URL, Cookies.</w:t>
            </w:r>
          </w:p>
        </w:tc>
      </w:tr>
      <w:tr w:rsidR="006E6249" w:rsidRPr="006E6249" w14:paraId="0F855D5E" w14:textId="77777777" w:rsidTr="007B06D7">
        <w:tc>
          <w:tcPr>
            <w:tcW w:w="2410" w:type="dxa"/>
            <w:vAlign w:val="bottom"/>
          </w:tcPr>
          <w:p w14:paraId="3784FFB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NGFW-12.07</w:t>
            </w:r>
          </w:p>
        </w:tc>
        <w:tc>
          <w:tcPr>
            <w:tcW w:w="7513" w:type="dxa"/>
          </w:tcPr>
          <w:p w14:paraId="04536CE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Wykrywanie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blokowanie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komunikacji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C&amp;C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botnet.</w:t>
            </w:r>
          </w:p>
        </w:tc>
      </w:tr>
      <w:tr w:rsidR="006E6249" w:rsidRPr="006E6249" w14:paraId="7E6A1499" w14:textId="77777777" w:rsidTr="007B06D7">
        <w:tc>
          <w:tcPr>
            <w:tcW w:w="2410" w:type="dxa"/>
            <w:vAlign w:val="bottom"/>
          </w:tcPr>
          <w:p w14:paraId="0A5BA04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NGFW-13</w:t>
            </w:r>
          </w:p>
        </w:tc>
        <w:tc>
          <w:tcPr>
            <w:tcW w:w="7513" w:type="dxa"/>
          </w:tcPr>
          <w:p w14:paraId="781FFE4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Kontrola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aplikacji</w:t>
            </w:r>
            <w:proofErr w:type="spellEnd"/>
          </w:p>
        </w:tc>
      </w:tr>
      <w:tr w:rsidR="006E6249" w:rsidRPr="006E6249" w14:paraId="638D0DDD" w14:textId="77777777" w:rsidTr="007B06D7">
        <w:tc>
          <w:tcPr>
            <w:tcW w:w="2410" w:type="dxa"/>
            <w:vAlign w:val="bottom"/>
          </w:tcPr>
          <w:p w14:paraId="46A51DB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NGFW-13.01</w:t>
            </w:r>
          </w:p>
        </w:tc>
        <w:tc>
          <w:tcPr>
            <w:tcW w:w="7513" w:type="dxa"/>
          </w:tcPr>
          <w:p w14:paraId="4771606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podstawie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głębokiej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analizy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pakietów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bazując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jedynie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wartościach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portów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TCP/UDP.</w:t>
            </w:r>
          </w:p>
        </w:tc>
      </w:tr>
      <w:tr w:rsidR="006E6249" w:rsidRPr="006E6249" w14:paraId="300B7488" w14:textId="77777777" w:rsidTr="007B06D7">
        <w:tc>
          <w:tcPr>
            <w:tcW w:w="2410" w:type="dxa"/>
            <w:vAlign w:val="bottom"/>
          </w:tcPr>
          <w:p w14:paraId="3559B01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NGFW-13.02</w:t>
            </w:r>
          </w:p>
        </w:tc>
        <w:tc>
          <w:tcPr>
            <w:tcW w:w="7513" w:type="dxa"/>
          </w:tcPr>
          <w:p w14:paraId="4CC4AC1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zawierać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minimum 2500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aktualizowana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automatycznie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zgodnie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harmonogramem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definiowanym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administratora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DA0C6F1" w14:textId="77777777" w:rsidTr="007B06D7">
        <w:tc>
          <w:tcPr>
            <w:tcW w:w="2410" w:type="dxa"/>
            <w:vAlign w:val="bottom"/>
          </w:tcPr>
          <w:p w14:paraId="42824E6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NGFW-13.03</w:t>
            </w:r>
          </w:p>
        </w:tc>
        <w:tc>
          <w:tcPr>
            <w:tcW w:w="7513" w:type="dxa"/>
          </w:tcPr>
          <w:p w14:paraId="1C0602A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chmurowe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Facebook, Google Docs, Dropbox)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kontrolowane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pod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względem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wykonywanych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czynności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np.: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pobieranie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wysyłanie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E6249" w:rsidRPr="006E6249" w14:paraId="47F19861" w14:textId="77777777" w:rsidTr="007B06D7">
        <w:tc>
          <w:tcPr>
            <w:tcW w:w="2410" w:type="dxa"/>
            <w:vAlign w:val="bottom"/>
          </w:tcPr>
          <w:p w14:paraId="0BFCD236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NGFW-13.04</w:t>
            </w:r>
          </w:p>
        </w:tc>
        <w:tc>
          <w:tcPr>
            <w:tcW w:w="7513" w:type="dxa"/>
          </w:tcPr>
          <w:p w14:paraId="7D19201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zawierać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szczególnie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istotne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punktu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widzenia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bezpieczeństwa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 proxy, P2P.</w:t>
            </w:r>
          </w:p>
        </w:tc>
      </w:tr>
      <w:tr w:rsidR="006E6249" w:rsidRPr="006E6249" w14:paraId="04ED446E" w14:textId="77777777" w:rsidTr="007B06D7">
        <w:tc>
          <w:tcPr>
            <w:tcW w:w="2410" w:type="dxa"/>
            <w:vAlign w:val="bottom"/>
          </w:tcPr>
          <w:p w14:paraId="1A6FA2B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NGFW-13.05</w:t>
            </w:r>
          </w:p>
        </w:tc>
        <w:tc>
          <w:tcPr>
            <w:tcW w:w="7513" w:type="dxa"/>
          </w:tcPr>
          <w:p w14:paraId="47C252B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Administrator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wyjątków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własnych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E6249" w:rsidRPr="006E6249" w14:paraId="20E7DEFB" w14:textId="77777777" w:rsidTr="007B06D7">
        <w:tc>
          <w:tcPr>
            <w:tcW w:w="2410" w:type="dxa"/>
            <w:vAlign w:val="bottom"/>
          </w:tcPr>
          <w:p w14:paraId="1D66D7A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NGFW-14</w:t>
            </w:r>
          </w:p>
        </w:tc>
        <w:tc>
          <w:tcPr>
            <w:tcW w:w="7513" w:type="dxa"/>
          </w:tcPr>
          <w:p w14:paraId="0D6CC5A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Kontrola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WWW</w:t>
            </w:r>
          </w:p>
        </w:tc>
      </w:tr>
      <w:tr w:rsidR="006E6249" w:rsidRPr="006E6249" w14:paraId="440BBB88" w14:textId="77777777" w:rsidTr="007B06D7">
        <w:tc>
          <w:tcPr>
            <w:tcW w:w="2410" w:type="dxa"/>
            <w:vAlign w:val="bottom"/>
          </w:tcPr>
          <w:p w14:paraId="7A61FCF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NGFW-14.01</w:t>
            </w:r>
          </w:p>
        </w:tc>
        <w:tc>
          <w:tcPr>
            <w:tcW w:w="7513" w:type="dxa"/>
          </w:tcPr>
          <w:p w14:paraId="1C31F83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Moduł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kontroli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WWW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korzystać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zawierającej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40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milionów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adresów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URL 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pogrupowanych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tematyczne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E6249" w:rsidRPr="006E6249" w14:paraId="73360001" w14:textId="77777777" w:rsidTr="007B06D7">
        <w:tc>
          <w:tcPr>
            <w:tcW w:w="2410" w:type="dxa"/>
            <w:vAlign w:val="bottom"/>
          </w:tcPr>
          <w:p w14:paraId="112625AE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NGFW-14.02</w:t>
            </w:r>
          </w:p>
        </w:tc>
        <w:tc>
          <w:tcPr>
            <w:tcW w:w="7513" w:type="dxa"/>
          </w:tcPr>
          <w:p w14:paraId="7F802C7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filtra www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dostępne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istotne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punktu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widzenia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bezpieczeństwa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jak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 malware (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będące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źródłem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złośliwego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oprogramowania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), phishing, spam, Dynamic DNS, proxy.</w:t>
            </w:r>
          </w:p>
        </w:tc>
      </w:tr>
      <w:tr w:rsidR="006E6249" w:rsidRPr="006E6249" w14:paraId="3A2E43FB" w14:textId="77777777" w:rsidTr="007B06D7">
        <w:tc>
          <w:tcPr>
            <w:tcW w:w="2410" w:type="dxa"/>
            <w:vAlign w:val="bottom"/>
          </w:tcPr>
          <w:p w14:paraId="79AB2A7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NGFW-14.03</w:t>
            </w:r>
          </w:p>
        </w:tc>
        <w:tc>
          <w:tcPr>
            <w:tcW w:w="7513" w:type="dxa"/>
          </w:tcPr>
          <w:p w14:paraId="3688D3B3" w14:textId="479D6EEB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Filtr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WWW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stron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zabronionych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prawem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7761E3F2" w14:textId="77777777" w:rsidTr="007B06D7">
        <w:tc>
          <w:tcPr>
            <w:tcW w:w="2410" w:type="dxa"/>
            <w:vAlign w:val="bottom"/>
          </w:tcPr>
          <w:p w14:paraId="1BF2D8B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NGFW-14.04</w:t>
            </w:r>
          </w:p>
        </w:tc>
        <w:tc>
          <w:tcPr>
            <w:tcW w:w="7513" w:type="dxa"/>
          </w:tcPr>
          <w:p w14:paraId="4E719B5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Administrator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nadpisywania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tworzenia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wyjątków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białe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czarne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listy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adresów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URL.</w:t>
            </w:r>
          </w:p>
        </w:tc>
      </w:tr>
      <w:tr w:rsidR="006E6249" w:rsidRPr="006E6249" w14:paraId="0BA7580E" w14:textId="77777777" w:rsidTr="007B06D7">
        <w:tc>
          <w:tcPr>
            <w:tcW w:w="2410" w:type="dxa"/>
            <w:vAlign w:val="bottom"/>
          </w:tcPr>
          <w:p w14:paraId="0172BEB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NGFW-14.05</w:t>
            </w:r>
          </w:p>
        </w:tc>
        <w:tc>
          <w:tcPr>
            <w:tcW w:w="7513" w:type="dxa"/>
          </w:tcPr>
          <w:p w14:paraId="2A0B397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Safe Search –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przeciwdziałająca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pojawieniu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niechcianych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treści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wynikach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wyszukiwarek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takich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jak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 Google, oraz Yahoo.</w:t>
            </w:r>
          </w:p>
        </w:tc>
      </w:tr>
      <w:tr w:rsidR="006E6249" w:rsidRPr="006E6249" w14:paraId="7B6718DF" w14:textId="77777777" w:rsidTr="007B06D7">
        <w:tc>
          <w:tcPr>
            <w:tcW w:w="2410" w:type="dxa"/>
            <w:vAlign w:val="bottom"/>
          </w:tcPr>
          <w:p w14:paraId="2DE9D25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NGFW-14.06</w:t>
            </w:r>
          </w:p>
        </w:tc>
        <w:tc>
          <w:tcPr>
            <w:tcW w:w="7513" w:type="dxa"/>
          </w:tcPr>
          <w:p w14:paraId="7E36124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zdefiniowanie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czasu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mogą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spędzać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stronach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określonej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również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określenia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maksymalnej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ilości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pobrać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ze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stron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określonej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3FBA225B" w14:textId="77777777" w:rsidTr="007B06D7">
        <w:tc>
          <w:tcPr>
            <w:tcW w:w="2410" w:type="dxa"/>
            <w:vAlign w:val="bottom"/>
          </w:tcPr>
          <w:p w14:paraId="3D320FB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NGFW-14.07</w:t>
            </w:r>
          </w:p>
        </w:tc>
        <w:tc>
          <w:tcPr>
            <w:tcW w:w="7513" w:type="dxa"/>
          </w:tcPr>
          <w:p w14:paraId="4492685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Administrator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komunikatów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zwracanych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użytkownikowi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różnych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podejmowanych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moduł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filtrowania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3BC9D69E" w14:textId="77777777" w:rsidTr="007B06D7">
        <w:tc>
          <w:tcPr>
            <w:tcW w:w="2410" w:type="dxa"/>
            <w:vAlign w:val="bottom"/>
          </w:tcPr>
          <w:p w14:paraId="62C4D8D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NGFW-14.08</w:t>
            </w:r>
          </w:p>
        </w:tc>
        <w:tc>
          <w:tcPr>
            <w:tcW w:w="7513" w:type="dxa"/>
          </w:tcPr>
          <w:p w14:paraId="34BFC3D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określenia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kategorii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url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wskazanych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ulr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- 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będzie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dokonywał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inspekcji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szyfrowanej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komunikacji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E6249" w:rsidRPr="006E6249" w14:paraId="2C1E9B81" w14:textId="77777777" w:rsidTr="007B06D7">
        <w:tc>
          <w:tcPr>
            <w:tcW w:w="2410" w:type="dxa"/>
            <w:vAlign w:val="bottom"/>
          </w:tcPr>
          <w:p w14:paraId="493B435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NGFW-15</w:t>
            </w:r>
          </w:p>
        </w:tc>
        <w:tc>
          <w:tcPr>
            <w:tcW w:w="7513" w:type="dxa"/>
          </w:tcPr>
          <w:p w14:paraId="01942A1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Uwierzytelnianie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użytkowników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sesji</w:t>
            </w:r>
            <w:proofErr w:type="spellEnd"/>
          </w:p>
        </w:tc>
      </w:tr>
      <w:tr w:rsidR="006E6249" w:rsidRPr="006E6249" w14:paraId="0C5079FC" w14:textId="77777777" w:rsidTr="007B06D7">
        <w:tc>
          <w:tcPr>
            <w:tcW w:w="2410" w:type="dxa"/>
            <w:vAlign w:val="bottom"/>
          </w:tcPr>
          <w:p w14:paraId="2D4068B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NGFW-15.01</w:t>
            </w:r>
          </w:p>
        </w:tc>
        <w:tc>
          <w:tcPr>
            <w:tcW w:w="7513" w:type="dxa"/>
          </w:tcPr>
          <w:p w14:paraId="1AFE63C7" w14:textId="77777777" w:rsidR="006E6249" w:rsidRPr="006E6249" w:rsidRDefault="006E6249" w:rsidP="006E624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weryfikację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tożsamości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pomocą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468DF7" w14:textId="77777777" w:rsidR="006E6249" w:rsidRPr="006E6249" w:rsidRDefault="006E6249" w:rsidP="006E6249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Haseł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statycznych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przechowywanych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lokalnej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systemu.</w:t>
            </w:r>
          </w:p>
          <w:p w14:paraId="29C1158F" w14:textId="77777777" w:rsidR="006E6249" w:rsidRPr="006E6249" w:rsidRDefault="006E6249" w:rsidP="006E6249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Haseł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statycznych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definicji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użytkowników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przechowywanych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zgodnych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LDAP.</w:t>
            </w:r>
          </w:p>
          <w:p w14:paraId="581E8FF9" w14:textId="77777777" w:rsidR="006E6249" w:rsidRDefault="006E6249" w:rsidP="006E6249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Haseł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dynamicznych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(RADIUS, RSA SecurID)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oparciu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zewnętrzne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F64E274" w14:textId="7DA6C936" w:rsidR="000530A6" w:rsidRPr="000530A6" w:rsidRDefault="000530A6" w:rsidP="000530A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Urządzenia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muszą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integrować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dostarczanym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Serwerem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Autoryzacyjnym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0ABBFE1" w14:textId="77777777" w:rsidTr="007B06D7">
        <w:tc>
          <w:tcPr>
            <w:tcW w:w="2410" w:type="dxa"/>
            <w:vAlign w:val="bottom"/>
          </w:tcPr>
          <w:p w14:paraId="066481C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NGFW-16</w:t>
            </w:r>
          </w:p>
        </w:tc>
        <w:tc>
          <w:tcPr>
            <w:tcW w:w="7513" w:type="dxa"/>
          </w:tcPr>
          <w:p w14:paraId="58D28E5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Zarządzanie</w:t>
            </w:r>
            <w:proofErr w:type="spellEnd"/>
          </w:p>
        </w:tc>
      </w:tr>
      <w:tr w:rsidR="006E6249" w:rsidRPr="006E6249" w14:paraId="7D942980" w14:textId="77777777" w:rsidTr="007B06D7">
        <w:tc>
          <w:tcPr>
            <w:tcW w:w="2410" w:type="dxa"/>
            <w:vAlign w:val="bottom"/>
          </w:tcPr>
          <w:p w14:paraId="77ECE28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NGFW-16.01</w:t>
            </w:r>
          </w:p>
        </w:tc>
        <w:tc>
          <w:tcPr>
            <w:tcW w:w="7513" w:type="dxa"/>
          </w:tcPr>
          <w:p w14:paraId="55BAE29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Elementy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bezpieczeństwa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muszą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lokalnego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wykorzystaniem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HTTPS oraz SSH,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jak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współpracy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dedykowanymi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platformami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centralnego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monitorowania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12F665C6" w14:textId="77777777" w:rsidTr="007B06D7">
        <w:tc>
          <w:tcPr>
            <w:tcW w:w="2410" w:type="dxa"/>
            <w:vAlign w:val="bottom"/>
          </w:tcPr>
          <w:p w14:paraId="3809017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NGFW-16.02</w:t>
            </w:r>
          </w:p>
        </w:tc>
        <w:tc>
          <w:tcPr>
            <w:tcW w:w="7513" w:type="dxa"/>
          </w:tcPr>
          <w:p w14:paraId="4C8B317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Komunikacja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systemów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zabezpieczeń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platformami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centralnego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realizowana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wykorzystaniem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szyfrowanych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4781E061" w14:textId="77777777" w:rsidTr="007B06D7">
        <w:tc>
          <w:tcPr>
            <w:tcW w:w="2410" w:type="dxa"/>
            <w:vAlign w:val="bottom"/>
          </w:tcPr>
          <w:p w14:paraId="11AB1CD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NGFW-16.03</w:t>
            </w:r>
          </w:p>
        </w:tc>
        <w:tc>
          <w:tcPr>
            <w:tcW w:w="7513" w:type="dxa"/>
          </w:tcPr>
          <w:p w14:paraId="6C7E61F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włączenia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mechanizmów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uwierzytelniania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dwu-składnikowego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dostępu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administracyjnego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480C51A5" w14:textId="77777777" w:rsidTr="007B06D7">
        <w:tc>
          <w:tcPr>
            <w:tcW w:w="2410" w:type="dxa"/>
            <w:vAlign w:val="bottom"/>
          </w:tcPr>
          <w:p w14:paraId="5C89CF5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NGFW-16.04</w:t>
            </w:r>
          </w:p>
        </w:tc>
        <w:tc>
          <w:tcPr>
            <w:tcW w:w="7513" w:type="dxa"/>
          </w:tcPr>
          <w:p w14:paraId="2DE512B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współpracować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rozwiązaniami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monitorowania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SNMP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wersjach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2c, 3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przekazywanie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statystyk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pomocą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protokołów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netflow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sflow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41431B2D" w14:textId="77777777" w:rsidTr="007B06D7">
        <w:tc>
          <w:tcPr>
            <w:tcW w:w="2410" w:type="dxa"/>
            <w:vAlign w:val="bottom"/>
          </w:tcPr>
          <w:p w14:paraId="1BA50C3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NGFW-16.05</w:t>
            </w:r>
          </w:p>
        </w:tc>
        <w:tc>
          <w:tcPr>
            <w:tcW w:w="7513" w:type="dxa"/>
          </w:tcPr>
          <w:p w14:paraId="25D3968B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systemy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trzecich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API,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producent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udostępnia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dokumentację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36BE8AD9" w14:textId="77777777" w:rsidTr="007B06D7">
        <w:tc>
          <w:tcPr>
            <w:tcW w:w="2410" w:type="dxa"/>
            <w:vAlign w:val="bottom"/>
          </w:tcPr>
          <w:p w14:paraId="46766E8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NGFW-16.06</w:t>
            </w:r>
          </w:p>
        </w:tc>
        <w:tc>
          <w:tcPr>
            <w:tcW w:w="7513" w:type="dxa"/>
          </w:tcPr>
          <w:p w14:paraId="487B216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Element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pełniący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Firewal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posiadać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wbudowane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narzędzia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diagnostyczne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przynajmniej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ping, traceroute,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podglądu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pakietów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monitorowanie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procesowania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sesji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stanu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sesji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firewall.</w:t>
            </w:r>
          </w:p>
        </w:tc>
      </w:tr>
      <w:tr w:rsidR="006E6249" w:rsidRPr="006E6249" w14:paraId="16865947" w14:textId="77777777" w:rsidTr="007B06D7">
        <w:tc>
          <w:tcPr>
            <w:tcW w:w="2410" w:type="dxa"/>
            <w:vAlign w:val="bottom"/>
          </w:tcPr>
          <w:p w14:paraId="46E1736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NGFW-16.07</w:t>
            </w:r>
          </w:p>
        </w:tc>
        <w:tc>
          <w:tcPr>
            <w:tcW w:w="7513" w:type="dxa"/>
          </w:tcPr>
          <w:p w14:paraId="52154F0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Element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realizujący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umożliwiać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wykonanie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szeregu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zmian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administratora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CLI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GUI,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które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zostaną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zaimplementowane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zanim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zostaną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zatwierdzone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28D221CD" w14:textId="77777777" w:rsidTr="007B06D7">
        <w:tc>
          <w:tcPr>
            <w:tcW w:w="2410" w:type="dxa"/>
            <w:vAlign w:val="bottom"/>
          </w:tcPr>
          <w:p w14:paraId="3B1BAB1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NGFW-16.08</w:t>
            </w:r>
          </w:p>
        </w:tc>
        <w:tc>
          <w:tcPr>
            <w:tcW w:w="7513" w:type="dxa"/>
          </w:tcPr>
          <w:p w14:paraId="2F7EA6C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konsoli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(GUI)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rozwiązania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graficznej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wizualizacji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architektury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fizycznej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logicznej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rozwiązań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pochodzących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samego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producenta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7DFEEE61" w14:textId="77777777" w:rsidTr="007B06D7">
        <w:tc>
          <w:tcPr>
            <w:tcW w:w="2410" w:type="dxa"/>
            <w:vAlign w:val="bottom"/>
          </w:tcPr>
          <w:p w14:paraId="20677DB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NGFW-16.09</w:t>
            </w:r>
          </w:p>
        </w:tc>
        <w:tc>
          <w:tcPr>
            <w:tcW w:w="7513" w:type="dxa"/>
          </w:tcPr>
          <w:p w14:paraId="3D4E4020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integracji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rozwiązań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oparciu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protokół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SAML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celem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ujednolicenia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poszczególnych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konsol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(np.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firewalli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systemów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zarządzania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)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poziomu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platformy firewall.</w:t>
            </w:r>
          </w:p>
        </w:tc>
      </w:tr>
      <w:tr w:rsidR="006E6249" w:rsidRPr="006E6249" w14:paraId="2CFDD6ED" w14:textId="77777777" w:rsidTr="007B06D7">
        <w:tc>
          <w:tcPr>
            <w:tcW w:w="2410" w:type="dxa"/>
            <w:vAlign w:val="bottom"/>
          </w:tcPr>
          <w:p w14:paraId="380BE883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NGFW-17</w:t>
            </w:r>
          </w:p>
        </w:tc>
        <w:tc>
          <w:tcPr>
            <w:tcW w:w="7513" w:type="dxa"/>
          </w:tcPr>
          <w:p w14:paraId="3BE3CB5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Logowanie</w:t>
            </w:r>
            <w:proofErr w:type="spellEnd"/>
          </w:p>
        </w:tc>
      </w:tr>
      <w:tr w:rsidR="006E6249" w:rsidRPr="006E6249" w14:paraId="5C414A9D" w14:textId="77777777" w:rsidTr="007B06D7">
        <w:tc>
          <w:tcPr>
            <w:tcW w:w="2410" w:type="dxa"/>
            <w:vAlign w:val="bottom"/>
          </w:tcPr>
          <w:p w14:paraId="212B0CA7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NGFW-17.01</w:t>
            </w:r>
          </w:p>
        </w:tc>
        <w:tc>
          <w:tcPr>
            <w:tcW w:w="7513" w:type="dxa"/>
          </w:tcPr>
          <w:p w14:paraId="0B91323F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postępowania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zostać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komercyjny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raportowania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postaci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odpowiednio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zabezpieczonej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komercyjnej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platformy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sprzętowej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programowej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pochodzący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samego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producenta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766BC146" w14:textId="77777777" w:rsidTr="007B06D7">
        <w:tc>
          <w:tcPr>
            <w:tcW w:w="2410" w:type="dxa"/>
            <w:vAlign w:val="bottom"/>
          </w:tcPr>
          <w:p w14:paraId="4FD85DE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NGFW-17.02</w:t>
            </w:r>
          </w:p>
        </w:tc>
        <w:tc>
          <w:tcPr>
            <w:tcW w:w="7513" w:type="dxa"/>
          </w:tcPr>
          <w:p w14:paraId="3A980E5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pełniący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przekazywanie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danych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zaakceptowanym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ruchu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blokowanym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aktywności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administratorów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zużyciu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zasobów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oraz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pracy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systemu.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zapewniona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jednoczesnego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wysyłania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wielu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serwerów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6249" w:rsidRPr="006E6249" w14:paraId="0625977B" w14:textId="77777777" w:rsidTr="007B06D7">
        <w:tc>
          <w:tcPr>
            <w:tcW w:w="2410" w:type="dxa"/>
            <w:vAlign w:val="bottom"/>
          </w:tcPr>
          <w:p w14:paraId="1EE2A32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NGFW-17.03</w:t>
            </w:r>
          </w:p>
        </w:tc>
        <w:tc>
          <w:tcPr>
            <w:tcW w:w="7513" w:type="dxa"/>
          </w:tcPr>
          <w:p w14:paraId="779ABBD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obejmować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zdarzenia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dotyczące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wszystkich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modułów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sieciowych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bezpieczeństwa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oferowanego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systemu.</w:t>
            </w:r>
          </w:p>
        </w:tc>
      </w:tr>
      <w:tr w:rsidR="006E6249" w:rsidRPr="006E6249" w14:paraId="5EFAB7D5" w14:textId="77777777" w:rsidTr="007B06D7">
        <w:tc>
          <w:tcPr>
            <w:tcW w:w="2410" w:type="dxa"/>
            <w:vAlign w:val="bottom"/>
          </w:tcPr>
          <w:p w14:paraId="6B30F1C5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NGFW-17.04</w:t>
            </w:r>
          </w:p>
        </w:tc>
        <w:tc>
          <w:tcPr>
            <w:tcW w:w="7513" w:type="dxa"/>
          </w:tcPr>
          <w:p w14:paraId="4FB7F339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serwera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SYSLOG.</w:t>
            </w:r>
          </w:p>
        </w:tc>
      </w:tr>
      <w:tr w:rsidR="006E6249" w:rsidRPr="006E6249" w14:paraId="5D9DFE50" w14:textId="77777777" w:rsidTr="007B06D7">
        <w:tc>
          <w:tcPr>
            <w:tcW w:w="2410" w:type="dxa"/>
            <w:vAlign w:val="bottom"/>
          </w:tcPr>
          <w:p w14:paraId="536B5652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NGFW-17.05</w:t>
            </w:r>
          </w:p>
        </w:tc>
        <w:tc>
          <w:tcPr>
            <w:tcW w:w="7513" w:type="dxa"/>
          </w:tcPr>
          <w:p w14:paraId="57DB6FDD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Musi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istnieć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możliwość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automatyzacji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działań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oparciu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informacje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otrzymywane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logowania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Podejmowane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mają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dotyczyć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niż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5F5697" w14:textId="77777777" w:rsidR="006E6249" w:rsidRPr="006E6249" w:rsidRDefault="006E6249" w:rsidP="006E6249">
            <w:pPr>
              <w:pStyle w:val="Akapitzlist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uruchomienia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skryptu</w:t>
            </w:r>
            <w:proofErr w:type="spellEnd"/>
          </w:p>
          <w:p w14:paraId="1C89A883" w14:textId="77777777" w:rsidR="006E6249" w:rsidRPr="006E6249" w:rsidRDefault="006E6249" w:rsidP="006E6249">
            <w:pPr>
              <w:pStyle w:val="Akapitzlist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wysłania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maila</w:t>
            </w:r>
            <w:proofErr w:type="spellEnd"/>
          </w:p>
          <w:p w14:paraId="68127245" w14:textId="77777777" w:rsidR="006E6249" w:rsidRPr="006E6249" w:rsidRDefault="006E6249" w:rsidP="006E6249">
            <w:pPr>
              <w:pStyle w:val="Akapitzlist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zablokowania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adresu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IP</w:t>
            </w:r>
          </w:p>
          <w:p w14:paraId="26B6A240" w14:textId="77777777" w:rsidR="006E6249" w:rsidRPr="006E6249" w:rsidRDefault="006E6249" w:rsidP="006E6249">
            <w:pPr>
              <w:pStyle w:val="Akapitzlist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poddania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kwarantannie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stacji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roboczej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dedykowanym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oprogramowaniem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klienckim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pochodzącym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od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samego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producenta</w:t>
            </w:r>
            <w:proofErr w:type="spellEnd"/>
          </w:p>
          <w:p w14:paraId="477B3B47" w14:textId="77777777" w:rsidR="006E6249" w:rsidRPr="006E6249" w:rsidRDefault="006E6249" w:rsidP="006E6249">
            <w:pPr>
              <w:pStyle w:val="Akapitzlist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uruchomienia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typu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webhook</w:t>
            </w:r>
          </w:p>
        </w:tc>
      </w:tr>
      <w:tr w:rsidR="006E6249" w:rsidRPr="006E6249" w14:paraId="37015A9E" w14:textId="77777777" w:rsidTr="007B06D7">
        <w:tc>
          <w:tcPr>
            <w:tcW w:w="2410" w:type="dxa"/>
            <w:vAlign w:val="bottom"/>
          </w:tcPr>
          <w:p w14:paraId="11323601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NGFW-18</w:t>
            </w:r>
          </w:p>
        </w:tc>
        <w:tc>
          <w:tcPr>
            <w:tcW w:w="7513" w:type="dxa"/>
          </w:tcPr>
          <w:p w14:paraId="4E4E9044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Certyfikaty</w:t>
            </w:r>
            <w:proofErr w:type="spellEnd"/>
          </w:p>
        </w:tc>
      </w:tr>
      <w:tr w:rsidR="006E6249" w:rsidRPr="006E6249" w14:paraId="1FCDE885" w14:textId="77777777" w:rsidTr="007B06D7">
        <w:tc>
          <w:tcPr>
            <w:tcW w:w="2410" w:type="dxa"/>
            <w:vAlign w:val="bottom"/>
          </w:tcPr>
          <w:p w14:paraId="49FE380A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NGFW-18.01</w:t>
            </w:r>
          </w:p>
        </w:tc>
        <w:tc>
          <w:tcPr>
            <w:tcW w:w="7513" w:type="dxa"/>
          </w:tcPr>
          <w:p w14:paraId="38B8ACE7" w14:textId="77777777" w:rsidR="006E6249" w:rsidRPr="006E6249" w:rsidRDefault="006E6249" w:rsidP="006E624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Poszczególne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elementy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oferowanego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bezpieczeństwa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posiadać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następujące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certyfikacje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: ICSA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lub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EAL4 dla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Firewall.</w:t>
            </w:r>
          </w:p>
        </w:tc>
      </w:tr>
      <w:tr w:rsidR="006E6249" w:rsidRPr="006E6249" w14:paraId="6DD18FF9" w14:textId="77777777" w:rsidTr="007B06D7"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95DFE8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NGFW-19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5FB1E98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Serwisy</w:t>
            </w:r>
            <w:proofErr w:type="spellEnd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licencje</w:t>
            </w:r>
            <w:proofErr w:type="spellEnd"/>
          </w:p>
        </w:tc>
      </w:tr>
      <w:tr w:rsidR="006E6249" w:rsidRPr="006E6249" w14:paraId="6A2521BE" w14:textId="77777777" w:rsidTr="007B06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2CBC" w14:textId="77777777" w:rsidR="006E6249" w:rsidRPr="006E6249" w:rsidRDefault="006E6249" w:rsidP="006E6249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6E62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NGFW-19.01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EE5" w14:textId="1C9A4FCC" w:rsidR="006E6249" w:rsidRPr="006E6249" w:rsidRDefault="006E6249" w:rsidP="00C07C1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W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ramach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postępowania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powinny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zostać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dostarczone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licencje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upoważniające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korzystania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aktualnych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funkcji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producenta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serwisów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07C1B">
              <w:rPr>
                <w:rFonts w:ascii="Times New Roman" w:hAnsi="Times New Roman" w:cs="Times New Roman"/>
                <w:sz w:val="26"/>
                <w:szCs w:val="26"/>
              </w:rPr>
              <w:t>Muszą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one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obejmować</w:t>
            </w:r>
            <w:proofErr w:type="spellEnd"/>
            <w:r w:rsidR="00C07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7C1B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ontrol</w:t>
            </w:r>
            <w:r w:rsidR="00C07C1B">
              <w:rPr>
                <w:rFonts w:ascii="Times New Roman" w:hAnsi="Times New Roman" w:cs="Times New Roman"/>
                <w:sz w:val="26"/>
                <w:szCs w:val="26"/>
              </w:rPr>
              <w:t>ę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7C1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plikacji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IPS, </w:t>
            </w:r>
            <w:proofErr w:type="spellStart"/>
            <w:r w:rsidR="00C07C1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ntywirus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(z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uwzględnieniem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sygnatur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ochrony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urządzęń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mobilnych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- co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najmniej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dla systemu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operacyjnego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Android), </w:t>
            </w:r>
            <w:proofErr w:type="spellStart"/>
            <w:r w:rsidR="0035190F">
              <w:rPr>
                <w:rFonts w:ascii="Times New Roman" w:hAnsi="Times New Roman" w:cs="Times New Roman"/>
                <w:sz w:val="26"/>
                <w:szCs w:val="26"/>
              </w:rPr>
              <w:t>integracja</w:t>
            </w:r>
            <w:proofErr w:type="spellEnd"/>
            <w:r w:rsidR="0035190F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="0035190F">
              <w:rPr>
                <w:rFonts w:ascii="Times New Roman" w:hAnsi="Times New Roman" w:cs="Times New Roman"/>
                <w:sz w:val="26"/>
                <w:szCs w:val="26"/>
              </w:rPr>
              <w:t>Urządzeniami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Sandbox, </w:t>
            </w:r>
            <w:proofErr w:type="spellStart"/>
            <w:r w:rsidR="00C07C1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ntyspam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, Web Filtering,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bazy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reputacyjne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adresów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 IP/</w:t>
            </w:r>
            <w:proofErr w:type="spellStart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>domen</w:t>
            </w:r>
            <w:proofErr w:type="spellEnd"/>
            <w:r w:rsidRPr="006E62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14:paraId="198DDAF2" w14:textId="3690F57B" w:rsidR="009942CF" w:rsidRPr="00EF2A8E" w:rsidRDefault="009942CF">
      <w:pPr>
        <w:rPr>
          <w:rFonts w:ascii="Times New Roman" w:hAnsi="Times New Roman" w:cs="Times New Roman"/>
        </w:rPr>
      </w:pPr>
    </w:p>
    <w:p w14:paraId="58F508BB" w14:textId="3FBE75A3" w:rsidR="00165599" w:rsidRPr="00EF2A8E" w:rsidRDefault="00165599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</w:rPr>
        <w:t>SERWER AUTORYZACYJNY – 1 klaster HA</w:t>
      </w:r>
    </w:p>
    <w:p w14:paraId="49B6B2FC" w14:textId="77777777" w:rsidR="001F70F6" w:rsidRPr="00D15CB0" w:rsidRDefault="001F70F6" w:rsidP="001F70F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00FD413F" w14:textId="77777777" w:rsidR="001F70F6" w:rsidRPr="00D15CB0" w:rsidRDefault="001F70F6" w:rsidP="001F70F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65599" w:rsidRPr="00EF2A8E" w14:paraId="4D717792" w14:textId="77777777" w:rsidTr="00621759">
        <w:tc>
          <w:tcPr>
            <w:tcW w:w="1702" w:type="dxa"/>
            <w:shd w:val="clear" w:color="auto" w:fill="D9D9D9" w:themeFill="background1" w:themeFillShade="D9"/>
          </w:tcPr>
          <w:p w14:paraId="50B6295A" w14:textId="77777777" w:rsidR="00165599" w:rsidRPr="00EF2A8E" w:rsidRDefault="00165599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775D32C4" w14:textId="77777777" w:rsidR="00165599" w:rsidRPr="00EF2A8E" w:rsidRDefault="00165599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165599" w:rsidRPr="00EF2A8E" w14:paraId="0ACA0444" w14:textId="77777777" w:rsidTr="00621759">
        <w:tc>
          <w:tcPr>
            <w:tcW w:w="1702" w:type="dxa"/>
          </w:tcPr>
          <w:p w14:paraId="15050B4F" w14:textId="7662D7E6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</w:t>
            </w:r>
            <w:r w:rsidR="00165599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-01</w:t>
            </w:r>
          </w:p>
        </w:tc>
        <w:tc>
          <w:tcPr>
            <w:tcW w:w="8221" w:type="dxa"/>
          </w:tcPr>
          <w:p w14:paraId="7D8FA56B" w14:textId="63DDF038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klaster HA musi składać się z 2 takich samych urządzeń</w:t>
            </w:r>
          </w:p>
        </w:tc>
      </w:tr>
      <w:tr w:rsidR="00165599" w:rsidRPr="00EF2A8E" w14:paraId="07F7FB72" w14:textId="77777777" w:rsidTr="00621759">
        <w:tc>
          <w:tcPr>
            <w:tcW w:w="1702" w:type="dxa"/>
          </w:tcPr>
          <w:p w14:paraId="03126B11" w14:textId="7107C0B6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AAA-02</w:t>
            </w:r>
          </w:p>
        </w:tc>
        <w:tc>
          <w:tcPr>
            <w:tcW w:w="8221" w:type="dxa"/>
          </w:tcPr>
          <w:p w14:paraId="74A20DCA" w14:textId="77777777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Wymagania Ogólne</w:t>
            </w:r>
          </w:p>
        </w:tc>
      </w:tr>
      <w:tr w:rsidR="00165599" w:rsidRPr="00EF2A8E" w14:paraId="4E783872" w14:textId="77777777" w:rsidTr="00621759">
        <w:tc>
          <w:tcPr>
            <w:tcW w:w="1702" w:type="dxa"/>
            <w:vAlign w:val="bottom"/>
          </w:tcPr>
          <w:p w14:paraId="4F75EE99" w14:textId="4F172B40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</w:t>
            </w:r>
            <w:r w:rsidR="00165599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-02.01</w:t>
            </w:r>
          </w:p>
        </w:tc>
        <w:tc>
          <w:tcPr>
            <w:tcW w:w="8221" w:type="dxa"/>
          </w:tcPr>
          <w:p w14:paraId="7A4F4788" w14:textId="73D2A6E1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Dostarczony system uwierzytelniania musi zapewniać wszystkie wymienione poniżej funkcje. Oferowane rozwiązanie musi pozwalać na centralne zarządzenie kontami użytkowników i ich uwierzytelnianiem.</w:t>
            </w:r>
          </w:p>
        </w:tc>
      </w:tr>
      <w:tr w:rsidR="00165599" w:rsidRPr="00EF2A8E" w14:paraId="18CE52B5" w14:textId="77777777" w:rsidTr="00621759">
        <w:tc>
          <w:tcPr>
            <w:tcW w:w="1702" w:type="dxa"/>
            <w:vAlign w:val="bottom"/>
          </w:tcPr>
          <w:p w14:paraId="259188C2" w14:textId="2867C6D2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AAA-03</w:t>
            </w:r>
          </w:p>
        </w:tc>
        <w:tc>
          <w:tcPr>
            <w:tcW w:w="8221" w:type="dxa"/>
          </w:tcPr>
          <w:p w14:paraId="5B38457A" w14:textId="0411E338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System operacyjny</w:t>
            </w:r>
          </w:p>
        </w:tc>
      </w:tr>
      <w:tr w:rsidR="00165599" w:rsidRPr="00EF2A8E" w14:paraId="360EFECB" w14:textId="77777777" w:rsidTr="00621759">
        <w:tc>
          <w:tcPr>
            <w:tcW w:w="1702" w:type="dxa"/>
            <w:vAlign w:val="bottom"/>
          </w:tcPr>
          <w:p w14:paraId="2674BA90" w14:textId="1B654D2D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AAA-03.01</w:t>
            </w:r>
          </w:p>
        </w:tc>
        <w:tc>
          <w:tcPr>
            <w:tcW w:w="8221" w:type="dxa"/>
          </w:tcPr>
          <w:p w14:paraId="6725F403" w14:textId="46C4B8A5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Dla zapewnienia wysokiej sprawności i skuteczności działania systemu urządzenie musi pracować w oparciu o dedykowany, wzmocniony (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hardenend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) </w:t>
            </w:r>
            <w:r w:rsidR="00621759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z punktu widzenia bezpieczeństwa 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system operacyjny. </w:t>
            </w:r>
          </w:p>
        </w:tc>
      </w:tr>
      <w:tr w:rsidR="00165599" w:rsidRPr="00EF2A8E" w14:paraId="607DDD59" w14:textId="77777777" w:rsidTr="00621759">
        <w:tc>
          <w:tcPr>
            <w:tcW w:w="1702" w:type="dxa"/>
            <w:vAlign w:val="bottom"/>
          </w:tcPr>
          <w:p w14:paraId="461BE850" w14:textId="1619B329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AAA-04</w:t>
            </w:r>
          </w:p>
        </w:tc>
        <w:tc>
          <w:tcPr>
            <w:tcW w:w="8221" w:type="dxa"/>
          </w:tcPr>
          <w:p w14:paraId="37AC1A68" w14:textId="288B9208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Parametry fizyczne systemu</w:t>
            </w:r>
          </w:p>
        </w:tc>
      </w:tr>
      <w:tr w:rsidR="00165599" w:rsidRPr="00EF2A8E" w14:paraId="3EF60026" w14:textId="77777777" w:rsidTr="00621759">
        <w:tc>
          <w:tcPr>
            <w:tcW w:w="1702" w:type="dxa"/>
            <w:vAlign w:val="bottom"/>
          </w:tcPr>
          <w:p w14:paraId="57A189CE" w14:textId="1DEAAA97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AAA-04.01</w:t>
            </w:r>
          </w:p>
        </w:tc>
        <w:tc>
          <w:tcPr>
            <w:tcW w:w="8221" w:type="dxa"/>
          </w:tcPr>
          <w:p w14:paraId="6B3081F2" w14:textId="5D93A417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dostarczony pod postacią zamkniętej platformy sprzętowej i być wyposażony w co najmniej: 4 interfejsy sieciowe GE RJ45, dwa interfejsy SFP</w:t>
            </w:r>
            <w:r w:rsidR="004914AE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obsadzone wkładkami 1GE SX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oraz dysponować powierzchnią dyskową - minimum 4 TB</w:t>
            </w:r>
            <w:r w:rsidR="0062175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165599" w:rsidRPr="00EF2A8E" w14:paraId="6C71F702" w14:textId="77777777" w:rsidTr="00621759">
        <w:tc>
          <w:tcPr>
            <w:tcW w:w="1702" w:type="dxa"/>
            <w:vAlign w:val="bottom"/>
          </w:tcPr>
          <w:p w14:paraId="1906B36D" w14:textId="4B19AAAB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AAA-05</w:t>
            </w:r>
          </w:p>
        </w:tc>
        <w:tc>
          <w:tcPr>
            <w:tcW w:w="8221" w:type="dxa"/>
          </w:tcPr>
          <w:p w14:paraId="311E24AE" w14:textId="7D7EC3DF" w:rsidR="00165599" w:rsidRPr="00EF2A8E" w:rsidRDefault="00165599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Wymagania ogólne</w:t>
            </w:r>
          </w:p>
        </w:tc>
      </w:tr>
      <w:tr w:rsidR="00C52D44" w:rsidRPr="00EF2A8E" w14:paraId="51B1E202" w14:textId="77777777" w:rsidTr="00621759">
        <w:tc>
          <w:tcPr>
            <w:tcW w:w="1702" w:type="dxa"/>
          </w:tcPr>
          <w:p w14:paraId="7E70868C" w14:textId="6CE42862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AAA-05.01</w:t>
            </w:r>
          </w:p>
        </w:tc>
        <w:tc>
          <w:tcPr>
            <w:tcW w:w="8221" w:type="dxa"/>
          </w:tcPr>
          <w:p w14:paraId="3DE69368" w14:textId="4CA1EEF0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zarządzanie w oparciu o protokół HTTPS (interfejs graficzny) z wykorzystaniem przeglądarki, bez konieczności stosowania </w:t>
            </w:r>
            <w:r w:rsidR="00621759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zewnętrznej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konsoli zarządzającej</w:t>
            </w:r>
            <w:r w:rsidR="0062175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C52D44" w:rsidRPr="00EF2A8E" w14:paraId="110B98E0" w14:textId="77777777" w:rsidTr="00621759">
        <w:tc>
          <w:tcPr>
            <w:tcW w:w="1702" w:type="dxa"/>
          </w:tcPr>
          <w:p w14:paraId="14963211" w14:textId="6CB2A11F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AAA-05.02</w:t>
            </w:r>
          </w:p>
        </w:tc>
        <w:tc>
          <w:tcPr>
            <w:tcW w:w="8221" w:type="dxa"/>
          </w:tcPr>
          <w:p w14:paraId="610B7EC8" w14:textId="33472D4F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pracy w konfiguracji HA (High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Availability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)z trybem Active-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Passive</w:t>
            </w:r>
            <w:proofErr w:type="spellEnd"/>
            <w:r w:rsidR="0062175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lub Active -Active w celu zwiększenia niezawodności</w:t>
            </w:r>
            <w:r w:rsidR="0062175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C52D44" w:rsidRPr="00EF2A8E" w14:paraId="07F7F345" w14:textId="77777777" w:rsidTr="00621759">
        <w:tc>
          <w:tcPr>
            <w:tcW w:w="1702" w:type="dxa"/>
          </w:tcPr>
          <w:p w14:paraId="2D9D1CC9" w14:textId="40F1A055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AAA-05.03</w:t>
            </w:r>
          </w:p>
        </w:tc>
        <w:tc>
          <w:tcPr>
            <w:tcW w:w="8221" w:type="dxa"/>
          </w:tcPr>
          <w:p w14:paraId="5C96E3B9" w14:textId="7777777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odpytywanie o stan urządzenia w oparciu o protokół SNMP (v1, v2, v3) oraz wykorzystanie SNMP Trap celem monitorowania (nie mniej niż):</w:t>
            </w:r>
          </w:p>
          <w:p w14:paraId="1C1B9327" w14:textId="77777777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obciążenia procesor(a/ów)</w:t>
            </w:r>
          </w:p>
          <w:p w14:paraId="68E90AB2" w14:textId="77777777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wykorzystania pamięci</w:t>
            </w:r>
          </w:p>
          <w:p w14:paraId="4F4C2C19" w14:textId="77777777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informacji o osiąganiu granicznej liczby użytkowników</w:t>
            </w:r>
          </w:p>
          <w:p w14:paraId="3844A854" w14:textId="77777777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informacji o osiąganiu granicznej liczby grup użytkowników</w:t>
            </w:r>
          </w:p>
          <w:p w14:paraId="3CFA71E9" w14:textId="77777777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informacji o osiąganiu granicznej liczby uwierzytelnionych użytkowników</w:t>
            </w:r>
          </w:p>
          <w:p w14:paraId="6EF0D7DA" w14:textId="77777777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lastRenderedPageBreak/>
              <w:t>przekroczeniu ilości uwierzytelnień</w:t>
            </w:r>
          </w:p>
          <w:p w14:paraId="7F6605C3" w14:textId="36B4B3DD" w:rsidR="00C52D44" w:rsidRPr="00EF2A8E" w:rsidRDefault="00C52D44" w:rsidP="006645FF">
            <w:pPr>
              <w:pStyle w:val="Tabelapozycja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przekroczeniu ilości błędnych uwierzytelnień</w:t>
            </w:r>
          </w:p>
        </w:tc>
      </w:tr>
      <w:tr w:rsidR="00C52D44" w:rsidRPr="00EF2A8E" w14:paraId="13C725E3" w14:textId="77777777" w:rsidTr="00621759">
        <w:tc>
          <w:tcPr>
            <w:tcW w:w="1702" w:type="dxa"/>
          </w:tcPr>
          <w:p w14:paraId="7642A52F" w14:textId="006EE3F1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lastRenderedPageBreak/>
              <w:t>AAA-05.04</w:t>
            </w:r>
          </w:p>
        </w:tc>
        <w:tc>
          <w:tcPr>
            <w:tcW w:w="8221" w:type="dxa"/>
          </w:tcPr>
          <w:p w14:paraId="75C7F9CD" w14:textId="3A53CAC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graficzną reprezentację statusu uwierzytelnień</w:t>
            </w:r>
          </w:p>
        </w:tc>
      </w:tr>
      <w:tr w:rsidR="00C52D44" w:rsidRPr="00EF2A8E" w14:paraId="73DCC0BB" w14:textId="77777777" w:rsidTr="00621759">
        <w:tc>
          <w:tcPr>
            <w:tcW w:w="1702" w:type="dxa"/>
          </w:tcPr>
          <w:p w14:paraId="58EB02A9" w14:textId="4D711AF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AAA-05.05</w:t>
            </w:r>
          </w:p>
        </w:tc>
        <w:tc>
          <w:tcPr>
            <w:tcW w:w="8221" w:type="dxa"/>
          </w:tcPr>
          <w:p w14:paraId="515330F3" w14:textId="7777777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logowanie wszystkich zdarzeń uwierzytelniania wraz z ich statusem, szczegółami dotyczącymi powodów niepowodzenia i nazwy użytkownika:</w:t>
            </w:r>
          </w:p>
          <w:p w14:paraId="6973AFE0" w14:textId="77777777" w:rsidR="00C52D44" w:rsidRPr="00EF2A8E" w:rsidRDefault="00C52D44" w:rsidP="006645FF">
            <w:pPr>
              <w:pStyle w:val="Tabelapozycja"/>
              <w:numPr>
                <w:ilvl w:val="0"/>
                <w:numId w:val="1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lokalnie</w:t>
            </w:r>
          </w:p>
          <w:p w14:paraId="4AD1F625" w14:textId="24874911" w:rsidR="00C52D44" w:rsidRPr="00EF2A8E" w:rsidRDefault="00C52D44" w:rsidP="006645FF">
            <w:pPr>
              <w:pStyle w:val="Tabelapozycja"/>
              <w:numPr>
                <w:ilvl w:val="0"/>
                <w:numId w:val="1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 xml:space="preserve">zdalnie w oparciu o protokół </w:t>
            </w:r>
            <w:proofErr w:type="spellStart"/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syslog</w:t>
            </w:r>
            <w:proofErr w:type="spellEnd"/>
          </w:p>
        </w:tc>
      </w:tr>
      <w:tr w:rsidR="00C52D44" w:rsidRPr="00EF2A8E" w14:paraId="4C2A9944" w14:textId="77777777" w:rsidTr="00621759">
        <w:tc>
          <w:tcPr>
            <w:tcW w:w="1702" w:type="dxa"/>
          </w:tcPr>
          <w:p w14:paraId="406AA5F7" w14:textId="16B72998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AAA-05.06</w:t>
            </w:r>
          </w:p>
        </w:tc>
        <w:tc>
          <w:tcPr>
            <w:tcW w:w="8221" w:type="dxa"/>
          </w:tcPr>
          <w:p w14:paraId="566DC4FA" w14:textId="11361EBE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aktualizację systemu operacyjnego z poziomu graficznego interfejsu zarządzającego (GUI)</w:t>
            </w:r>
          </w:p>
        </w:tc>
      </w:tr>
      <w:tr w:rsidR="00C52D44" w:rsidRPr="00EF2A8E" w14:paraId="0A0A158A" w14:textId="77777777" w:rsidTr="00621759">
        <w:tc>
          <w:tcPr>
            <w:tcW w:w="1702" w:type="dxa"/>
          </w:tcPr>
          <w:p w14:paraId="4E0170AA" w14:textId="6271735E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AAA-05.07</w:t>
            </w:r>
          </w:p>
        </w:tc>
        <w:tc>
          <w:tcPr>
            <w:tcW w:w="8221" w:type="dxa"/>
          </w:tcPr>
          <w:p w14:paraId="2C6E2418" w14:textId="7777777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tworzenie kopii bezpieczeństwa konfiguracji z poziomu graficznego interfejsu zarządzającego (GUI):</w:t>
            </w:r>
          </w:p>
          <w:p w14:paraId="186B892F" w14:textId="066A150B" w:rsidR="00C52D44" w:rsidRPr="00EF2A8E" w:rsidRDefault="00C52D44" w:rsidP="006645FF">
            <w:pPr>
              <w:pStyle w:val="Tabelapozycja"/>
              <w:numPr>
                <w:ilvl w:val="0"/>
                <w:numId w:val="1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 xml:space="preserve">również w oparciu o harmonogram w cyklu godzinowym, dziennym, tygodniowym lub miesięcznym wraz z </w:t>
            </w:r>
            <w:r w:rsidR="00621759"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określaniem</w:t>
            </w: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 xml:space="preserve"> godzin i minut</w:t>
            </w:r>
          </w:p>
          <w:p w14:paraId="284C168E" w14:textId="4AEA2DC2" w:rsidR="00C52D44" w:rsidRPr="00EF2A8E" w:rsidRDefault="00C52D44" w:rsidP="006645FF">
            <w:pPr>
              <w:pStyle w:val="Tabelapozycja"/>
              <w:numPr>
                <w:ilvl w:val="0"/>
                <w:numId w:val="1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 xml:space="preserve">rzeczona kopia bezpieczeństwa może również być również zapisywana przy pomocy </w:t>
            </w:r>
            <w:r w:rsidR="00621759"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protokołów</w:t>
            </w: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 xml:space="preserve"> FTP/SFTP</w:t>
            </w:r>
          </w:p>
        </w:tc>
      </w:tr>
      <w:tr w:rsidR="007D192F" w:rsidRPr="00EF2A8E" w14:paraId="0FCC86E0" w14:textId="77777777" w:rsidTr="00621759">
        <w:tc>
          <w:tcPr>
            <w:tcW w:w="1702" w:type="dxa"/>
          </w:tcPr>
          <w:p w14:paraId="0C6727A7" w14:textId="27003952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AAA-05.08</w:t>
            </w:r>
          </w:p>
        </w:tc>
        <w:tc>
          <w:tcPr>
            <w:tcW w:w="8221" w:type="dxa"/>
          </w:tcPr>
          <w:p w14:paraId="566D99FE" w14:textId="73ADA828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lokalną, wbudowaną bazę użytkowników wraz z możliwością wykonywania nie mniej niż następujących akcji na użytkowniku: </w:t>
            </w:r>
          </w:p>
          <w:p w14:paraId="77E1121E" w14:textId="77777777" w:rsidR="007D192F" w:rsidRPr="00EF2A8E" w:rsidRDefault="007D192F" w:rsidP="00D43605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tworzenie, przypisanie tokena i zarządzanie nim, blokowanie konta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locking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), usuwanie</w:t>
            </w:r>
          </w:p>
          <w:p w14:paraId="4C1022CF" w14:textId="77777777" w:rsidR="007D192F" w:rsidRPr="00EF2A8E" w:rsidRDefault="007D192F" w:rsidP="00D43605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przechowywanie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nastepujących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informacji o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użytkowniku:nazwa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username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), imię/nazwisko, adres email, numer telefonu komórkowego, numer telefonu, adres, kraj, stan/województwo</w:t>
            </w:r>
          </w:p>
          <w:p w14:paraId="22142AE1" w14:textId="77777777" w:rsidR="007D192F" w:rsidRPr="00EF2A8E" w:rsidRDefault="007D192F" w:rsidP="00D43605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przechowywania przynajmniej 3 indywidualnie konfigurowalnych pól dla każdego z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uzytkowników</w:t>
            </w:r>
            <w:proofErr w:type="spellEnd"/>
          </w:p>
          <w:p w14:paraId="6C68E956" w14:textId="7ABDBEBE" w:rsidR="007D192F" w:rsidRPr="00EF2A8E" w:rsidRDefault="007D192F" w:rsidP="00D43605">
            <w:pPr>
              <w:pStyle w:val="Tabelapozycj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importu informacji o użytkownikach z zewnętrznego serwera LDAP lub pliku CSV</w:t>
            </w:r>
          </w:p>
        </w:tc>
      </w:tr>
      <w:tr w:rsidR="007D192F" w:rsidRPr="00EF2A8E" w14:paraId="11020EDF" w14:textId="77777777" w:rsidTr="00621759">
        <w:tc>
          <w:tcPr>
            <w:tcW w:w="1702" w:type="dxa"/>
          </w:tcPr>
          <w:p w14:paraId="3116334E" w14:textId="481083F9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AAA-05.09</w:t>
            </w:r>
          </w:p>
        </w:tc>
        <w:tc>
          <w:tcPr>
            <w:tcW w:w="8221" w:type="dxa"/>
          </w:tcPr>
          <w:p w14:paraId="754ED6AA" w14:textId="23EA9A20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konfigurowalną politykę haseł użytkowników w ramach której możliwym jest określenie:</w:t>
            </w:r>
          </w:p>
          <w:p w14:paraId="4FE270BE" w14:textId="77777777" w:rsidR="007D192F" w:rsidRPr="00EF2A8E" w:rsidRDefault="007D192F" w:rsidP="006645FF">
            <w:pPr>
              <w:pStyle w:val="Tabelapozycj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poziomu złożoności hasła (jego długości minimalnej, występowania małych i dużych liter, cyfr i znaków specjalnych)</w:t>
            </w:r>
          </w:p>
          <w:p w14:paraId="3D0BFEAB" w14:textId="77777777" w:rsidR="007D192F" w:rsidRPr="00EF2A8E" w:rsidRDefault="007D192F" w:rsidP="006645FF">
            <w:pPr>
              <w:pStyle w:val="Tabelapozycj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czasu życia hasła</w:t>
            </w:r>
          </w:p>
          <w:p w14:paraId="3BBB06D6" w14:textId="10B296E0" w:rsidR="007D192F" w:rsidRPr="00EF2A8E" w:rsidRDefault="007D192F" w:rsidP="006645FF">
            <w:pPr>
              <w:pStyle w:val="Tabelapozycj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możliwości ponownego użycia tych samych haseł</w:t>
            </w:r>
          </w:p>
        </w:tc>
      </w:tr>
      <w:tr w:rsidR="007D192F" w:rsidRPr="00EF2A8E" w14:paraId="576A975C" w14:textId="77777777" w:rsidTr="00621759">
        <w:tc>
          <w:tcPr>
            <w:tcW w:w="1702" w:type="dxa"/>
          </w:tcPr>
          <w:p w14:paraId="5BF43679" w14:textId="67BAF7F6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AAA-05.10</w:t>
            </w:r>
          </w:p>
        </w:tc>
        <w:tc>
          <w:tcPr>
            <w:tcW w:w="8221" w:type="dxa"/>
          </w:tcPr>
          <w:p w14:paraId="0A84B7FB" w14:textId="592A4196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konfigurowalną politykę blokowania kont:</w:t>
            </w:r>
          </w:p>
          <w:p w14:paraId="2092D6AD" w14:textId="77777777" w:rsidR="007D192F" w:rsidRPr="00EF2A8E" w:rsidRDefault="007D192F" w:rsidP="006645FF">
            <w:pPr>
              <w:pStyle w:val="Tabelapozycj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oparciu o ilość nieudanych logowań</w:t>
            </w:r>
          </w:p>
          <w:p w14:paraId="3C42710E" w14:textId="77777777" w:rsidR="007D192F" w:rsidRPr="00EF2A8E" w:rsidRDefault="007D192F" w:rsidP="006645FF">
            <w:pPr>
              <w:pStyle w:val="Tabelapozycj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czas blokowania</w:t>
            </w:r>
          </w:p>
          <w:p w14:paraId="42DA9A9F" w14:textId="314B9376" w:rsidR="007D192F" w:rsidRPr="00EF2A8E" w:rsidRDefault="007D192F" w:rsidP="006645FF">
            <w:pPr>
              <w:pStyle w:val="Tabelapozycj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okres nieaktywności po którym konto jest blokowane</w:t>
            </w:r>
          </w:p>
        </w:tc>
      </w:tr>
      <w:tr w:rsidR="007D192F" w:rsidRPr="00EF2A8E" w14:paraId="33243091" w14:textId="77777777" w:rsidTr="00621759">
        <w:tc>
          <w:tcPr>
            <w:tcW w:w="1702" w:type="dxa"/>
          </w:tcPr>
          <w:p w14:paraId="4DDB3B3C" w14:textId="26406A32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AAA-05.11</w:t>
            </w:r>
          </w:p>
        </w:tc>
        <w:tc>
          <w:tcPr>
            <w:tcW w:w="8221" w:type="dxa"/>
          </w:tcPr>
          <w:p w14:paraId="0FB91554" w14:textId="6A57471D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możliwość odzyskiwania haseł:</w:t>
            </w:r>
          </w:p>
          <w:p w14:paraId="4A73E7EB" w14:textId="77777777" w:rsidR="007D192F" w:rsidRPr="00EF2A8E" w:rsidRDefault="007D192F" w:rsidP="006645FF">
            <w:pPr>
              <w:pStyle w:val="Tabelapozycj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 wykorzystaniem adresu email</w:t>
            </w:r>
          </w:p>
          <w:p w14:paraId="6E7C570B" w14:textId="1EB5274E" w:rsidR="007D192F" w:rsidRPr="00EF2A8E" w:rsidRDefault="007D192F" w:rsidP="006645FF">
            <w:pPr>
              <w:pStyle w:val="Tabelapozycj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 wykorzystaniem pytania pomocniczego</w:t>
            </w:r>
          </w:p>
        </w:tc>
      </w:tr>
      <w:tr w:rsidR="007D192F" w:rsidRPr="00EF2A8E" w14:paraId="32FEE9BF" w14:textId="77777777" w:rsidTr="00621759">
        <w:tc>
          <w:tcPr>
            <w:tcW w:w="1702" w:type="dxa"/>
          </w:tcPr>
          <w:p w14:paraId="31E6902E" w14:textId="20CC8744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AAA-05.12</w:t>
            </w:r>
          </w:p>
        </w:tc>
        <w:tc>
          <w:tcPr>
            <w:tcW w:w="8221" w:type="dxa"/>
          </w:tcPr>
          <w:p w14:paraId="6B449EDC" w14:textId="6A8EDA4C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uruchomienie portalu do samodzielnej rejestracji użytkowników</w:t>
            </w:r>
          </w:p>
          <w:p w14:paraId="428F4ACB" w14:textId="77777777" w:rsidR="007D192F" w:rsidRPr="00EF2A8E" w:rsidRDefault="007D192F" w:rsidP="006645FF">
            <w:pPr>
              <w:pStyle w:val="Tabelapozycj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opcjonalnie tworzenie ich kont może wymagać akceptacji administratora</w:t>
            </w:r>
          </w:p>
          <w:p w14:paraId="7535FB84" w14:textId="4968C64B" w:rsidR="007D192F" w:rsidRPr="00EF2A8E" w:rsidRDefault="007D192F" w:rsidP="006645FF">
            <w:pPr>
              <w:pStyle w:val="Tabelapozycj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wymagana jest również opcja tworzenie kont bez ingerencji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administratora</w:t>
            </w:r>
          </w:p>
        </w:tc>
      </w:tr>
      <w:tr w:rsidR="007D192F" w:rsidRPr="00EF2A8E" w14:paraId="0A599026" w14:textId="77777777" w:rsidTr="00621759">
        <w:tc>
          <w:tcPr>
            <w:tcW w:w="1702" w:type="dxa"/>
          </w:tcPr>
          <w:p w14:paraId="4E1C08A5" w14:textId="530477CB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lastRenderedPageBreak/>
              <w:t>AAA-05.13</w:t>
            </w:r>
          </w:p>
        </w:tc>
        <w:tc>
          <w:tcPr>
            <w:tcW w:w="8221" w:type="dxa"/>
          </w:tcPr>
          <w:p w14:paraId="5B4D0A1E" w14:textId="53D317EA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obsługę protokołu RADIUS zgodną z RFC</w:t>
            </w:r>
          </w:p>
          <w:p w14:paraId="3589FB6A" w14:textId="77777777" w:rsidR="007D192F" w:rsidRPr="00EF2A8E" w:rsidRDefault="007D192F" w:rsidP="006645FF">
            <w:pPr>
              <w:pStyle w:val="Tabelapozycj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wbudowany serwer RADIUS</w:t>
            </w:r>
          </w:p>
          <w:p w14:paraId="097ED52C" w14:textId="77777777" w:rsidR="007D192F" w:rsidRPr="00EF2A8E" w:rsidRDefault="007D192F" w:rsidP="006645FF">
            <w:pPr>
              <w:pStyle w:val="Tabelapozycj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konfiguracja serwera pozwala na ograniczenie dostępu tylko do wskazanych urządzeń NAS</w:t>
            </w:r>
          </w:p>
          <w:p w14:paraId="2484811A" w14:textId="53C9F933" w:rsidR="007D192F" w:rsidRPr="00EF2A8E" w:rsidRDefault="007D192F" w:rsidP="006645FF">
            <w:pPr>
              <w:pStyle w:val="Tabelapozycj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integrację z zewnętrznymi serwerami RADIUS</w:t>
            </w:r>
          </w:p>
        </w:tc>
      </w:tr>
      <w:tr w:rsidR="007D192F" w:rsidRPr="00EF2A8E" w14:paraId="4AECE2DC" w14:textId="77777777" w:rsidTr="00621759">
        <w:tc>
          <w:tcPr>
            <w:tcW w:w="1702" w:type="dxa"/>
          </w:tcPr>
          <w:p w14:paraId="647832B3" w14:textId="2BA37314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AAA-05.14</w:t>
            </w:r>
          </w:p>
        </w:tc>
        <w:tc>
          <w:tcPr>
            <w:tcW w:w="8221" w:type="dxa"/>
          </w:tcPr>
          <w:p w14:paraId="6B12AFA9" w14:textId="6973EE3A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obsługę protokołu LDAP</w:t>
            </w:r>
          </w:p>
          <w:p w14:paraId="46E9D031" w14:textId="26F30FCD" w:rsidR="007D192F" w:rsidRPr="00EF2A8E" w:rsidRDefault="00621759" w:rsidP="006645FF">
            <w:pPr>
              <w:pStyle w:val="Tabelapozycj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wbudowany</w:t>
            </w:r>
            <w:r w:rsidR="007D192F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serwer LDAP</w:t>
            </w:r>
          </w:p>
          <w:p w14:paraId="723DE0FB" w14:textId="4EF12613" w:rsidR="007D192F" w:rsidRPr="00EF2A8E" w:rsidRDefault="007D192F" w:rsidP="006645FF">
            <w:pPr>
              <w:pStyle w:val="Tabelapozycj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zautomatyzowanej synchronizacji z zewnętrznym serwerem LDAP (zarówno kont użytkowników jak i atrybutów LDAP)</w:t>
            </w:r>
          </w:p>
        </w:tc>
      </w:tr>
      <w:tr w:rsidR="007D192F" w:rsidRPr="00EF2A8E" w14:paraId="433C65C0" w14:textId="77777777" w:rsidTr="00621759">
        <w:tc>
          <w:tcPr>
            <w:tcW w:w="1702" w:type="dxa"/>
          </w:tcPr>
          <w:p w14:paraId="24B5E08F" w14:textId="015FB5DF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AAA-05.15</w:t>
            </w:r>
          </w:p>
        </w:tc>
        <w:tc>
          <w:tcPr>
            <w:tcW w:w="8221" w:type="dxa"/>
          </w:tcPr>
          <w:p w14:paraId="7074931B" w14:textId="1C87D64C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obsługę SAML - Identity Provider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IdP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)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proxy</w:t>
            </w:r>
            <w:proofErr w:type="spellEnd"/>
          </w:p>
        </w:tc>
      </w:tr>
      <w:tr w:rsidR="007D192F" w:rsidRPr="00EF2A8E" w14:paraId="26115E5E" w14:textId="77777777" w:rsidTr="00621759">
        <w:tc>
          <w:tcPr>
            <w:tcW w:w="1702" w:type="dxa"/>
          </w:tcPr>
          <w:p w14:paraId="29E44861" w14:textId="1A17DBBA" w:rsidR="007D192F" w:rsidRPr="00EF2A8E" w:rsidRDefault="007D192F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AAA-05.16</w:t>
            </w:r>
          </w:p>
        </w:tc>
        <w:tc>
          <w:tcPr>
            <w:tcW w:w="8221" w:type="dxa"/>
          </w:tcPr>
          <w:p w14:paraId="2D8F5CE4" w14:textId="623563C3" w:rsidR="007D192F" w:rsidRPr="00EF2A8E" w:rsidRDefault="007D192F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wspierać realizacje funkcjonalności SSO (Single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Sign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On) w oparciu o:</w:t>
            </w:r>
          </w:p>
          <w:p w14:paraId="6FEB6AAC" w14:textId="77777777" w:rsidR="007D192F" w:rsidRPr="00EF2A8E" w:rsidRDefault="007D192F" w:rsidP="006645FF">
            <w:pPr>
              <w:pStyle w:val="Tabelapozycj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integrację z Active Directory również bez konieczności instalacji dodatkowego oprogramowania na kontrolerach domeny</w:t>
            </w:r>
          </w:p>
          <w:p w14:paraId="35682C24" w14:textId="77777777" w:rsidR="007D192F" w:rsidRPr="00EF2A8E" w:rsidRDefault="007D192F" w:rsidP="006645FF">
            <w:pPr>
              <w:pStyle w:val="Tabelapozycj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dedykowaną aplikację na stację robocze z systemem Windows</w:t>
            </w:r>
          </w:p>
          <w:p w14:paraId="78722B07" w14:textId="77777777" w:rsidR="007D192F" w:rsidRPr="00EF2A8E" w:rsidRDefault="007D192F" w:rsidP="006645FF">
            <w:pPr>
              <w:pStyle w:val="Tabelapozycj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RADIUS</w:t>
            </w:r>
          </w:p>
          <w:p w14:paraId="4EE9B676" w14:textId="77777777" w:rsidR="007D192F" w:rsidRPr="00EF2A8E" w:rsidRDefault="007D192F" w:rsidP="006645FF">
            <w:pPr>
              <w:pStyle w:val="Tabelapozycj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informacje uzyskiwane poprzez protokół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syslog</w:t>
            </w:r>
            <w:proofErr w:type="spellEnd"/>
          </w:p>
          <w:p w14:paraId="35B9702E" w14:textId="77099DB6" w:rsidR="007D192F" w:rsidRPr="00EF2A8E" w:rsidRDefault="007D192F" w:rsidP="006645FF">
            <w:pPr>
              <w:pStyle w:val="Akapitzlist"/>
              <w:numPr>
                <w:ilvl w:val="0"/>
                <w:numId w:val="24"/>
              </w:num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dedykowany portal</w:t>
            </w:r>
          </w:p>
        </w:tc>
      </w:tr>
      <w:tr w:rsidR="00165599" w:rsidRPr="00EF2A8E" w14:paraId="3B7112AA" w14:textId="77777777" w:rsidTr="00621759">
        <w:tc>
          <w:tcPr>
            <w:tcW w:w="1702" w:type="dxa"/>
            <w:vAlign w:val="bottom"/>
          </w:tcPr>
          <w:p w14:paraId="4BD4DDEC" w14:textId="0AAD7DA0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AAA-06</w:t>
            </w:r>
          </w:p>
        </w:tc>
        <w:tc>
          <w:tcPr>
            <w:tcW w:w="8221" w:type="dxa"/>
          </w:tcPr>
          <w:p w14:paraId="405296D4" w14:textId="1A90A700" w:rsidR="00165599" w:rsidRPr="00EF2A8E" w:rsidRDefault="00B912C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Wymagania funkcjonalne - uwierzytelnianie dwuskładnikowe</w:t>
            </w:r>
          </w:p>
        </w:tc>
      </w:tr>
      <w:tr w:rsidR="00C52D44" w:rsidRPr="00EF2A8E" w14:paraId="527A1096" w14:textId="77777777" w:rsidTr="00621759">
        <w:tc>
          <w:tcPr>
            <w:tcW w:w="1702" w:type="dxa"/>
          </w:tcPr>
          <w:p w14:paraId="48F7F325" w14:textId="11A0B188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AAA-06.01</w:t>
            </w:r>
          </w:p>
        </w:tc>
        <w:tc>
          <w:tcPr>
            <w:tcW w:w="8221" w:type="dxa"/>
          </w:tcPr>
          <w:p w14:paraId="45CFCDB5" w14:textId="77777777" w:rsidR="00C52D44" w:rsidRPr="00EF2A8E" w:rsidRDefault="00C52D44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obsługę dla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tokenów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sprzętowych (hardware):</w:t>
            </w:r>
          </w:p>
          <w:p w14:paraId="501360C2" w14:textId="77777777" w:rsidR="00C52D44" w:rsidRPr="00EF2A8E" w:rsidRDefault="00C52D44" w:rsidP="006645FF">
            <w:pPr>
              <w:pStyle w:val="Tabelapozycj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ich działanie musi być realizowane w oparciu o protokół OATH wraz ze wsparciem dla TOTP oraz HOTP</w:t>
            </w:r>
          </w:p>
          <w:p w14:paraId="6B37B079" w14:textId="19ED9372" w:rsidR="00C52D44" w:rsidRPr="00EF2A8E" w:rsidRDefault="00C52D44" w:rsidP="006645FF">
            <w:pPr>
              <w:pStyle w:val="Tabelapozycj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wspomniane tokeny muszą pochodzić od tego samego producenta co system uwierzytelniania</w:t>
            </w:r>
          </w:p>
        </w:tc>
      </w:tr>
      <w:tr w:rsidR="00C52D44" w:rsidRPr="00EF2A8E" w14:paraId="7CA21ED0" w14:textId="77777777" w:rsidTr="00621759">
        <w:tc>
          <w:tcPr>
            <w:tcW w:w="1702" w:type="dxa"/>
          </w:tcPr>
          <w:p w14:paraId="4D033A17" w14:textId="6B52E69F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AAA-06.02</w:t>
            </w:r>
          </w:p>
        </w:tc>
        <w:tc>
          <w:tcPr>
            <w:tcW w:w="8221" w:type="dxa"/>
          </w:tcPr>
          <w:p w14:paraId="0FD86B89" w14:textId="585EF21B" w:rsidR="00C52D44" w:rsidRPr="00EF2A8E" w:rsidRDefault="00C52D44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wsparcie dla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tokenów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programowych (software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token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dla takich systemów operacyjnych jak iOS, Android, Windows Phone (8 i 8.1) oraz Windows 10 Mobile</w:t>
            </w:r>
          </w:p>
        </w:tc>
      </w:tr>
      <w:tr w:rsidR="00C52D44" w:rsidRPr="00EF2A8E" w14:paraId="00E4F61E" w14:textId="77777777" w:rsidTr="00621759">
        <w:tc>
          <w:tcPr>
            <w:tcW w:w="1702" w:type="dxa"/>
          </w:tcPr>
          <w:p w14:paraId="2513B39A" w14:textId="7CC120D4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AAA-06.03</w:t>
            </w:r>
          </w:p>
        </w:tc>
        <w:tc>
          <w:tcPr>
            <w:tcW w:w="8221" w:type="dxa"/>
          </w:tcPr>
          <w:p w14:paraId="1A39DC75" w14:textId="77777777" w:rsidR="00C52D44" w:rsidRPr="00EF2A8E" w:rsidRDefault="00C52D44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dla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tokenów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na system iOS i Android wymaga się:</w:t>
            </w:r>
          </w:p>
          <w:p w14:paraId="38CB2A61" w14:textId="77777777" w:rsidR="00C52D44" w:rsidRPr="00EF2A8E" w:rsidRDefault="00C52D44" w:rsidP="006645FF">
            <w:pPr>
              <w:pStyle w:val="Tabelapozycj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aktywacji z centralnego systemu uwierzytelniania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seed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provisioning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</w:t>
            </w:r>
          </w:p>
          <w:p w14:paraId="652595B7" w14:textId="77777777" w:rsidR="00C52D44" w:rsidRPr="00EF2A8E" w:rsidRDefault="00C52D44" w:rsidP="006645FF">
            <w:pPr>
              <w:pStyle w:val="Tabelapozycj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możliwości konfiguracji ilości generowanych cyfr (6 lub 8)</w:t>
            </w:r>
          </w:p>
          <w:p w14:paraId="6DED7C72" w14:textId="77777777" w:rsidR="00C52D44" w:rsidRPr="00EF2A8E" w:rsidRDefault="00C52D44" w:rsidP="006645FF">
            <w:pPr>
              <w:pStyle w:val="Tabelapozycj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generowania kodu (cyfr) co 30 lub 60 sekund</w:t>
            </w:r>
          </w:p>
          <w:p w14:paraId="4ACC21FE" w14:textId="77777777" w:rsidR="00C52D44" w:rsidRPr="00EF2A8E" w:rsidRDefault="00C52D44" w:rsidP="006645FF">
            <w:pPr>
              <w:pStyle w:val="Tabelapozycj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możliwości dezaktywacji tokena oraz jego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reinstalacji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(przeniesienia na inne urządzenie mobilne)</w:t>
            </w:r>
          </w:p>
          <w:p w14:paraId="1440DB6D" w14:textId="77777777" w:rsidR="00C52D44" w:rsidRPr="00EF2A8E" w:rsidRDefault="00C52D44" w:rsidP="006645FF">
            <w:pPr>
              <w:pStyle w:val="Tabelapozycj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ochrony dostępu poprzez konfigurowalny kod PIN</w:t>
            </w:r>
          </w:p>
          <w:p w14:paraId="7FDDF3F5" w14:textId="17315221" w:rsidR="00C52D44" w:rsidRPr="00EF2A8E" w:rsidRDefault="00C52D44" w:rsidP="006645FF">
            <w:pPr>
              <w:pStyle w:val="Tabelapozycj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aktywacji w oparciu o kod QR</w:t>
            </w:r>
          </w:p>
        </w:tc>
      </w:tr>
      <w:tr w:rsidR="00C52D44" w:rsidRPr="00EF2A8E" w14:paraId="2C12D489" w14:textId="77777777" w:rsidTr="00621759">
        <w:tc>
          <w:tcPr>
            <w:tcW w:w="1702" w:type="dxa"/>
          </w:tcPr>
          <w:p w14:paraId="537F102E" w14:textId="0546A4C9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AAA-06.04</w:t>
            </w:r>
          </w:p>
        </w:tc>
        <w:tc>
          <w:tcPr>
            <w:tcW w:w="8221" w:type="dxa"/>
          </w:tcPr>
          <w:p w14:paraId="4225656D" w14:textId="77777777" w:rsidR="00C52D44" w:rsidRPr="00EF2A8E" w:rsidRDefault="00C52D44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dostarczenia kodu (wskazania tokena) poprzez:</w:t>
            </w:r>
          </w:p>
          <w:p w14:paraId="2FB0D25A" w14:textId="77777777" w:rsidR="00C52D44" w:rsidRPr="00EF2A8E" w:rsidRDefault="00C52D44" w:rsidP="006645FF">
            <w:pPr>
              <w:pStyle w:val="Tabelapozycj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email (wygaśnięcie kodu w czasie 10-3600 sekund)</w:t>
            </w:r>
          </w:p>
          <w:p w14:paraId="2D8292AD" w14:textId="77777777" w:rsidR="00C52D44" w:rsidRPr="00EF2A8E" w:rsidRDefault="00C52D44" w:rsidP="006645FF">
            <w:pPr>
              <w:pStyle w:val="Tabelapozycj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SMS (wygaśnięcie kodu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wczasie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10-3600 sekund)</w:t>
            </w:r>
          </w:p>
          <w:p w14:paraId="4C9C87CE" w14:textId="31559A0E" w:rsidR="00C52D44" w:rsidRPr="00EF2A8E" w:rsidRDefault="00C52D44" w:rsidP="006645FF">
            <w:pPr>
              <w:pStyle w:val="Tabelapozycj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konfiguracja bramki SMS w oparciu o HTTP/S i/lub SMTP</w:t>
            </w:r>
          </w:p>
        </w:tc>
      </w:tr>
      <w:tr w:rsidR="00C52D44" w:rsidRPr="00EF2A8E" w14:paraId="6005212F" w14:textId="77777777" w:rsidTr="00621759">
        <w:tc>
          <w:tcPr>
            <w:tcW w:w="1702" w:type="dxa"/>
          </w:tcPr>
          <w:p w14:paraId="008A3745" w14:textId="7C1D0B0A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AAA-06.05</w:t>
            </w:r>
          </w:p>
        </w:tc>
        <w:tc>
          <w:tcPr>
            <w:tcW w:w="8221" w:type="dxa"/>
          </w:tcPr>
          <w:p w14:paraId="51771247" w14:textId="1D54407E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 przypadku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tokenów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programowych możliwość wykorzystania notyfikacji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push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przychodzących na urządzenie mobilne i zawierających szczegóły dotyczące żądania logowania (nazwa użytkownika, serwer/usługa docelowa, adres IP, data i godzina, rodzaj i wersja przeglądarki) w celu zaakceptowania ich jednym "kliknięciem"</w:t>
            </w:r>
          </w:p>
        </w:tc>
      </w:tr>
      <w:tr w:rsidR="00C52D44" w:rsidRPr="00EF2A8E" w14:paraId="1FFDFD65" w14:textId="77777777" w:rsidTr="00621759">
        <w:tc>
          <w:tcPr>
            <w:tcW w:w="1702" w:type="dxa"/>
          </w:tcPr>
          <w:p w14:paraId="789A37E7" w14:textId="2D57B61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lastRenderedPageBreak/>
              <w:t>AAA-06.06</w:t>
            </w:r>
          </w:p>
        </w:tc>
        <w:tc>
          <w:tcPr>
            <w:tcW w:w="8221" w:type="dxa"/>
          </w:tcPr>
          <w:p w14:paraId="4F5F8F01" w14:textId="443ADA58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integracji z logowaniem do systemu Windows</w:t>
            </w:r>
          </w:p>
        </w:tc>
      </w:tr>
      <w:tr w:rsidR="00C52D44" w:rsidRPr="00EF2A8E" w14:paraId="2C8C9155" w14:textId="77777777" w:rsidTr="00621759">
        <w:tc>
          <w:tcPr>
            <w:tcW w:w="1702" w:type="dxa"/>
          </w:tcPr>
          <w:p w14:paraId="2DCCD3BD" w14:textId="7FC905BD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AAA-06.07</w:t>
            </w:r>
          </w:p>
        </w:tc>
        <w:tc>
          <w:tcPr>
            <w:tcW w:w="8221" w:type="dxa"/>
          </w:tcPr>
          <w:p w14:paraId="25E3BB13" w14:textId="20D74121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wsparcie dla API</w:t>
            </w:r>
          </w:p>
        </w:tc>
      </w:tr>
      <w:tr w:rsidR="00165599" w:rsidRPr="00EF2A8E" w14:paraId="177B37A4" w14:textId="77777777" w:rsidTr="00621759">
        <w:tc>
          <w:tcPr>
            <w:tcW w:w="1702" w:type="dxa"/>
            <w:vAlign w:val="bottom"/>
          </w:tcPr>
          <w:p w14:paraId="51AAD747" w14:textId="15E97FA7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AAA-07</w:t>
            </w:r>
          </w:p>
        </w:tc>
        <w:tc>
          <w:tcPr>
            <w:tcW w:w="8221" w:type="dxa"/>
          </w:tcPr>
          <w:p w14:paraId="22119483" w14:textId="7DD5FF2C" w:rsidR="00165599" w:rsidRPr="00EF2A8E" w:rsidRDefault="00B12247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Wymagania funkcjonalne - 802.1x</w:t>
            </w:r>
          </w:p>
        </w:tc>
      </w:tr>
      <w:tr w:rsidR="00C52D44" w:rsidRPr="00EF2A8E" w14:paraId="2E6A3328" w14:textId="77777777" w:rsidTr="00621759">
        <w:tc>
          <w:tcPr>
            <w:tcW w:w="1702" w:type="dxa"/>
          </w:tcPr>
          <w:p w14:paraId="5B63ABDB" w14:textId="6D715875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AAA-07.01</w:t>
            </w:r>
          </w:p>
        </w:tc>
        <w:tc>
          <w:tcPr>
            <w:tcW w:w="8221" w:type="dxa"/>
          </w:tcPr>
          <w:p w14:paraId="4DDF6A11" w14:textId="5CFCEE0B" w:rsidR="00C52D44" w:rsidRPr="00EF2A8E" w:rsidRDefault="00C52D44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</w:t>
            </w:r>
            <w:r w:rsidR="00A63896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umożliwiać realizację uwierzytelniania z wykorzystaniem </w:t>
            </w:r>
            <w:r w:rsidR="00621759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protokołu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802.1x, wymagane są następujące protokoły:</w:t>
            </w:r>
          </w:p>
          <w:p w14:paraId="0EF4FCA0" w14:textId="77777777" w:rsidR="00C52D44" w:rsidRPr="00EF2A8E" w:rsidRDefault="00C52D44" w:rsidP="006645FF">
            <w:pPr>
              <w:pStyle w:val="Tabelapozycj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PEAP</w:t>
            </w:r>
          </w:p>
          <w:p w14:paraId="678C2F8F" w14:textId="77777777" w:rsidR="00C52D44" w:rsidRPr="00EF2A8E" w:rsidRDefault="00C52D44" w:rsidP="006645FF">
            <w:pPr>
              <w:pStyle w:val="Tabelapozycj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EAP-TTLS</w:t>
            </w:r>
          </w:p>
          <w:p w14:paraId="08096BF3" w14:textId="77777777" w:rsidR="00C52D44" w:rsidRPr="00EF2A8E" w:rsidRDefault="00C52D44" w:rsidP="006645FF">
            <w:pPr>
              <w:pStyle w:val="Tabelapozycj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EAP-TLS</w:t>
            </w:r>
          </w:p>
          <w:p w14:paraId="19C4CFF2" w14:textId="15BC9A9D" w:rsidR="00C52D44" w:rsidRPr="00EF2A8E" w:rsidRDefault="00C52D44" w:rsidP="006645FF">
            <w:pPr>
              <w:pStyle w:val="Tabelapozycj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EAP-GTC</w:t>
            </w:r>
          </w:p>
        </w:tc>
      </w:tr>
      <w:tr w:rsidR="00C52D44" w:rsidRPr="00EF2A8E" w14:paraId="1956A299" w14:textId="77777777" w:rsidTr="00621759">
        <w:tc>
          <w:tcPr>
            <w:tcW w:w="1702" w:type="dxa"/>
          </w:tcPr>
          <w:p w14:paraId="275B1AD2" w14:textId="41CA0D0D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AAA-07.02</w:t>
            </w:r>
          </w:p>
        </w:tc>
        <w:tc>
          <w:tcPr>
            <w:tcW w:w="8221" w:type="dxa"/>
          </w:tcPr>
          <w:p w14:paraId="6D20AB40" w14:textId="53EFB660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wsparcie dla uwierzytelniania w oparciu o adres MAC (MAC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based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authentication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</w:t>
            </w:r>
          </w:p>
        </w:tc>
      </w:tr>
      <w:tr w:rsidR="00C52D44" w:rsidRPr="00EF2A8E" w14:paraId="17E8207F" w14:textId="77777777" w:rsidTr="00621759">
        <w:tc>
          <w:tcPr>
            <w:tcW w:w="1702" w:type="dxa"/>
          </w:tcPr>
          <w:p w14:paraId="77633858" w14:textId="25AEF204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AAA-07.03</w:t>
            </w:r>
          </w:p>
        </w:tc>
        <w:tc>
          <w:tcPr>
            <w:tcW w:w="8221" w:type="dxa"/>
          </w:tcPr>
          <w:p w14:paraId="34756D1F" w14:textId="2E345505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zarządzanie certyfikatami (w oparciu o własne CA) celem wykorzystania w ramach PEAP, TTL, TLS EAP</w:t>
            </w:r>
          </w:p>
        </w:tc>
      </w:tr>
      <w:tr w:rsidR="00C52D44" w:rsidRPr="00EF2A8E" w14:paraId="245067F4" w14:textId="77777777" w:rsidTr="00621759">
        <w:tc>
          <w:tcPr>
            <w:tcW w:w="1702" w:type="dxa"/>
          </w:tcPr>
          <w:p w14:paraId="6725B36C" w14:textId="37DCBCE8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AAA-07.04</w:t>
            </w:r>
          </w:p>
        </w:tc>
        <w:tc>
          <w:tcPr>
            <w:tcW w:w="8221" w:type="dxa"/>
          </w:tcPr>
          <w:p w14:paraId="2C611ADD" w14:textId="28AE79F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samodzielnej rejestracji urządzeń przez użytkowników celem uwierzytelniania z wykorzystaniem certyfikatów</w:t>
            </w:r>
          </w:p>
        </w:tc>
      </w:tr>
      <w:tr w:rsidR="00B12247" w:rsidRPr="00EF2A8E" w14:paraId="07D960C8" w14:textId="77777777" w:rsidTr="00621759">
        <w:tc>
          <w:tcPr>
            <w:tcW w:w="1702" w:type="dxa"/>
            <w:vAlign w:val="bottom"/>
          </w:tcPr>
          <w:p w14:paraId="21FAA2CE" w14:textId="5BEBA832" w:rsidR="00B12247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AAA-08</w:t>
            </w:r>
          </w:p>
        </w:tc>
        <w:tc>
          <w:tcPr>
            <w:tcW w:w="8221" w:type="dxa"/>
          </w:tcPr>
          <w:p w14:paraId="27447215" w14:textId="08352CF8" w:rsidR="00B12247" w:rsidRPr="00EF2A8E" w:rsidRDefault="00B12247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Wymagania funkcjonalne - zarządzanie certyfikatami</w:t>
            </w:r>
          </w:p>
        </w:tc>
      </w:tr>
      <w:tr w:rsidR="00C52D44" w:rsidRPr="00EF2A8E" w14:paraId="59F1BA33" w14:textId="77777777" w:rsidTr="00621759">
        <w:tc>
          <w:tcPr>
            <w:tcW w:w="1702" w:type="dxa"/>
          </w:tcPr>
          <w:p w14:paraId="4D1D177E" w14:textId="76D1C98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AAA-08.01</w:t>
            </w:r>
          </w:p>
        </w:tc>
        <w:tc>
          <w:tcPr>
            <w:tcW w:w="8221" w:type="dxa"/>
          </w:tcPr>
          <w:p w14:paraId="701B1496" w14:textId="305C60EA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własne, samodzielne CA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Certificate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Authority)</w:t>
            </w:r>
          </w:p>
        </w:tc>
      </w:tr>
      <w:tr w:rsidR="00C52D44" w:rsidRPr="00EF2A8E" w14:paraId="5A1453F6" w14:textId="77777777" w:rsidTr="00621759">
        <w:tc>
          <w:tcPr>
            <w:tcW w:w="1702" w:type="dxa"/>
          </w:tcPr>
          <w:p w14:paraId="652FA82E" w14:textId="248BBA26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AAA-08.02</w:t>
            </w:r>
          </w:p>
        </w:tc>
        <w:tc>
          <w:tcPr>
            <w:tcW w:w="8221" w:type="dxa"/>
          </w:tcPr>
          <w:p w14:paraId="7053CE0A" w14:textId="62FECDFE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CA pośredniczące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intermediary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CA)</w:t>
            </w:r>
          </w:p>
        </w:tc>
      </w:tr>
      <w:tr w:rsidR="00C52D44" w:rsidRPr="00EF2A8E" w14:paraId="51AEFF72" w14:textId="77777777" w:rsidTr="00621759">
        <w:tc>
          <w:tcPr>
            <w:tcW w:w="1702" w:type="dxa"/>
          </w:tcPr>
          <w:p w14:paraId="6478F142" w14:textId="4D9FE1BF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AAA-08.03</w:t>
            </w:r>
          </w:p>
        </w:tc>
        <w:tc>
          <w:tcPr>
            <w:tcW w:w="8221" w:type="dxa"/>
          </w:tcPr>
          <w:p w14:paraId="0ECC60EC" w14:textId="64317312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ręczne generowanie certyfikatów z wykorzystaniem interfejsu graficznego</w:t>
            </w:r>
          </w:p>
        </w:tc>
      </w:tr>
      <w:tr w:rsidR="00C52D44" w:rsidRPr="00EF2A8E" w14:paraId="50DE07C3" w14:textId="77777777" w:rsidTr="00621759">
        <w:tc>
          <w:tcPr>
            <w:tcW w:w="1702" w:type="dxa"/>
          </w:tcPr>
          <w:p w14:paraId="1DFD01AE" w14:textId="7E81610E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AAA-08.04</w:t>
            </w:r>
          </w:p>
        </w:tc>
        <w:tc>
          <w:tcPr>
            <w:tcW w:w="8221" w:type="dxa"/>
          </w:tcPr>
          <w:p w14:paraId="0E3636B9" w14:textId="581865A9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pobrania wygenerowanych certyfikatów</w:t>
            </w:r>
          </w:p>
        </w:tc>
      </w:tr>
      <w:tr w:rsidR="00C52D44" w:rsidRPr="00EF2A8E" w14:paraId="2CAF4387" w14:textId="77777777" w:rsidTr="00621759">
        <w:tc>
          <w:tcPr>
            <w:tcW w:w="1702" w:type="dxa"/>
          </w:tcPr>
          <w:p w14:paraId="30384FC7" w14:textId="62965C8F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AAA-08.05</w:t>
            </w:r>
          </w:p>
        </w:tc>
        <w:tc>
          <w:tcPr>
            <w:tcW w:w="8221" w:type="dxa"/>
          </w:tcPr>
          <w:p w14:paraId="7B595217" w14:textId="3B00E25B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podpisywania certyfikatów z wykorzystaniem protokołu SCEP</w:t>
            </w:r>
          </w:p>
        </w:tc>
      </w:tr>
      <w:tr w:rsidR="00C52D44" w:rsidRPr="00EF2A8E" w14:paraId="6D7F453F" w14:textId="77777777" w:rsidTr="00621759">
        <w:tc>
          <w:tcPr>
            <w:tcW w:w="1702" w:type="dxa"/>
          </w:tcPr>
          <w:p w14:paraId="5ABE5F98" w14:textId="1E0B9C90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AAA-08.06</w:t>
            </w:r>
          </w:p>
        </w:tc>
        <w:tc>
          <w:tcPr>
            <w:tcW w:w="8221" w:type="dxa"/>
          </w:tcPr>
          <w:p w14:paraId="546623FB" w14:textId="2BF88E5B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automatycznego i ręcznego generowania certyfikatów z wykorzystaniem protokołu SCEP</w:t>
            </w:r>
          </w:p>
        </w:tc>
      </w:tr>
      <w:tr w:rsidR="00C52D44" w:rsidRPr="00EF2A8E" w14:paraId="0AF8F094" w14:textId="77777777" w:rsidTr="00621759">
        <w:tc>
          <w:tcPr>
            <w:tcW w:w="1702" w:type="dxa"/>
          </w:tcPr>
          <w:p w14:paraId="469085C3" w14:textId="1B66B311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AAA-08.07</w:t>
            </w:r>
          </w:p>
        </w:tc>
        <w:tc>
          <w:tcPr>
            <w:tcW w:w="8221" w:type="dxa"/>
          </w:tcPr>
          <w:p w14:paraId="316857B1" w14:textId="797A15F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generowania certyfikatów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wildcard</w:t>
            </w:r>
            <w:proofErr w:type="spellEnd"/>
          </w:p>
        </w:tc>
      </w:tr>
      <w:tr w:rsidR="00C52D44" w:rsidRPr="00EF2A8E" w14:paraId="01542DDD" w14:textId="77777777" w:rsidTr="00621759">
        <w:tc>
          <w:tcPr>
            <w:tcW w:w="1702" w:type="dxa"/>
          </w:tcPr>
          <w:p w14:paraId="443716C9" w14:textId="15016FC9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AAA-08.08</w:t>
            </w:r>
          </w:p>
        </w:tc>
        <w:tc>
          <w:tcPr>
            <w:tcW w:w="8221" w:type="dxa"/>
          </w:tcPr>
          <w:p w14:paraId="107205C6" w14:textId="5BA9ADE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realizacja CRL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Certificate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Revocation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List)</w:t>
            </w:r>
          </w:p>
        </w:tc>
      </w:tr>
      <w:tr w:rsidR="00C52D44" w:rsidRPr="00EF2A8E" w14:paraId="139F36E5" w14:textId="77777777" w:rsidTr="00621759">
        <w:tc>
          <w:tcPr>
            <w:tcW w:w="1702" w:type="dxa"/>
          </w:tcPr>
          <w:p w14:paraId="6A18A696" w14:textId="31F33610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AAA-08.09</w:t>
            </w:r>
          </w:p>
        </w:tc>
        <w:tc>
          <w:tcPr>
            <w:tcW w:w="8221" w:type="dxa"/>
          </w:tcPr>
          <w:p w14:paraId="4EBBBF1A" w14:textId="1782270E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wsparcie dynamicznego odwoływania certyfikatów z wykorzystaniem protokołu OCSP (RFC2560)</w:t>
            </w:r>
          </w:p>
        </w:tc>
      </w:tr>
      <w:tr w:rsidR="00165599" w:rsidRPr="00EF2A8E" w14:paraId="6EE216B6" w14:textId="77777777" w:rsidTr="00621759">
        <w:tc>
          <w:tcPr>
            <w:tcW w:w="1702" w:type="dxa"/>
            <w:vAlign w:val="bottom"/>
          </w:tcPr>
          <w:p w14:paraId="0B3217FD" w14:textId="400BCD50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AAA-09</w:t>
            </w:r>
          </w:p>
        </w:tc>
        <w:tc>
          <w:tcPr>
            <w:tcW w:w="8221" w:type="dxa"/>
          </w:tcPr>
          <w:p w14:paraId="1BCEFD8F" w14:textId="6DEB37A3" w:rsidR="00165599" w:rsidRPr="00EF2A8E" w:rsidRDefault="00375A31" w:rsidP="006645FF">
            <w:pPr>
              <w:pStyle w:val="Nagwek1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pl-PL" w:eastAsia="ar-SA"/>
              </w:rPr>
              <w:t>Parametry wydajnościowe i licencyjne</w:t>
            </w:r>
          </w:p>
        </w:tc>
      </w:tr>
      <w:tr w:rsidR="00C52D44" w:rsidRPr="00EF2A8E" w14:paraId="58D8B53C" w14:textId="77777777" w:rsidTr="00621759">
        <w:tc>
          <w:tcPr>
            <w:tcW w:w="1702" w:type="dxa"/>
          </w:tcPr>
          <w:p w14:paraId="728E340F" w14:textId="12C782ED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AAA-09.01</w:t>
            </w:r>
          </w:p>
        </w:tc>
        <w:tc>
          <w:tcPr>
            <w:tcW w:w="8221" w:type="dxa"/>
          </w:tcPr>
          <w:p w14:paraId="1DBF8EDF" w14:textId="51F0C08D" w:rsidR="00C52D44" w:rsidRPr="00EF2A8E" w:rsidRDefault="00C52D44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uwierzytelnianie dla 40000 użytkowników</w:t>
            </w:r>
          </w:p>
        </w:tc>
      </w:tr>
      <w:tr w:rsidR="00C52D44" w:rsidRPr="00EF2A8E" w14:paraId="1F6C8C12" w14:textId="77777777" w:rsidTr="00621759">
        <w:trPr>
          <w:trHeight w:val="212"/>
        </w:trPr>
        <w:tc>
          <w:tcPr>
            <w:tcW w:w="1702" w:type="dxa"/>
          </w:tcPr>
          <w:p w14:paraId="0CADAFCB" w14:textId="2A89F06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AAA-09.02</w:t>
            </w:r>
          </w:p>
        </w:tc>
        <w:tc>
          <w:tcPr>
            <w:tcW w:w="8221" w:type="dxa"/>
          </w:tcPr>
          <w:p w14:paraId="7E3DAEEC" w14:textId="2C631A7D" w:rsidR="00C52D44" w:rsidRPr="00EF2A8E" w:rsidRDefault="0074222A" w:rsidP="006645F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obsługa </w:t>
            </w:r>
            <w:r w:rsidR="00C52D44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2000 </w:t>
            </w:r>
            <w:proofErr w:type="spellStart"/>
            <w:r w:rsidR="00C52D44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tokenów</w:t>
            </w:r>
            <w:proofErr w:type="spellEnd"/>
            <w:r w:rsidR="00C52D44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(uwierzytelnianie dwuskładnikowe)</w:t>
            </w:r>
          </w:p>
        </w:tc>
      </w:tr>
      <w:tr w:rsidR="00C52D44" w:rsidRPr="00EF2A8E" w14:paraId="77EF8DC7" w14:textId="77777777" w:rsidTr="00621759">
        <w:tc>
          <w:tcPr>
            <w:tcW w:w="1702" w:type="dxa"/>
          </w:tcPr>
          <w:p w14:paraId="22465D97" w14:textId="0E083B41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AAA-09.03</w:t>
            </w:r>
          </w:p>
        </w:tc>
        <w:tc>
          <w:tcPr>
            <w:tcW w:w="8221" w:type="dxa"/>
          </w:tcPr>
          <w:p w14:paraId="0081358A" w14:textId="1836AE4A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13000 klientów protokołu RADIUS (urządzeń NAS)</w:t>
            </w:r>
          </w:p>
        </w:tc>
      </w:tr>
      <w:tr w:rsidR="00C52D44" w:rsidRPr="00EF2A8E" w14:paraId="0E1FE1C6" w14:textId="77777777" w:rsidTr="00621759">
        <w:tc>
          <w:tcPr>
            <w:tcW w:w="1702" w:type="dxa"/>
          </w:tcPr>
          <w:p w14:paraId="1258DCE2" w14:textId="63E02594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AAA-09.04</w:t>
            </w:r>
          </w:p>
        </w:tc>
        <w:tc>
          <w:tcPr>
            <w:tcW w:w="8221" w:type="dxa"/>
          </w:tcPr>
          <w:p w14:paraId="761E93FA" w14:textId="04C909A7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4000 grup</w:t>
            </w:r>
          </w:p>
        </w:tc>
      </w:tr>
      <w:tr w:rsidR="00C52D44" w:rsidRPr="00EF2A8E" w14:paraId="1D72108C" w14:textId="77777777" w:rsidTr="00621759">
        <w:tc>
          <w:tcPr>
            <w:tcW w:w="1702" w:type="dxa"/>
          </w:tcPr>
          <w:p w14:paraId="0A3F743C" w14:textId="2CD3915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AAA-09.05</w:t>
            </w:r>
          </w:p>
        </w:tc>
        <w:tc>
          <w:tcPr>
            <w:tcW w:w="8221" w:type="dxa"/>
          </w:tcPr>
          <w:p w14:paraId="3F5AE78E" w14:textId="2F840B0F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50 certyfikatów głównych (CA)</w:t>
            </w:r>
          </w:p>
        </w:tc>
      </w:tr>
      <w:tr w:rsidR="00C52D44" w:rsidRPr="00EF2A8E" w14:paraId="68CED934" w14:textId="77777777" w:rsidTr="00621759">
        <w:tc>
          <w:tcPr>
            <w:tcW w:w="1702" w:type="dxa"/>
          </w:tcPr>
          <w:p w14:paraId="1DA36125" w14:textId="785CCBD3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AAA-09.06</w:t>
            </w:r>
          </w:p>
        </w:tc>
        <w:tc>
          <w:tcPr>
            <w:tcW w:w="8221" w:type="dxa"/>
          </w:tcPr>
          <w:p w14:paraId="1FD27B3F" w14:textId="77A90B8C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180000 certyfikatów użytkowników</w:t>
            </w:r>
          </w:p>
        </w:tc>
      </w:tr>
      <w:tr w:rsidR="00C52D44" w:rsidRPr="00EF2A8E" w14:paraId="5BE4B5CF" w14:textId="77777777" w:rsidTr="00621759">
        <w:tc>
          <w:tcPr>
            <w:tcW w:w="1702" w:type="dxa"/>
          </w:tcPr>
          <w:p w14:paraId="43EBA1A1" w14:textId="0E33131B" w:rsidR="00C52D44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AAA-09.07</w:t>
            </w:r>
          </w:p>
        </w:tc>
        <w:tc>
          <w:tcPr>
            <w:tcW w:w="8221" w:type="dxa"/>
          </w:tcPr>
          <w:p w14:paraId="41A46C8A" w14:textId="2047494F" w:rsidR="00C52D44" w:rsidRPr="00EF2A8E" w:rsidRDefault="00034CA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nielimitowaną</w:t>
            </w:r>
            <w:r w:rsidR="00C52D44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liczbowo licencję na aplikację typu agent umożliwiającą, po zainstalowaniu jej na stacji roboczej z systemem </w:t>
            </w:r>
            <w:r w:rsidR="0062175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</w:t>
            </w:r>
            <w:r w:rsidR="00C52D44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indows</w:t>
            </w:r>
            <w:r w:rsidR="0062175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7/10</w:t>
            </w:r>
            <w:r w:rsidR="00C52D44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 monitorowanie informacji o aktualnie zalogowanym użytkowniku (w ramach integracji z AD)</w:t>
            </w:r>
          </w:p>
        </w:tc>
      </w:tr>
      <w:tr w:rsidR="00165599" w:rsidRPr="00EF2A8E" w14:paraId="2854DC5D" w14:textId="77777777" w:rsidTr="00621759">
        <w:tc>
          <w:tcPr>
            <w:tcW w:w="1702" w:type="dxa"/>
            <w:vAlign w:val="bottom"/>
          </w:tcPr>
          <w:p w14:paraId="3C1EF04C" w14:textId="29F81C30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AAA-10</w:t>
            </w:r>
          </w:p>
        </w:tc>
        <w:tc>
          <w:tcPr>
            <w:tcW w:w="8221" w:type="dxa"/>
          </w:tcPr>
          <w:p w14:paraId="09F5734C" w14:textId="2529428A" w:rsidR="00165599" w:rsidRPr="00EF2A8E" w:rsidRDefault="00375A31" w:rsidP="006645F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Zarządzanie</w:t>
            </w:r>
          </w:p>
        </w:tc>
      </w:tr>
      <w:tr w:rsidR="00165599" w:rsidRPr="00EF2A8E" w14:paraId="359D8D5E" w14:textId="77777777" w:rsidTr="00621759">
        <w:tc>
          <w:tcPr>
            <w:tcW w:w="1702" w:type="dxa"/>
            <w:vAlign w:val="bottom"/>
          </w:tcPr>
          <w:p w14:paraId="5A96A6A3" w14:textId="1AAE0DC2" w:rsidR="00165599" w:rsidRPr="00EF2A8E" w:rsidRDefault="00C52D44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AAA-10.01</w:t>
            </w:r>
          </w:p>
        </w:tc>
        <w:tc>
          <w:tcPr>
            <w:tcW w:w="8221" w:type="dxa"/>
          </w:tcPr>
          <w:p w14:paraId="6083A6A9" w14:textId="694F2BDF" w:rsidR="00165599" w:rsidRPr="00EF2A8E" w:rsidRDefault="00375A31" w:rsidP="00621759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>System udostępnia</w:t>
            </w:r>
            <w:r w:rsidR="00621759"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  <w:t xml:space="preserve"> g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raficzny interfejs zarządzania poprzez szyfrowane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połączenie HTTPS</w:t>
            </w:r>
          </w:p>
        </w:tc>
      </w:tr>
    </w:tbl>
    <w:p w14:paraId="04B7B909" w14:textId="7CD6107E" w:rsidR="00165599" w:rsidRDefault="00165599" w:rsidP="00165599">
      <w:pPr>
        <w:rPr>
          <w:rFonts w:ascii="Times New Roman" w:hAnsi="Times New Roman" w:cs="Times New Roman"/>
        </w:rPr>
      </w:pPr>
    </w:p>
    <w:p w14:paraId="34B1F6AD" w14:textId="536CE932" w:rsidR="006217C6" w:rsidRDefault="004914AE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0658EB">
        <w:rPr>
          <w:rFonts w:ascii="Times New Roman" w:hAnsi="Times New Roman" w:cs="Times New Roman"/>
        </w:rPr>
        <w:t xml:space="preserve">SYSTEM ZARZĄDZANIA ELEMENTAMI BEZPIECZEŃSTWA </w:t>
      </w:r>
      <w:r w:rsidR="006217C6" w:rsidRPr="000658EB">
        <w:rPr>
          <w:rFonts w:ascii="Times New Roman" w:hAnsi="Times New Roman" w:cs="Times New Roman"/>
        </w:rPr>
        <w:t>– 1 klaster HA</w:t>
      </w:r>
    </w:p>
    <w:p w14:paraId="143B0AA5" w14:textId="38140980" w:rsidR="000658EB" w:rsidRDefault="000658EB" w:rsidP="000658EB"/>
    <w:p w14:paraId="3D10F986" w14:textId="77777777" w:rsidR="000658EB" w:rsidRPr="00D15CB0" w:rsidRDefault="000658EB" w:rsidP="000658E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73BD37C2" w14:textId="4F4160D2" w:rsidR="000658EB" w:rsidRPr="000658EB" w:rsidRDefault="000658EB" w:rsidP="000658EB"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02BADEB3" w14:textId="39D63100" w:rsidR="00F96488" w:rsidRPr="00F96488" w:rsidRDefault="00F96488" w:rsidP="00F96488">
      <w:pPr>
        <w:jc w:val="both"/>
        <w:rPr>
          <w:rFonts w:ascii="Times New Roman" w:hAnsi="Times New Roman" w:cs="Times New Roman"/>
          <w:sz w:val="26"/>
          <w:szCs w:val="26"/>
        </w:rPr>
      </w:pPr>
      <w:r w:rsidRPr="00F96488">
        <w:rPr>
          <w:rFonts w:ascii="Times New Roman" w:hAnsi="Times New Roman" w:cs="Times New Roman"/>
          <w:sz w:val="26"/>
          <w:szCs w:val="26"/>
        </w:rPr>
        <w:t xml:space="preserve">Obecnie w sieci prokuratury znajdują się dwa systemy do zarządzania urządzeniami bezpieczeństwa firmy </w:t>
      </w:r>
      <w:proofErr w:type="spellStart"/>
      <w:r w:rsidRPr="00F96488">
        <w:rPr>
          <w:rFonts w:ascii="Times New Roman" w:hAnsi="Times New Roman" w:cs="Times New Roman"/>
          <w:sz w:val="26"/>
          <w:szCs w:val="26"/>
        </w:rPr>
        <w:t>Fortinet</w:t>
      </w:r>
      <w:proofErr w:type="spellEnd"/>
      <w:r w:rsidR="003069A1">
        <w:rPr>
          <w:rFonts w:ascii="Times New Roman" w:hAnsi="Times New Roman" w:cs="Times New Roman"/>
          <w:sz w:val="26"/>
          <w:szCs w:val="26"/>
        </w:rPr>
        <w:t xml:space="preserve"> -</w:t>
      </w:r>
      <w:r w:rsidRPr="00F96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488">
        <w:rPr>
          <w:rFonts w:ascii="Times New Roman" w:hAnsi="Times New Roman" w:cs="Times New Roman"/>
          <w:sz w:val="26"/>
          <w:szCs w:val="26"/>
        </w:rPr>
        <w:t>FortiManager</w:t>
      </w:r>
      <w:proofErr w:type="spellEnd"/>
      <w:r w:rsidRPr="00F96488">
        <w:rPr>
          <w:rFonts w:ascii="Times New Roman" w:hAnsi="Times New Roman" w:cs="Times New Roman"/>
          <w:sz w:val="26"/>
          <w:szCs w:val="26"/>
        </w:rPr>
        <w:t xml:space="preserve"> </w:t>
      </w:r>
      <w:r w:rsidR="003069A1">
        <w:rPr>
          <w:rFonts w:ascii="Times New Roman" w:hAnsi="Times New Roman" w:cs="Times New Roman"/>
          <w:sz w:val="26"/>
          <w:szCs w:val="26"/>
        </w:rPr>
        <w:t>pracujące w układzie klastra</w:t>
      </w:r>
      <w:r w:rsidRPr="00F96488">
        <w:rPr>
          <w:rFonts w:ascii="Times New Roman" w:hAnsi="Times New Roman" w:cs="Times New Roman"/>
          <w:sz w:val="26"/>
          <w:szCs w:val="26"/>
        </w:rPr>
        <w:t xml:space="preserve">, które posiadają wystarczające licencję do dodania 3 </w:t>
      </w:r>
      <w:r w:rsidR="000658EB">
        <w:rPr>
          <w:rFonts w:ascii="Times New Roman" w:hAnsi="Times New Roman" w:cs="Times New Roman"/>
          <w:sz w:val="26"/>
          <w:szCs w:val="26"/>
        </w:rPr>
        <w:t>U</w:t>
      </w:r>
      <w:r w:rsidRPr="00F96488">
        <w:rPr>
          <w:rFonts w:ascii="Times New Roman" w:hAnsi="Times New Roman" w:cs="Times New Roman"/>
          <w:sz w:val="26"/>
          <w:szCs w:val="26"/>
        </w:rPr>
        <w:t>rządzeń NGFW</w:t>
      </w:r>
      <w:r w:rsidR="000658EB">
        <w:rPr>
          <w:rFonts w:ascii="Times New Roman" w:hAnsi="Times New Roman" w:cs="Times New Roman"/>
          <w:sz w:val="26"/>
          <w:szCs w:val="26"/>
        </w:rPr>
        <w:t xml:space="preserve"> opisanych w rozdziale 4.4</w:t>
      </w:r>
      <w:r w:rsidRPr="00F96488">
        <w:rPr>
          <w:rFonts w:ascii="Times New Roman" w:hAnsi="Times New Roman" w:cs="Times New Roman"/>
          <w:sz w:val="26"/>
          <w:szCs w:val="26"/>
        </w:rPr>
        <w:t xml:space="preserve">. W przypadku dostarczenia urządzeń kompatybilnych z tym systemem nie należy dostarczać osobnego systemu do zarządzania. </w:t>
      </w:r>
    </w:p>
    <w:p w14:paraId="167D562C" w14:textId="000BFCBF" w:rsidR="00F96488" w:rsidRPr="00F96488" w:rsidRDefault="00F96488" w:rsidP="00F96488">
      <w:pPr>
        <w:jc w:val="both"/>
        <w:rPr>
          <w:rFonts w:ascii="Times New Roman" w:hAnsi="Times New Roman" w:cs="Times New Roman"/>
          <w:sz w:val="26"/>
          <w:szCs w:val="26"/>
        </w:rPr>
      </w:pPr>
      <w:r w:rsidRPr="00F96488">
        <w:rPr>
          <w:rFonts w:ascii="Times New Roman" w:hAnsi="Times New Roman" w:cs="Times New Roman"/>
          <w:sz w:val="26"/>
          <w:szCs w:val="26"/>
        </w:rPr>
        <w:t xml:space="preserve">W przypadku braku kompatybilności dostarczanych </w:t>
      </w:r>
      <w:r w:rsidR="000658EB">
        <w:rPr>
          <w:rFonts w:ascii="Times New Roman" w:hAnsi="Times New Roman" w:cs="Times New Roman"/>
          <w:sz w:val="26"/>
          <w:szCs w:val="26"/>
        </w:rPr>
        <w:t>U</w:t>
      </w:r>
      <w:r w:rsidRPr="00F96488">
        <w:rPr>
          <w:rFonts w:ascii="Times New Roman" w:hAnsi="Times New Roman" w:cs="Times New Roman"/>
          <w:sz w:val="26"/>
          <w:szCs w:val="26"/>
        </w:rPr>
        <w:t xml:space="preserve">rządzeń NGFW </w:t>
      </w:r>
      <w:r w:rsidR="000658EB">
        <w:rPr>
          <w:rFonts w:ascii="Times New Roman" w:hAnsi="Times New Roman" w:cs="Times New Roman"/>
          <w:sz w:val="26"/>
          <w:szCs w:val="26"/>
        </w:rPr>
        <w:t xml:space="preserve">z </w:t>
      </w:r>
      <w:r w:rsidR="000658EB" w:rsidRPr="000658EB">
        <w:rPr>
          <w:rFonts w:ascii="Times New Roman" w:hAnsi="Times New Roman" w:cs="Times New Roman"/>
          <w:sz w:val="26"/>
          <w:szCs w:val="26"/>
        </w:rPr>
        <w:t>S</w:t>
      </w:r>
      <w:r w:rsidR="000658EB">
        <w:rPr>
          <w:rFonts w:ascii="Times New Roman" w:hAnsi="Times New Roman" w:cs="Times New Roman"/>
          <w:sz w:val="26"/>
          <w:szCs w:val="26"/>
        </w:rPr>
        <w:t>ystemem</w:t>
      </w:r>
      <w:r w:rsidR="000658EB" w:rsidRPr="000658EB">
        <w:rPr>
          <w:rFonts w:ascii="Times New Roman" w:hAnsi="Times New Roman" w:cs="Times New Roman"/>
          <w:sz w:val="26"/>
          <w:szCs w:val="26"/>
        </w:rPr>
        <w:t xml:space="preserve"> Zarządzania Elementami Bezpieczeństwa</w:t>
      </w:r>
      <w:r w:rsidR="000658EB">
        <w:rPr>
          <w:rFonts w:ascii="Times New Roman" w:hAnsi="Times New Roman" w:cs="Times New Roman"/>
          <w:sz w:val="26"/>
          <w:szCs w:val="26"/>
        </w:rPr>
        <w:t xml:space="preserve"> posiadanym przez </w:t>
      </w:r>
      <w:proofErr w:type="spellStart"/>
      <w:r w:rsidR="000658EB">
        <w:rPr>
          <w:rFonts w:ascii="Times New Roman" w:hAnsi="Times New Roman" w:cs="Times New Roman"/>
          <w:sz w:val="26"/>
          <w:szCs w:val="26"/>
        </w:rPr>
        <w:t>Zamawiajacego</w:t>
      </w:r>
      <w:proofErr w:type="spellEnd"/>
      <w:r w:rsidRPr="00F96488">
        <w:rPr>
          <w:rFonts w:ascii="Times New Roman" w:hAnsi="Times New Roman" w:cs="Times New Roman"/>
          <w:sz w:val="26"/>
          <w:szCs w:val="26"/>
        </w:rPr>
        <w:t>, należy dostarczyć system równoważny spełniający poniższe wymagania: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6217C6" w:rsidRPr="00EF2A8E" w14:paraId="0795A95E" w14:textId="77777777" w:rsidTr="00A93EC1">
        <w:tc>
          <w:tcPr>
            <w:tcW w:w="2410" w:type="dxa"/>
            <w:shd w:val="clear" w:color="auto" w:fill="D9D9D9" w:themeFill="background1" w:themeFillShade="D9"/>
          </w:tcPr>
          <w:p w14:paraId="5D82B979" w14:textId="77777777" w:rsidR="006217C6" w:rsidRPr="00EF2A8E" w:rsidRDefault="006217C6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B12495F" w14:textId="77777777" w:rsidR="006217C6" w:rsidRPr="00EF2A8E" w:rsidRDefault="006217C6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6217C6" w:rsidRPr="00EF2A8E" w14:paraId="65F0FE0E" w14:textId="77777777" w:rsidTr="00A93EC1">
        <w:tc>
          <w:tcPr>
            <w:tcW w:w="2410" w:type="dxa"/>
          </w:tcPr>
          <w:p w14:paraId="138F2556" w14:textId="143646C7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</w:t>
            </w:r>
            <w:r w:rsidR="006217C6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-01</w:t>
            </w:r>
          </w:p>
        </w:tc>
        <w:tc>
          <w:tcPr>
            <w:tcW w:w="7513" w:type="dxa"/>
          </w:tcPr>
          <w:p w14:paraId="759811D5" w14:textId="739F2EFF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W ramach postępowania wymaganym jest dostarczenie systemu centralnego zarządzania  oraz logowania i raportowania, przystosowanego do współpracy z </w:t>
            </w:r>
            <w:r w:rsidR="00A93E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Urządzeniami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NGFW, któr</w:t>
            </w:r>
            <w:r w:rsidR="00A93E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zostan</w:t>
            </w:r>
            <w:r w:rsidR="00A93E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ą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dostarczon</w:t>
            </w:r>
            <w:r w:rsidR="00A93E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w ramach postępowania</w:t>
            </w:r>
          </w:p>
        </w:tc>
      </w:tr>
      <w:tr w:rsidR="004914AE" w:rsidRPr="00EF2A8E" w14:paraId="45BB49BB" w14:textId="77777777" w:rsidTr="00A93EC1">
        <w:tc>
          <w:tcPr>
            <w:tcW w:w="2410" w:type="dxa"/>
          </w:tcPr>
          <w:p w14:paraId="7D1FD486" w14:textId="6A774B53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MGNTSEC-02</w:t>
            </w:r>
          </w:p>
        </w:tc>
        <w:tc>
          <w:tcPr>
            <w:tcW w:w="7513" w:type="dxa"/>
          </w:tcPr>
          <w:p w14:paraId="49290540" w14:textId="48F89F66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Rozwiązanie musi zostać dostarczone w postaci komercyjnej platformy sprzętowej lub programowej. W przypadku implementacji programowej dostawca musi zapewnić niezbędne platformy sprzętowe wraz z odpowiednio zabezpieczonym systemem operacyjnym</w:t>
            </w:r>
            <w:r w:rsidR="007C62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i wszystkimi niezbędnymi licencjami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.</w:t>
            </w:r>
          </w:p>
        </w:tc>
      </w:tr>
      <w:tr w:rsidR="004914AE" w:rsidRPr="00EF2A8E" w14:paraId="08C34776" w14:textId="77777777" w:rsidTr="00A93EC1">
        <w:tc>
          <w:tcPr>
            <w:tcW w:w="2410" w:type="dxa"/>
          </w:tcPr>
          <w:p w14:paraId="6107ADBE" w14:textId="550A5562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MGNTSEC-03</w:t>
            </w:r>
          </w:p>
        </w:tc>
        <w:tc>
          <w:tcPr>
            <w:tcW w:w="7513" w:type="dxa"/>
          </w:tcPr>
          <w:p w14:paraId="7EA13034" w14:textId="07FA973E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Dostarczony system musi składać się z dwóch identycznych urządzeń, które będą tworzyły klaster niezawodnościowy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active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/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pasive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.</w:t>
            </w:r>
          </w:p>
        </w:tc>
      </w:tr>
      <w:tr w:rsidR="006217C6" w:rsidRPr="00EF2A8E" w14:paraId="4CA5A09F" w14:textId="77777777" w:rsidTr="00A93EC1">
        <w:tc>
          <w:tcPr>
            <w:tcW w:w="2410" w:type="dxa"/>
          </w:tcPr>
          <w:p w14:paraId="694F4BA8" w14:textId="5ACE08AC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MGNTSEC-04</w:t>
            </w:r>
          </w:p>
        </w:tc>
        <w:tc>
          <w:tcPr>
            <w:tcW w:w="7513" w:type="dxa"/>
          </w:tcPr>
          <w:p w14:paraId="22164D71" w14:textId="69DC016B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Interfejsy, Dyski:</w:t>
            </w:r>
          </w:p>
        </w:tc>
      </w:tr>
      <w:tr w:rsidR="004914AE" w:rsidRPr="00EF2A8E" w14:paraId="18C112A4" w14:textId="77777777" w:rsidTr="00A93EC1">
        <w:tc>
          <w:tcPr>
            <w:tcW w:w="2410" w:type="dxa"/>
          </w:tcPr>
          <w:p w14:paraId="59E83D8E" w14:textId="13262E7C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MGNTSEC-04.01</w:t>
            </w:r>
          </w:p>
        </w:tc>
        <w:tc>
          <w:tcPr>
            <w:tcW w:w="7513" w:type="dxa"/>
          </w:tcPr>
          <w:p w14:paraId="19BCA48B" w14:textId="77777777" w:rsidR="004914AE" w:rsidRPr="00EF2A8E" w:rsidRDefault="004914AE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dysponować co najmniej:</w:t>
            </w:r>
          </w:p>
          <w:p w14:paraId="750137EB" w14:textId="77777777" w:rsidR="004914AE" w:rsidRPr="00EF2A8E" w:rsidRDefault="004914AE" w:rsidP="0032542A">
            <w:pPr>
              <w:pStyle w:val="Akapitzlist"/>
              <w:numPr>
                <w:ilvl w:val="0"/>
                <w:numId w:val="29"/>
              </w:numPr>
              <w:spacing w:after="0" w:line="259" w:lineRule="auto"/>
              <w:ind w:left="466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4 portami Gigabit Ethernet RJ-45.</w:t>
            </w:r>
          </w:p>
          <w:p w14:paraId="3D8E578A" w14:textId="3E32689F" w:rsidR="004914AE" w:rsidRPr="00EF2A8E" w:rsidRDefault="004914AE" w:rsidP="0032542A">
            <w:pPr>
              <w:pStyle w:val="Akapitzlist"/>
              <w:numPr>
                <w:ilvl w:val="0"/>
                <w:numId w:val="30"/>
              </w:numPr>
              <w:spacing w:after="0" w:line="259" w:lineRule="auto"/>
              <w:ind w:left="466" w:hanging="283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2 gniazdami SFP 1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Gbps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(porty obsadzone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wkłądkami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1GE SX)</w:t>
            </w:r>
          </w:p>
        </w:tc>
      </w:tr>
      <w:tr w:rsidR="004914AE" w:rsidRPr="00EF2A8E" w14:paraId="5C017426" w14:textId="77777777" w:rsidTr="00A93EC1">
        <w:tc>
          <w:tcPr>
            <w:tcW w:w="2410" w:type="dxa"/>
          </w:tcPr>
          <w:p w14:paraId="32A5D64A" w14:textId="012D6C18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MGNTSEC-04.02</w:t>
            </w:r>
          </w:p>
        </w:tc>
        <w:tc>
          <w:tcPr>
            <w:tcW w:w="7513" w:type="dxa"/>
          </w:tcPr>
          <w:p w14:paraId="1F1AA38F" w14:textId="368F4747" w:rsidR="004914AE" w:rsidRPr="00EF2A8E" w:rsidRDefault="004914AE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Powierzchnia dyskowa min. 16 TB.</w:t>
            </w:r>
          </w:p>
        </w:tc>
      </w:tr>
      <w:tr w:rsidR="004914AE" w:rsidRPr="00EF2A8E" w14:paraId="726D915F" w14:textId="77777777" w:rsidTr="00A93EC1">
        <w:tc>
          <w:tcPr>
            <w:tcW w:w="2410" w:type="dxa"/>
          </w:tcPr>
          <w:p w14:paraId="716C08C0" w14:textId="034099DD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MGNTSEC-04.03</w:t>
            </w:r>
          </w:p>
        </w:tc>
        <w:tc>
          <w:tcPr>
            <w:tcW w:w="7513" w:type="dxa"/>
          </w:tcPr>
          <w:p w14:paraId="5898A137" w14:textId="31AE3A8C" w:rsidR="004914AE" w:rsidRPr="00EF2A8E" w:rsidRDefault="004914AE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Z punktu widzenia bezpieczeństwa platformy, na których realizowane będą funkcje logowania muszą mieć możliwość rozbudowy o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mechanizmy zabezpieczające przed utratą danych w przypadku awarii nośnika – minimum RAID 0,1,5,10</w:t>
            </w:r>
          </w:p>
        </w:tc>
      </w:tr>
      <w:tr w:rsidR="004914AE" w:rsidRPr="00EF2A8E" w14:paraId="3CE697EB" w14:textId="77777777" w:rsidTr="00A93EC1">
        <w:tc>
          <w:tcPr>
            <w:tcW w:w="2410" w:type="dxa"/>
          </w:tcPr>
          <w:p w14:paraId="239ABB8F" w14:textId="2C7C8449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MGNTSEC-04.04</w:t>
            </w:r>
          </w:p>
        </w:tc>
        <w:tc>
          <w:tcPr>
            <w:tcW w:w="7513" w:type="dxa"/>
          </w:tcPr>
          <w:p w14:paraId="021A100E" w14:textId="10F4DF3E" w:rsidR="00A93EC1" w:rsidRPr="00EF2A8E" w:rsidRDefault="004914AE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wyposażony w</w:t>
            </w:r>
            <w:r w:rsidR="00A93EC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redundantne 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zasilanie AC</w:t>
            </w:r>
            <w:r w:rsidR="00A93EC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220V/50Hz</w:t>
            </w:r>
          </w:p>
        </w:tc>
      </w:tr>
      <w:tr w:rsidR="006217C6" w:rsidRPr="00EF2A8E" w14:paraId="4902F315" w14:textId="77777777" w:rsidTr="00A93EC1">
        <w:tc>
          <w:tcPr>
            <w:tcW w:w="2410" w:type="dxa"/>
            <w:vAlign w:val="bottom"/>
          </w:tcPr>
          <w:p w14:paraId="7434CE00" w14:textId="4E498B41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MGNTSEC-05</w:t>
            </w:r>
          </w:p>
        </w:tc>
        <w:tc>
          <w:tcPr>
            <w:tcW w:w="7513" w:type="dxa"/>
          </w:tcPr>
          <w:p w14:paraId="28CFDAA0" w14:textId="22417064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Parametry wydajnościowe</w:t>
            </w:r>
          </w:p>
        </w:tc>
      </w:tr>
      <w:tr w:rsidR="004914AE" w:rsidRPr="00EF2A8E" w14:paraId="5F5B5E53" w14:textId="77777777" w:rsidTr="00A93EC1">
        <w:tc>
          <w:tcPr>
            <w:tcW w:w="2410" w:type="dxa"/>
          </w:tcPr>
          <w:p w14:paraId="113446FF" w14:textId="69C9E251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MGNTSEC-05.01</w:t>
            </w:r>
          </w:p>
        </w:tc>
        <w:tc>
          <w:tcPr>
            <w:tcW w:w="7513" w:type="dxa"/>
          </w:tcPr>
          <w:p w14:paraId="1D945A5D" w14:textId="4D0809C8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zarządzenie co najmniej 100 systemami bezpieczeństwa.</w:t>
            </w:r>
          </w:p>
        </w:tc>
      </w:tr>
      <w:tr w:rsidR="004914AE" w:rsidRPr="00EF2A8E" w14:paraId="4D2247B7" w14:textId="77777777" w:rsidTr="00A93EC1">
        <w:tc>
          <w:tcPr>
            <w:tcW w:w="2410" w:type="dxa"/>
          </w:tcPr>
          <w:p w14:paraId="7DC3F0B1" w14:textId="636E5951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MGNTSEC-05.02</w:t>
            </w:r>
          </w:p>
        </w:tc>
        <w:tc>
          <w:tcPr>
            <w:tcW w:w="7513" w:type="dxa"/>
          </w:tcPr>
          <w:p w14:paraId="60F5B4B4" w14:textId="486C164C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Rozwiązanie musi umożliwiać kolekcjonowanie logów z co najmniej 100 systemów.</w:t>
            </w:r>
          </w:p>
        </w:tc>
      </w:tr>
      <w:tr w:rsidR="004914AE" w:rsidRPr="00EF2A8E" w14:paraId="11C8AE87" w14:textId="77777777" w:rsidTr="00A93EC1">
        <w:tc>
          <w:tcPr>
            <w:tcW w:w="2410" w:type="dxa"/>
          </w:tcPr>
          <w:p w14:paraId="05F89F97" w14:textId="1E2DBD00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MGNTSEC-05.03</w:t>
            </w:r>
          </w:p>
        </w:tc>
        <w:tc>
          <w:tcPr>
            <w:tcW w:w="7513" w:type="dxa"/>
          </w:tcPr>
          <w:p w14:paraId="2E0F0893" w14:textId="75A036E0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w stanie przyjmować minimum 2 GB logów na dzień.</w:t>
            </w:r>
          </w:p>
        </w:tc>
      </w:tr>
      <w:tr w:rsidR="006217C6" w:rsidRPr="00EF2A8E" w14:paraId="75A7B41D" w14:textId="77777777" w:rsidTr="00A93EC1">
        <w:tc>
          <w:tcPr>
            <w:tcW w:w="2410" w:type="dxa"/>
            <w:vAlign w:val="bottom"/>
          </w:tcPr>
          <w:p w14:paraId="32A97478" w14:textId="4A30CC75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MGNTSEC-06</w:t>
            </w:r>
          </w:p>
        </w:tc>
        <w:tc>
          <w:tcPr>
            <w:tcW w:w="7513" w:type="dxa"/>
          </w:tcPr>
          <w:p w14:paraId="29E5F2FE" w14:textId="3E98C956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Funkcje systemu centralnego zarządzania</w:t>
            </w:r>
          </w:p>
        </w:tc>
      </w:tr>
      <w:tr w:rsidR="004914AE" w:rsidRPr="00EF2A8E" w14:paraId="6FCB2174" w14:textId="77777777" w:rsidTr="00A93EC1">
        <w:tc>
          <w:tcPr>
            <w:tcW w:w="2410" w:type="dxa"/>
          </w:tcPr>
          <w:p w14:paraId="3DB5C56E" w14:textId="74ACAFD7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MGNTSEC-06.01</w:t>
            </w:r>
          </w:p>
        </w:tc>
        <w:tc>
          <w:tcPr>
            <w:tcW w:w="7513" w:type="dxa"/>
          </w:tcPr>
          <w:p w14:paraId="0163E169" w14:textId="095C7551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posiadać system zarządzenia zmianami konfiguracji (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WorkFlow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, mechanizm audytu oraz porównania konfiguracji).</w:t>
            </w:r>
          </w:p>
        </w:tc>
      </w:tr>
      <w:tr w:rsidR="004914AE" w:rsidRPr="00EF2A8E" w14:paraId="11613073" w14:textId="77777777" w:rsidTr="00A93EC1">
        <w:tc>
          <w:tcPr>
            <w:tcW w:w="2410" w:type="dxa"/>
          </w:tcPr>
          <w:p w14:paraId="5ECF54B4" w14:textId="5BE618B4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MGNTSEC-06.02</w:t>
            </w:r>
          </w:p>
        </w:tc>
        <w:tc>
          <w:tcPr>
            <w:tcW w:w="7513" w:type="dxa"/>
          </w:tcPr>
          <w:p w14:paraId="52F1629E" w14:textId="09B5AD4F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dawać możliwość pełnej konfiguracji urządzeń, ze wszystkimi ich funkcjami składowymi.</w:t>
            </w:r>
          </w:p>
        </w:tc>
      </w:tr>
      <w:tr w:rsidR="004914AE" w:rsidRPr="00EF2A8E" w14:paraId="2DC2EDEB" w14:textId="77777777" w:rsidTr="00A93EC1">
        <w:tc>
          <w:tcPr>
            <w:tcW w:w="2410" w:type="dxa"/>
          </w:tcPr>
          <w:p w14:paraId="588C7894" w14:textId="50D00D26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MGNTSEC-06.03</w:t>
            </w:r>
          </w:p>
        </w:tc>
        <w:tc>
          <w:tcPr>
            <w:tcW w:w="7513" w:type="dxa"/>
          </w:tcPr>
          <w:p w14:paraId="43339AB5" w14:textId="6C3ED6DA" w:rsidR="004914AE" w:rsidRPr="00EF2A8E" w:rsidRDefault="004914AE" w:rsidP="006645FF">
            <w:pPr>
              <w:pStyle w:val="Tabelapozycj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posiadać możliwość skonfigurowania godziny implementacji zmian (harmonogram dla instalowania zmian).</w:t>
            </w:r>
          </w:p>
        </w:tc>
      </w:tr>
      <w:tr w:rsidR="004914AE" w:rsidRPr="00EF2A8E" w14:paraId="37904BDB" w14:textId="77777777" w:rsidTr="00A93EC1">
        <w:tc>
          <w:tcPr>
            <w:tcW w:w="2410" w:type="dxa"/>
          </w:tcPr>
          <w:p w14:paraId="2A2E13E2" w14:textId="727CD3D8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MGNTSEC-06.04</w:t>
            </w:r>
          </w:p>
        </w:tc>
        <w:tc>
          <w:tcPr>
            <w:tcW w:w="7513" w:type="dxa"/>
          </w:tcPr>
          <w:p w14:paraId="44BD91D4" w14:textId="4AE27CF9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przechowywać i implementować polityki bezpieczeństwa dla urządzeń i grup urządzeń z możliwością dziedziczenia ustawień po grupie nadrzędnej.</w:t>
            </w:r>
          </w:p>
        </w:tc>
      </w:tr>
      <w:tr w:rsidR="004914AE" w:rsidRPr="00EF2A8E" w14:paraId="6F8102D3" w14:textId="77777777" w:rsidTr="00A93EC1">
        <w:tc>
          <w:tcPr>
            <w:tcW w:w="2410" w:type="dxa"/>
          </w:tcPr>
          <w:p w14:paraId="35BAE23B" w14:textId="3E7AE0A9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MGNTSEC-06.05</w:t>
            </w:r>
          </w:p>
        </w:tc>
        <w:tc>
          <w:tcPr>
            <w:tcW w:w="7513" w:type="dxa"/>
          </w:tcPr>
          <w:p w14:paraId="7C87597D" w14:textId="76EC50C0" w:rsidR="004914AE" w:rsidRPr="00EF2A8E" w:rsidRDefault="004914AE" w:rsidP="006645FF">
            <w:pPr>
              <w:pStyle w:val="Tabelapozycj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wersjonować polityki w taki sposób, aby w każdej chwili dało się odtworzyć konfigurację z dowolnego punktu w przeszłości.</w:t>
            </w:r>
          </w:p>
        </w:tc>
      </w:tr>
      <w:tr w:rsidR="004914AE" w:rsidRPr="00EF2A8E" w14:paraId="7583DB1E" w14:textId="77777777" w:rsidTr="00A93EC1">
        <w:tc>
          <w:tcPr>
            <w:tcW w:w="2410" w:type="dxa"/>
          </w:tcPr>
          <w:p w14:paraId="43564094" w14:textId="04FB30D3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MGNTSEC-06.06</w:t>
            </w:r>
          </w:p>
        </w:tc>
        <w:tc>
          <w:tcPr>
            <w:tcW w:w="7513" w:type="dxa"/>
          </w:tcPr>
          <w:p w14:paraId="5EF84535" w14:textId="2F3D312C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musi umożliwiać zarządzenie wersjami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firmware’u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oraz zapewniać centralną aktualizację oprogramowania.</w:t>
            </w:r>
          </w:p>
        </w:tc>
      </w:tr>
      <w:tr w:rsidR="004914AE" w:rsidRPr="00EF2A8E" w14:paraId="047B41A6" w14:textId="77777777" w:rsidTr="00A93EC1">
        <w:tc>
          <w:tcPr>
            <w:tcW w:w="2410" w:type="dxa"/>
          </w:tcPr>
          <w:p w14:paraId="5E79F812" w14:textId="37261E82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MGNTSEC-06.07</w:t>
            </w:r>
          </w:p>
        </w:tc>
        <w:tc>
          <w:tcPr>
            <w:tcW w:w="7513" w:type="dxa"/>
          </w:tcPr>
          <w:p w14:paraId="05A42064" w14:textId="229D8B7B" w:rsidR="004914AE" w:rsidRPr="00EF2A8E" w:rsidRDefault="004914AE" w:rsidP="006645FF">
            <w:pPr>
              <w:pStyle w:val="Tabelapozycj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w stanie wysłać tą samą konfigurację na wiele urządzeń.</w:t>
            </w:r>
          </w:p>
        </w:tc>
      </w:tr>
      <w:tr w:rsidR="004914AE" w:rsidRPr="00EF2A8E" w14:paraId="7309B37F" w14:textId="77777777" w:rsidTr="00A93EC1">
        <w:tc>
          <w:tcPr>
            <w:tcW w:w="2410" w:type="dxa"/>
          </w:tcPr>
          <w:p w14:paraId="079232F3" w14:textId="17123ABF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MGNTSEC-06.08</w:t>
            </w:r>
          </w:p>
        </w:tc>
        <w:tc>
          <w:tcPr>
            <w:tcW w:w="7513" w:type="dxa"/>
          </w:tcPr>
          <w:p w14:paraId="0EB93A99" w14:textId="478B8A62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umożliwiać pracę wielu administratorów jednocześnie (system musi mieć możliwość blokady kontekstu urządzenia).</w:t>
            </w:r>
          </w:p>
        </w:tc>
      </w:tr>
      <w:tr w:rsidR="004914AE" w:rsidRPr="00EF2A8E" w14:paraId="43CBE720" w14:textId="77777777" w:rsidTr="00A93EC1">
        <w:tc>
          <w:tcPr>
            <w:tcW w:w="2410" w:type="dxa"/>
          </w:tcPr>
          <w:p w14:paraId="5637FB5F" w14:textId="73338751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MGNTSEC-06.09</w:t>
            </w:r>
          </w:p>
        </w:tc>
        <w:tc>
          <w:tcPr>
            <w:tcW w:w="7513" w:type="dxa"/>
          </w:tcPr>
          <w:p w14:paraId="3CB340DB" w14:textId="33F9A7CC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umożliwić wstawienie w dowolne miejsce polityki określonego bloku polityk bezpieczeństwa.</w:t>
            </w:r>
          </w:p>
        </w:tc>
      </w:tr>
      <w:tr w:rsidR="004914AE" w:rsidRPr="00EF2A8E" w14:paraId="0A24A90A" w14:textId="77777777" w:rsidTr="00A93EC1">
        <w:tc>
          <w:tcPr>
            <w:tcW w:w="2410" w:type="dxa"/>
          </w:tcPr>
          <w:p w14:paraId="006EA11A" w14:textId="10793FEE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MGNTSEC-06.10</w:t>
            </w:r>
          </w:p>
        </w:tc>
        <w:tc>
          <w:tcPr>
            <w:tcW w:w="7513" w:type="dxa"/>
          </w:tcPr>
          <w:p w14:paraId="2F271A31" w14:textId="24D1D252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być w stanie zarządzać wersjami baz sygnatur na urządzeniach oraz zdalnymi uaktualnieniami.</w:t>
            </w:r>
          </w:p>
        </w:tc>
      </w:tr>
      <w:tr w:rsidR="004914AE" w:rsidRPr="00EF2A8E" w14:paraId="45979AA8" w14:textId="77777777" w:rsidTr="00A93EC1">
        <w:tc>
          <w:tcPr>
            <w:tcW w:w="2410" w:type="dxa"/>
          </w:tcPr>
          <w:p w14:paraId="3B759E71" w14:textId="72541894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MGNTSEC-06.11</w:t>
            </w:r>
          </w:p>
        </w:tc>
        <w:tc>
          <w:tcPr>
            <w:tcW w:w="7513" w:type="dxa"/>
          </w:tcPr>
          <w:p w14:paraId="2A4C20EB" w14:textId="2B3E0250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zapisywać i zdalne wykonywanie skryptów na urządzeniach.</w:t>
            </w:r>
          </w:p>
        </w:tc>
      </w:tr>
      <w:tr w:rsidR="004914AE" w:rsidRPr="00EF2A8E" w14:paraId="6B5D949F" w14:textId="77777777" w:rsidTr="00A93EC1">
        <w:tc>
          <w:tcPr>
            <w:tcW w:w="2410" w:type="dxa"/>
          </w:tcPr>
          <w:p w14:paraId="6414FD37" w14:textId="44404FE8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MGNTSEC-06.12</w:t>
            </w:r>
          </w:p>
        </w:tc>
        <w:tc>
          <w:tcPr>
            <w:tcW w:w="7513" w:type="dxa"/>
          </w:tcPr>
          <w:p w14:paraId="14430D30" w14:textId="57A21373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monitorować w czasie rzeczywistym stan urządzeń (użycie CPU, RAM).</w:t>
            </w:r>
          </w:p>
        </w:tc>
      </w:tr>
      <w:tr w:rsidR="004914AE" w:rsidRPr="00EF2A8E" w14:paraId="194D07C6" w14:textId="77777777" w:rsidTr="00A93EC1">
        <w:tc>
          <w:tcPr>
            <w:tcW w:w="2410" w:type="dxa"/>
          </w:tcPr>
          <w:p w14:paraId="001B7BB8" w14:textId="7F091401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MGNTSEC-06.13</w:t>
            </w:r>
          </w:p>
        </w:tc>
        <w:tc>
          <w:tcPr>
            <w:tcW w:w="7513" w:type="dxa"/>
          </w:tcPr>
          <w:p w14:paraId="3966014F" w14:textId="0FD6E6CE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automatyzować proces konfiguracji struktur VPN typu hub-and-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spoke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oraz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full-mesh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</w:tc>
      </w:tr>
      <w:tr w:rsidR="004914AE" w:rsidRPr="00EF2A8E" w14:paraId="077FDCDF" w14:textId="77777777" w:rsidTr="00A93EC1">
        <w:tc>
          <w:tcPr>
            <w:tcW w:w="2410" w:type="dxa"/>
          </w:tcPr>
          <w:p w14:paraId="3B2FF126" w14:textId="55622FAB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MGNTSEC-06.14</w:t>
            </w:r>
          </w:p>
        </w:tc>
        <w:tc>
          <w:tcPr>
            <w:tcW w:w="7513" w:type="dxa"/>
          </w:tcPr>
          <w:p w14:paraId="4F4E3CD0" w14:textId="25B0D140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Konfigurację powiadomień poprzez: e-mail, SNMP v1/v2c/v3 w przypadku wystąpienia określonych zdarzeń sieciowych, systemowych oraz bezpieczeństwa.</w:t>
            </w:r>
          </w:p>
        </w:tc>
      </w:tr>
      <w:tr w:rsidR="004914AE" w:rsidRPr="00EF2A8E" w14:paraId="2F5C02F0" w14:textId="77777777" w:rsidTr="00A93EC1">
        <w:tc>
          <w:tcPr>
            <w:tcW w:w="2410" w:type="dxa"/>
          </w:tcPr>
          <w:p w14:paraId="4F48FA4D" w14:textId="25734588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MGNTSEC-06.15</w:t>
            </w:r>
          </w:p>
        </w:tc>
        <w:tc>
          <w:tcPr>
            <w:tcW w:w="7513" w:type="dxa"/>
          </w:tcPr>
          <w:p w14:paraId="6C98720B" w14:textId="5538CB64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Rozwiązanie musi wspierać proces 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provisioning'u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urządzeń.</w:t>
            </w:r>
          </w:p>
        </w:tc>
      </w:tr>
      <w:tr w:rsidR="004914AE" w:rsidRPr="00EF2A8E" w14:paraId="2240A84E" w14:textId="77777777" w:rsidTr="00A93EC1">
        <w:tc>
          <w:tcPr>
            <w:tcW w:w="2410" w:type="dxa"/>
          </w:tcPr>
          <w:p w14:paraId="77E97D3D" w14:textId="67E40D20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MGNTSEC-06.16</w:t>
            </w:r>
          </w:p>
        </w:tc>
        <w:tc>
          <w:tcPr>
            <w:tcW w:w="7513" w:type="dxa"/>
          </w:tcPr>
          <w:p w14:paraId="2E4B852C" w14:textId="667535BC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Rozwiązanie musi wspierać integrację z systemem logowania, analizy i raportowania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pochdzącym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od tego samego producenta. W ramach integracji musi być możliwe zarządzanie wspomnianym systemem z tej samej konsoli zarządzającej.</w:t>
            </w:r>
          </w:p>
        </w:tc>
      </w:tr>
      <w:tr w:rsidR="006217C6" w:rsidRPr="00EF2A8E" w14:paraId="56094C00" w14:textId="77777777" w:rsidTr="00A93EC1">
        <w:tc>
          <w:tcPr>
            <w:tcW w:w="2410" w:type="dxa"/>
            <w:vAlign w:val="bottom"/>
          </w:tcPr>
          <w:p w14:paraId="2A33F2F3" w14:textId="4204A538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MGNTSEC-07</w:t>
            </w:r>
          </w:p>
        </w:tc>
        <w:tc>
          <w:tcPr>
            <w:tcW w:w="7513" w:type="dxa"/>
          </w:tcPr>
          <w:p w14:paraId="25FC2AF9" w14:textId="796F5156" w:rsidR="006217C6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Zarządzanie</w:t>
            </w:r>
          </w:p>
        </w:tc>
      </w:tr>
      <w:tr w:rsidR="004914AE" w:rsidRPr="00EF2A8E" w14:paraId="731D428E" w14:textId="77777777" w:rsidTr="00A93EC1">
        <w:tc>
          <w:tcPr>
            <w:tcW w:w="2410" w:type="dxa"/>
          </w:tcPr>
          <w:p w14:paraId="3DB58905" w14:textId="7875C43C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MGNTSEC-07.01</w:t>
            </w:r>
          </w:p>
        </w:tc>
        <w:tc>
          <w:tcPr>
            <w:tcW w:w="7513" w:type="dxa"/>
          </w:tcPr>
          <w:p w14:paraId="4F4DB4C8" w14:textId="49B19E5B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logowania i raportowania musi mieć możliwość zarządzania lokalnego z wykorzystaniem protokołów: HTTPS oraz SSH. </w:t>
            </w:r>
          </w:p>
        </w:tc>
      </w:tr>
      <w:tr w:rsidR="004914AE" w:rsidRPr="00EF2A8E" w14:paraId="5A00D498" w14:textId="77777777" w:rsidTr="00A93EC1">
        <w:tc>
          <w:tcPr>
            <w:tcW w:w="2410" w:type="dxa"/>
          </w:tcPr>
          <w:p w14:paraId="448F42FD" w14:textId="749EC1B6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MGNTSEC-07.02</w:t>
            </w:r>
          </w:p>
        </w:tc>
        <w:tc>
          <w:tcPr>
            <w:tcW w:w="7513" w:type="dxa"/>
          </w:tcPr>
          <w:p w14:paraId="4709B20F" w14:textId="43319924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Proces uwierzytelniania administratorów musi być realizowany w oparciu o: lokalną bazę, Radius, LDAP, TACACS+, PKI.</w:t>
            </w:r>
          </w:p>
        </w:tc>
      </w:tr>
      <w:tr w:rsidR="004914AE" w:rsidRPr="00EF2A8E" w14:paraId="457521A1" w14:textId="77777777" w:rsidTr="00A93EC1">
        <w:tc>
          <w:tcPr>
            <w:tcW w:w="2410" w:type="dxa"/>
          </w:tcPr>
          <w:p w14:paraId="6CE8C1AE" w14:textId="36413E1F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MGNTSEC-07.03</w:t>
            </w:r>
          </w:p>
        </w:tc>
        <w:tc>
          <w:tcPr>
            <w:tcW w:w="7513" w:type="dxa"/>
          </w:tcPr>
          <w:p w14:paraId="03D96144" w14:textId="2AABC9E9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definiowanie wielu administratorów z możliwością określenia praw dostępu do logowanych informacji i elementów zarządzania z perspektywy poszczególnych zarządzanych systemów.</w:t>
            </w:r>
          </w:p>
        </w:tc>
      </w:tr>
      <w:tr w:rsidR="004914AE" w:rsidRPr="00EF2A8E" w14:paraId="669B26AA" w14:textId="77777777" w:rsidTr="00A93EC1">
        <w:tc>
          <w:tcPr>
            <w:tcW w:w="2410" w:type="dxa"/>
          </w:tcPr>
          <w:p w14:paraId="3997F29C" w14:textId="0EC42DF1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MGNTSEC-07.04</w:t>
            </w:r>
          </w:p>
        </w:tc>
        <w:tc>
          <w:tcPr>
            <w:tcW w:w="7513" w:type="dxa"/>
          </w:tcPr>
          <w:p w14:paraId="1CD30608" w14:textId="5ACF4EA3" w:rsidR="004914AE" w:rsidRPr="00EF2A8E" w:rsidRDefault="004914AE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posiadać API które umożliwia zarządzenie urządzeniami podłączonymi do systemu za pomocą poleceń REST API.</w:t>
            </w:r>
          </w:p>
        </w:tc>
      </w:tr>
      <w:tr w:rsidR="004914AE" w:rsidRPr="00EF2A8E" w14:paraId="08A3A2FE" w14:textId="77777777" w:rsidTr="00A93EC1">
        <w:tc>
          <w:tcPr>
            <w:tcW w:w="2410" w:type="dxa"/>
          </w:tcPr>
          <w:p w14:paraId="692725B7" w14:textId="3A0D6BDB" w:rsidR="004914AE" w:rsidRPr="00EF2A8E" w:rsidRDefault="004914AE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MGNTSEC-07.05</w:t>
            </w:r>
          </w:p>
        </w:tc>
        <w:tc>
          <w:tcPr>
            <w:tcW w:w="7513" w:type="dxa"/>
          </w:tcPr>
          <w:p w14:paraId="1DDED525" w14:textId="1BAE1E86" w:rsidR="004914AE" w:rsidRPr="00EF2A8E" w:rsidRDefault="00AB65D1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Musi</w:t>
            </w:r>
            <w:r w:rsidR="004914AE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istnieć możliwość zdefiniowania co najmniej 3 lokalnych kont administracyjnych.</w:t>
            </w:r>
          </w:p>
        </w:tc>
      </w:tr>
    </w:tbl>
    <w:p w14:paraId="0CC7867E" w14:textId="77777777" w:rsidR="006217C6" w:rsidRPr="00EF2A8E" w:rsidRDefault="006217C6" w:rsidP="006217C6">
      <w:pPr>
        <w:rPr>
          <w:rFonts w:ascii="Times New Roman" w:hAnsi="Times New Roman" w:cs="Times New Roman"/>
        </w:rPr>
      </w:pPr>
    </w:p>
    <w:p w14:paraId="77207671" w14:textId="4644C66C" w:rsidR="005A24A7" w:rsidRPr="00D67174" w:rsidRDefault="005A24A7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67174">
        <w:rPr>
          <w:rFonts w:ascii="Times New Roman" w:hAnsi="Times New Roman" w:cs="Times New Roman"/>
        </w:rPr>
        <w:t xml:space="preserve">SYSTEM </w:t>
      </w:r>
      <w:r w:rsidR="003379BC" w:rsidRPr="00D67174">
        <w:rPr>
          <w:rFonts w:ascii="Times New Roman" w:hAnsi="Times New Roman" w:cs="Times New Roman"/>
        </w:rPr>
        <w:t>LOGOWANIA</w:t>
      </w:r>
      <w:r w:rsidRPr="00D67174">
        <w:rPr>
          <w:rFonts w:ascii="Times New Roman" w:hAnsi="Times New Roman" w:cs="Times New Roman"/>
        </w:rPr>
        <w:t xml:space="preserve"> – 1 klaster HA</w:t>
      </w:r>
    </w:p>
    <w:p w14:paraId="3EED10F5" w14:textId="77777777" w:rsidR="00445E26" w:rsidRPr="00D15CB0" w:rsidRDefault="00445E26" w:rsidP="00445E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27B05B00" w14:textId="4BC493D3" w:rsidR="00445E26" w:rsidRDefault="00445E26" w:rsidP="00445E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433BB827" w14:textId="2B186115" w:rsidR="00D67174" w:rsidRPr="00D67174" w:rsidRDefault="00D67174" w:rsidP="00D67174">
      <w:pPr>
        <w:jc w:val="both"/>
        <w:rPr>
          <w:rFonts w:ascii="Times New Roman" w:hAnsi="Times New Roman" w:cs="Times New Roman"/>
          <w:sz w:val="26"/>
          <w:szCs w:val="26"/>
        </w:rPr>
      </w:pPr>
      <w:r w:rsidRPr="00D67174">
        <w:rPr>
          <w:rFonts w:ascii="Times New Roman" w:hAnsi="Times New Roman" w:cs="Times New Roman"/>
          <w:sz w:val="26"/>
          <w:szCs w:val="26"/>
        </w:rPr>
        <w:t>Obecnie w sieci prokuratury znajduj</w:t>
      </w:r>
      <w:r w:rsidR="003C34CF">
        <w:rPr>
          <w:rFonts w:ascii="Times New Roman" w:hAnsi="Times New Roman" w:cs="Times New Roman"/>
          <w:sz w:val="26"/>
          <w:szCs w:val="26"/>
        </w:rPr>
        <w:t>e</w:t>
      </w:r>
      <w:r w:rsidRPr="00D67174">
        <w:rPr>
          <w:rFonts w:ascii="Times New Roman" w:hAnsi="Times New Roman" w:cs="Times New Roman"/>
          <w:sz w:val="26"/>
          <w:szCs w:val="26"/>
        </w:rPr>
        <w:t xml:space="preserve"> się urządzenie do zbierania logów firmy </w:t>
      </w:r>
      <w:proofErr w:type="spellStart"/>
      <w:r w:rsidRPr="00D67174">
        <w:rPr>
          <w:rFonts w:ascii="Times New Roman" w:hAnsi="Times New Roman" w:cs="Times New Roman"/>
          <w:sz w:val="26"/>
          <w:szCs w:val="26"/>
        </w:rPr>
        <w:t>Fortinet</w:t>
      </w:r>
      <w:proofErr w:type="spellEnd"/>
      <w:r w:rsidR="003C34CF">
        <w:rPr>
          <w:rFonts w:ascii="Times New Roman" w:hAnsi="Times New Roman" w:cs="Times New Roman"/>
          <w:sz w:val="26"/>
          <w:szCs w:val="26"/>
        </w:rPr>
        <w:t xml:space="preserve"> -</w:t>
      </w:r>
      <w:r w:rsidRPr="00D67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174">
        <w:rPr>
          <w:rFonts w:ascii="Times New Roman" w:hAnsi="Times New Roman" w:cs="Times New Roman"/>
          <w:sz w:val="26"/>
          <w:szCs w:val="26"/>
        </w:rPr>
        <w:t>FortiAnalyzer</w:t>
      </w:r>
      <w:proofErr w:type="spellEnd"/>
      <w:r w:rsidRPr="00D67174">
        <w:rPr>
          <w:rFonts w:ascii="Times New Roman" w:hAnsi="Times New Roman" w:cs="Times New Roman"/>
          <w:sz w:val="26"/>
          <w:szCs w:val="26"/>
        </w:rPr>
        <w:t xml:space="preserve"> 1000F z licencją </w:t>
      </w:r>
      <w:proofErr w:type="spellStart"/>
      <w:r w:rsidRPr="00D67174">
        <w:rPr>
          <w:rFonts w:ascii="Times New Roman" w:hAnsi="Times New Roman" w:cs="Times New Roman"/>
          <w:sz w:val="26"/>
          <w:szCs w:val="26"/>
        </w:rPr>
        <w:t>IoC</w:t>
      </w:r>
      <w:proofErr w:type="spellEnd"/>
      <w:r w:rsidRPr="00D67174">
        <w:rPr>
          <w:rFonts w:ascii="Times New Roman" w:hAnsi="Times New Roman" w:cs="Times New Roman"/>
          <w:sz w:val="26"/>
          <w:szCs w:val="26"/>
        </w:rPr>
        <w:t xml:space="preserve">. W ramach postępowania należy </w:t>
      </w:r>
      <w:r w:rsidR="003C34CF">
        <w:rPr>
          <w:rFonts w:ascii="Times New Roman" w:hAnsi="Times New Roman" w:cs="Times New Roman"/>
          <w:sz w:val="26"/>
          <w:szCs w:val="26"/>
        </w:rPr>
        <w:t>dostarczyć</w:t>
      </w:r>
      <w:r w:rsidRPr="00D67174">
        <w:rPr>
          <w:rFonts w:ascii="Times New Roman" w:hAnsi="Times New Roman" w:cs="Times New Roman"/>
          <w:sz w:val="26"/>
          <w:szCs w:val="26"/>
        </w:rPr>
        <w:t xml:space="preserve"> drugie identyczne </w:t>
      </w:r>
      <w:r w:rsidR="003C34CF" w:rsidRPr="00D67174">
        <w:rPr>
          <w:rFonts w:ascii="Times New Roman" w:hAnsi="Times New Roman" w:cs="Times New Roman"/>
          <w:sz w:val="26"/>
          <w:szCs w:val="26"/>
        </w:rPr>
        <w:t xml:space="preserve">urządzenie </w:t>
      </w:r>
      <w:r w:rsidRPr="00D67174">
        <w:rPr>
          <w:rFonts w:ascii="Times New Roman" w:hAnsi="Times New Roman" w:cs="Times New Roman"/>
          <w:sz w:val="26"/>
          <w:szCs w:val="26"/>
        </w:rPr>
        <w:t>w celu zbudowania klastra wysokiej dostępności</w:t>
      </w:r>
      <w:r w:rsidR="000252DF">
        <w:rPr>
          <w:rFonts w:ascii="Times New Roman" w:hAnsi="Times New Roman" w:cs="Times New Roman"/>
          <w:sz w:val="26"/>
          <w:szCs w:val="26"/>
        </w:rPr>
        <w:t xml:space="preserve"> przy założeniu pełnej współpracy dostarczanych Urządzeń z posiadanym przez </w:t>
      </w:r>
      <w:proofErr w:type="spellStart"/>
      <w:r w:rsidR="000252DF">
        <w:rPr>
          <w:rFonts w:ascii="Times New Roman" w:hAnsi="Times New Roman" w:cs="Times New Roman"/>
          <w:sz w:val="26"/>
          <w:szCs w:val="26"/>
        </w:rPr>
        <w:t>Zamawiajacego</w:t>
      </w:r>
      <w:proofErr w:type="spellEnd"/>
      <w:r w:rsidR="000252DF">
        <w:rPr>
          <w:rFonts w:ascii="Times New Roman" w:hAnsi="Times New Roman" w:cs="Times New Roman"/>
          <w:sz w:val="26"/>
          <w:szCs w:val="26"/>
        </w:rPr>
        <w:t xml:space="preserve"> rozwiązaniem</w:t>
      </w:r>
      <w:r w:rsidR="00EF295D">
        <w:rPr>
          <w:rFonts w:ascii="Times New Roman" w:hAnsi="Times New Roman" w:cs="Times New Roman"/>
          <w:sz w:val="26"/>
          <w:szCs w:val="26"/>
        </w:rPr>
        <w:t xml:space="preserve"> (integracja z dostarczanymi Urządzeniami NGFW, </w:t>
      </w:r>
      <w:proofErr w:type="spellStart"/>
      <w:r w:rsidR="00EF295D">
        <w:rPr>
          <w:rFonts w:ascii="Times New Roman" w:hAnsi="Times New Roman" w:cs="Times New Roman"/>
          <w:sz w:val="26"/>
          <w:szCs w:val="26"/>
        </w:rPr>
        <w:t>Sandbox</w:t>
      </w:r>
      <w:proofErr w:type="spellEnd"/>
      <w:r w:rsidR="00EF295D">
        <w:rPr>
          <w:rFonts w:ascii="Times New Roman" w:hAnsi="Times New Roman" w:cs="Times New Roman"/>
          <w:sz w:val="26"/>
          <w:szCs w:val="26"/>
        </w:rPr>
        <w:t>, Serwerem Autoryzacyjnym, Systemem Ochrony Poczty Elektronicznej, Oprogramowaniem EDR, Systemem Zarządzania Zdalnym Dostępem VPN)</w:t>
      </w:r>
      <w:r w:rsidRPr="00D671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67DDD8" w14:textId="5CFE540E" w:rsidR="00D67174" w:rsidRPr="00D67174" w:rsidRDefault="00EA6F9D" w:rsidP="00D671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Zamawiający dopuszcza dostarczenie rozwiązania równoważnego s</w:t>
      </w:r>
      <w:r w:rsidRPr="00EF2A8E">
        <w:rPr>
          <w:rFonts w:ascii="Times New Roman" w:hAnsi="Times New Roman" w:cs="Times New Roman"/>
          <w:sz w:val="26"/>
          <w:szCs w:val="26"/>
        </w:rPr>
        <w:t>pełniając</w:t>
      </w:r>
      <w:r>
        <w:rPr>
          <w:rFonts w:ascii="Times New Roman" w:hAnsi="Times New Roman" w:cs="Times New Roman"/>
          <w:sz w:val="26"/>
          <w:szCs w:val="26"/>
        </w:rPr>
        <w:t>ego</w:t>
      </w:r>
      <w:r w:rsidRPr="00EF2A8E">
        <w:rPr>
          <w:rFonts w:ascii="Times New Roman" w:hAnsi="Times New Roman" w:cs="Times New Roman"/>
          <w:sz w:val="26"/>
          <w:szCs w:val="26"/>
        </w:rPr>
        <w:t xml:space="preserve"> poniższe wymagania: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5A24A7" w:rsidRPr="00EF2A8E" w14:paraId="7004EB78" w14:textId="77777777" w:rsidTr="00621759">
        <w:tc>
          <w:tcPr>
            <w:tcW w:w="1843" w:type="dxa"/>
            <w:shd w:val="clear" w:color="auto" w:fill="D9D9D9" w:themeFill="background1" w:themeFillShade="D9"/>
          </w:tcPr>
          <w:p w14:paraId="5E46562B" w14:textId="77777777" w:rsidR="005A24A7" w:rsidRPr="00EF2A8E" w:rsidRDefault="005A24A7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B64AB1A" w14:textId="77777777" w:rsidR="005A24A7" w:rsidRPr="00EF2A8E" w:rsidRDefault="005A24A7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5A24A7" w:rsidRPr="00EF2A8E" w14:paraId="3A967E74" w14:textId="77777777" w:rsidTr="00621759">
        <w:tc>
          <w:tcPr>
            <w:tcW w:w="1843" w:type="dxa"/>
          </w:tcPr>
          <w:p w14:paraId="07CA516F" w14:textId="271C9A96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</w:t>
            </w:r>
            <w:r w:rsidR="005A24A7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-01</w:t>
            </w:r>
          </w:p>
        </w:tc>
        <w:tc>
          <w:tcPr>
            <w:tcW w:w="8080" w:type="dxa"/>
          </w:tcPr>
          <w:p w14:paraId="77A2C618" w14:textId="38E9B048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 ramach postępowania wymaganym jest dostarczenie centralnego systemu logowania, raportowania i korelacji, umożliwiającego centralizację procesu logowania zdarzeń sieciowych, systemowych oraz  bezpieczeństwa w ramach całej infrastruktury zabezpieczeń</w:t>
            </w:r>
            <w:r w:rsidR="00D671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NGFW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.</w:t>
            </w:r>
          </w:p>
        </w:tc>
      </w:tr>
      <w:tr w:rsidR="003379BC" w:rsidRPr="00EF2A8E" w14:paraId="40E7AB14" w14:textId="77777777" w:rsidTr="00621759">
        <w:tc>
          <w:tcPr>
            <w:tcW w:w="1843" w:type="dxa"/>
          </w:tcPr>
          <w:p w14:paraId="3A7E0C2C" w14:textId="18209E0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LOG-02</w:t>
            </w:r>
          </w:p>
        </w:tc>
        <w:tc>
          <w:tcPr>
            <w:tcW w:w="8080" w:type="dxa"/>
          </w:tcPr>
          <w:p w14:paraId="10A5BA45" w14:textId="1208486E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Rozwiązanie musi zostać dostarczone w postaci komercyjnej platformy sprzętowej lub programowej. W przypadku implementacji 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lastRenderedPageBreak/>
              <w:t>programowej dostawca musi zapewnić niezbędne platformy sprzętowe wraz z odpowiednio zabezpieczonym systemem operacyjnym.</w:t>
            </w:r>
          </w:p>
        </w:tc>
      </w:tr>
      <w:tr w:rsidR="003379BC" w:rsidRPr="00EF2A8E" w14:paraId="1765A9A8" w14:textId="77777777" w:rsidTr="00621759">
        <w:tc>
          <w:tcPr>
            <w:tcW w:w="1843" w:type="dxa"/>
          </w:tcPr>
          <w:p w14:paraId="129AF915" w14:textId="109584B8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lastRenderedPageBreak/>
              <w:t>LOG-03</w:t>
            </w:r>
          </w:p>
        </w:tc>
        <w:tc>
          <w:tcPr>
            <w:tcW w:w="8080" w:type="dxa"/>
          </w:tcPr>
          <w:p w14:paraId="5E5253CC" w14:textId="11151DE2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System musi zbierać logi z dostarczonych w ramach postępowania </w:t>
            </w:r>
            <w:r w:rsidR="00EF2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U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rządzeń: </w:t>
            </w:r>
            <w:r w:rsidR="00EF295D" w:rsidRPr="00EF2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NGFW, </w:t>
            </w:r>
            <w:proofErr w:type="spellStart"/>
            <w:r w:rsidR="00EF295D" w:rsidRPr="00EF2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Sandbox</w:t>
            </w:r>
            <w:proofErr w:type="spellEnd"/>
            <w:r w:rsidR="00EF295D" w:rsidRPr="00EF2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, Serwer Autoryzacyjny, System Ochrony Poczty Elektronicznej, Oprogramowanie EDR, System Zarządzania Zdalnym Dostępem VPN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.</w:t>
            </w:r>
          </w:p>
        </w:tc>
      </w:tr>
      <w:tr w:rsidR="003379BC" w:rsidRPr="00EF2A8E" w14:paraId="1F157C4A" w14:textId="77777777" w:rsidTr="00621759">
        <w:tc>
          <w:tcPr>
            <w:tcW w:w="1843" w:type="dxa"/>
          </w:tcPr>
          <w:p w14:paraId="5DB924A2" w14:textId="59A90E6C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LOG-04</w:t>
            </w:r>
          </w:p>
        </w:tc>
        <w:tc>
          <w:tcPr>
            <w:tcW w:w="8080" w:type="dxa"/>
          </w:tcPr>
          <w:p w14:paraId="22BF470D" w14:textId="048F7E9C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Dostarczony system musi składać się z dwóch identycznych urządzeń, które będą tworzyły klaster niezawodnościowy 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active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/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pasive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.</w:t>
            </w:r>
          </w:p>
        </w:tc>
      </w:tr>
      <w:tr w:rsidR="005A24A7" w:rsidRPr="00EF2A8E" w14:paraId="0F92DFCA" w14:textId="77777777" w:rsidTr="00621759">
        <w:tc>
          <w:tcPr>
            <w:tcW w:w="1843" w:type="dxa"/>
          </w:tcPr>
          <w:p w14:paraId="322A3EC4" w14:textId="6C349FDD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LOG-05</w:t>
            </w:r>
          </w:p>
        </w:tc>
        <w:tc>
          <w:tcPr>
            <w:tcW w:w="8080" w:type="dxa"/>
          </w:tcPr>
          <w:p w14:paraId="19B6A98A" w14:textId="77777777" w:rsidR="005A24A7" w:rsidRPr="00EF2A8E" w:rsidRDefault="005A24A7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Interfejsy, Dyski:</w:t>
            </w:r>
          </w:p>
        </w:tc>
      </w:tr>
      <w:tr w:rsidR="005A24A7" w:rsidRPr="00EF2A8E" w14:paraId="325833FE" w14:textId="77777777" w:rsidTr="00621759">
        <w:tc>
          <w:tcPr>
            <w:tcW w:w="1843" w:type="dxa"/>
          </w:tcPr>
          <w:p w14:paraId="109FF4E5" w14:textId="1DDF082F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</w:t>
            </w:r>
            <w:r w:rsidR="005A24A7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-0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5</w:t>
            </w:r>
            <w:r w:rsidR="005A24A7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.01</w:t>
            </w:r>
          </w:p>
        </w:tc>
        <w:tc>
          <w:tcPr>
            <w:tcW w:w="8080" w:type="dxa"/>
          </w:tcPr>
          <w:p w14:paraId="4AC3E197" w14:textId="77777777" w:rsidR="003379BC" w:rsidRPr="00EF2A8E" w:rsidRDefault="003379B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dysponować co najmniej:</w:t>
            </w:r>
          </w:p>
          <w:p w14:paraId="57B23B84" w14:textId="452A987C" w:rsidR="003379BC" w:rsidRPr="00EF2A8E" w:rsidRDefault="003379BC" w:rsidP="006645FF">
            <w:pPr>
              <w:pStyle w:val="Akapitzlist"/>
              <w:numPr>
                <w:ilvl w:val="0"/>
                <w:numId w:val="31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portami Gigabit Ethernet RJ-45.</w:t>
            </w:r>
          </w:p>
          <w:p w14:paraId="59ABE40A" w14:textId="7032542C" w:rsidR="005A24A7" w:rsidRPr="00EF2A8E" w:rsidRDefault="003379BC" w:rsidP="006645FF">
            <w:pPr>
              <w:pStyle w:val="Akapitzlist"/>
              <w:numPr>
                <w:ilvl w:val="0"/>
                <w:numId w:val="31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2 gniazdami SFP28 </w:t>
            </w:r>
            <w:r w:rsidR="005A24A7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(porty obsadzone </w:t>
            </w:r>
            <w:r w:rsidR="00A93EC1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wkładkami</w:t>
            </w:r>
            <w:r w:rsidR="005A24A7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1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0</w:t>
            </w:r>
            <w:r w:rsidR="005A24A7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GE S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R</w:t>
            </w:r>
            <w:r w:rsidR="005A24A7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)</w:t>
            </w:r>
          </w:p>
        </w:tc>
      </w:tr>
      <w:tr w:rsidR="003379BC" w:rsidRPr="00EF2A8E" w14:paraId="7B16E89A" w14:textId="77777777" w:rsidTr="00621759">
        <w:tc>
          <w:tcPr>
            <w:tcW w:w="1843" w:type="dxa"/>
          </w:tcPr>
          <w:p w14:paraId="7CCF6160" w14:textId="30EA1FA0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LOG-05.02</w:t>
            </w:r>
          </w:p>
        </w:tc>
        <w:tc>
          <w:tcPr>
            <w:tcW w:w="8080" w:type="dxa"/>
          </w:tcPr>
          <w:p w14:paraId="3AD7925E" w14:textId="1AADC965" w:rsidR="003379BC" w:rsidRPr="00EF2A8E" w:rsidRDefault="003379B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Rozwiązanie musi dysponować powierzchnią dyskową min. 56 TB.</w:t>
            </w:r>
          </w:p>
        </w:tc>
      </w:tr>
      <w:tr w:rsidR="003379BC" w:rsidRPr="00EF2A8E" w14:paraId="1B51D63E" w14:textId="77777777" w:rsidTr="00621759">
        <w:tc>
          <w:tcPr>
            <w:tcW w:w="1843" w:type="dxa"/>
          </w:tcPr>
          <w:p w14:paraId="38E64E96" w14:textId="4F57E1E3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LOG-05.03</w:t>
            </w:r>
          </w:p>
        </w:tc>
        <w:tc>
          <w:tcPr>
            <w:tcW w:w="8080" w:type="dxa"/>
          </w:tcPr>
          <w:p w14:paraId="7661A708" w14:textId="4EDCBA7F" w:rsidR="003379BC" w:rsidRPr="00EF2A8E" w:rsidRDefault="003379B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Z punktu widzenia bezpieczeństwa platformy, na których realizowane będą funkcje logowania muszą mieć możliwość rozbudowy o mechanizmy zabezpieczające przed utratą danych w przypadku awarii nośnika – minimum RAID 0, 1, 5, 6,10, 50, 60.</w:t>
            </w:r>
          </w:p>
        </w:tc>
      </w:tr>
      <w:tr w:rsidR="003379BC" w:rsidRPr="00EF2A8E" w14:paraId="37A060A4" w14:textId="77777777" w:rsidTr="00621759">
        <w:tc>
          <w:tcPr>
            <w:tcW w:w="1843" w:type="dxa"/>
          </w:tcPr>
          <w:p w14:paraId="2D94D793" w14:textId="7C4C8FB6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LOG-05.04</w:t>
            </w:r>
          </w:p>
        </w:tc>
        <w:tc>
          <w:tcPr>
            <w:tcW w:w="8080" w:type="dxa"/>
          </w:tcPr>
          <w:p w14:paraId="421EEE15" w14:textId="5914C0BF" w:rsidR="003379BC" w:rsidRPr="00EF2A8E" w:rsidRDefault="003379B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być wyposażony w redundantne zasilanie AC</w:t>
            </w:r>
          </w:p>
        </w:tc>
      </w:tr>
      <w:tr w:rsidR="005A24A7" w:rsidRPr="00EF2A8E" w14:paraId="251E2E94" w14:textId="77777777" w:rsidTr="00621759">
        <w:tc>
          <w:tcPr>
            <w:tcW w:w="1843" w:type="dxa"/>
            <w:vAlign w:val="bottom"/>
          </w:tcPr>
          <w:p w14:paraId="1EA83238" w14:textId="3CF0AB4E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LOG-06</w:t>
            </w:r>
          </w:p>
        </w:tc>
        <w:tc>
          <w:tcPr>
            <w:tcW w:w="8080" w:type="dxa"/>
          </w:tcPr>
          <w:p w14:paraId="359B627D" w14:textId="77777777" w:rsidR="005A24A7" w:rsidRPr="00EF2A8E" w:rsidRDefault="005A24A7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Parametry wydajnościowe</w:t>
            </w:r>
          </w:p>
        </w:tc>
      </w:tr>
      <w:tr w:rsidR="003379BC" w:rsidRPr="00EF2A8E" w14:paraId="78BF5606" w14:textId="77777777" w:rsidTr="00621759">
        <w:tc>
          <w:tcPr>
            <w:tcW w:w="1843" w:type="dxa"/>
          </w:tcPr>
          <w:p w14:paraId="11ED9D17" w14:textId="334779AD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LOG-06.01</w:t>
            </w:r>
          </w:p>
        </w:tc>
        <w:tc>
          <w:tcPr>
            <w:tcW w:w="8080" w:type="dxa"/>
          </w:tcPr>
          <w:p w14:paraId="63B02D1B" w14:textId="6A183FAA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być w stanie przyjmować minimum 3 TB logów na dzień.</w:t>
            </w:r>
          </w:p>
        </w:tc>
      </w:tr>
      <w:tr w:rsidR="003379BC" w:rsidRPr="00EF2A8E" w14:paraId="0AB4A3DA" w14:textId="77777777" w:rsidTr="00621759">
        <w:tc>
          <w:tcPr>
            <w:tcW w:w="1843" w:type="dxa"/>
          </w:tcPr>
          <w:p w14:paraId="5F540FA0" w14:textId="074529ED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LOG-06.02</w:t>
            </w:r>
          </w:p>
        </w:tc>
        <w:tc>
          <w:tcPr>
            <w:tcW w:w="8080" w:type="dxa"/>
          </w:tcPr>
          <w:p w14:paraId="36E8593F" w14:textId="62AB3B2B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być w stanie przeanalizować minimum 40000 logów na sekundę.</w:t>
            </w:r>
          </w:p>
        </w:tc>
      </w:tr>
      <w:tr w:rsidR="003379BC" w:rsidRPr="00EF2A8E" w14:paraId="3C30E563" w14:textId="77777777" w:rsidTr="00621759">
        <w:tc>
          <w:tcPr>
            <w:tcW w:w="1843" w:type="dxa"/>
          </w:tcPr>
          <w:p w14:paraId="4EFE8D21" w14:textId="7DCAD76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LOG-06.03</w:t>
            </w:r>
          </w:p>
        </w:tc>
        <w:tc>
          <w:tcPr>
            <w:tcW w:w="8080" w:type="dxa"/>
          </w:tcPr>
          <w:p w14:paraId="167907E7" w14:textId="36CFEC34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Rozwiązanie musi umożliwiać kolekcjonowanie logów z co najmniej 4000 systemów.</w:t>
            </w:r>
          </w:p>
        </w:tc>
      </w:tr>
      <w:tr w:rsidR="005A24A7" w:rsidRPr="00EF2A8E" w14:paraId="1E5509E8" w14:textId="77777777" w:rsidTr="00621759">
        <w:tc>
          <w:tcPr>
            <w:tcW w:w="1843" w:type="dxa"/>
            <w:vAlign w:val="bottom"/>
          </w:tcPr>
          <w:p w14:paraId="3ADCD0D8" w14:textId="4A5325C1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LOG-07</w:t>
            </w:r>
          </w:p>
        </w:tc>
        <w:tc>
          <w:tcPr>
            <w:tcW w:w="8080" w:type="dxa"/>
          </w:tcPr>
          <w:p w14:paraId="4444CC0E" w14:textId="690972AB" w:rsidR="005A24A7" w:rsidRPr="00EF2A8E" w:rsidRDefault="005A24A7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Funkcje systemu centralnego </w:t>
            </w:r>
            <w:r w:rsidR="003379BC"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logowania</w:t>
            </w:r>
          </w:p>
        </w:tc>
      </w:tr>
      <w:tr w:rsidR="003379BC" w:rsidRPr="00EF2A8E" w14:paraId="6DDDB0A4" w14:textId="77777777" w:rsidTr="00621759">
        <w:tc>
          <w:tcPr>
            <w:tcW w:w="1843" w:type="dxa"/>
          </w:tcPr>
          <w:p w14:paraId="3F69D46F" w14:textId="0457AA46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LOG-07.01</w:t>
            </w:r>
          </w:p>
        </w:tc>
        <w:tc>
          <w:tcPr>
            <w:tcW w:w="8080" w:type="dxa"/>
          </w:tcPr>
          <w:p w14:paraId="5A078748" w14:textId="61B36AB0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Podgląd logowanych zdarzeń w czasie rzeczywistym.</w:t>
            </w:r>
          </w:p>
        </w:tc>
      </w:tr>
      <w:tr w:rsidR="003379BC" w:rsidRPr="00EF2A8E" w14:paraId="24F4C31E" w14:textId="77777777" w:rsidTr="00621759">
        <w:tc>
          <w:tcPr>
            <w:tcW w:w="1843" w:type="dxa"/>
          </w:tcPr>
          <w:p w14:paraId="6CCE7B76" w14:textId="5C93AE9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LOG-07.02</w:t>
            </w:r>
          </w:p>
        </w:tc>
        <w:tc>
          <w:tcPr>
            <w:tcW w:w="8080" w:type="dxa"/>
          </w:tcPr>
          <w:p w14:paraId="48634FAF" w14:textId="111C7820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Możliwość przeglądania logów historycznych z funkcją filtrowania. </w:t>
            </w:r>
          </w:p>
        </w:tc>
      </w:tr>
      <w:tr w:rsidR="003379BC" w:rsidRPr="00EF2A8E" w14:paraId="3A3822C0" w14:textId="77777777" w:rsidTr="00621759">
        <w:tc>
          <w:tcPr>
            <w:tcW w:w="1843" w:type="dxa"/>
          </w:tcPr>
          <w:p w14:paraId="5CEE27DE" w14:textId="75F8354D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LOG-07.03</w:t>
            </w:r>
          </w:p>
        </w:tc>
        <w:tc>
          <w:tcPr>
            <w:tcW w:w="8080" w:type="dxa"/>
          </w:tcPr>
          <w:p w14:paraId="2BC2DAAB" w14:textId="77777777" w:rsidR="003379BC" w:rsidRPr="00EF2A8E" w:rsidRDefault="003379BC" w:rsidP="006645FF">
            <w:pPr>
              <w:pStyle w:val="Tabelapozycj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oferować predefiniowane (lub mieć możliwość ich konfiguracji) podręczne raporty graficzne lub tekstowe obrazujące stan pracy urządzenia oraz ogólne informacje dotyczące statystyk ruchu sieciowego i zdarzeń bezpieczeństwa. Muszą one obejmować co najmniej:</w:t>
            </w:r>
          </w:p>
          <w:p w14:paraId="50D01619" w14:textId="4293A0DC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Listę  najczęściej wykrywanych ataków.</w:t>
            </w:r>
          </w:p>
          <w:p w14:paraId="59ECA65B" w14:textId="66A3554F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Listę najbardziej aktywnych użytkowników.</w:t>
            </w:r>
          </w:p>
          <w:p w14:paraId="66B6D2C3" w14:textId="0AA040D0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Listę najczęściej wykorzystywanych aplikacji.</w:t>
            </w:r>
          </w:p>
          <w:p w14:paraId="0EC07DA7" w14:textId="39889A23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Listę najczęściej odwiedzanych stron www.</w:t>
            </w:r>
          </w:p>
          <w:p w14:paraId="09A117FC" w14:textId="6DAF2BF8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Listę krajów , do których nawiązywane są połączenia.</w:t>
            </w:r>
          </w:p>
          <w:p w14:paraId="0421C763" w14:textId="629CB20F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Listę najczęściej wykorzystywanych polityk Firewall.</w:t>
            </w:r>
          </w:p>
          <w:p w14:paraId="377C64E9" w14:textId="31DC251D" w:rsidR="003379BC" w:rsidRPr="00EF2A8E" w:rsidRDefault="003379BC" w:rsidP="006645FF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g. Informacje o realizowanych połączeniach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IPSec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</w:tc>
      </w:tr>
      <w:tr w:rsidR="003379BC" w:rsidRPr="00EF2A8E" w14:paraId="0E7181CE" w14:textId="77777777" w:rsidTr="00621759">
        <w:tc>
          <w:tcPr>
            <w:tcW w:w="1843" w:type="dxa"/>
          </w:tcPr>
          <w:p w14:paraId="1699ED01" w14:textId="7DA53B52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LOG-07.04</w:t>
            </w:r>
          </w:p>
        </w:tc>
        <w:tc>
          <w:tcPr>
            <w:tcW w:w="8080" w:type="dxa"/>
          </w:tcPr>
          <w:p w14:paraId="2A25FD41" w14:textId="3128E062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Rozwiązanie musi posiadać możliwość przesyłania kopii logów z do innych systemów logowania i przetwarzania danych. Musi w tym zakresie zapewniać mechanizmy filtrowania dla  wysyłanych logów.</w:t>
            </w:r>
          </w:p>
        </w:tc>
      </w:tr>
      <w:tr w:rsidR="003379BC" w:rsidRPr="00EF2A8E" w14:paraId="55B90184" w14:textId="77777777" w:rsidTr="00621759">
        <w:tc>
          <w:tcPr>
            <w:tcW w:w="1843" w:type="dxa"/>
          </w:tcPr>
          <w:p w14:paraId="338D717C" w14:textId="300C778D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LOG-07.05</w:t>
            </w:r>
          </w:p>
        </w:tc>
        <w:tc>
          <w:tcPr>
            <w:tcW w:w="8080" w:type="dxa"/>
          </w:tcPr>
          <w:p w14:paraId="54477DFC" w14:textId="6D742DAF" w:rsidR="003379BC" w:rsidRPr="00EF2A8E" w:rsidRDefault="003379BC" w:rsidP="006645FF">
            <w:pPr>
              <w:pStyle w:val="Tabelapozycj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l-PL" w:eastAsia="en-IN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Komunikacja systemów bezpieczeństwa (z których przesyłane są logi) z oferowanym systemem   centralnego logowania musi być możliwa co najmniej z wykorzystaniem UDP/514 oraz TCP/514.</w:t>
            </w:r>
          </w:p>
        </w:tc>
      </w:tr>
      <w:tr w:rsidR="003379BC" w:rsidRPr="00EF2A8E" w14:paraId="2100565B" w14:textId="77777777" w:rsidTr="00621759">
        <w:tc>
          <w:tcPr>
            <w:tcW w:w="1843" w:type="dxa"/>
          </w:tcPr>
          <w:p w14:paraId="357BFE0B" w14:textId="37A9FCDB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LOG-07.06</w:t>
            </w:r>
          </w:p>
        </w:tc>
        <w:tc>
          <w:tcPr>
            <w:tcW w:w="8080" w:type="dxa"/>
          </w:tcPr>
          <w:p w14:paraId="70CDC4B5" w14:textId="0E9C4428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realizować cykliczny eksport logów do zewnętrznego systemu w celu ich długo czasowego składowania. Eksport logów musi być możliwy za pomocą protokołu SFTP lub na zewnętrzny zasób sieciowy.</w:t>
            </w:r>
          </w:p>
        </w:tc>
      </w:tr>
      <w:tr w:rsidR="003379BC" w:rsidRPr="00EF2A8E" w14:paraId="4F09F517" w14:textId="77777777" w:rsidTr="00621759">
        <w:tc>
          <w:tcPr>
            <w:tcW w:w="1843" w:type="dxa"/>
            <w:vAlign w:val="bottom"/>
          </w:tcPr>
          <w:p w14:paraId="51F4B782" w14:textId="7A3BEE5A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LOG-08</w:t>
            </w:r>
          </w:p>
        </w:tc>
        <w:tc>
          <w:tcPr>
            <w:tcW w:w="8080" w:type="dxa"/>
          </w:tcPr>
          <w:p w14:paraId="3430CBDF" w14:textId="3B519CAB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Raportowanie</w:t>
            </w:r>
          </w:p>
        </w:tc>
      </w:tr>
      <w:tr w:rsidR="003379BC" w:rsidRPr="00EF2A8E" w14:paraId="22708BC0" w14:textId="77777777" w:rsidTr="00621759">
        <w:tc>
          <w:tcPr>
            <w:tcW w:w="1843" w:type="dxa"/>
          </w:tcPr>
          <w:p w14:paraId="6371C120" w14:textId="2B33DC4D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LOG-08.01</w:t>
            </w:r>
          </w:p>
        </w:tc>
        <w:tc>
          <w:tcPr>
            <w:tcW w:w="8080" w:type="dxa"/>
          </w:tcPr>
          <w:p w14:paraId="1E0AE143" w14:textId="46B5FB07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Generowanie raportów co najmniej w formatach: PDF, CSV.</w:t>
            </w:r>
          </w:p>
        </w:tc>
      </w:tr>
      <w:tr w:rsidR="003379BC" w:rsidRPr="00EF2A8E" w14:paraId="4D4E760B" w14:textId="77777777" w:rsidTr="00621759">
        <w:tc>
          <w:tcPr>
            <w:tcW w:w="1843" w:type="dxa"/>
          </w:tcPr>
          <w:p w14:paraId="06E138CA" w14:textId="6981DFE1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LOG-08.02</w:t>
            </w:r>
          </w:p>
        </w:tc>
        <w:tc>
          <w:tcPr>
            <w:tcW w:w="8080" w:type="dxa"/>
          </w:tcPr>
          <w:p w14:paraId="094C4061" w14:textId="4E6C06F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Predefiniowane zestawy raportów, dla których administrator systemu może modyfikować parametry prezentowania wyników.</w:t>
            </w:r>
          </w:p>
        </w:tc>
      </w:tr>
      <w:tr w:rsidR="003379BC" w:rsidRPr="00EF2A8E" w14:paraId="3D249E56" w14:textId="77777777" w:rsidTr="00621759">
        <w:tc>
          <w:tcPr>
            <w:tcW w:w="1843" w:type="dxa"/>
          </w:tcPr>
          <w:p w14:paraId="2C25805C" w14:textId="03DD4201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LOG-08.03</w:t>
            </w:r>
          </w:p>
        </w:tc>
        <w:tc>
          <w:tcPr>
            <w:tcW w:w="8080" w:type="dxa"/>
          </w:tcPr>
          <w:p w14:paraId="35BA0A29" w14:textId="21553B1B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Funkcję definiowania własnych raportów. </w:t>
            </w:r>
          </w:p>
        </w:tc>
      </w:tr>
      <w:tr w:rsidR="003379BC" w:rsidRPr="00EF2A8E" w14:paraId="49F8B559" w14:textId="77777777" w:rsidTr="00621759">
        <w:tc>
          <w:tcPr>
            <w:tcW w:w="1843" w:type="dxa"/>
          </w:tcPr>
          <w:p w14:paraId="2393E1B1" w14:textId="75644916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LOG-08.04</w:t>
            </w:r>
          </w:p>
        </w:tc>
        <w:tc>
          <w:tcPr>
            <w:tcW w:w="8080" w:type="dxa"/>
          </w:tcPr>
          <w:p w14:paraId="7B4610A0" w14:textId="5DC945C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spolszczenia raportów.</w:t>
            </w:r>
          </w:p>
        </w:tc>
      </w:tr>
      <w:tr w:rsidR="003379BC" w:rsidRPr="00EF2A8E" w14:paraId="3E58C187" w14:textId="77777777" w:rsidTr="00621759">
        <w:tc>
          <w:tcPr>
            <w:tcW w:w="1843" w:type="dxa"/>
          </w:tcPr>
          <w:p w14:paraId="3518E2D3" w14:textId="32C63E87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LOG-08.05</w:t>
            </w:r>
          </w:p>
        </w:tc>
        <w:tc>
          <w:tcPr>
            <w:tcW w:w="8080" w:type="dxa"/>
          </w:tcPr>
          <w:p w14:paraId="16C27D97" w14:textId="0D880F96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Generowanie raportów w sposób cykliczny lub na żądanie, z możliwością automatycznego przesłania wyników na  określony adres lub adresy email.</w:t>
            </w:r>
          </w:p>
        </w:tc>
      </w:tr>
      <w:tr w:rsidR="003379BC" w:rsidRPr="00EF2A8E" w14:paraId="1C8FDC2B" w14:textId="77777777" w:rsidTr="00621759">
        <w:tc>
          <w:tcPr>
            <w:tcW w:w="1843" w:type="dxa"/>
            <w:vAlign w:val="bottom"/>
          </w:tcPr>
          <w:p w14:paraId="68A3B4C6" w14:textId="5AABC0DE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LOG-09</w:t>
            </w:r>
          </w:p>
        </w:tc>
        <w:tc>
          <w:tcPr>
            <w:tcW w:w="8080" w:type="dxa"/>
          </w:tcPr>
          <w:p w14:paraId="6B5AFC59" w14:textId="41194A73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Korelacja logów</w:t>
            </w:r>
          </w:p>
        </w:tc>
      </w:tr>
      <w:tr w:rsidR="003379BC" w:rsidRPr="00EF2A8E" w14:paraId="6014CB3C" w14:textId="77777777" w:rsidTr="00621759">
        <w:tc>
          <w:tcPr>
            <w:tcW w:w="1843" w:type="dxa"/>
          </w:tcPr>
          <w:p w14:paraId="6623ACFC" w14:textId="124CE34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LOG-09.01</w:t>
            </w:r>
          </w:p>
        </w:tc>
        <w:tc>
          <w:tcPr>
            <w:tcW w:w="8080" w:type="dxa"/>
          </w:tcPr>
          <w:p w14:paraId="01B03603" w14:textId="67DAC38B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Korelowanie logów z określeniem urządzeń, dla których ten proces ma być realizowany.</w:t>
            </w:r>
          </w:p>
        </w:tc>
      </w:tr>
      <w:tr w:rsidR="003379BC" w:rsidRPr="00EF2A8E" w14:paraId="5F50EAAF" w14:textId="77777777" w:rsidTr="00621759">
        <w:tc>
          <w:tcPr>
            <w:tcW w:w="1843" w:type="dxa"/>
          </w:tcPr>
          <w:p w14:paraId="5F1D1E9A" w14:textId="15C274C8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LOG-09.02</w:t>
            </w:r>
          </w:p>
        </w:tc>
        <w:tc>
          <w:tcPr>
            <w:tcW w:w="8080" w:type="dxa"/>
          </w:tcPr>
          <w:p w14:paraId="7B2BEDDB" w14:textId="4E8CA8DA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Konfigurację powiadomień poprzez: e-mail, SNMP w przypadku wystąpienia określonych zdarzeń sieciowych, systemowych oraz bezpieczeństwa.</w:t>
            </w:r>
          </w:p>
        </w:tc>
      </w:tr>
      <w:tr w:rsidR="003379BC" w:rsidRPr="00EF2A8E" w14:paraId="218B8025" w14:textId="77777777" w:rsidTr="00621759">
        <w:tc>
          <w:tcPr>
            <w:tcW w:w="1843" w:type="dxa"/>
          </w:tcPr>
          <w:p w14:paraId="162336CF" w14:textId="02E99D51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LOG-09.03</w:t>
            </w:r>
          </w:p>
        </w:tc>
        <w:tc>
          <w:tcPr>
            <w:tcW w:w="8080" w:type="dxa"/>
          </w:tcPr>
          <w:p w14:paraId="62E9EB38" w14:textId="77777777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Wybór kategorii zdarzeń, dla których tworzone będą reguły korelacyjne. System korelować zdarzenia co najmniej dla następujących kategorii zdarzeń:</w:t>
            </w:r>
          </w:p>
          <w:p w14:paraId="42F1BFBA" w14:textId="77777777" w:rsidR="003379BC" w:rsidRPr="00EF2A8E" w:rsidRDefault="003379BC" w:rsidP="006645FF">
            <w:pPr>
              <w:pStyle w:val="Akapitzlist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Malware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  <w:p w14:paraId="4F550A20" w14:textId="77777777" w:rsidR="003379BC" w:rsidRPr="00EF2A8E" w:rsidRDefault="003379BC" w:rsidP="006645FF">
            <w:pPr>
              <w:pStyle w:val="Akapitzlist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Aplikacje sieciowe.</w:t>
            </w:r>
          </w:p>
          <w:p w14:paraId="0C725960" w14:textId="77777777" w:rsidR="003379BC" w:rsidRPr="00EF2A8E" w:rsidRDefault="003379BC" w:rsidP="006645FF">
            <w:pPr>
              <w:pStyle w:val="Akapitzlist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Email.</w:t>
            </w:r>
          </w:p>
          <w:p w14:paraId="19DB72FF" w14:textId="77777777" w:rsidR="003379BC" w:rsidRPr="00EF2A8E" w:rsidRDefault="003379BC" w:rsidP="006645FF">
            <w:pPr>
              <w:pStyle w:val="Akapitzlist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IPS.</w:t>
            </w:r>
          </w:p>
          <w:p w14:paraId="12D7602E" w14:textId="77777777" w:rsidR="003379BC" w:rsidRPr="00EF2A8E" w:rsidRDefault="003379BC" w:rsidP="006645FF">
            <w:pPr>
              <w:pStyle w:val="Akapitzlist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Traffic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  <w:p w14:paraId="5FFA5493" w14:textId="7E8AF2D1" w:rsidR="003379BC" w:rsidRPr="00EF2A8E" w:rsidRDefault="003379BC" w:rsidP="006645FF">
            <w:pPr>
              <w:pStyle w:val="Akapitzlist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Systemowe: utracone połączenie VPN, utracone połączenie sieciowe.</w:t>
            </w:r>
          </w:p>
        </w:tc>
      </w:tr>
      <w:tr w:rsidR="003379BC" w:rsidRPr="00EF2A8E" w14:paraId="39568624" w14:textId="77777777" w:rsidTr="00621759">
        <w:tc>
          <w:tcPr>
            <w:tcW w:w="1843" w:type="dxa"/>
          </w:tcPr>
          <w:p w14:paraId="75769B29" w14:textId="091D6949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LOG-09.04</w:t>
            </w:r>
          </w:p>
        </w:tc>
        <w:tc>
          <w:tcPr>
            <w:tcW w:w="8080" w:type="dxa"/>
          </w:tcPr>
          <w:p w14:paraId="622B7C90" w14:textId="12CBBEEA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</w:t>
            </w:r>
            <w:r w:rsidR="00A6389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musi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zapewniać funkcjonalność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IoC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Indicators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of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Compromise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) dzięki której w oparciu o analizę ruchu ma być możliwe określenie poziomu zagrożenia danego hosta/komputera w sieci. Zasilanie w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IoC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ma na celu dostarczenie informacji o adresach URL, domenach oraz adresach IP które mogą stanowić źródło zagrożeń. Funkcjonalność ma działać w oparciu o informację dostarczone przez tego samego producenta co system logowania oraz ma dawać możliwość analizy logów historycznych.</w:t>
            </w:r>
          </w:p>
        </w:tc>
      </w:tr>
      <w:tr w:rsidR="003379BC" w:rsidRPr="00EF2A8E" w14:paraId="4F787082" w14:textId="77777777" w:rsidTr="00621759">
        <w:tc>
          <w:tcPr>
            <w:tcW w:w="1843" w:type="dxa"/>
          </w:tcPr>
          <w:p w14:paraId="41B4CA35" w14:textId="63D5E15F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LOG-09.05</w:t>
            </w:r>
          </w:p>
        </w:tc>
        <w:tc>
          <w:tcPr>
            <w:tcW w:w="8080" w:type="dxa"/>
          </w:tcPr>
          <w:p w14:paraId="4FBE3808" w14:textId="69055B09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ma zapewniać elementy SOC poprzez możliwość konfiguracji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connectorów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pozwalających na integrację z innymi systemami bezpieczeństwa oraz poprzez możliwość konfiguracji scenariuszy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autoamatyzacji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playbook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).</w:t>
            </w:r>
          </w:p>
        </w:tc>
      </w:tr>
      <w:tr w:rsidR="005A24A7" w:rsidRPr="00EF2A8E" w14:paraId="7F4330D2" w14:textId="77777777" w:rsidTr="00621759">
        <w:tc>
          <w:tcPr>
            <w:tcW w:w="1843" w:type="dxa"/>
            <w:vAlign w:val="bottom"/>
          </w:tcPr>
          <w:p w14:paraId="4C55D061" w14:textId="447BB217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LOG-10</w:t>
            </w:r>
          </w:p>
        </w:tc>
        <w:tc>
          <w:tcPr>
            <w:tcW w:w="8080" w:type="dxa"/>
          </w:tcPr>
          <w:p w14:paraId="1327F734" w14:textId="77777777" w:rsidR="005A24A7" w:rsidRPr="00EF2A8E" w:rsidRDefault="005A24A7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Zarządzanie</w:t>
            </w:r>
          </w:p>
        </w:tc>
      </w:tr>
      <w:tr w:rsidR="003379BC" w:rsidRPr="00EF2A8E" w14:paraId="0FCD1353" w14:textId="77777777" w:rsidTr="00621759">
        <w:tc>
          <w:tcPr>
            <w:tcW w:w="1843" w:type="dxa"/>
          </w:tcPr>
          <w:p w14:paraId="4FB4EB90" w14:textId="31A34A6A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LOG-10.01</w:t>
            </w:r>
          </w:p>
        </w:tc>
        <w:tc>
          <w:tcPr>
            <w:tcW w:w="8080" w:type="dxa"/>
          </w:tcPr>
          <w:p w14:paraId="6ABDD624" w14:textId="27345578" w:rsidR="003379BC" w:rsidRPr="00EF2A8E" w:rsidRDefault="003379BC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logowania i raportowania musi mieć możliwość zarządzania lokalnego z wykorzystaniem protokołów: HTTPS oraz SSH lub producent rozwiązania musi dostarczać dedykowanej konsoli zarządzania, która komunikuje się z rozwiązaniem przy wykorzystaniu szyfrowanych protokołów. </w:t>
            </w:r>
          </w:p>
        </w:tc>
      </w:tr>
      <w:tr w:rsidR="003379BC" w:rsidRPr="00EF2A8E" w14:paraId="1E9870D2" w14:textId="77777777" w:rsidTr="00621759">
        <w:tc>
          <w:tcPr>
            <w:tcW w:w="1843" w:type="dxa"/>
          </w:tcPr>
          <w:p w14:paraId="496B0E60" w14:textId="2B027583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LOG-10.02</w:t>
            </w:r>
          </w:p>
        </w:tc>
        <w:tc>
          <w:tcPr>
            <w:tcW w:w="8080" w:type="dxa"/>
          </w:tcPr>
          <w:p w14:paraId="2B134DB2" w14:textId="5BE0F35C" w:rsidR="003379BC" w:rsidRPr="00EF2A8E" w:rsidRDefault="003379BC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Proces uwierzytelniania administratorów musi być realizowany w oparciu o: lokalną bazę, Radius, LDAP, PKI.</w:t>
            </w:r>
          </w:p>
        </w:tc>
      </w:tr>
      <w:tr w:rsidR="003379BC" w:rsidRPr="00EF2A8E" w14:paraId="2FAA1961" w14:textId="77777777" w:rsidTr="00621759">
        <w:tc>
          <w:tcPr>
            <w:tcW w:w="1843" w:type="dxa"/>
          </w:tcPr>
          <w:p w14:paraId="592CE2E2" w14:textId="045B4CC2" w:rsidR="003379BC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LOG-10.03</w:t>
            </w:r>
          </w:p>
        </w:tc>
        <w:tc>
          <w:tcPr>
            <w:tcW w:w="8080" w:type="dxa"/>
          </w:tcPr>
          <w:p w14:paraId="2A08D397" w14:textId="7006AF74" w:rsidR="003379BC" w:rsidRPr="00EF2A8E" w:rsidRDefault="003379BC" w:rsidP="006645FF">
            <w:pPr>
              <w:pStyle w:val="Tabelapozycja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definiowanie co najmniej 3 administratorów z możliwością określenia praw dostępu do logowanych informacji i raportów z perspektywy poszczególnych systemów, z których przesyłane są logi.</w:t>
            </w:r>
          </w:p>
        </w:tc>
      </w:tr>
      <w:tr w:rsidR="005A24A7" w:rsidRPr="00EF2A8E" w14:paraId="460ACFD2" w14:textId="77777777" w:rsidTr="00621759">
        <w:tc>
          <w:tcPr>
            <w:tcW w:w="1843" w:type="dxa"/>
            <w:vAlign w:val="bottom"/>
          </w:tcPr>
          <w:p w14:paraId="127EE48C" w14:textId="507F8CA1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LOG-11</w:t>
            </w:r>
          </w:p>
        </w:tc>
        <w:tc>
          <w:tcPr>
            <w:tcW w:w="8080" w:type="dxa"/>
          </w:tcPr>
          <w:p w14:paraId="291281D0" w14:textId="4C828A8B" w:rsidR="005A24A7" w:rsidRPr="00EF2A8E" w:rsidRDefault="00A93EC1" w:rsidP="006645F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Licencje</w:t>
            </w:r>
          </w:p>
        </w:tc>
      </w:tr>
      <w:tr w:rsidR="005A24A7" w:rsidRPr="00EF2A8E" w14:paraId="723B6D53" w14:textId="77777777" w:rsidTr="00621759">
        <w:tc>
          <w:tcPr>
            <w:tcW w:w="1843" w:type="dxa"/>
            <w:vAlign w:val="bottom"/>
          </w:tcPr>
          <w:p w14:paraId="27D37B2A" w14:textId="2ADA6A48" w:rsidR="005A24A7" w:rsidRPr="00EF2A8E" w:rsidRDefault="003379B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LOG-11.01</w:t>
            </w:r>
          </w:p>
        </w:tc>
        <w:tc>
          <w:tcPr>
            <w:tcW w:w="8080" w:type="dxa"/>
          </w:tcPr>
          <w:p w14:paraId="7728C5DB" w14:textId="6F712358" w:rsidR="005A24A7" w:rsidRPr="00EF2A8E" w:rsidRDefault="00A93EC1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N</w:t>
            </w:r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iezbędne jest dostarczenie licencji pozwalających na wykorzystanie funkcjonalności </w:t>
            </w:r>
            <w:proofErr w:type="spellStart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IoC</w:t>
            </w:r>
            <w:proofErr w:type="spellEnd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</w:t>
            </w:r>
            <w:proofErr w:type="spellStart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Indicators</w:t>
            </w:r>
            <w:proofErr w:type="spellEnd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of </w:t>
            </w:r>
            <w:proofErr w:type="spellStart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Compromise</w:t>
            </w:r>
            <w:proofErr w:type="spellEnd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) oraz realizację </w:t>
            </w:r>
            <w:proofErr w:type="spellStart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funcjonalności</w:t>
            </w:r>
            <w:proofErr w:type="spellEnd"/>
            <w:r w:rsidR="003379B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SOC (Security Operations Center).</w:t>
            </w:r>
          </w:p>
        </w:tc>
      </w:tr>
    </w:tbl>
    <w:p w14:paraId="5D7F4CEA" w14:textId="77777777" w:rsidR="006217C6" w:rsidRPr="00EF2A8E" w:rsidRDefault="006217C6" w:rsidP="006217C6">
      <w:pPr>
        <w:rPr>
          <w:rFonts w:ascii="Times New Roman" w:hAnsi="Times New Roman" w:cs="Times New Roman"/>
        </w:rPr>
      </w:pPr>
    </w:p>
    <w:p w14:paraId="65286016" w14:textId="47D180AD" w:rsidR="00B8000A" w:rsidRPr="00EF2A8E" w:rsidRDefault="00B8000A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</w:rPr>
        <w:t>SYSTEM ZARZĄDZANIA ZDALNYM DOSTĘPEM VPN</w:t>
      </w:r>
    </w:p>
    <w:p w14:paraId="339FDA3B" w14:textId="77777777" w:rsidR="00445E26" w:rsidRPr="00D15CB0" w:rsidRDefault="00445E26" w:rsidP="00445E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1683CB00" w14:textId="77777777" w:rsidR="00445E26" w:rsidRPr="00D15CB0" w:rsidRDefault="00445E26" w:rsidP="00445E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B8000A" w:rsidRPr="00EF2A8E" w14:paraId="7AD4E12F" w14:textId="77777777" w:rsidTr="00621759">
        <w:tc>
          <w:tcPr>
            <w:tcW w:w="1843" w:type="dxa"/>
            <w:shd w:val="clear" w:color="auto" w:fill="D9D9D9" w:themeFill="background1" w:themeFillShade="D9"/>
          </w:tcPr>
          <w:p w14:paraId="6BACCF46" w14:textId="77777777" w:rsidR="00B8000A" w:rsidRPr="00EF2A8E" w:rsidRDefault="00B8000A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5F988FE3" w14:textId="77777777" w:rsidR="00B8000A" w:rsidRPr="00EF2A8E" w:rsidRDefault="00B8000A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B8000A" w:rsidRPr="00EF2A8E" w14:paraId="665C6CD9" w14:textId="77777777" w:rsidTr="00621759">
        <w:tc>
          <w:tcPr>
            <w:tcW w:w="1843" w:type="dxa"/>
          </w:tcPr>
          <w:p w14:paraId="53CFD397" w14:textId="6DBA7E6B" w:rsidR="00B8000A" w:rsidRPr="00EF2A8E" w:rsidRDefault="00B8000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VPN-01</w:t>
            </w:r>
          </w:p>
        </w:tc>
        <w:tc>
          <w:tcPr>
            <w:tcW w:w="8080" w:type="dxa"/>
          </w:tcPr>
          <w:p w14:paraId="66F52A16" w14:textId="45B5BBF2" w:rsidR="00B8000A" w:rsidRPr="00EF2A8E" w:rsidRDefault="00B8000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 ramach postepowania wymaganym jest dostarczenie rozwiązania do zarządzania konfiguracj</w:t>
            </w:r>
            <w:r w:rsidR="009F76F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ą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dostępu VPN dla </w:t>
            </w:r>
            <w:r w:rsidR="00E74A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15</w:t>
            </w:r>
            <w:r w:rsidR="00F36F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 000 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stacji roboczych</w:t>
            </w:r>
            <w:r w:rsidR="001274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na których będą zainstalowani agenci VPN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wraz z mechanizmami centralnego zarządzania.</w:t>
            </w:r>
          </w:p>
        </w:tc>
      </w:tr>
      <w:tr w:rsidR="00585B0C" w:rsidRPr="00EF2A8E" w14:paraId="74A1A858" w14:textId="77777777" w:rsidTr="00621759">
        <w:tc>
          <w:tcPr>
            <w:tcW w:w="1843" w:type="dxa"/>
          </w:tcPr>
          <w:p w14:paraId="02C8BF64" w14:textId="758B2105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VPN-02</w:t>
            </w:r>
          </w:p>
        </w:tc>
        <w:tc>
          <w:tcPr>
            <w:tcW w:w="8080" w:type="dxa"/>
          </w:tcPr>
          <w:p w14:paraId="6A630AC9" w14:textId="5124752E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Dostarczone rozwiązanie musi zapewniać wszystkie wymienione poniżej funkcje i mechanizmy. Dopuszcza się, aby poszczególne elementy wchodzące w skład rozwiązania były zrealizowane w postaci osobnych, komercyjnych platform lub komercyjnych aplikacji.</w:t>
            </w:r>
          </w:p>
        </w:tc>
      </w:tr>
      <w:tr w:rsidR="00585B0C" w:rsidRPr="00EF2A8E" w14:paraId="61C162C6" w14:textId="77777777" w:rsidTr="00621759">
        <w:tc>
          <w:tcPr>
            <w:tcW w:w="1843" w:type="dxa"/>
          </w:tcPr>
          <w:p w14:paraId="78C43B51" w14:textId="15EA8B66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VPN-03</w:t>
            </w:r>
          </w:p>
        </w:tc>
        <w:tc>
          <w:tcPr>
            <w:tcW w:w="8080" w:type="dxa"/>
          </w:tcPr>
          <w:p w14:paraId="1B247C4D" w14:textId="760E0761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Dostarczone rozwiązanie musi współpracować z </w:t>
            </w:r>
            <w:r w:rsidR="008E79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Urządzeniami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NGFW dostarcz</w:t>
            </w:r>
            <w:r w:rsidR="00EF2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a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nym</w:t>
            </w:r>
            <w:r w:rsidR="008E79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i</w:t>
            </w: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w ramach postępowania.</w:t>
            </w:r>
          </w:p>
        </w:tc>
      </w:tr>
      <w:tr w:rsidR="00585B0C" w:rsidRPr="00EF2A8E" w14:paraId="6E122C76" w14:textId="77777777" w:rsidTr="00621759">
        <w:tc>
          <w:tcPr>
            <w:tcW w:w="1843" w:type="dxa"/>
          </w:tcPr>
          <w:p w14:paraId="23EAE575" w14:textId="2D9F6BE9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VPN-04</w:t>
            </w:r>
          </w:p>
        </w:tc>
        <w:tc>
          <w:tcPr>
            <w:tcW w:w="8080" w:type="dxa"/>
          </w:tcPr>
          <w:p w14:paraId="05717E97" w14:textId="4DF4411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Parametry systemu zarządzania dostępem VPN dla stacji roboczych</w:t>
            </w:r>
          </w:p>
        </w:tc>
      </w:tr>
      <w:tr w:rsidR="00B8000A" w:rsidRPr="00EF2A8E" w14:paraId="7AE60120" w14:textId="77777777" w:rsidTr="00212692">
        <w:trPr>
          <w:trHeight w:val="1747"/>
        </w:trPr>
        <w:tc>
          <w:tcPr>
            <w:tcW w:w="1843" w:type="dxa"/>
          </w:tcPr>
          <w:p w14:paraId="4A40A141" w14:textId="66DC15D8" w:rsidR="00B8000A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</w:t>
            </w:r>
            <w:r w:rsidR="00B8000A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-0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4</w:t>
            </w:r>
            <w:r w:rsidR="00B8000A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.01</w:t>
            </w:r>
          </w:p>
        </w:tc>
        <w:tc>
          <w:tcPr>
            <w:tcW w:w="8080" w:type="dxa"/>
          </w:tcPr>
          <w:p w14:paraId="1063F55A" w14:textId="77777777" w:rsidR="00B8000A" w:rsidRPr="00EF2A8E" w:rsidRDefault="00B8000A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Kategoryzacja URL</w:t>
            </w:r>
          </w:p>
          <w:p w14:paraId="65C82CF9" w14:textId="77777777" w:rsidR="00B8000A" w:rsidRPr="00EF2A8E" w:rsidRDefault="00B8000A" w:rsidP="006645FF">
            <w:pPr>
              <w:pStyle w:val="Akapitzlist"/>
              <w:numPr>
                <w:ilvl w:val="0"/>
                <w:numId w:val="34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URL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filtering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w oparciu o kategorie stron z opcją definiowania wyjątków. </w:t>
            </w:r>
          </w:p>
          <w:p w14:paraId="76DF9863" w14:textId="5724255C" w:rsidR="00B8000A" w:rsidRPr="00EF2A8E" w:rsidRDefault="00B8000A" w:rsidP="00212692">
            <w:pPr>
              <w:pStyle w:val="Akapitzlist"/>
              <w:numPr>
                <w:ilvl w:val="0"/>
                <w:numId w:val="34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integracji z wtyczką do przeglądarki internetowej, celem analizy kategorii WWW dla ruchu SSL/HTTPS</w:t>
            </w:r>
          </w:p>
        </w:tc>
      </w:tr>
      <w:tr w:rsidR="00585B0C" w:rsidRPr="00EF2A8E" w14:paraId="5998E0EB" w14:textId="77777777" w:rsidTr="00621759">
        <w:tc>
          <w:tcPr>
            <w:tcW w:w="1843" w:type="dxa"/>
          </w:tcPr>
          <w:p w14:paraId="64C62FDE" w14:textId="08C14B27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VPN-04.02</w:t>
            </w:r>
          </w:p>
        </w:tc>
        <w:tc>
          <w:tcPr>
            <w:tcW w:w="8080" w:type="dxa"/>
          </w:tcPr>
          <w:p w14:paraId="39FA0AED" w14:textId="77777777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Analiza podatności</w:t>
            </w:r>
          </w:p>
          <w:p w14:paraId="4881F67F" w14:textId="77777777" w:rsidR="00585B0C" w:rsidRPr="00EF2A8E" w:rsidRDefault="00585B0C" w:rsidP="006645FF">
            <w:pPr>
              <w:pStyle w:val="Akapitzlist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Mechanizmy analizy podatności na stacji roboczej - pozwalające wykryć zagrożenia w systemie operacyjnym oraz zainstalowanych aplikacjach.</w:t>
            </w:r>
          </w:p>
          <w:p w14:paraId="2227529C" w14:textId="1AC48234" w:rsidR="00585B0C" w:rsidRPr="00EF2A8E" w:rsidRDefault="00585B0C" w:rsidP="006645FF">
            <w:pPr>
              <w:pStyle w:val="Akapitzlist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Mechanizmy pozwalające na wymuszenie aktualizacji systemu lub popularnych aplikacji</w:t>
            </w:r>
          </w:p>
        </w:tc>
      </w:tr>
      <w:tr w:rsidR="00585B0C" w:rsidRPr="00EF2A8E" w14:paraId="5F10D9D8" w14:textId="77777777" w:rsidTr="00621759">
        <w:tc>
          <w:tcPr>
            <w:tcW w:w="1843" w:type="dxa"/>
          </w:tcPr>
          <w:p w14:paraId="58F984B1" w14:textId="392B7EAF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VPN-04.03</w:t>
            </w:r>
          </w:p>
        </w:tc>
        <w:tc>
          <w:tcPr>
            <w:tcW w:w="8080" w:type="dxa"/>
          </w:tcPr>
          <w:p w14:paraId="31485099" w14:textId="2D3CABC4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Dostęp VPN:</w:t>
            </w:r>
          </w:p>
          <w:p w14:paraId="3E48C8A9" w14:textId="77777777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Mechanizmy szyfrowanych połączeń typu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IPSec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VPN z opcją Split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tunneling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(przekierowanie tylko określonego ruchu do tunelu) oraz możliwością przekierowania całego ruchu do tunelu.</w:t>
            </w:r>
          </w:p>
          <w:p w14:paraId="0946D563" w14:textId="77777777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Mechanizmy szyfrowanych połączeń typu SSL VPN z opcją Split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tunneling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(przekierowanie tylko określonego ruchu do tunelu) oraz możliwością przekierowania całego ruchu do tunelu.</w:t>
            </w:r>
          </w:p>
          <w:p w14:paraId="7D74F035" w14:textId="77777777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Rozwiązanie musi umożliwiać realizowanie funkcjonalności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split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tunneling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w oparciu o aplikacje, przykładowo musi istnieć możliwość wykluczenia aplikacji wymagających dużej ilości pasma np.: Microsoft Office 365, Microsoft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Teams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, Skype,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GoToMeeting,Zoom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,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WebEx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, YouTube</w:t>
            </w:r>
          </w:p>
          <w:p w14:paraId="0A3018C5" w14:textId="77777777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Rozwiązanie musi umożliwiać realizowanie funkcjonalności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split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tunneling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w oparciu o domeny (FQDN)</w:t>
            </w:r>
          </w:p>
          <w:p w14:paraId="7232E640" w14:textId="77777777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zastosowania certyfikatów cyfrowych w procesie uwierzytelnienia przy realizacji szyfrowanych połączeń.</w:t>
            </w:r>
          </w:p>
          <w:p w14:paraId="25B8174B" w14:textId="77777777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Mechanizmy uwierzytelniania dwuskładnikowego.</w:t>
            </w:r>
          </w:p>
          <w:p w14:paraId="776454A9" w14:textId="0721FDAC" w:rsidR="00585B0C" w:rsidRPr="00EF2A8E" w:rsidRDefault="00585B0C" w:rsidP="006645FF">
            <w:pPr>
              <w:pStyle w:val="Akapitzlist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umożliwiać zastosowanie protokołu SAML dla SSL VPN</w:t>
            </w:r>
          </w:p>
        </w:tc>
      </w:tr>
      <w:tr w:rsidR="00585B0C" w:rsidRPr="00EF2A8E" w14:paraId="2DDDA3C4" w14:textId="77777777" w:rsidTr="00621759">
        <w:tc>
          <w:tcPr>
            <w:tcW w:w="1843" w:type="dxa"/>
          </w:tcPr>
          <w:p w14:paraId="61AA88D5" w14:textId="47497DC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VPN-04.04</w:t>
            </w:r>
          </w:p>
        </w:tc>
        <w:tc>
          <w:tcPr>
            <w:tcW w:w="8080" w:type="dxa"/>
          </w:tcPr>
          <w:p w14:paraId="665033BC" w14:textId="7E943DF5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Funkcjonalność kontroli i blokowania urządzeń USB</w:t>
            </w:r>
          </w:p>
        </w:tc>
      </w:tr>
      <w:tr w:rsidR="00585B0C" w:rsidRPr="00EF2A8E" w14:paraId="39405773" w14:textId="77777777" w:rsidTr="00621759">
        <w:tc>
          <w:tcPr>
            <w:tcW w:w="1843" w:type="dxa"/>
          </w:tcPr>
          <w:p w14:paraId="53E71320" w14:textId="6BE8DC8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VPN-04.05</w:t>
            </w:r>
          </w:p>
        </w:tc>
        <w:tc>
          <w:tcPr>
            <w:tcW w:w="8080" w:type="dxa"/>
          </w:tcPr>
          <w:p w14:paraId="28156132" w14:textId="77777777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umożliwiać określanie czy dana stacja znajduje się w wewnętrznej sieci chronionej, czy poza nią, na podstawie reguł budowanych w oparciu cechy :</w:t>
            </w:r>
          </w:p>
          <w:p w14:paraId="573E7A54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Parametrów DHCP</w:t>
            </w:r>
          </w:p>
          <w:p w14:paraId="12E7C714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Serwerów DNS </w:t>
            </w:r>
          </w:p>
          <w:p w14:paraId="60CD0695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Połączenia ze stacją zarządzającą</w:t>
            </w:r>
          </w:p>
          <w:p w14:paraId="34826470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Adresacją sieci </w:t>
            </w:r>
          </w:p>
          <w:p w14:paraId="0953DC28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Bramą domyślną (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Default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Gateway) (adres IP lub adres MAC)</w:t>
            </w:r>
          </w:p>
          <w:p w14:paraId="7131983C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Publiczny adres IP</w:t>
            </w:r>
          </w:p>
          <w:p w14:paraId="16AA2E5C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Tunel VPN</w:t>
            </w:r>
          </w:p>
          <w:p w14:paraId="19C13CF1" w14:textId="77777777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Dostępny IP za pomocą PING</w:t>
            </w:r>
          </w:p>
          <w:p w14:paraId="62D5A5A3" w14:textId="59C75F39" w:rsidR="00585B0C" w:rsidRPr="00EF2A8E" w:rsidRDefault="00585B0C" w:rsidP="006645FF">
            <w:pPr>
              <w:pStyle w:val="Akapitzlist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Typ połączenia (Ethernet lub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WiFI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)</w:t>
            </w:r>
          </w:p>
        </w:tc>
      </w:tr>
      <w:tr w:rsidR="00585B0C" w:rsidRPr="00EF2A8E" w14:paraId="0A43C991" w14:textId="77777777" w:rsidTr="00621759">
        <w:tc>
          <w:tcPr>
            <w:tcW w:w="1843" w:type="dxa"/>
          </w:tcPr>
          <w:p w14:paraId="24821673" w14:textId="139D13F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VPN-04.06</w:t>
            </w:r>
          </w:p>
        </w:tc>
        <w:tc>
          <w:tcPr>
            <w:tcW w:w="8080" w:type="dxa"/>
          </w:tcPr>
          <w:p w14:paraId="2DA41198" w14:textId="1D7ADC75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Reguły określające czy stacja należy do sieci zaufanej muszą być budowane w oparciu o różne kombinacje powyższych parametrów</w:t>
            </w:r>
          </w:p>
        </w:tc>
      </w:tr>
      <w:tr w:rsidR="00585B0C" w:rsidRPr="00EF2A8E" w14:paraId="6286B223" w14:textId="77777777" w:rsidTr="00621759">
        <w:tc>
          <w:tcPr>
            <w:tcW w:w="1843" w:type="dxa"/>
          </w:tcPr>
          <w:p w14:paraId="4D4B9711" w14:textId="0276943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VPN-04.07</w:t>
            </w:r>
          </w:p>
        </w:tc>
        <w:tc>
          <w:tcPr>
            <w:tcW w:w="8080" w:type="dxa"/>
          </w:tcPr>
          <w:p w14:paraId="67EF4DC0" w14:textId="0D68441E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Reguły muszą pozwalać na przydzielenie różnych profili bezpieczeństwa zależnie od określenia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przunależności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do sieci zaufanej </w:t>
            </w:r>
          </w:p>
        </w:tc>
      </w:tr>
      <w:tr w:rsidR="00585B0C" w:rsidRPr="00EF2A8E" w14:paraId="65C1FB5E" w14:textId="77777777" w:rsidTr="00621759">
        <w:tc>
          <w:tcPr>
            <w:tcW w:w="1843" w:type="dxa"/>
          </w:tcPr>
          <w:p w14:paraId="75605C31" w14:textId="08678EA5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VPN-04.08</w:t>
            </w:r>
          </w:p>
        </w:tc>
        <w:tc>
          <w:tcPr>
            <w:tcW w:w="8080" w:type="dxa"/>
          </w:tcPr>
          <w:p w14:paraId="0CBDBB2A" w14:textId="2BC151AE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umożliwiać wysyłanie logów o ze stacji roboczych do centralnego systemu logowania i raportowania</w:t>
            </w:r>
          </w:p>
        </w:tc>
      </w:tr>
      <w:tr w:rsidR="00585B0C" w:rsidRPr="00EF2A8E" w14:paraId="31105BE1" w14:textId="77777777" w:rsidTr="00621759">
        <w:tc>
          <w:tcPr>
            <w:tcW w:w="1843" w:type="dxa"/>
          </w:tcPr>
          <w:p w14:paraId="45DE8063" w14:textId="05AEAA0C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VPN-04.09</w:t>
            </w:r>
          </w:p>
        </w:tc>
        <w:tc>
          <w:tcPr>
            <w:tcW w:w="8080" w:type="dxa"/>
          </w:tcPr>
          <w:p w14:paraId="03F0343B" w14:textId="3843267B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umożliwiać centralne zarządzania stacjami roboczymi</w:t>
            </w:r>
          </w:p>
        </w:tc>
      </w:tr>
      <w:tr w:rsidR="00585B0C" w:rsidRPr="00EF2A8E" w14:paraId="76ED1B27" w14:textId="77777777" w:rsidTr="00621759">
        <w:tc>
          <w:tcPr>
            <w:tcW w:w="1843" w:type="dxa"/>
          </w:tcPr>
          <w:p w14:paraId="68EB5773" w14:textId="27BEDBA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VPN-04.10</w:t>
            </w:r>
          </w:p>
        </w:tc>
        <w:tc>
          <w:tcPr>
            <w:tcW w:w="8080" w:type="dxa"/>
          </w:tcPr>
          <w:p w14:paraId="2786BC28" w14:textId="133C86E6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Poszczególne mechanizmy muszą być dostępne dla następujących wersji systemów operacyjnych Windows oraz Mac OS: Microsoft Windows 10 (32-bit, 64-bit), Windows 8.1 (32-bit, 64-bit), Windows 8 (32-bit, 64-bit), Windows 7 (32-bit, 64-bit), Windows Server </w:t>
            </w:r>
            <w:r w:rsidR="00671884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2019/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2016, Mac OS X v10.14</w:t>
            </w:r>
            <w:r w:rsidR="00671884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</w:tc>
      </w:tr>
      <w:tr w:rsidR="00B8000A" w:rsidRPr="00EF2A8E" w14:paraId="46F62DBA" w14:textId="77777777" w:rsidTr="00621759">
        <w:tc>
          <w:tcPr>
            <w:tcW w:w="1843" w:type="dxa"/>
            <w:vAlign w:val="bottom"/>
          </w:tcPr>
          <w:p w14:paraId="65986EE1" w14:textId="01C3A7BA" w:rsidR="00B8000A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VPN-05</w:t>
            </w:r>
          </w:p>
        </w:tc>
        <w:tc>
          <w:tcPr>
            <w:tcW w:w="8080" w:type="dxa"/>
          </w:tcPr>
          <w:p w14:paraId="23E29837" w14:textId="01FFD574" w:rsidR="00B8000A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Parametry systemu centralnego zarządzania</w:t>
            </w:r>
          </w:p>
        </w:tc>
      </w:tr>
      <w:tr w:rsidR="00585B0C" w:rsidRPr="00EF2A8E" w14:paraId="6CCC4E97" w14:textId="77777777" w:rsidTr="00621759">
        <w:tc>
          <w:tcPr>
            <w:tcW w:w="1843" w:type="dxa"/>
          </w:tcPr>
          <w:p w14:paraId="6D4517CD" w14:textId="10647D07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VPN-05.01</w:t>
            </w:r>
          </w:p>
        </w:tc>
        <w:tc>
          <w:tcPr>
            <w:tcW w:w="8080" w:type="dxa"/>
          </w:tcPr>
          <w:p w14:paraId="0EAF0E82" w14:textId="5FBF4501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Wymaga się aby elementy wchodzące w skład systemu były zrealizowane w postaci komercyjnych platform wirtualnych</w:t>
            </w:r>
            <w:r w:rsidR="00A523F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lub komercyjnej aplikacji</w:t>
            </w:r>
            <w:r w:rsidR="00F85C25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</w:t>
            </w:r>
            <w:r w:rsidR="003164C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Wykonawca zapewni odpowiednie </w:t>
            </w:r>
            <w:r w:rsidR="00A523F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sprzęt oraz </w:t>
            </w:r>
            <w:r w:rsidR="003164C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licencje</w:t>
            </w:r>
            <w:r w:rsidR="00A523F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(licencje rozwiązania, licencje systemu operacyjnego, licencje </w:t>
            </w:r>
            <w:proofErr w:type="spellStart"/>
            <w:r w:rsidR="00A523F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wirtualizatora</w:t>
            </w:r>
            <w:proofErr w:type="spellEnd"/>
            <w:r w:rsidR="00A523F6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itp.)</w:t>
            </w:r>
            <w:r w:rsidR="003164C9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w tym zakresie.</w:t>
            </w:r>
            <w:r w:rsidR="003116D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</w:t>
            </w:r>
          </w:p>
        </w:tc>
      </w:tr>
      <w:tr w:rsidR="00585B0C" w:rsidRPr="00EF2A8E" w14:paraId="390A3663" w14:textId="77777777" w:rsidTr="00621759">
        <w:tc>
          <w:tcPr>
            <w:tcW w:w="1843" w:type="dxa"/>
          </w:tcPr>
          <w:p w14:paraId="681ADD6B" w14:textId="4F7B8B4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VPN-05.02</w:t>
            </w:r>
          </w:p>
        </w:tc>
        <w:tc>
          <w:tcPr>
            <w:tcW w:w="8080" w:type="dxa"/>
          </w:tcPr>
          <w:p w14:paraId="69AD5106" w14:textId="1EEBCFB4" w:rsidR="00585B0C" w:rsidRPr="00885D32" w:rsidRDefault="00585B0C" w:rsidP="00885D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</w:t>
            </w:r>
            <w:r w:rsidR="00A63896" w:rsidRP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musi</w:t>
            </w:r>
            <w:r w:rsidRP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umożliwiać automatyczną aktualizację oprogramowania na urządzeniach końcowych oraz musi zapewniać mechanizmy integracji z sieciowymi systemami bezpieczeństwa, w tym co najmniej</w:t>
            </w:r>
            <w:r w:rsid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z Urządzeniami NGFW będącymi przedmiotem postępowania</w:t>
            </w:r>
            <w:r w:rsidRP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</w:tc>
      </w:tr>
      <w:tr w:rsidR="00585B0C" w:rsidRPr="00EF2A8E" w14:paraId="2529F051" w14:textId="77777777" w:rsidTr="00621759">
        <w:tc>
          <w:tcPr>
            <w:tcW w:w="1843" w:type="dxa"/>
          </w:tcPr>
          <w:p w14:paraId="000344FD" w14:textId="597A946C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VPN-05.03</w:t>
            </w:r>
          </w:p>
        </w:tc>
        <w:tc>
          <w:tcPr>
            <w:tcW w:w="8080" w:type="dxa"/>
          </w:tcPr>
          <w:p w14:paraId="187A415B" w14:textId="7355B53C" w:rsidR="00585B0C" w:rsidRPr="00EF2A8E" w:rsidRDefault="00885D3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musi umożliwiać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ntegracj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ę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z systemami zarządzania tożsamością użytkowników – co najmniej AD.</w:t>
            </w:r>
          </w:p>
        </w:tc>
      </w:tr>
      <w:tr w:rsidR="00585B0C" w:rsidRPr="00EF2A8E" w14:paraId="2F47347C" w14:textId="77777777" w:rsidTr="00621759">
        <w:tc>
          <w:tcPr>
            <w:tcW w:w="1843" w:type="dxa"/>
          </w:tcPr>
          <w:p w14:paraId="23C668FE" w14:textId="704BE562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VPN-05.04</w:t>
            </w:r>
          </w:p>
        </w:tc>
        <w:tc>
          <w:tcPr>
            <w:tcW w:w="8080" w:type="dxa"/>
          </w:tcPr>
          <w:p w14:paraId="0DB68CE0" w14:textId="59C12FA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Definiowanie różnych profilów (wersji konfiguracji) dla różnych grup użytkowników czerpanych z AD lub definiowanych lokalnie.</w:t>
            </w:r>
          </w:p>
        </w:tc>
      </w:tr>
      <w:tr w:rsidR="00585B0C" w:rsidRPr="00EF2A8E" w14:paraId="606037CE" w14:textId="77777777" w:rsidTr="00621759">
        <w:tc>
          <w:tcPr>
            <w:tcW w:w="1843" w:type="dxa"/>
          </w:tcPr>
          <w:p w14:paraId="1D42A2C9" w14:textId="1BF0B236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VPN-05.05</w:t>
            </w:r>
          </w:p>
        </w:tc>
        <w:tc>
          <w:tcPr>
            <w:tcW w:w="8080" w:type="dxa"/>
          </w:tcPr>
          <w:p w14:paraId="206BBDE2" w14:textId="634F003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Zautomatyzowany proces zarządzania aplikacja kliencką.</w:t>
            </w:r>
          </w:p>
        </w:tc>
      </w:tr>
      <w:tr w:rsidR="00585B0C" w:rsidRPr="00EF2A8E" w14:paraId="247ECB46" w14:textId="77777777" w:rsidTr="00621759">
        <w:tc>
          <w:tcPr>
            <w:tcW w:w="1843" w:type="dxa"/>
          </w:tcPr>
          <w:p w14:paraId="22E75C41" w14:textId="79B884C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VPN-05.06</w:t>
            </w:r>
          </w:p>
        </w:tc>
        <w:tc>
          <w:tcPr>
            <w:tcW w:w="8080" w:type="dxa"/>
          </w:tcPr>
          <w:p w14:paraId="20CAF0A6" w14:textId="5FB5E03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Przygotowywanie paczek instalacyjnych przynajmniej dla systemu Windows 32/64 bit 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MacOS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, w których administrator może określić komponenty dla instalatora dla stacji roboczych takich jak : filtrowanie URL, analiza podatności, agent tożsamości współpracujący z centralnym serwerem uwierzytelniania (SSO)</w:t>
            </w:r>
          </w:p>
        </w:tc>
      </w:tr>
      <w:tr w:rsidR="00585B0C" w:rsidRPr="00EF2A8E" w14:paraId="2A755C8E" w14:textId="77777777" w:rsidTr="00621759">
        <w:tc>
          <w:tcPr>
            <w:tcW w:w="1843" w:type="dxa"/>
          </w:tcPr>
          <w:p w14:paraId="7F3F937C" w14:textId="305E1F5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VPN-05.07</w:t>
            </w:r>
          </w:p>
        </w:tc>
        <w:tc>
          <w:tcPr>
            <w:tcW w:w="8080" w:type="dxa"/>
          </w:tcPr>
          <w:p w14:paraId="4509F7D4" w14:textId="492503D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edycji pliku konfiguracyjnego w zewnętrznym edytorze tekstowym.</w:t>
            </w:r>
          </w:p>
        </w:tc>
      </w:tr>
      <w:tr w:rsidR="00585B0C" w:rsidRPr="00EF2A8E" w14:paraId="30383167" w14:textId="77777777" w:rsidTr="00621759">
        <w:tc>
          <w:tcPr>
            <w:tcW w:w="1843" w:type="dxa"/>
          </w:tcPr>
          <w:p w14:paraId="08B4DC80" w14:textId="7A250A8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VPN-05.08</w:t>
            </w:r>
          </w:p>
        </w:tc>
        <w:tc>
          <w:tcPr>
            <w:tcW w:w="8080" w:type="dxa"/>
          </w:tcPr>
          <w:p w14:paraId="1D7BC4C3" w14:textId="2C12044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Panel, w którym wyświetlane są wyniki analizy podatności na stacjach roboczych.</w:t>
            </w:r>
          </w:p>
        </w:tc>
      </w:tr>
      <w:tr w:rsidR="00585B0C" w:rsidRPr="00EF2A8E" w14:paraId="5502F766" w14:textId="77777777" w:rsidTr="00621759">
        <w:tc>
          <w:tcPr>
            <w:tcW w:w="1843" w:type="dxa"/>
          </w:tcPr>
          <w:p w14:paraId="025BE663" w14:textId="77C88A3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VPN-05.09</w:t>
            </w:r>
          </w:p>
        </w:tc>
        <w:tc>
          <w:tcPr>
            <w:tcW w:w="8080" w:type="dxa"/>
          </w:tcPr>
          <w:p w14:paraId="1B5EA699" w14:textId="77777777" w:rsidR="00585B0C" w:rsidRPr="00EF2A8E" w:rsidRDefault="00585B0C" w:rsidP="006645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System musi umożliwiać wyświetlanie w konsoli zarządzania informacji o stacjach roboczych, które mogą służyć do diagnozy problemów oraz stanu stacji min:</w:t>
            </w:r>
          </w:p>
          <w:p w14:paraId="192A04A4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Typ połączenia (Ethernet/Wifi)</w:t>
            </w:r>
          </w:p>
          <w:p w14:paraId="7C00BEDF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Adres IP</w:t>
            </w:r>
          </w:p>
          <w:p w14:paraId="43A7732A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Adres IP domyślnej bramy</w:t>
            </w:r>
          </w:p>
          <w:p w14:paraId="09F9D95E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Adres MAC</w:t>
            </w:r>
          </w:p>
          <w:p w14:paraId="5114AD16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Adres MAC bramy sieciowej</w:t>
            </w:r>
          </w:p>
          <w:p w14:paraId="2140F8D7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Nazwa sieci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WiFi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(SSID)</w:t>
            </w:r>
          </w:p>
          <w:p w14:paraId="54970D65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Model sprzętu</w:t>
            </w:r>
          </w:p>
          <w:p w14:paraId="41E9CBDC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Producent sprzętu</w:t>
            </w:r>
          </w:p>
          <w:p w14:paraId="413E8D8A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Informacje o procesorze</w:t>
            </w:r>
          </w:p>
          <w:p w14:paraId="17C8C013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Informacje o pamięci RAM</w:t>
            </w:r>
          </w:p>
          <w:p w14:paraId="0B7D63AF" w14:textId="77777777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Numer seryjny</w:t>
            </w:r>
          </w:p>
          <w:p w14:paraId="1AA20769" w14:textId="047EAB1F" w:rsidR="00585B0C" w:rsidRPr="00EF2A8E" w:rsidRDefault="00585B0C" w:rsidP="00D43605">
            <w:pPr>
              <w:pStyle w:val="Akapitzlist"/>
              <w:numPr>
                <w:ilvl w:val="3"/>
                <w:numId w:val="3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Informacje o dysku twardym (rozmiar)</w:t>
            </w:r>
          </w:p>
        </w:tc>
      </w:tr>
      <w:tr w:rsidR="00585B0C" w:rsidRPr="00EF2A8E" w14:paraId="6B8E9A3A" w14:textId="77777777" w:rsidTr="00621759">
        <w:tc>
          <w:tcPr>
            <w:tcW w:w="1843" w:type="dxa"/>
          </w:tcPr>
          <w:p w14:paraId="1D378D6D" w14:textId="4CAEA5B4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VPN-05.10</w:t>
            </w:r>
          </w:p>
        </w:tc>
        <w:tc>
          <w:tcPr>
            <w:tcW w:w="8080" w:type="dxa"/>
          </w:tcPr>
          <w:p w14:paraId="77394811" w14:textId="5A592811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wymuszenia aktualizowania systemu i aplikacji z racji wykrytych podatności na stacjach roboczych.</w:t>
            </w:r>
          </w:p>
        </w:tc>
      </w:tr>
      <w:tr w:rsidR="00585B0C" w:rsidRPr="00EF2A8E" w14:paraId="5D84BA2D" w14:textId="77777777" w:rsidTr="00621759">
        <w:tc>
          <w:tcPr>
            <w:tcW w:w="1843" w:type="dxa"/>
          </w:tcPr>
          <w:p w14:paraId="791422D2" w14:textId="390B9AC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VPN-05.11</w:t>
            </w:r>
          </w:p>
        </w:tc>
        <w:tc>
          <w:tcPr>
            <w:tcW w:w="8080" w:type="dxa"/>
          </w:tcPr>
          <w:p w14:paraId="1488C1EF" w14:textId="2962FE0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Automatyczne wykrywanie stacji klienckich w grupach roboczych.</w:t>
            </w:r>
          </w:p>
        </w:tc>
      </w:tr>
      <w:tr w:rsidR="00585B0C" w:rsidRPr="00EF2A8E" w14:paraId="31B58F76" w14:textId="77777777" w:rsidTr="00621759">
        <w:tc>
          <w:tcPr>
            <w:tcW w:w="1843" w:type="dxa"/>
          </w:tcPr>
          <w:p w14:paraId="3878B0CD" w14:textId="7A8D05FF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VPN-05.12</w:t>
            </w:r>
          </w:p>
        </w:tc>
        <w:tc>
          <w:tcPr>
            <w:tcW w:w="8080" w:type="dxa"/>
          </w:tcPr>
          <w:p w14:paraId="09237E6B" w14:textId="55B9057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Logowanie zdarzeń z aplikacji klienckich, możliwość ich przeglądania z funkcja filtrów oraz możliwością pobierania logów przez administratora.</w:t>
            </w:r>
          </w:p>
        </w:tc>
      </w:tr>
      <w:tr w:rsidR="00585B0C" w:rsidRPr="00EF2A8E" w14:paraId="4F924DB2" w14:textId="77777777" w:rsidTr="00621759">
        <w:tc>
          <w:tcPr>
            <w:tcW w:w="1843" w:type="dxa"/>
          </w:tcPr>
          <w:p w14:paraId="74EFEDFD" w14:textId="28F600A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VPN-05.13</w:t>
            </w:r>
          </w:p>
        </w:tc>
        <w:tc>
          <w:tcPr>
            <w:tcW w:w="8080" w:type="dxa"/>
          </w:tcPr>
          <w:p w14:paraId="3389FBEC" w14:textId="3612E69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Generowanie alarmów: związanych z zarządzeniem aplikacją kliencką, w przypadku wykrycia ważnych podatności na stacjach.</w:t>
            </w:r>
          </w:p>
        </w:tc>
      </w:tr>
      <w:tr w:rsidR="00585B0C" w:rsidRPr="00EF2A8E" w14:paraId="6F95C3C7" w14:textId="77777777" w:rsidTr="00621759">
        <w:tc>
          <w:tcPr>
            <w:tcW w:w="1843" w:type="dxa"/>
          </w:tcPr>
          <w:p w14:paraId="35ABCE29" w14:textId="0325A453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VPN-05.14</w:t>
            </w:r>
          </w:p>
        </w:tc>
        <w:tc>
          <w:tcPr>
            <w:tcW w:w="8080" w:type="dxa"/>
          </w:tcPr>
          <w:p w14:paraId="1B10D3B0" w14:textId="7885DF6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Definiowanie grup administratorów lokalnie oraz w oparciu o AD z opcj</w:t>
            </w:r>
            <w:r w:rsid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ą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przypisywania uprawnień do elementów panelu konfiguracyjnego.</w:t>
            </w:r>
          </w:p>
        </w:tc>
      </w:tr>
      <w:tr w:rsidR="00585B0C" w:rsidRPr="00EF2A8E" w14:paraId="12BA3265" w14:textId="77777777" w:rsidTr="00621759">
        <w:tc>
          <w:tcPr>
            <w:tcW w:w="1843" w:type="dxa"/>
          </w:tcPr>
          <w:p w14:paraId="5F6B5297" w14:textId="508E7C07" w:rsidR="00585B0C" w:rsidRPr="00EF2A8E" w:rsidRDefault="00885D3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PN-05.15</w:t>
            </w:r>
          </w:p>
        </w:tc>
        <w:tc>
          <w:tcPr>
            <w:tcW w:w="8080" w:type="dxa"/>
          </w:tcPr>
          <w:p w14:paraId="334C5734" w14:textId="64D044E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Zarządzenie certyfikatami na potrzeby połączeń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IPSec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VPN oraz SSL VPN.</w:t>
            </w:r>
          </w:p>
        </w:tc>
      </w:tr>
      <w:tr w:rsidR="00585B0C" w:rsidRPr="00EF2A8E" w14:paraId="2E30FD4D" w14:textId="77777777" w:rsidTr="00621759">
        <w:tc>
          <w:tcPr>
            <w:tcW w:w="1843" w:type="dxa"/>
          </w:tcPr>
          <w:p w14:paraId="4D201DF2" w14:textId="5DE1C10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VPN-05.16</w:t>
            </w:r>
          </w:p>
        </w:tc>
        <w:tc>
          <w:tcPr>
            <w:tcW w:w="8080" w:type="dxa"/>
          </w:tcPr>
          <w:p w14:paraId="6429AF25" w14:textId="24F12CB0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Automatyczne wykrywanie aplikacji zainstalowanych na stacjach klienckich z możliwością filtrowania przynajmniej po producencie i nazwie aplikacji.</w:t>
            </w:r>
          </w:p>
        </w:tc>
      </w:tr>
      <w:tr w:rsidR="00585B0C" w:rsidRPr="00EF2A8E" w14:paraId="613129C7" w14:textId="77777777" w:rsidTr="00621759">
        <w:tc>
          <w:tcPr>
            <w:tcW w:w="1843" w:type="dxa"/>
          </w:tcPr>
          <w:p w14:paraId="20349C9D" w14:textId="0AA36D9D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VPN-05.17</w:t>
            </w:r>
          </w:p>
        </w:tc>
        <w:tc>
          <w:tcPr>
            <w:tcW w:w="8080" w:type="dxa"/>
          </w:tcPr>
          <w:p w14:paraId="1D6906A8" w14:textId="534C27B0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przeniesienia użytkownika do kwarantanny i personalizację komunikatu, który wyświetli się użytkownikowi.</w:t>
            </w:r>
          </w:p>
        </w:tc>
      </w:tr>
      <w:tr w:rsidR="00585B0C" w:rsidRPr="00EF2A8E" w14:paraId="3239EACD" w14:textId="77777777" w:rsidTr="00621759">
        <w:tc>
          <w:tcPr>
            <w:tcW w:w="1843" w:type="dxa"/>
          </w:tcPr>
          <w:p w14:paraId="783E2835" w14:textId="2F277DD0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VPN-05.18</w:t>
            </w:r>
          </w:p>
        </w:tc>
        <w:tc>
          <w:tcPr>
            <w:tcW w:w="8080" w:type="dxa"/>
          </w:tcPr>
          <w:p w14:paraId="03997C15" w14:textId="2B9B7D48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wymuszenia przeskanowania stacji klienckiej za pomocą antywirusa i skanera podatności na żądanie jak i cyklicznie,</w:t>
            </w:r>
          </w:p>
        </w:tc>
      </w:tr>
      <w:tr w:rsidR="00585B0C" w:rsidRPr="00EF2A8E" w14:paraId="12BF8E24" w14:textId="77777777" w:rsidTr="00621759">
        <w:tc>
          <w:tcPr>
            <w:tcW w:w="1843" w:type="dxa"/>
          </w:tcPr>
          <w:p w14:paraId="091902CF" w14:textId="6F6DA1C4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VPN-05.19</w:t>
            </w:r>
          </w:p>
        </w:tc>
        <w:tc>
          <w:tcPr>
            <w:tcW w:w="8080" w:type="dxa"/>
          </w:tcPr>
          <w:p w14:paraId="1F8D81F6" w14:textId="0721EDA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Możliwość skonfigurowania weryfikacji zgodności (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compliance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) w celu sprawdzenia czy na stacji końcowej jest aktualna baza sygnatur dla AV, czy jest odpowiednia wersja systemu operacyjnego, czy jest uruchomiony odpowiedni proces.</w:t>
            </w:r>
          </w:p>
        </w:tc>
      </w:tr>
      <w:tr w:rsidR="00585B0C" w:rsidRPr="00EF2A8E" w14:paraId="162DF65A" w14:textId="77777777" w:rsidTr="00621759">
        <w:tc>
          <w:tcPr>
            <w:tcW w:w="1843" w:type="dxa"/>
          </w:tcPr>
          <w:p w14:paraId="1E47D67C" w14:textId="4C4F78C6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VPN-05.20</w:t>
            </w:r>
          </w:p>
        </w:tc>
        <w:tc>
          <w:tcPr>
            <w:tcW w:w="8080" w:type="dxa"/>
          </w:tcPr>
          <w:p w14:paraId="44FC17E8" w14:textId="3BA7DA5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Administrator musi mieć możliwość wykonywania backupu i odtwarzania bazy danych, w oparciu o którą działają elementy system.</w:t>
            </w:r>
          </w:p>
        </w:tc>
      </w:tr>
      <w:tr w:rsidR="00585B0C" w:rsidRPr="00EF2A8E" w14:paraId="65B13D9C" w14:textId="77777777" w:rsidTr="00621759">
        <w:tc>
          <w:tcPr>
            <w:tcW w:w="1843" w:type="dxa"/>
          </w:tcPr>
          <w:p w14:paraId="6CA9B981" w14:textId="67F5F920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VPN-05.21</w:t>
            </w:r>
          </w:p>
        </w:tc>
        <w:tc>
          <w:tcPr>
            <w:tcW w:w="8080" w:type="dxa"/>
          </w:tcPr>
          <w:p w14:paraId="463E78E8" w14:textId="31711DCB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Centralny system zarządzania musi zapewniać możliwość dystrybucji paczek instalacyjnych z lokalnych zasobów w oparciu o adres URL definiowany przez administratora lub w ramach postępowania koniecznym jest dostarczenie odpowiednio zabezpieczonego portalu, za pośrednictwem którego administrator będzie mógł dystrybuować paczki instalacyjne.</w:t>
            </w:r>
          </w:p>
        </w:tc>
      </w:tr>
      <w:tr w:rsidR="00B8000A" w:rsidRPr="00EF2A8E" w14:paraId="33EF2931" w14:textId="77777777" w:rsidTr="00621759">
        <w:tc>
          <w:tcPr>
            <w:tcW w:w="1843" w:type="dxa"/>
            <w:vAlign w:val="bottom"/>
          </w:tcPr>
          <w:p w14:paraId="4967E334" w14:textId="0F70F39A" w:rsidR="00B8000A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VPN-06</w:t>
            </w:r>
          </w:p>
        </w:tc>
        <w:tc>
          <w:tcPr>
            <w:tcW w:w="8080" w:type="dxa"/>
          </w:tcPr>
          <w:p w14:paraId="31841A3B" w14:textId="77B472F4" w:rsidR="00B8000A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Licencje oraz serwisy</w:t>
            </w:r>
          </w:p>
        </w:tc>
      </w:tr>
      <w:tr w:rsidR="00585B0C" w:rsidRPr="00EF2A8E" w14:paraId="0CA65BFD" w14:textId="77777777" w:rsidTr="00621759">
        <w:tc>
          <w:tcPr>
            <w:tcW w:w="1843" w:type="dxa"/>
          </w:tcPr>
          <w:p w14:paraId="790C1BE2" w14:textId="1A17903E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VPN-06.01</w:t>
            </w:r>
          </w:p>
        </w:tc>
        <w:tc>
          <w:tcPr>
            <w:tcW w:w="8080" w:type="dxa"/>
          </w:tcPr>
          <w:p w14:paraId="60969A32" w14:textId="1E7DBB56" w:rsidR="00585B0C" w:rsidRPr="00EF2A8E" w:rsidRDefault="00885D32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musi umożliwiać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z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ainstalowani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e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i centralne zarządzani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e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20</w:t>
            </w:r>
            <w:r w:rsidR="00985330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000 aplikacjami klienckimi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zlokalizowanymi na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stacjach roboczych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i komputerach przenośnych użytkowników</w:t>
            </w:r>
            <w:r w:rsidR="00585B0C"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.</w:t>
            </w:r>
          </w:p>
        </w:tc>
      </w:tr>
      <w:tr w:rsidR="00585B0C" w:rsidRPr="00EF2A8E" w14:paraId="219BA649" w14:textId="77777777" w:rsidTr="00621759">
        <w:tc>
          <w:tcPr>
            <w:tcW w:w="1843" w:type="dxa"/>
          </w:tcPr>
          <w:p w14:paraId="6523BAFF" w14:textId="06D07036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VPN-06.02</w:t>
            </w:r>
          </w:p>
        </w:tc>
        <w:tc>
          <w:tcPr>
            <w:tcW w:w="8080" w:type="dxa"/>
          </w:tcPr>
          <w:p w14:paraId="4F854D4B" w14:textId="77777777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Dla wskazanej powyżej ilości stacji roboczych licencje powinny obejmować funkcjonalności:</w:t>
            </w:r>
          </w:p>
          <w:p w14:paraId="7291E93A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Filtrowanie adresów URL</w:t>
            </w:r>
          </w:p>
          <w:p w14:paraId="62AD3A8C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Możliwość zarządzania stacjami roboczymi i profilami SSL i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IPSec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VPN</w:t>
            </w:r>
          </w:p>
          <w:p w14:paraId="2AABFD07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Możliwość wykonywania analizy podatności systemów operacyjnych i zainstalowanych aplikacji</w:t>
            </w:r>
          </w:p>
          <w:p w14:paraId="2316CC2A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Centralne zarządzanie</w:t>
            </w:r>
          </w:p>
          <w:p w14:paraId="3CA319D6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Centralne logowanie i raportowanie</w:t>
            </w:r>
          </w:p>
          <w:p w14:paraId="5822F185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Kontrolę urządzeń USB</w:t>
            </w:r>
          </w:p>
          <w:p w14:paraId="4F985FCB" w14:textId="77777777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Wsparcie dla uwierzytelniania wieloskładnikowego</w:t>
            </w:r>
          </w:p>
          <w:p w14:paraId="26C9AA6C" w14:textId="666ED0E1" w:rsidR="00585B0C" w:rsidRPr="00EF2A8E" w:rsidRDefault="00585B0C" w:rsidP="00D43605">
            <w:pPr>
              <w:pStyle w:val="Akapitzlist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Komponentu/agenta pozwalającego na wysyłanie informacji o aktualnie zalogowanym użytkowniku w ramach infrastruktury AD, pozwalającej na budowę transparentnego mechanizmu Single </w:t>
            </w:r>
            <w:proofErr w:type="spellStart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Sign</w:t>
            </w:r>
            <w:proofErr w:type="spellEnd"/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 On.</w:t>
            </w:r>
          </w:p>
        </w:tc>
      </w:tr>
      <w:tr w:rsidR="00585B0C" w:rsidRPr="00EF2A8E" w14:paraId="626F5548" w14:textId="77777777" w:rsidTr="00621759">
        <w:tc>
          <w:tcPr>
            <w:tcW w:w="1843" w:type="dxa"/>
          </w:tcPr>
          <w:p w14:paraId="1177CBDC" w14:textId="6D4C64F0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lastRenderedPageBreak/>
              <w:t>VPN-06.0</w:t>
            </w:r>
            <w:r w:rsidR="00885D32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3</w:t>
            </w:r>
          </w:p>
        </w:tc>
        <w:tc>
          <w:tcPr>
            <w:tcW w:w="8080" w:type="dxa"/>
          </w:tcPr>
          <w:p w14:paraId="3BD48140" w14:textId="72A76C17" w:rsidR="00585B0C" w:rsidRPr="00EF2A8E" w:rsidRDefault="00585B0C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 xml:space="preserve">System musi być dostarczony w licencją na konsolę zarządzającą oraz </w:t>
            </w:r>
            <w:r w:rsidR="00E74ADD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15</w:t>
            </w:r>
            <w:r w:rsidRPr="00EF2A8E"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  <w:t>000 stacji roboczych.</w:t>
            </w:r>
          </w:p>
        </w:tc>
      </w:tr>
    </w:tbl>
    <w:p w14:paraId="7DE4552E" w14:textId="780DB881" w:rsidR="003C335A" w:rsidRPr="00EF2A8E" w:rsidRDefault="007F28BD" w:rsidP="009202A2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240" w:after="120" w:line="260" w:lineRule="atLeast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EF2A8E">
        <w:rPr>
          <w:rFonts w:ascii="Times New Roman" w:hAnsi="Times New Roman" w:cs="Times New Roman"/>
        </w:rPr>
        <w:t>OPROGRAMOWANIE EDR</w:t>
      </w:r>
    </w:p>
    <w:p w14:paraId="1C77E80A" w14:textId="77777777" w:rsidR="00445E26" w:rsidRPr="00D15CB0" w:rsidRDefault="00445E26" w:rsidP="00445E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3F0D9110" w14:textId="77777777" w:rsidR="00445E26" w:rsidRPr="00D15CB0" w:rsidRDefault="00445E26" w:rsidP="00445E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3C335A" w:rsidRPr="00EF2A8E" w14:paraId="0DDA1F3C" w14:textId="77777777" w:rsidTr="00733375">
        <w:tc>
          <w:tcPr>
            <w:tcW w:w="1843" w:type="dxa"/>
            <w:shd w:val="clear" w:color="auto" w:fill="D9D9D9" w:themeFill="background1" w:themeFillShade="D9"/>
          </w:tcPr>
          <w:p w14:paraId="72F65F1E" w14:textId="77777777" w:rsidR="003C335A" w:rsidRPr="00EF2A8E" w:rsidRDefault="003C335A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70ABE76C" w14:textId="77777777" w:rsidR="003C335A" w:rsidRPr="00EF2A8E" w:rsidRDefault="003C335A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Opis wymagania</w:t>
            </w:r>
          </w:p>
        </w:tc>
      </w:tr>
      <w:tr w:rsidR="007F28BD" w:rsidRPr="00EF2A8E" w14:paraId="4BC1B6A8" w14:textId="77777777" w:rsidTr="00733375">
        <w:tc>
          <w:tcPr>
            <w:tcW w:w="1843" w:type="dxa"/>
          </w:tcPr>
          <w:p w14:paraId="03ED0429" w14:textId="7B413D2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EDR-01</w:t>
            </w:r>
          </w:p>
        </w:tc>
        <w:tc>
          <w:tcPr>
            <w:tcW w:w="8080" w:type="dxa"/>
          </w:tcPr>
          <w:p w14:paraId="36C557AF" w14:textId="53826E53" w:rsidR="007F28BD" w:rsidRPr="00EF2A8E" w:rsidRDefault="007F28BD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System ochrony i reagowania na zaawansowane zagrożenia dla urządzeń końcowych musi zapewniać kompleksową ochronę przed 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malware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, zaawansowanymi atakami wykorzystującymi techniki opisane w modelu MITRE™ ATT&amp;CK, ataki typu „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fileless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” – bez użycia plików, ataki z wykorzystaniem oprogramowania dostępnego w ramach systemu operacyjnego lub w znanych aplikacjach tzw. „LOLBAS”. System musi potrafić zarówno wykrywać zagrożenia na poszczególnych etapach infekcji jak i mieć możliwość 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granularnego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reagowania na wykryte incydenty zależnie od poziomu u klasyfikacji danego zagrożenia. </w:t>
            </w:r>
          </w:p>
        </w:tc>
      </w:tr>
      <w:tr w:rsidR="007F28BD" w:rsidRPr="00EF2A8E" w14:paraId="4560E9FA" w14:textId="77777777" w:rsidTr="00733375">
        <w:tc>
          <w:tcPr>
            <w:tcW w:w="1843" w:type="dxa"/>
          </w:tcPr>
          <w:p w14:paraId="61891BF4" w14:textId="5B37AB86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EDR-02</w:t>
            </w:r>
          </w:p>
        </w:tc>
        <w:tc>
          <w:tcPr>
            <w:tcW w:w="8080" w:type="dxa"/>
          </w:tcPr>
          <w:p w14:paraId="64024012" w14:textId="1E88A8C8" w:rsidR="007F28BD" w:rsidRPr="00EF2A8E" w:rsidRDefault="007F28BD" w:rsidP="006645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Dla zapewnienia wysokiej sprawności i skuteczności działania rozwiązanie musi pracować w oparciu o dedykowany system operacyjny oraz komercyjne bazy zabezpieczeń. </w:t>
            </w:r>
            <w:r w:rsidR="00CE7A32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Rozwiązanie musi zostać dostarczone w postaci komercyjnej platformy sprzętowej lub programowej. W przypadku implementacji programowej </w:t>
            </w:r>
            <w:r w:rsidR="004E01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Wykonawca</w:t>
            </w:r>
            <w:r w:rsidR="00CE7A32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musi zapewnić niezbędne platformy sprzętowe wraz z odpowiednio zabezpieczonym systemem operacyjnym</w:t>
            </w:r>
            <w:r w:rsidR="00CE7A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i wszystkimi niezbędnymi licencjami</w:t>
            </w:r>
            <w:r w:rsidR="00CE7A32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.</w:t>
            </w:r>
          </w:p>
        </w:tc>
      </w:tr>
      <w:tr w:rsidR="007F28BD" w:rsidRPr="00EF2A8E" w14:paraId="7BBF4ABA" w14:textId="77777777" w:rsidTr="00733375">
        <w:tc>
          <w:tcPr>
            <w:tcW w:w="1843" w:type="dxa"/>
          </w:tcPr>
          <w:p w14:paraId="45627FA4" w14:textId="2905DA78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EDR-03</w:t>
            </w:r>
          </w:p>
        </w:tc>
        <w:tc>
          <w:tcPr>
            <w:tcW w:w="8080" w:type="dxa"/>
          </w:tcPr>
          <w:p w14:paraId="6EC7A2D9" w14:textId="34FAF69E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Wsparcie dla systemów operacyjnych</w:t>
            </w:r>
          </w:p>
        </w:tc>
      </w:tr>
      <w:tr w:rsidR="003C335A" w:rsidRPr="00EF2A8E" w14:paraId="095D5DD8" w14:textId="77777777" w:rsidTr="00733375">
        <w:tc>
          <w:tcPr>
            <w:tcW w:w="1843" w:type="dxa"/>
          </w:tcPr>
          <w:p w14:paraId="74A2B0FC" w14:textId="34626E0E" w:rsidR="003C335A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</w:t>
            </w:r>
            <w:r w:rsidR="003C335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-0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3</w:t>
            </w:r>
            <w:r w:rsidR="003C335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.01</w:t>
            </w:r>
          </w:p>
        </w:tc>
        <w:tc>
          <w:tcPr>
            <w:tcW w:w="8080" w:type="dxa"/>
          </w:tcPr>
          <w:p w14:paraId="5FBA5459" w14:textId="77777777" w:rsidR="007F28BD" w:rsidRPr="00EF2A8E" w:rsidRDefault="007F28BD" w:rsidP="006645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wspierać ochronę następujących systemów operacyjnych (dostarczać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agenty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działające na poniższych systemach operacyjnych):</w:t>
            </w:r>
          </w:p>
          <w:p w14:paraId="0A42CBED" w14:textId="3389F2E4" w:rsidR="007F28BD" w:rsidRPr="00EF2A8E" w:rsidRDefault="007F28BD" w:rsidP="00D43605">
            <w:pPr>
              <w:pStyle w:val="Akapitzlist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Systemy Windows </w:t>
            </w:r>
            <w:r w:rsidR="00244D4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10/8/8.1/7/Server 2016/Server 2019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  <w:p w14:paraId="3F9604A9" w14:textId="77777777" w:rsidR="007F28BD" w:rsidRPr="00EF2A8E" w:rsidRDefault="007F28BD" w:rsidP="00D43605">
            <w:pPr>
              <w:pStyle w:val="Akapitzlist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Systemy Apple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MacOS</w:t>
            </w:r>
            <w:proofErr w:type="spellEnd"/>
          </w:p>
          <w:p w14:paraId="25C172C9" w14:textId="60788356" w:rsidR="003C335A" w:rsidRPr="00EF2A8E" w:rsidRDefault="007F28BD" w:rsidP="00D43605">
            <w:pPr>
              <w:pStyle w:val="Akapitzlist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Systemy Linux</w:t>
            </w:r>
            <w:r w:rsidR="00244D4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–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244D4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</w:t>
            </w:r>
            <w:r w:rsidR="00244D4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imum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Redhat</w:t>
            </w:r>
            <w:proofErr w:type="spellEnd"/>
            <w:r w:rsidR="00244D4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="00244D44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SUSE,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Ubuntu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</w:t>
            </w:r>
          </w:p>
        </w:tc>
      </w:tr>
      <w:tr w:rsidR="003C335A" w:rsidRPr="00EF2A8E" w14:paraId="65AC3C64" w14:textId="77777777" w:rsidTr="00733375">
        <w:tc>
          <w:tcPr>
            <w:tcW w:w="1843" w:type="dxa"/>
            <w:vAlign w:val="bottom"/>
          </w:tcPr>
          <w:p w14:paraId="50435F29" w14:textId="2CF1D63C" w:rsidR="003C335A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lastRenderedPageBreak/>
              <w:t>EDR-04</w:t>
            </w:r>
          </w:p>
        </w:tc>
        <w:tc>
          <w:tcPr>
            <w:tcW w:w="8080" w:type="dxa"/>
          </w:tcPr>
          <w:p w14:paraId="43A680E9" w14:textId="4482EEFD" w:rsidR="003C335A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  <w:t>Zarządzanie instalacją i aktualizacją agentów</w:t>
            </w:r>
          </w:p>
        </w:tc>
      </w:tr>
      <w:tr w:rsidR="007F28BD" w:rsidRPr="00EF2A8E" w14:paraId="460D9C20" w14:textId="77777777" w:rsidTr="00733375">
        <w:tc>
          <w:tcPr>
            <w:tcW w:w="1843" w:type="dxa"/>
          </w:tcPr>
          <w:p w14:paraId="1B95A8B0" w14:textId="2BF4E162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EDR-04.01</w:t>
            </w:r>
          </w:p>
        </w:tc>
        <w:tc>
          <w:tcPr>
            <w:tcW w:w="8080" w:type="dxa"/>
          </w:tcPr>
          <w:p w14:paraId="5775320A" w14:textId="51547FA0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instalacji agenta poprzez SCCM, JAMF i </w:t>
            </w:r>
            <w:r w:rsidR="000637FD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RHEL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Satellite</w:t>
            </w:r>
            <w:proofErr w:type="spellEnd"/>
          </w:p>
        </w:tc>
      </w:tr>
      <w:tr w:rsidR="007F28BD" w:rsidRPr="00EF2A8E" w14:paraId="08F567AD" w14:textId="77777777" w:rsidTr="00733375">
        <w:tc>
          <w:tcPr>
            <w:tcW w:w="1843" w:type="dxa"/>
          </w:tcPr>
          <w:p w14:paraId="132B4015" w14:textId="613FD25E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EDR-04.02</w:t>
            </w:r>
          </w:p>
        </w:tc>
        <w:tc>
          <w:tcPr>
            <w:tcW w:w="8080" w:type="dxa"/>
          </w:tcPr>
          <w:p w14:paraId="7D4631E7" w14:textId="67495E8A" w:rsidR="007F28BD" w:rsidRPr="00EF2A8E" w:rsidRDefault="007F28BD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aktualizacji/zmiany wersji agenta z poziomu konsoli zarządzania bez udziału użytkownika hosta końcowego </w:t>
            </w:r>
          </w:p>
        </w:tc>
      </w:tr>
      <w:tr w:rsidR="007F28BD" w:rsidRPr="00EF2A8E" w14:paraId="53C58BC5" w14:textId="77777777" w:rsidTr="00733375">
        <w:tc>
          <w:tcPr>
            <w:tcW w:w="1843" w:type="dxa"/>
          </w:tcPr>
          <w:p w14:paraId="49971BF5" w14:textId="1E19685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EDR-04.03</w:t>
            </w:r>
          </w:p>
        </w:tc>
        <w:tc>
          <w:tcPr>
            <w:tcW w:w="8080" w:type="dxa"/>
          </w:tcPr>
          <w:p w14:paraId="4518641D" w14:textId="5A47A321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dostarczać możliwość kreowania instalatorów zawierających parametry umożliwiające podłączenie się danego agenta do określonej grupy hostów oraz danej instancji systemu zarządzającego</w:t>
            </w:r>
          </w:p>
        </w:tc>
      </w:tr>
      <w:tr w:rsidR="007F28BD" w:rsidRPr="00EF2A8E" w14:paraId="789A6A12" w14:textId="77777777" w:rsidTr="00733375">
        <w:tc>
          <w:tcPr>
            <w:tcW w:w="1843" w:type="dxa"/>
          </w:tcPr>
          <w:p w14:paraId="5C8FD93C" w14:textId="6706749A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EDR-04.04</w:t>
            </w:r>
          </w:p>
        </w:tc>
        <w:tc>
          <w:tcPr>
            <w:tcW w:w="8080" w:type="dxa"/>
          </w:tcPr>
          <w:p w14:paraId="158DB661" w14:textId="7A15D142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Podłączanie się do systemu zarządzającego musi wymagać podania hasła w postaci parametru – bez podania poprawnego hasła nie może być możliwości podłączenia się do systemu zarządzania</w:t>
            </w:r>
          </w:p>
        </w:tc>
      </w:tr>
      <w:tr w:rsidR="003C335A" w:rsidRPr="00EF2A8E" w14:paraId="4504129D" w14:textId="77777777" w:rsidTr="00733375">
        <w:tc>
          <w:tcPr>
            <w:tcW w:w="1843" w:type="dxa"/>
          </w:tcPr>
          <w:p w14:paraId="56E435A4" w14:textId="0071241C" w:rsidR="003C335A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EDR-05</w:t>
            </w:r>
          </w:p>
        </w:tc>
        <w:tc>
          <w:tcPr>
            <w:tcW w:w="8080" w:type="dxa"/>
          </w:tcPr>
          <w:p w14:paraId="0BEAAD39" w14:textId="1258D3FF" w:rsidR="003C335A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Wpływ agentów na zasoby urządzenia końcowego</w:t>
            </w:r>
          </w:p>
        </w:tc>
      </w:tr>
      <w:tr w:rsidR="007F28BD" w:rsidRPr="00EF2A8E" w14:paraId="5BFB6C79" w14:textId="77777777" w:rsidTr="00733375">
        <w:tc>
          <w:tcPr>
            <w:tcW w:w="1843" w:type="dxa"/>
          </w:tcPr>
          <w:p w14:paraId="42893540" w14:textId="48791744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5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.01</w:t>
            </w:r>
          </w:p>
        </w:tc>
        <w:tc>
          <w:tcPr>
            <w:tcW w:w="8080" w:type="dxa"/>
          </w:tcPr>
          <w:p w14:paraId="24CCB2FD" w14:textId="4D62CC99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Poziom zużycia pamięci RAM dla procesów agenta musi wynosić średnio poniżej 200MB</w:t>
            </w:r>
          </w:p>
        </w:tc>
      </w:tr>
      <w:tr w:rsidR="007F28BD" w:rsidRPr="00EF2A8E" w14:paraId="1DF9B2CE" w14:textId="77777777" w:rsidTr="00733375">
        <w:tc>
          <w:tcPr>
            <w:tcW w:w="1843" w:type="dxa"/>
          </w:tcPr>
          <w:p w14:paraId="6623DB36" w14:textId="52134DC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5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.02</w:t>
            </w:r>
          </w:p>
        </w:tc>
        <w:tc>
          <w:tcPr>
            <w:tcW w:w="8080" w:type="dxa"/>
          </w:tcPr>
          <w:p w14:paraId="089D84BB" w14:textId="624FF69A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Poziom średni zużycia procesora (CPU) dla procesów agenta musi wynosić średnio do 1%</w:t>
            </w:r>
          </w:p>
        </w:tc>
      </w:tr>
      <w:tr w:rsidR="007F28BD" w:rsidRPr="00EF2A8E" w14:paraId="3632B898" w14:textId="77777777" w:rsidTr="00733375">
        <w:tc>
          <w:tcPr>
            <w:tcW w:w="1843" w:type="dxa"/>
          </w:tcPr>
          <w:p w14:paraId="31AAADEC" w14:textId="145FFBD5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5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.03</w:t>
            </w:r>
          </w:p>
        </w:tc>
        <w:tc>
          <w:tcPr>
            <w:tcW w:w="8080" w:type="dxa"/>
          </w:tcPr>
          <w:p w14:paraId="7BDF0794" w14:textId="30B456C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Zainstalowane oprogramowanie nie może zajmować więcej niż 200MB przestrzeni na dysku urządzenia końcowego </w:t>
            </w:r>
          </w:p>
        </w:tc>
      </w:tr>
      <w:tr w:rsidR="007F28BD" w:rsidRPr="00EF2A8E" w14:paraId="7A470547" w14:textId="77777777" w:rsidTr="00733375">
        <w:tc>
          <w:tcPr>
            <w:tcW w:w="1843" w:type="dxa"/>
          </w:tcPr>
          <w:p w14:paraId="6C64CC55" w14:textId="3E844E10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6</w:t>
            </w:r>
          </w:p>
        </w:tc>
        <w:tc>
          <w:tcPr>
            <w:tcW w:w="8080" w:type="dxa"/>
          </w:tcPr>
          <w:p w14:paraId="71FFB81C" w14:textId="766811D5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Wykrywanie zagrożeń</w:t>
            </w:r>
          </w:p>
        </w:tc>
      </w:tr>
      <w:tr w:rsidR="007F28BD" w:rsidRPr="00EF2A8E" w14:paraId="67EC4B26" w14:textId="77777777" w:rsidTr="00733375">
        <w:tc>
          <w:tcPr>
            <w:tcW w:w="1843" w:type="dxa"/>
          </w:tcPr>
          <w:p w14:paraId="484ADFA2" w14:textId="266D3144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.01</w:t>
            </w:r>
          </w:p>
        </w:tc>
        <w:tc>
          <w:tcPr>
            <w:tcW w:w="8080" w:type="dxa"/>
          </w:tcPr>
          <w:p w14:paraId="7B723871" w14:textId="157E3069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agentowi wykrywanie i reagowanie na zagrożenia w przypadku odłączenia od sieci (offline) i od innych elementów system</w:t>
            </w:r>
          </w:p>
        </w:tc>
      </w:tr>
      <w:tr w:rsidR="007F28BD" w:rsidRPr="00EF2A8E" w14:paraId="55CF1C74" w14:textId="77777777" w:rsidTr="00733375">
        <w:tc>
          <w:tcPr>
            <w:tcW w:w="1843" w:type="dxa"/>
          </w:tcPr>
          <w:p w14:paraId="6F0BD3A2" w14:textId="351B8A39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.02</w:t>
            </w:r>
          </w:p>
        </w:tc>
        <w:tc>
          <w:tcPr>
            <w:tcW w:w="8080" w:type="dxa"/>
          </w:tcPr>
          <w:p w14:paraId="33C2DE18" w14:textId="05545580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wykrywanie podejrzanych aktywności dla działających, uruchamianych i zatrzymywanych procesów oraz w ramach interakcji pomiędzy procesami.</w:t>
            </w:r>
          </w:p>
        </w:tc>
      </w:tr>
      <w:tr w:rsidR="007F28BD" w:rsidRPr="00EF2A8E" w14:paraId="6BC5B8EF" w14:textId="77777777" w:rsidTr="00733375">
        <w:tc>
          <w:tcPr>
            <w:tcW w:w="1843" w:type="dxa"/>
          </w:tcPr>
          <w:p w14:paraId="058370E6" w14:textId="196C1B20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.03</w:t>
            </w:r>
          </w:p>
        </w:tc>
        <w:tc>
          <w:tcPr>
            <w:tcW w:w="8080" w:type="dxa"/>
          </w:tcPr>
          <w:p w14:paraId="1E8EEA78" w14:textId="0D362D3B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analizę i odzwierciedlanie informacji o parametrach z jakimi został wykonany dany proces (np. parametry z linii poleceń)</w:t>
            </w:r>
          </w:p>
        </w:tc>
      </w:tr>
      <w:tr w:rsidR="007F28BD" w:rsidRPr="00EF2A8E" w14:paraId="6AC12E67" w14:textId="77777777" w:rsidTr="00733375">
        <w:tc>
          <w:tcPr>
            <w:tcW w:w="1843" w:type="dxa"/>
          </w:tcPr>
          <w:p w14:paraId="1B54A3A2" w14:textId="747208FA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.04</w:t>
            </w:r>
          </w:p>
        </w:tc>
        <w:tc>
          <w:tcPr>
            <w:tcW w:w="8080" w:type="dxa"/>
          </w:tcPr>
          <w:p w14:paraId="0ED3B486" w14:textId="15B459A8" w:rsidR="007F28BD" w:rsidRPr="00EF2A8E" w:rsidRDefault="007F28BD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wykrywanie złośliwych zmian w rejestrach co najmniej w kontekście śledzonego wykonania danego procesu</w:t>
            </w:r>
          </w:p>
        </w:tc>
      </w:tr>
      <w:tr w:rsidR="007F28BD" w:rsidRPr="00EF2A8E" w14:paraId="7E5BBE76" w14:textId="77777777" w:rsidTr="00733375">
        <w:tc>
          <w:tcPr>
            <w:tcW w:w="1843" w:type="dxa"/>
          </w:tcPr>
          <w:p w14:paraId="101E0854" w14:textId="0A875194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5</w:t>
            </w:r>
          </w:p>
        </w:tc>
        <w:tc>
          <w:tcPr>
            <w:tcW w:w="8080" w:type="dxa"/>
          </w:tcPr>
          <w:p w14:paraId="6B3228FF" w14:textId="2FE73D16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wykrywanie żądań DNS wysyłanych z chronionej stacji</w:t>
            </w:r>
          </w:p>
        </w:tc>
      </w:tr>
      <w:tr w:rsidR="007F28BD" w:rsidRPr="00EF2A8E" w14:paraId="26571070" w14:textId="77777777" w:rsidTr="00733375">
        <w:tc>
          <w:tcPr>
            <w:tcW w:w="1843" w:type="dxa"/>
          </w:tcPr>
          <w:p w14:paraId="20A6B093" w14:textId="3BE90C94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</w:p>
        </w:tc>
        <w:tc>
          <w:tcPr>
            <w:tcW w:w="8080" w:type="dxa"/>
          </w:tcPr>
          <w:p w14:paraId="35D0CD0C" w14:textId="2D429180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wykrywanie podejrzanej aktywności związanej z używaniem dynamicznie ładowanych bibliotek DLL</w:t>
            </w:r>
          </w:p>
        </w:tc>
      </w:tr>
      <w:tr w:rsidR="007F28BD" w:rsidRPr="00EF2A8E" w14:paraId="378FF7A7" w14:textId="77777777" w:rsidTr="00733375">
        <w:tc>
          <w:tcPr>
            <w:tcW w:w="1843" w:type="dxa"/>
          </w:tcPr>
          <w:p w14:paraId="751E72AC" w14:textId="352E4973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7</w:t>
            </w:r>
          </w:p>
        </w:tc>
        <w:tc>
          <w:tcPr>
            <w:tcW w:w="8080" w:type="dxa"/>
          </w:tcPr>
          <w:p w14:paraId="2C223675" w14:textId="1282F032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potrafić identyfikować podejrzane zachowanie użytkownika jak i samej stacji końcowej</w:t>
            </w:r>
          </w:p>
        </w:tc>
      </w:tr>
      <w:tr w:rsidR="007F28BD" w:rsidRPr="00EF2A8E" w14:paraId="5635A5CC" w14:textId="77777777" w:rsidTr="00733375">
        <w:tc>
          <w:tcPr>
            <w:tcW w:w="1843" w:type="dxa"/>
          </w:tcPr>
          <w:p w14:paraId="291C90A5" w14:textId="4CBD9B7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8</w:t>
            </w:r>
          </w:p>
        </w:tc>
        <w:tc>
          <w:tcPr>
            <w:tcW w:w="8080" w:type="dxa"/>
          </w:tcPr>
          <w:p w14:paraId="47E5CEA7" w14:textId="37CD7F13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posiadać zintegrowane informacje na temat zagrożeń bezpieczeństwa (tzw.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Threat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Intelligence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pozwalające na dokładniejszą analizę zagrożenia</w:t>
            </w:r>
          </w:p>
        </w:tc>
      </w:tr>
      <w:tr w:rsidR="007F28BD" w:rsidRPr="00EF2A8E" w14:paraId="217B7EED" w14:textId="77777777" w:rsidTr="00733375">
        <w:tc>
          <w:tcPr>
            <w:tcW w:w="1843" w:type="dxa"/>
          </w:tcPr>
          <w:p w14:paraId="632667BC" w14:textId="0842EE2F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9</w:t>
            </w:r>
          </w:p>
        </w:tc>
        <w:tc>
          <w:tcPr>
            <w:tcW w:w="8080" w:type="dxa"/>
          </w:tcPr>
          <w:p w14:paraId="53669553" w14:textId="0B117AF6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stosować matrycę MITRE™ ATT&amp;CK dla wykrywanych naruszeń polityki bezpieczeństwa</w:t>
            </w:r>
          </w:p>
        </w:tc>
      </w:tr>
      <w:tr w:rsidR="007F28BD" w:rsidRPr="00EF2A8E" w14:paraId="6DD2187F" w14:textId="77777777" w:rsidTr="00733375">
        <w:tc>
          <w:tcPr>
            <w:tcW w:w="1843" w:type="dxa"/>
          </w:tcPr>
          <w:p w14:paraId="19C1018C" w14:textId="2DB20F97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10</w:t>
            </w:r>
          </w:p>
        </w:tc>
        <w:tc>
          <w:tcPr>
            <w:tcW w:w="8080" w:type="dxa"/>
          </w:tcPr>
          <w:p w14:paraId="1C651B39" w14:textId="185AD232" w:rsidR="007F28BD" w:rsidRPr="00EF2A8E" w:rsidRDefault="000637F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mieć </w:t>
            </w:r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wykorzystanie baz znaczników </w:t>
            </w:r>
            <w:proofErr w:type="spellStart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IoC</w:t>
            </w:r>
            <w:proofErr w:type="spellEnd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</w:t>
            </w:r>
            <w:proofErr w:type="spellStart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Indication</w:t>
            </w:r>
            <w:proofErr w:type="spellEnd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of </w:t>
            </w:r>
            <w:proofErr w:type="spellStart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Compromise</w:t>
            </w:r>
            <w:proofErr w:type="spellEnd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) dla min. adresów IP, domen, nazw plików, </w:t>
            </w:r>
            <w:proofErr w:type="spellStart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hashy</w:t>
            </w:r>
            <w:proofErr w:type="spellEnd"/>
            <w:r w:rsidR="007F28BD"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plików.</w:t>
            </w:r>
          </w:p>
        </w:tc>
      </w:tr>
      <w:tr w:rsidR="007F28BD" w:rsidRPr="00EF2A8E" w14:paraId="19576402" w14:textId="77777777" w:rsidTr="00733375">
        <w:tc>
          <w:tcPr>
            <w:tcW w:w="1843" w:type="dxa"/>
          </w:tcPr>
          <w:p w14:paraId="3002A238" w14:textId="3AAED620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6</w:t>
            </w: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.</w:t>
            </w:r>
            <w:r w:rsidR="009941BA"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11</w:t>
            </w:r>
          </w:p>
        </w:tc>
        <w:tc>
          <w:tcPr>
            <w:tcW w:w="8080" w:type="dxa"/>
          </w:tcPr>
          <w:p w14:paraId="70160F57" w14:textId="336A8705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wykrywać znane zagrożenia</w:t>
            </w:r>
          </w:p>
        </w:tc>
      </w:tr>
      <w:tr w:rsidR="007F28BD" w:rsidRPr="00EF2A8E" w14:paraId="7276B174" w14:textId="77777777" w:rsidTr="00733375">
        <w:tc>
          <w:tcPr>
            <w:tcW w:w="1843" w:type="dxa"/>
          </w:tcPr>
          <w:p w14:paraId="62F00315" w14:textId="5CBD46C5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07</w:t>
            </w:r>
          </w:p>
        </w:tc>
        <w:tc>
          <w:tcPr>
            <w:tcW w:w="8080" w:type="dxa"/>
          </w:tcPr>
          <w:p w14:paraId="2CB337F6" w14:textId="4253D3C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Prewencja</w:t>
            </w:r>
          </w:p>
        </w:tc>
      </w:tr>
      <w:tr w:rsidR="009941BA" w:rsidRPr="00EF2A8E" w14:paraId="2EC2BD0D" w14:textId="77777777" w:rsidTr="00733375">
        <w:tc>
          <w:tcPr>
            <w:tcW w:w="1843" w:type="dxa"/>
          </w:tcPr>
          <w:p w14:paraId="58103A6D" w14:textId="79D40EDF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EDR-07.01</w:t>
            </w:r>
          </w:p>
        </w:tc>
        <w:tc>
          <w:tcPr>
            <w:tcW w:w="8080" w:type="dxa"/>
          </w:tcPr>
          <w:p w14:paraId="019E3E25" w14:textId="337B000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wykrywać i kategoryzować urządzenia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IoT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 bezpośrednim sąsiedztwie sieciowym danego agenta</w:t>
            </w:r>
          </w:p>
        </w:tc>
      </w:tr>
      <w:tr w:rsidR="009941BA" w:rsidRPr="00EF2A8E" w14:paraId="2B651A51" w14:textId="77777777" w:rsidTr="00733375">
        <w:tc>
          <w:tcPr>
            <w:tcW w:w="1843" w:type="dxa"/>
          </w:tcPr>
          <w:p w14:paraId="05A3305F" w14:textId="036D11FA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EDR-07.02</w:t>
            </w:r>
          </w:p>
        </w:tc>
        <w:tc>
          <w:tcPr>
            <w:tcW w:w="8080" w:type="dxa"/>
          </w:tcPr>
          <w:p w14:paraId="60836275" w14:textId="10BD7C18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blokowanie wykonania się złośliwych plików wykonywalnych i bibliotek DLL</w:t>
            </w:r>
          </w:p>
        </w:tc>
      </w:tr>
      <w:tr w:rsidR="009941BA" w:rsidRPr="00EF2A8E" w14:paraId="1D317467" w14:textId="77777777" w:rsidTr="00733375">
        <w:tc>
          <w:tcPr>
            <w:tcW w:w="1843" w:type="dxa"/>
          </w:tcPr>
          <w:p w14:paraId="28ACF996" w14:textId="545AE92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EDR-07.03</w:t>
            </w:r>
          </w:p>
        </w:tc>
        <w:tc>
          <w:tcPr>
            <w:tcW w:w="8080" w:type="dxa"/>
          </w:tcPr>
          <w:p w14:paraId="0EEFB64E" w14:textId="504E63E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zablokowanie połączeń sieciowych zewnętrznych jak i wewnętrznych wykonywanych przez złośliwe oprogramowanie</w:t>
            </w:r>
          </w:p>
        </w:tc>
      </w:tr>
      <w:tr w:rsidR="009941BA" w:rsidRPr="00EF2A8E" w14:paraId="6D03B68F" w14:textId="77777777" w:rsidTr="00733375">
        <w:tc>
          <w:tcPr>
            <w:tcW w:w="1843" w:type="dxa"/>
          </w:tcPr>
          <w:p w14:paraId="6AF02F0A" w14:textId="7F1E8B3C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EDR-07.04</w:t>
            </w:r>
          </w:p>
        </w:tc>
        <w:tc>
          <w:tcPr>
            <w:tcW w:w="8080" w:type="dxa"/>
          </w:tcPr>
          <w:p w14:paraId="1B497B16" w14:textId="6A5AB3A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blokowanie manipulacji plikami przez złośliwe oprogramowanie: tworzenie, edycję, usuwanie)</w:t>
            </w:r>
          </w:p>
        </w:tc>
      </w:tr>
      <w:tr w:rsidR="009941BA" w:rsidRPr="00EF2A8E" w14:paraId="5931E367" w14:textId="77777777" w:rsidTr="00733375">
        <w:tc>
          <w:tcPr>
            <w:tcW w:w="1843" w:type="dxa"/>
          </w:tcPr>
          <w:p w14:paraId="4D17AEBA" w14:textId="43F3F65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EDR-07.05</w:t>
            </w:r>
          </w:p>
        </w:tc>
        <w:tc>
          <w:tcPr>
            <w:tcW w:w="8080" w:type="dxa"/>
          </w:tcPr>
          <w:p w14:paraId="2096EDEA" w14:textId="34AB3D13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blokowanie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wykonywaniasię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złośliwych plików wykonywalnych i bibliotek DLL</w:t>
            </w:r>
          </w:p>
        </w:tc>
      </w:tr>
      <w:tr w:rsidR="009941BA" w:rsidRPr="00EF2A8E" w14:paraId="761E5443" w14:textId="77777777" w:rsidTr="00733375">
        <w:tc>
          <w:tcPr>
            <w:tcW w:w="1843" w:type="dxa"/>
          </w:tcPr>
          <w:p w14:paraId="25E51468" w14:textId="75F5C530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EDR-07.06</w:t>
            </w:r>
          </w:p>
        </w:tc>
        <w:tc>
          <w:tcPr>
            <w:tcW w:w="8080" w:type="dxa"/>
          </w:tcPr>
          <w:p w14:paraId="19B87FCC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zastosowywanie list blokujących jak i zezwalających dla danych:</w:t>
            </w:r>
          </w:p>
          <w:p w14:paraId="560B7B77" w14:textId="77777777" w:rsidR="009941BA" w:rsidRPr="00EF2A8E" w:rsidRDefault="009941BA" w:rsidP="00D43605">
            <w:pPr>
              <w:pStyle w:val="Akapitzlist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Hashy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(funkcji skrótu) plików w formatach MD5, SHA1, SHA256</w:t>
            </w:r>
          </w:p>
          <w:p w14:paraId="118C7394" w14:textId="77777777" w:rsidR="009941BA" w:rsidRPr="00EF2A8E" w:rsidRDefault="009941BA" w:rsidP="00D43605">
            <w:pPr>
              <w:pStyle w:val="Akapitzlist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Nazw plików</w:t>
            </w:r>
          </w:p>
          <w:p w14:paraId="543AA518" w14:textId="77777777" w:rsidR="009941BA" w:rsidRPr="00EF2A8E" w:rsidRDefault="009941BA" w:rsidP="00D43605">
            <w:pPr>
              <w:pStyle w:val="Akapitzlist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Ścieżek plików</w:t>
            </w:r>
          </w:p>
          <w:p w14:paraId="604C9C8A" w14:textId="3B35150A" w:rsidR="009941BA" w:rsidRPr="00EF2A8E" w:rsidRDefault="009941BA" w:rsidP="00D43605">
            <w:pPr>
              <w:pStyle w:val="Akapitzlist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Aplikacji z uwzględnieniem nazwy, wersji i producenta</w:t>
            </w:r>
          </w:p>
        </w:tc>
      </w:tr>
      <w:tr w:rsidR="007F28BD" w:rsidRPr="00EF2A8E" w14:paraId="1259C238" w14:textId="77777777" w:rsidTr="00733375">
        <w:tc>
          <w:tcPr>
            <w:tcW w:w="1843" w:type="dxa"/>
          </w:tcPr>
          <w:p w14:paraId="2BCD61EE" w14:textId="7D57BD35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EDR-0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8</w:t>
            </w:r>
          </w:p>
        </w:tc>
        <w:tc>
          <w:tcPr>
            <w:tcW w:w="8080" w:type="dxa"/>
          </w:tcPr>
          <w:p w14:paraId="0132BBC2" w14:textId="4E0B10A9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Zarządzanie fałszywymi alarmami (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False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Positives</w:t>
            </w:r>
            <w:proofErr w:type="spellEnd"/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)</w:t>
            </w:r>
          </w:p>
        </w:tc>
      </w:tr>
      <w:tr w:rsidR="009941BA" w:rsidRPr="00EF2A8E" w14:paraId="30078533" w14:textId="77777777" w:rsidTr="00733375">
        <w:tc>
          <w:tcPr>
            <w:tcW w:w="1843" w:type="dxa"/>
          </w:tcPr>
          <w:p w14:paraId="0E8DD3C0" w14:textId="3F1AA134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EDR-08.01</w:t>
            </w:r>
          </w:p>
        </w:tc>
        <w:tc>
          <w:tcPr>
            <w:tcW w:w="8080" w:type="dxa"/>
          </w:tcPr>
          <w:p w14:paraId="72011ECD" w14:textId="3C00DA81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ręczne zarządzanie fałszywymi alarmami poprzez możliwość oznaczania źle sklasyfikowanej aktywności, celem poprawnego wykrywania w przyszłości</w:t>
            </w:r>
          </w:p>
        </w:tc>
      </w:tr>
      <w:tr w:rsidR="009941BA" w:rsidRPr="00EF2A8E" w14:paraId="6DE160B1" w14:textId="77777777" w:rsidTr="00733375">
        <w:tc>
          <w:tcPr>
            <w:tcW w:w="1843" w:type="dxa"/>
          </w:tcPr>
          <w:p w14:paraId="0F46DAB9" w14:textId="535050ED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EDR-08.02</w:t>
            </w:r>
          </w:p>
        </w:tc>
        <w:tc>
          <w:tcPr>
            <w:tcW w:w="8080" w:type="dxa"/>
          </w:tcPr>
          <w:p w14:paraId="2C41A846" w14:textId="07CB5ACA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posiadać mechanizm automatycznej reklasyfikacji fałszywych alarmów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False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Positives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i przeciwdziałać błędnemu ich wykrywaniu w przyszłości</w:t>
            </w:r>
          </w:p>
        </w:tc>
      </w:tr>
      <w:tr w:rsidR="007F28BD" w:rsidRPr="00EF2A8E" w14:paraId="4930BEAD" w14:textId="77777777" w:rsidTr="00733375">
        <w:tc>
          <w:tcPr>
            <w:tcW w:w="1843" w:type="dxa"/>
          </w:tcPr>
          <w:p w14:paraId="09B0F3F1" w14:textId="748BFB7D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09</w:t>
            </w:r>
          </w:p>
        </w:tc>
        <w:tc>
          <w:tcPr>
            <w:tcW w:w="8080" w:type="dxa"/>
          </w:tcPr>
          <w:p w14:paraId="648B25A9" w14:textId="6D8B13F7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Analiza historyczna zagrożeń</w:t>
            </w:r>
          </w:p>
        </w:tc>
      </w:tr>
      <w:tr w:rsidR="009941BA" w:rsidRPr="00EF2A8E" w14:paraId="3B4C4DBD" w14:textId="77777777" w:rsidTr="00733375">
        <w:tc>
          <w:tcPr>
            <w:tcW w:w="1843" w:type="dxa"/>
          </w:tcPr>
          <w:p w14:paraId="63D6FBC9" w14:textId="4B1195D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EDR-09.01</w:t>
            </w:r>
          </w:p>
        </w:tc>
        <w:tc>
          <w:tcPr>
            <w:tcW w:w="8080" w:type="dxa"/>
          </w:tcPr>
          <w:p w14:paraId="49862BD4" w14:textId="22F308A7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wyszukiwanie oznak ataków w zebranych informacjach bazując min, na plikach, nazwach komputerów, adresach IP. Wyniki muszą być dostępne w czasie poniżej 5 minut.</w:t>
            </w:r>
          </w:p>
        </w:tc>
      </w:tr>
      <w:tr w:rsidR="009941BA" w:rsidRPr="00EF2A8E" w14:paraId="0CCB4950" w14:textId="77777777" w:rsidTr="00733375">
        <w:tc>
          <w:tcPr>
            <w:tcW w:w="1843" w:type="dxa"/>
          </w:tcPr>
          <w:p w14:paraId="51D3C0AD" w14:textId="6AA4CA43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EDR-09.02</w:t>
            </w:r>
          </w:p>
        </w:tc>
        <w:tc>
          <w:tcPr>
            <w:tcW w:w="8080" w:type="dxa"/>
          </w:tcPr>
          <w:p w14:paraId="43938111" w14:textId="609FBB65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Dane historyczne metadanych zebranych z urządzeń muszą być dostępne do analizy okresu z minimum 6 ostatnich miesięcy</w:t>
            </w:r>
          </w:p>
        </w:tc>
      </w:tr>
      <w:tr w:rsidR="009941BA" w:rsidRPr="00EF2A8E" w14:paraId="362AA026" w14:textId="77777777" w:rsidTr="00733375">
        <w:tc>
          <w:tcPr>
            <w:tcW w:w="1843" w:type="dxa"/>
          </w:tcPr>
          <w:p w14:paraId="0C0F2211" w14:textId="73A71A0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EDR-09.03</w:t>
            </w:r>
          </w:p>
        </w:tc>
        <w:tc>
          <w:tcPr>
            <w:tcW w:w="8080" w:type="dxa"/>
          </w:tcPr>
          <w:p w14:paraId="3B9AA14B" w14:textId="6AE4EB87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Dane do analizy muszą pochodzić bezpośrednio z urządzeń końcowych</w:t>
            </w:r>
          </w:p>
        </w:tc>
      </w:tr>
      <w:tr w:rsidR="009941BA" w:rsidRPr="00EF2A8E" w14:paraId="2E0F24F6" w14:textId="77777777" w:rsidTr="00733375">
        <w:tc>
          <w:tcPr>
            <w:tcW w:w="1843" w:type="dxa"/>
          </w:tcPr>
          <w:p w14:paraId="2C93A26F" w14:textId="1F759ACC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EDR-09.04</w:t>
            </w:r>
          </w:p>
        </w:tc>
        <w:tc>
          <w:tcPr>
            <w:tcW w:w="8080" w:type="dxa"/>
          </w:tcPr>
          <w:p w14:paraId="36CB3DD0" w14:textId="6B2C9213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pobieranie zrzutów pamięci ze urządzeń końcowych</w:t>
            </w:r>
          </w:p>
        </w:tc>
      </w:tr>
      <w:tr w:rsidR="009941BA" w:rsidRPr="00EF2A8E" w14:paraId="2F14E4D2" w14:textId="77777777" w:rsidTr="00733375">
        <w:tc>
          <w:tcPr>
            <w:tcW w:w="1843" w:type="dxa"/>
          </w:tcPr>
          <w:p w14:paraId="578E24D5" w14:textId="54D8E7D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EDR-09.05</w:t>
            </w:r>
          </w:p>
        </w:tc>
        <w:tc>
          <w:tcPr>
            <w:tcW w:w="8080" w:type="dxa"/>
          </w:tcPr>
          <w:p w14:paraId="69CA3015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posiadać interfejs API pozwalający na śledzenie wykrytych incydentów oraz prowadzonych analiz zagrożeń z uwzględnieniem takich parametrów jak:</w:t>
            </w:r>
          </w:p>
          <w:p w14:paraId="0CA37624" w14:textId="77777777" w:rsidR="009941BA" w:rsidRPr="00EF2A8E" w:rsidRDefault="009941BA" w:rsidP="00493C28">
            <w:pPr>
              <w:pStyle w:val="Akapitzlist"/>
              <w:numPr>
                <w:ilvl w:val="1"/>
                <w:numId w:val="42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Adres IP</w:t>
            </w:r>
          </w:p>
          <w:p w14:paraId="75F7F4C1" w14:textId="77777777" w:rsidR="009941BA" w:rsidRPr="00EF2A8E" w:rsidRDefault="009941BA" w:rsidP="00493C28">
            <w:pPr>
              <w:pStyle w:val="Akapitzlist"/>
              <w:numPr>
                <w:ilvl w:val="1"/>
                <w:numId w:val="42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Nazwa hosta</w:t>
            </w:r>
          </w:p>
          <w:p w14:paraId="44757A5D" w14:textId="77777777" w:rsidR="009941BA" w:rsidRPr="00EF2A8E" w:rsidRDefault="009941BA" w:rsidP="00493C28">
            <w:pPr>
              <w:pStyle w:val="Akapitzlist"/>
              <w:numPr>
                <w:ilvl w:val="1"/>
                <w:numId w:val="42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Użytkownik</w:t>
            </w:r>
          </w:p>
          <w:p w14:paraId="69E40B23" w14:textId="77777777" w:rsidR="009941BA" w:rsidRPr="00EF2A8E" w:rsidRDefault="009941BA" w:rsidP="00493C28">
            <w:pPr>
              <w:pStyle w:val="Akapitzlist"/>
              <w:numPr>
                <w:ilvl w:val="1"/>
                <w:numId w:val="42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Data</w:t>
            </w:r>
          </w:p>
          <w:p w14:paraId="6C8C373F" w14:textId="77777777" w:rsidR="009941BA" w:rsidRPr="00EF2A8E" w:rsidRDefault="009941BA" w:rsidP="00493C28">
            <w:pPr>
              <w:pStyle w:val="Akapitzlist"/>
              <w:numPr>
                <w:ilvl w:val="1"/>
                <w:numId w:val="42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Ilość wystąpień danego zdarzenia</w:t>
            </w:r>
          </w:p>
          <w:p w14:paraId="0327F5FF" w14:textId="68355AF4" w:rsidR="009941BA" w:rsidRPr="00EF2A8E" w:rsidRDefault="009941BA" w:rsidP="00493C28">
            <w:pPr>
              <w:pStyle w:val="Akapitzlist"/>
              <w:numPr>
                <w:ilvl w:val="1"/>
                <w:numId w:val="42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Klasyfikacja aktywności</w:t>
            </w:r>
          </w:p>
        </w:tc>
      </w:tr>
      <w:tr w:rsidR="007F28BD" w:rsidRPr="00EF2A8E" w14:paraId="19386A1D" w14:textId="77777777" w:rsidTr="00733375">
        <w:tc>
          <w:tcPr>
            <w:tcW w:w="1843" w:type="dxa"/>
          </w:tcPr>
          <w:p w14:paraId="0CCCEE26" w14:textId="6D215299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lastRenderedPageBreak/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0</w:t>
            </w:r>
          </w:p>
        </w:tc>
        <w:tc>
          <w:tcPr>
            <w:tcW w:w="8080" w:type="dxa"/>
          </w:tcPr>
          <w:p w14:paraId="2CD8EE3D" w14:textId="413B1911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Reagowanie na incydenty bezpieczeństwa</w:t>
            </w:r>
          </w:p>
        </w:tc>
      </w:tr>
      <w:tr w:rsidR="009941BA" w:rsidRPr="00EF2A8E" w14:paraId="3B160B52" w14:textId="77777777" w:rsidTr="00733375">
        <w:tc>
          <w:tcPr>
            <w:tcW w:w="1843" w:type="dxa"/>
          </w:tcPr>
          <w:p w14:paraId="36D342FB" w14:textId="3FC0D24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EDR-10.01</w:t>
            </w:r>
          </w:p>
        </w:tc>
        <w:tc>
          <w:tcPr>
            <w:tcW w:w="8080" w:type="dxa"/>
          </w:tcPr>
          <w:p w14:paraId="5ED5380D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Incydenty bezpieczeństwa muszą być klasyfikowane w min.  następujące grupy:</w:t>
            </w:r>
          </w:p>
          <w:p w14:paraId="34D4436C" w14:textId="77777777" w:rsidR="009941BA" w:rsidRPr="00EF2A8E" w:rsidRDefault="009941BA" w:rsidP="00D6171A">
            <w:pPr>
              <w:pStyle w:val="Akapitzlist"/>
              <w:numPr>
                <w:ilvl w:val="1"/>
                <w:numId w:val="43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Złośliwe</w:t>
            </w:r>
          </w:p>
          <w:p w14:paraId="4E2B68B1" w14:textId="77777777" w:rsidR="009941BA" w:rsidRPr="00EF2A8E" w:rsidRDefault="009941BA" w:rsidP="00D6171A">
            <w:pPr>
              <w:pStyle w:val="Akapitzlist"/>
              <w:numPr>
                <w:ilvl w:val="1"/>
                <w:numId w:val="43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Podejrzane</w:t>
            </w:r>
          </w:p>
          <w:p w14:paraId="725C1BB3" w14:textId="77777777" w:rsidR="009941BA" w:rsidRPr="00EF2A8E" w:rsidRDefault="009941BA" w:rsidP="00D6171A">
            <w:pPr>
              <w:pStyle w:val="Akapitzlist"/>
              <w:numPr>
                <w:ilvl w:val="1"/>
                <w:numId w:val="43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Niestandardowe – wymagające głębszej analizy</w:t>
            </w:r>
          </w:p>
          <w:p w14:paraId="529F9438" w14:textId="77777777" w:rsidR="009941BA" w:rsidRPr="00EF2A8E" w:rsidRDefault="009941BA" w:rsidP="00D6171A">
            <w:pPr>
              <w:pStyle w:val="Akapitzlist"/>
              <w:numPr>
                <w:ilvl w:val="1"/>
                <w:numId w:val="43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Niechciane tzw. PUP –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Potential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Unwanted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Programs</w:t>
            </w:r>
          </w:p>
          <w:p w14:paraId="61BD6D46" w14:textId="0AFECACB" w:rsidR="009941BA" w:rsidRPr="00EF2A8E" w:rsidRDefault="009941BA" w:rsidP="00D6171A">
            <w:pPr>
              <w:pStyle w:val="Akapitzlist"/>
              <w:numPr>
                <w:ilvl w:val="1"/>
                <w:numId w:val="43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Prawdopodobnie bezpieczne zachowanie</w:t>
            </w:r>
          </w:p>
        </w:tc>
      </w:tr>
      <w:tr w:rsidR="009941BA" w:rsidRPr="00EF2A8E" w14:paraId="2D5299D7" w14:textId="77777777" w:rsidTr="00733375">
        <w:tc>
          <w:tcPr>
            <w:tcW w:w="1843" w:type="dxa"/>
          </w:tcPr>
          <w:p w14:paraId="488F7CAE" w14:textId="1C54AB57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EDR-10.02</w:t>
            </w:r>
          </w:p>
        </w:tc>
        <w:tc>
          <w:tcPr>
            <w:tcW w:w="8080" w:type="dxa"/>
          </w:tcPr>
          <w:p w14:paraId="6B5C2C8E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ramach każdej klasy zagrożeń musi istnieć możliwość zastosowania lub nie poniższej reakcji lub działania ograniczającego wpływ incydentu na bezpieczeństwo:</w:t>
            </w:r>
          </w:p>
          <w:p w14:paraId="4A264716" w14:textId="77777777" w:rsidR="009941BA" w:rsidRPr="00EF2A8E" w:rsidRDefault="009941BA" w:rsidP="00D6171A">
            <w:pPr>
              <w:pStyle w:val="Akapitzlist"/>
              <w:numPr>
                <w:ilvl w:val="0"/>
                <w:numId w:val="6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zabicia/zatrzymania procesu</w:t>
            </w:r>
          </w:p>
          <w:p w14:paraId="3981E871" w14:textId="77777777" w:rsidR="009941BA" w:rsidRPr="00EF2A8E" w:rsidRDefault="009941BA" w:rsidP="00D6171A">
            <w:pPr>
              <w:pStyle w:val="Akapitzlist"/>
              <w:numPr>
                <w:ilvl w:val="0"/>
                <w:numId w:val="6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usunięcia pliku</w:t>
            </w:r>
          </w:p>
          <w:p w14:paraId="47BEFB89" w14:textId="77777777" w:rsidR="009941BA" w:rsidRPr="00EF2A8E" w:rsidRDefault="009941BA" w:rsidP="00D6171A">
            <w:pPr>
              <w:pStyle w:val="Akapitzlist"/>
              <w:numPr>
                <w:ilvl w:val="0"/>
                <w:numId w:val="6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przywrócenia konfiguracji/stanu przed wykonaniem się danego zagrożenia</w:t>
            </w:r>
          </w:p>
          <w:p w14:paraId="43AF0B55" w14:textId="4567111F" w:rsidR="009941BA" w:rsidRPr="00EF2A8E" w:rsidRDefault="009941BA" w:rsidP="00D6171A">
            <w:pPr>
              <w:pStyle w:val="Akapitzlist"/>
              <w:numPr>
                <w:ilvl w:val="0"/>
                <w:numId w:val="6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Automatyczne wprowadzenie hosta w stan izolacji sieciowej – zgodnie z konfigurowalna polityką dostępu do sieci</w:t>
            </w:r>
          </w:p>
        </w:tc>
      </w:tr>
      <w:tr w:rsidR="009941BA" w:rsidRPr="00EF2A8E" w14:paraId="0A6CEB12" w14:textId="77777777" w:rsidTr="00733375">
        <w:tc>
          <w:tcPr>
            <w:tcW w:w="1843" w:type="dxa"/>
          </w:tcPr>
          <w:p w14:paraId="567E4504" w14:textId="014029D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EDR-10.03</w:t>
            </w:r>
          </w:p>
        </w:tc>
        <w:tc>
          <w:tcPr>
            <w:tcW w:w="8080" w:type="dxa"/>
          </w:tcPr>
          <w:p w14:paraId="452A7F92" w14:textId="303B7837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dynamicznej zmiany grupy agenta na inną, gdzie zostały przypisane polityki bezpieczeństwa o większych obostrzeniach</w:t>
            </w:r>
          </w:p>
        </w:tc>
      </w:tr>
      <w:tr w:rsidR="009941BA" w:rsidRPr="00EF2A8E" w14:paraId="010319D8" w14:textId="77777777" w:rsidTr="00733375">
        <w:tc>
          <w:tcPr>
            <w:tcW w:w="1843" w:type="dxa"/>
          </w:tcPr>
          <w:p w14:paraId="6A2600D4" w14:textId="79653F10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EDR-10.04</w:t>
            </w:r>
          </w:p>
        </w:tc>
        <w:tc>
          <w:tcPr>
            <w:tcW w:w="8080" w:type="dxa"/>
          </w:tcPr>
          <w:p w14:paraId="4EFAA7C5" w14:textId="747FAD3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Automatyczne blokowanie adresu IP z którym łączy się podejrzany proces na zewnętrznym urządzeniu firewall.</w:t>
            </w:r>
          </w:p>
        </w:tc>
      </w:tr>
      <w:tr w:rsidR="009941BA" w:rsidRPr="00EF2A8E" w14:paraId="34BAAC06" w14:textId="77777777" w:rsidTr="00733375">
        <w:tc>
          <w:tcPr>
            <w:tcW w:w="1843" w:type="dxa"/>
          </w:tcPr>
          <w:p w14:paraId="4DE52982" w14:textId="488D4E87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EDR-10.05</w:t>
            </w:r>
          </w:p>
        </w:tc>
        <w:tc>
          <w:tcPr>
            <w:tcW w:w="8080" w:type="dxa"/>
          </w:tcPr>
          <w:p w14:paraId="27D46824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ramach reakcji na incydenty musi istnieć możliwość powiadamiania innych systemów za pomocą:</w:t>
            </w:r>
          </w:p>
          <w:p w14:paraId="1AABEF8B" w14:textId="77777777" w:rsidR="009941BA" w:rsidRPr="00EF2A8E" w:rsidRDefault="009941BA" w:rsidP="00D6171A">
            <w:pPr>
              <w:pStyle w:val="Akapitzlist"/>
              <w:numPr>
                <w:ilvl w:val="1"/>
                <w:numId w:val="44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Wysłania wiadomości pocztowej e-mail ze szczegółami zdarzenia</w:t>
            </w:r>
          </w:p>
          <w:p w14:paraId="51115F64" w14:textId="77777777" w:rsidR="009941BA" w:rsidRPr="00EF2A8E" w:rsidRDefault="009941BA" w:rsidP="00D6171A">
            <w:pPr>
              <w:pStyle w:val="Akapitzlist"/>
              <w:numPr>
                <w:ilvl w:val="1"/>
                <w:numId w:val="44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Wysłania informacji za pomocą protokołu SYSLOG</w:t>
            </w:r>
          </w:p>
          <w:p w14:paraId="6B764ED2" w14:textId="45245EE7" w:rsidR="009941BA" w:rsidRPr="00EF2A8E" w:rsidRDefault="009941BA" w:rsidP="00D6171A">
            <w:pPr>
              <w:pStyle w:val="Akapitzlist"/>
              <w:numPr>
                <w:ilvl w:val="1"/>
                <w:numId w:val="44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Możliwości wysłania informacji do zewnętrznego systemu zawierającego w załączeniu dane w postaci XML lub JSON umożliwiające automatyczne założenie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ticketu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  <w:tr w:rsidR="009941BA" w:rsidRPr="00EF2A8E" w14:paraId="7A535F9E" w14:textId="77777777" w:rsidTr="00733375">
        <w:tc>
          <w:tcPr>
            <w:tcW w:w="1843" w:type="dxa"/>
          </w:tcPr>
          <w:p w14:paraId="4DE6B6AC" w14:textId="5B73C91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EDR-10.06</w:t>
            </w:r>
          </w:p>
        </w:tc>
        <w:tc>
          <w:tcPr>
            <w:tcW w:w="8080" w:type="dxa"/>
          </w:tcPr>
          <w:p w14:paraId="26FAB08A" w14:textId="31EB0131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Wszystkie powyższe akcje muszą być konfigurowalne per każda klasa zagrożenia.</w:t>
            </w:r>
          </w:p>
        </w:tc>
      </w:tr>
      <w:tr w:rsidR="009941BA" w:rsidRPr="00EF2A8E" w14:paraId="6DE1E804" w14:textId="77777777" w:rsidTr="00733375">
        <w:tc>
          <w:tcPr>
            <w:tcW w:w="1843" w:type="dxa"/>
          </w:tcPr>
          <w:p w14:paraId="76607732" w14:textId="3723BF7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EDR-10.07</w:t>
            </w:r>
          </w:p>
        </w:tc>
        <w:tc>
          <w:tcPr>
            <w:tcW w:w="8080" w:type="dxa"/>
          </w:tcPr>
          <w:p w14:paraId="6DC9B2EC" w14:textId="1F9973D1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 być możliwość zastosowania wszystkich akcji jednocześnie w ramach danej klasy zagrożenia (np. izolacja, wysłanie powiadomienia SYSLOG, usunięcie pliki i zablokowanie niebezpiecznego adresu IP na urządzeniu Firewall)</w:t>
            </w:r>
          </w:p>
        </w:tc>
      </w:tr>
      <w:tr w:rsidR="009941BA" w:rsidRPr="00EF2A8E" w14:paraId="4D61F7BA" w14:textId="77777777" w:rsidTr="00733375">
        <w:tc>
          <w:tcPr>
            <w:tcW w:w="1843" w:type="dxa"/>
          </w:tcPr>
          <w:p w14:paraId="0319EFA0" w14:textId="3B2AB32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EDR-10.08</w:t>
            </w:r>
          </w:p>
        </w:tc>
        <w:tc>
          <w:tcPr>
            <w:tcW w:w="8080" w:type="dxa"/>
          </w:tcPr>
          <w:p w14:paraId="150A761D" w14:textId="5CFCE98C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blokowanie adresów docelowych wykrytych w ramach danego incydentu na różnych urządzeniach firewall, z możliwością wyboru lokalizacji.</w:t>
            </w:r>
          </w:p>
        </w:tc>
      </w:tr>
      <w:tr w:rsidR="009941BA" w:rsidRPr="00EF2A8E" w14:paraId="535D0591" w14:textId="77777777" w:rsidTr="00733375">
        <w:tc>
          <w:tcPr>
            <w:tcW w:w="1843" w:type="dxa"/>
          </w:tcPr>
          <w:p w14:paraId="4A922B6D" w14:textId="524CF471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EDR-10.09</w:t>
            </w:r>
          </w:p>
        </w:tc>
        <w:tc>
          <w:tcPr>
            <w:tcW w:w="8080" w:type="dxa"/>
          </w:tcPr>
          <w:p w14:paraId="6498C226" w14:textId="6D988AC8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Polityka reagowania na zagrożenia i incydenty bezpieczeństwa musi umożliwiać jej rozróżnienie dla poszczególnych grup agentów</w:t>
            </w:r>
          </w:p>
        </w:tc>
      </w:tr>
      <w:tr w:rsidR="007F28BD" w:rsidRPr="00EF2A8E" w14:paraId="0357AD31" w14:textId="77777777" w:rsidTr="00733375">
        <w:tc>
          <w:tcPr>
            <w:tcW w:w="1843" w:type="dxa"/>
          </w:tcPr>
          <w:p w14:paraId="781BD928" w14:textId="5A1545F3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1</w:t>
            </w: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1</w:t>
            </w:r>
          </w:p>
        </w:tc>
        <w:tc>
          <w:tcPr>
            <w:tcW w:w="8080" w:type="dxa"/>
          </w:tcPr>
          <w:p w14:paraId="5F66BC6E" w14:textId="2A34B9BA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Określanie powierzchni ataku</w:t>
            </w:r>
          </w:p>
        </w:tc>
      </w:tr>
      <w:tr w:rsidR="009941BA" w:rsidRPr="00EF2A8E" w14:paraId="409ADABC" w14:textId="77777777" w:rsidTr="00733375">
        <w:tc>
          <w:tcPr>
            <w:tcW w:w="1843" w:type="dxa"/>
          </w:tcPr>
          <w:p w14:paraId="63F64D1C" w14:textId="374565F6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EDR-11.01</w:t>
            </w:r>
          </w:p>
        </w:tc>
        <w:tc>
          <w:tcPr>
            <w:tcW w:w="8080" w:type="dxa"/>
          </w:tcPr>
          <w:p w14:paraId="7AF914AB" w14:textId="2F3A77B4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Wykrywanie i katalogowanie w czasie rzeczywistym wersji aplikacji komunikujących się za pomocą sieci</w:t>
            </w:r>
          </w:p>
        </w:tc>
      </w:tr>
      <w:tr w:rsidR="009941BA" w:rsidRPr="00EF2A8E" w14:paraId="156A0C1E" w14:textId="77777777" w:rsidTr="00733375">
        <w:tc>
          <w:tcPr>
            <w:tcW w:w="1843" w:type="dxa"/>
          </w:tcPr>
          <w:p w14:paraId="6FA7A2F2" w14:textId="6E89AE38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EDR-11.02</w:t>
            </w:r>
          </w:p>
        </w:tc>
        <w:tc>
          <w:tcPr>
            <w:tcW w:w="8080" w:type="dxa"/>
          </w:tcPr>
          <w:p w14:paraId="0D2311AF" w14:textId="710F0B4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Wykrywanie urządzeń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IoT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 sieci gdzie znajdują się chronione hosty</w:t>
            </w:r>
          </w:p>
        </w:tc>
      </w:tr>
      <w:tr w:rsidR="009941BA" w:rsidRPr="00EF2A8E" w14:paraId="5751FEBC" w14:textId="77777777" w:rsidTr="00733375">
        <w:tc>
          <w:tcPr>
            <w:tcW w:w="1843" w:type="dxa"/>
          </w:tcPr>
          <w:p w14:paraId="5E986631" w14:textId="64012C2D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EDR-11.03</w:t>
            </w:r>
          </w:p>
        </w:tc>
        <w:tc>
          <w:tcPr>
            <w:tcW w:w="8080" w:type="dxa"/>
          </w:tcPr>
          <w:p w14:paraId="179557B2" w14:textId="6931A426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Wykrywanie innych hostów w sieci, gdzie nie ma zainstalowanego agenta </w:t>
            </w:r>
          </w:p>
        </w:tc>
      </w:tr>
      <w:tr w:rsidR="007F28BD" w:rsidRPr="00EF2A8E" w14:paraId="6D0C6A24" w14:textId="77777777" w:rsidTr="00733375">
        <w:tc>
          <w:tcPr>
            <w:tcW w:w="1843" w:type="dxa"/>
            <w:vAlign w:val="bottom"/>
          </w:tcPr>
          <w:p w14:paraId="7AF468DE" w14:textId="1462967C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2</w:t>
            </w:r>
          </w:p>
        </w:tc>
        <w:tc>
          <w:tcPr>
            <w:tcW w:w="8080" w:type="dxa"/>
          </w:tcPr>
          <w:p w14:paraId="0D681579" w14:textId="47BA2F14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Zarządzanie podatnościami</w:t>
            </w:r>
          </w:p>
        </w:tc>
      </w:tr>
      <w:tr w:rsidR="009941BA" w:rsidRPr="00EF2A8E" w14:paraId="6891A241" w14:textId="77777777" w:rsidTr="00733375">
        <w:tc>
          <w:tcPr>
            <w:tcW w:w="1843" w:type="dxa"/>
          </w:tcPr>
          <w:p w14:paraId="1050E735" w14:textId="5CF2AA43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EDR-12.01</w:t>
            </w:r>
          </w:p>
        </w:tc>
        <w:tc>
          <w:tcPr>
            <w:tcW w:w="8080" w:type="dxa"/>
          </w:tcPr>
          <w:p w14:paraId="0AC2A71C" w14:textId="717770D0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wykrywanie podatności w aplikacjach, które komunikują się za pomocą sieci z urządzeniami zewnętrznymi.</w:t>
            </w:r>
          </w:p>
        </w:tc>
      </w:tr>
      <w:tr w:rsidR="009941BA" w:rsidRPr="00EF2A8E" w14:paraId="21E65E7F" w14:textId="77777777" w:rsidTr="00733375">
        <w:tc>
          <w:tcPr>
            <w:tcW w:w="1843" w:type="dxa"/>
          </w:tcPr>
          <w:p w14:paraId="360A8396" w14:textId="532F82D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EDR-12.02</w:t>
            </w:r>
          </w:p>
        </w:tc>
        <w:tc>
          <w:tcPr>
            <w:tcW w:w="8080" w:type="dxa"/>
          </w:tcPr>
          <w:p w14:paraId="4C66E184" w14:textId="0E2FD360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Musi istnieć możliwość ograniczenia ryzyka dla konkretnej podatnej wersji aplikacji poprzez automatyczne ograniczenie możliwości komunikacji, na podstawie reguł bazujących na aktualizowanych informacjach CVE.</w:t>
            </w:r>
          </w:p>
        </w:tc>
      </w:tr>
      <w:tr w:rsidR="007F28BD" w:rsidRPr="00EF2A8E" w14:paraId="11DB6CC2" w14:textId="77777777" w:rsidTr="00733375">
        <w:tc>
          <w:tcPr>
            <w:tcW w:w="1843" w:type="dxa"/>
            <w:vAlign w:val="bottom"/>
          </w:tcPr>
          <w:p w14:paraId="1DC3E3F0" w14:textId="35423D95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3</w:t>
            </w:r>
          </w:p>
        </w:tc>
        <w:tc>
          <w:tcPr>
            <w:tcW w:w="8080" w:type="dxa"/>
          </w:tcPr>
          <w:p w14:paraId="7F0C31B2" w14:textId="569873EE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Wykrywanie zaawansowanych scenariuszy ataków:</w:t>
            </w:r>
          </w:p>
        </w:tc>
      </w:tr>
      <w:tr w:rsidR="009941BA" w:rsidRPr="00EF2A8E" w14:paraId="61B424AC" w14:textId="77777777" w:rsidTr="00733375">
        <w:tc>
          <w:tcPr>
            <w:tcW w:w="1843" w:type="dxa"/>
          </w:tcPr>
          <w:p w14:paraId="306490EF" w14:textId="05D6D54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EDR-13.01</w:t>
            </w:r>
          </w:p>
        </w:tc>
        <w:tc>
          <w:tcPr>
            <w:tcW w:w="8080" w:type="dxa"/>
          </w:tcPr>
          <w:p w14:paraId="1D18F678" w14:textId="5F2B2ED5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działać w oparciu o mechanizmy analizy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zachowań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procesów i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wywołań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funkcji systemowych, wsparte sztuczną inteligencją, w szczególności działającymi mechanizmami opartymi o modele matematyczne algorytmów uczenia maszynowego (Machine Learning)</w:t>
            </w:r>
          </w:p>
        </w:tc>
      </w:tr>
      <w:tr w:rsidR="009941BA" w:rsidRPr="00EF2A8E" w14:paraId="15A43CD3" w14:textId="77777777" w:rsidTr="00733375">
        <w:tc>
          <w:tcPr>
            <w:tcW w:w="1843" w:type="dxa"/>
          </w:tcPr>
          <w:p w14:paraId="56EFB479" w14:textId="5E8B154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EDR-13.02</w:t>
            </w:r>
          </w:p>
        </w:tc>
        <w:tc>
          <w:tcPr>
            <w:tcW w:w="8080" w:type="dxa"/>
          </w:tcPr>
          <w:p w14:paraId="44EB6591" w14:textId="16B0796C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Uczenie maszynowe musi być wykorzystywane zarówno w analizie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zachowań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procesów jak i w analizie samych plików</w:t>
            </w:r>
          </w:p>
        </w:tc>
      </w:tr>
      <w:tr w:rsidR="009941BA" w:rsidRPr="00EF2A8E" w14:paraId="15E95FA9" w14:textId="77777777" w:rsidTr="00733375">
        <w:tc>
          <w:tcPr>
            <w:tcW w:w="1843" w:type="dxa"/>
          </w:tcPr>
          <w:p w14:paraId="58BE39A0" w14:textId="270EE9D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EDR-13.03</w:t>
            </w:r>
          </w:p>
        </w:tc>
        <w:tc>
          <w:tcPr>
            <w:tcW w:w="8080" w:type="dxa"/>
          </w:tcPr>
          <w:p w14:paraId="468C8415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wykrywać i umożliwiać reakcję w locie na znane zagrożenia bazując na ich zachowaniu oraz reputacji, w szczególności:</w:t>
            </w:r>
          </w:p>
          <w:p w14:paraId="17B3E3E3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blokowania i reagowania w ramach sekwencji wykonania danego zagrożenia bazując na heurystyce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zachowań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(np. podczas próby szyfrowania plików przez zagrożenie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ransomware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</w:t>
            </w:r>
          </w:p>
          <w:p w14:paraId="6B3A2F2A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korzystania z komercyjnych baz reputacji plików (np.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Virus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Total lub równoważna dostarczana producenta)</w:t>
            </w:r>
          </w:p>
          <w:p w14:paraId="323044D6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wykrywania zagrożeń typu RAT (Remote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Acces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Trojan) na podstawie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zachowań</w:t>
            </w:r>
            <w:proofErr w:type="spellEnd"/>
          </w:p>
          <w:p w14:paraId="00CD92D9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Wykrywanie zagrożeń musi umożliwiać konfiguracyjnie zarówno blokowanie uruchomienia danego pliku, jak i możliwość blokowania złośliwych akcji po uruchomieniu się danego zagrożenia</w:t>
            </w:r>
          </w:p>
          <w:p w14:paraId="69873EC9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blokowanie złośliwych urządzeń USB należących do innych niż dozwolone przez politykę klas</w:t>
            </w:r>
          </w:p>
          <w:p w14:paraId="04808874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logowanie dostępu urządzeń USB mających interakcję z systemem operacyjnym</w:t>
            </w:r>
          </w:p>
          <w:p w14:paraId="51FF8A81" w14:textId="77777777" w:rsidR="009941BA" w:rsidRPr="00EF2A8E" w:rsidRDefault="009941BA" w:rsidP="004F1F87">
            <w:pPr>
              <w:pStyle w:val="Akapitzlist"/>
              <w:numPr>
                <w:ilvl w:val="1"/>
                <w:numId w:val="45"/>
              </w:numPr>
              <w:spacing w:after="0" w:line="259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wykrywanie i blokowanie podejrzanej aktywności w  interpreterach języków  skryptowych takich jak min:</w:t>
            </w:r>
          </w:p>
          <w:p w14:paraId="537151D3" w14:textId="77777777" w:rsidR="009941BA" w:rsidRPr="00EF2A8E" w:rsidRDefault="009941BA" w:rsidP="004F1F87">
            <w:pPr>
              <w:pStyle w:val="Akapitzlist"/>
              <w:numPr>
                <w:ilvl w:val="2"/>
                <w:numId w:val="45"/>
              </w:numPr>
              <w:spacing w:after="0" w:line="259" w:lineRule="auto"/>
              <w:ind w:left="102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Powershell</w:t>
            </w:r>
            <w:proofErr w:type="spellEnd"/>
          </w:p>
          <w:p w14:paraId="3D5CF920" w14:textId="77777777" w:rsidR="009941BA" w:rsidRPr="00EF2A8E" w:rsidRDefault="009941BA" w:rsidP="004F1F87">
            <w:pPr>
              <w:pStyle w:val="Akapitzlist"/>
              <w:numPr>
                <w:ilvl w:val="2"/>
                <w:numId w:val="45"/>
              </w:numPr>
              <w:spacing w:after="0" w:line="259" w:lineRule="auto"/>
              <w:ind w:left="102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CScript</w:t>
            </w:r>
            <w:proofErr w:type="spellEnd"/>
          </w:p>
          <w:p w14:paraId="32CE0290" w14:textId="77777777" w:rsidR="009941BA" w:rsidRPr="00EF2A8E" w:rsidRDefault="009941BA" w:rsidP="004F1F87">
            <w:pPr>
              <w:pStyle w:val="Akapitzlist"/>
              <w:numPr>
                <w:ilvl w:val="2"/>
                <w:numId w:val="45"/>
              </w:numPr>
              <w:spacing w:after="0" w:line="259" w:lineRule="auto"/>
              <w:ind w:left="102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Python</w:t>
            </w:r>
            <w:proofErr w:type="spellEnd"/>
          </w:p>
          <w:p w14:paraId="14B59A33" w14:textId="466934AE" w:rsidR="009941BA" w:rsidRPr="00EF2A8E" w:rsidRDefault="009941BA" w:rsidP="004F1F87">
            <w:pPr>
              <w:pStyle w:val="Akapitzlist"/>
              <w:numPr>
                <w:ilvl w:val="2"/>
                <w:numId w:val="45"/>
              </w:numPr>
              <w:spacing w:after="0" w:line="259" w:lineRule="auto"/>
              <w:ind w:left="102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Makra pakiety Microsoft Office</w:t>
            </w:r>
          </w:p>
        </w:tc>
      </w:tr>
      <w:tr w:rsidR="007F28BD" w:rsidRPr="00EF2A8E" w14:paraId="49860038" w14:textId="77777777" w:rsidTr="00733375">
        <w:tc>
          <w:tcPr>
            <w:tcW w:w="1843" w:type="dxa"/>
            <w:vAlign w:val="bottom"/>
          </w:tcPr>
          <w:p w14:paraId="350794A9" w14:textId="4265520B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lastRenderedPageBreak/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4</w:t>
            </w:r>
          </w:p>
        </w:tc>
        <w:tc>
          <w:tcPr>
            <w:tcW w:w="8080" w:type="dxa"/>
          </w:tcPr>
          <w:p w14:paraId="7EDEEF0F" w14:textId="510DB5FB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Architektura rozwiązania</w:t>
            </w:r>
          </w:p>
        </w:tc>
      </w:tr>
      <w:tr w:rsidR="009941BA" w:rsidRPr="00EF2A8E" w14:paraId="1D8D2C04" w14:textId="77777777" w:rsidTr="00733375">
        <w:tc>
          <w:tcPr>
            <w:tcW w:w="1843" w:type="dxa"/>
          </w:tcPr>
          <w:p w14:paraId="174C1B4A" w14:textId="359CD450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EDR-14.01</w:t>
            </w:r>
          </w:p>
        </w:tc>
        <w:tc>
          <w:tcPr>
            <w:tcW w:w="8080" w:type="dxa"/>
          </w:tcPr>
          <w:p w14:paraId="5DBFAE43" w14:textId="47D70645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Centralne zarządzanie za pomocą przeglądarki internetowej poprze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WebUI</w:t>
            </w:r>
            <w:proofErr w:type="spellEnd"/>
          </w:p>
        </w:tc>
      </w:tr>
      <w:tr w:rsidR="009941BA" w:rsidRPr="00EF2A8E" w14:paraId="733F3EC1" w14:textId="77777777" w:rsidTr="00733375">
        <w:tc>
          <w:tcPr>
            <w:tcW w:w="1843" w:type="dxa"/>
          </w:tcPr>
          <w:p w14:paraId="4BDE499A" w14:textId="3D861594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EDR-14.02</w:t>
            </w:r>
          </w:p>
        </w:tc>
        <w:tc>
          <w:tcPr>
            <w:tcW w:w="8080" w:type="dxa"/>
          </w:tcPr>
          <w:p w14:paraId="29BA82F8" w14:textId="1F187024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Dostęp do interfejsu API</w:t>
            </w:r>
          </w:p>
        </w:tc>
      </w:tr>
      <w:tr w:rsidR="009941BA" w:rsidRPr="00EF2A8E" w14:paraId="63137B5E" w14:textId="77777777" w:rsidTr="00733375">
        <w:tc>
          <w:tcPr>
            <w:tcW w:w="1843" w:type="dxa"/>
          </w:tcPr>
          <w:p w14:paraId="5C576A12" w14:textId="3BAF649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EDR-14.03</w:t>
            </w:r>
          </w:p>
        </w:tc>
        <w:tc>
          <w:tcPr>
            <w:tcW w:w="8080" w:type="dxa"/>
          </w:tcPr>
          <w:p w14:paraId="208D2D67" w14:textId="0792DE36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zarządzania musi umożliwiać integrację z usługa katalogową Active Directory oraz rozwiązaniami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Two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Factor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Authentication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i rozwiązaniami typu SSO (Single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sign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On)</w:t>
            </w:r>
          </w:p>
        </w:tc>
      </w:tr>
      <w:tr w:rsidR="009941BA" w:rsidRPr="00EF2A8E" w14:paraId="41025DCE" w14:textId="77777777" w:rsidTr="00733375">
        <w:tc>
          <w:tcPr>
            <w:tcW w:w="1843" w:type="dxa"/>
          </w:tcPr>
          <w:p w14:paraId="7D70B2C4" w14:textId="2E73262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EDR-14.04</w:t>
            </w:r>
          </w:p>
        </w:tc>
        <w:tc>
          <w:tcPr>
            <w:tcW w:w="8080" w:type="dxa"/>
          </w:tcPr>
          <w:p w14:paraId="6786FF70" w14:textId="28637BE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zarządzania musi umożliwiać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granuralną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kontrole opartą o predefiniowane role oraz wparcie dla modelu RBAC</w:t>
            </w:r>
          </w:p>
        </w:tc>
      </w:tr>
      <w:tr w:rsidR="009941BA" w:rsidRPr="00EF2A8E" w14:paraId="3FE22B0D" w14:textId="77777777" w:rsidTr="00733375">
        <w:tc>
          <w:tcPr>
            <w:tcW w:w="1843" w:type="dxa"/>
          </w:tcPr>
          <w:p w14:paraId="1B8C0FD1" w14:textId="7AF86F7C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EDR-14.05</w:t>
            </w:r>
          </w:p>
        </w:tc>
        <w:tc>
          <w:tcPr>
            <w:tcW w:w="8080" w:type="dxa"/>
          </w:tcPr>
          <w:p w14:paraId="67479313" w14:textId="0B9464C5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Agent systemu musi być zabezpieczony przed próbami deinstalacji z poziomu użytkownika oraz innych złośliwych procesów</w:t>
            </w:r>
          </w:p>
        </w:tc>
      </w:tr>
      <w:tr w:rsidR="009941BA" w:rsidRPr="00EF2A8E" w14:paraId="532A8B26" w14:textId="77777777" w:rsidTr="00733375">
        <w:tc>
          <w:tcPr>
            <w:tcW w:w="1843" w:type="dxa"/>
          </w:tcPr>
          <w:p w14:paraId="629A61D2" w14:textId="2A260148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EDR-14.06</w:t>
            </w:r>
          </w:p>
        </w:tc>
        <w:tc>
          <w:tcPr>
            <w:tcW w:w="8080" w:type="dxa"/>
          </w:tcPr>
          <w:p w14:paraId="680B63D6" w14:textId="77777777" w:rsidR="009941BA" w:rsidRPr="00EF2A8E" w:rsidRDefault="009941BA" w:rsidP="006645F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Skalowanie rozwiązania musi pozwalać na :</w:t>
            </w:r>
          </w:p>
          <w:p w14:paraId="18020041" w14:textId="77777777" w:rsidR="009941BA" w:rsidRPr="00EF2A8E" w:rsidRDefault="009941BA" w:rsidP="00897EF5">
            <w:pPr>
              <w:pStyle w:val="Akapitzlist"/>
              <w:numPr>
                <w:ilvl w:val="1"/>
                <w:numId w:val="4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Centralne zarządzanie</w:t>
            </w:r>
          </w:p>
          <w:p w14:paraId="1FD08C97" w14:textId="77777777" w:rsidR="009941BA" w:rsidRPr="00EF2A8E" w:rsidRDefault="009941BA" w:rsidP="00897EF5">
            <w:pPr>
              <w:pStyle w:val="Akapitzlist"/>
              <w:numPr>
                <w:ilvl w:val="1"/>
                <w:numId w:val="4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Lokalne realizowanie polityki bezpieczeństwa (np. w przypadku braku dostępu do systemu zarządzania przez jedną z lokalizacji) poprzez dedykowane komponenty znajdujące się w poszczególnych strefach</w:t>
            </w:r>
          </w:p>
          <w:p w14:paraId="1EAE4191" w14:textId="77777777" w:rsidR="009941BA" w:rsidRPr="00EF2A8E" w:rsidRDefault="009941BA" w:rsidP="00897EF5">
            <w:pPr>
              <w:pStyle w:val="Akapitzlist"/>
              <w:numPr>
                <w:ilvl w:val="1"/>
                <w:numId w:val="4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Centralny rejestr zdarzeń wykorzystywanych</w:t>
            </w:r>
          </w:p>
          <w:p w14:paraId="1E1620CF" w14:textId="77777777" w:rsidR="009941BA" w:rsidRPr="00EF2A8E" w:rsidRDefault="009941BA" w:rsidP="00897EF5">
            <w:pPr>
              <w:pStyle w:val="Akapitzlist"/>
              <w:numPr>
                <w:ilvl w:val="1"/>
                <w:numId w:val="4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wyniesienia elementów do chmury lub instalację w środowisku zamkniętym</w:t>
            </w:r>
          </w:p>
          <w:p w14:paraId="57A795CC" w14:textId="7C380948" w:rsidR="009941BA" w:rsidRPr="00EF2A8E" w:rsidRDefault="009941BA" w:rsidP="00897EF5">
            <w:pPr>
              <w:pStyle w:val="Akapitzlist"/>
              <w:numPr>
                <w:ilvl w:val="1"/>
                <w:numId w:val="46"/>
              </w:numPr>
              <w:spacing w:after="0" w:line="259" w:lineRule="auto"/>
              <w:ind w:left="596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Komponenty systemu (poza agentami) muszą być dostarczone w formie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virtual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appliance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(system + software wspierane przez jednego producenta).</w:t>
            </w:r>
          </w:p>
        </w:tc>
      </w:tr>
      <w:tr w:rsidR="007F28BD" w:rsidRPr="00EF2A8E" w14:paraId="75414F7A" w14:textId="77777777" w:rsidTr="00733375">
        <w:tc>
          <w:tcPr>
            <w:tcW w:w="1843" w:type="dxa"/>
            <w:vAlign w:val="bottom"/>
          </w:tcPr>
          <w:p w14:paraId="22291B0E" w14:textId="572DCF3C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5</w:t>
            </w:r>
          </w:p>
        </w:tc>
        <w:tc>
          <w:tcPr>
            <w:tcW w:w="8080" w:type="dxa"/>
          </w:tcPr>
          <w:p w14:paraId="1DFFB14B" w14:textId="14FAD24C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Zgodność z normami:</w:t>
            </w:r>
          </w:p>
        </w:tc>
      </w:tr>
      <w:tr w:rsidR="009941BA" w:rsidRPr="00EF2A8E" w14:paraId="31D01824" w14:textId="77777777" w:rsidTr="00733375">
        <w:tc>
          <w:tcPr>
            <w:tcW w:w="1843" w:type="dxa"/>
          </w:tcPr>
          <w:p w14:paraId="6592F53A" w14:textId="68497A3D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EDR-15.01</w:t>
            </w:r>
          </w:p>
        </w:tc>
        <w:tc>
          <w:tcPr>
            <w:tcW w:w="8080" w:type="dxa"/>
          </w:tcPr>
          <w:p w14:paraId="51D6A04A" w14:textId="17CE4793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Dostarczony system musi posiadać zgodność z PCI DSS</w:t>
            </w:r>
          </w:p>
        </w:tc>
      </w:tr>
      <w:tr w:rsidR="009941BA" w:rsidRPr="00EF2A8E" w14:paraId="4337DD1D" w14:textId="77777777" w:rsidTr="00733375">
        <w:tc>
          <w:tcPr>
            <w:tcW w:w="1843" w:type="dxa"/>
          </w:tcPr>
          <w:p w14:paraId="237E48CE" w14:textId="12A41E4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EDR-15.02</w:t>
            </w:r>
          </w:p>
        </w:tc>
        <w:tc>
          <w:tcPr>
            <w:tcW w:w="8080" w:type="dxa"/>
          </w:tcPr>
          <w:p w14:paraId="3EBBBC69" w14:textId="5F9C976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Dostarczony system musi posiadać zgodność z HIPAA</w:t>
            </w:r>
          </w:p>
        </w:tc>
      </w:tr>
      <w:tr w:rsidR="009941BA" w:rsidRPr="00EF2A8E" w14:paraId="0B252859" w14:textId="77777777" w:rsidTr="00733375">
        <w:tc>
          <w:tcPr>
            <w:tcW w:w="1843" w:type="dxa"/>
          </w:tcPr>
          <w:p w14:paraId="512A7AA0" w14:textId="28949C2F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EDR-15.03</w:t>
            </w:r>
          </w:p>
        </w:tc>
        <w:tc>
          <w:tcPr>
            <w:tcW w:w="8080" w:type="dxa"/>
          </w:tcPr>
          <w:p w14:paraId="65AF24D7" w14:textId="15697C27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Dostarczony system musi posiadać zgodność z GDPR</w:t>
            </w:r>
          </w:p>
        </w:tc>
      </w:tr>
      <w:tr w:rsidR="007F28BD" w:rsidRPr="00EF2A8E" w14:paraId="37742C62" w14:textId="77777777" w:rsidTr="00733375">
        <w:tc>
          <w:tcPr>
            <w:tcW w:w="1843" w:type="dxa"/>
            <w:vAlign w:val="bottom"/>
          </w:tcPr>
          <w:p w14:paraId="0C5D070D" w14:textId="5A421387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6</w:t>
            </w:r>
          </w:p>
        </w:tc>
        <w:tc>
          <w:tcPr>
            <w:tcW w:w="8080" w:type="dxa"/>
          </w:tcPr>
          <w:p w14:paraId="67E42BE0" w14:textId="05D76971" w:rsidR="007F28BD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Integracja rozwiązania z innymi komponentami</w:t>
            </w:r>
          </w:p>
        </w:tc>
      </w:tr>
      <w:tr w:rsidR="009941BA" w:rsidRPr="00EF2A8E" w14:paraId="72B04335" w14:textId="77777777" w:rsidTr="00733375">
        <w:tc>
          <w:tcPr>
            <w:tcW w:w="1843" w:type="dxa"/>
          </w:tcPr>
          <w:p w14:paraId="7ED776AD" w14:textId="33A54CAB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EDR-16.01</w:t>
            </w:r>
          </w:p>
        </w:tc>
        <w:tc>
          <w:tcPr>
            <w:tcW w:w="8080" w:type="dxa"/>
          </w:tcPr>
          <w:p w14:paraId="2AF0CB34" w14:textId="5B020D61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udostępniać API, za pomocą którego można wykonywać operacje zarządzania, konfiguracji polityki oraz wprowadzania końcówek w stan izolacji.</w:t>
            </w:r>
          </w:p>
        </w:tc>
      </w:tr>
      <w:tr w:rsidR="009941BA" w:rsidRPr="00EF2A8E" w14:paraId="414A4E54" w14:textId="77777777" w:rsidTr="00733375">
        <w:tc>
          <w:tcPr>
            <w:tcW w:w="1843" w:type="dxa"/>
          </w:tcPr>
          <w:p w14:paraId="6F0F46BB" w14:textId="77BB9366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EDR-16.02</w:t>
            </w:r>
          </w:p>
        </w:tc>
        <w:tc>
          <w:tcPr>
            <w:tcW w:w="8080" w:type="dxa"/>
          </w:tcPr>
          <w:p w14:paraId="38196527" w14:textId="78C8397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Wymagane jest dostarczenie w ramach postępowania dokumentacji do API</w:t>
            </w:r>
          </w:p>
        </w:tc>
      </w:tr>
      <w:tr w:rsidR="009941BA" w:rsidRPr="00EF2A8E" w14:paraId="45A4A41C" w14:textId="77777777" w:rsidTr="00733375">
        <w:tc>
          <w:tcPr>
            <w:tcW w:w="1843" w:type="dxa"/>
          </w:tcPr>
          <w:p w14:paraId="565D32C9" w14:textId="50BEB435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EDR-16.03</w:t>
            </w:r>
          </w:p>
        </w:tc>
        <w:tc>
          <w:tcPr>
            <w:tcW w:w="8080" w:type="dxa"/>
          </w:tcPr>
          <w:p w14:paraId="5072228F" w14:textId="3450CA3E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interakcję z urządzeniami typu Firewall, co najmniej umożliwiając blokowanie adresów IP, z którymi komunikuje się złośliwe oprogramowanie</w:t>
            </w:r>
          </w:p>
        </w:tc>
      </w:tr>
      <w:tr w:rsidR="009941BA" w:rsidRPr="00EF2A8E" w14:paraId="0885EAD6" w14:textId="77777777" w:rsidTr="00733375">
        <w:tc>
          <w:tcPr>
            <w:tcW w:w="1843" w:type="dxa"/>
          </w:tcPr>
          <w:p w14:paraId="5838B00B" w14:textId="058A6FF2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EDR-16.04</w:t>
            </w:r>
          </w:p>
        </w:tc>
        <w:tc>
          <w:tcPr>
            <w:tcW w:w="8080" w:type="dxa"/>
          </w:tcPr>
          <w:p w14:paraId="11C68917" w14:textId="6238EF3C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integrację z rozwiązaniem typu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sandbox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działającego lokalnie (on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premis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będącym przedmiotem zamówienia</w:t>
            </w:r>
          </w:p>
        </w:tc>
      </w:tr>
      <w:tr w:rsidR="009941BA" w:rsidRPr="00EF2A8E" w14:paraId="29D039C3" w14:textId="77777777" w:rsidTr="00733375">
        <w:tc>
          <w:tcPr>
            <w:tcW w:w="1843" w:type="dxa"/>
          </w:tcPr>
          <w:p w14:paraId="148EBF0E" w14:textId="1E257C2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EDR-16.05</w:t>
            </w:r>
          </w:p>
        </w:tc>
        <w:tc>
          <w:tcPr>
            <w:tcW w:w="8080" w:type="dxa"/>
          </w:tcPr>
          <w:p w14:paraId="43442F1D" w14:textId="0D675C79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System musi umożliwiać integrację z systemami typu SIEM</w:t>
            </w:r>
            <w:r w:rsidR="000637FD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w tym posiadanym przez Zamawiaj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ącego rozwiązaniem </w:t>
            </w:r>
            <w:proofErr w:type="spellStart"/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Splunk</w:t>
            </w:r>
            <w:proofErr w:type="spellEnd"/>
          </w:p>
        </w:tc>
      </w:tr>
      <w:tr w:rsidR="009941BA" w:rsidRPr="00EF2A8E" w14:paraId="09BF8F5D" w14:textId="77777777" w:rsidTr="00733375">
        <w:tc>
          <w:tcPr>
            <w:tcW w:w="1843" w:type="dxa"/>
          </w:tcPr>
          <w:p w14:paraId="7C9FFEBB" w14:textId="197C5C7F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lastRenderedPageBreak/>
              <w:t>EDR-16.06</w:t>
            </w:r>
          </w:p>
        </w:tc>
        <w:tc>
          <w:tcPr>
            <w:tcW w:w="8080" w:type="dxa"/>
          </w:tcPr>
          <w:p w14:paraId="20FC4A6A" w14:textId="2E55E374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System musi umożliwiać integrację z systemami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ticketowymi</w:t>
            </w:r>
            <w:proofErr w:type="spellEnd"/>
          </w:p>
        </w:tc>
      </w:tr>
      <w:tr w:rsidR="003C335A" w:rsidRPr="00EF2A8E" w14:paraId="439ABAE4" w14:textId="77777777" w:rsidTr="00733375">
        <w:tc>
          <w:tcPr>
            <w:tcW w:w="1843" w:type="dxa"/>
            <w:vAlign w:val="bottom"/>
          </w:tcPr>
          <w:p w14:paraId="5FFE8060" w14:textId="237EB261" w:rsidR="003C335A" w:rsidRPr="00EF2A8E" w:rsidRDefault="007F28BD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EDR-1</w:t>
            </w:r>
            <w:r w:rsidR="009941BA" w:rsidRPr="00EF2A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7</w:t>
            </w:r>
          </w:p>
        </w:tc>
        <w:tc>
          <w:tcPr>
            <w:tcW w:w="8080" w:type="dxa"/>
          </w:tcPr>
          <w:p w14:paraId="418FC58E" w14:textId="77777777" w:rsidR="003C335A" w:rsidRPr="00EF2A8E" w:rsidRDefault="003C335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Licencje oraz serwisy</w:t>
            </w:r>
          </w:p>
        </w:tc>
      </w:tr>
      <w:tr w:rsidR="009941BA" w:rsidRPr="00EF2A8E" w14:paraId="241E46A5" w14:textId="77777777" w:rsidTr="00733375">
        <w:tc>
          <w:tcPr>
            <w:tcW w:w="1843" w:type="dxa"/>
          </w:tcPr>
          <w:p w14:paraId="2200A2A8" w14:textId="62A5F2D0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EDR-17.01</w:t>
            </w:r>
          </w:p>
        </w:tc>
        <w:tc>
          <w:tcPr>
            <w:tcW w:w="8080" w:type="dxa"/>
          </w:tcPr>
          <w:p w14:paraId="45A13B90" w14:textId="0B871A72" w:rsidR="009941BA" w:rsidRPr="00EF2A8E" w:rsidRDefault="009941BA" w:rsidP="006645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 ramach postępowania zosta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ną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dostarczone licencje upoważniające do korzystania z aktualnych baz funkcji ochronnych producenta i serwisów  obejm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ujące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co najmniej następujące funkcjonalności:</w:t>
            </w:r>
          </w:p>
          <w:p w14:paraId="5576D19D" w14:textId="77777777" w:rsidR="009941BA" w:rsidRPr="00EF2A8E" w:rsidRDefault="009941BA" w:rsidP="00D4360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Możliwość instalacji wszystkich komponentów rozwiązania w infrastrukturze Zamawiającego (on-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prem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) oraz w środowiskach zamkniętych (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air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gap)</w:t>
            </w:r>
          </w:p>
          <w:p w14:paraId="4A5446C1" w14:textId="77777777" w:rsidR="009941BA" w:rsidRPr="00EF2A8E" w:rsidRDefault="009941BA" w:rsidP="00D4360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Dostęp do baz zagrożeń bezpieczeństwa –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Threat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Intelligence</w:t>
            </w:r>
            <w:proofErr w:type="spellEnd"/>
          </w:p>
          <w:p w14:paraId="1E2B4856" w14:textId="77777777" w:rsidR="009941BA" w:rsidRPr="00EF2A8E" w:rsidRDefault="009941BA" w:rsidP="00D4360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Możliwość analizy incydentów tzw.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Threat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Hunting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  <w:p w14:paraId="0D6CDB1B" w14:textId="46165115" w:rsidR="009941BA" w:rsidRPr="00EF2A8E" w:rsidRDefault="009941BA" w:rsidP="00D43605">
            <w:pPr>
              <w:pStyle w:val="Akapitzlist"/>
              <w:numPr>
                <w:ilvl w:val="0"/>
                <w:numId w:val="4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Aktualizacje baz zagrożeń CVSS</w:t>
            </w:r>
          </w:p>
        </w:tc>
      </w:tr>
      <w:tr w:rsidR="009941BA" w:rsidRPr="00EF2A8E" w14:paraId="481FDF83" w14:textId="77777777" w:rsidTr="00733375">
        <w:tc>
          <w:tcPr>
            <w:tcW w:w="1843" w:type="dxa"/>
          </w:tcPr>
          <w:p w14:paraId="3888E562" w14:textId="62E3EC0A" w:rsidR="009941BA" w:rsidRPr="00EF2A8E" w:rsidRDefault="009941BA" w:rsidP="006645FF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EF2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ar-SA"/>
              </w:rPr>
              <w:t>EDR-17.02</w:t>
            </w:r>
          </w:p>
        </w:tc>
        <w:tc>
          <w:tcPr>
            <w:tcW w:w="8080" w:type="dxa"/>
          </w:tcPr>
          <w:p w14:paraId="72412470" w14:textId="5B371467" w:rsidR="009941BA" w:rsidRPr="00EF2A8E" w:rsidRDefault="009941BA" w:rsidP="006645F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W ramach dostarczanego rozwiązania muszą być dostarczone </w:t>
            </w:r>
            <w:proofErr w:type="spellStart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subskrybcje</w:t>
            </w:r>
            <w:proofErr w:type="spellEnd"/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lub licencje pozwalające na ochronę 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20</w:t>
            </w:r>
            <w:r w:rsidRPr="00EF2A8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000 użytkowników w okresie </w:t>
            </w:r>
            <w:r w:rsidR="001F534E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obowiązywania gwarancji.</w:t>
            </w:r>
            <w:r w:rsidR="00CD40C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Rozwiązanie dostarczane w modelu on-</w:t>
            </w:r>
            <w:proofErr w:type="spellStart"/>
            <w:r w:rsidR="00CD40C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premise</w:t>
            </w:r>
            <w:proofErr w:type="spellEnd"/>
            <w:r w:rsidR="00CD40C2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</w:tc>
      </w:tr>
    </w:tbl>
    <w:p w14:paraId="4905CCBB" w14:textId="77777777" w:rsidR="003C335A" w:rsidRPr="00EF2A8E" w:rsidRDefault="003C335A" w:rsidP="003C335A">
      <w:pPr>
        <w:rPr>
          <w:rFonts w:ascii="Times New Roman" w:hAnsi="Times New Roman" w:cs="Times New Roman"/>
        </w:rPr>
      </w:pPr>
    </w:p>
    <w:p w14:paraId="3C8D2A07" w14:textId="063BF5C1" w:rsidR="00261D50" w:rsidRPr="00261D50" w:rsidRDefault="00241EC7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bookmarkStart w:id="30" w:name="_Toc18614005"/>
      <w:bookmarkStart w:id="31" w:name="_Toc69138067"/>
      <w:r w:rsidRPr="00261D50">
        <w:rPr>
          <w:rFonts w:ascii="Times New Roman" w:hAnsi="Times New Roman" w:cs="Times New Roman"/>
        </w:rPr>
        <w:t xml:space="preserve">PRZEŁĄCZNIK LAN </w:t>
      </w:r>
      <w:r>
        <w:rPr>
          <w:rFonts w:ascii="Times New Roman" w:hAnsi="Times New Roman" w:cs="Times New Roman"/>
        </w:rPr>
        <w:t>S</w:t>
      </w:r>
      <w:r w:rsidRPr="00261D50">
        <w:rPr>
          <w:rFonts w:ascii="Times New Roman" w:hAnsi="Times New Roman" w:cs="Times New Roman"/>
        </w:rPr>
        <w:t>ZKIELETOW</w:t>
      </w:r>
      <w:r>
        <w:rPr>
          <w:rFonts w:ascii="Times New Roman" w:hAnsi="Times New Roman" w:cs="Times New Roman"/>
        </w:rPr>
        <w:t>Y</w:t>
      </w:r>
      <w:r w:rsidRPr="00261D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STREFIE WEWNĘTRZNEJ</w:t>
      </w:r>
      <w:r w:rsidRPr="00261D50">
        <w:rPr>
          <w:rFonts w:ascii="Times New Roman" w:hAnsi="Times New Roman" w:cs="Times New Roman"/>
        </w:rPr>
        <w:t xml:space="preserve">- 2 </w:t>
      </w:r>
      <w:r>
        <w:rPr>
          <w:rFonts w:ascii="Times New Roman" w:hAnsi="Times New Roman" w:cs="Times New Roman"/>
        </w:rPr>
        <w:t>sztuki</w:t>
      </w:r>
    </w:p>
    <w:p w14:paraId="0E921042" w14:textId="71AA7C63" w:rsidR="00261D50" w:rsidRDefault="00261D50" w:rsidP="00261D50">
      <w:pPr>
        <w:spacing w:after="0"/>
        <w:jc w:val="both"/>
        <w:rPr>
          <w:rFonts w:eastAsia="Times New Roman" w:cstheme="minorHAnsi"/>
          <w:lang w:eastAsia="ar-SA"/>
        </w:rPr>
      </w:pPr>
    </w:p>
    <w:p w14:paraId="36279FB2" w14:textId="77777777" w:rsidR="00261D50" w:rsidRPr="00D15CB0" w:rsidRDefault="00261D50" w:rsidP="00261D5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29264D7A" w14:textId="77777777" w:rsidR="00261D50" w:rsidRPr="00D15CB0" w:rsidRDefault="00261D50" w:rsidP="00261D5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929"/>
        <w:gridCol w:w="7847"/>
      </w:tblGrid>
      <w:tr w:rsidR="00261D50" w:rsidRPr="00261D50" w14:paraId="095DB43A" w14:textId="77777777" w:rsidTr="001D1C33">
        <w:tc>
          <w:tcPr>
            <w:tcW w:w="1929" w:type="dxa"/>
            <w:shd w:val="clear" w:color="auto" w:fill="D9D9D9" w:themeFill="background1" w:themeFillShade="D9"/>
          </w:tcPr>
          <w:p w14:paraId="148672E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847" w:type="dxa"/>
            <w:shd w:val="clear" w:color="auto" w:fill="D9D9D9" w:themeFill="background1" w:themeFillShade="D9"/>
          </w:tcPr>
          <w:p w14:paraId="04F36B0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3D1302" w14:paraId="1BB8E815" w14:textId="77777777" w:rsidTr="001D1C33">
        <w:tc>
          <w:tcPr>
            <w:tcW w:w="1929" w:type="dxa"/>
          </w:tcPr>
          <w:p w14:paraId="6AD7CFE3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LAN-01</w:t>
            </w:r>
          </w:p>
        </w:tc>
        <w:tc>
          <w:tcPr>
            <w:tcW w:w="7847" w:type="dxa"/>
          </w:tcPr>
          <w:p w14:paraId="744F27DB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L2:</w:t>
            </w:r>
          </w:p>
        </w:tc>
      </w:tr>
      <w:tr w:rsidR="00261D50" w:rsidRPr="00261D50" w14:paraId="3EFB7556" w14:textId="77777777" w:rsidTr="001D1C33">
        <w:tc>
          <w:tcPr>
            <w:tcW w:w="1929" w:type="dxa"/>
          </w:tcPr>
          <w:p w14:paraId="1FAC3A4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LAN-01.01</w:t>
            </w:r>
          </w:p>
        </w:tc>
        <w:tc>
          <w:tcPr>
            <w:tcW w:w="7847" w:type="dxa"/>
          </w:tcPr>
          <w:p w14:paraId="2D44AF0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Trunking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IEEE 802.1Q VLAN; </w:t>
            </w:r>
          </w:p>
        </w:tc>
      </w:tr>
      <w:tr w:rsidR="00261D50" w:rsidRPr="00261D50" w14:paraId="79983F90" w14:textId="77777777" w:rsidTr="001D1C33">
        <w:tc>
          <w:tcPr>
            <w:tcW w:w="1929" w:type="dxa"/>
          </w:tcPr>
          <w:p w14:paraId="4FD13D4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LAN-01.02</w:t>
            </w:r>
          </w:p>
        </w:tc>
        <w:tc>
          <w:tcPr>
            <w:tcW w:w="7847" w:type="dxa"/>
          </w:tcPr>
          <w:p w14:paraId="2927DEB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VLAN;</w:t>
            </w:r>
          </w:p>
        </w:tc>
      </w:tr>
      <w:tr w:rsidR="00261D50" w:rsidRPr="00261D50" w14:paraId="568DDA58" w14:textId="77777777" w:rsidTr="001D1C33">
        <w:tc>
          <w:tcPr>
            <w:tcW w:w="1929" w:type="dxa"/>
          </w:tcPr>
          <w:p w14:paraId="60CB67C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LAN-01.03</w:t>
            </w:r>
          </w:p>
        </w:tc>
        <w:tc>
          <w:tcPr>
            <w:tcW w:w="7847" w:type="dxa"/>
          </w:tcPr>
          <w:p w14:paraId="76592FD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izolowania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znajdujących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samym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</w:t>
            </w:r>
          </w:p>
        </w:tc>
      </w:tr>
      <w:tr w:rsidR="00261D50" w:rsidRPr="00261D50" w14:paraId="47F47F39" w14:textId="77777777" w:rsidTr="001D1C33">
        <w:tc>
          <w:tcPr>
            <w:tcW w:w="1929" w:type="dxa"/>
          </w:tcPr>
          <w:p w14:paraId="1AFE507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LAN-01.04</w:t>
            </w:r>
          </w:p>
        </w:tc>
        <w:tc>
          <w:tcPr>
            <w:tcW w:w="7847" w:type="dxa"/>
          </w:tcPr>
          <w:p w14:paraId="2962A22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250.000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</w:t>
            </w:r>
          </w:p>
        </w:tc>
      </w:tr>
      <w:tr w:rsidR="00261D50" w:rsidRPr="00261D50" w14:paraId="529779D1" w14:textId="77777777" w:rsidTr="001D1C33">
        <w:tc>
          <w:tcPr>
            <w:tcW w:w="1929" w:type="dxa"/>
          </w:tcPr>
          <w:p w14:paraId="09C1969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LAN-01.05</w:t>
            </w:r>
          </w:p>
        </w:tc>
        <w:tc>
          <w:tcPr>
            <w:tcW w:w="7847" w:type="dxa"/>
          </w:tcPr>
          <w:p w14:paraId="62BB9D8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802.1w Rapid Spanning Tree (RST)</w:t>
            </w:r>
          </w:p>
        </w:tc>
      </w:tr>
      <w:tr w:rsidR="00261D50" w:rsidRPr="00261D50" w14:paraId="0A83C9D0" w14:textId="77777777" w:rsidTr="001D1C33">
        <w:tc>
          <w:tcPr>
            <w:tcW w:w="1929" w:type="dxa"/>
          </w:tcPr>
          <w:p w14:paraId="18293A1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LAN-01.06</w:t>
            </w:r>
          </w:p>
        </w:tc>
        <w:tc>
          <w:tcPr>
            <w:tcW w:w="7847" w:type="dxa"/>
          </w:tcPr>
          <w:p w14:paraId="00A6652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IEEE 802.1s Multiple Spanning Tree (MST) –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32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instancje</w:t>
            </w:r>
            <w:proofErr w:type="spellEnd"/>
          </w:p>
        </w:tc>
      </w:tr>
      <w:tr w:rsidR="00261D50" w:rsidRPr="00261D50" w14:paraId="1174CD19" w14:textId="77777777" w:rsidTr="001D1C33">
        <w:tc>
          <w:tcPr>
            <w:tcW w:w="1929" w:type="dxa"/>
          </w:tcPr>
          <w:p w14:paraId="7CE1E3F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LAN-01.07</w:t>
            </w:r>
          </w:p>
        </w:tc>
        <w:tc>
          <w:tcPr>
            <w:tcW w:w="7847" w:type="dxa"/>
          </w:tcPr>
          <w:p w14:paraId="00F350F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tunelowania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QinQ</w:t>
            </w:r>
            <w:proofErr w:type="spellEnd"/>
          </w:p>
        </w:tc>
      </w:tr>
      <w:tr w:rsidR="00261D50" w:rsidRPr="00261D50" w14:paraId="5E75FEFC" w14:textId="77777777" w:rsidTr="001D1C33">
        <w:tc>
          <w:tcPr>
            <w:tcW w:w="1929" w:type="dxa"/>
          </w:tcPr>
          <w:p w14:paraId="48ECFD9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LAN-01.08</w:t>
            </w:r>
          </w:p>
        </w:tc>
        <w:tc>
          <w:tcPr>
            <w:tcW w:w="7847" w:type="dxa"/>
          </w:tcPr>
          <w:p w14:paraId="46CA6AF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Zabezpieczenie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przeciwko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incydentom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topologii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Spanning Tree </w:t>
            </w:r>
          </w:p>
        </w:tc>
      </w:tr>
      <w:tr w:rsidR="00261D50" w:rsidRPr="00261D50" w14:paraId="2B3D5416" w14:textId="77777777" w:rsidTr="001D1C33">
        <w:tc>
          <w:tcPr>
            <w:tcW w:w="1929" w:type="dxa"/>
          </w:tcPr>
          <w:p w14:paraId="6FC3FC6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LAN-01.09</w:t>
            </w:r>
          </w:p>
        </w:tc>
        <w:tc>
          <w:tcPr>
            <w:tcW w:w="7847" w:type="dxa"/>
          </w:tcPr>
          <w:p w14:paraId="4CB7337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Internet Group Management Protocol (IGMP) Versions 2, 3;</w:t>
            </w:r>
          </w:p>
        </w:tc>
      </w:tr>
      <w:tr w:rsidR="00261D50" w:rsidRPr="00261D50" w14:paraId="5667767B" w14:textId="77777777" w:rsidTr="001D1C33">
        <w:tc>
          <w:tcPr>
            <w:tcW w:w="1929" w:type="dxa"/>
          </w:tcPr>
          <w:p w14:paraId="6ACFA84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LAN-01.10</w:t>
            </w:r>
          </w:p>
        </w:tc>
        <w:tc>
          <w:tcPr>
            <w:tcW w:w="7847" w:type="dxa"/>
          </w:tcPr>
          <w:p w14:paraId="3B76C4C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Terminowanie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pojedynczej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wiązki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EtherChannel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niezależnych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61D50" w:rsidRPr="00261D50" w14:paraId="57036E5D" w14:textId="77777777" w:rsidTr="001D1C33">
        <w:tc>
          <w:tcPr>
            <w:tcW w:w="1929" w:type="dxa"/>
          </w:tcPr>
          <w:p w14:paraId="5A39405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LAN-01.11</w:t>
            </w:r>
          </w:p>
        </w:tc>
        <w:tc>
          <w:tcPr>
            <w:tcW w:w="7847" w:type="dxa"/>
          </w:tcPr>
          <w:p w14:paraId="616767B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Link Aggregation Control Protocol (LACP): IEEE 802.3ad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zgrupowania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wiązce</w:t>
            </w:r>
            <w:proofErr w:type="spellEnd"/>
          </w:p>
        </w:tc>
      </w:tr>
      <w:tr w:rsidR="00261D50" w:rsidRPr="00261D50" w14:paraId="237331C9" w14:textId="77777777" w:rsidTr="001D1C33">
        <w:tc>
          <w:tcPr>
            <w:tcW w:w="1929" w:type="dxa"/>
          </w:tcPr>
          <w:p w14:paraId="39ADC22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LAN-01.12</w:t>
            </w:r>
          </w:p>
        </w:tc>
        <w:tc>
          <w:tcPr>
            <w:tcW w:w="7847" w:type="dxa"/>
          </w:tcPr>
          <w:p w14:paraId="59FEEA6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Ramki Jumbo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(minimum 9100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bajtów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3D1302" w14:paraId="5844BEF3" w14:textId="77777777" w:rsidTr="001D1C33">
        <w:tc>
          <w:tcPr>
            <w:tcW w:w="1929" w:type="dxa"/>
          </w:tcPr>
          <w:p w14:paraId="1549A09F" w14:textId="5840653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LAN-02</w:t>
            </w:r>
          </w:p>
        </w:tc>
        <w:tc>
          <w:tcPr>
            <w:tcW w:w="7847" w:type="dxa"/>
          </w:tcPr>
          <w:p w14:paraId="44A3BADE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L3</w:t>
            </w:r>
          </w:p>
        </w:tc>
      </w:tr>
      <w:tr w:rsidR="00261D50" w:rsidRPr="00261D50" w14:paraId="08F5CD2E" w14:textId="77777777" w:rsidTr="001D1C33">
        <w:tc>
          <w:tcPr>
            <w:tcW w:w="1929" w:type="dxa"/>
          </w:tcPr>
          <w:p w14:paraId="605E441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LAN-02.01</w:t>
            </w:r>
          </w:p>
        </w:tc>
        <w:tc>
          <w:tcPr>
            <w:tcW w:w="7847" w:type="dxa"/>
          </w:tcPr>
          <w:p w14:paraId="1B683CE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L3</w:t>
            </w:r>
          </w:p>
        </w:tc>
      </w:tr>
      <w:tr w:rsidR="00261D50" w:rsidRPr="00261D50" w14:paraId="3183B244" w14:textId="77777777" w:rsidTr="001D1C33">
        <w:tc>
          <w:tcPr>
            <w:tcW w:w="1929" w:type="dxa"/>
          </w:tcPr>
          <w:p w14:paraId="58CD0DF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LAN-02.02</w:t>
            </w:r>
          </w:p>
        </w:tc>
        <w:tc>
          <w:tcPr>
            <w:tcW w:w="7847" w:type="dxa"/>
          </w:tcPr>
          <w:p w14:paraId="4D9D95A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statyczne</w:t>
            </w:r>
            <w:proofErr w:type="spellEnd"/>
          </w:p>
        </w:tc>
      </w:tr>
      <w:tr w:rsidR="00261D50" w:rsidRPr="00261D50" w14:paraId="6146E177" w14:textId="77777777" w:rsidTr="001D1C33">
        <w:tc>
          <w:tcPr>
            <w:tcW w:w="1929" w:type="dxa"/>
          </w:tcPr>
          <w:p w14:paraId="245A98D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LAN-02.03</w:t>
            </w:r>
          </w:p>
        </w:tc>
        <w:tc>
          <w:tcPr>
            <w:tcW w:w="7847" w:type="dxa"/>
          </w:tcPr>
          <w:p w14:paraId="42A57A0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dynamiczny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OSPF, BGP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IPv4 oraz IPv6. </w:t>
            </w:r>
          </w:p>
        </w:tc>
      </w:tr>
      <w:tr w:rsidR="00261D50" w:rsidRPr="00261D50" w14:paraId="7F987A60" w14:textId="77777777" w:rsidTr="001D1C33">
        <w:tc>
          <w:tcPr>
            <w:tcW w:w="1929" w:type="dxa"/>
          </w:tcPr>
          <w:p w14:paraId="77446F4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LAN-02.04</w:t>
            </w:r>
          </w:p>
        </w:tc>
        <w:tc>
          <w:tcPr>
            <w:tcW w:w="7847" w:type="dxa"/>
          </w:tcPr>
          <w:p w14:paraId="176E5AA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Policy Based Routing (PBR) dla IPv4</w:t>
            </w:r>
          </w:p>
        </w:tc>
      </w:tr>
      <w:tr w:rsidR="00261D50" w:rsidRPr="00261D50" w14:paraId="39C6C6D9" w14:textId="77777777" w:rsidTr="001D1C33">
        <w:tc>
          <w:tcPr>
            <w:tcW w:w="1929" w:type="dxa"/>
          </w:tcPr>
          <w:p w14:paraId="179BC08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LAN-02.05</w:t>
            </w:r>
          </w:p>
        </w:tc>
        <w:tc>
          <w:tcPr>
            <w:tcW w:w="7847" w:type="dxa"/>
          </w:tcPr>
          <w:p w14:paraId="4D365E2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VRRP v3</w:t>
            </w:r>
          </w:p>
        </w:tc>
      </w:tr>
      <w:tr w:rsidR="00261D50" w:rsidRPr="00261D50" w14:paraId="7E334534" w14:textId="77777777" w:rsidTr="001D1C33">
        <w:tc>
          <w:tcPr>
            <w:tcW w:w="1929" w:type="dxa"/>
          </w:tcPr>
          <w:p w14:paraId="19C7540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LAN-02.06</w:t>
            </w:r>
          </w:p>
        </w:tc>
        <w:tc>
          <w:tcPr>
            <w:tcW w:w="7847" w:type="dxa"/>
          </w:tcPr>
          <w:p w14:paraId="0EEEE77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BFDv6 (Bidirectional Forwarding Protocol)</w:t>
            </w:r>
          </w:p>
        </w:tc>
      </w:tr>
      <w:tr w:rsidR="00261D50" w:rsidRPr="00261D50" w14:paraId="173F9CD0" w14:textId="77777777" w:rsidTr="001D1C33">
        <w:tc>
          <w:tcPr>
            <w:tcW w:w="1929" w:type="dxa"/>
          </w:tcPr>
          <w:p w14:paraId="0FF2CED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LAN-02.07</w:t>
            </w:r>
          </w:p>
        </w:tc>
        <w:tc>
          <w:tcPr>
            <w:tcW w:w="7847" w:type="dxa"/>
          </w:tcPr>
          <w:p w14:paraId="70F58D6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IPv4 multicast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PIMv2 SM (Sparse Mode) i SSM (Source Specific Multicast)</w:t>
            </w:r>
          </w:p>
        </w:tc>
      </w:tr>
      <w:tr w:rsidR="00261D50" w:rsidRPr="00261D50" w14:paraId="063D9775" w14:textId="77777777" w:rsidTr="001D1C33">
        <w:tc>
          <w:tcPr>
            <w:tcW w:w="1929" w:type="dxa"/>
          </w:tcPr>
          <w:p w14:paraId="7E6FA81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LAN-02.08</w:t>
            </w:r>
          </w:p>
        </w:tc>
        <w:tc>
          <w:tcPr>
            <w:tcW w:w="7847" w:type="dxa"/>
          </w:tcPr>
          <w:p w14:paraId="1C911E2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IGMPv3 oraz MSDP</w:t>
            </w:r>
          </w:p>
        </w:tc>
      </w:tr>
      <w:tr w:rsidR="00261D50" w:rsidRPr="00261D50" w14:paraId="211D0D5F" w14:textId="77777777" w:rsidTr="001D1C33">
        <w:tc>
          <w:tcPr>
            <w:tcW w:w="1929" w:type="dxa"/>
          </w:tcPr>
          <w:p w14:paraId="03E8113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LAN-02.09</w:t>
            </w:r>
          </w:p>
        </w:tc>
        <w:tc>
          <w:tcPr>
            <w:tcW w:w="7847" w:type="dxa"/>
          </w:tcPr>
          <w:p w14:paraId="78E916CF" w14:textId="532FB383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minimum </w:t>
            </w:r>
            <w:r w:rsidR="00EC7A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multicastowych</w:t>
            </w:r>
            <w:proofErr w:type="spellEnd"/>
          </w:p>
        </w:tc>
      </w:tr>
      <w:tr w:rsidR="00261D50" w:rsidRPr="00261D50" w14:paraId="7EF16FBA" w14:textId="77777777" w:rsidTr="001D1C33">
        <w:tc>
          <w:tcPr>
            <w:tcW w:w="1929" w:type="dxa"/>
          </w:tcPr>
          <w:p w14:paraId="7296A6E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LAN-02.10</w:t>
            </w:r>
          </w:p>
        </w:tc>
        <w:tc>
          <w:tcPr>
            <w:tcW w:w="7847" w:type="dxa"/>
          </w:tcPr>
          <w:p w14:paraId="188D473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instancji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VRF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eksportu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(route leaking)</w:t>
            </w:r>
          </w:p>
        </w:tc>
      </w:tr>
      <w:tr w:rsidR="00261D50" w:rsidRPr="00261D50" w14:paraId="4B5541FE" w14:textId="77777777" w:rsidTr="001D1C33">
        <w:tc>
          <w:tcPr>
            <w:tcW w:w="1929" w:type="dxa"/>
          </w:tcPr>
          <w:p w14:paraId="0F582A9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LAN-02.11</w:t>
            </w:r>
          </w:p>
        </w:tc>
        <w:tc>
          <w:tcPr>
            <w:tcW w:w="7847" w:type="dxa"/>
          </w:tcPr>
          <w:p w14:paraId="446755D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Wybór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64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jednoczesnych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ścieżek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metryce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(ECMP)</w:t>
            </w:r>
          </w:p>
        </w:tc>
      </w:tr>
      <w:tr w:rsidR="00261D50" w:rsidRPr="00261D50" w14:paraId="5997903E" w14:textId="77777777" w:rsidTr="001D1C33">
        <w:tc>
          <w:tcPr>
            <w:tcW w:w="1929" w:type="dxa"/>
          </w:tcPr>
          <w:p w14:paraId="20D1972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LAN-02.12</w:t>
            </w:r>
          </w:p>
        </w:tc>
        <w:tc>
          <w:tcPr>
            <w:tcW w:w="7847" w:type="dxa"/>
          </w:tcPr>
          <w:p w14:paraId="23A0598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wpisów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ACL - access control list</w:t>
            </w:r>
          </w:p>
        </w:tc>
      </w:tr>
      <w:tr w:rsidR="00261D50" w:rsidRPr="003D1302" w14:paraId="56C144D4" w14:textId="77777777" w:rsidTr="001D1C33">
        <w:tc>
          <w:tcPr>
            <w:tcW w:w="1929" w:type="dxa"/>
          </w:tcPr>
          <w:p w14:paraId="2685928F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LAN-03</w:t>
            </w:r>
          </w:p>
        </w:tc>
        <w:tc>
          <w:tcPr>
            <w:tcW w:w="7847" w:type="dxa"/>
          </w:tcPr>
          <w:p w14:paraId="6D545156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Sprzętowe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wsparcie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szyfrowania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portów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Ethernet z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wykorzystaniem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technologii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MACSec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IEEE 802.1ad i z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wykorzystaniem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klucza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256 bit</w:t>
            </w:r>
          </w:p>
        </w:tc>
      </w:tr>
      <w:tr w:rsidR="00261D50" w:rsidRPr="003D1302" w14:paraId="358E4E66" w14:textId="77777777" w:rsidTr="001D1C33">
        <w:tc>
          <w:tcPr>
            <w:tcW w:w="1929" w:type="dxa"/>
          </w:tcPr>
          <w:p w14:paraId="4F7A6B21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LAN-04</w:t>
            </w:r>
          </w:p>
        </w:tc>
        <w:tc>
          <w:tcPr>
            <w:tcW w:w="7847" w:type="dxa"/>
          </w:tcPr>
          <w:p w14:paraId="266CC355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VXLAN:</w:t>
            </w:r>
          </w:p>
        </w:tc>
      </w:tr>
      <w:tr w:rsidR="00261D50" w:rsidRPr="00261D50" w14:paraId="53BA2B70" w14:textId="77777777" w:rsidTr="001D1C33">
        <w:tc>
          <w:tcPr>
            <w:tcW w:w="1929" w:type="dxa"/>
            <w:vAlign w:val="bottom"/>
          </w:tcPr>
          <w:p w14:paraId="2F62739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LAN-04.01</w:t>
            </w:r>
          </w:p>
        </w:tc>
        <w:tc>
          <w:tcPr>
            <w:tcW w:w="7847" w:type="dxa"/>
          </w:tcPr>
          <w:p w14:paraId="6EF8A40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250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(VXLAN Tunnel Endpoint)</w:t>
            </w:r>
          </w:p>
        </w:tc>
      </w:tr>
      <w:tr w:rsidR="00261D50" w:rsidRPr="00261D50" w14:paraId="2524526F" w14:textId="77777777" w:rsidTr="001D1C33">
        <w:tc>
          <w:tcPr>
            <w:tcW w:w="1929" w:type="dxa"/>
            <w:vAlign w:val="bottom"/>
          </w:tcPr>
          <w:p w14:paraId="282141D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LAN-04.02</w:t>
            </w:r>
          </w:p>
        </w:tc>
        <w:tc>
          <w:tcPr>
            <w:tcW w:w="7847" w:type="dxa"/>
          </w:tcPr>
          <w:p w14:paraId="1EE7293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sprzętowy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VXLAN Bridging (VXLAN/VLAN Gateway)</w:t>
            </w:r>
          </w:p>
        </w:tc>
      </w:tr>
      <w:tr w:rsidR="00261D50" w:rsidRPr="00261D50" w14:paraId="629FCEAF" w14:textId="77777777" w:rsidTr="001D1C33">
        <w:tc>
          <w:tcPr>
            <w:tcW w:w="1929" w:type="dxa"/>
            <w:vAlign w:val="bottom"/>
          </w:tcPr>
          <w:p w14:paraId="7D7B3C0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LAN-04.03</w:t>
            </w:r>
          </w:p>
        </w:tc>
        <w:tc>
          <w:tcPr>
            <w:tcW w:w="7847" w:type="dxa"/>
          </w:tcPr>
          <w:p w14:paraId="7BBB7C6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 unicast)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mapowaniem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do IP Multicast Group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PIM Anycast RP</w:t>
            </w:r>
          </w:p>
        </w:tc>
      </w:tr>
      <w:tr w:rsidR="00261D50" w:rsidRPr="00261D50" w14:paraId="2E34339D" w14:textId="77777777" w:rsidTr="001D1C33">
        <w:tc>
          <w:tcPr>
            <w:tcW w:w="1929" w:type="dxa"/>
            <w:vAlign w:val="bottom"/>
          </w:tcPr>
          <w:p w14:paraId="27C8FEF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LAN-04.04</w:t>
            </w:r>
          </w:p>
        </w:tc>
        <w:tc>
          <w:tcPr>
            <w:tcW w:w="7847" w:type="dxa"/>
          </w:tcPr>
          <w:p w14:paraId="64EB33E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replikację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(bez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konieczności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Multicast)</w:t>
            </w:r>
          </w:p>
        </w:tc>
      </w:tr>
      <w:tr w:rsidR="00261D50" w:rsidRPr="00261D50" w14:paraId="40DD2931" w14:textId="77777777" w:rsidTr="001D1C33">
        <w:tc>
          <w:tcPr>
            <w:tcW w:w="1929" w:type="dxa"/>
            <w:vAlign w:val="bottom"/>
          </w:tcPr>
          <w:p w14:paraId="23ACD51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LAN-04.05</w:t>
            </w:r>
          </w:p>
        </w:tc>
        <w:tc>
          <w:tcPr>
            <w:tcW w:w="7847" w:type="dxa"/>
          </w:tcPr>
          <w:p w14:paraId="3876CE8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implementacja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BGP EVPN (Ethernet VPN)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dystrybucją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informacji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MP-BGP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ograniczeniem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ARP (Address Resolution Protocol)</w:t>
            </w:r>
          </w:p>
        </w:tc>
      </w:tr>
      <w:tr w:rsidR="00261D50" w:rsidRPr="00261D50" w14:paraId="5CB385DD" w14:textId="77777777" w:rsidTr="001D1C33">
        <w:tc>
          <w:tcPr>
            <w:tcW w:w="1929" w:type="dxa"/>
            <w:vAlign w:val="bottom"/>
          </w:tcPr>
          <w:p w14:paraId="7F82201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LAN-04.06</w:t>
            </w:r>
          </w:p>
        </w:tc>
        <w:tc>
          <w:tcPr>
            <w:tcW w:w="7847" w:type="dxa"/>
          </w:tcPr>
          <w:p w14:paraId="3E1592F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routingu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między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VXLAN-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ami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(VXLAN Routing)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BGP EVPN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Anycast Gateway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SVI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domenie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VXLAN).</w:t>
            </w:r>
          </w:p>
        </w:tc>
      </w:tr>
      <w:tr w:rsidR="00261D50" w:rsidRPr="003D1302" w14:paraId="1B38491F" w14:textId="77777777" w:rsidTr="001D1C33">
        <w:tc>
          <w:tcPr>
            <w:tcW w:w="1929" w:type="dxa"/>
          </w:tcPr>
          <w:p w14:paraId="6E234659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LAN-05</w:t>
            </w:r>
          </w:p>
        </w:tc>
        <w:tc>
          <w:tcPr>
            <w:tcW w:w="7847" w:type="dxa"/>
          </w:tcPr>
          <w:p w14:paraId="5A4EC715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jakości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usług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1DFECC4C" w14:textId="77777777" w:rsidTr="001D1C33">
        <w:tc>
          <w:tcPr>
            <w:tcW w:w="1929" w:type="dxa"/>
            <w:vAlign w:val="bottom"/>
          </w:tcPr>
          <w:p w14:paraId="5959F19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LAN-05.01</w:t>
            </w:r>
          </w:p>
        </w:tc>
        <w:tc>
          <w:tcPr>
            <w:tcW w:w="7847" w:type="dxa"/>
          </w:tcPr>
          <w:p w14:paraId="6A962B0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layer 2 IEEE 802.1p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);</w:t>
            </w:r>
          </w:p>
        </w:tc>
      </w:tr>
      <w:tr w:rsidR="00261D50" w:rsidRPr="00261D50" w14:paraId="39B64B2F" w14:textId="77777777" w:rsidTr="001D1C33">
        <w:tc>
          <w:tcPr>
            <w:tcW w:w="1929" w:type="dxa"/>
            <w:vAlign w:val="bottom"/>
          </w:tcPr>
          <w:p w14:paraId="52F03E0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LAN-05.02</w:t>
            </w:r>
          </w:p>
        </w:tc>
        <w:tc>
          <w:tcPr>
            <w:tcW w:w="7847" w:type="dxa"/>
          </w:tcPr>
          <w:p w14:paraId="658851C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klasyfikacja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QoS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listy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(Access control list) –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2, 3, 4;</w:t>
            </w:r>
          </w:p>
        </w:tc>
      </w:tr>
      <w:tr w:rsidR="00261D50" w:rsidRPr="00261D50" w14:paraId="248590B7" w14:textId="77777777" w:rsidTr="001D1C33">
        <w:tc>
          <w:tcPr>
            <w:tcW w:w="1929" w:type="dxa"/>
            <w:vAlign w:val="bottom"/>
          </w:tcPr>
          <w:p w14:paraId="216F28A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LAN-05.03</w:t>
            </w:r>
          </w:p>
        </w:tc>
        <w:tc>
          <w:tcPr>
            <w:tcW w:w="7847" w:type="dxa"/>
          </w:tcPr>
          <w:p w14:paraId="4076B18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802.1p; </w:t>
            </w:r>
          </w:p>
        </w:tc>
      </w:tr>
      <w:tr w:rsidR="00261D50" w:rsidRPr="00261D50" w14:paraId="13D683BF" w14:textId="77777777" w:rsidTr="001D1C33">
        <w:tc>
          <w:tcPr>
            <w:tcW w:w="1929" w:type="dxa"/>
            <w:vAlign w:val="bottom"/>
          </w:tcPr>
          <w:p w14:paraId="330D7BF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LAN-05.04</w:t>
            </w:r>
          </w:p>
        </w:tc>
        <w:tc>
          <w:tcPr>
            <w:tcW w:w="7847" w:type="dxa"/>
          </w:tcPr>
          <w:p w14:paraId="2758C6F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bezwzględne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(strict-priority)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0C7457DB" w14:textId="77777777" w:rsidTr="001D1C33">
        <w:tc>
          <w:tcPr>
            <w:tcW w:w="1929" w:type="dxa"/>
            <w:vAlign w:val="bottom"/>
          </w:tcPr>
          <w:p w14:paraId="2788F3D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LAN-05.05</w:t>
            </w:r>
          </w:p>
        </w:tc>
        <w:tc>
          <w:tcPr>
            <w:tcW w:w="7847" w:type="dxa"/>
          </w:tcPr>
          <w:p w14:paraId="4BFEE3C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WRR (Weighted Round-Robin)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równoważny</w:t>
            </w:r>
            <w:proofErr w:type="spellEnd"/>
          </w:p>
        </w:tc>
      </w:tr>
      <w:tr w:rsidR="00261D50" w:rsidRPr="00261D50" w14:paraId="31318529" w14:textId="77777777" w:rsidTr="001D1C33">
        <w:tc>
          <w:tcPr>
            <w:tcW w:w="1929" w:type="dxa"/>
            <w:vAlign w:val="bottom"/>
          </w:tcPr>
          <w:p w14:paraId="665B1FE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LAN-05.06</w:t>
            </w:r>
          </w:p>
        </w:tc>
        <w:tc>
          <w:tcPr>
            <w:tcW w:w="7847" w:type="dxa"/>
          </w:tcPr>
          <w:p w14:paraId="50E30B3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(policing)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0990B387" w14:textId="77777777" w:rsidTr="001D1C33">
        <w:tc>
          <w:tcPr>
            <w:tcW w:w="1929" w:type="dxa"/>
            <w:vAlign w:val="bottom"/>
          </w:tcPr>
          <w:p w14:paraId="53CE435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LAN-05.07</w:t>
            </w:r>
          </w:p>
        </w:tc>
        <w:tc>
          <w:tcPr>
            <w:tcW w:w="7847" w:type="dxa"/>
          </w:tcPr>
          <w:p w14:paraId="2AFB664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kształtowanie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(shaping)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39C8B67D" w14:textId="77777777" w:rsidTr="001D1C33">
        <w:tc>
          <w:tcPr>
            <w:tcW w:w="1929" w:type="dxa"/>
            <w:vAlign w:val="bottom"/>
          </w:tcPr>
          <w:p w14:paraId="0F43F8D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LAN-05.08</w:t>
            </w:r>
          </w:p>
        </w:tc>
        <w:tc>
          <w:tcPr>
            <w:tcW w:w="7847" w:type="dxa"/>
          </w:tcPr>
          <w:p w14:paraId="3DAD3B4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PFC (Priority Flow Control) IEEE 802.1Qbb</w:t>
            </w:r>
          </w:p>
        </w:tc>
      </w:tr>
      <w:tr w:rsidR="00261D50" w:rsidRPr="003D1302" w14:paraId="7E8D6D03" w14:textId="77777777" w:rsidTr="001D1C33">
        <w:tc>
          <w:tcPr>
            <w:tcW w:w="1929" w:type="dxa"/>
            <w:vAlign w:val="bottom"/>
          </w:tcPr>
          <w:p w14:paraId="640DB81E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LAN-06</w:t>
            </w:r>
          </w:p>
        </w:tc>
        <w:tc>
          <w:tcPr>
            <w:tcW w:w="7847" w:type="dxa"/>
          </w:tcPr>
          <w:p w14:paraId="7D5D4783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bezpieczeństwa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61B497D3" w14:textId="77777777" w:rsidTr="001D1C33">
        <w:tc>
          <w:tcPr>
            <w:tcW w:w="1929" w:type="dxa"/>
            <w:vAlign w:val="bottom"/>
          </w:tcPr>
          <w:p w14:paraId="129C192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LAN-06.01</w:t>
            </w:r>
          </w:p>
        </w:tc>
        <w:tc>
          <w:tcPr>
            <w:tcW w:w="7847" w:type="dxa"/>
          </w:tcPr>
          <w:p w14:paraId="097ED4C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261D50" w14:paraId="422A35B7" w14:textId="77777777" w:rsidTr="001D1C33">
        <w:tc>
          <w:tcPr>
            <w:tcW w:w="1929" w:type="dxa"/>
            <w:vAlign w:val="bottom"/>
          </w:tcPr>
          <w:p w14:paraId="68315DD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LAN-06.02</w:t>
            </w:r>
          </w:p>
        </w:tc>
        <w:tc>
          <w:tcPr>
            <w:tcW w:w="7847" w:type="dxa"/>
          </w:tcPr>
          <w:p w14:paraId="48E9889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typ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511AD9BE" w14:textId="77777777" w:rsidTr="001D1C33">
        <w:tc>
          <w:tcPr>
            <w:tcW w:w="1929" w:type="dxa"/>
            <w:vAlign w:val="bottom"/>
          </w:tcPr>
          <w:p w14:paraId="685B890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LAN-06.03</w:t>
            </w:r>
          </w:p>
        </w:tc>
        <w:tc>
          <w:tcPr>
            <w:tcW w:w="7847" w:type="dxa"/>
          </w:tcPr>
          <w:p w14:paraId="1AA5437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 oraz 4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IPv4 i IPv6, Internet Control Message Protocol (ICMP), TCP, User Datagram Protocol (UDP);</w:t>
            </w:r>
          </w:p>
        </w:tc>
      </w:tr>
      <w:tr w:rsidR="00261D50" w:rsidRPr="00261D50" w14:paraId="7E6476C3" w14:textId="77777777" w:rsidTr="001D1C33">
        <w:tc>
          <w:tcPr>
            <w:tcW w:w="1929" w:type="dxa"/>
            <w:vAlign w:val="bottom"/>
          </w:tcPr>
          <w:p w14:paraId="0E2024D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LAN-06.04</w:t>
            </w:r>
          </w:p>
        </w:tc>
        <w:tc>
          <w:tcPr>
            <w:tcW w:w="7847" w:type="dxa"/>
          </w:tcPr>
          <w:p w14:paraId="0233202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VLAN-y (VACL);</w:t>
            </w:r>
          </w:p>
        </w:tc>
      </w:tr>
      <w:tr w:rsidR="00261D50" w:rsidRPr="00261D50" w14:paraId="77180C96" w14:textId="77777777" w:rsidTr="001D1C33">
        <w:tc>
          <w:tcPr>
            <w:tcW w:w="1929" w:type="dxa"/>
            <w:vAlign w:val="bottom"/>
          </w:tcPr>
          <w:p w14:paraId="6F2D22C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LAN-06.05</w:t>
            </w:r>
          </w:p>
        </w:tc>
        <w:tc>
          <w:tcPr>
            <w:tcW w:w="7847" w:type="dxa"/>
          </w:tcPr>
          <w:p w14:paraId="319D357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(PACL);</w:t>
            </w:r>
          </w:p>
        </w:tc>
      </w:tr>
      <w:tr w:rsidR="00261D50" w:rsidRPr="00261D50" w14:paraId="3F0C942B" w14:textId="77777777" w:rsidTr="001D1C33">
        <w:tc>
          <w:tcPr>
            <w:tcW w:w="1929" w:type="dxa"/>
            <w:vAlign w:val="bottom"/>
          </w:tcPr>
          <w:p w14:paraId="70A7BCD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LAN-06.06</w:t>
            </w:r>
          </w:p>
        </w:tc>
        <w:tc>
          <w:tcPr>
            <w:tcW w:w="7847" w:type="dxa"/>
          </w:tcPr>
          <w:p w14:paraId="6E04891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DHCP Snooping</w:t>
            </w:r>
          </w:p>
        </w:tc>
      </w:tr>
      <w:tr w:rsidR="00261D50" w:rsidRPr="00261D50" w14:paraId="7668ADE6" w14:textId="77777777" w:rsidTr="001D1C33">
        <w:tc>
          <w:tcPr>
            <w:tcW w:w="1929" w:type="dxa"/>
            <w:vAlign w:val="bottom"/>
          </w:tcPr>
          <w:p w14:paraId="609D1AD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LAN-06.07</w:t>
            </w:r>
          </w:p>
        </w:tc>
        <w:tc>
          <w:tcPr>
            <w:tcW w:w="7847" w:type="dxa"/>
          </w:tcPr>
          <w:p w14:paraId="061BDFE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ARP Inspection</w:t>
            </w:r>
          </w:p>
        </w:tc>
      </w:tr>
      <w:tr w:rsidR="00261D50" w:rsidRPr="00261D50" w14:paraId="1B09A707" w14:textId="77777777" w:rsidTr="001D1C33">
        <w:tc>
          <w:tcPr>
            <w:tcW w:w="1929" w:type="dxa"/>
            <w:vAlign w:val="bottom"/>
          </w:tcPr>
          <w:p w14:paraId="28E457B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LAN-06.08</w:t>
            </w:r>
          </w:p>
        </w:tc>
        <w:tc>
          <w:tcPr>
            <w:tcW w:w="7847" w:type="dxa"/>
          </w:tcPr>
          <w:p w14:paraId="5B06481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IP Source Guard</w:t>
            </w:r>
          </w:p>
        </w:tc>
      </w:tr>
      <w:tr w:rsidR="00261D50" w:rsidRPr="00261D50" w14:paraId="570B7EE7" w14:textId="77777777" w:rsidTr="001D1C33">
        <w:tc>
          <w:tcPr>
            <w:tcW w:w="1929" w:type="dxa"/>
            <w:vAlign w:val="bottom"/>
          </w:tcPr>
          <w:p w14:paraId="5C59823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LAN-06.09</w:t>
            </w:r>
          </w:p>
        </w:tc>
        <w:tc>
          <w:tcPr>
            <w:tcW w:w="7847" w:type="dxa"/>
          </w:tcPr>
          <w:p w14:paraId="70E6886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prewencja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niekontrolowanego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wzrostu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ilości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(storm control),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unicast, multicast, broadcast</w:t>
            </w:r>
          </w:p>
        </w:tc>
      </w:tr>
      <w:tr w:rsidR="00261D50" w:rsidRPr="003D1302" w14:paraId="233D23AC" w14:textId="77777777" w:rsidTr="001D1C33">
        <w:tc>
          <w:tcPr>
            <w:tcW w:w="1929" w:type="dxa"/>
            <w:vAlign w:val="bottom"/>
          </w:tcPr>
          <w:p w14:paraId="6F1059A1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LAN-07</w:t>
            </w:r>
          </w:p>
        </w:tc>
        <w:tc>
          <w:tcPr>
            <w:tcW w:w="7847" w:type="dxa"/>
          </w:tcPr>
          <w:p w14:paraId="614B5D0A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Funkcjonalności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obszaru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zarządzania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zabezpieczenia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13CD7349" w14:textId="77777777" w:rsidTr="001D1C33">
        <w:tc>
          <w:tcPr>
            <w:tcW w:w="1929" w:type="dxa"/>
            <w:vAlign w:val="bottom"/>
          </w:tcPr>
          <w:p w14:paraId="7B8E4B8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LAN-07.01</w:t>
            </w:r>
          </w:p>
        </w:tc>
        <w:tc>
          <w:tcPr>
            <w:tcW w:w="7847" w:type="dxa"/>
          </w:tcPr>
          <w:p w14:paraId="1CF5912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RMON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grupy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Events, Alarms)</w:t>
            </w:r>
          </w:p>
        </w:tc>
      </w:tr>
      <w:tr w:rsidR="00261D50" w:rsidRPr="00261D50" w14:paraId="0BC15D74" w14:textId="77777777" w:rsidTr="001D1C33">
        <w:tc>
          <w:tcPr>
            <w:tcW w:w="1929" w:type="dxa"/>
            <w:vAlign w:val="bottom"/>
          </w:tcPr>
          <w:p w14:paraId="70B2FE9E" w14:textId="1239DB90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847" w:type="dxa"/>
          </w:tcPr>
          <w:p w14:paraId="1DDEE9F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sFlow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netFlow</w:t>
            </w:r>
            <w:proofErr w:type="spellEnd"/>
          </w:p>
        </w:tc>
      </w:tr>
      <w:tr w:rsidR="00261D50" w:rsidRPr="00261D50" w14:paraId="17283F3B" w14:textId="77777777" w:rsidTr="001D1C33">
        <w:tc>
          <w:tcPr>
            <w:tcW w:w="1929" w:type="dxa"/>
            <w:vAlign w:val="bottom"/>
          </w:tcPr>
          <w:p w14:paraId="142AE6A3" w14:textId="79502906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847" w:type="dxa"/>
          </w:tcPr>
          <w:p w14:paraId="4CDEB73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802.1ab LLDP</w:t>
            </w:r>
          </w:p>
        </w:tc>
      </w:tr>
      <w:tr w:rsidR="00261D50" w:rsidRPr="00261D50" w14:paraId="34AA0C6B" w14:textId="77777777" w:rsidTr="001D1C33">
        <w:tc>
          <w:tcPr>
            <w:tcW w:w="1929" w:type="dxa"/>
            <w:vAlign w:val="bottom"/>
          </w:tcPr>
          <w:p w14:paraId="7E0E8A61" w14:textId="047E608E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847" w:type="dxa"/>
          </w:tcPr>
          <w:p w14:paraId="0EDFA42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zachowania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(checkpoint)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powrotu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poprzedniej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konfiguracji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(rollback)</w:t>
            </w:r>
          </w:p>
        </w:tc>
      </w:tr>
      <w:tr w:rsidR="00261D50" w:rsidRPr="00261D50" w14:paraId="0530C2A5" w14:textId="77777777" w:rsidTr="001D1C33">
        <w:tc>
          <w:tcPr>
            <w:tcW w:w="1929" w:type="dxa"/>
            <w:vAlign w:val="bottom"/>
          </w:tcPr>
          <w:p w14:paraId="7AAB35F1" w14:textId="7866481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7847" w:type="dxa"/>
          </w:tcPr>
          <w:p w14:paraId="15414CE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kierowanego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sterowania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(control plane policing)</w:t>
            </w:r>
          </w:p>
        </w:tc>
      </w:tr>
      <w:tr w:rsidR="00261D50" w:rsidRPr="00261D50" w14:paraId="723667A5" w14:textId="77777777" w:rsidTr="001D1C33">
        <w:tc>
          <w:tcPr>
            <w:tcW w:w="1929" w:type="dxa"/>
            <w:vAlign w:val="bottom"/>
          </w:tcPr>
          <w:p w14:paraId="3AA7DD4D" w14:textId="23088283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847" w:type="dxa"/>
          </w:tcPr>
          <w:p w14:paraId="54E1B70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kopiowanie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źródłowych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Ethernet,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PortChannel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docelowy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pośrednictwem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specjalnego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(mirror)</w:t>
            </w:r>
          </w:p>
        </w:tc>
      </w:tr>
      <w:tr w:rsidR="00261D50" w:rsidRPr="00261D50" w14:paraId="408F5E91" w14:textId="77777777" w:rsidTr="001D1C33">
        <w:tc>
          <w:tcPr>
            <w:tcW w:w="1929" w:type="dxa"/>
            <w:vAlign w:val="bottom"/>
          </w:tcPr>
          <w:p w14:paraId="2C330D51" w14:textId="0ADAA7ED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7847" w:type="dxa"/>
          </w:tcPr>
          <w:p w14:paraId="3D92B75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Network Time Protocol (NTP);</w:t>
            </w:r>
          </w:p>
        </w:tc>
      </w:tr>
      <w:tr w:rsidR="00261D50" w:rsidRPr="00261D50" w14:paraId="13BC3F62" w14:textId="77777777" w:rsidTr="001D1C33">
        <w:tc>
          <w:tcPr>
            <w:tcW w:w="1929" w:type="dxa"/>
            <w:vAlign w:val="bottom"/>
          </w:tcPr>
          <w:p w14:paraId="572BA6BC" w14:textId="3318ECED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C7747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7847" w:type="dxa"/>
          </w:tcPr>
          <w:p w14:paraId="40A84DC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ping, traceroute</w:t>
            </w:r>
          </w:p>
        </w:tc>
      </w:tr>
      <w:tr w:rsidR="00261D50" w:rsidRPr="003D1302" w14:paraId="4E1391E8" w14:textId="77777777" w:rsidTr="001D1C33">
        <w:tc>
          <w:tcPr>
            <w:tcW w:w="1929" w:type="dxa"/>
          </w:tcPr>
          <w:p w14:paraId="37D84AA6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LAN-08</w:t>
            </w:r>
          </w:p>
        </w:tc>
        <w:tc>
          <w:tcPr>
            <w:tcW w:w="7847" w:type="dxa"/>
          </w:tcPr>
          <w:p w14:paraId="7FB4970C" w14:textId="77777777" w:rsidR="00261D50" w:rsidRPr="003D1302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Narzędzia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programowania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zarzadzania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przełącznikiem</w:t>
            </w:r>
            <w:proofErr w:type="spellEnd"/>
            <w:r w:rsidRPr="003D13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368E4A98" w14:textId="77777777" w:rsidTr="001D1C33">
        <w:tc>
          <w:tcPr>
            <w:tcW w:w="1929" w:type="dxa"/>
            <w:vAlign w:val="bottom"/>
          </w:tcPr>
          <w:p w14:paraId="5FD1568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LAN-08.01</w:t>
            </w:r>
          </w:p>
        </w:tc>
        <w:tc>
          <w:tcPr>
            <w:tcW w:w="7847" w:type="dxa"/>
          </w:tcPr>
          <w:p w14:paraId="7CF0A24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programistyczny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REST API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upublicznionym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SDK</w:t>
            </w:r>
          </w:p>
        </w:tc>
      </w:tr>
      <w:tr w:rsidR="00261D50" w:rsidRPr="005C6AE0" w14:paraId="1E596860" w14:textId="77777777" w:rsidTr="001D1C33">
        <w:tc>
          <w:tcPr>
            <w:tcW w:w="1929" w:type="dxa"/>
            <w:vAlign w:val="bottom"/>
          </w:tcPr>
          <w:p w14:paraId="0BD08A1B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LAN-09</w:t>
            </w:r>
          </w:p>
        </w:tc>
        <w:tc>
          <w:tcPr>
            <w:tcW w:w="7847" w:type="dxa"/>
          </w:tcPr>
          <w:p w14:paraId="5A4EDBF7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zasilacze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zmiennoprądowe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pracujące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konfiguracji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redundantnej</w:t>
            </w:r>
            <w:proofErr w:type="spellEnd"/>
          </w:p>
        </w:tc>
      </w:tr>
      <w:tr w:rsidR="00261D50" w:rsidRPr="005C6AE0" w14:paraId="6662DF18" w14:textId="77777777" w:rsidTr="001D1C33">
        <w:tc>
          <w:tcPr>
            <w:tcW w:w="1929" w:type="dxa"/>
            <w:vAlign w:val="bottom"/>
          </w:tcPr>
          <w:p w14:paraId="6705F5F3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LAN-10</w:t>
            </w:r>
          </w:p>
        </w:tc>
        <w:tc>
          <w:tcPr>
            <w:tcW w:w="7847" w:type="dxa"/>
          </w:tcPr>
          <w:p w14:paraId="6AB96BA1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obudowa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przeznaczona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montażu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szafie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rackowej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19”</w:t>
            </w:r>
          </w:p>
        </w:tc>
      </w:tr>
      <w:tr w:rsidR="00261D50" w:rsidRPr="005C6AE0" w14:paraId="1E153A02" w14:textId="77777777" w:rsidTr="001D1C33">
        <w:tc>
          <w:tcPr>
            <w:tcW w:w="1929" w:type="dxa"/>
          </w:tcPr>
          <w:p w14:paraId="7A15933A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LAN-11</w:t>
            </w:r>
          </w:p>
        </w:tc>
        <w:tc>
          <w:tcPr>
            <w:tcW w:w="7847" w:type="dxa"/>
          </w:tcPr>
          <w:p w14:paraId="28BE0D69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Przełącznik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posiada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6088EDBF" w14:textId="77777777" w:rsidTr="001D1C33">
        <w:tc>
          <w:tcPr>
            <w:tcW w:w="1929" w:type="dxa"/>
          </w:tcPr>
          <w:p w14:paraId="2F5F0F6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LAN-11.01</w:t>
            </w:r>
          </w:p>
        </w:tc>
        <w:tc>
          <w:tcPr>
            <w:tcW w:w="7847" w:type="dxa"/>
          </w:tcPr>
          <w:p w14:paraId="6CDFCB58" w14:textId="1BF96396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36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</w:t>
            </w:r>
            <w:r w:rsidR="005C6A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40/100GE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</w:t>
            </w:r>
          </w:p>
        </w:tc>
      </w:tr>
      <w:tr w:rsidR="00261D50" w:rsidRPr="00261D50" w14:paraId="264E539C" w14:textId="77777777" w:rsidTr="001D1C33">
        <w:tc>
          <w:tcPr>
            <w:tcW w:w="1929" w:type="dxa"/>
          </w:tcPr>
          <w:p w14:paraId="00159F1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LAN-11.02</w:t>
            </w:r>
          </w:p>
        </w:tc>
        <w:tc>
          <w:tcPr>
            <w:tcW w:w="7847" w:type="dxa"/>
          </w:tcPr>
          <w:p w14:paraId="5885F67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dedykowany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GE 100/1000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potrzeby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zarządzania</w:t>
            </w:r>
            <w:proofErr w:type="spellEnd"/>
          </w:p>
        </w:tc>
      </w:tr>
      <w:tr w:rsidR="00261D50" w:rsidRPr="005C6AE0" w14:paraId="70E728B5" w14:textId="77777777" w:rsidTr="001D1C33">
        <w:tc>
          <w:tcPr>
            <w:tcW w:w="1929" w:type="dxa"/>
          </w:tcPr>
          <w:p w14:paraId="25EA573F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LAN-12</w:t>
            </w:r>
          </w:p>
        </w:tc>
        <w:tc>
          <w:tcPr>
            <w:tcW w:w="7847" w:type="dxa"/>
          </w:tcPr>
          <w:p w14:paraId="2A21E1FB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Parametry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wydajnościowe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6247810B" w14:textId="77777777" w:rsidTr="001D1C33">
        <w:tc>
          <w:tcPr>
            <w:tcW w:w="1929" w:type="dxa"/>
            <w:vAlign w:val="bottom"/>
          </w:tcPr>
          <w:p w14:paraId="6F118F6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LAN-12.01</w:t>
            </w:r>
          </w:p>
        </w:tc>
        <w:tc>
          <w:tcPr>
            <w:tcW w:w="7847" w:type="dxa"/>
          </w:tcPr>
          <w:p w14:paraId="0FB65E2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prędkość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„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wirespeed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”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</w:p>
        </w:tc>
      </w:tr>
      <w:tr w:rsidR="00261D50" w:rsidRPr="00261D50" w14:paraId="4C79CD28" w14:textId="77777777" w:rsidTr="001D1C33">
        <w:tc>
          <w:tcPr>
            <w:tcW w:w="1929" w:type="dxa"/>
            <w:vAlign w:val="bottom"/>
          </w:tcPr>
          <w:p w14:paraId="6C2E72A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LAN-12.02</w:t>
            </w:r>
          </w:p>
        </w:tc>
        <w:tc>
          <w:tcPr>
            <w:tcW w:w="7847" w:type="dxa"/>
          </w:tcPr>
          <w:p w14:paraId="4CF0C9C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urządzenie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L2 i L3</w:t>
            </w:r>
          </w:p>
        </w:tc>
      </w:tr>
      <w:tr w:rsidR="00261D50" w:rsidRPr="00261D50" w14:paraId="4F736D2C" w14:textId="77777777" w:rsidTr="001D1C33">
        <w:tc>
          <w:tcPr>
            <w:tcW w:w="1929" w:type="dxa"/>
            <w:vAlign w:val="bottom"/>
          </w:tcPr>
          <w:p w14:paraId="77C046A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LAN-12.03</w:t>
            </w:r>
          </w:p>
        </w:tc>
        <w:tc>
          <w:tcPr>
            <w:tcW w:w="7847" w:type="dxa"/>
          </w:tcPr>
          <w:p w14:paraId="26636DA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pasmo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) min. 7,2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Tbps</w:t>
            </w:r>
            <w:proofErr w:type="spellEnd"/>
          </w:p>
        </w:tc>
      </w:tr>
      <w:tr w:rsidR="00261D50" w:rsidRPr="00261D50" w14:paraId="75E7FE88" w14:textId="77777777" w:rsidTr="001D1C33">
        <w:tc>
          <w:tcPr>
            <w:tcW w:w="1929" w:type="dxa"/>
          </w:tcPr>
          <w:p w14:paraId="1A301D5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LAN-12.04</w:t>
            </w:r>
          </w:p>
        </w:tc>
        <w:tc>
          <w:tcPr>
            <w:tcW w:w="7847" w:type="dxa"/>
          </w:tcPr>
          <w:p w14:paraId="42E2126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Bufor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40MB</w:t>
            </w:r>
          </w:p>
        </w:tc>
      </w:tr>
      <w:tr w:rsidR="00261D50" w:rsidRPr="00261D50" w14:paraId="2CE05C1C" w14:textId="77777777" w:rsidTr="001D1C33">
        <w:tc>
          <w:tcPr>
            <w:tcW w:w="1929" w:type="dxa"/>
          </w:tcPr>
          <w:p w14:paraId="601CABC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LAN-12.05</w:t>
            </w:r>
          </w:p>
        </w:tc>
        <w:tc>
          <w:tcPr>
            <w:tcW w:w="7847" w:type="dxa"/>
          </w:tcPr>
          <w:p w14:paraId="46F7D62D" w14:textId="21E5321E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przepustowość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pakietowa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min. 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2,4 </w:t>
            </w:r>
            <w:proofErr w:type="spellStart"/>
            <w:r w:rsidR="003D130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B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pps</w:t>
            </w:r>
            <w:proofErr w:type="spellEnd"/>
          </w:p>
        </w:tc>
      </w:tr>
      <w:tr w:rsidR="00261D50" w:rsidRPr="00261D50" w14:paraId="48012A8E" w14:textId="77777777" w:rsidTr="001D1C33">
        <w:tc>
          <w:tcPr>
            <w:tcW w:w="1929" w:type="dxa"/>
          </w:tcPr>
          <w:p w14:paraId="363A56E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LAN-12.06</w:t>
            </w:r>
          </w:p>
        </w:tc>
        <w:tc>
          <w:tcPr>
            <w:tcW w:w="7847" w:type="dxa"/>
          </w:tcPr>
          <w:p w14:paraId="772455E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opóźnienie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większe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niż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µs </w:t>
            </w:r>
          </w:p>
        </w:tc>
      </w:tr>
    </w:tbl>
    <w:p w14:paraId="6FCA721C" w14:textId="77777777" w:rsidR="00261D50" w:rsidRPr="00261D50" w:rsidRDefault="00261D50" w:rsidP="00261D50">
      <w:pPr>
        <w:rPr>
          <w:lang w:val="en-US"/>
        </w:rPr>
      </w:pPr>
    </w:p>
    <w:p w14:paraId="6C839DB8" w14:textId="610A3748" w:rsidR="00261D50" w:rsidRPr="00261D50" w:rsidRDefault="00241EC7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261D50">
        <w:rPr>
          <w:rFonts w:ascii="Times New Roman" w:hAnsi="Times New Roman" w:cs="Times New Roman"/>
        </w:rPr>
        <w:t xml:space="preserve">PRZEŁĄCZNIK LAN </w:t>
      </w:r>
      <w:r>
        <w:rPr>
          <w:rFonts w:ascii="Times New Roman" w:hAnsi="Times New Roman" w:cs="Times New Roman"/>
        </w:rPr>
        <w:t>S</w:t>
      </w:r>
      <w:r w:rsidRPr="00261D50">
        <w:rPr>
          <w:rFonts w:ascii="Times New Roman" w:hAnsi="Times New Roman" w:cs="Times New Roman"/>
        </w:rPr>
        <w:t>ZKIELETOW</w:t>
      </w:r>
      <w:r>
        <w:rPr>
          <w:rFonts w:ascii="Times New Roman" w:hAnsi="Times New Roman" w:cs="Times New Roman"/>
        </w:rPr>
        <w:t>Y</w:t>
      </w:r>
      <w:r w:rsidRPr="00261D50">
        <w:rPr>
          <w:rFonts w:ascii="Times New Roman" w:hAnsi="Times New Roman" w:cs="Times New Roman"/>
        </w:rPr>
        <w:t>/DOSTĘPOW</w:t>
      </w:r>
      <w:r>
        <w:rPr>
          <w:rFonts w:ascii="Times New Roman" w:hAnsi="Times New Roman" w:cs="Times New Roman"/>
        </w:rPr>
        <w:t>Y</w:t>
      </w:r>
      <w:r w:rsidRPr="00261D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STREFIE ZEWNĘTRZNEJ</w:t>
      </w:r>
      <w:r w:rsidRPr="00261D50">
        <w:rPr>
          <w:rFonts w:ascii="Times New Roman" w:hAnsi="Times New Roman" w:cs="Times New Roman"/>
        </w:rPr>
        <w:t xml:space="preserve">- 2 </w:t>
      </w:r>
      <w:r>
        <w:rPr>
          <w:rFonts w:ascii="Times New Roman" w:hAnsi="Times New Roman" w:cs="Times New Roman"/>
        </w:rPr>
        <w:t>sztuki</w:t>
      </w:r>
    </w:p>
    <w:p w14:paraId="10469109" w14:textId="4399CE08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553869D6" w14:textId="77777777" w:rsidR="00261D50" w:rsidRPr="00D15CB0" w:rsidRDefault="00261D50" w:rsidP="00261D5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704125DC" w14:textId="77777777" w:rsidR="00261D50" w:rsidRPr="00D15CB0" w:rsidRDefault="00261D50" w:rsidP="00261D5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929"/>
        <w:gridCol w:w="7847"/>
      </w:tblGrid>
      <w:tr w:rsidR="00261D50" w:rsidRPr="00261D50" w14:paraId="1A899A2E" w14:textId="77777777" w:rsidTr="001D1C33">
        <w:tc>
          <w:tcPr>
            <w:tcW w:w="1929" w:type="dxa"/>
            <w:shd w:val="clear" w:color="auto" w:fill="D9D9D9" w:themeFill="background1" w:themeFillShade="D9"/>
          </w:tcPr>
          <w:p w14:paraId="7E36BD0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847" w:type="dxa"/>
            <w:shd w:val="clear" w:color="auto" w:fill="D9D9D9" w:themeFill="background1" w:themeFillShade="D9"/>
          </w:tcPr>
          <w:p w14:paraId="14FF205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5C6AE0" w14:paraId="1D6C4F1F" w14:textId="77777777" w:rsidTr="001D1C33">
        <w:tc>
          <w:tcPr>
            <w:tcW w:w="1929" w:type="dxa"/>
          </w:tcPr>
          <w:p w14:paraId="2BEC9CFF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LAN-01</w:t>
            </w:r>
          </w:p>
        </w:tc>
        <w:tc>
          <w:tcPr>
            <w:tcW w:w="7847" w:type="dxa"/>
          </w:tcPr>
          <w:p w14:paraId="2F4FA4A6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L2:</w:t>
            </w:r>
          </w:p>
        </w:tc>
      </w:tr>
      <w:tr w:rsidR="00261D50" w:rsidRPr="00261D50" w14:paraId="55B6BCF5" w14:textId="77777777" w:rsidTr="001D1C33">
        <w:tc>
          <w:tcPr>
            <w:tcW w:w="1929" w:type="dxa"/>
          </w:tcPr>
          <w:p w14:paraId="5F24116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LAN-01.01</w:t>
            </w:r>
          </w:p>
        </w:tc>
        <w:tc>
          <w:tcPr>
            <w:tcW w:w="7847" w:type="dxa"/>
          </w:tcPr>
          <w:p w14:paraId="05BD998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Trunking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IEEE 802.1Q VLAN; </w:t>
            </w:r>
          </w:p>
        </w:tc>
      </w:tr>
      <w:tr w:rsidR="00261D50" w:rsidRPr="00261D50" w14:paraId="602B7BDD" w14:textId="77777777" w:rsidTr="001D1C33">
        <w:tc>
          <w:tcPr>
            <w:tcW w:w="1929" w:type="dxa"/>
          </w:tcPr>
          <w:p w14:paraId="5E7BEDB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LAN-01.02</w:t>
            </w:r>
          </w:p>
        </w:tc>
        <w:tc>
          <w:tcPr>
            <w:tcW w:w="7847" w:type="dxa"/>
          </w:tcPr>
          <w:p w14:paraId="535ADF0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VLAN;</w:t>
            </w:r>
          </w:p>
        </w:tc>
      </w:tr>
      <w:tr w:rsidR="00261D50" w:rsidRPr="00261D50" w14:paraId="60E6D6EC" w14:textId="77777777" w:rsidTr="001D1C33">
        <w:tc>
          <w:tcPr>
            <w:tcW w:w="1929" w:type="dxa"/>
          </w:tcPr>
          <w:p w14:paraId="7F3BC97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LAN-01.03</w:t>
            </w:r>
          </w:p>
        </w:tc>
        <w:tc>
          <w:tcPr>
            <w:tcW w:w="7847" w:type="dxa"/>
          </w:tcPr>
          <w:p w14:paraId="33ABCD1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izolowania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znajdujących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samym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</w:t>
            </w:r>
          </w:p>
        </w:tc>
      </w:tr>
      <w:tr w:rsidR="00261D50" w:rsidRPr="00261D50" w14:paraId="3504E0C8" w14:textId="77777777" w:rsidTr="001D1C33">
        <w:tc>
          <w:tcPr>
            <w:tcW w:w="1929" w:type="dxa"/>
          </w:tcPr>
          <w:p w14:paraId="12CFFC1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LAN-01.04</w:t>
            </w:r>
          </w:p>
        </w:tc>
        <w:tc>
          <w:tcPr>
            <w:tcW w:w="7847" w:type="dxa"/>
          </w:tcPr>
          <w:p w14:paraId="5006EED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250.000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</w:t>
            </w:r>
          </w:p>
        </w:tc>
      </w:tr>
      <w:tr w:rsidR="00261D50" w:rsidRPr="00261D50" w14:paraId="57E4FEF4" w14:textId="77777777" w:rsidTr="001D1C33">
        <w:tc>
          <w:tcPr>
            <w:tcW w:w="1929" w:type="dxa"/>
          </w:tcPr>
          <w:p w14:paraId="1730211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LAN-01.05</w:t>
            </w:r>
          </w:p>
        </w:tc>
        <w:tc>
          <w:tcPr>
            <w:tcW w:w="7847" w:type="dxa"/>
          </w:tcPr>
          <w:p w14:paraId="2C7321D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802.1w Rapid Spanning Tree (RST)</w:t>
            </w:r>
          </w:p>
        </w:tc>
      </w:tr>
      <w:tr w:rsidR="00261D50" w:rsidRPr="00261D50" w14:paraId="2EB55649" w14:textId="77777777" w:rsidTr="001D1C33">
        <w:tc>
          <w:tcPr>
            <w:tcW w:w="1929" w:type="dxa"/>
          </w:tcPr>
          <w:p w14:paraId="0715C10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LAN-01.06</w:t>
            </w:r>
          </w:p>
        </w:tc>
        <w:tc>
          <w:tcPr>
            <w:tcW w:w="7847" w:type="dxa"/>
          </w:tcPr>
          <w:p w14:paraId="689B73C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IEEE 802.1s Multiple Spanning Tree (MST) –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32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instancje</w:t>
            </w:r>
            <w:proofErr w:type="spellEnd"/>
          </w:p>
        </w:tc>
      </w:tr>
      <w:tr w:rsidR="00261D50" w:rsidRPr="00261D50" w14:paraId="08EC6D34" w14:textId="77777777" w:rsidTr="001D1C33">
        <w:tc>
          <w:tcPr>
            <w:tcW w:w="1929" w:type="dxa"/>
          </w:tcPr>
          <w:p w14:paraId="7DBC02C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LAN-01.07</w:t>
            </w:r>
          </w:p>
        </w:tc>
        <w:tc>
          <w:tcPr>
            <w:tcW w:w="7847" w:type="dxa"/>
          </w:tcPr>
          <w:p w14:paraId="30C4CCA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tunelowania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QinQ</w:t>
            </w:r>
            <w:proofErr w:type="spellEnd"/>
          </w:p>
        </w:tc>
      </w:tr>
      <w:tr w:rsidR="00261D50" w:rsidRPr="00261D50" w14:paraId="778BEB2C" w14:textId="77777777" w:rsidTr="001D1C33">
        <w:tc>
          <w:tcPr>
            <w:tcW w:w="1929" w:type="dxa"/>
          </w:tcPr>
          <w:p w14:paraId="7126166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LAN-01.08</w:t>
            </w:r>
          </w:p>
        </w:tc>
        <w:tc>
          <w:tcPr>
            <w:tcW w:w="7847" w:type="dxa"/>
          </w:tcPr>
          <w:p w14:paraId="5D35E48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Zabezpieczenie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przeciwko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incydentom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topologii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Spanning Tree </w:t>
            </w:r>
          </w:p>
        </w:tc>
      </w:tr>
      <w:tr w:rsidR="00261D50" w:rsidRPr="00261D50" w14:paraId="2CC78973" w14:textId="77777777" w:rsidTr="001D1C33">
        <w:tc>
          <w:tcPr>
            <w:tcW w:w="1929" w:type="dxa"/>
          </w:tcPr>
          <w:p w14:paraId="4DC9EDA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LAN-01.09</w:t>
            </w:r>
          </w:p>
        </w:tc>
        <w:tc>
          <w:tcPr>
            <w:tcW w:w="7847" w:type="dxa"/>
          </w:tcPr>
          <w:p w14:paraId="56AFAE8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Internet Group Management Protocol (IGMP) Versions 2, 3;</w:t>
            </w:r>
          </w:p>
        </w:tc>
      </w:tr>
      <w:tr w:rsidR="00261D50" w:rsidRPr="00261D50" w14:paraId="7AC1DB52" w14:textId="77777777" w:rsidTr="001D1C33">
        <w:tc>
          <w:tcPr>
            <w:tcW w:w="1929" w:type="dxa"/>
          </w:tcPr>
          <w:p w14:paraId="7DF0C5C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LAN-01.10</w:t>
            </w:r>
          </w:p>
        </w:tc>
        <w:tc>
          <w:tcPr>
            <w:tcW w:w="7847" w:type="dxa"/>
          </w:tcPr>
          <w:p w14:paraId="18E0950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Terminowanie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pojedynczej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wiązki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EtherChannel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niezależnych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61D50" w:rsidRPr="00261D50" w14:paraId="6C3F791A" w14:textId="77777777" w:rsidTr="001D1C33">
        <w:tc>
          <w:tcPr>
            <w:tcW w:w="1929" w:type="dxa"/>
          </w:tcPr>
          <w:p w14:paraId="7A07D85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LAN-01.11</w:t>
            </w:r>
          </w:p>
        </w:tc>
        <w:tc>
          <w:tcPr>
            <w:tcW w:w="7847" w:type="dxa"/>
          </w:tcPr>
          <w:p w14:paraId="1A027B4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Link Aggregation Control Protocol (LACP): IEEE 802.3ad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zgrupowania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wiązce</w:t>
            </w:r>
            <w:proofErr w:type="spellEnd"/>
          </w:p>
        </w:tc>
      </w:tr>
      <w:tr w:rsidR="00261D50" w:rsidRPr="00261D50" w14:paraId="1999C4AE" w14:textId="77777777" w:rsidTr="001D1C33">
        <w:tc>
          <w:tcPr>
            <w:tcW w:w="1929" w:type="dxa"/>
          </w:tcPr>
          <w:p w14:paraId="5A15CA6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LAN-01.12</w:t>
            </w:r>
          </w:p>
        </w:tc>
        <w:tc>
          <w:tcPr>
            <w:tcW w:w="7847" w:type="dxa"/>
          </w:tcPr>
          <w:p w14:paraId="1102203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Ramki Jumbo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(minimum 9100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bajtów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5C6AE0" w14:paraId="419040BA" w14:textId="77777777" w:rsidTr="001D1C33">
        <w:tc>
          <w:tcPr>
            <w:tcW w:w="1929" w:type="dxa"/>
          </w:tcPr>
          <w:p w14:paraId="3B1B08A0" w14:textId="496E366D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LAN-02</w:t>
            </w:r>
          </w:p>
        </w:tc>
        <w:tc>
          <w:tcPr>
            <w:tcW w:w="7847" w:type="dxa"/>
          </w:tcPr>
          <w:p w14:paraId="1726AB8F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L3</w:t>
            </w:r>
          </w:p>
        </w:tc>
      </w:tr>
      <w:tr w:rsidR="00261D50" w:rsidRPr="00261D50" w14:paraId="135BE68B" w14:textId="77777777" w:rsidTr="001D1C33">
        <w:tc>
          <w:tcPr>
            <w:tcW w:w="1929" w:type="dxa"/>
          </w:tcPr>
          <w:p w14:paraId="560FE6C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LAN-02.01</w:t>
            </w:r>
          </w:p>
        </w:tc>
        <w:tc>
          <w:tcPr>
            <w:tcW w:w="7847" w:type="dxa"/>
          </w:tcPr>
          <w:p w14:paraId="3B14430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L3</w:t>
            </w:r>
          </w:p>
        </w:tc>
      </w:tr>
      <w:tr w:rsidR="00261D50" w:rsidRPr="00261D50" w14:paraId="0835E383" w14:textId="77777777" w:rsidTr="001D1C33">
        <w:tc>
          <w:tcPr>
            <w:tcW w:w="1929" w:type="dxa"/>
          </w:tcPr>
          <w:p w14:paraId="47A8202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LAN-02.02</w:t>
            </w:r>
          </w:p>
        </w:tc>
        <w:tc>
          <w:tcPr>
            <w:tcW w:w="7847" w:type="dxa"/>
          </w:tcPr>
          <w:p w14:paraId="17E6B18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statyczne</w:t>
            </w:r>
            <w:proofErr w:type="spellEnd"/>
          </w:p>
        </w:tc>
      </w:tr>
      <w:tr w:rsidR="00261D50" w:rsidRPr="00261D50" w14:paraId="42ACB3CD" w14:textId="77777777" w:rsidTr="001D1C33">
        <w:tc>
          <w:tcPr>
            <w:tcW w:w="1929" w:type="dxa"/>
          </w:tcPr>
          <w:p w14:paraId="1665CD0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LAN-02.03</w:t>
            </w:r>
          </w:p>
        </w:tc>
        <w:tc>
          <w:tcPr>
            <w:tcW w:w="7847" w:type="dxa"/>
          </w:tcPr>
          <w:p w14:paraId="5A77D82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dynamiczny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OSPF, BGP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IPv4 oraz IPv6. </w:t>
            </w:r>
          </w:p>
        </w:tc>
      </w:tr>
      <w:tr w:rsidR="00261D50" w:rsidRPr="00261D50" w14:paraId="0D35C288" w14:textId="77777777" w:rsidTr="001D1C33">
        <w:tc>
          <w:tcPr>
            <w:tcW w:w="1929" w:type="dxa"/>
          </w:tcPr>
          <w:p w14:paraId="767A929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LAN-02.04</w:t>
            </w:r>
          </w:p>
        </w:tc>
        <w:tc>
          <w:tcPr>
            <w:tcW w:w="7847" w:type="dxa"/>
          </w:tcPr>
          <w:p w14:paraId="5755AF5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Policy Based Routing (PBR) dla IPv4</w:t>
            </w:r>
          </w:p>
        </w:tc>
      </w:tr>
      <w:tr w:rsidR="00261D50" w:rsidRPr="00261D50" w14:paraId="25DF1E7D" w14:textId="77777777" w:rsidTr="001D1C33">
        <w:tc>
          <w:tcPr>
            <w:tcW w:w="1929" w:type="dxa"/>
          </w:tcPr>
          <w:p w14:paraId="627487E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LAN-02.05</w:t>
            </w:r>
          </w:p>
        </w:tc>
        <w:tc>
          <w:tcPr>
            <w:tcW w:w="7847" w:type="dxa"/>
          </w:tcPr>
          <w:p w14:paraId="2B8EF1C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VRRP v3</w:t>
            </w:r>
          </w:p>
        </w:tc>
      </w:tr>
      <w:tr w:rsidR="00261D50" w:rsidRPr="00261D50" w14:paraId="4EA7E615" w14:textId="77777777" w:rsidTr="001D1C33">
        <w:tc>
          <w:tcPr>
            <w:tcW w:w="1929" w:type="dxa"/>
          </w:tcPr>
          <w:p w14:paraId="7BA1732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LAN-02.06</w:t>
            </w:r>
          </w:p>
        </w:tc>
        <w:tc>
          <w:tcPr>
            <w:tcW w:w="7847" w:type="dxa"/>
          </w:tcPr>
          <w:p w14:paraId="7BCBA5E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BFDv6 (Bidirectional Forwarding Protocol)</w:t>
            </w:r>
          </w:p>
        </w:tc>
      </w:tr>
      <w:tr w:rsidR="00261D50" w:rsidRPr="00261D50" w14:paraId="5798DFA7" w14:textId="77777777" w:rsidTr="001D1C33">
        <w:tc>
          <w:tcPr>
            <w:tcW w:w="1929" w:type="dxa"/>
          </w:tcPr>
          <w:p w14:paraId="1A328DC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LAN-02.07</w:t>
            </w:r>
          </w:p>
        </w:tc>
        <w:tc>
          <w:tcPr>
            <w:tcW w:w="7847" w:type="dxa"/>
          </w:tcPr>
          <w:p w14:paraId="207585C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IPv4 multicast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PIMv2 SM (Sparse Mode) i SSM (Source Specific Multicast)</w:t>
            </w:r>
          </w:p>
        </w:tc>
      </w:tr>
      <w:tr w:rsidR="00261D50" w:rsidRPr="00261D50" w14:paraId="7F3618B8" w14:textId="77777777" w:rsidTr="001D1C33">
        <w:tc>
          <w:tcPr>
            <w:tcW w:w="1929" w:type="dxa"/>
          </w:tcPr>
          <w:p w14:paraId="1EC8FFC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LAN-02.08</w:t>
            </w:r>
          </w:p>
        </w:tc>
        <w:tc>
          <w:tcPr>
            <w:tcW w:w="7847" w:type="dxa"/>
          </w:tcPr>
          <w:p w14:paraId="2008732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IGMPv3 oraz MSDP</w:t>
            </w:r>
          </w:p>
        </w:tc>
      </w:tr>
      <w:tr w:rsidR="00261D50" w:rsidRPr="00261D50" w14:paraId="276173F5" w14:textId="77777777" w:rsidTr="001D1C33">
        <w:tc>
          <w:tcPr>
            <w:tcW w:w="1929" w:type="dxa"/>
          </w:tcPr>
          <w:p w14:paraId="595F599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LAN-02.09</w:t>
            </w:r>
          </w:p>
        </w:tc>
        <w:tc>
          <w:tcPr>
            <w:tcW w:w="7847" w:type="dxa"/>
          </w:tcPr>
          <w:p w14:paraId="39FC8405" w14:textId="19B90C1F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minimum </w:t>
            </w:r>
            <w:r w:rsidR="005C6AE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multicastowych</w:t>
            </w:r>
            <w:proofErr w:type="spellEnd"/>
          </w:p>
        </w:tc>
      </w:tr>
      <w:tr w:rsidR="00261D50" w:rsidRPr="00261D50" w14:paraId="07F8CA56" w14:textId="77777777" w:rsidTr="001D1C33">
        <w:tc>
          <w:tcPr>
            <w:tcW w:w="1929" w:type="dxa"/>
          </w:tcPr>
          <w:p w14:paraId="60AA440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LAN-02.10</w:t>
            </w:r>
          </w:p>
        </w:tc>
        <w:tc>
          <w:tcPr>
            <w:tcW w:w="7847" w:type="dxa"/>
          </w:tcPr>
          <w:p w14:paraId="7F01ED4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instancji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VRF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eksportu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(route leaking)</w:t>
            </w:r>
          </w:p>
        </w:tc>
      </w:tr>
      <w:tr w:rsidR="00261D50" w:rsidRPr="00261D50" w14:paraId="45335290" w14:textId="77777777" w:rsidTr="001D1C33">
        <w:tc>
          <w:tcPr>
            <w:tcW w:w="1929" w:type="dxa"/>
          </w:tcPr>
          <w:p w14:paraId="6E76FD5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LAN-02.11</w:t>
            </w:r>
          </w:p>
        </w:tc>
        <w:tc>
          <w:tcPr>
            <w:tcW w:w="7847" w:type="dxa"/>
          </w:tcPr>
          <w:p w14:paraId="65E2B47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Wybór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64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jednoczesnych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ścieżek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metryce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(ECMP)</w:t>
            </w:r>
          </w:p>
        </w:tc>
      </w:tr>
      <w:tr w:rsidR="00261D50" w:rsidRPr="00261D50" w14:paraId="4DFB8B8C" w14:textId="77777777" w:rsidTr="001D1C33">
        <w:tc>
          <w:tcPr>
            <w:tcW w:w="1929" w:type="dxa"/>
          </w:tcPr>
          <w:p w14:paraId="5CF343C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LAN-02.12</w:t>
            </w:r>
          </w:p>
        </w:tc>
        <w:tc>
          <w:tcPr>
            <w:tcW w:w="7847" w:type="dxa"/>
          </w:tcPr>
          <w:p w14:paraId="7B7B8DC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wpisów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ACL - access control list</w:t>
            </w:r>
          </w:p>
        </w:tc>
      </w:tr>
      <w:tr w:rsidR="00261D50" w:rsidRPr="005C6AE0" w14:paraId="6F30179B" w14:textId="77777777" w:rsidTr="001D1C33">
        <w:tc>
          <w:tcPr>
            <w:tcW w:w="1929" w:type="dxa"/>
          </w:tcPr>
          <w:p w14:paraId="46255BCA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LAN-03</w:t>
            </w:r>
          </w:p>
        </w:tc>
        <w:tc>
          <w:tcPr>
            <w:tcW w:w="7847" w:type="dxa"/>
          </w:tcPr>
          <w:p w14:paraId="223F3DBC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Sprzętowe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wsparcie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szyfrowania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portów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Ethernet z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wykorzystaniem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technologii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MACSec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IEEE 802.1ad i z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wykorzystaniem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klucza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256 bit</w:t>
            </w:r>
          </w:p>
        </w:tc>
      </w:tr>
      <w:tr w:rsidR="00261D50" w:rsidRPr="005C6AE0" w14:paraId="19301F9E" w14:textId="77777777" w:rsidTr="001D1C33">
        <w:tc>
          <w:tcPr>
            <w:tcW w:w="1929" w:type="dxa"/>
          </w:tcPr>
          <w:p w14:paraId="23068BFF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LAN-04</w:t>
            </w:r>
          </w:p>
        </w:tc>
        <w:tc>
          <w:tcPr>
            <w:tcW w:w="7847" w:type="dxa"/>
          </w:tcPr>
          <w:p w14:paraId="4D3584B0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VXLAN:</w:t>
            </w:r>
          </w:p>
        </w:tc>
      </w:tr>
      <w:tr w:rsidR="00261D50" w:rsidRPr="00261D50" w14:paraId="178F622B" w14:textId="77777777" w:rsidTr="001D1C33">
        <w:tc>
          <w:tcPr>
            <w:tcW w:w="1929" w:type="dxa"/>
            <w:vAlign w:val="bottom"/>
          </w:tcPr>
          <w:p w14:paraId="6639B56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LAN-04.01</w:t>
            </w:r>
          </w:p>
        </w:tc>
        <w:tc>
          <w:tcPr>
            <w:tcW w:w="7847" w:type="dxa"/>
          </w:tcPr>
          <w:p w14:paraId="4EF13BC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250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(VXLAN Tunnel Endpoint)</w:t>
            </w:r>
          </w:p>
        </w:tc>
      </w:tr>
      <w:tr w:rsidR="00261D50" w:rsidRPr="00261D50" w14:paraId="44CA5390" w14:textId="77777777" w:rsidTr="001D1C33">
        <w:tc>
          <w:tcPr>
            <w:tcW w:w="1929" w:type="dxa"/>
            <w:vAlign w:val="bottom"/>
          </w:tcPr>
          <w:p w14:paraId="72B5BE6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LAN-04.02</w:t>
            </w:r>
          </w:p>
        </w:tc>
        <w:tc>
          <w:tcPr>
            <w:tcW w:w="7847" w:type="dxa"/>
          </w:tcPr>
          <w:p w14:paraId="415714E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sprzętowy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VXLAN Bridging (VXLAN/VLAN Gateway)</w:t>
            </w:r>
          </w:p>
        </w:tc>
      </w:tr>
      <w:tr w:rsidR="00261D50" w:rsidRPr="00261D50" w14:paraId="3BA63132" w14:textId="77777777" w:rsidTr="001D1C33">
        <w:tc>
          <w:tcPr>
            <w:tcW w:w="1929" w:type="dxa"/>
            <w:vAlign w:val="bottom"/>
          </w:tcPr>
          <w:p w14:paraId="20F48D2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LAN-04.03</w:t>
            </w:r>
          </w:p>
        </w:tc>
        <w:tc>
          <w:tcPr>
            <w:tcW w:w="7847" w:type="dxa"/>
          </w:tcPr>
          <w:p w14:paraId="60D738A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 unicast)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mapowaniem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do IP Multicast Group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PIM Anycast RP</w:t>
            </w:r>
          </w:p>
        </w:tc>
      </w:tr>
      <w:tr w:rsidR="00261D50" w:rsidRPr="00261D50" w14:paraId="0216B720" w14:textId="77777777" w:rsidTr="001D1C33">
        <w:tc>
          <w:tcPr>
            <w:tcW w:w="1929" w:type="dxa"/>
            <w:vAlign w:val="bottom"/>
          </w:tcPr>
          <w:p w14:paraId="71BA17A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LAN-04.04</w:t>
            </w:r>
          </w:p>
        </w:tc>
        <w:tc>
          <w:tcPr>
            <w:tcW w:w="7847" w:type="dxa"/>
          </w:tcPr>
          <w:p w14:paraId="0B2AC00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replikację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(bez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konieczności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Multicast)</w:t>
            </w:r>
          </w:p>
        </w:tc>
      </w:tr>
      <w:tr w:rsidR="00261D50" w:rsidRPr="00261D50" w14:paraId="6A708496" w14:textId="77777777" w:rsidTr="001D1C33">
        <w:tc>
          <w:tcPr>
            <w:tcW w:w="1929" w:type="dxa"/>
            <w:vAlign w:val="bottom"/>
          </w:tcPr>
          <w:p w14:paraId="3C7BF88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LAN-04.05</w:t>
            </w:r>
          </w:p>
        </w:tc>
        <w:tc>
          <w:tcPr>
            <w:tcW w:w="7847" w:type="dxa"/>
          </w:tcPr>
          <w:p w14:paraId="7AFA2BD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implementacja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BGP EVPN (Ethernet VPN)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dystrybucją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informacji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MP-BGP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ograniczeniem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ARP (Address Resolution Protocol)</w:t>
            </w:r>
          </w:p>
        </w:tc>
      </w:tr>
      <w:tr w:rsidR="00261D50" w:rsidRPr="00261D50" w14:paraId="71E0B254" w14:textId="77777777" w:rsidTr="001D1C33">
        <w:tc>
          <w:tcPr>
            <w:tcW w:w="1929" w:type="dxa"/>
            <w:vAlign w:val="bottom"/>
          </w:tcPr>
          <w:p w14:paraId="799B523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LAN-04.06</w:t>
            </w:r>
          </w:p>
        </w:tc>
        <w:tc>
          <w:tcPr>
            <w:tcW w:w="7847" w:type="dxa"/>
          </w:tcPr>
          <w:p w14:paraId="56AE257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routingu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między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VXLAN-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ami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(VXLAN Routing)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BGP EVPN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Anycast Gateway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SVI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domenie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VXLAN).</w:t>
            </w:r>
          </w:p>
        </w:tc>
      </w:tr>
      <w:tr w:rsidR="00261D50" w:rsidRPr="005C6AE0" w14:paraId="155B377F" w14:textId="77777777" w:rsidTr="001D1C33">
        <w:tc>
          <w:tcPr>
            <w:tcW w:w="1929" w:type="dxa"/>
          </w:tcPr>
          <w:p w14:paraId="542627C4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LAN-05</w:t>
            </w:r>
          </w:p>
        </w:tc>
        <w:tc>
          <w:tcPr>
            <w:tcW w:w="7847" w:type="dxa"/>
          </w:tcPr>
          <w:p w14:paraId="56D06FBB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jakości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usług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7199A63D" w14:textId="77777777" w:rsidTr="001D1C33">
        <w:tc>
          <w:tcPr>
            <w:tcW w:w="1929" w:type="dxa"/>
            <w:vAlign w:val="bottom"/>
          </w:tcPr>
          <w:p w14:paraId="676CBF7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LAN-05.01</w:t>
            </w:r>
          </w:p>
        </w:tc>
        <w:tc>
          <w:tcPr>
            <w:tcW w:w="7847" w:type="dxa"/>
          </w:tcPr>
          <w:p w14:paraId="51F9A77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layer 2 IEEE 802.1p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);</w:t>
            </w:r>
          </w:p>
        </w:tc>
      </w:tr>
      <w:tr w:rsidR="00261D50" w:rsidRPr="00261D50" w14:paraId="4DFAE70E" w14:textId="77777777" w:rsidTr="001D1C33">
        <w:tc>
          <w:tcPr>
            <w:tcW w:w="1929" w:type="dxa"/>
            <w:vAlign w:val="bottom"/>
          </w:tcPr>
          <w:p w14:paraId="2E8B6C9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LAN-05.02</w:t>
            </w:r>
          </w:p>
        </w:tc>
        <w:tc>
          <w:tcPr>
            <w:tcW w:w="7847" w:type="dxa"/>
          </w:tcPr>
          <w:p w14:paraId="35D1D59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klasyfikacja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QoS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listy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(Access control list) –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2, 3, 4;</w:t>
            </w:r>
          </w:p>
        </w:tc>
      </w:tr>
      <w:tr w:rsidR="00261D50" w:rsidRPr="00261D50" w14:paraId="7B26B00B" w14:textId="77777777" w:rsidTr="001D1C33">
        <w:tc>
          <w:tcPr>
            <w:tcW w:w="1929" w:type="dxa"/>
            <w:vAlign w:val="bottom"/>
          </w:tcPr>
          <w:p w14:paraId="2D7ED39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LAN-05.03</w:t>
            </w:r>
          </w:p>
        </w:tc>
        <w:tc>
          <w:tcPr>
            <w:tcW w:w="7847" w:type="dxa"/>
          </w:tcPr>
          <w:p w14:paraId="7587F09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802.1p; </w:t>
            </w:r>
          </w:p>
        </w:tc>
      </w:tr>
      <w:tr w:rsidR="00261D50" w:rsidRPr="00261D50" w14:paraId="1208AE17" w14:textId="77777777" w:rsidTr="001D1C33">
        <w:tc>
          <w:tcPr>
            <w:tcW w:w="1929" w:type="dxa"/>
            <w:vAlign w:val="bottom"/>
          </w:tcPr>
          <w:p w14:paraId="163C7D5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LAN-05.04</w:t>
            </w:r>
          </w:p>
        </w:tc>
        <w:tc>
          <w:tcPr>
            <w:tcW w:w="7847" w:type="dxa"/>
          </w:tcPr>
          <w:p w14:paraId="29A09F3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bezwzględne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(strict-priority)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1D6C88A7" w14:textId="77777777" w:rsidTr="001D1C33">
        <w:tc>
          <w:tcPr>
            <w:tcW w:w="1929" w:type="dxa"/>
            <w:vAlign w:val="bottom"/>
          </w:tcPr>
          <w:p w14:paraId="720B692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LAN-05.05</w:t>
            </w:r>
          </w:p>
        </w:tc>
        <w:tc>
          <w:tcPr>
            <w:tcW w:w="7847" w:type="dxa"/>
          </w:tcPr>
          <w:p w14:paraId="3ACE750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WRR (Weighted Round-Robin)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równoważny</w:t>
            </w:r>
            <w:proofErr w:type="spellEnd"/>
          </w:p>
        </w:tc>
      </w:tr>
      <w:tr w:rsidR="00261D50" w:rsidRPr="00261D50" w14:paraId="2030EA8B" w14:textId="77777777" w:rsidTr="001D1C33">
        <w:tc>
          <w:tcPr>
            <w:tcW w:w="1929" w:type="dxa"/>
            <w:vAlign w:val="bottom"/>
          </w:tcPr>
          <w:p w14:paraId="67C332D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LAN-05.06</w:t>
            </w:r>
          </w:p>
        </w:tc>
        <w:tc>
          <w:tcPr>
            <w:tcW w:w="7847" w:type="dxa"/>
          </w:tcPr>
          <w:p w14:paraId="4682BA4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(policing)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65500565" w14:textId="77777777" w:rsidTr="001D1C33">
        <w:tc>
          <w:tcPr>
            <w:tcW w:w="1929" w:type="dxa"/>
            <w:vAlign w:val="bottom"/>
          </w:tcPr>
          <w:p w14:paraId="0FA2AB8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LAN-05.07</w:t>
            </w:r>
          </w:p>
        </w:tc>
        <w:tc>
          <w:tcPr>
            <w:tcW w:w="7847" w:type="dxa"/>
          </w:tcPr>
          <w:p w14:paraId="6E9BAD3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kształtowanie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(shaping)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55A20C80" w14:textId="77777777" w:rsidTr="001D1C33">
        <w:tc>
          <w:tcPr>
            <w:tcW w:w="1929" w:type="dxa"/>
            <w:vAlign w:val="bottom"/>
          </w:tcPr>
          <w:p w14:paraId="49EBD06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LAN-05.08</w:t>
            </w:r>
          </w:p>
        </w:tc>
        <w:tc>
          <w:tcPr>
            <w:tcW w:w="7847" w:type="dxa"/>
          </w:tcPr>
          <w:p w14:paraId="76A5E72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PFC (Priority Flow Control) IEEE 802.1Qbb</w:t>
            </w:r>
          </w:p>
        </w:tc>
      </w:tr>
      <w:tr w:rsidR="00261D50" w:rsidRPr="005C6AE0" w14:paraId="5F7D743F" w14:textId="77777777" w:rsidTr="001D1C33">
        <w:tc>
          <w:tcPr>
            <w:tcW w:w="1929" w:type="dxa"/>
            <w:vAlign w:val="bottom"/>
          </w:tcPr>
          <w:p w14:paraId="44C66709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LAN-06</w:t>
            </w:r>
          </w:p>
        </w:tc>
        <w:tc>
          <w:tcPr>
            <w:tcW w:w="7847" w:type="dxa"/>
          </w:tcPr>
          <w:p w14:paraId="0A6BAAA0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bezpieczeństwa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333A2641" w14:textId="77777777" w:rsidTr="001D1C33">
        <w:tc>
          <w:tcPr>
            <w:tcW w:w="1929" w:type="dxa"/>
            <w:vAlign w:val="bottom"/>
          </w:tcPr>
          <w:p w14:paraId="6AE1709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LAN-06.01</w:t>
            </w:r>
          </w:p>
        </w:tc>
        <w:tc>
          <w:tcPr>
            <w:tcW w:w="7847" w:type="dxa"/>
          </w:tcPr>
          <w:p w14:paraId="65A9840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261D50" w14:paraId="6F14E810" w14:textId="77777777" w:rsidTr="001D1C33">
        <w:tc>
          <w:tcPr>
            <w:tcW w:w="1929" w:type="dxa"/>
            <w:vAlign w:val="bottom"/>
          </w:tcPr>
          <w:p w14:paraId="58DA6A2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LAN-06.02</w:t>
            </w:r>
          </w:p>
        </w:tc>
        <w:tc>
          <w:tcPr>
            <w:tcW w:w="7847" w:type="dxa"/>
          </w:tcPr>
          <w:p w14:paraId="4E27FCA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typ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3C12685F" w14:textId="77777777" w:rsidTr="001D1C33">
        <w:tc>
          <w:tcPr>
            <w:tcW w:w="1929" w:type="dxa"/>
            <w:vAlign w:val="bottom"/>
          </w:tcPr>
          <w:p w14:paraId="101793A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LAN-06.03</w:t>
            </w:r>
          </w:p>
        </w:tc>
        <w:tc>
          <w:tcPr>
            <w:tcW w:w="7847" w:type="dxa"/>
          </w:tcPr>
          <w:p w14:paraId="7387CEB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 oraz 4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IPv4 i IPv6, Internet Control Message Protocol (ICMP), TCP, User Datagram Protocol (UDP);</w:t>
            </w:r>
          </w:p>
        </w:tc>
      </w:tr>
      <w:tr w:rsidR="00261D50" w:rsidRPr="00261D50" w14:paraId="485CAACA" w14:textId="77777777" w:rsidTr="001D1C33">
        <w:tc>
          <w:tcPr>
            <w:tcW w:w="1929" w:type="dxa"/>
            <w:vAlign w:val="bottom"/>
          </w:tcPr>
          <w:p w14:paraId="293AE45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LAN-06.04</w:t>
            </w:r>
          </w:p>
        </w:tc>
        <w:tc>
          <w:tcPr>
            <w:tcW w:w="7847" w:type="dxa"/>
          </w:tcPr>
          <w:p w14:paraId="5356EA0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VLAN-y (VACL);</w:t>
            </w:r>
          </w:p>
        </w:tc>
      </w:tr>
      <w:tr w:rsidR="00261D50" w:rsidRPr="00261D50" w14:paraId="5F46CED7" w14:textId="77777777" w:rsidTr="001D1C33">
        <w:tc>
          <w:tcPr>
            <w:tcW w:w="1929" w:type="dxa"/>
            <w:vAlign w:val="bottom"/>
          </w:tcPr>
          <w:p w14:paraId="2610F39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LAN-06.05</w:t>
            </w:r>
          </w:p>
        </w:tc>
        <w:tc>
          <w:tcPr>
            <w:tcW w:w="7847" w:type="dxa"/>
          </w:tcPr>
          <w:p w14:paraId="735D59B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(PACL);</w:t>
            </w:r>
          </w:p>
        </w:tc>
      </w:tr>
      <w:tr w:rsidR="00261D50" w:rsidRPr="00261D50" w14:paraId="348B2EA2" w14:textId="77777777" w:rsidTr="001D1C33">
        <w:tc>
          <w:tcPr>
            <w:tcW w:w="1929" w:type="dxa"/>
            <w:vAlign w:val="bottom"/>
          </w:tcPr>
          <w:p w14:paraId="3A79EB8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LAN-06.06</w:t>
            </w:r>
          </w:p>
        </w:tc>
        <w:tc>
          <w:tcPr>
            <w:tcW w:w="7847" w:type="dxa"/>
          </w:tcPr>
          <w:p w14:paraId="724DFA6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DHCP Snooping</w:t>
            </w:r>
          </w:p>
        </w:tc>
      </w:tr>
      <w:tr w:rsidR="00261D50" w:rsidRPr="00261D50" w14:paraId="207C5D72" w14:textId="77777777" w:rsidTr="001D1C33">
        <w:tc>
          <w:tcPr>
            <w:tcW w:w="1929" w:type="dxa"/>
            <w:vAlign w:val="bottom"/>
          </w:tcPr>
          <w:p w14:paraId="5A88DD2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LAN-06.07</w:t>
            </w:r>
          </w:p>
        </w:tc>
        <w:tc>
          <w:tcPr>
            <w:tcW w:w="7847" w:type="dxa"/>
          </w:tcPr>
          <w:p w14:paraId="4F984AD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ARP Inspection</w:t>
            </w:r>
          </w:p>
        </w:tc>
      </w:tr>
      <w:tr w:rsidR="00261D50" w:rsidRPr="00261D50" w14:paraId="5B5D2CD2" w14:textId="77777777" w:rsidTr="001D1C33">
        <w:tc>
          <w:tcPr>
            <w:tcW w:w="1929" w:type="dxa"/>
            <w:vAlign w:val="bottom"/>
          </w:tcPr>
          <w:p w14:paraId="5E19A67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LAN-06.08</w:t>
            </w:r>
          </w:p>
        </w:tc>
        <w:tc>
          <w:tcPr>
            <w:tcW w:w="7847" w:type="dxa"/>
          </w:tcPr>
          <w:p w14:paraId="191525F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IP Source Guard</w:t>
            </w:r>
          </w:p>
        </w:tc>
      </w:tr>
      <w:tr w:rsidR="00261D50" w:rsidRPr="00261D50" w14:paraId="14FD545B" w14:textId="77777777" w:rsidTr="001D1C33">
        <w:tc>
          <w:tcPr>
            <w:tcW w:w="1929" w:type="dxa"/>
            <w:vAlign w:val="bottom"/>
          </w:tcPr>
          <w:p w14:paraId="208D5CD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LAN-06.09</w:t>
            </w:r>
          </w:p>
        </w:tc>
        <w:tc>
          <w:tcPr>
            <w:tcW w:w="7847" w:type="dxa"/>
          </w:tcPr>
          <w:p w14:paraId="6A2E804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prewencja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niekontrolowanego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wzrostu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ilości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(storm control),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unicast, multicast, broadcast</w:t>
            </w:r>
          </w:p>
        </w:tc>
      </w:tr>
      <w:tr w:rsidR="00261D50" w:rsidRPr="00261D50" w14:paraId="2F46BF38" w14:textId="77777777" w:rsidTr="001D1C33">
        <w:tc>
          <w:tcPr>
            <w:tcW w:w="1929" w:type="dxa"/>
            <w:vAlign w:val="bottom"/>
          </w:tcPr>
          <w:p w14:paraId="5599F1F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LAN-07</w:t>
            </w:r>
          </w:p>
        </w:tc>
        <w:tc>
          <w:tcPr>
            <w:tcW w:w="7847" w:type="dxa"/>
          </w:tcPr>
          <w:p w14:paraId="0DE542F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obszaru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zarządzania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zabezpieczenia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706DAF8D" w14:textId="77777777" w:rsidTr="001D1C33">
        <w:tc>
          <w:tcPr>
            <w:tcW w:w="1929" w:type="dxa"/>
            <w:vAlign w:val="bottom"/>
          </w:tcPr>
          <w:p w14:paraId="482297BE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LAN-07.01</w:t>
            </w:r>
          </w:p>
        </w:tc>
        <w:tc>
          <w:tcPr>
            <w:tcW w:w="7847" w:type="dxa"/>
          </w:tcPr>
          <w:p w14:paraId="72242A0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RMON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grupy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Events, Alarms)</w:t>
            </w:r>
          </w:p>
        </w:tc>
      </w:tr>
      <w:tr w:rsidR="00261D50" w:rsidRPr="00261D50" w14:paraId="0F76CABC" w14:textId="77777777" w:rsidTr="001D1C33">
        <w:tc>
          <w:tcPr>
            <w:tcW w:w="1929" w:type="dxa"/>
            <w:vAlign w:val="bottom"/>
          </w:tcPr>
          <w:p w14:paraId="68F21C77" w14:textId="47844A24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847" w:type="dxa"/>
          </w:tcPr>
          <w:p w14:paraId="2B3AF286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sFlow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netFlow</w:t>
            </w:r>
            <w:proofErr w:type="spellEnd"/>
          </w:p>
        </w:tc>
      </w:tr>
      <w:tr w:rsidR="00261D50" w:rsidRPr="00261D50" w14:paraId="4F6CB8E3" w14:textId="77777777" w:rsidTr="001D1C33">
        <w:tc>
          <w:tcPr>
            <w:tcW w:w="1929" w:type="dxa"/>
            <w:vAlign w:val="bottom"/>
          </w:tcPr>
          <w:p w14:paraId="5B4C4FC8" w14:textId="30590874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7847" w:type="dxa"/>
          </w:tcPr>
          <w:p w14:paraId="199DA26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802.1ab LLDP</w:t>
            </w:r>
          </w:p>
        </w:tc>
      </w:tr>
      <w:tr w:rsidR="00261D50" w:rsidRPr="00261D50" w14:paraId="408920D0" w14:textId="77777777" w:rsidTr="001D1C33">
        <w:tc>
          <w:tcPr>
            <w:tcW w:w="1929" w:type="dxa"/>
            <w:vAlign w:val="bottom"/>
          </w:tcPr>
          <w:p w14:paraId="18FDCA63" w14:textId="70E3DEFC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847" w:type="dxa"/>
          </w:tcPr>
          <w:p w14:paraId="5B49FD5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zachowania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(checkpoint)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powrotu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poprzedniej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konfiguracji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(rollback)</w:t>
            </w:r>
          </w:p>
        </w:tc>
      </w:tr>
      <w:tr w:rsidR="00261D50" w:rsidRPr="00261D50" w14:paraId="54310E24" w14:textId="77777777" w:rsidTr="001D1C33">
        <w:tc>
          <w:tcPr>
            <w:tcW w:w="1929" w:type="dxa"/>
            <w:vAlign w:val="bottom"/>
          </w:tcPr>
          <w:p w14:paraId="67BCB176" w14:textId="026A9E62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7847" w:type="dxa"/>
          </w:tcPr>
          <w:p w14:paraId="4CF0FD45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kierowanego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sterowania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(control plane policing)</w:t>
            </w:r>
          </w:p>
        </w:tc>
      </w:tr>
      <w:tr w:rsidR="00261D50" w:rsidRPr="00261D50" w14:paraId="0BCACD4D" w14:textId="77777777" w:rsidTr="001D1C33">
        <w:tc>
          <w:tcPr>
            <w:tcW w:w="1929" w:type="dxa"/>
            <w:vAlign w:val="bottom"/>
          </w:tcPr>
          <w:p w14:paraId="78F85F41" w14:textId="04E280FE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847" w:type="dxa"/>
          </w:tcPr>
          <w:p w14:paraId="6B6B3B3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kopiowanie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źródłowych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Ethernet,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PortChannel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docelowy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pośrednictwem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specjalnego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(mirror)</w:t>
            </w:r>
          </w:p>
        </w:tc>
      </w:tr>
      <w:tr w:rsidR="00261D50" w:rsidRPr="00261D50" w14:paraId="11BFA1B2" w14:textId="77777777" w:rsidTr="001D1C33">
        <w:tc>
          <w:tcPr>
            <w:tcW w:w="1929" w:type="dxa"/>
            <w:vAlign w:val="bottom"/>
          </w:tcPr>
          <w:p w14:paraId="7E32B83E" w14:textId="14F40224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7847" w:type="dxa"/>
          </w:tcPr>
          <w:p w14:paraId="7AD32858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Network Time Protocol (NTP);</w:t>
            </w:r>
          </w:p>
        </w:tc>
      </w:tr>
      <w:tr w:rsidR="00261D50" w:rsidRPr="00261D50" w14:paraId="63EAA1AB" w14:textId="77777777" w:rsidTr="001D1C33">
        <w:tc>
          <w:tcPr>
            <w:tcW w:w="1929" w:type="dxa"/>
            <w:vAlign w:val="bottom"/>
          </w:tcPr>
          <w:p w14:paraId="7FAAE886" w14:textId="36155D1E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LAN-07.0</w:t>
            </w:r>
            <w:r w:rsidR="005C6AE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7847" w:type="dxa"/>
          </w:tcPr>
          <w:p w14:paraId="5AA76C1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ping, traceroute</w:t>
            </w:r>
          </w:p>
        </w:tc>
      </w:tr>
      <w:tr w:rsidR="00261D50" w:rsidRPr="005C6AE0" w14:paraId="7EB97984" w14:textId="77777777" w:rsidTr="001D1C33">
        <w:tc>
          <w:tcPr>
            <w:tcW w:w="1929" w:type="dxa"/>
          </w:tcPr>
          <w:p w14:paraId="3B490BDE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LAN-08</w:t>
            </w:r>
          </w:p>
        </w:tc>
        <w:tc>
          <w:tcPr>
            <w:tcW w:w="7847" w:type="dxa"/>
          </w:tcPr>
          <w:p w14:paraId="7C5908F4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Narzędzia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programowania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zarzadzania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przełącznikiem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0DEF0985" w14:textId="77777777" w:rsidTr="001D1C33">
        <w:tc>
          <w:tcPr>
            <w:tcW w:w="1929" w:type="dxa"/>
            <w:vAlign w:val="bottom"/>
          </w:tcPr>
          <w:p w14:paraId="2C77A6F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LAN-08.01</w:t>
            </w:r>
          </w:p>
        </w:tc>
        <w:tc>
          <w:tcPr>
            <w:tcW w:w="7847" w:type="dxa"/>
          </w:tcPr>
          <w:p w14:paraId="054D9F9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programistyczny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REST API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upublicznionym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SDK</w:t>
            </w:r>
          </w:p>
        </w:tc>
      </w:tr>
      <w:tr w:rsidR="00261D50" w:rsidRPr="005C6AE0" w14:paraId="00B2EE1A" w14:textId="77777777" w:rsidTr="001D1C33">
        <w:tc>
          <w:tcPr>
            <w:tcW w:w="1929" w:type="dxa"/>
            <w:vAlign w:val="bottom"/>
          </w:tcPr>
          <w:p w14:paraId="264CDB41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LAN-09</w:t>
            </w:r>
          </w:p>
        </w:tc>
        <w:tc>
          <w:tcPr>
            <w:tcW w:w="7847" w:type="dxa"/>
          </w:tcPr>
          <w:p w14:paraId="6D841F55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zasilacze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zmiennoprądowe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pracujące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konfiguracji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redundantnej</w:t>
            </w:r>
            <w:proofErr w:type="spellEnd"/>
          </w:p>
        </w:tc>
      </w:tr>
      <w:tr w:rsidR="00261D50" w:rsidRPr="005C6AE0" w14:paraId="15C6E8C7" w14:textId="77777777" w:rsidTr="001D1C33">
        <w:tc>
          <w:tcPr>
            <w:tcW w:w="1929" w:type="dxa"/>
            <w:vAlign w:val="bottom"/>
          </w:tcPr>
          <w:p w14:paraId="6B651669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LAN-10</w:t>
            </w:r>
          </w:p>
        </w:tc>
        <w:tc>
          <w:tcPr>
            <w:tcW w:w="7847" w:type="dxa"/>
          </w:tcPr>
          <w:p w14:paraId="2019B87A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obudowa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przeznaczona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montażu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szafie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rackowej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19”</w:t>
            </w:r>
          </w:p>
        </w:tc>
      </w:tr>
      <w:tr w:rsidR="00261D50" w:rsidRPr="005C6AE0" w14:paraId="5522775C" w14:textId="77777777" w:rsidTr="001D1C33">
        <w:tc>
          <w:tcPr>
            <w:tcW w:w="1929" w:type="dxa"/>
          </w:tcPr>
          <w:p w14:paraId="0ADCE693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LAN-13</w:t>
            </w:r>
          </w:p>
        </w:tc>
        <w:tc>
          <w:tcPr>
            <w:tcW w:w="7847" w:type="dxa"/>
          </w:tcPr>
          <w:p w14:paraId="5786456E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Przełącznik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musi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posiadać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1001A26B" w14:textId="77777777" w:rsidTr="001D1C33">
        <w:tc>
          <w:tcPr>
            <w:tcW w:w="1929" w:type="dxa"/>
          </w:tcPr>
          <w:p w14:paraId="2649DB9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LAN-13.01</w:t>
            </w:r>
          </w:p>
        </w:tc>
        <w:tc>
          <w:tcPr>
            <w:tcW w:w="7847" w:type="dxa"/>
          </w:tcPr>
          <w:p w14:paraId="7A7906AA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48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1/10/25GE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SFP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bezpośrednio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obudowie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liniowej</w:t>
            </w:r>
            <w:proofErr w:type="spellEnd"/>
          </w:p>
        </w:tc>
      </w:tr>
      <w:tr w:rsidR="00261D50" w:rsidRPr="00261D50" w14:paraId="6366EE4A" w14:textId="77777777" w:rsidTr="001D1C33">
        <w:tc>
          <w:tcPr>
            <w:tcW w:w="1929" w:type="dxa"/>
          </w:tcPr>
          <w:p w14:paraId="29C0A3B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LAN-13.02</w:t>
            </w:r>
          </w:p>
        </w:tc>
        <w:tc>
          <w:tcPr>
            <w:tcW w:w="7847" w:type="dxa"/>
          </w:tcPr>
          <w:p w14:paraId="5E544EF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12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40/100GE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czym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musi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posiadać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pracy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zarówno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trybie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40Gbps oraz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trybie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100Gbps</w:t>
            </w:r>
          </w:p>
        </w:tc>
      </w:tr>
      <w:tr w:rsidR="00261D50" w:rsidRPr="00261D50" w14:paraId="13A906D3" w14:textId="77777777" w:rsidTr="001D1C33">
        <w:tc>
          <w:tcPr>
            <w:tcW w:w="1929" w:type="dxa"/>
          </w:tcPr>
          <w:p w14:paraId="7ED0776D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LAN-13.03</w:t>
            </w:r>
          </w:p>
        </w:tc>
        <w:tc>
          <w:tcPr>
            <w:tcW w:w="7847" w:type="dxa"/>
          </w:tcPr>
          <w:p w14:paraId="1E829C0B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dedykowany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GE 100/1000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potrzeby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zarządzania</w:t>
            </w:r>
            <w:proofErr w:type="spellEnd"/>
          </w:p>
        </w:tc>
      </w:tr>
      <w:tr w:rsidR="00261D50" w:rsidRPr="005C6AE0" w14:paraId="2ED9829D" w14:textId="77777777" w:rsidTr="001D1C33">
        <w:tc>
          <w:tcPr>
            <w:tcW w:w="1929" w:type="dxa"/>
          </w:tcPr>
          <w:p w14:paraId="5677824D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LAN-14</w:t>
            </w:r>
          </w:p>
        </w:tc>
        <w:tc>
          <w:tcPr>
            <w:tcW w:w="7847" w:type="dxa"/>
          </w:tcPr>
          <w:p w14:paraId="41CE9FE9" w14:textId="77777777" w:rsidR="00261D50" w:rsidRPr="005C6AE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Parametry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wydajnościowe</w:t>
            </w:r>
            <w:proofErr w:type="spellEnd"/>
            <w:r w:rsidRPr="005C6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571963D7" w14:textId="77777777" w:rsidTr="001D1C33">
        <w:tc>
          <w:tcPr>
            <w:tcW w:w="1929" w:type="dxa"/>
          </w:tcPr>
          <w:p w14:paraId="69749A1F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LAN-14.01</w:t>
            </w:r>
          </w:p>
        </w:tc>
        <w:tc>
          <w:tcPr>
            <w:tcW w:w="7847" w:type="dxa"/>
          </w:tcPr>
          <w:p w14:paraId="3949965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prędkość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„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wirespeed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”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</w:p>
        </w:tc>
      </w:tr>
      <w:tr w:rsidR="00261D50" w:rsidRPr="00261D50" w14:paraId="704D3950" w14:textId="77777777" w:rsidTr="001D1C33">
        <w:tc>
          <w:tcPr>
            <w:tcW w:w="1929" w:type="dxa"/>
          </w:tcPr>
          <w:p w14:paraId="04181FF4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LAN-14.02</w:t>
            </w:r>
          </w:p>
        </w:tc>
        <w:tc>
          <w:tcPr>
            <w:tcW w:w="7847" w:type="dxa"/>
          </w:tcPr>
          <w:p w14:paraId="2C8E75E2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urządzenie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L2 i L3</w:t>
            </w:r>
          </w:p>
        </w:tc>
      </w:tr>
      <w:tr w:rsidR="00261D50" w:rsidRPr="00261D50" w14:paraId="274F1132" w14:textId="77777777" w:rsidTr="001D1C33">
        <w:tc>
          <w:tcPr>
            <w:tcW w:w="1929" w:type="dxa"/>
          </w:tcPr>
          <w:p w14:paraId="5D9CA69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LAN-14.03</w:t>
            </w:r>
          </w:p>
        </w:tc>
        <w:tc>
          <w:tcPr>
            <w:tcW w:w="7847" w:type="dxa"/>
          </w:tcPr>
          <w:p w14:paraId="5DAF40A0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pasmo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 min. 4,8Tbps</w:t>
            </w:r>
          </w:p>
        </w:tc>
      </w:tr>
      <w:tr w:rsidR="00261D50" w:rsidRPr="00261D50" w14:paraId="70DEFFEB" w14:textId="77777777" w:rsidTr="001D1C33">
        <w:tc>
          <w:tcPr>
            <w:tcW w:w="1929" w:type="dxa"/>
          </w:tcPr>
          <w:p w14:paraId="1F536131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LAN-14.04</w:t>
            </w:r>
          </w:p>
        </w:tc>
        <w:tc>
          <w:tcPr>
            <w:tcW w:w="7847" w:type="dxa"/>
          </w:tcPr>
          <w:p w14:paraId="5CC446DA" w14:textId="1EEA4FE4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przepustowość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pakietowa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min. 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2,5 </w:t>
            </w:r>
            <w:proofErr w:type="spellStart"/>
            <w:r w:rsidR="005C6AE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B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pps</w:t>
            </w:r>
            <w:proofErr w:type="spellEnd"/>
          </w:p>
        </w:tc>
      </w:tr>
      <w:tr w:rsidR="00261D50" w:rsidRPr="00261D50" w14:paraId="2C1DA565" w14:textId="77777777" w:rsidTr="001D1C33">
        <w:tc>
          <w:tcPr>
            <w:tcW w:w="1929" w:type="dxa"/>
          </w:tcPr>
          <w:p w14:paraId="360CDBB3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LAN-14.05</w:t>
            </w:r>
          </w:p>
        </w:tc>
        <w:tc>
          <w:tcPr>
            <w:tcW w:w="7847" w:type="dxa"/>
          </w:tcPr>
          <w:p w14:paraId="26552949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opóźnienie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większe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niż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µs </w:t>
            </w:r>
          </w:p>
        </w:tc>
      </w:tr>
      <w:tr w:rsidR="00261D50" w:rsidRPr="00261D50" w14:paraId="05EFDD6F" w14:textId="77777777" w:rsidTr="001D1C33">
        <w:tc>
          <w:tcPr>
            <w:tcW w:w="1929" w:type="dxa"/>
          </w:tcPr>
          <w:p w14:paraId="085EDF4C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LAN-14.06</w:t>
            </w:r>
          </w:p>
        </w:tc>
        <w:tc>
          <w:tcPr>
            <w:tcW w:w="7847" w:type="dxa"/>
          </w:tcPr>
          <w:p w14:paraId="3AA924A7" w14:textId="77777777" w:rsidR="00261D50" w:rsidRPr="00261D50" w:rsidRDefault="00261D50" w:rsidP="00261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Bufor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40MB</w:t>
            </w:r>
          </w:p>
        </w:tc>
      </w:tr>
    </w:tbl>
    <w:p w14:paraId="79E33348" w14:textId="77777777" w:rsidR="00261D50" w:rsidRPr="00261D50" w:rsidRDefault="00261D50" w:rsidP="00261D50">
      <w:pPr>
        <w:rPr>
          <w:lang w:val="en-US"/>
        </w:rPr>
      </w:pPr>
    </w:p>
    <w:p w14:paraId="1C333E08" w14:textId="18551C45" w:rsidR="00261D50" w:rsidRPr="00261D50" w:rsidRDefault="00130EFF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</w:pPr>
      <w:r w:rsidRPr="00261D50">
        <w:rPr>
          <w:rFonts w:ascii="Times New Roman" w:hAnsi="Times New Roman" w:cs="Times New Roman"/>
        </w:rPr>
        <w:t xml:space="preserve">PRZEŁĄCZNIK LAN DOSTĘPOWE W STREFIE WEWNĘTRZNEJ </w:t>
      </w:r>
      <w:r w:rsidR="00261D50" w:rsidRPr="00261D50">
        <w:rPr>
          <w:rFonts w:ascii="Times New Roman" w:hAnsi="Times New Roman" w:cs="Times New Roman"/>
        </w:rPr>
        <w:t>- 4 sztuki</w:t>
      </w:r>
    </w:p>
    <w:p w14:paraId="74DF6988" w14:textId="7D695732" w:rsidR="00261D50" w:rsidRDefault="00261D50" w:rsidP="00261D50">
      <w:pPr>
        <w:rPr>
          <w:lang w:val="en-US"/>
        </w:rPr>
      </w:pPr>
    </w:p>
    <w:p w14:paraId="22E8F49F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5DFD368D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929"/>
        <w:gridCol w:w="7847"/>
      </w:tblGrid>
      <w:tr w:rsidR="00261D50" w:rsidRPr="00261D50" w14:paraId="1AA901D0" w14:textId="77777777" w:rsidTr="001D1C33">
        <w:tc>
          <w:tcPr>
            <w:tcW w:w="1929" w:type="dxa"/>
            <w:shd w:val="clear" w:color="auto" w:fill="D9D9D9" w:themeFill="background1" w:themeFillShade="D9"/>
          </w:tcPr>
          <w:p w14:paraId="39E0823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847" w:type="dxa"/>
            <w:shd w:val="clear" w:color="auto" w:fill="D9D9D9" w:themeFill="background1" w:themeFillShade="D9"/>
          </w:tcPr>
          <w:p w14:paraId="74EF47F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193E4D" w14:paraId="1C168BBB" w14:textId="77777777" w:rsidTr="001D1C33">
        <w:tc>
          <w:tcPr>
            <w:tcW w:w="1929" w:type="dxa"/>
          </w:tcPr>
          <w:p w14:paraId="60B740D5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LAN-01</w:t>
            </w:r>
          </w:p>
        </w:tc>
        <w:tc>
          <w:tcPr>
            <w:tcW w:w="7847" w:type="dxa"/>
          </w:tcPr>
          <w:p w14:paraId="713F1506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L2:</w:t>
            </w:r>
          </w:p>
        </w:tc>
      </w:tr>
      <w:tr w:rsidR="00261D50" w:rsidRPr="00261D50" w14:paraId="57B9062A" w14:textId="77777777" w:rsidTr="001D1C33">
        <w:tc>
          <w:tcPr>
            <w:tcW w:w="1929" w:type="dxa"/>
          </w:tcPr>
          <w:p w14:paraId="27FB44D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LAN-01.01</w:t>
            </w:r>
          </w:p>
        </w:tc>
        <w:tc>
          <w:tcPr>
            <w:tcW w:w="7847" w:type="dxa"/>
          </w:tcPr>
          <w:p w14:paraId="6D8D105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Trunking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IEEE 802.1Q VLAN; </w:t>
            </w:r>
          </w:p>
        </w:tc>
      </w:tr>
      <w:tr w:rsidR="00261D50" w:rsidRPr="00261D50" w14:paraId="3F5016B9" w14:textId="77777777" w:rsidTr="001D1C33">
        <w:tc>
          <w:tcPr>
            <w:tcW w:w="1929" w:type="dxa"/>
          </w:tcPr>
          <w:p w14:paraId="702E5F6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LAN-01.02</w:t>
            </w:r>
          </w:p>
        </w:tc>
        <w:tc>
          <w:tcPr>
            <w:tcW w:w="7847" w:type="dxa"/>
          </w:tcPr>
          <w:p w14:paraId="3E0E228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VLAN;</w:t>
            </w:r>
          </w:p>
        </w:tc>
      </w:tr>
      <w:tr w:rsidR="00261D50" w:rsidRPr="00261D50" w14:paraId="795EBC48" w14:textId="77777777" w:rsidTr="001D1C33">
        <w:tc>
          <w:tcPr>
            <w:tcW w:w="1929" w:type="dxa"/>
          </w:tcPr>
          <w:p w14:paraId="7E84841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LAN-01.03</w:t>
            </w:r>
          </w:p>
        </w:tc>
        <w:tc>
          <w:tcPr>
            <w:tcW w:w="7847" w:type="dxa"/>
          </w:tcPr>
          <w:p w14:paraId="3CCC016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izolowania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znajdujących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samym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</w:t>
            </w:r>
          </w:p>
        </w:tc>
      </w:tr>
      <w:tr w:rsidR="00261D50" w:rsidRPr="00261D50" w14:paraId="10F42681" w14:textId="77777777" w:rsidTr="001D1C33">
        <w:tc>
          <w:tcPr>
            <w:tcW w:w="1929" w:type="dxa"/>
          </w:tcPr>
          <w:p w14:paraId="426A1DA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LAN-01.04</w:t>
            </w:r>
          </w:p>
        </w:tc>
        <w:tc>
          <w:tcPr>
            <w:tcW w:w="7847" w:type="dxa"/>
          </w:tcPr>
          <w:p w14:paraId="7BFF6C8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250.000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</w:t>
            </w:r>
          </w:p>
        </w:tc>
      </w:tr>
      <w:tr w:rsidR="00261D50" w:rsidRPr="00261D50" w14:paraId="1BD265E3" w14:textId="77777777" w:rsidTr="001D1C33">
        <w:tc>
          <w:tcPr>
            <w:tcW w:w="1929" w:type="dxa"/>
          </w:tcPr>
          <w:p w14:paraId="0175EF3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LAN-01.05</w:t>
            </w:r>
          </w:p>
        </w:tc>
        <w:tc>
          <w:tcPr>
            <w:tcW w:w="7847" w:type="dxa"/>
          </w:tcPr>
          <w:p w14:paraId="2466EE5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802.1w Rapid Spanning Tree (RST)</w:t>
            </w:r>
          </w:p>
        </w:tc>
      </w:tr>
      <w:tr w:rsidR="00261D50" w:rsidRPr="00261D50" w14:paraId="0AD48AD2" w14:textId="77777777" w:rsidTr="001D1C33">
        <w:tc>
          <w:tcPr>
            <w:tcW w:w="1929" w:type="dxa"/>
          </w:tcPr>
          <w:p w14:paraId="719B721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LAN-01.06</w:t>
            </w:r>
          </w:p>
        </w:tc>
        <w:tc>
          <w:tcPr>
            <w:tcW w:w="7847" w:type="dxa"/>
          </w:tcPr>
          <w:p w14:paraId="7375D76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IEEE 802.1s Multiple Spanning Tree (MST) –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32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instancje</w:t>
            </w:r>
            <w:proofErr w:type="spellEnd"/>
          </w:p>
        </w:tc>
      </w:tr>
      <w:tr w:rsidR="00261D50" w:rsidRPr="00261D50" w14:paraId="0842FE5B" w14:textId="77777777" w:rsidTr="001D1C33">
        <w:tc>
          <w:tcPr>
            <w:tcW w:w="1929" w:type="dxa"/>
          </w:tcPr>
          <w:p w14:paraId="16DE410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LAN-01.07</w:t>
            </w:r>
          </w:p>
        </w:tc>
        <w:tc>
          <w:tcPr>
            <w:tcW w:w="7847" w:type="dxa"/>
          </w:tcPr>
          <w:p w14:paraId="67717FD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tunelowania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QinQ</w:t>
            </w:r>
            <w:proofErr w:type="spellEnd"/>
          </w:p>
        </w:tc>
      </w:tr>
      <w:tr w:rsidR="00261D50" w:rsidRPr="00261D50" w14:paraId="5595755D" w14:textId="77777777" w:rsidTr="001D1C33">
        <w:tc>
          <w:tcPr>
            <w:tcW w:w="1929" w:type="dxa"/>
          </w:tcPr>
          <w:p w14:paraId="0D249DF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LAN-01.08</w:t>
            </w:r>
          </w:p>
        </w:tc>
        <w:tc>
          <w:tcPr>
            <w:tcW w:w="7847" w:type="dxa"/>
          </w:tcPr>
          <w:p w14:paraId="50CCA2F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Zabezpieczenie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przeciwko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incydentom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topologii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Spanning Tree </w:t>
            </w:r>
          </w:p>
        </w:tc>
      </w:tr>
      <w:tr w:rsidR="00261D50" w:rsidRPr="00261D50" w14:paraId="78EA730E" w14:textId="77777777" w:rsidTr="001D1C33">
        <w:tc>
          <w:tcPr>
            <w:tcW w:w="1929" w:type="dxa"/>
          </w:tcPr>
          <w:p w14:paraId="61C4462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LAN-01.09</w:t>
            </w:r>
          </w:p>
        </w:tc>
        <w:tc>
          <w:tcPr>
            <w:tcW w:w="7847" w:type="dxa"/>
          </w:tcPr>
          <w:p w14:paraId="41C3358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Internet Group Management Protocol (IGMP) Versions 2, 3;</w:t>
            </w:r>
          </w:p>
        </w:tc>
      </w:tr>
      <w:tr w:rsidR="00261D50" w:rsidRPr="00261D50" w14:paraId="67AADCBE" w14:textId="77777777" w:rsidTr="001D1C33">
        <w:tc>
          <w:tcPr>
            <w:tcW w:w="1929" w:type="dxa"/>
          </w:tcPr>
          <w:p w14:paraId="554CE48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LAN-01.10</w:t>
            </w:r>
          </w:p>
        </w:tc>
        <w:tc>
          <w:tcPr>
            <w:tcW w:w="7847" w:type="dxa"/>
          </w:tcPr>
          <w:p w14:paraId="01E9213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Terminowanie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pojedynczej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wiązki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EtherChannel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niezależnych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61D50" w:rsidRPr="00261D50" w14:paraId="28C14F7A" w14:textId="77777777" w:rsidTr="001D1C33">
        <w:tc>
          <w:tcPr>
            <w:tcW w:w="1929" w:type="dxa"/>
          </w:tcPr>
          <w:p w14:paraId="20E3489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LAN-01.11</w:t>
            </w:r>
          </w:p>
        </w:tc>
        <w:tc>
          <w:tcPr>
            <w:tcW w:w="7847" w:type="dxa"/>
          </w:tcPr>
          <w:p w14:paraId="4A653C2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Link Aggregation Control Protocol (LACP): IEEE 802.3ad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zgrupowania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wiązce</w:t>
            </w:r>
            <w:proofErr w:type="spellEnd"/>
          </w:p>
        </w:tc>
      </w:tr>
      <w:tr w:rsidR="00261D50" w:rsidRPr="00261D50" w14:paraId="3FEDB3B9" w14:textId="77777777" w:rsidTr="001D1C33">
        <w:tc>
          <w:tcPr>
            <w:tcW w:w="1929" w:type="dxa"/>
          </w:tcPr>
          <w:p w14:paraId="1B12D4B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LAN-01.12</w:t>
            </w:r>
          </w:p>
        </w:tc>
        <w:tc>
          <w:tcPr>
            <w:tcW w:w="7847" w:type="dxa"/>
          </w:tcPr>
          <w:p w14:paraId="3C77185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Ramki Jumbo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(minimum 9100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bajtów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193E4D" w14:paraId="5ACDD686" w14:textId="77777777" w:rsidTr="001D1C33">
        <w:tc>
          <w:tcPr>
            <w:tcW w:w="1929" w:type="dxa"/>
          </w:tcPr>
          <w:p w14:paraId="1D148C30" w14:textId="5ACF13C1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LAN-02</w:t>
            </w:r>
          </w:p>
        </w:tc>
        <w:tc>
          <w:tcPr>
            <w:tcW w:w="7847" w:type="dxa"/>
          </w:tcPr>
          <w:p w14:paraId="3852C7F5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L3</w:t>
            </w:r>
          </w:p>
        </w:tc>
      </w:tr>
      <w:tr w:rsidR="00261D50" w:rsidRPr="00261D50" w14:paraId="58D1086C" w14:textId="77777777" w:rsidTr="001D1C33">
        <w:tc>
          <w:tcPr>
            <w:tcW w:w="1929" w:type="dxa"/>
          </w:tcPr>
          <w:p w14:paraId="25ABA85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LAN-02.01</w:t>
            </w:r>
          </w:p>
        </w:tc>
        <w:tc>
          <w:tcPr>
            <w:tcW w:w="7847" w:type="dxa"/>
          </w:tcPr>
          <w:p w14:paraId="4565433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L3</w:t>
            </w:r>
          </w:p>
        </w:tc>
      </w:tr>
      <w:tr w:rsidR="00261D50" w:rsidRPr="00261D50" w14:paraId="0103B561" w14:textId="77777777" w:rsidTr="001D1C33">
        <w:tc>
          <w:tcPr>
            <w:tcW w:w="1929" w:type="dxa"/>
          </w:tcPr>
          <w:p w14:paraId="663CF6D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LAN-02.02</w:t>
            </w:r>
          </w:p>
        </w:tc>
        <w:tc>
          <w:tcPr>
            <w:tcW w:w="7847" w:type="dxa"/>
          </w:tcPr>
          <w:p w14:paraId="4BD68D9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statyczne</w:t>
            </w:r>
            <w:proofErr w:type="spellEnd"/>
          </w:p>
        </w:tc>
      </w:tr>
      <w:tr w:rsidR="00261D50" w:rsidRPr="00261D50" w14:paraId="397D42E3" w14:textId="77777777" w:rsidTr="001D1C33">
        <w:tc>
          <w:tcPr>
            <w:tcW w:w="1929" w:type="dxa"/>
          </w:tcPr>
          <w:p w14:paraId="0651E89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LAN-02.03</w:t>
            </w:r>
          </w:p>
        </w:tc>
        <w:tc>
          <w:tcPr>
            <w:tcW w:w="7847" w:type="dxa"/>
          </w:tcPr>
          <w:p w14:paraId="0F548BA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dynamiczny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OSPF, BGP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IPv4 oraz IPv6. </w:t>
            </w:r>
          </w:p>
        </w:tc>
      </w:tr>
      <w:tr w:rsidR="00261D50" w:rsidRPr="00261D50" w14:paraId="6F44F880" w14:textId="77777777" w:rsidTr="001D1C33">
        <w:tc>
          <w:tcPr>
            <w:tcW w:w="1929" w:type="dxa"/>
          </w:tcPr>
          <w:p w14:paraId="157BDD2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LAN-02.04</w:t>
            </w:r>
          </w:p>
        </w:tc>
        <w:tc>
          <w:tcPr>
            <w:tcW w:w="7847" w:type="dxa"/>
          </w:tcPr>
          <w:p w14:paraId="4BE019A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Policy Based Routing (PBR) dla IPv4</w:t>
            </w:r>
          </w:p>
        </w:tc>
      </w:tr>
      <w:tr w:rsidR="00261D50" w:rsidRPr="00261D50" w14:paraId="586BDEFD" w14:textId="77777777" w:rsidTr="001D1C33">
        <w:tc>
          <w:tcPr>
            <w:tcW w:w="1929" w:type="dxa"/>
          </w:tcPr>
          <w:p w14:paraId="43FE48B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LAN-02.05</w:t>
            </w:r>
          </w:p>
        </w:tc>
        <w:tc>
          <w:tcPr>
            <w:tcW w:w="7847" w:type="dxa"/>
          </w:tcPr>
          <w:p w14:paraId="0D38D5B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VRRP v3</w:t>
            </w:r>
          </w:p>
        </w:tc>
      </w:tr>
      <w:tr w:rsidR="00261D50" w:rsidRPr="00261D50" w14:paraId="7E1256DB" w14:textId="77777777" w:rsidTr="001D1C33">
        <w:tc>
          <w:tcPr>
            <w:tcW w:w="1929" w:type="dxa"/>
          </w:tcPr>
          <w:p w14:paraId="3D56865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LAN-02.06</w:t>
            </w:r>
          </w:p>
        </w:tc>
        <w:tc>
          <w:tcPr>
            <w:tcW w:w="7847" w:type="dxa"/>
          </w:tcPr>
          <w:p w14:paraId="3B6DCB0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BFDv6 (Bidirectional Forwarding Protocol)</w:t>
            </w:r>
          </w:p>
        </w:tc>
      </w:tr>
      <w:tr w:rsidR="00261D50" w:rsidRPr="00261D50" w14:paraId="452271C2" w14:textId="77777777" w:rsidTr="001D1C33">
        <w:tc>
          <w:tcPr>
            <w:tcW w:w="1929" w:type="dxa"/>
          </w:tcPr>
          <w:p w14:paraId="209AF9C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LAN-02.07</w:t>
            </w:r>
          </w:p>
        </w:tc>
        <w:tc>
          <w:tcPr>
            <w:tcW w:w="7847" w:type="dxa"/>
          </w:tcPr>
          <w:p w14:paraId="746E438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IPv4 multicast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PIMv2 SM (Sparse Mode) i SSM (Source Specific Multicast)</w:t>
            </w:r>
          </w:p>
        </w:tc>
      </w:tr>
      <w:tr w:rsidR="00261D50" w:rsidRPr="00261D50" w14:paraId="32CAAF77" w14:textId="77777777" w:rsidTr="001D1C33">
        <w:tc>
          <w:tcPr>
            <w:tcW w:w="1929" w:type="dxa"/>
          </w:tcPr>
          <w:p w14:paraId="5572EAE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LAN-02.08</w:t>
            </w:r>
          </w:p>
        </w:tc>
        <w:tc>
          <w:tcPr>
            <w:tcW w:w="7847" w:type="dxa"/>
          </w:tcPr>
          <w:p w14:paraId="34AB82E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IGMPv3 oraz MSDP</w:t>
            </w:r>
          </w:p>
        </w:tc>
      </w:tr>
      <w:tr w:rsidR="00261D50" w:rsidRPr="00261D50" w14:paraId="214012F5" w14:textId="77777777" w:rsidTr="001D1C33">
        <w:tc>
          <w:tcPr>
            <w:tcW w:w="1929" w:type="dxa"/>
          </w:tcPr>
          <w:p w14:paraId="24BA3B4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LAN-02.09</w:t>
            </w:r>
          </w:p>
        </w:tc>
        <w:tc>
          <w:tcPr>
            <w:tcW w:w="7847" w:type="dxa"/>
          </w:tcPr>
          <w:p w14:paraId="177FE9FB" w14:textId="0A3B3BA8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minimum </w:t>
            </w:r>
            <w:r w:rsidR="00193E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multicastowych</w:t>
            </w:r>
            <w:proofErr w:type="spellEnd"/>
          </w:p>
        </w:tc>
      </w:tr>
      <w:tr w:rsidR="00261D50" w:rsidRPr="00261D50" w14:paraId="64328F2E" w14:textId="77777777" w:rsidTr="001D1C33">
        <w:tc>
          <w:tcPr>
            <w:tcW w:w="1929" w:type="dxa"/>
          </w:tcPr>
          <w:p w14:paraId="3224138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LAN-02.10</w:t>
            </w:r>
          </w:p>
        </w:tc>
        <w:tc>
          <w:tcPr>
            <w:tcW w:w="7847" w:type="dxa"/>
          </w:tcPr>
          <w:p w14:paraId="2D0CEED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instancji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VRF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eksportu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(route leaking)</w:t>
            </w:r>
          </w:p>
        </w:tc>
      </w:tr>
      <w:tr w:rsidR="00261D50" w:rsidRPr="00261D50" w14:paraId="2C29D225" w14:textId="77777777" w:rsidTr="001D1C33">
        <w:tc>
          <w:tcPr>
            <w:tcW w:w="1929" w:type="dxa"/>
          </w:tcPr>
          <w:p w14:paraId="02ABCDF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LAN-02.11</w:t>
            </w:r>
          </w:p>
        </w:tc>
        <w:tc>
          <w:tcPr>
            <w:tcW w:w="7847" w:type="dxa"/>
          </w:tcPr>
          <w:p w14:paraId="1408AEE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Wybór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64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jednoczesnych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ścieżek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metryce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(ECMP)</w:t>
            </w:r>
          </w:p>
        </w:tc>
      </w:tr>
      <w:tr w:rsidR="00261D50" w:rsidRPr="00261D50" w14:paraId="555EEA83" w14:textId="77777777" w:rsidTr="001D1C33">
        <w:tc>
          <w:tcPr>
            <w:tcW w:w="1929" w:type="dxa"/>
          </w:tcPr>
          <w:p w14:paraId="5B6FAF3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LAN-02.12</w:t>
            </w:r>
          </w:p>
        </w:tc>
        <w:tc>
          <w:tcPr>
            <w:tcW w:w="7847" w:type="dxa"/>
          </w:tcPr>
          <w:p w14:paraId="66A14EF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wpisów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ACL - access control list</w:t>
            </w:r>
          </w:p>
        </w:tc>
      </w:tr>
      <w:tr w:rsidR="00261D50" w:rsidRPr="00261D50" w14:paraId="291E44CD" w14:textId="77777777" w:rsidTr="001D1C33">
        <w:tc>
          <w:tcPr>
            <w:tcW w:w="1929" w:type="dxa"/>
          </w:tcPr>
          <w:p w14:paraId="4D78E632" w14:textId="605832B5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LAN-0</w:t>
            </w:r>
            <w:r w:rsidR="00193E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847" w:type="dxa"/>
          </w:tcPr>
          <w:p w14:paraId="3223F94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związane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VXLAN:</w:t>
            </w:r>
          </w:p>
        </w:tc>
      </w:tr>
      <w:tr w:rsidR="00261D50" w:rsidRPr="00261D50" w14:paraId="0145B25A" w14:textId="77777777" w:rsidTr="001D1C33">
        <w:tc>
          <w:tcPr>
            <w:tcW w:w="1929" w:type="dxa"/>
            <w:vAlign w:val="bottom"/>
          </w:tcPr>
          <w:p w14:paraId="09422E90" w14:textId="0A1FB0E4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4B0105B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250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(VXLAN Tunnel Endpoint)</w:t>
            </w:r>
          </w:p>
        </w:tc>
      </w:tr>
      <w:tr w:rsidR="00261D50" w:rsidRPr="00261D50" w14:paraId="0F18FF31" w14:textId="77777777" w:rsidTr="001D1C33">
        <w:tc>
          <w:tcPr>
            <w:tcW w:w="1929" w:type="dxa"/>
            <w:vAlign w:val="bottom"/>
          </w:tcPr>
          <w:p w14:paraId="69D7CAE2" w14:textId="19E1211F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168F360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sprzętowy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VXLAN Bridging (VXLAN/VLAN Gateway)</w:t>
            </w:r>
          </w:p>
        </w:tc>
      </w:tr>
      <w:tr w:rsidR="00261D50" w:rsidRPr="00261D50" w14:paraId="1B6FDDDA" w14:textId="77777777" w:rsidTr="001D1C33">
        <w:tc>
          <w:tcPr>
            <w:tcW w:w="1929" w:type="dxa"/>
            <w:vAlign w:val="bottom"/>
          </w:tcPr>
          <w:p w14:paraId="4D02C14F" w14:textId="298386E3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7DBECA9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 unicast)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mapowaniem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do IP Multicast Group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PIM Anycast RP</w:t>
            </w:r>
          </w:p>
        </w:tc>
      </w:tr>
      <w:tr w:rsidR="00261D50" w:rsidRPr="00261D50" w14:paraId="5FD23CDC" w14:textId="77777777" w:rsidTr="001D1C33">
        <w:tc>
          <w:tcPr>
            <w:tcW w:w="1929" w:type="dxa"/>
            <w:vAlign w:val="bottom"/>
          </w:tcPr>
          <w:p w14:paraId="2D9EAE91" w14:textId="18238D9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3B9BB74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replikację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(bez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konieczności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Multicast)</w:t>
            </w:r>
          </w:p>
        </w:tc>
      </w:tr>
      <w:tr w:rsidR="00261D50" w:rsidRPr="00261D50" w14:paraId="44078AA2" w14:textId="77777777" w:rsidTr="001D1C33">
        <w:tc>
          <w:tcPr>
            <w:tcW w:w="1929" w:type="dxa"/>
            <w:vAlign w:val="bottom"/>
          </w:tcPr>
          <w:p w14:paraId="1F75B49E" w14:textId="2FA59E82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019ECC1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implementacja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BGP EVPN (Ethernet VPN)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dystrybucją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informacji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MP-BGP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ograniczeniem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ARP (Address Resolution Protocol)</w:t>
            </w:r>
          </w:p>
        </w:tc>
      </w:tr>
      <w:tr w:rsidR="00261D50" w:rsidRPr="00261D50" w14:paraId="5E31B948" w14:textId="77777777" w:rsidTr="001D1C33">
        <w:tc>
          <w:tcPr>
            <w:tcW w:w="1929" w:type="dxa"/>
            <w:vAlign w:val="bottom"/>
          </w:tcPr>
          <w:p w14:paraId="705E3640" w14:textId="4FBCF3A5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695432E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routingu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między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VXLAN-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ami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(VXLAN Routing)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BGP EVPN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Anycast Gateway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SVI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domenie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VXLAN).</w:t>
            </w:r>
          </w:p>
        </w:tc>
      </w:tr>
      <w:tr w:rsidR="00261D50" w:rsidRPr="00193E4D" w14:paraId="6A05540E" w14:textId="77777777" w:rsidTr="001D1C33">
        <w:tc>
          <w:tcPr>
            <w:tcW w:w="1929" w:type="dxa"/>
          </w:tcPr>
          <w:p w14:paraId="349DF88B" w14:textId="74A6EDD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847" w:type="dxa"/>
          </w:tcPr>
          <w:p w14:paraId="2B54A9DD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jakości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usług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4B5724B1" w14:textId="77777777" w:rsidTr="001D1C33">
        <w:tc>
          <w:tcPr>
            <w:tcW w:w="1929" w:type="dxa"/>
            <w:vAlign w:val="bottom"/>
          </w:tcPr>
          <w:p w14:paraId="697695F1" w14:textId="579FD84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05633E3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layer 2 IEEE 802.1p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);</w:t>
            </w:r>
          </w:p>
        </w:tc>
      </w:tr>
      <w:tr w:rsidR="00261D50" w:rsidRPr="00261D50" w14:paraId="16D44DAF" w14:textId="77777777" w:rsidTr="001D1C33">
        <w:tc>
          <w:tcPr>
            <w:tcW w:w="1929" w:type="dxa"/>
            <w:vAlign w:val="bottom"/>
          </w:tcPr>
          <w:p w14:paraId="69276A2C" w14:textId="03F956B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28210BF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klasyfikacja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QoS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listy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(Access control list) –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2, 3, 4;</w:t>
            </w:r>
          </w:p>
        </w:tc>
      </w:tr>
      <w:tr w:rsidR="00261D50" w:rsidRPr="00261D50" w14:paraId="278427C7" w14:textId="77777777" w:rsidTr="001D1C33">
        <w:tc>
          <w:tcPr>
            <w:tcW w:w="1929" w:type="dxa"/>
            <w:vAlign w:val="bottom"/>
          </w:tcPr>
          <w:p w14:paraId="69B4F555" w14:textId="55C1F183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5E34B80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802.1p; </w:t>
            </w:r>
          </w:p>
        </w:tc>
      </w:tr>
      <w:tr w:rsidR="00261D50" w:rsidRPr="00261D50" w14:paraId="6E19CBF4" w14:textId="77777777" w:rsidTr="001D1C33">
        <w:tc>
          <w:tcPr>
            <w:tcW w:w="1929" w:type="dxa"/>
            <w:vAlign w:val="bottom"/>
          </w:tcPr>
          <w:p w14:paraId="13F6CB39" w14:textId="1E6FF254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7DDEF99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bezwzględne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(strict-priority)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5F063D15" w14:textId="77777777" w:rsidTr="001D1C33">
        <w:tc>
          <w:tcPr>
            <w:tcW w:w="1929" w:type="dxa"/>
            <w:vAlign w:val="bottom"/>
          </w:tcPr>
          <w:p w14:paraId="6EB22F2C" w14:textId="5195DD1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44C89B9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WRR (Weighted Round-Robin)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równoważny</w:t>
            </w:r>
            <w:proofErr w:type="spellEnd"/>
          </w:p>
        </w:tc>
      </w:tr>
      <w:tr w:rsidR="00261D50" w:rsidRPr="00261D50" w14:paraId="23A5B457" w14:textId="77777777" w:rsidTr="001D1C33">
        <w:tc>
          <w:tcPr>
            <w:tcW w:w="1929" w:type="dxa"/>
            <w:vAlign w:val="bottom"/>
          </w:tcPr>
          <w:p w14:paraId="0D623C2D" w14:textId="05A4E44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0CAB534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(policing)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3192487E" w14:textId="77777777" w:rsidTr="001D1C33">
        <w:tc>
          <w:tcPr>
            <w:tcW w:w="1929" w:type="dxa"/>
            <w:vAlign w:val="bottom"/>
          </w:tcPr>
          <w:p w14:paraId="27042B46" w14:textId="55BC184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847" w:type="dxa"/>
          </w:tcPr>
          <w:p w14:paraId="65FCE2B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kształtowanie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(shaping)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4C138CB9" w14:textId="77777777" w:rsidTr="001D1C33">
        <w:tc>
          <w:tcPr>
            <w:tcW w:w="1929" w:type="dxa"/>
            <w:vAlign w:val="bottom"/>
          </w:tcPr>
          <w:p w14:paraId="53F3E496" w14:textId="317E2061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847" w:type="dxa"/>
          </w:tcPr>
          <w:p w14:paraId="4E952E0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PFC (Priority Flow Control) IEEE 802.1Qbb</w:t>
            </w:r>
          </w:p>
        </w:tc>
      </w:tr>
      <w:tr w:rsidR="00261D50" w:rsidRPr="00193E4D" w14:paraId="70345F22" w14:textId="77777777" w:rsidTr="001D1C33">
        <w:tc>
          <w:tcPr>
            <w:tcW w:w="1929" w:type="dxa"/>
            <w:vAlign w:val="bottom"/>
          </w:tcPr>
          <w:p w14:paraId="250A684E" w14:textId="5AE68FC5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847" w:type="dxa"/>
          </w:tcPr>
          <w:p w14:paraId="1B503CAC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bezpieczeństwa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63CBCD46" w14:textId="77777777" w:rsidTr="001D1C33">
        <w:tc>
          <w:tcPr>
            <w:tcW w:w="1929" w:type="dxa"/>
            <w:vAlign w:val="bottom"/>
          </w:tcPr>
          <w:p w14:paraId="24329496" w14:textId="0BA16C8B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437B146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261D50" w14:paraId="13119FE8" w14:textId="77777777" w:rsidTr="001D1C33">
        <w:tc>
          <w:tcPr>
            <w:tcW w:w="1929" w:type="dxa"/>
            <w:vAlign w:val="bottom"/>
          </w:tcPr>
          <w:p w14:paraId="1C8EE64D" w14:textId="5259FF56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3125D2B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typ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67DC4760" w14:textId="77777777" w:rsidTr="001D1C33">
        <w:tc>
          <w:tcPr>
            <w:tcW w:w="1929" w:type="dxa"/>
            <w:vAlign w:val="bottom"/>
          </w:tcPr>
          <w:p w14:paraId="26305090" w14:textId="21388DBC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268F708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 oraz 4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IPv4 i IPv6, Internet Control Message Protocol (ICMP), TCP, User Datagram Protocol (UDP);</w:t>
            </w:r>
          </w:p>
        </w:tc>
      </w:tr>
      <w:tr w:rsidR="00261D50" w:rsidRPr="00261D50" w14:paraId="2142E062" w14:textId="77777777" w:rsidTr="001D1C33">
        <w:tc>
          <w:tcPr>
            <w:tcW w:w="1929" w:type="dxa"/>
            <w:vAlign w:val="bottom"/>
          </w:tcPr>
          <w:p w14:paraId="08AB1C66" w14:textId="12D6B305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276D257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VLAN-y (VACL);</w:t>
            </w:r>
          </w:p>
        </w:tc>
      </w:tr>
      <w:tr w:rsidR="00261D50" w:rsidRPr="00261D50" w14:paraId="40FE9F9A" w14:textId="77777777" w:rsidTr="001D1C33">
        <w:tc>
          <w:tcPr>
            <w:tcW w:w="1929" w:type="dxa"/>
            <w:vAlign w:val="bottom"/>
          </w:tcPr>
          <w:p w14:paraId="1DA6D224" w14:textId="46DAAB86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23D86DF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(PACL);</w:t>
            </w:r>
          </w:p>
        </w:tc>
      </w:tr>
      <w:tr w:rsidR="00261D50" w:rsidRPr="00261D50" w14:paraId="4BE3C6B7" w14:textId="77777777" w:rsidTr="001D1C33">
        <w:tc>
          <w:tcPr>
            <w:tcW w:w="1929" w:type="dxa"/>
            <w:vAlign w:val="bottom"/>
          </w:tcPr>
          <w:p w14:paraId="033DA3C0" w14:textId="7F2F866F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6EBFB73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DHCP Snooping</w:t>
            </w:r>
          </w:p>
        </w:tc>
      </w:tr>
      <w:tr w:rsidR="00261D50" w:rsidRPr="00261D50" w14:paraId="65D9BDCC" w14:textId="77777777" w:rsidTr="001D1C33">
        <w:tc>
          <w:tcPr>
            <w:tcW w:w="1929" w:type="dxa"/>
            <w:vAlign w:val="bottom"/>
          </w:tcPr>
          <w:p w14:paraId="7C4B4B3F" w14:textId="481AD22F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847" w:type="dxa"/>
          </w:tcPr>
          <w:p w14:paraId="6F9297E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ARP Inspection</w:t>
            </w:r>
          </w:p>
        </w:tc>
      </w:tr>
      <w:tr w:rsidR="00261D50" w:rsidRPr="00261D50" w14:paraId="03A60056" w14:textId="77777777" w:rsidTr="001D1C33">
        <w:tc>
          <w:tcPr>
            <w:tcW w:w="1929" w:type="dxa"/>
            <w:vAlign w:val="bottom"/>
          </w:tcPr>
          <w:p w14:paraId="6D532F52" w14:textId="7F6E60C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847" w:type="dxa"/>
          </w:tcPr>
          <w:p w14:paraId="2B4B526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IP Source Guard</w:t>
            </w:r>
          </w:p>
        </w:tc>
      </w:tr>
      <w:tr w:rsidR="00261D50" w:rsidRPr="00261D50" w14:paraId="1A076D72" w14:textId="77777777" w:rsidTr="001D1C33">
        <w:tc>
          <w:tcPr>
            <w:tcW w:w="1929" w:type="dxa"/>
            <w:vAlign w:val="bottom"/>
          </w:tcPr>
          <w:p w14:paraId="12678377" w14:textId="57CEEBD5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.09</w:t>
            </w:r>
          </w:p>
        </w:tc>
        <w:tc>
          <w:tcPr>
            <w:tcW w:w="7847" w:type="dxa"/>
          </w:tcPr>
          <w:p w14:paraId="282B23C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prewencja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niekontrolowanego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wzrostu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ilości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(storm control),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unicast, multicast, broadcast</w:t>
            </w:r>
          </w:p>
        </w:tc>
      </w:tr>
      <w:tr w:rsidR="00261D50" w:rsidRPr="00193E4D" w14:paraId="74587264" w14:textId="77777777" w:rsidTr="001D1C33">
        <w:tc>
          <w:tcPr>
            <w:tcW w:w="1929" w:type="dxa"/>
            <w:vAlign w:val="bottom"/>
          </w:tcPr>
          <w:p w14:paraId="29FE6916" w14:textId="29A0691D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847" w:type="dxa"/>
          </w:tcPr>
          <w:p w14:paraId="20122D16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Funkcjonalności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obszaru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zarządzania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zabezpieczenia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21111C1B" w14:textId="77777777" w:rsidTr="001D1C33">
        <w:tc>
          <w:tcPr>
            <w:tcW w:w="1929" w:type="dxa"/>
            <w:vAlign w:val="bottom"/>
          </w:tcPr>
          <w:p w14:paraId="00295886" w14:textId="6CD9E21C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4D35B94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RMON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grupy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Events, Alarms)</w:t>
            </w:r>
          </w:p>
        </w:tc>
      </w:tr>
      <w:tr w:rsidR="00261D50" w:rsidRPr="00261D50" w14:paraId="14BB118B" w14:textId="77777777" w:rsidTr="001D1C33">
        <w:tc>
          <w:tcPr>
            <w:tcW w:w="1929" w:type="dxa"/>
            <w:vAlign w:val="bottom"/>
          </w:tcPr>
          <w:p w14:paraId="08E85594" w14:textId="6EA4715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5427C4F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sFlow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netFlow</w:t>
            </w:r>
            <w:proofErr w:type="spellEnd"/>
          </w:p>
        </w:tc>
      </w:tr>
      <w:tr w:rsidR="00261D50" w:rsidRPr="00261D50" w14:paraId="794F1E98" w14:textId="77777777" w:rsidTr="001D1C33">
        <w:tc>
          <w:tcPr>
            <w:tcW w:w="1929" w:type="dxa"/>
            <w:vAlign w:val="bottom"/>
          </w:tcPr>
          <w:p w14:paraId="679CB99E" w14:textId="65DFDC3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0289BE1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802.1ab LLDP</w:t>
            </w:r>
          </w:p>
        </w:tc>
      </w:tr>
      <w:tr w:rsidR="00261D50" w:rsidRPr="00261D50" w14:paraId="24CDE7F8" w14:textId="77777777" w:rsidTr="001D1C33">
        <w:tc>
          <w:tcPr>
            <w:tcW w:w="1929" w:type="dxa"/>
            <w:vAlign w:val="bottom"/>
          </w:tcPr>
          <w:p w14:paraId="6B55B909" w14:textId="5242442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52A87CF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zachowania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(checkpoint)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powrotu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poprzedniej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konfiguracji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(rollback)</w:t>
            </w:r>
          </w:p>
        </w:tc>
      </w:tr>
      <w:tr w:rsidR="00261D50" w:rsidRPr="00261D50" w14:paraId="452AC257" w14:textId="77777777" w:rsidTr="001D1C33">
        <w:tc>
          <w:tcPr>
            <w:tcW w:w="1929" w:type="dxa"/>
            <w:vAlign w:val="bottom"/>
          </w:tcPr>
          <w:p w14:paraId="0A48D456" w14:textId="1C7E4B41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2706A66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kierowanego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sterowania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(control plane policing)</w:t>
            </w:r>
          </w:p>
        </w:tc>
      </w:tr>
      <w:tr w:rsidR="00261D50" w:rsidRPr="00261D50" w14:paraId="21FBE47B" w14:textId="77777777" w:rsidTr="001D1C33">
        <w:tc>
          <w:tcPr>
            <w:tcW w:w="1929" w:type="dxa"/>
            <w:vAlign w:val="bottom"/>
          </w:tcPr>
          <w:p w14:paraId="146E664A" w14:textId="5803D9D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847" w:type="dxa"/>
          </w:tcPr>
          <w:p w14:paraId="6A56E0D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kopiowanie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źródłowych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Ethernet,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PortChannel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docelowy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pośrednictwem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specjalnego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(mirror)</w:t>
            </w:r>
          </w:p>
        </w:tc>
      </w:tr>
      <w:tr w:rsidR="00261D50" w:rsidRPr="00261D50" w14:paraId="28C70681" w14:textId="77777777" w:rsidTr="001D1C33">
        <w:tc>
          <w:tcPr>
            <w:tcW w:w="1929" w:type="dxa"/>
            <w:vAlign w:val="bottom"/>
          </w:tcPr>
          <w:p w14:paraId="577916C1" w14:textId="0ECA8AE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847" w:type="dxa"/>
          </w:tcPr>
          <w:p w14:paraId="5B6ABC4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Network Time Protocol (NTP);</w:t>
            </w:r>
          </w:p>
        </w:tc>
      </w:tr>
      <w:tr w:rsidR="00261D50" w:rsidRPr="00261D50" w14:paraId="6BBFA569" w14:textId="77777777" w:rsidTr="001D1C33">
        <w:tc>
          <w:tcPr>
            <w:tcW w:w="1929" w:type="dxa"/>
            <w:vAlign w:val="bottom"/>
          </w:tcPr>
          <w:p w14:paraId="76515A9A" w14:textId="431D1B82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.09</w:t>
            </w:r>
          </w:p>
        </w:tc>
        <w:tc>
          <w:tcPr>
            <w:tcW w:w="7847" w:type="dxa"/>
          </w:tcPr>
          <w:p w14:paraId="2A0DBAA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ping, traceroute</w:t>
            </w:r>
          </w:p>
        </w:tc>
      </w:tr>
      <w:tr w:rsidR="00261D50" w:rsidRPr="00193E4D" w14:paraId="788A0669" w14:textId="77777777" w:rsidTr="001D1C33">
        <w:tc>
          <w:tcPr>
            <w:tcW w:w="1929" w:type="dxa"/>
          </w:tcPr>
          <w:p w14:paraId="3239A52E" w14:textId="162152C1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7847" w:type="dxa"/>
          </w:tcPr>
          <w:p w14:paraId="6882AF40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Narzędzia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programowania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zarzadzania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przełącznikiem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5D46DE34" w14:textId="77777777" w:rsidTr="001D1C33">
        <w:tc>
          <w:tcPr>
            <w:tcW w:w="1929" w:type="dxa"/>
            <w:vAlign w:val="bottom"/>
          </w:tcPr>
          <w:p w14:paraId="6224D404" w14:textId="52D10683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39E6909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programistyczny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REST API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upublicznionym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SDK</w:t>
            </w:r>
          </w:p>
        </w:tc>
      </w:tr>
      <w:tr w:rsidR="00261D50" w:rsidRPr="00193E4D" w14:paraId="76B73AA6" w14:textId="77777777" w:rsidTr="001D1C33">
        <w:tc>
          <w:tcPr>
            <w:tcW w:w="1929" w:type="dxa"/>
            <w:vAlign w:val="bottom"/>
          </w:tcPr>
          <w:p w14:paraId="02C764CF" w14:textId="1B4D006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847" w:type="dxa"/>
          </w:tcPr>
          <w:p w14:paraId="36730C9A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zasilacze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zmiennoprądowe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pracujące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konfiguracji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redundantnej</w:t>
            </w:r>
            <w:proofErr w:type="spellEnd"/>
          </w:p>
        </w:tc>
      </w:tr>
      <w:tr w:rsidR="00261D50" w:rsidRPr="00193E4D" w14:paraId="3A4E47F2" w14:textId="77777777" w:rsidTr="001D1C33">
        <w:tc>
          <w:tcPr>
            <w:tcW w:w="1929" w:type="dxa"/>
            <w:vAlign w:val="bottom"/>
          </w:tcPr>
          <w:p w14:paraId="6E51E6D1" w14:textId="68FFA756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7847" w:type="dxa"/>
          </w:tcPr>
          <w:p w14:paraId="5710CB26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obudowa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przeznaczona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montażu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szafie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rackowej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19”</w:t>
            </w:r>
          </w:p>
        </w:tc>
      </w:tr>
      <w:tr w:rsidR="00261D50" w:rsidRPr="00193E4D" w14:paraId="6F495185" w14:textId="77777777" w:rsidTr="001D1C33">
        <w:tc>
          <w:tcPr>
            <w:tcW w:w="1929" w:type="dxa"/>
          </w:tcPr>
          <w:p w14:paraId="682AF244" w14:textId="11765186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847" w:type="dxa"/>
          </w:tcPr>
          <w:p w14:paraId="529D155C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Przełącznik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musi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posiadać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6EEF3CBE" w14:textId="77777777" w:rsidTr="001D1C33">
        <w:tc>
          <w:tcPr>
            <w:tcW w:w="1929" w:type="dxa"/>
          </w:tcPr>
          <w:p w14:paraId="6AC9591E" w14:textId="522493C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496CD33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48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1/10/25GE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SFP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bezpośrednio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obudowie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liniowej</w:t>
            </w:r>
            <w:proofErr w:type="spellEnd"/>
          </w:p>
        </w:tc>
      </w:tr>
      <w:tr w:rsidR="00261D50" w:rsidRPr="00261D50" w14:paraId="0F8BE585" w14:textId="77777777" w:rsidTr="001D1C33">
        <w:tc>
          <w:tcPr>
            <w:tcW w:w="1929" w:type="dxa"/>
          </w:tcPr>
          <w:p w14:paraId="6AFA3078" w14:textId="0D615855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1B2257B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6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40/100GE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czym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musi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posiadać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pracy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zarówno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trybie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40Gbps oraz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trybie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100Gbps</w:t>
            </w:r>
          </w:p>
        </w:tc>
      </w:tr>
      <w:tr w:rsidR="00261D50" w:rsidRPr="00261D50" w14:paraId="33383D8F" w14:textId="77777777" w:rsidTr="001D1C33">
        <w:tc>
          <w:tcPr>
            <w:tcW w:w="1929" w:type="dxa"/>
          </w:tcPr>
          <w:p w14:paraId="04F0D139" w14:textId="42B44D5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25972A2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dedykowany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GE 100/1000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potrzeby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zarządzania</w:t>
            </w:r>
            <w:proofErr w:type="spellEnd"/>
          </w:p>
        </w:tc>
      </w:tr>
      <w:tr w:rsidR="00261D50" w:rsidRPr="00193E4D" w14:paraId="2BB2B1E8" w14:textId="77777777" w:rsidTr="001D1C33">
        <w:tc>
          <w:tcPr>
            <w:tcW w:w="1929" w:type="dxa"/>
          </w:tcPr>
          <w:p w14:paraId="0F9E5D4F" w14:textId="3BCEA582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</w:t>
            </w:r>
            <w:r w:rsidR="00193E4D"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847" w:type="dxa"/>
          </w:tcPr>
          <w:p w14:paraId="496E68AE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Parametry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wydajnościowe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194EC457" w14:textId="77777777" w:rsidTr="001D1C33">
        <w:tc>
          <w:tcPr>
            <w:tcW w:w="1929" w:type="dxa"/>
          </w:tcPr>
          <w:p w14:paraId="015FCAD5" w14:textId="60D07F1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52F4EDA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prędkość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„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wirespeed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”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</w:p>
        </w:tc>
      </w:tr>
      <w:tr w:rsidR="00261D50" w:rsidRPr="00261D50" w14:paraId="45D00960" w14:textId="77777777" w:rsidTr="001D1C33">
        <w:tc>
          <w:tcPr>
            <w:tcW w:w="1929" w:type="dxa"/>
          </w:tcPr>
          <w:p w14:paraId="7DCF0F46" w14:textId="35F44AB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0B89F03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urządzenie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L2 i L3</w:t>
            </w:r>
          </w:p>
        </w:tc>
      </w:tr>
      <w:tr w:rsidR="00261D50" w:rsidRPr="00261D50" w14:paraId="7C8A34F1" w14:textId="77777777" w:rsidTr="001D1C33">
        <w:tc>
          <w:tcPr>
            <w:tcW w:w="1929" w:type="dxa"/>
          </w:tcPr>
          <w:p w14:paraId="59047A98" w14:textId="6C7B5A1D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1BE0077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pasmo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 min. 3,6Tbps</w:t>
            </w:r>
          </w:p>
        </w:tc>
      </w:tr>
      <w:tr w:rsidR="00261D50" w:rsidRPr="00261D50" w14:paraId="593C7B2E" w14:textId="77777777" w:rsidTr="001D1C33">
        <w:tc>
          <w:tcPr>
            <w:tcW w:w="1929" w:type="dxa"/>
          </w:tcPr>
          <w:p w14:paraId="5D1DF8E9" w14:textId="6747CC9D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61E2EA1E" w14:textId="0FE6B5E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przepustowość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pakietowa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min. 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1,2 </w:t>
            </w:r>
            <w:proofErr w:type="spellStart"/>
            <w:r w:rsidR="00193E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B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pps</w:t>
            </w:r>
            <w:proofErr w:type="spellEnd"/>
          </w:p>
        </w:tc>
      </w:tr>
      <w:tr w:rsidR="00261D50" w:rsidRPr="00261D50" w14:paraId="75195117" w14:textId="77777777" w:rsidTr="001D1C33">
        <w:tc>
          <w:tcPr>
            <w:tcW w:w="1929" w:type="dxa"/>
          </w:tcPr>
          <w:p w14:paraId="004E7E57" w14:textId="2C807973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5E516EE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opóźnienie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większe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niż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µs </w:t>
            </w:r>
          </w:p>
        </w:tc>
      </w:tr>
      <w:tr w:rsidR="00261D50" w:rsidRPr="00261D50" w14:paraId="0F8AE298" w14:textId="77777777" w:rsidTr="001D1C33">
        <w:tc>
          <w:tcPr>
            <w:tcW w:w="1929" w:type="dxa"/>
          </w:tcPr>
          <w:p w14:paraId="6748C328" w14:textId="7DABFDD5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193E4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6D73D3A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Bufor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40MB</w:t>
            </w:r>
          </w:p>
        </w:tc>
      </w:tr>
    </w:tbl>
    <w:p w14:paraId="5E2394B1" w14:textId="77777777" w:rsidR="00261D50" w:rsidRPr="00261D50" w:rsidRDefault="00261D50" w:rsidP="00261D50">
      <w:pPr>
        <w:rPr>
          <w:lang w:val="en-US"/>
        </w:rPr>
      </w:pPr>
    </w:p>
    <w:p w14:paraId="73A5BBB8" w14:textId="0D501937" w:rsidR="00261D50" w:rsidRPr="00261D50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261D50">
        <w:rPr>
          <w:rFonts w:ascii="Times New Roman" w:hAnsi="Times New Roman" w:cs="Times New Roman"/>
        </w:rPr>
        <w:t>P</w:t>
      </w:r>
      <w:r w:rsidR="00130EFF" w:rsidRPr="00261D50">
        <w:rPr>
          <w:rFonts w:ascii="Times New Roman" w:hAnsi="Times New Roman" w:cs="Times New Roman"/>
        </w:rPr>
        <w:t>RZEŁĄCZNIK LAN DO STYKU Z SIECIĄ INTERNET/WAN/TRANSIT</w:t>
      </w:r>
      <w:r w:rsidRPr="00261D50">
        <w:rPr>
          <w:rFonts w:ascii="Times New Roman" w:hAnsi="Times New Roman" w:cs="Times New Roman"/>
        </w:rPr>
        <w:t xml:space="preserve"> - </w:t>
      </w:r>
      <w:r w:rsidR="002147E0">
        <w:rPr>
          <w:rFonts w:ascii="Times New Roman" w:hAnsi="Times New Roman" w:cs="Times New Roman"/>
        </w:rPr>
        <w:t>12</w:t>
      </w:r>
      <w:r w:rsidRPr="00261D50">
        <w:rPr>
          <w:rFonts w:ascii="Times New Roman" w:hAnsi="Times New Roman" w:cs="Times New Roman"/>
        </w:rPr>
        <w:t xml:space="preserve"> sztuk</w:t>
      </w:r>
    </w:p>
    <w:p w14:paraId="381F7A54" w14:textId="7C498FE8" w:rsidR="00261D50" w:rsidRDefault="00261D50" w:rsidP="00261D50">
      <w:pPr>
        <w:rPr>
          <w:lang w:val="en-US"/>
        </w:rPr>
      </w:pPr>
    </w:p>
    <w:p w14:paraId="265653B2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58D5AA6E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929"/>
        <w:gridCol w:w="7847"/>
      </w:tblGrid>
      <w:tr w:rsidR="00261D50" w:rsidRPr="00261D50" w14:paraId="7893E0F2" w14:textId="77777777" w:rsidTr="001D1C33">
        <w:tc>
          <w:tcPr>
            <w:tcW w:w="1929" w:type="dxa"/>
            <w:shd w:val="clear" w:color="auto" w:fill="D9D9D9" w:themeFill="background1" w:themeFillShade="D9"/>
          </w:tcPr>
          <w:p w14:paraId="2AA4C55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847" w:type="dxa"/>
            <w:shd w:val="clear" w:color="auto" w:fill="D9D9D9" w:themeFill="background1" w:themeFillShade="D9"/>
          </w:tcPr>
          <w:p w14:paraId="0E33E99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193E4D" w14:paraId="5B732B82" w14:textId="77777777" w:rsidTr="001D1C33">
        <w:tc>
          <w:tcPr>
            <w:tcW w:w="1929" w:type="dxa"/>
          </w:tcPr>
          <w:p w14:paraId="5C29A77D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LAN-01</w:t>
            </w:r>
          </w:p>
        </w:tc>
        <w:tc>
          <w:tcPr>
            <w:tcW w:w="7847" w:type="dxa"/>
          </w:tcPr>
          <w:p w14:paraId="450B3EC0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L2:</w:t>
            </w:r>
          </w:p>
        </w:tc>
      </w:tr>
      <w:tr w:rsidR="00261D50" w:rsidRPr="00261D50" w14:paraId="28CCAF92" w14:textId="77777777" w:rsidTr="001D1C33">
        <w:tc>
          <w:tcPr>
            <w:tcW w:w="1929" w:type="dxa"/>
          </w:tcPr>
          <w:p w14:paraId="6C58F94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LAN-01.01</w:t>
            </w:r>
          </w:p>
        </w:tc>
        <w:tc>
          <w:tcPr>
            <w:tcW w:w="7847" w:type="dxa"/>
          </w:tcPr>
          <w:p w14:paraId="2C6138C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Trunking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IEEE 802.1Q VLAN; </w:t>
            </w:r>
          </w:p>
        </w:tc>
      </w:tr>
      <w:tr w:rsidR="00261D50" w:rsidRPr="00261D50" w14:paraId="7F76B031" w14:textId="77777777" w:rsidTr="001D1C33">
        <w:tc>
          <w:tcPr>
            <w:tcW w:w="1929" w:type="dxa"/>
          </w:tcPr>
          <w:p w14:paraId="4F78362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LAN-01.02</w:t>
            </w:r>
          </w:p>
        </w:tc>
        <w:tc>
          <w:tcPr>
            <w:tcW w:w="7847" w:type="dxa"/>
          </w:tcPr>
          <w:p w14:paraId="51C14B6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VLAN;</w:t>
            </w:r>
          </w:p>
        </w:tc>
      </w:tr>
      <w:tr w:rsidR="00261D50" w:rsidRPr="00261D50" w14:paraId="323D50D6" w14:textId="77777777" w:rsidTr="001D1C33">
        <w:tc>
          <w:tcPr>
            <w:tcW w:w="1929" w:type="dxa"/>
          </w:tcPr>
          <w:p w14:paraId="075238B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LAN-01.03</w:t>
            </w:r>
          </w:p>
        </w:tc>
        <w:tc>
          <w:tcPr>
            <w:tcW w:w="7847" w:type="dxa"/>
          </w:tcPr>
          <w:p w14:paraId="7856BA7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izolowania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znajdujących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samym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</w:t>
            </w:r>
          </w:p>
        </w:tc>
      </w:tr>
      <w:tr w:rsidR="00261D50" w:rsidRPr="00261D50" w14:paraId="74C7B450" w14:textId="77777777" w:rsidTr="001D1C33">
        <w:tc>
          <w:tcPr>
            <w:tcW w:w="1929" w:type="dxa"/>
          </w:tcPr>
          <w:p w14:paraId="7552EC4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LAN-01.04</w:t>
            </w:r>
          </w:p>
        </w:tc>
        <w:tc>
          <w:tcPr>
            <w:tcW w:w="7847" w:type="dxa"/>
          </w:tcPr>
          <w:p w14:paraId="093FEF3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250.000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</w:t>
            </w:r>
          </w:p>
        </w:tc>
      </w:tr>
      <w:tr w:rsidR="00261D50" w:rsidRPr="00261D50" w14:paraId="1557592F" w14:textId="77777777" w:rsidTr="001D1C33">
        <w:tc>
          <w:tcPr>
            <w:tcW w:w="1929" w:type="dxa"/>
          </w:tcPr>
          <w:p w14:paraId="2C5D63E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LAN-01.05</w:t>
            </w:r>
          </w:p>
        </w:tc>
        <w:tc>
          <w:tcPr>
            <w:tcW w:w="7847" w:type="dxa"/>
          </w:tcPr>
          <w:p w14:paraId="15CDDB0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802.1w Rapid Spanning Tree (RST)</w:t>
            </w:r>
          </w:p>
        </w:tc>
      </w:tr>
      <w:tr w:rsidR="00261D50" w:rsidRPr="00261D50" w14:paraId="56B1C56C" w14:textId="77777777" w:rsidTr="001D1C33">
        <w:tc>
          <w:tcPr>
            <w:tcW w:w="1929" w:type="dxa"/>
          </w:tcPr>
          <w:p w14:paraId="53050CC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LAN-01.06</w:t>
            </w:r>
          </w:p>
        </w:tc>
        <w:tc>
          <w:tcPr>
            <w:tcW w:w="7847" w:type="dxa"/>
          </w:tcPr>
          <w:p w14:paraId="03C9258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IEEE 802.1s Multiple Spanning Tree (MST) –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32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instancje</w:t>
            </w:r>
            <w:proofErr w:type="spellEnd"/>
          </w:p>
        </w:tc>
      </w:tr>
      <w:tr w:rsidR="00261D50" w:rsidRPr="00261D50" w14:paraId="164D150A" w14:textId="77777777" w:rsidTr="001D1C33">
        <w:tc>
          <w:tcPr>
            <w:tcW w:w="1929" w:type="dxa"/>
          </w:tcPr>
          <w:p w14:paraId="7CEF931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LAN-01.07</w:t>
            </w:r>
          </w:p>
        </w:tc>
        <w:tc>
          <w:tcPr>
            <w:tcW w:w="7847" w:type="dxa"/>
          </w:tcPr>
          <w:p w14:paraId="0DEB489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tunelowania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QinQ</w:t>
            </w:r>
            <w:proofErr w:type="spellEnd"/>
          </w:p>
        </w:tc>
      </w:tr>
      <w:tr w:rsidR="00261D50" w:rsidRPr="00261D50" w14:paraId="3E638E80" w14:textId="77777777" w:rsidTr="001D1C33">
        <w:tc>
          <w:tcPr>
            <w:tcW w:w="1929" w:type="dxa"/>
          </w:tcPr>
          <w:p w14:paraId="262CD2F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LAN-01.08</w:t>
            </w:r>
          </w:p>
        </w:tc>
        <w:tc>
          <w:tcPr>
            <w:tcW w:w="7847" w:type="dxa"/>
          </w:tcPr>
          <w:p w14:paraId="20A6E9C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Zabezpieczenie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przeciwko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incydentom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topologii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Spanning Tree </w:t>
            </w:r>
          </w:p>
        </w:tc>
      </w:tr>
      <w:tr w:rsidR="00261D50" w:rsidRPr="00261D50" w14:paraId="29AAF755" w14:textId="77777777" w:rsidTr="001D1C33">
        <w:tc>
          <w:tcPr>
            <w:tcW w:w="1929" w:type="dxa"/>
          </w:tcPr>
          <w:p w14:paraId="0C5E8D1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LAN-01.09</w:t>
            </w:r>
          </w:p>
        </w:tc>
        <w:tc>
          <w:tcPr>
            <w:tcW w:w="7847" w:type="dxa"/>
          </w:tcPr>
          <w:p w14:paraId="22581F0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Internet Group Management Protocol (IGMP) Versions 2, 3;</w:t>
            </w:r>
          </w:p>
        </w:tc>
      </w:tr>
      <w:tr w:rsidR="00261D50" w:rsidRPr="00261D50" w14:paraId="777E5310" w14:textId="77777777" w:rsidTr="001D1C33">
        <w:tc>
          <w:tcPr>
            <w:tcW w:w="1929" w:type="dxa"/>
          </w:tcPr>
          <w:p w14:paraId="1EDF3CA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LAN-01.10</w:t>
            </w:r>
          </w:p>
        </w:tc>
        <w:tc>
          <w:tcPr>
            <w:tcW w:w="7847" w:type="dxa"/>
          </w:tcPr>
          <w:p w14:paraId="752715D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Terminowanie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pojedynczej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wiązki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EtherChannel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niezależnych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61D50" w:rsidRPr="00261D50" w14:paraId="3CF12B82" w14:textId="77777777" w:rsidTr="001D1C33">
        <w:tc>
          <w:tcPr>
            <w:tcW w:w="1929" w:type="dxa"/>
          </w:tcPr>
          <w:p w14:paraId="44458B3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LAN-01.11</w:t>
            </w:r>
          </w:p>
        </w:tc>
        <w:tc>
          <w:tcPr>
            <w:tcW w:w="7847" w:type="dxa"/>
          </w:tcPr>
          <w:p w14:paraId="3AFAA74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Link Aggregation Control Protocol (LACP): IEEE 802.3ad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zgrupowania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wiązce</w:t>
            </w:r>
            <w:proofErr w:type="spellEnd"/>
          </w:p>
        </w:tc>
      </w:tr>
      <w:tr w:rsidR="00261D50" w:rsidRPr="00261D50" w14:paraId="3F110353" w14:textId="77777777" w:rsidTr="001D1C33">
        <w:tc>
          <w:tcPr>
            <w:tcW w:w="1929" w:type="dxa"/>
          </w:tcPr>
          <w:p w14:paraId="0B1F01B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LAN-01.12</w:t>
            </w:r>
          </w:p>
        </w:tc>
        <w:tc>
          <w:tcPr>
            <w:tcW w:w="7847" w:type="dxa"/>
          </w:tcPr>
          <w:p w14:paraId="3F912A5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Ramki Jumbo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(minimum 9100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bajtów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193E4D" w14:paraId="1181F5B8" w14:textId="77777777" w:rsidTr="001D1C33">
        <w:tc>
          <w:tcPr>
            <w:tcW w:w="1929" w:type="dxa"/>
          </w:tcPr>
          <w:p w14:paraId="0AB94CD7" w14:textId="20DD53A9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LAN-02</w:t>
            </w:r>
          </w:p>
        </w:tc>
        <w:tc>
          <w:tcPr>
            <w:tcW w:w="7847" w:type="dxa"/>
          </w:tcPr>
          <w:p w14:paraId="01C584BD" w14:textId="77777777" w:rsidR="00261D50" w:rsidRPr="00193E4D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warstwy</w:t>
            </w:r>
            <w:proofErr w:type="spellEnd"/>
            <w:r w:rsidRPr="00193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L3</w:t>
            </w:r>
          </w:p>
        </w:tc>
      </w:tr>
      <w:tr w:rsidR="00261D50" w:rsidRPr="00261D50" w14:paraId="48D7729E" w14:textId="77777777" w:rsidTr="001D1C33">
        <w:tc>
          <w:tcPr>
            <w:tcW w:w="1929" w:type="dxa"/>
          </w:tcPr>
          <w:p w14:paraId="41BC4A0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LAN-02.01</w:t>
            </w:r>
          </w:p>
        </w:tc>
        <w:tc>
          <w:tcPr>
            <w:tcW w:w="7847" w:type="dxa"/>
          </w:tcPr>
          <w:p w14:paraId="6F7078C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L3</w:t>
            </w:r>
          </w:p>
        </w:tc>
      </w:tr>
      <w:tr w:rsidR="00261D50" w:rsidRPr="00261D50" w14:paraId="6A09E2D4" w14:textId="77777777" w:rsidTr="001D1C33">
        <w:tc>
          <w:tcPr>
            <w:tcW w:w="1929" w:type="dxa"/>
          </w:tcPr>
          <w:p w14:paraId="0C54F3F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LAN-02.02</w:t>
            </w:r>
          </w:p>
        </w:tc>
        <w:tc>
          <w:tcPr>
            <w:tcW w:w="7847" w:type="dxa"/>
          </w:tcPr>
          <w:p w14:paraId="321EFE2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statyczne</w:t>
            </w:r>
            <w:proofErr w:type="spellEnd"/>
          </w:p>
        </w:tc>
      </w:tr>
      <w:tr w:rsidR="00261D50" w:rsidRPr="00261D50" w14:paraId="4BFF7F1C" w14:textId="77777777" w:rsidTr="001D1C33">
        <w:tc>
          <w:tcPr>
            <w:tcW w:w="1929" w:type="dxa"/>
          </w:tcPr>
          <w:p w14:paraId="184FE11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LAN-02.03</w:t>
            </w:r>
          </w:p>
        </w:tc>
        <w:tc>
          <w:tcPr>
            <w:tcW w:w="7847" w:type="dxa"/>
          </w:tcPr>
          <w:p w14:paraId="4B7B15C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Routing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dynamiczny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OSPF, BGP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IPv4 oraz IPv6. </w:t>
            </w:r>
          </w:p>
        </w:tc>
      </w:tr>
      <w:tr w:rsidR="00261D50" w:rsidRPr="00261D50" w14:paraId="09474483" w14:textId="77777777" w:rsidTr="001D1C33">
        <w:tc>
          <w:tcPr>
            <w:tcW w:w="1929" w:type="dxa"/>
          </w:tcPr>
          <w:p w14:paraId="23BC2CC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LAN-02.04</w:t>
            </w:r>
          </w:p>
        </w:tc>
        <w:tc>
          <w:tcPr>
            <w:tcW w:w="7847" w:type="dxa"/>
          </w:tcPr>
          <w:p w14:paraId="050E1BA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Policy Based Routing (PBR) dla IPv4</w:t>
            </w:r>
          </w:p>
        </w:tc>
      </w:tr>
      <w:tr w:rsidR="00261D50" w:rsidRPr="00261D50" w14:paraId="6027D796" w14:textId="77777777" w:rsidTr="001D1C33">
        <w:tc>
          <w:tcPr>
            <w:tcW w:w="1929" w:type="dxa"/>
          </w:tcPr>
          <w:p w14:paraId="0E1C189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LAN-02.05</w:t>
            </w:r>
          </w:p>
        </w:tc>
        <w:tc>
          <w:tcPr>
            <w:tcW w:w="7847" w:type="dxa"/>
          </w:tcPr>
          <w:p w14:paraId="66E7A81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VRRP v3</w:t>
            </w:r>
          </w:p>
        </w:tc>
      </w:tr>
      <w:tr w:rsidR="00261D50" w:rsidRPr="00261D50" w14:paraId="0936EF88" w14:textId="77777777" w:rsidTr="001D1C33">
        <w:tc>
          <w:tcPr>
            <w:tcW w:w="1929" w:type="dxa"/>
          </w:tcPr>
          <w:p w14:paraId="73868AE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LAN-02.06</w:t>
            </w:r>
          </w:p>
        </w:tc>
        <w:tc>
          <w:tcPr>
            <w:tcW w:w="7847" w:type="dxa"/>
          </w:tcPr>
          <w:p w14:paraId="0B8BB1F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BFDv6 (Bidirectional Forwarding Protocol)</w:t>
            </w:r>
          </w:p>
        </w:tc>
      </w:tr>
      <w:tr w:rsidR="00261D50" w:rsidRPr="00261D50" w14:paraId="64F240AB" w14:textId="77777777" w:rsidTr="001D1C33">
        <w:tc>
          <w:tcPr>
            <w:tcW w:w="1929" w:type="dxa"/>
          </w:tcPr>
          <w:p w14:paraId="1B8FDA9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LAN-02.07</w:t>
            </w:r>
          </w:p>
        </w:tc>
        <w:tc>
          <w:tcPr>
            <w:tcW w:w="7847" w:type="dxa"/>
          </w:tcPr>
          <w:p w14:paraId="78C2D1A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IPv4 multicast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PIMv2 SM (Sparse Mode) i SSM (Source Specific Multicast)</w:t>
            </w:r>
          </w:p>
        </w:tc>
      </w:tr>
      <w:tr w:rsidR="00261D50" w:rsidRPr="00261D50" w14:paraId="7EC756CA" w14:textId="77777777" w:rsidTr="001D1C33">
        <w:tc>
          <w:tcPr>
            <w:tcW w:w="1929" w:type="dxa"/>
          </w:tcPr>
          <w:p w14:paraId="3CA7DF2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LAN-02.08</w:t>
            </w:r>
          </w:p>
        </w:tc>
        <w:tc>
          <w:tcPr>
            <w:tcW w:w="7847" w:type="dxa"/>
          </w:tcPr>
          <w:p w14:paraId="0F27A3E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IGMPv3 oraz MSDP</w:t>
            </w:r>
          </w:p>
        </w:tc>
      </w:tr>
      <w:tr w:rsidR="00261D50" w:rsidRPr="00261D50" w14:paraId="52896757" w14:textId="77777777" w:rsidTr="001D1C33">
        <w:tc>
          <w:tcPr>
            <w:tcW w:w="1929" w:type="dxa"/>
          </w:tcPr>
          <w:p w14:paraId="405971F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LAN-02.09</w:t>
            </w:r>
          </w:p>
        </w:tc>
        <w:tc>
          <w:tcPr>
            <w:tcW w:w="7847" w:type="dxa"/>
          </w:tcPr>
          <w:p w14:paraId="4276618E" w14:textId="3DE9D5F1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minimum </w:t>
            </w:r>
            <w:r w:rsidR="00193E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multicastowych</w:t>
            </w:r>
            <w:proofErr w:type="spellEnd"/>
          </w:p>
        </w:tc>
      </w:tr>
      <w:tr w:rsidR="00261D50" w:rsidRPr="00261D50" w14:paraId="3CF183DC" w14:textId="77777777" w:rsidTr="001D1C33">
        <w:tc>
          <w:tcPr>
            <w:tcW w:w="1929" w:type="dxa"/>
          </w:tcPr>
          <w:p w14:paraId="7C4E5DE0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LAN-02.10</w:t>
            </w:r>
          </w:p>
        </w:tc>
        <w:tc>
          <w:tcPr>
            <w:tcW w:w="7847" w:type="dxa"/>
          </w:tcPr>
          <w:p w14:paraId="6574627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instancji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VRF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eksportu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(route leaking)</w:t>
            </w:r>
          </w:p>
        </w:tc>
      </w:tr>
      <w:tr w:rsidR="00261D50" w:rsidRPr="00261D50" w14:paraId="793C2344" w14:textId="77777777" w:rsidTr="001D1C33">
        <w:tc>
          <w:tcPr>
            <w:tcW w:w="1929" w:type="dxa"/>
          </w:tcPr>
          <w:p w14:paraId="185C5D9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LAN-02.11</w:t>
            </w:r>
          </w:p>
        </w:tc>
        <w:tc>
          <w:tcPr>
            <w:tcW w:w="7847" w:type="dxa"/>
          </w:tcPr>
          <w:p w14:paraId="2A7F85C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Wybór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64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jednoczesnych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ścieżek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metryce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(ECMP)</w:t>
            </w:r>
          </w:p>
        </w:tc>
      </w:tr>
      <w:tr w:rsidR="00261D50" w:rsidRPr="00261D50" w14:paraId="5BE01457" w14:textId="77777777" w:rsidTr="001D1C33">
        <w:tc>
          <w:tcPr>
            <w:tcW w:w="1929" w:type="dxa"/>
          </w:tcPr>
          <w:p w14:paraId="1321F13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LAN-02.12</w:t>
            </w:r>
          </w:p>
        </w:tc>
        <w:tc>
          <w:tcPr>
            <w:tcW w:w="7847" w:type="dxa"/>
          </w:tcPr>
          <w:p w14:paraId="182EF0F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1.000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wpisów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dla ACL - access control list</w:t>
            </w:r>
          </w:p>
        </w:tc>
      </w:tr>
      <w:tr w:rsidR="00261D50" w:rsidRPr="00261754" w14:paraId="61C0592F" w14:textId="77777777" w:rsidTr="001D1C33">
        <w:tc>
          <w:tcPr>
            <w:tcW w:w="1929" w:type="dxa"/>
          </w:tcPr>
          <w:p w14:paraId="588A83F6" w14:textId="0A089D72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847" w:type="dxa"/>
          </w:tcPr>
          <w:p w14:paraId="54F54E0E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funkcjonalnością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VXLAN:</w:t>
            </w:r>
          </w:p>
        </w:tc>
      </w:tr>
      <w:tr w:rsidR="00261D50" w:rsidRPr="00261D50" w14:paraId="7AEECC3A" w14:textId="77777777" w:rsidTr="001D1C33">
        <w:tc>
          <w:tcPr>
            <w:tcW w:w="1929" w:type="dxa"/>
            <w:vAlign w:val="bottom"/>
          </w:tcPr>
          <w:p w14:paraId="2B2A41B5" w14:textId="3E1843A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0F278A3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250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(VXLAN Tunnel Endpoint)</w:t>
            </w:r>
          </w:p>
        </w:tc>
      </w:tr>
      <w:tr w:rsidR="00261D50" w:rsidRPr="00261D50" w14:paraId="069298E9" w14:textId="77777777" w:rsidTr="001D1C33">
        <w:tc>
          <w:tcPr>
            <w:tcW w:w="1929" w:type="dxa"/>
            <w:vAlign w:val="bottom"/>
          </w:tcPr>
          <w:p w14:paraId="361DC242" w14:textId="149C2C1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2EB23B1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sprzętowy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VXLAN Bridging (VXLAN/VLAN Gateway)</w:t>
            </w:r>
          </w:p>
        </w:tc>
      </w:tr>
      <w:tr w:rsidR="00261D50" w:rsidRPr="00261D50" w14:paraId="128DFB91" w14:textId="77777777" w:rsidTr="001D1C33">
        <w:tc>
          <w:tcPr>
            <w:tcW w:w="1929" w:type="dxa"/>
            <w:vAlign w:val="bottom"/>
          </w:tcPr>
          <w:p w14:paraId="4100E029" w14:textId="3124E9FC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59A4639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 unicast)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mapowaniem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do IP Multicast Group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PIM Anycast RP</w:t>
            </w:r>
          </w:p>
        </w:tc>
      </w:tr>
      <w:tr w:rsidR="00261D50" w:rsidRPr="00261D50" w14:paraId="75F9F93D" w14:textId="77777777" w:rsidTr="001D1C33">
        <w:tc>
          <w:tcPr>
            <w:tcW w:w="1929" w:type="dxa"/>
            <w:vAlign w:val="bottom"/>
          </w:tcPr>
          <w:p w14:paraId="6BF89D60" w14:textId="28E44EA5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3BBA527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rozgłoszeniowego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(multicast, broadcast, unknown)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statyczną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replikację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(bez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konieczności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Multicast)</w:t>
            </w:r>
          </w:p>
        </w:tc>
      </w:tr>
      <w:tr w:rsidR="00261D50" w:rsidRPr="00261D50" w14:paraId="79EF2F07" w14:textId="77777777" w:rsidTr="001D1C33">
        <w:tc>
          <w:tcPr>
            <w:tcW w:w="1929" w:type="dxa"/>
            <w:vAlign w:val="bottom"/>
          </w:tcPr>
          <w:p w14:paraId="11DB95D8" w14:textId="62E298B6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30103C8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implementacja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 BGP EVPN (Ethernet VPN)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dystrybucją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informacji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MP-BGP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ograniczeniem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ARP (Address Resolution Protocol)</w:t>
            </w:r>
          </w:p>
        </w:tc>
      </w:tr>
      <w:tr w:rsidR="00261D50" w:rsidRPr="00261D50" w14:paraId="39BBD35F" w14:textId="77777777" w:rsidTr="001D1C33">
        <w:tc>
          <w:tcPr>
            <w:tcW w:w="1929" w:type="dxa"/>
            <w:vAlign w:val="bottom"/>
          </w:tcPr>
          <w:p w14:paraId="67EC28E2" w14:textId="4596CB9F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69E9645A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routingu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między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VXLAN-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ami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(VXLAN Routing)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wykorzystaniem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BGP EVPN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Anycast Gateway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SVI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wszystkich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VTEP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domenie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VXLAN).</w:t>
            </w:r>
          </w:p>
        </w:tc>
      </w:tr>
      <w:tr w:rsidR="00261D50" w:rsidRPr="00261754" w14:paraId="147456F0" w14:textId="77777777" w:rsidTr="001D1C33">
        <w:tc>
          <w:tcPr>
            <w:tcW w:w="1929" w:type="dxa"/>
          </w:tcPr>
          <w:p w14:paraId="75A8B4F5" w14:textId="5574A119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847" w:type="dxa"/>
          </w:tcPr>
          <w:p w14:paraId="643305DA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jakości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usług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1CA8B436" w14:textId="77777777" w:rsidTr="001D1C33">
        <w:tc>
          <w:tcPr>
            <w:tcW w:w="1929" w:type="dxa"/>
            <w:vAlign w:val="bottom"/>
          </w:tcPr>
          <w:p w14:paraId="4E37E764" w14:textId="3C6CEB6B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51B4B5A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layer 2 IEEE 802.1p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);</w:t>
            </w:r>
          </w:p>
        </w:tc>
      </w:tr>
      <w:tr w:rsidR="00261D50" w:rsidRPr="00261D50" w14:paraId="54BCC0FA" w14:textId="77777777" w:rsidTr="001D1C33">
        <w:tc>
          <w:tcPr>
            <w:tcW w:w="1929" w:type="dxa"/>
            <w:vAlign w:val="bottom"/>
          </w:tcPr>
          <w:p w14:paraId="0F16437A" w14:textId="6FBCA333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64275A3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klasyfikacja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QoS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listy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(Access control list) –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2, 3, 4;</w:t>
            </w:r>
          </w:p>
        </w:tc>
      </w:tr>
      <w:tr w:rsidR="00261D50" w:rsidRPr="00261D50" w14:paraId="267244C7" w14:textId="77777777" w:rsidTr="001D1C33">
        <w:tc>
          <w:tcPr>
            <w:tcW w:w="1929" w:type="dxa"/>
            <w:vAlign w:val="bottom"/>
          </w:tcPr>
          <w:p w14:paraId="68441E38" w14:textId="1AE14FCF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18483DA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CoS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802.1p; </w:t>
            </w:r>
          </w:p>
        </w:tc>
      </w:tr>
      <w:tr w:rsidR="00261D50" w:rsidRPr="00261D50" w14:paraId="4CC6CB87" w14:textId="77777777" w:rsidTr="001D1C33">
        <w:tc>
          <w:tcPr>
            <w:tcW w:w="1929" w:type="dxa"/>
            <w:vAlign w:val="bottom"/>
          </w:tcPr>
          <w:p w14:paraId="08C54B9B" w14:textId="5C7867A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13F22D7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bezwzględne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(strict-priority)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6A57501E" w14:textId="77777777" w:rsidTr="001D1C33">
        <w:tc>
          <w:tcPr>
            <w:tcW w:w="1929" w:type="dxa"/>
            <w:vAlign w:val="bottom"/>
          </w:tcPr>
          <w:p w14:paraId="017AD4B6" w14:textId="7F01703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603EF55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kolejkowanie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WRR (Weighted Round-Robin)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równoważny</w:t>
            </w:r>
            <w:proofErr w:type="spellEnd"/>
          </w:p>
        </w:tc>
      </w:tr>
      <w:tr w:rsidR="00261D50" w:rsidRPr="00261D50" w14:paraId="59C23E79" w14:textId="77777777" w:rsidTr="001D1C33">
        <w:tc>
          <w:tcPr>
            <w:tcW w:w="1929" w:type="dxa"/>
            <w:vAlign w:val="bottom"/>
          </w:tcPr>
          <w:p w14:paraId="32A96CB6" w14:textId="19BDDB5B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28BC457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(policing)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57BE9204" w14:textId="77777777" w:rsidTr="001D1C33">
        <w:tc>
          <w:tcPr>
            <w:tcW w:w="1929" w:type="dxa"/>
            <w:vAlign w:val="bottom"/>
          </w:tcPr>
          <w:p w14:paraId="0BE38A0B" w14:textId="24BA6D7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847" w:type="dxa"/>
          </w:tcPr>
          <w:p w14:paraId="3333728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kształtowanie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(shaping)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zadanej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interfejsach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wyjściowych</w:t>
            </w:r>
            <w:proofErr w:type="spellEnd"/>
          </w:p>
        </w:tc>
      </w:tr>
      <w:tr w:rsidR="00261D50" w:rsidRPr="00261D50" w14:paraId="12E5AE93" w14:textId="77777777" w:rsidTr="001D1C33">
        <w:tc>
          <w:tcPr>
            <w:tcW w:w="1929" w:type="dxa"/>
            <w:vAlign w:val="bottom"/>
          </w:tcPr>
          <w:p w14:paraId="44F49AE4" w14:textId="5A19ECB2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847" w:type="dxa"/>
          </w:tcPr>
          <w:p w14:paraId="76E6E4D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protokół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PFC (Priority Flow Control) IEEE 802.1Qbb</w:t>
            </w:r>
          </w:p>
        </w:tc>
      </w:tr>
      <w:tr w:rsidR="00261D50" w:rsidRPr="00261754" w14:paraId="297A437C" w14:textId="77777777" w:rsidTr="001D1C33">
        <w:tc>
          <w:tcPr>
            <w:tcW w:w="1929" w:type="dxa"/>
            <w:vAlign w:val="bottom"/>
          </w:tcPr>
          <w:p w14:paraId="10670629" w14:textId="4C5D9BE1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847" w:type="dxa"/>
          </w:tcPr>
          <w:p w14:paraId="5B6414AE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Mechanizmy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związane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zapewnieniem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bezpieczeństwa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sieci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50EE6ABC" w14:textId="77777777" w:rsidTr="001D1C33">
        <w:tc>
          <w:tcPr>
            <w:tcW w:w="1929" w:type="dxa"/>
            <w:vAlign w:val="bottom"/>
          </w:tcPr>
          <w:p w14:paraId="527BB194" w14:textId="1B33976C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6E586A2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wejściowe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);</w:t>
            </w:r>
          </w:p>
        </w:tc>
      </w:tr>
      <w:tr w:rsidR="00261D50" w:rsidRPr="00261D50" w14:paraId="7ADADC4A" w14:textId="77777777" w:rsidTr="001D1C33">
        <w:tc>
          <w:tcPr>
            <w:tcW w:w="1929" w:type="dxa"/>
            <w:vAlign w:val="bottom"/>
          </w:tcPr>
          <w:p w14:paraId="65818A3B" w14:textId="5B11AB1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35A0F4C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MAC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adresy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typ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protokołu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</w:tc>
      </w:tr>
      <w:tr w:rsidR="00261D50" w:rsidRPr="00261D50" w14:paraId="4C3A02C9" w14:textId="77777777" w:rsidTr="001D1C33">
        <w:tc>
          <w:tcPr>
            <w:tcW w:w="1929" w:type="dxa"/>
            <w:vAlign w:val="bottom"/>
          </w:tcPr>
          <w:p w14:paraId="394201F6" w14:textId="53D1C238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3452169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standardowe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oraz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rozszerzone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ACL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 oraz 4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oparciu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o: IPv4 i IPv6, Internet Control Message Protocol (ICMP), TCP, User Datagram Protocol (UDP);</w:t>
            </w:r>
          </w:p>
        </w:tc>
      </w:tr>
      <w:tr w:rsidR="00261D50" w:rsidRPr="00261D50" w14:paraId="4AB30CC6" w14:textId="77777777" w:rsidTr="001D1C33">
        <w:tc>
          <w:tcPr>
            <w:tcW w:w="1929" w:type="dxa"/>
            <w:vAlign w:val="bottom"/>
          </w:tcPr>
          <w:p w14:paraId="6889C7FC" w14:textId="042126C8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08CA0F2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VLAN-y (VACL);</w:t>
            </w:r>
          </w:p>
        </w:tc>
      </w:tr>
      <w:tr w:rsidR="00261D50" w:rsidRPr="00261D50" w14:paraId="725DCE4A" w14:textId="77777777" w:rsidTr="001D1C33">
        <w:tc>
          <w:tcPr>
            <w:tcW w:w="1929" w:type="dxa"/>
            <w:vAlign w:val="bottom"/>
          </w:tcPr>
          <w:p w14:paraId="51FDF314" w14:textId="6268626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1663165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ACL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oparte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(PACL);</w:t>
            </w:r>
          </w:p>
        </w:tc>
      </w:tr>
      <w:tr w:rsidR="00261D50" w:rsidRPr="00261D50" w14:paraId="0461E3A5" w14:textId="77777777" w:rsidTr="001D1C33">
        <w:tc>
          <w:tcPr>
            <w:tcW w:w="1929" w:type="dxa"/>
            <w:vAlign w:val="bottom"/>
          </w:tcPr>
          <w:p w14:paraId="13BFEB4A" w14:textId="2EE3366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44B239D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DHCP Snooping</w:t>
            </w:r>
          </w:p>
        </w:tc>
      </w:tr>
      <w:tr w:rsidR="00261D50" w:rsidRPr="00261D50" w14:paraId="10252BFD" w14:textId="77777777" w:rsidTr="001D1C33">
        <w:tc>
          <w:tcPr>
            <w:tcW w:w="1929" w:type="dxa"/>
            <w:vAlign w:val="bottom"/>
          </w:tcPr>
          <w:p w14:paraId="3A66F20E" w14:textId="0E96BDF6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847" w:type="dxa"/>
          </w:tcPr>
          <w:p w14:paraId="1A60D70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ARP Inspection</w:t>
            </w:r>
          </w:p>
        </w:tc>
      </w:tr>
      <w:tr w:rsidR="00261D50" w:rsidRPr="00261D50" w14:paraId="62C9911C" w14:textId="77777777" w:rsidTr="001D1C33">
        <w:tc>
          <w:tcPr>
            <w:tcW w:w="1929" w:type="dxa"/>
            <w:vAlign w:val="bottom"/>
          </w:tcPr>
          <w:p w14:paraId="7D154E97" w14:textId="17976EF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847" w:type="dxa"/>
          </w:tcPr>
          <w:p w14:paraId="3574F43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IP Source Guard</w:t>
            </w:r>
          </w:p>
        </w:tc>
      </w:tr>
      <w:tr w:rsidR="00261D50" w:rsidRPr="00261D50" w14:paraId="2D056320" w14:textId="77777777" w:rsidTr="001D1C33">
        <w:tc>
          <w:tcPr>
            <w:tcW w:w="1929" w:type="dxa"/>
            <w:vAlign w:val="bottom"/>
          </w:tcPr>
          <w:p w14:paraId="69D0C2AD" w14:textId="4DC94D68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.09</w:t>
            </w:r>
          </w:p>
        </w:tc>
        <w:tc>
          <w:tcPr>
            <w:tcW w:w="7847" w:type="dxa"/>
          </w:tcPr>
          <w:p w14:paraId="08C9491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prewencja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niekontrolowanego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wzrostu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ilości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(storm control),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unicast, multicast, broadcast</w:t>
            </w:r>
          </w:p>
        </w:tc>
      </w:tr>
      <w:tr w:rsidR="00261D50" w:rsidRPr="00261754" w14:paraId="1A0727B7" w14:textId="77777777" w:rsidTr="001D1C33">
        <w:tc>
          <w:tcPr>
            <w:tcW w:w="1929" w:type="dxa"/>
            <w:vAlign w:val="bottom"/>
          </w:tcPr>
          <w:p w14:paraId="42B89AD1" w14:textId="545A4515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847" w:type="dxa"/>
          </w:tcPr>
          <w:p w14:paraId="3F1815BF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Funkcjonalności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dla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obszaru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zarządzania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zabezpieczenia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0C44733C" w14:textId="77777777" w:rsidTr="001D1C33">
        <w:tc>
          <w:tcPr>
            <w:tcW w:w="1929" w:type="dxa"/>
            <w:vAlign w:val="bottom"/>
          </w:tcPr>
          <w:p w14:paraId="1F8B5D77" w14:textId="2D513DF8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408D6AB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RMON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przynajmniej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grupy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Events, Alarms)</w:t>
            </w:r>
          </w:p>
        </w:tc>
      </w:tr>
      <w:tr w:rsidR="00261D50" w:rsidRPr="00261D50" w14:paraId="5E8CD3B6" w14:textId="77777777" w:rsidTr="001D1C33">
        <w:tc>
          <w:tcPr>
            <w:tcW w:w="1929" w:type="dxa"/>
            <w:vAlign w:val="bottom"/>
          </w:tcPr>
          <w:p w14:paraId="39057C78" w14:textId="7A941F03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LAN-0</w:t>
            </w:r>
            <w:r w:rsidR="002617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6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.02</w:t>
            </w:r>
          </w:p>
        </w:tc>
        <w:tc>
          <w:tcPr>
            <w:tcW w:w="7847" w:type="dxa"/>
          </w:tcPr>
          <w:p w14:paraId="2284DFD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Openflow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1.3</w:t>
            </w:r>
          </w:p>
        </w:tc>
      </w:tr>
      <w:tr w:rsidR="00261D50" w:rsidRPr="00261D50" w14:paraId="07B25893" w14:textId="77777777" w:rsidTr="001D1C33">
        <w:tc>
          <w:tcPr>
            <w:tcW w:w="1929" w:type="dxa"/>
            <w:vAlign w:val="bottom"/>
          </w:tcPr>
          <w:p w14:paraId="5BA2D052" w14:textId="24E3938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101EC68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sFlow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netFlow</w:t>
            </w:r>
            <w:proofErr w:type="spellEnd"/>
          </w:p>
        </w:tc>
      </w:tr>
      <w:tr w:rsidR="00261D50" w:rsidRPr="00261D50" w14:paraId="069EBD21" w14:textId="77777777" w:rsidTr="001D1C33">
        <w:tc>
          <w:tcPr>
            <w:tcW w:w="1929" w:type="dxa"/>
            <w:vAlign w:val="bottom"/>
          </w:tcPr>
          <w:p w14:paraId="5FFCAFBB" w14:textId="0D2B7089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7BEE78D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IEEE 802.1ab LLDP</w:t>
            </w:r>
          </w:p>
        </w:tc>
      </w:tr>
      <w:tr w:rsidR="00261D50" w:rsidRPr="00261D50" w14:paraId="11183B21" w14:textId="77777777" w:rsidTr="001D1C33">
        <w:tc>
          <w:tcPr>
            <w:tcW w:w="1929" w:type="dxa"/>
            <w:vAlign w:val="bottom"/>
          </w:tcPr>
          <w:p w14:paraId="12CA598E" w14:textId="5DB2C1B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77DA69C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zachowania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(checkpoint) 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powrotu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poprzedniej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konfiguracji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(rollback)</w:t>
            </w:r>
          </w:p>
        </w:tc>
      </w:tr>
      <w:tr w:rsidR="00261D50" w:rsidRPr="00261D50" w14:paraId="298D1538" w14:textId="77777777" w:rsidTr="001D1C33">
        <w:tc>
          <w:tcPr>
            <w:tcW w:w="1929" w:type="dxa"/>
            <w:vAlign w:val="bottom"/>
          </w:tcPr>
          <w:p w14:paraId="69A11A02" w14:textId="5443BBA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646FA15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ograniczanie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kierowanego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sterowania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(control plane policing)</w:t>
            </w:r>
          </w:p>
        </w:tc>
      </w:tr>
      <w:tr w:rsidR="00261D50" w:rsidRPr="00261D50" w14:paraId="7FF4A23F" w14:textId="77777777" w:rsidTr="001D1C33">
        <w:tc>
          <w:tcPr>
            <w:tcW w:w="1929" w:type="dxa"/>
            <w:vAlign w:val="bottom"/>
          </w:tcPr>
          <w:p w14:paraId="2473C8EE" w14:textId="224BBF6D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847" w:type="dxa"/>
          </w:tcPr>
          <w:p w14:paraId="08F0262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kopiowanie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ruchu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źródłowych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fizycznych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Ethernet,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wiązek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PortChannel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sieci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VLAN,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docelowy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pośrednictwem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specjalnego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mechanizmu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(mirror)</w:t>
            </w:r>
          </w:p>
        </w:tc>
      </w:tr>
      <w:tr w:rsidR="00261D50" w:rsidRPr="00261D50" w14:paraId="56D9582C" w14:textId="77777777" w:rsidTr="001D1C33">
        <w:tc>
          <w:tcPr>
            <w:tcW w:w="1929" w:type="dxa"/>
            <w:vAlign w:val="bottom"/>
          </w:tcPr>
          <w:p w14:paraId="6701434B" w14:textId="1F343DA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847" w:type="dxa"/>
          </w:tcPr>
          <w:p w14:paraId="367F908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Network Time Protocol (NTP);</w:t>
            </w:r>
          </w:p>
        </w:tc>
      </w:tr>
      <w:tr w:rsidR="00261D50" w:rsidRPr="00261D50" w14:paraId="2A6B0666" w14:textId="77777777" w:rsidTr="001D1C33">
        <w:tc>
          <w:tcPr>
            <w:tcW w:w="1929" w:type="dxa"/>
            <w:vAlign w:val="bottom"/>
          </w:tcPr>
          <w:p w14:paraId="6B187FDA" w14:textId="28BFCDF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.09</w:t>
            </w:r>
          </w:p>
        </w:tc>
        <w:tc>
          <w:tcPr>
            <w:tcW w:w="7847" w:type="dxa"/>
          </w:tcPr>
          <w:p w14:paraId="25EDAF4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ping, traceroute</w:t>
            </w:r>
          </w:p>
        </w:tc>
      </w:tr>
      <w:tr w:rsidR="00261D50" w:rsidRPr="00261754" w14:paraId="1687B7D7" w14:textId="77777777" w:rsidTr="001D1C33">
        <w:tc>
          <w:tcPr>
            <w:tcW w:w="1929" w:type="dxa"/>
          </w:tcPr>
          <w:p w14:paraId="66E14055" w14:textId="6AF6FF23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LAN-0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7</w:t>
            </w:r>
          </w:p>
        </w:tc>
        <w:tc>
          <w:tcPr>
            <w:tcW w:w="7847" w:type="dxa"/>
          </w:tcPr>
          <w:p w14:paraId="6A6DEF71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Narzędzia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programowania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i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zarzadzania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przełącznikiem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261D50" w:rsidRPr="00261D50" w14:paraId="33BA42D6" w14:textId="77777777" w:rsidTr="001D1C33">
        <w:tc>
          <w:tcPr>
            <w:tcW w:w="1929" w:type="dxa"/>
            <w:vAlign w:val="bottom"/>
          </w:tcPr>
          <w:p w14:paraId="6FA47B42" w14:textId="3AA383CF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LAN-0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1419901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programistyczny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REST API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wraz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upublicznionym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SDK</w:t>
            </w:r>
          </w:p>
        </w:tc>
      </w:tr>
      <w:tr w:rsidR="00261D50" w:rsidRPr="00261754" w14:paraId="17031B88" w14:textId="77777777" w:rsidTr="001D1C33">
        <w:tc>
          <w:tcPr>
            <w:tcW w:w="1929" w:type="dxa"/>
            <w:vAlign w:val="bottom"/>
          </w:tcPr>
          <w:p w14:paraId="0BA2DC38" w14:textId="7BE95289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LAN-0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847" w:type="dxa"/>
          </w:tcPr>
          <w:p w14:paraId="01E706F8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zasilacze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zmiennoprądowe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pracujące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konfiguracji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redundantnej</w:t>
            </w:r>
            <w:proofErr w:type="spellEnd"/>
          </w:p>
        </w:tc>
      </w:tr>
      <w:tr w:rsidR="00261D50" w:rsidRPr="00261754" w14:paraId="4D8DB903" w14:textId="77777777" w:rsidTr="001D1C33">
        <w:tc>
          <w:tcPr>
            <w:tcW w:w="1929" w:type="dxa"/>
            <w:vAlign w:val="bottom"/>
          </w:tcPr>
          <w:p w14:paraId="6D43F62A" w14:textId="70FC0B99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09</w:t>
            </w:r>
          </w:p>
        </w:tc>
        <w:tc>
          <w:tcPr>
            <w:tcW w:w="7847" w:type="dxa"/>
          </w:tcPr>
          <w:p w14:paraId="63479E38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obudowa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przeznaczona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do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montażu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szafie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rackowej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19”</w:t>
            </w:r>
          </w:p>
        </w:tc>
      </w:tr>
      <w:tr w:rsidR="00261D50" w:rsidRPr="00261754" w14:paraId="1DD240E4" w14:textId="77777777" w:rsidTr="001D1C33">
        <w:tc>
          <w:tcPr>
            <w:tcW w:w="1929" w:type="dxa"/>
          </w:tcPr>
          <w:p w14:paraId="50FF8CCB" w14:textId="4B330F26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847" w:type="dxa"/>
          </w:tcPr>
          <w:p w14:paraId="76C92661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Przełącznik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musi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posiadać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198EBF8F" w14:textId="77777777" w:rsidTr="001D1C33">
        <w:tc>
          <w:tcPr>
            <w:tcW w:w="1929" w:type="dxa"/>
          </w:tcPr>
          <w:p w14:paraId="261022CD" w14:textId="1FD8EFAD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5413E03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24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1/10/25GE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SFP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bezpośrednio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obudowie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lub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karcie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liniowej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możliwością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rozbudowy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licencyjnej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do 48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</w:tr>
      <w:tr w:rsidR="00261D50" w:rsidRPr="00261D50" w14:paraId="4F84F99A" w14:textId="77777777" w:rsidTr="001D1C33">
        <w:tc>
          <w:tcPr>
            <w:tcW w:w="1929" w:type="dxa"/>
          </w:tcPr>
          <w:p w14:paraId="14578F4B" w14:textId="30D2DB5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7E20E88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minimum 6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40/100GE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definiowanych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pomocą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wkładek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QSFP,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czym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tych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musi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posiadać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możliwość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pracy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zarówno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trybie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40Gbps oraz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trybie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100Gbps</w:t>
            </w:r>
          </w:p>
        </w:tc>
      </w:tr>
      <w:tr w:rsidR="00261D50" w:rsidRPr="00261D50" w14:paraId="05305322" w14:textId="77777777" w:rsidTr="001D1C33">
        <w:tc>
          <w:tcPr>
            <w:tcW w:w="1929" w:type="dxa"/>
          </w:tcPr>
          <w:p w14:paraId="3B686748" w14:textId="42D46908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2F4F02E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dedykowany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interfejs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GE 100/1000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potrzeby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zarządzania</w:t>
            </w:r>
            <w:proofErr w:type="spellEnd"/>
          </w:p>
        </w:tc>
      </w:tr>
      <w:tr w:rsidR="00261D50" w:rsidRPr="00261754" w14:paraId="2B20B37A" w14:textId="77777777" w:rsidTr="001D1C33">
        <w:tc>
          <w:tcPr>
            <w:tcW w:w="1929" w:type="dxa"/>
          </w:tcPr>
          <w:p w14:paraId="29F1FDB2" w14:textId="2423D769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LAN-1</w:t>
            </w:r>
            <w:r w:rsidR="00261754"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847" w:type="dxa"/>
          </w:tcPr>
          <w:p w14:paraId="439E4DEF" w14:textId="77777777" w:rsidR="00261D50" w:rsidRPr="00261754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Parametry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wydajnościowe</w:t>
            </w:r>
            <w:proofErr w:type="spellEnd"/>
            <w:r w:rsidRPr="002617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261D50" w14:paraId="42B158B4" w14:textId="77777777" w:rsidTr="001D1C33">
        <w:tc>
          <w:tcPr>
            <w:tcW w:w="1929" w:type="dxa"/>
          </w:tcPr>
          <w:p w14:paraId="20920725" w14:textId="6C110496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847" w:type="dxa"/>
          </w:tcPr>
          <w:p w14:paraId="1D28D64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prędkość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„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wirespeed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” dla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każdego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portu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</w:p>
        </w:tc>
      </w:tr>
      <w:tr w:rsidR="00261D50" w:rsidRPr="00261D50" w14:paraId="58698470" w14:textId="77777777" w:rsidTr="001D1C33">
        <w:tc>
          <w:tcPr>
            <w:tcW w:w="1929" w:type="dxa"/>
          </w:tcPr>
          <w:p w14:paraId="28A4D559" w14:textId="1E4F0D3E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847" w:type="dxa"/>
          </w:tcPr>
          <w:p w14:paraId="569976A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urządzenie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sprzętowo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pakiety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w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warstwie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L2 i L3</w:t>
            </w:r>
          </w:p>
        </w:tc>
      </w:tr>
      <w:tr w:rsidR="00261D50" w:rsidRPr="00261D50" w14:paraId="4E32B6FF" w14:textId="77777777" w:rsidTr="001D1C33">
        <w:tc>
          <w:tcPr>
            <w:tcW w:w="1929" w:type="dxa"/>
          </w:tcPr>
          <w:p w14:paraId="630A9720" w14:textId="15FA380A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847" w:type="dxa"/>
          </w:tcPr>
          <w:p w14:paraId="285489A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przepływność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pasmo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 min. 3,6Tbps</w:t>
            </w:r>
          </w:p>
        </w:tc>
      </w:tr>
      <w:tr w:rsidR="00261D50" w:rsidRPr="00261D50" w14:paraId="2EA88B3D" w14:textId="77777777" w:rsidTr="001D1C33">
        <w:tc>
          <w:tcPr>
            <w:tcW w:w="1929" w:type="dxa"/>
          </w:tcPr>
          <w:p w14:paraId="0AA325DD" w14:textId="51235120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847" w:type="dxa"/>
          </w:tcPr>
          <w:p w14:paraId="2FF03EDE" w14:textId="644FE606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obsługiwana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łączna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przepustowość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pakietowa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min.  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1,2 </w:t>
            </w:r>
            <w:proofErr w:type="spellStart"/>
            <w:r w:rsidR="006161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B</w:t>
            </w:r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pps</w:t>
            </w:r>
            <w:proofErr w:type="spellEnd"/>
          </w:p>
        </w:tc>
      </w:tr>
      <w:tr w:rsidR="00261D50" w:rsidRPr="00261D50" w14:paraId="178B85B6" w14:textId="77777777" w:rsidTr="001D1C33">
        <w:tc>
          <w:tcPr>
            <w:tcW w:w="1929" w:type="dxa"/>
          </w:tcPr>
          <w:p w14:paraId="12F26CAB" w14:textId="471CBEED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847" w:type="dxa"/>
          </w:tcPr>
          <w:p w14:paraId="793F96D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opóźnienie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przełączania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pakietów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większe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niż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µs </w:t>
            </w:r>
          </w:p>
        </w:tc>
      </w:tr>
      <w:tr w:rsidR="00261D50" w:rsidRPr="00261D50" w14:paraId="38D71E4B" w14:textId="77777777" w:rsidTr="001D1C33">
        <w:tc>
          <w:tcPr>
            <w:tcW w:w="1929" w:type="dxa"/>
          </w:tcPr>
          <w:p w14:paraId="5E956078" w14:textId="79BB1C1B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LAN-1</w:t>
            </w:r>
            <w:r w:rsidR="002617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847" w:type="dxa"/>
          </w:tcPr>
          <w:p w14:paraId="23A2D521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Bufor</w:t>
            </w:r>
            <w:proofErr w:type="spellEnd"/>
            <w:r w:rsidRPr="00261D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minimum 40MB</w:t>
            </w:r>
          </w:p>
        </w:tc>
      </w:tr>
    </w:tbl>
    <w:p w14:paraId="2FB1EBC7" w14:textId="77777777" w:rsidR="00261D50" w:rsidRPr="00261D50" w:rsidRDefault="00261D50" w:rsidP="00261D50">
      <w:pPr>
        <w:rPr>
          <w:lang w:val="en-US"/>
        </w:rPr>
      </w:pPr>
    </w:p>
    <w:p w14:paraId="6E5F1AE8" w14:textId="2A4A9C7E" w:rsidR="00261D50" w:rsidRPr="00261D50" w:rsidRDefault="00130EFF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bookmarkStart w:id="32" w:name="_Toc14119556"/>
      <w:r w:rsidRPr="00261D50">
        <w:rPr>
          <w:rFonts w:ascii="Times New Roman" w:hAnsi="Times New Roman" w:cs="Times New Roman"/>
        </w:rPr>
        <w:t>SYSTEM ZARZĄDZANIA PRZEŁĄCZNIKAMI LAN/SAN– STREFA WEWNĘTRZNA</w:t>
      </w:r>
      <w:r w:rsidR="007B60D9">
        <w:rPr>
          <w:rFonts w:ascii="Times New Roman" w:hAnsi="Times New Roman" w:cs="Times New Roman"/>
        </w:rPr>
        <w:t>/ZEWNĘTRZNA</w:t>
      </w:r>
    </w:p>
    <w:p w14:paraId="51981E81" w14:textId="08008ECF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77FF8623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20C9ECD8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2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61D50" w:rsidRPr="00261D50" w14:paraId="5FCD5507" w14:textId="77777777" w:rsidTr="001D1C33">
        <w:tc>
          <w:tcPr>
            <w:tcW w:w="2127" w:type="dxa"/>
            <w:shd w:val="clear" w:color="auto" w:fill="D9D9D9" w:themeFill="background1" w:themeFillShade="D9"/>
          </w:tcPr>
          <w:bookmarkEnd w:id="32"/>
          <w:p w14:paraId="53D72E2D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796" w:type="dxa"/>
            <w:shd w:val="clear" w:color="auto" w:fill="D9D9D9" w:themeFill="background1" w:themeFillShade="D9"/>
          </w:tcPr>
          <w:p w14:paraId="01136319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7B60D9" w:rsidRPr="007B60D9" w14:paraId="3B948CEA" w14:textId="77777777" w:rsidTr="007B60D9">
        <w:tc>
          <w:tcPr>
            <w:tcW w:w="2127" w:type="dxa"/>
            <w:shd w:val="clear" w:color="auto" w:fill="auto"/>
          </w:tcPr>
          <w:p w14:paraId="2E30BC81" w14:textId="0BB7FEA3" w:rsidR="007B60D9" w:rsidRPr="007B60D9" w:rsidRDefault="007B60D9" w:rsidP="007B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B60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MGNT-01</w:t>
            </w:r>
          </w:p>
        </w:tc>
        <w:tc>
          <w:tcPr>
            <w:tcW w:w="7796" w:type="dxa"/>
            <w:shd w:val="clear" w:color="auto" w:fill="auto"/>
          </w:tcPr>
          <w:p w14:paraId="1EBC5EFB" w14:textId="62FB58AA" w:rsidR="007B60D9" w:rsidRPr="007B60D9" w:rsidRDefault="007B60D9" w:rsidP="007B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B60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Zestaw oprogramowania do zarządzania siecią LAN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.</w:t>
            </w:r>
          </w:p>
        </w:tc>
      </w:tr>
      <w:tr w:rsidR="00261D50" w:rsidRPr="00261D50" w14:paraId="05DF8368" w14:textId="77777777" w:rsidTr="001D1C33">
        <w:tc>
          <w:tcPr>
            <w:tcW w:w="2127" w:type="dxa"/>
          </w:tcPr>
          <w:p w14:paraId="6B44CEF3" w14:textId="3692BECA" w:rsidR="00261D50" w:rsidRPr="00261D50" w:rsidRDefault="00261D50" w:rsidP="001D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61D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MGNT-0</w:t>
            </w:r>
            <w:r w:rsidR="006A0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7796" w:type="dxa"/>
          </w:tcPr>
          <w:p w14:paraId="49C42C2C" w14:textId="77777777" w:rsidR="00261D50" w:rsidRPr="00261D50" w:rsidRDefault="00261D50" w:rsidP="001D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61D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Zarządzanie elementami sieci LAN (funkcjonalności dla każdego z elementów i całej sieci):</w:t>
            </w:r>
          </w:p>
        </w:tc>
      </w:tr>
      <w:tr w:rsidR="00261D50" w:rsidRPr="00261D50" w14:paraId="201A731F" w14:textId="77777777" w:rsidTr="001D1C33">
        <w:tc>
          <w:tcPr>
            <w:tcW w:w="2127" w:type="dxa"/>
            <w:vAlign w:val="bottom"/>
          </w:tcPr>
          <w:p w14:paraId="6AC0E413" w14:textId="1C718011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796" w:type="dxa"/>
          </w:tcPr>
          <w:p w14:paraId="04FAAF0F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automatyczny proces rozpoznawania środowiska i topologii sieci LAN</w:t>
            </w:r>
          </w:p>
        </w:tc>
      </w:tr>
      <w:tr w:rsidR="00261D50" w:rsidRPr="00261D50" w14:paraId="71D75E55" w14:textId="77777777" w:rsidTr="001D1C33">
        <w:tc>
          <w:tcPr>
            <w:tcW w:w="2127" w:type="dxa"/>
            <w:vAlign w:val="bottom"/>
          </w:tcPr>
          <w:p w14:paraId="31BF273B" w14:textId="494AC978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796" w:type="dxa"/>
          </w:tcPr>
          <w:p w14:paraId="0D50DA67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uproszczone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narzędzia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konfiguracyjne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(wizards)</w:t>
            </w:r>
          </w:p>
        </w:tc>
      </w:tr>
      <w:tr w:rsidR="00261D50" w:rsidRPr="00261D50" w14:paraId="1E0345B3" w14:textId="77777777" w:rsidTr="001D1C33">
        <w:tc>
          <w:tcPr>
            <w:tcW w:w="2127" w:type="dxa"/>
            <w:vAlign w:val="bottom"/>
          </w:tcPr>
          <w:p w14:paraId="6E4AD691" w14:textId="3FA481AC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796" w:type="dxa"/>
          </w:tcPr>
          <w:p w14:paraId="481663E6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wizualizacja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topologii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sieci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LAN </w:t>
            </w:r>
          </w:p>
        </w:tc>
      </w:tr>
      <w:tr w:rsidR="00261D50" w:rsidRPr="00261D50" w14:paraId="408303F7" w14:textId="77777777" w:rsidTr="001D1C33">
        <w:trPr>
          <w:trHeight w:val="2623"/>
        </w:trPr>
        <w:tc>
          <w:tcPr>
            <w:tcW w:w="2127" w:type="dxa"/>
            <w:vAlign w:val="bottom"/>
          </w:tcPr>
          <w:p w14:paraId="7E95A104" w14:textId="5E252C60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796" w:type="dxa"/>
          </w:tcPr>
          <w:p w14:paraId="4D4F111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szczegółowe informacje dla poszczególnych przełączników, w tym co najmniej:</w:t>
            </w:r>
          </w:p>
          <w:p w14:paraId="6D504658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nazwa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3BA7A2BE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model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291B27C5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zarządzającego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11D174C1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numer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seryjny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2B78CED4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wersja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firmware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54A37621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CPU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1DF7A509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</w:tc>
      </w:tr>
      <w:tr w:rsidR="00261D50" w:rsidRPr="00261D50" w14:paraId="4BABDA22" w14:textId="77777777" w:rsidTr="001D1C33">
        <w:trPr>
          <w:trHeight w:val="2270"/>
        </w:trPr>
        <w:tc>
          <w:tcPr>
            <w:tcW w:w="2127" w:type="dxa"/>
            <w:vAlign w:val="bottom"/>
          </w:tcPr>
          <w:p w14:paraId="7D3BEF52" w14:textId="3138C3CA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796" w:type="dxa"/>
          </w:tcPr>
          <w:p w14:paraId="7F591FC3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szczegółowe informacje dla fizycznych i zagregowanych interfejsów przełącznika, w tym co najmniej:</w:t>
            </w:r>
          </w:p>
          <w:p w14:paraId="1924692A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stan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administracyjny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operacyjny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24E32456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prędkość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38F5B3EF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MTU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4504B69C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60DE4FE4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informacja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nt.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</w:tc>
      </w:tr>
      <w:tr w:rsidR="00261D50" w:rsidRPr="00261D50" w14:paraId="255EBC10" w14:textId="77777777" w:rsidTr="001D1C33">
        <w:trPr>
          <w:trHeight w:val="1408"/>
        </w:trPr>
        <w:tc>
          <w:tcPr>
            <w:tcW w:w="2127" w:type="dxa"/>
            <w:vAlign w:val="bottom"/>
          </w:tcPr>
          <w:p w14:paraId="1ADC314E" w14:textId="695ACBF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796" w:type="dxa"/>
          </w:tcPr>
          <w:p w14:paraId="0C5C46D8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wyszukiwanie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przełączników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podstawie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4B168736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nazwy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3A4E0C0B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adresu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</w:t>
            </w:r>
          </w:p>
          <w:p w14:paraId="5F30CB46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adresu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MAC</w:t>
            </w:r>
          </w:p>
          <w:p w14:paraId="6DF32EFE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numeru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seryjnego</w:t>
            </w:r>
            <w:proofErr w:type="spellEnd"/>
          </w:p>
        </w:tc>
      </w:tr>
      <w:tr w:rsidR="00261D50" w:rsidRPr="00261D50" w14:paraId="2034DFCD" w14:textId="77777777" w:rsidTr="001D1C33">
        <w:tc>
          <w:tcPr>
            <w:tcW w:w="2127" w:type="dxa"/>
            <w:vAlign w:val="bottom"/>
          </w:tcPr>
          <w:p w14:paraId="3E6179F8" w14:textId="1BA5F724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796" w:type="dxa"/>
          </w:tcPr>
          <w:p w14:paraId="3C90F5DC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wizualizacja topologii środowiska wirtualnego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VMWare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 dołączonego do przełączników LAN, w tym hostów, przełączników wirtualnych i maszyn wirtualnych VM</w:t>
            </w:r>
          </w:p>
        </w:tc>
      </w:tr>
      <w:tr w:rsidR="00261D50" w:rsidRPr="00261D50" w14:paraId="3309E9C1" w14:textId="77777777" w:rsidTr="001D1C33">
        <w:trPr>
          <w:trHeight w:val="2038"/>
        </w:trPr>
        <w:tc>
          <w:tcPr>
            <w:tcW w:w="2127" w:type="dxa"/>
            <w:vAlign w:val="bottom"/>
          </w:tcPr>
          <w:p w14:paraId="277A7E03" w14:textId="269B3880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796" w:type="dxa"/>
          </w:tcPr>
          <w:p w14:paraId="2140F7F5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wizualizacja danych dla przełączników w formie wykresów dla co najmniej:</w:t>
            </w:r>
          </w:p>
          <w:p w14:paraId="547534B0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CPU</w:t>
            </w:r>
          </w:p>
          <w:p w14:paraId="2F73371B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</w:p>
          <w:p w14:paraId="7215C140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statystyk ruchu dla indywidualnych oraz agregowanych interfejsów</w:t>
            </w:r>
          </w:p>
          <w:p w14:paraId="47A3A82A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zasobów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sprzętowych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dla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przełączników</w:t>
            </w:r>
            <w:proofErr w:type="spellEnd"/>
          </w:p>
          <w:p w14:paraId="6C772D18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temperatury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</w:tc>
      </w:tr>
      <w:tr w:rsidR="00261D50" w:rsidRPr="00261D50" w14:paraId="7F596E6C" w14:textId="77777777" w:rsidTr="001D1C33">
        <w:trPr>
          <w:trHeight w:val="848"/>
        </w:trPr>
        <w:tc>
          <w:tcPr>
            <w:tcW w:w="2127" w:type="dxa"/>
            <w:vAlign w:val="bottom"/>
          </w:tcPr>
          <w:p w14:paraId="1E596AA8" w14:textId="6483198A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.09</w:t>
            </w:r>
          </w:p>
        </w:tc>
        <w:tc>
          <w:tcPr>
            <w:tcW w:w="7796" w:type="dxa"/>
          </w:tcPr>
          <w:p w14:paraId="675D64D4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przełączników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04F202E5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PortChannel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oraz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wirtualny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PortChannel</w:t>
            </w:r>
            <w:proofErr w:type="spellEnd"/>
          </w:p>
          <w:p w14:paraId="5365B18E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dodawanie, usuwanie i modyfikowanie VLAN-ów 802.1Q </w:t>
            </w:r>
          </w:p>
        </w:tc>
      </w:tr>
      <w:tr w:rsidR="00261D50" w:rsidRPr="00261D50" w14:paraId="510E4B78" w14:textId="77777777" w:rsidTr="001D1C33">
        <w:tc>
          <w:tcPr>
            <w:tcW w:w="2127" w:type="dxa"/>
            <w:vAlign w:val="bottom"/>
          </w:tcPr>
          <w:p w14:paraId="24EE1D46" w14:textId="4C85C5DA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.10</w:t>
            </w:r>
          </w:p>
        </w:tc>
        <w:tc>
          <w:tcPr>
            <w:tcW w:w="7796" w:type="dxa"/>
          </w:tcPr>
          <w:p w14:paraId="5DE5B99B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definiowanie i uruchamianie samodzielnie definiowanych zadań konfiguracyjnych</w:t>
            </w:r>
          </w:p>
        </w:tc>
      </w:tr>
      <w:tr w:rsidR="00261D50" w:rsidRPr="00261D50" w14:paraId="61E851BE" w14:textId="77777777" w:rsidTr="001D1C33">
        <w:trPr>
          <w:trHeight w:val="2177"/>
        </w:trPr>
        <w:tc>
          <w:tcPr>
            <w:tcW w:w="2127" w:type="dxa"/>
            <w:vAlign w:val="bottom"/>
          </w:tcPr>
          <w:p w14:paraId="2C722478" w14:textId="0F74E172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.11</w:t>
            </w:r>
          </w:p>
        </w:tc>
        <w:tc>
          <w:tcPr>
            <w:tcW w:w="7796" w:type="dxa"/>
          </w:tcPr>
          <w:p w14:paraId="31EDDC52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zarządzanie aktualizacją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firmware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 na przełącznikach, w tym co najmniej:</w:t>
            </w:r>
          </w:p>
          <w:p w14:paraId="0D2A0FA2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implementacja serwera FTP/SCP z repozytorium dla poszczególnych wersji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firmware</w:t>
            </w:r>
            <w:proofErr w:type="spellEnd"/>
          </w:p>
          <w:p w14:paraId="21A6652A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możliwość uruchamiania indywidualnego oraz grupowego procesu aktualizacji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firmware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 na wybranych przełącznikach oraz grupach przełączników</w:t>
            </w:r>
          </w:p>
          <w:p w14:paraId="0783AF4A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możliwość uruchomienia aktualizacji natychmiastowo lub w zaplanowanym czasie</w:t>
            </w:r>
          </w:p>
        </w:tc>
      </w:tr>
      <w:tr w:rsidR="00261D50" w:rsidRPr="00261D50" w14:paraId="72C34849" w14:textId="77777777" w:rsidTr="001D1C33">
        <w:trPr>
          <w:trHeight w:val="2402"/>
        </w:trPr>
        <w:tc>
          <w:tcPr>
            <w:tcW w:w="2127" w:type="dxa"/>
            <w:vAlign w:val="bottom"/>
          </w:tcPr>
          <w:p w14:paraId="2894D824" w14:textId="2B2DDD8A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MGNT-0</w:t>
            </w:r>
            <w:r w:rsidR="006A092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Pr="00261D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.12</w:t>
            </w:r>
          </w:p>
        </w:tc>
        <w:tc>
          <w:tcPr>
            <w:tcW w:w="7796" w:type="dxa"/>
          </w:tcPr>
          <w:p w14:paraId="7134A90E" w14:textId="77777777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identyfikowanie anomalii w działaniu przełączników sieciowych LAN poprzez wskazanie:</w:t>
            </w:r>
          </w:p>
          <w:p w14:paraId="0C465EF9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przełączników z wysokim stopniem wykorzystania zasobów sprzętowych i logicznych takich jak: porty fizyczne, adresy MAC, sieci VLAN, wpisy w tablicy routingu, tablice VRF, listy kontroli dostępu ACL, itp.</w:t>
            </w:r>
          </w:p>
          <w:p w14:paraId="02B624B1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 xml:space="preserve">przełączników z alarmującym stanem środowiskowym i sprzętowym w tym: </w:t>
            </w:r>
          </w:p>
          <w:p w14:paraId="20AA508D" w14:textId="77777777" w:rsidR="00261D50" w:rsidRPr="00261D50" w:rsidRDefault="00261D50" w:rsidP="00A4185B">
            <w:pPr>
              <w:numPr>
                <w:ilvl w:val="1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wysokim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poziomem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RAM</w:t>
            </w:r>
          </w:p>
          <w:p w14:paraId="40E0F82F" w14:textId="77777777" w:rsidR="00261D50" w:rsidRPr="00261D50" w:rsidRDefault="00261D50" w:rsidP="00A4185B">
            <w:pPr>
              <w:numPr>
                <w:ilvl w:val="1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wysokim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poziomem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261D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Flash</w:t>
            </w:r>
          </w:p>
          <w:p w14:paraId="119DEE15" w14:textId="77777777" w:rsidR="00261D50" w:rsidRPr="00261D50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sz w:val="26"/>
                <w:szCs w:val="26"/>
              </w:rPr>
              <w:t>przełączników z interfejsami nadającymi i odbierającymi najwięcej ruchu sieciowego oraz generującymi największą ilość błędów</w:t>
            </w:r>
          </w:p>
        </w:tc>
      </w:tr>
      <w:tr w:rsidR="00261D50" w:rsidRPr="00261D50" w14:paraId="74EE3C8B" w14:textId="77777777" w:rsidTr="001D1C33">
        <w:tc>
          <w:tcPr>
            <w:tcW w:w="2127" w:type="dxa"/>
          </w:tcPr>
          <w:p w14:paraId="48B8FC40" w14:textId="129C1FEA" w:rsidR="00261D50" w:rsidRP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MGNT-0</w:t>
            </w:r>
            <w:r w:rsidR="006A092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796" w:type="dxa"/>
          </w:tcPr>
          <w:p w14:paraId="6E21C2A4" w14:textId="77777777" w:rsidR="00261D50" w:rsidRDefault="00261D50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D50">
              <w:rPr>
                <w:rFonts w:ascii="Times New Roman" w:hAnsi="Times New Roman" w:cs="Times New Roman"/>
                <w:b/>
                <w:sz w:val="26"/>
                <w:szCs w:val="26"/>
              </w:rPr>
              <w:t>Zarządzanie wszystkimi</w:t>
            </w:r>
            <w:r w:rsidR="005548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dostarczanymi </w:t>
            </w:r>
            <w:r w:rsidRPr="00261D50">
              <w:rPr>
                <w:rFonts w:ascii="Times New Roman" w:hAnsi="Times New Roman" w:cs="Times New Roman"/>
                <w:b/>
                <w:sz w:val="26"/>
                <w:szCs w:val="26"/>
              </w:rPr>
              <w:t>przełącznikami sieci LAN w strefie wewnętrznej (18 przełączników)</w:t>
            </w:r>
            <w:r w:rsidR="006A092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7BB1F418" w14:textId="4B789955" w:rsidR="006A092C" w:rsidRPr="00261D50" w:rsidRDefault="006A092C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Zamawiający udostępni na potrzeby instancji środowisko bazujące na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VMWare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vSphere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nie więcej niż 8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vCPU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GB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vRAM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GB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vHDD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w przypadku większych wymagań wymagane jest zapewnienie właściwej platformy</w:t>
            </w:r>
            <w:r w:rsidR="009134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14:paraId="7BE7A5A8" w14:textId="77777777" w:rsidR="00261D50" w:rsidRPr="00261D50" w:rsidRDefault="00261D50" w:rsidP="00261D50">
      <w:pPr>
        <w:rPr>
          <w:lang w:val="en-US"/>
        </w:rPr>
      </w:pPr>
    </w:p>
    <w:p w14:paraId="00CB11F3" w14:textId="0935B66E" w:rsidR="00261D50" w:rsidRPr="00261D50" w:rsidRDefault="00130EFF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261D50">
        <w:rPr>
          <w:rFonts w:ascii="Times New Roman" w:hAnsi="Times New Roman" w:cs="Times New Roman"/>
        </w:rPr>
        <w:t>SYSTEM ZARZĄDZANIA PRZEŁĄCZNIKAMI LAN/SAN– STREFA ZEWNĘTRZNA</w:t>
      </w:r>
    </w:p>
    <w:p w14:paraId="097C4AC2" w14:textId="2B78A3CF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49C30ADA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5A842203" w14:textId="77777777" w:rsidR="001D1C33" w:rsidRPr="00D15CB0" w:rsidRDefault="001D1C33" w:rsidP="001D1C3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2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61D50" w:rsidRPr="00261D50" w14:paraId="4ACDB585" w14:textId="77777777" w:rsidTr="001D1C33">
        <w:tc>
          <w:tcPr>
            <w:tcW w:w="2127" w:type="dxa"/>
            <w:shd w:val="clear" w:color="auto" w:fill="D9D9D9" w:themeFill="background1" w:themeFillShade="D9"/>
          </w:tcPr>
          <w:p w14:paraId="004C9FCA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BC55D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796" w:type="dxa"/>
            <w:shd w:val="clear" w:color="auto" w:fill="D9D9D9" w:themeFill="background1" w:themeFillShade="D9"/>
          </w:tcPr>
          <w:p w14:paraId="169AC6EA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BC55D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7B60D9" w:rsidRPr="00261D50" w14:paraId="3D689BEB" w14:textId="77777777" w:rsidTr="001D1C33">
        <w:tc>
          <w:tcPr>
            <w:tcW w:w="2127" w:type="dxa"/>
          </w:tcPr>
          <w:p w14:paraId="57052AC5" w14:textId="3E2C0135" w:rsidR="007B60D9" w:rsidRPr="00BC55D2" w:rsidRDefault="007B60D9" w:rsidP="007B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B60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MGNT-0</w:t>
            </w:r>
            <w:r w:rsidR="006D54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7796" w:type="dxa"/>
          </w:tcPr>
          <w:p w14:paraId="7C46A659" w14:textId="142DB845" w:rsidR="007B60D9" w:rsidRPr="00BC55D2" w:rsidRDefault="007B60D9" w:rsidP="007B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B60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Zestaw oprogramowania do zarządzania siecią LAN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.</w:t>
            </w:r>
          </w:p>
        </w:tc>
      </w:tr>
      <w:tr w:rsidR="00261D50" w:rsidRPr="00261D50" w14:paraId="410EA3D7" w14:textId="77777777" w:rsidTr="001D1C33">
        <w:tc>
          <w:tcPr>
            <w:tcW w:w="2127" w:type="dxa"/>
          </w:tcPr>
          <w:p w14:paraId="302858E6" w14:textId="42AC5D28" w:rsidR="00261D50" w:rsidRPr="00BC55D2" w:rsidRDefault="00261D50" w:rsidP="00BC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BC55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MGNT-0</w:t>
            </w:r>
            <w:r w:rsidR="006D54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7796" w:type="dxa"/>
          </w:tcPr>
          <w:p w14:paraId="16E74354" w14:textId="77777777" w:rsidR="00261D50" w:rsidRPr="00BC55D2" w:rsidRDefault="00261D50" w:rsidP="00BC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BC55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Zarządzanie elementami sieci LAN (funkcjonalności dla każdego z elementów i całej sieci):</w:t>
            </w:r>
          </w:p>
        </w:tc>
      </w:tr>
      <w:tr w:rsidR="00261D50" w:rsidRPr="00261D50" w14:paraId="1FEAB845" w14:textId="77777777" w:rsidTr="001D1C33">
        <w:tc>
          <w:tcPr>
            <w:tcW w:w="2127" w:type="dxa"/>
            <w:vAlign w:val="bottom"/>
          </w:tcPr>
          <w:p w14:paraId="69B03D07" w14:textId="3A0A2ACC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.01</w:t>
            </w:r>
          </w:p>
        </w:tc>
        <w:tc>
          <w:tcPr>
            <w:tcW w:w="7796" w:type="dxa"/>
          </w:tcPr>
          <w:p w14:paraId="29223227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automatyczny proces rozpoznawania środowiska i topologii sieci LAN</w:t>
            </w:r>
          </w:p>
        </w:tc>
      </w:tr>
      <w:tr w:rsidR="00261D50" w:rsidRPr="00261D50" w14:paraId="3A19A6EC" w14:textId="77777777" w:rsidTr="001D1C33">
        <w:tc>
          <w:tcPr>
            <w:tcW w:w="2127" w:type="dxa"/>
            <w:vAlign w:val="bottom"/>
          </w:tcPr>
          <w:p w14:paraId="0AABE817" w14:textId="52EA8B10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.02</w:t>
            </w:r>
          </w:p>
        </w:tc>
        <w:tc>
          <w:tcPr>
            <w:tcW w:w="7796" w:type="dxa"/>
          </w:tcPr>
          <w:p w14:paraId="7FF37698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uproszczone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narzędzia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konfiguracyjne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(wizards)</w:t>
            </w:r>
          </w:p>
        </w:tc>
      </w:tr>
      <w:tr w:rsidR="00261D50" w:rsidRPr="00261D50" w14:paraId="1A2A84A8" w14:textId="77777777" w:rsidTr="001D1C33">
        <w:tc>
          <w:tcPr>
            <w:tcW w:w="2127" w:type="dxa"/>
            <w:vAlign w:val="bottom"/>
          </w:tcPr>
          <w:p w14:paraId="05256F66" w14:textId="2CDDE6AD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.03</w:t>
            </w:r>
          </w:p>
        </w:tc>
        <w:tc>
          <w:tcPr>
            <w:tcW w:w="7796" w:type="dxa"/>
          </w:tcPr>
          <w:p w14:paraId="082F505C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wizualizacja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topologii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sieci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LAN </w:t>
            </w:r>
          </w:p>
        </w:tc>
      </w:tr>
      <w:tr w:rsidR="00261D50" w:rsidRPr="00261D50" w14:paraId="0164D580" w14:textId="77777777" w:rsidTr="001D1C33">
        <w:trPr>
          <w:trHeight w:val="2623"/>
        </w:trPr>
        <w:tc>
          <w:tcPr>
            <w:tcW w:w="2127" w:type="dxa"/>
            <w:vAlign w:val="bottom"/>
          </w:tcPr>
          <w:p w14:paraId="6C2FF373" w14:textId="5CCEC1F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.04</w:t>
            </w:r>
          </w:p>
        </w:tc>
        <w:tc>
          <w:tcPr>
            <w:tcW w:w="7796" w:type="dxa"/>
          </w:tcPr>
          <w:p w14:paraId="069B7B7E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szczegółowe informacje dla poszczególnych przełączników, w tym co najmniej:</w:t>
            </w:r>
          </w:p>
          <w:p w14:paraId="15DD35DE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nazwa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626835C0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model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52E2F81E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zarządzającego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685569EB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numer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seryjny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2FCD401A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wersja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firmware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7020F637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CPU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3B9294D7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</w:tc>
      </w:tr>
      <w:tr w:rsidR="00261D50" w:rsidRPr="00261D50" w14:paraId="2AE844F2" w14:textId="77777777" w:rsidTr="001D1C33">
        <w:trPr>
          <w:trHeight w:val="2270"/>
        </w:trPr>
        <w:tc>
          <w:tcPr>
            <w:tcW w:w="2127" w:type="dxa"/>
            <w:vAlign w:val="bottom"/>
          </w:tcPr>
          <w:p w14:paraId="145F375D" w14:textId="69ABED7D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.05</w:t>
            </w:r>
          </w:p>
        </w:tc>
        <w:tc>
          <w:tcPr>
            <w:tcW w:w="7796" w:type="dxa"/>
          </w:tcPr>
          <w:p w14:paraId="23DBB68A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szczegółowe informacje dla fizycznych i zagregowanych interfejsów przełącznika, w tym co najmniej:</w:t>
            </w:r>
          </w:p>
          <w:p w14:paraId="3EF6A39D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stan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administracyjny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operacyjny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16EF8735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prędkość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7E22AADB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MTU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13019304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  <w:p w14:paraId="3E71B2E1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informacja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nt.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interfejsu</w:t>
            </w:r>
            <w:proofErr w:type="spellEnd"/>
          </w:p>
        </w:tc>
      </w:tr>
      <w:tr w:rsidR="00261D50" w:rsidRPr="00261D50" w14:paraId="2E0A0BCE" w14:textId="77777777" w:rsidTr="001D1C33">
        <w:trPr>
          <w:trHeight w:val="1408"/>
        </w:trPr>
        <w:tc>
          <w:tcPr>
            <w:tcW w:w="2127" w:type="dxa"/>
            <w:vAlign w:val="bottom"/>
          </w:tcPr>
          <w:p w14:paraId="2BA9BE46" w14:textId="5F530E09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.06</w:t>
            </w:r>
          </w:p>
        </w:tc>
        <w:tc>
          <w:tcPr>
            <w:tcW w:w="7796" w:type="dxa"/>
          </w:tcPr>
          <w:p w14:paraId="29F54C69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wyszukiwanie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przełączników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podstawie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42812ED6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nazwy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  <w:p w14:paraId="70EEA7A6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adresu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</w:t>
            </w:r>
          </w:p>
          <w:p w14:paraId="0EA27854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adresu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MAC</w:t>
            </w:r>
          </w:p>
          <w:p w14:paraId="09EEED16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numeru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seryjnego</w:t>
            </w:r>
            <w:proofErr w:type="spellEnd"/>
          </w:p>
        </w:tc>
      </w:tr>
      <w:tr w:rsidR="00261D50" w:rsidRPr="00261D50" w14:paraId="3D0483AD" w14:textId="77777777" w:rsidTr="001D1C33">
        <w:tc>
          <w:tcPr>
            <w:tcW w:w="2127" w:type="dxa"/>
            <w:vAlign w:val="bottom"/>
          </w:tcPr>
          <w:p w14:paraId="5273BB1F" w14:textId="277CBBA8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.07</w:t>
            </w:r>
          </w:p>
        </w:tc>
        <w:tc>
          <w:tcPr>
            <w:tcW w:w="7796" w:type="dxa"/>
          </w:tcPr>
          <w:p w14:paraId="3CDE7392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wizualizacja topologii środowiska wirtualnego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VMWare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 dołączonego do przełączników LAN, w tym hostów, przełączników wirtualnych i maszyn wirtualnych VM</w:t>
            </w:r>
          </w:p>
        </w:tc>
      </w:tr>
      <w:tr w:rsidR="00261D50" w:rsidRPr="00261D50" w14:paraId="12CB18FC" w14:textId="77777777" w:rsidTr="001D1C33">
        <w:trPr>
          <w:trHeight w:val="2038"/>
        </w:trPr>
        <w:tc>
          <w:tcPr>
            <w:tcW w:w="2127" w:type="dxa"/>
            <w:vAlign w:val="bottom"/>
          </w:tcPr>
          <w:p w14:paraId="713C634E" w14:textId="334E7DD5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.08</w:t>
            </w:r>
          </w:p>
        </w:tc>
        <w:tc>
          <w:tcPr>
            <w:tcW w:w="7796" w:type="dxa"/>
          </w:tcPr>
          <w:p w14:paraId="34BA90E9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wizualizacja danych dla przełączników w formie wykresów dla co najmniej:</w:t>
            </w:r>
          </w:p>
          <w:p w14:paraId="745611EF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CPU</w:t>
            </w:r>
          </w:p>
          <w:p w14:paraId="24FAEF1E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</w:p>
          <w:p w14:paraId="49B41DF3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statystyk ruchu dla indywidualnych oraz agregowanych interfejsów</w:t>
            </w:r>
          </w:p>
          <w:p w14:paraId="1DEDDB21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zasobów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sprzętowych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dla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przełączników</w:t>
            </w:r>
            <w:proofErr w:type="spellEnd"/>
          </w:p>
          <w:p w14:paraId="48FC5163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temperatury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przełącznika</w:t>
            </w:r>
            <w:proofErr w:type="spellEnd"/>
          </w:p>
        </w:tc>
      </w:tr>
      <w:tr w:rsidR="00261D50" w:rsidRPr="00261D50" w14:paraId="6231937C" w14:textId="77777777" w:rsidTr="001D1C33">
        <w:trPr>
          <w:trHeight w:val="848"/>
        </w:trPr>
        <w:tc>
          <w:tcPr>
            <w:tcW w:w="2127" w:type="dxa"/>
            <w:vAlign w:val="bottom"/>
          </w:tcPr>
          <w:p w14:paraId="148A431B" w14:textId="19529C21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.09</w:t>
            </w:r>
          </w:p>
        </w:tc>
        <w:tc>
          <w:tcPr>
            <w:tcW w:w="7796" w:type="dxa"/>
          </w:tcPr>
          <w:p w14:paraId="173D2832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przełączników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203BC149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PortChannel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oraz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wirtualny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PortChannel</w:t>
            </w:r>
            <w:proofErr w:type="spellEnd"/>
          </w:p>
          <w:p w14:paraId="2F72CD0F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dodawanie, usuwanie i modyfikowanie VLAN-ów 802.1Q </w:t>
            </w:r>
          </w:p>
        </w:tc>
      </w:tr>
      <w:tr w:rsidR="00261D50" w:rsidRPr="00261D50" w14:paraId="3B31EA4A" w14:textId="77777777" w:rsidTr="001D1C33">
        <w:tc>
          <w:tcPr>
            <w:tcW w:w="2127" w:type="dxa"/>
            <w:vAlign w:val="bottom"/>
          </w:tcPr>
          <w:p w14:paraId="22F3F07D" w14:textId="51C35744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.10</w:t>
            </w:r>
          </w:p>
        </w:tc>
        <w:tc>
          <w:tcPr>
            <w:tcW w:w="7796" w:type="dxa"/>
          </w:tcPr>
          <w:p w14:paraId="035DA93B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definiowanie i uruchamianie samodzielnie definiowanych zadań konfiguracyjnych</w:t>
            </w:r>
          </w:p>
        </w:tc>
      </w:tr>
      <w:tr w:rsidR="00261D50" w:rsidRPr="00261D50" w14:paraId="35DFE44F" w14:textId="77777777" w:rsidTr="001D1C33">
        <w:trPr>
          <w:trHeight w:val="2177"/>
        </w:trPr>
        <w:tc>
          <w:tcPr>
            <w:tcW w:w="2127" w:type="dxa"/>
            <w:vAlign w:val="bottom"/>
          </w:tcPr>
          <w:p w14:paraId="04F5F905" w14:textId="2F54A5A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.11</w:t>
            </w:r>
          </w:p>
        </w:tc>
        <w:tc>
          <w:tcPr>
            <w:tcW w:w="7796" w:type="dxa"/>
          </w:tcPr>
          <w:p w14:paraId="6B5EEA03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zarządzanie aktualizacją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firmware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 na przełącznikach, w tym co najmniej:</w:t>
            </w:r>
          </w:p>
          <w:p w14:paraId="334473F2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implementacja serwera FTP/SCP z repozytorium dla poszczególnych wersji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firmware</w:t>
            </w:r>
            <w:proofErr w:type="spellEnd"/>
          </w:p>
          <w:p w14:paraId="6420D252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możliwość uruchamiania indywidualnego oraz grupowego procesu aktualizacji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firmware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 na wybranych przełącznikach oraz grupach przełączników</w:t>
            </w:r>
          </w:p>
          <w:p w14:paraId="5A317199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możliwość uruchomienia aktualizacji natychmiastowo lub w zaplanowanym czasie</w:t>
            </w:r>
          </w:p>
        </w:tc>
      </w:tr>
      <w:tr w:rsidR="00261D50" w:rsidRPr="00261D50" w14:paraId="4584C97C" w14:textId="77777777" w:rsidTr="001D1C33">
        <w:trPr>
          <w:trHeight w:val="2402"/>
        </w:trPr>
        <w:tc>
          <w:tcPr>
            <w:tcW w:w="2127" w:type="dxa"/>
            <w:vAlign w:val="bottom"/>
          </w:tcPr>
          <w:p w14:paraId="6946697D" w14:textId="5985F89B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BC55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.12</w:t>
            </w:r>
          </w:p>
        </w:tc>
        <w:tc>
          <w:tcPr>
            <w:tcW w:w="7796" w:type="dxa"/>
          </w:tcPr>
          <w:p w14:paraId="4D49C27E" w14:textId="77777777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identyfikowanie anomalii w działaniu przełączników sieciowych LAN poprzez wskazanie:</w:t>
            </w:r>
          </w:p>
          <w:p w14:paraId="21B72CB3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przełączników z wysokim stopniem wykorzystania zasobów sprzętowych i logicznych takich jak: porty fizyczne, adresy MAC, sieci VLAN, wpisy w tablicy routingu, tablice VRF, listy kontroli dostępu ACL, itp.</w:t>
            </w:r>
          </w:p>
          <w:p w14:paraId="0B3A891A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 xml:space="preserve">przełączników z alarmującym stanem środowiskowym i sprzętowym w tym: </w:t>
            </w:r>
          </w:p>
          <w:p w14:paraId="5FAA5527" w14:textId="77777777" w:rsidR="00261D50" w:rsidRPr="00BC55D2" w:rsidRDefault="00261D50" w:rsidP="00A4185B">
            <w:pPr>
              <w:numPr>
                <w:ilvl w:val="1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wysokim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poziomem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RAM</w:t>
            </w:r>
          </w:p>
          <w:p w14:paraId="2491A78A" w14:textId="77777777" w:rsidR="00261D50" w:rsidRPr="00BC55D2" w:rsidRDefault="00261D50" w:rsidP="00A4185B">
            <w:pPr>
              <w:numPr>
                <w:ilvl w:val="1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wysokim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poziomem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BC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Flash</w:t>
            </w:r>
          </w:p>
          <w:p w14:paraId="02D521F8" w14:textId="77777777" w:rsidR="00261D50" w:rsidRPr="00BC55D2" w:rsidRDefault="00261D50" w:rsidP="00A4185B">
            <w:pPr>
              <w:numPr>
                <w:ilvl w:val="0"/>
                <w:numId w:val="7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sz w:val="26"/>
                <w:szCs w:val="26"/>
              </w:rPr>
              <w:t>przełączników z interfejsami nadającymi i odbierającymi najwięcej ruchu sieciowego oraz generującymi największą ilość błędów</w:t>
            </w:r>
          </w:p>
        </w:tc>
      </w:tr>
      <w:tr w:rsidR="00261D50" w:rsidRPr="00261D50" w14:paraId="0E589A85" w14:textId="77777777" w:rsidTr="001D1C33">
        <w:tc>
          <w:tcPr>
            <w:tcW w:w="2127" w:type="dxa"/>
          </w:tcPr>
          <w:p w14:paraId="12328234" w14:textId="0BEF052C" w:rsidR="00261D50" w:rsidRPr="00BC55D2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MGNT-0</w:t>
            </w:r>
            <w:r w:rsidR="006D548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796" w:type="dxa"/>
          </w:tcPr>
          <w:p w14:paraId="7AD7DB3F" w14:textId="77777777" w:rsidR="00261D50" w:rsidRDefault="00261D50" w:rsidP="00BC55D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5D2">
              <w:rPr>
                <w:rFonts w:ascii="Times New Roman" w:hAnsi="Times New Roman" w:cs="Times New Roman"/>
                <w:b/>
                <w:sz w:val="26"/>
                <w:szCs w:val="26"/>
              </w:rPr>
              <w:t>Zarządzanie wszystkimi przełącznikami sieci LAN w strefie zewnętrznej (2 przełącznik</w:t>
            </w:r>
            <w:r w:rsidR="005548B9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BC55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9134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36B9BB70" w14:textId="46030482" w:rsidR="00913458" w:rsidRPr="00BC55D2" w:rsidRDefault="00913458" w:rsidP="00BC55D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Zamawiający udostępni na potrzeby instancji środowisko bazujące na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VMWare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vSphere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nie więcej niż 8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vCPU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GB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vRAM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GB </w:t>
            </w:r>
            <w:proofErr w:type="spellStart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>vHDD</w:t>
            </w:r>
            <w:proofErr w:type="spellEnd"/>
            <w:r w:rsidRPr="006A0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w przypadku większych wymagań wymagane jest zapewnienie właściwej platformy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14:paraId="6692D5F9" w14:textId="77777777" w:rsidR="00261D50" w:rsidRPr="00261D50" w:rsidRDefault="00261D50" w:rsidP="00261D50">
      <w:pPr>
        <w:rPr>
          <w:lang w:val="en-US"/>
        </w:rPr>
      </w:pPr>
    </w:p>
    <w:p w14:paraId="2A279869" w14:textId="7452E958" w:rsidR="00261D50" w:rsidRPr="00261D50" w:rsidRDefault="00130EFF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</w:pPr>
      <w:r w:rsidRPr="00FC53D1">
        <w:rPr>
          <w:rFonts w:ascii="Times New Roman" w:hAnsi="Times New Roman" w:cs="Times New Roman"/>
        </w:rPr>
        <w:t xml:space="preserve">ROUTERY DO STYKU Z SIECIĄ INTERNET </w:t>
      </w:r>
      <w:r w:rsidR="00261D50" w:rsidRPr="00FC53D1">
        <w:rPr>
          <w:rFonts w:ascii="Times New Roman" w:hAnsi="Times New Roman" w:cs="Times New Roman"/>
        </w:rPr>
        <w:t>- 4 sztuki</w:t>
      </w:r>
    </w:p>
    <w:p w14:paraId="4C0EBDA6" w14:textId="2AD707E6" w:rsidR="00261D50" w:rsidRDefault="00261D50" w:rsidP="00261D50">
      <w:pPr>
        <w:rPr>
          <w:lang w:val="en-US"/>
        </w:rPr>
      </w:pPr>
    </w:p>
    <w:p w14:paraId="1C0FEEDA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2A4AD56C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929"/>
        <w:gridCol w:w="7847"/>
      </w:tblGrid>
      <w:tr w:rsidR="00261D50" w:rsidRPr="00FC53D1" w14:paraId="2B1BD565" w14:textId="77777777" w:rsidTr="001D1C33">
        <w:tc>
          <w:tcPr>
            <w:tcW w:w="1929" w:type="dxa"/>
            <w:shd w:val="clear" w:color="auto" w:fill="D9D9D9" w:themeFill="background1" w:themeFillShade="D9"/>
          </w:tcPr>
          <w:p w14:paraId="6C8E6A6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847" w:type="dxa"/>
            <w:shd w:val="clear" w:color="auto" w:fill="D9D9D9" w:themeFill="background1" w:themeFillShade="D9"/>
          </w:tcPr>
          <w:p w14:paraId="2E95279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0D3AB4" w14:paraId="282E9463" w14:textId="77777777" w:rsidTr="001D1C33">
        <w:tc>
          <w:tcPr>
            <w:tcW w:w="1929" w:type="dxa"/>
          </w:tcPr>
          <w:p w14:paraId="65D656DC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RTR-01</w:t>
            </w:r>
          </w:p>
        </w:tc>
        <w:tc>
          <w:tcPr>
            <w:tcW w:w="7847" w:type="dxa"/>
          </w:tcPr>
          <w:p w14:paraId="6ACF2796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Wymagania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Ogólne</w:t>
            </w:r>
            <w:proofErr w:type="spellEnd"/>
          </w:p>
        </w:tc>
      </w:tr>
      <w:tr w:rsidR="00261D50" w:rsidRPr="00FC53D1" w14:paraId="0063293E" w14:textId="77777777" w:rsidTr="001D1C33">
        <w:tc>
          <w:tcPr>
            <w:tcW w:w="1929" w:type="dxa"/>
          </w:tcPr>
          <w:p w14:paraId="1DFF6D3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RTR-01.01</w:t>
            </w:r>
          </w:p>
        </w:tc>
        <w:tc>
          <w:tcPr>
            <w:tcW w:w="7847" w:type="dxa"/>
          </w:tcPr>
          <w:p w14:paraId="6B0D82E3" w14:textId="2B18769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Urządzenie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o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architekturze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modularnej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,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wyposażone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w 6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interfejsów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Gigabit Ethernet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przeznaczone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dla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modułów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optycznych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typu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SFP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lub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równoważnych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, a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także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w 2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interfejsy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10 Gigabit Ethernet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przeznaczone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 xml:space="preserve">dla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modułów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optycznych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typu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SFP+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lub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równoważnych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.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Interfejsy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10GB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muszą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być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aktywne</w:t>
            </w:r>
            <w:proofErr w:type="spellEnd"/>
            <w:r w:rsidR="0004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i </w:t>
            </w:r>
            <w:proofErr w:type="spellStart"/>
            <w:r w:rsidR="0004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obsadzone</w:t>
            </w:r>
            <w:proofErr w:type="spellEnd"/>
            <w:r w:rsidR="0004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="0004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wkładkami</w:t>
            </w:r>
            <w:proofErr w:type="spellEnd"/>
            <w:r w:rsidR="0004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.</w:t>
            </w: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="0004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J</w:t>
            </w: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eżeli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wymaga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to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licencji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to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musi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być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ona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dostarczona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.</w:t>
            </w:r>
          </w:p>
        </w:tc>
      </w:tr>
      <w:tr w:rsidR="00261D50" w:rsidRPr="00FC53D1" w14:paraId="6BB9D49B" w14:textId="77777777" w:rsidTr="001D1C33">
        <w:tc>
          <w:tcPr>
            <w:tcW w:w="1929" w:type="dxa"/>
          </w:tcPr>
          <w:p w14:paraId="7731DCD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RTR-01.02</w:t>
            </w:r>
          </w:p>
        </w:tc>
        <w:tc>
          <w:tcPr>
            <w:tcW w:w="7847" w:type="dxa"/>
          </w:tcPr>
          <w:p w14:paraId="4EF29347" w14:textId="77777777" w:rsidR="00261D50" w:rsidRPr="00FC53D1" w:rsidRDefault="00261D50" w:rsidP="00FC53D1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rozszerzenie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o co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najmniej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następujące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typy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interfejsów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za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pomocą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modułów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rozszerzeń</w:t>
            </w:r>
            <w:proofErr w:type="spellEnd"/>
            <w:r w:rsidRPr="00FC53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B08EB3A" w14:textId="77777777" w:rsidR="00261D50" w:rsidRPr="00FC53D1" w:rsidRDefault="00261D50" w:rsidP="00A4185B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1 port 10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GigabitEthernet</w:t>
            </w:r>
            <w:proofErr w:type="spellEnd"/>
          </w:p>
          <w:p w14:paraId="3034E125" w14:textId="77777777" w:rsidR="00261D50" w:rsidRPr="00FC53D1" w:rsidRDefault="00261D50" w:rsidP="00A4185B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8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portów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Gig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abit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 Ethernet</w:t>
            </w:r>
          </w:p>
          <w:p w14:paraId="77AE1072" w14:textId="77777777" w:rsidR="00261D50" w:rsidRPr="00FC53D1" w:rsidRDefault="00261D50" w:rsidP="00A4185B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4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interfejsy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ATM STM1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lub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2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interfejsy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STM4</w:t>
            </w:r>
          </w:p>
        </w:tc>
      </w:tr>
      <w:tr w:rsidR="00261D50" w:rsidRPr="00FC53D1" w14:paraId="648BB2BA" w14:textId="77777777" w:rsidTr="001D1C33">
        <w:tc>
          <w:tcPr>
            <w:tcW w:w="1929" w:type="dxa"/>
          </w:tcPr>
          <w:p w14:paraId="531E2D6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RTR-01.03</w:t>
            </w:r>
          </w:p>
        </w:tc>
        <w:tc>
          <w:tcPr>
            <w:tcW w:w="7847" w:type="dxa"/>
          </w:tcPr>
          <w:p w14:paraId="47C196D3" w14:textId="77777777" w:rsidR="00261D50" w:rsidRPr="00FC53D1" w:rsidRDefault="00261D50" w:rsidP="00FC53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musi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być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dostarczone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wraz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następującymi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modułami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SFP/SFP+:</w:t>
            </w:r>
          </w:p>
          <w:p w14:paraId="68C3E987" w14:textId="77777777" w:rsidR="00261D50" w:rsidRPr="00FC53D1" w:rsidRDefault="00261D50" w:rsidP="00A4185B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2x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moduł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 10GB SR</w:t>
            </w:r>
          </w:p>
          <w:p w14:paraId="3EE2C7D2" w14:textId="77777777" w:rsidR="00261D50" w:rsidRPr="00FC53D1" w:rsidRDefault="00261D50" w:rsidP="00A4185B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2x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moduł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 1GB SX</w:t>
            </w:r>
          </w:p>
          <w:p w14:paraId="1D188CB9" w14:textId="77777777" w:rsidR="00261D50" w:rsidRPr="00FC53D1" w:rsidRDefault="00261D50" w:rsidP="00A4185B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6x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moduł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 1GB RJ45</w:t>
            </w:r>
          </w:p>
          <w:p w14:paraId="51DB48F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Wymagane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jest, aby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wkładki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optyczne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miedziane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oferowane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wraz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pochodziły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od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samego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producenta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co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przełącznik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celem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uniknięcia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problemów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serwisowaniem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urządzeń</w:t>
            </w:r>
            <w:proofErr w:type="spellEnd"/>
          </w:p>
        </w:tc>
      </w:tr>
      <w:tr w:rsidR="00261D50" w:rsidRPr="00FC53D1" w14:paraId="1E7C6C0C" w14:textId="77777777" w:rsidTr="001D1C33">
        <w:tc>
          <w:tcPr>
            <w:tcW w:w="1929" w:type="dxa"/>
          </w:tcPr>
          <w:p w14:paraId="5E5478D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RTR-01.04</w:t>
            </w:r>
          </w:p>
        </w:tc>
        <w:tc>
          <w:tcPr>
            <w:tcW w:w="7847" w:type="dxa"/>
          </w:tcPr>
          <w:p w14:paraId="69AC9FD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musi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mieć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instalacji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przestrzeni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dyskowej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typu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SSD 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pojemności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min. 100 GB.</w:t>
            </w:r>
          </w:p>
        </w:tc>
      </w:tr>
      <w:tr w:rsidR="00261D50" w:rsidRPr="00FC53D1" w14:paraId="4719D874" w14:textId="77777777" w:rsidTr="001D1C33">
        <w:tc>
          <w:tcPr>
            <w:tcW w:w="1929" w:type="dxa"/>
          </w:tcPr>
          <w:p w14:paraId="2649CEA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RTR-01.05</w:t>
            </w:r>
          </w:p>
        </w:tc>
        <w:tc>
          <w:tcPr>
            <w:tcW w:w="7847" w:type="dxa"/>
          </w:tcPr>
          <w:p w14:paraId="788951F3" w14:textId="5CA0E9CC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redundante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zasilacze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AC 230V.</w:t>
            </w:r>
          </w:p>
        </w:tc>
      </w:tr>
      <w:tr w:rsidR="00261D50" w:rsidRPr="00FC53D1" w14:paraId="73479BA3" w14:textId="77777777" w:rsidTr="001D1C33">
        <w:tc>
          <w:tcPr>
            <w:tcW w:w="1929" w:type="dxa"/>
          </w:tcPr>
          <w:p w14:paraId="4591B9A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RTR-01.06</w:t>
            </w:r>
          </w:p>
        </w:tc>
        <w:tc>
          <w:tcPr>
            <w:tcW w:w="7847" w:type="dxa"/>
          </w:tcPr>
          <w:p w14:paraId="028CEC0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montaż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szafie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19”.</w:t>
            </w:r>
          </w:p>
        </w:tc>
      </w:tr>
      <w:tr w:rsidR="00261D50" w:rsidRPr="000D3AB4" w14:paraId="56D71D6F" w14:textId="77777777" w:rsidTr="001D1C33">
        <w:tc>
          <w:tcPr>
            <w:tcW w:w="1929" w:type="dxa"/>
          </w:tcPr>
          <w:p w14:paraId="1D2AA6EB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RTR-02</w:t>
            </w:r>
          </w:p>
        </w:tc>
        <w:tc>
          <w:tcPr>
            <w:tcW w:w="7847" w:type="dxa"/>
          </w:tcPr>
          <w:p w14:paraId="085242BE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Wymagania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wydajnościowe</w:t>
            </w:r>
            <w:proofErr w:type="spellEnd"/>
          </w:p>
        </w:tc>
      </w:tr>
      <w:tr w:rsidR="00261D50" w:rsidRPr="00FC53D1" w14:paraId="4AE31391" w14:textId="77777777" w:rsidTr="001D1C33">
        <w:tc>
          <w:tcPr>
            <w:tcW w:w="1929" w:type="dxa"/>
          </w:tcPr>
          <w:p w14:paraId="1590FDD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RTR-02.01</w:t>
            </w:r>
          </w:p>
        </w:tc>
        <w:tc>
          <w:tcPr>
            <w:tcW w:w="7847" w:type="dxa"/>
          </w:tcPr>
          <w:p w14:paraId="76663A9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zasoby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sprzętowe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pozwalające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przełączać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18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Mpps</w:t>
            </w:r>
            <w:proofErr w:type="spellEnd"/>
          </w:p>
        </w:tc>
      </w:tr>
      <w:tr w:rsidR="00261D50" w:rsidRPr="00FC53D1" w14:paraId="381561F3" w14:textId="77777777" w:rsidTr="001D1C33">
        <w:tc>
          <w:tcPr>
            <w:tcW w:w="1929" w:type="dxa"/>
          </w:tcPr>
          <w:p w14:paraId="047271A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RTR-02.02</w:t>
            </w:r>
          </w:p>
        </w:tc>
        <w:tc>
          <w:tcPr>
            <w:tcW w:w="7847" w:type="dxa"/>
          </w:tcPr>
          <w:p w14:paraId="357DD9B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pozwala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przełączanie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prędkością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10 Gbps i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rozbudowę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wydajności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do co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20 Gbps bez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modyfikacji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sprzętowych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310ABE8F" w14:textId="77777777" w:rsidTr="001D1C33">
        <w:tc>
          <w:tcPr>
            <w:tcW w:w="1929" w:type="dxa"/>
          </w:tcPr>
          <w:p w14:paraId="275B6A6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RTR-02.03</w:t>
            </w:r>
          </w:p>
        </w:tc>
        <w:tc>
          <w:tcPr>
            <w:tcW w:w="7847" w:type="dxa"/>
          </w:tcPr>
          <w:p w14:paraId="790E34C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dedykowany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akcelerator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kryptograficzny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osiągający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wydajność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10 Gbps dla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IMIX.</w:t>
            </w:r>
          </w:p>
        </w:tc>
      </w:tr>
      <w:tr w:rsidR="00261D50" w:rsidRPr="00FC53D1" w14:paraId="0BCC28E9" w14:textId="77777777" w:rsidTr="001D1C33">
        <w:tc>
          <w:tcPr>
            <w:tcW w:w="1929" w:type="dxa"/>
          </w:tcPr>
          <w:p w14:paraId="043D43E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RTR-02.04</w:t>
            </w:r>
          </w:p>
        </w:tc>
        <w:tc>
          <w:tcPr>
            <w:tcW w:w="7847" w:type="dxa"/>
          </w:tcPr>
          <w:p w14:paraId="3D62A12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16 GB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pamięci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RAM.</w:t>
            </w:r>
          </w:p>
        </w:tc>
      </w:tr>
      <w:tr w:rsidR="00261D50" w:rsidRPr="00FC53D1" w14:paraId="23CED15D" w14:textId="77777777" w:rsidTr="001D1C33">
        <w:tc>
          <w:tcPr>
            <w:tcW w:w="1929" w:type="dxa"/>
          </w:tcPr>
          <w:p w14:paraId="324A35C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RTR-02.05</w:t>
            </w:r>
          </w:p>
        </w:tc>
        <w:tc>
          <w:tcPr>
            <w:tcW w:w="7847" w:type="dxa"/>
          </w:tcPr>
          <w:p w14:paraId="63FE09E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3 000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prefiksów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tablicach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ruting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IPv4.</w:t>
            </w:r>
          </w:p>
        </w:tc>
      </w:tr>
      <w:tr w:rsidR="00261D50" w:rsidRPr="00FC53D1" w14:paraId="438EA326" w14:textId="77777777" w:rsidTr="001D1C33">
        <w:tc>
          <w:tcPr>
            <w:tcW w:w="1929" w:type="dxa"/>
          </w:tcPr>
          <w:p w14:paraId="5042AC9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RTR-02.06</w:t>
            </w:r>
          </w:p>
        </w:tc>
        <w:tc>
          <w:tcPr>
            <w:tcW w:w="7847" w:type="dxa"/>
          </w:tcPr>
          <w:p w14:paraId="28E3BB2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3 000 000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prefiksów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tablicach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ruting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IPv6.</w:t>
            </w:r>
          </w:p>
        </w:tc>
      </w:tr>
      <w:tr w:rsidR="00261D50" w:rsidRPr="00FC53D1" w14:paraId="047581AC" w14:textId="77777777" w:rsidTr="001D1C33">
        <w:tc>
          <w:tcPr>
            <w:tcW w:w="1929" w:type="dxa"/>
          </w:tcPr>
          <w:p w14:paraId="5215D18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RTR-02.07</w:t>
            </w:r>
          </w:p>
        </w:tc>
        <w:tc>
          <w:tcPr>
            <w:tcW w:w="7847" w:type="dxa"/>
          </w:tcPr>
          <w:p w14:paraId="2A150BE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100 000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tras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multicast.</w:t>
            </w:r>
          </w:p>
        </w:tc>
      </w:tr>
      <w:tr w:rsidR="00261D50" w:rsidRPr="000D3AB4" w14:paraId="4F165624" w14:textId="77777777" w:rsidTr="001D1C33">
        <w:tc>
          <w:tcPr>
            <w:tcW w:w="1929" w:type="dxa"/>
          </w:tcPr>
          <w:p w14:paraId="2AFC492D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RTR-03</w:t>
            </w:r>
          </w:p>
        </w:tc>
        <w:tc>
          <w:tcPr>
            <w:tcW w:w="7847" w:type="dxa"/>
          </w:tcPr>
          <w:p w14:paraId="2B9004D6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Wymagania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funkcjonalne</w:t>
            </w:r>
            <w:proofErr w:type="spellEnd"/>
          </w:p>
        </w:tc>
      </w:tr>
      <w:tr w:rsidR="00261D50" w:rsidRPr="00FC53D1" w14:paraId="008907F7" w14:textId="77777777" w:rsidTr="001D1C33">
        <w:tc>
          <w:tcPr>
            <w:tcW w:w="1929" w:type="dxa"/>
          </w:tcPr>
          <w:p w14:paraId="26F3791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RTR-03.01</w:t>
            </w:r>
          </w:p>
        </w:tc>
        <w:tc>
          <w:tcPr>
            <w:tcW w:w="7847" w:type="dxa"/>
          </w:tcPr>
          <w:p w14:paraId="65797BA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następujące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protokoły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routingu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dynamicznego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dla IPv4: OSPF, 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ISIS,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BGP.</w:t>
            </w:r>
          </w:p>
        </w:tc>
      </w:tr>
      <w:tr w:rsidR="00261D50" w:rsidRPr="00FC53D1" w14:paraId="62DDE5D6" w14:textId="77777777" w:rsidTr="001D1C33">
        <w:tc>
          <w:tcPr>
            <w:tcW w:w="1929" w:type="dxa"/>
          </w:tcPr>
          <w:p w14:paraId="240349D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RTR-03.02</w:t>
            </w:r>
          </w:p>
        </w:tc>
        <w:tc>
          <w:tcPr>
            <w:tcW w:w="7847" w:type="dxa"/>
          </w:tcPr>
          <w:p w14:paraId="2D34EFB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następujące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protokoły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routingu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dynamicznego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dla IPv6: OSPFv3, 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ISIS,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BGP.</w:t>
            </w:r>
          </w:p>
        </w:tc>
      </w:tr>
      <w:tr w:rsidR="00261D50" w:rsidRPr="00FC53D1" w14:paraId="21047BDF" w14:textId="77777777" w:rsidTr="001D1C33">
        <w:tc>
          <w:tcPr>
            <w:tcW w:w="1929" w:type="dxa"/>
          </w:tcPr>
          <w:p w14:paraId="75C71F7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RTR-03.03</w:t>
            </w:r>
          </w:p>
        </w:tc>
        <w:tc>
          <w:tcPr>
            <w:tcW w:w="7847" w:type="dxa"/>
          </w:tcPr>
          <w:p w14:paraId="730EFCC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Policy Based Routing,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także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routing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oparty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pomiar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parametrów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łącza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opóźnienie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obciążenie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jitter) 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możliwością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definiowania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polityk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per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36E48575" w14:textId="77777777" w:rsidTr="001D1C33">
        <w:tc>
          <w:tcPr>
            <w:tcW w:w="1929" w:type="dxa"/>
          </w:tcPr>
          <w:p w14:paraId="4410CD3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RTR-03.04</w:t>
            </w:r>
          </w:p>
        </w:tc>
        <w:tc>
          <w:tcPr>
            <w:tcW w:w="7847" w:type="dxa"/>
          </w:tcPr>
          <w:p w14:paraId="539C869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umożliwia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uruchomienie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wydzielonych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wirtualnych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instancji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przestrzeni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routingowych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oparciu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mechanizm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VRF (Virtual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Routingu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Forwarding),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umożliwiając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m.in.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wykreowanie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wydzielonej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logicznej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sieci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potrzebę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określonej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lub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wydzielonego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fragmentu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sieci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7E2EF22C" w14:textId="77777777" w:rsidTr="001D1C33">
        <w:tc>
          <w:tcPr>
            <w:tcW w:w="1929" w:type="dxa"/>
          </w:tcPr>
          <w:p w14:paraId="77E0A63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RTR-03.05</w:t>
            </w:r>
          </w:p>
        </w:tc>
        <w:tc>
          <w:tcPr>
            <w:tcW w:w="7847" w:type="dxa"/>
          </w:tcPr>
          <w:p w14:paraId="0055FF4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8 000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instancji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wirtualnych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tablic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routingu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21731838" w14:textId="77777777" w:rsidTr="001D1C33">
        <w:tc>
          <w:tcPr>
            <w:tcW w:w="1929" w:type="dxa"/>
          </w:tcPr>
          <w:p w14:paraId="6A0D88B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RTR-03.06</w:t>
            </w:r>
          </w:p>
        </w:tc>
        <w:tc>
          <w:tcPr>
            <w:tcW w:w="7847" w:type="dxa"/>
          </w:tcPr>
          <w:p w14:paraId="2442603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Bidirectional Forwarding Detection (BFD),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zapewniając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wsparcie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dla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protokołów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BGP, OSPF, IS-IS,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routingu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statycznego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</w:tr>
      <w:tr w:rsidR="00261D50" w:rsidRPr="00FC53D1" w14:paraId="377AFF27" w14:textId="77777777" w:rsidTr="001D1C33">
        <w:tc>
          <w:tcPr>
            <w:tcW w:w="1929" w:type="dxa"/>
          </w:tcPr>
          <w:p w14:paraId="5774F32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RTR-03.07</w:t>
            </w:r>
          </w:p>
        </w:tc>
        <w:tc>
          <w:tcPr>
            <w:tcW w:w="7847" w:type="dxa"/>
          </w:tcPr>
          <w:p w14:paraId="3CA23FE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BFD dla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interfejsów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skonfigurowanych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współpracy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z VRF.</w:t>
            </w:r>
          </w:p>
        </w:tc>
      </w:tr>
      <w:tr w:rsidR="00261D50" w:rsidRPr="00FC53D1" w14:paraId="2C65EE43" w14:textId="77777777" w:rsidTr="001D1C33">
        <w:tc>
          <w:tcPr>
            <w:tcW w:w="1929" w:type="dxa"/>
          </w:tcPr>
          <w:p w14:paraId="049B3A6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RTR-03.08</w:t>
            </w:r>
          </w:p>
        </w:tc>
        <w:tc>
          <w:tcPr>
            <w:tcW w:w="7847" w:type="dxa"/>
          </w:tcPr>
          <w:p w14:paraId="521C8D4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multicast,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szczególności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PIM sparse/dense/SSM, IGMP, MLD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Multicast VPN.</w:t>
            </w:r>
          </w:p>
        </w:tc>
      </w:tr>
      <w:tr w:rsidR="00261D50" w:rsidRPr="00FC53D1" w14:paraId="17245813" w14:textId="77777777" w:rsidTr="001D1C33">
        <w:tc>
          <w:tcPr>
            <w:tcW w:w="1929" w:type="dxa"/>
          </w:tcPr>
          <w:p w14:paraId="5D723CA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RTR-03.09</w:t>
            </w:r>
          </w:p>
        </w:tc>
        <w:tc>
          <w:tcPr>
            <w:tcW w:w="7847" w:type="dxa"/>
          </w:tcPr>
          <w:p w14:paraId="028DDB5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protokół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NHRP (ang. Next Hop Resolution Protocol).</w:t>
            </w:r>
          </w:p>
        </w:tc>
      </w:tr>
      <w:tr w:rsidR="00261D50" w:rsidRPr="00FC53D1" w14:paraId="69C6B8BF" w14:textId="77777777" w:rsidTr="001D1C33">
        <w:tc>
          <w:tcPr>
            <w:tcW w:w="1929" w:type="dxa"/>
          </w:tcPr>
          <w:p w14:paraId="68537E9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RTR-03.10</w:t>
            </w:r>
          </w:p>
        </w:tc>
        <w:tc>
          <w:tcPr>
            <w:tcW w:w="7847" w:type="dxa"/>
          </w:tcPr>
          <w:p w14:paraId="662D0FD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protokół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GDOI (RFC 3547).</w:t>
            </w:r>
          </w:p>
        </w:tc>
      </w:tr>
      <w:tr w:rsidR="00261D50" w:rsidRPr="00FC53D1" w14:paraId="0EF2E54B" w14:textId="77777777" w:rsidTr="001D1C33">
        <w:tc>
          <w:tcPr>
            <w:tcW w:w="1929" w:type="dxa"/>
          </w:tcPr>
          <w:p w14:paraId="07AA765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RTR-03.11</w:t>
            </w:r>
          </w:p>
        </w:tc>
        <w:tc>
          <w:tcPr>
            <w:tcW w:w="7847" w:type="dxa"/>
          </w:tcPr>
          <w:p w14:paraId="3189CFB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4000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tuneli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GRE.</w:t>
            </w:r>
          </w:p>
        </w:tc>
      </w:tr>
      <w:tr w:rsidR="00261D50" w:rsidRPr="00FC53D1" w14:paraId="76D71E63" w14:textId="77777777" w:rsidTr="001D1C33">
        <w:tc>
          <w:tcPr>
            <w:tcW w:w="1929" w:type="dxa"/>
          </w:tcPr>
          <w:p w14:paraId="1753361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RTR-03.12</w:t>
            </w:r>
          </w:p>
        </w:tc>
        <w:tc>
          <w:tcPr>
            <w:tcW w:w="7847" w:type="dxa"/>
          </w:tcPr>
          <w:p w14:paraId="6E4F64B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tunelowania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przesyłanych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danych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postaci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tuneli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GRE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typu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punkt-punkt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oraz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punkt-wielopunkt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możliwością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uruchomienia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protokołów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routingu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dynamicznego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pomiędzy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urządzeniami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połączonymi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za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pomocą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tuneli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GRE. </w:t>
            </w:r>
          </w:p>
        </w:tc>
      </w:tr>
      <w:tr w:rsidR="00261D50" w:rsidRPr="00FC53D1" w14:paraId="41C46996" w14:textId="77777777" w:rsidTr="001D1C33">
        <w:tc>
          <w:tcPr>
            <w:tcW w:w="1929" w:type="dxa"/>
          </w:tcPr>
          <w:p w14:paraId="35B5A37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RTR-03.13</w:t>
            </w:r>
          </w:p>
        </w:tc>
        <w:tc>
          <w:tcPr>
            <w:tcW w:w="7847" w:type="dxa"/>
          </w:tcPr>
          <w:p w14:paraId="144BFA0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ochronę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kryptograficzną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tuneli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GRE</w:t>
            </w:r>
          </w:p>
        </w:tc>
      </w:tr>
      <w:tr w:rsidR="00261D50" w:rsidRPr="000D3AB4" w14:paraId="0FD3550F" w14:textId="77777777" w:rsidTr="001D1C33">
        <w:tc>
          <w:tcPr>
            <w:tcW w:w="1929" w:type="dxa"/>
          </w:tcPr>
          <w:p w14:paraId="2713876B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RTR-04</w:t>
            </w:r>
          </w:p>
        </w:tc>
        <w:tc>
          <w:tcPr>
            <w:tcW w:w="7847" w:type="dxa"/>
          </w:tcPr>
          <w:p w14:paraId="333EEB3D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Funkcjonalności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związane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niezawodnością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pracy</w:t>
            </w:r>
            <w:proofErr w:type="spellEnd"/>
          </w:p>
        </w:tc>
      </w:tr>
      <w:tr w:rsidR="00261D50" w:rsidRPr="00FC53D1" w14:paraId="0F5CD71C" w14:textId="77777777" w:rsidTr="001D1C33">
        <w:tc>
          <w:tcPr>
            <w:tcW w:w="1929" w:type="dxa"/>
          </w:tcPr>
          <w:p w14:paraId="3972E86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RTR-04.01</w:t>
            </w:r>
          </w:p>
        </w:tc>
        <w:tc>
          <w:tcPr>
            <w:tcW w:w="7847" w:type="dxa"/>
          </w:tcPr>
          <w:p w14:paraId="0849B97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redundancja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procesów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rutingowych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realizowana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uruchomienie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dwóch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kopii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systemu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operacyjnego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jeżeli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otrzymania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wymagana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licencja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wymagane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dostarczenie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4D6F8CDF" w14:textId="77777777" w:rsidTr="001D1C33">
        <w:tc>
          <w:tcPr>
            <w:tcW w:w="1929" w:type="dxa"/>
          </w:tcPr>
          <w:p w14:paraId="77B50E9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RTR-04.02</w:t>
            </w:r>
          </w:p>
        </w:tc>
        <w:tc>
          <w:tcPr>
            <w:tcW w:w="7847" w:type="dxa"/>
          </w:tcPr>
          <w:p w14:paraId="77FD59E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BFD dla OSPF, BGP, ISIS</w:t>
            </w:r>
          </w:p>
        </w:tc>
      </w:tr>
      <w:tr w:rsidR="00261D50" w:rsidRPr="00FC53D1" w14:paraId="3BCE7D2C" w14:textId="77777777" w:rsidTr="001D1C33">
        <w:tc>
          <w:tcPr>
            <w:tcW w:w="1929" w:type="dxa"/>
          </w:tcPr>
          <w:p w14:paraId="4B7C34A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RTR-04.03</w:t>
            </w:r>
          </w:p>
        </w:tc>
        <w:tc>
          <w:tcPr>
            <w:tcW w:w="7847" w:type="dxa"/>
          </w:tcPr>
          <w:p w14:paraId="76FBFAB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 FRR</w:t>
            </w:r>
          </w:p>
        </w:tc>
      </w:tr>
      <w:tr w:rsidR="00261D50" w:rsidRPr="00FC53D1" w14:paraId="2D4DE004" w14:textId="77777777" w:rsidTr="001D1C33">
        <w:tc>
          <w:tcPr>
            <w:tcW w:w="1929" w:type="dxa"/>
          </w:tcPr>
          <w:p w14:paraId="7BA4E57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RTR-04.04</w:t>
            </w:r>
          </w:p>
        </w:tc>
        <w:tc>
          <w:tcPr>
            <w:tcW w:w="7847" w:type="dxa"/>
          </w:tcPr>
          <w:p w14:paraId="0003CFF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BGP Prefix-Independent Convergence (PIC) </w:t>
            </w:r>
          </w:p>
        </w:tc>
      </w:tr>
      <w:tr w:rsidR="00261D50" w:rsidRPr="00FC53D1" w14:paraId="5EE2F332" w14:textId="77777777" w:rsidTr="001D1C33">
        <w:tc>
          <w:tcPr>
            <w:tcW w:w="1929" w:type="dxa"/>
          </w:tcPr>
          <w:p w14:paraId="1F97D68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RTR-04.05</w:t>
            </w:r>
          </w:p>
        </w:tc>
        <w:tc>
          <w:tcPr>
            <w:tcW w:w="7847" w:type="dxa"/>
          </w:tcPr>
          <w:p w14:paraId="1F0D5E2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Graceful Restart dla OSPF, BGP, ISIS, LDP, RSVP</w:t>
            </w:r>
          </w:p>
        </w:tc>
      </w:tr>
      <w:tr w:rsidR="00261D50" w:rsidRPr="00FC53D1" w14:paraId="3426AA10" w14:textId="77777777" w:rsidTr="001D1C33">
        <w:tc>
          <w:tcPr>
            <w:tcW w:w="1929" w:type="dxa"/>
          </w:tcPr>
          <w:p w14:paraId="4398BD9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RTR-04.06</w:t>
            </w:r>
          </w:p>
        </w:tc>
        <w:tc>
          <w:tcPr>
            <w:tcW w:w="7847" w:type="dxa"/>
          </w:tcPr>
          <w:p w14:paraId="55AEF62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funkcjonalność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VRRP</w:t>
            </w:r>
          </w:p>
        </w:tc>
      </w:tr>
      <w:tr w:rsidR="00261D50" w:rsidRPr="00FC53D1" w14:paraId="5DF73C87" w14:textId="77777777" w:rsidTr="001D1C33">
        <w:tc>
          <w:tcPr>
            <w:tcW w:w="1929" w:type="dxa"/>
          </w:tcPr>
          <w:p w14:paraId="4A56E48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RTR-04.07</w:t>
            </w:r>
          </w:p>
        </w:tc>
        <w:tc>
          <w:tcPr>
            <w:tcW w:w="7847" w:type="dxa"/>
          </w:tcPr>
          <w:p w14:paraId="028907A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redundantne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zasilacze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230V</w:t>
            </w:r>
          </w:p>
        </w:tc>
      </w:tr>
      <w:tr w:rsidR="00261D50" w:rsidRPr="00FC53D1" w14:paraId="1BAFEE61" w14:textId="77777777" w:rsidTr="001D1C33">
        <w:tc>
          <w:tcPr>
            <w:tcW w:w="1929" w:type="dxa"/>
          </w:tcPr>
          <w:p w14:paraId="70D9DCF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RTR-04.08</w:t>
            </w:r>
          </w:p>
        </w:tc>
        <w:tc>
          <w:tcPr>
            <w:tcW w:w="7847" w:type="dxa"/>
          </w:tcPr>
          <w:p w14:paraId="70FFAD80" w14:textId="77777777" w:rsidR="00261D50" w:rsidRPr="00FC53D1" w:rsidRDefault="00261D50" w:rsidP="00FC53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możliwość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wymiany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modułów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trakcie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pracy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(ang. hot swap)</w:t>
            </w:r>
          </w:p>
        </w:tc>
      </w:tr>
      <w:tr w:rsidR="00261D50" w:rsidRPr="000D3AB4" w14:paraId="43828779" w14:textId="77777777" w:rsidTr="001D1C33">
        <w:tc>
          <w:tcPr>
            <w:tcW w:w="1929" w:type="dxa"/>
          </w:tcPr>
          <w:p w14:paraId="4758C1D9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RTR-05</w:t>
            </w:r>
          </w:p>
        </w:tc>
        <w:tc>
          <w:tcPr>
            <w:tcW w:w="7847" w:type="dxa"/>
          </w:tcPr>
          <w:p w14:paraId="33118E08" w14:textId="77777777" w:rsidR="00261D50" w:rsidRPr="000D3AB4" w:rsidRDefault="00261D50" w:rsidP="00FC53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Urządzenie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obsługuje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MPLS, w </w:t>
            </w:r>
            <w:proofErr w:type="spellStart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szczególności</w:t>
            </w:r>
            <w:proofErr w:type="spellEnd"/>
            <w:r w:rsidRPr="000D3AB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261D50" w:rsidRPr="00FC53D1" w14:paraId="1DCA9787" w14:textId="77777777" w:rsidTr="001D1C33">
        <w:tc>
          <w:tcPr>
            <w:tcW w:w="1929" w:type="dxa"/>
          </w:tcPr>
          <w:p w14:paraId="0193FA2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RTR-05.01</w:t>
            </w:r>
          </w:p>
        </w:tc>
        <w:tc>
          <w:tcPr>
            <w:tcW w:w="7847" w:type="dxa"/>
          </w:tcPr>
          <w:p w14:paraId="24EFC7A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LDP</w:t>
            </w:r>
          </w:p>
        </w:tc>
      </w:tr>
      <w:tr w:rsidR="00261D50" w:rsidRPr="00FC53D1" w14:paraId="46C262E5" w14:textId="77777777" w:rsidTr="001D1C33">
        <w:tc>
          <w:tcPr>
            <w:tcW w:w="1929" w:type="dxa"/>
          </w:tcPr>
          <w:p w14:paraId="0023D6D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RTR-05.02</w:t>
            </w:r>
          </w:p>
        </w:tc>
        <w:tc>
          <w:tcPr>
            <w:tcW w:w="7847" w:type="dxa"/>
          </w:tcPr>
          <w:p w14:paraId="79F4FE0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EoMPLS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, VPLS</w:t>
            </w:r>
          </w:p>
        </w:tc>
      </w:tr>
      <w:tr w:rsidR="00261D50" w:rsidRPr="00FC53D1" w14:paraId="11019EE0" w14:textId="77777777" w:rsidTr="001D1C33">
        <w:tc>
          <w:tcPr>
            <w:tcW w:w="1929" w:type="dxa"/>
          </w:tcPr>
          <w:p w14:paraId="2A58BDB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RTR-05.03</w:t>
            </w:r>
          </w:p>
        </w:tc>
        <w:tc>
          <w:tcPr>
            <w:tcW w:w="7847" w:type="dxa"/>
          </w:tcPr>
          <w:p w14:paraId="2971E24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MPLS L3 VPN</w:t>
            </w:r>
          </w:p>
        </w:tc>
      </w:tr>
      <w:tr w:rsidR="00261D50" w:rsidRPr="00FC53D1" w14:paraId="7E86A094" w14:textId="77777777" w:rsidTr="001D1C33">
        <w:tc>
          <w:tcPr>
            <w:tcW w:w="1929" w:type="dxa"/>
          </w:tcPr>
          <w:p w14:paraId="0638A0E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RTR-05.04</w:t>
            </w:r>
          </w:p>
        </w:tc>
        <w:tc>
          <w:tcPr>
            <w:tcW w:w="7847" w:type="dxa"/>
          </w:tcPr>
          <w:p w14:paraId="4580F01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MPLS TE</w:t>
            </w:r>
          </w:p>
        </w:tc>
      </w:tr>
      <w:tr w:rsidR="00261D50" w:rsidRPr="00FC53D1" w14:paraId="1A585624" w14:textId="77777777" w:rsidTr="001D1C33">
        <w:tc>
          <w:tcPr>
            <w:tcW w:w="1929" w:type="dxa"/>
          </w:tcPr>
          <w:p w14:paraId="0DCB36E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RTR-05.05</w:t>
            </w:r>
          </w:p>
        </w:tc>
        <w:tc>
          <w:tcPr>
            <w:tcW w:w="7847" w:type="dxa"/>
          </w:tcPr>
          <w:p w14:paraId="48059CA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MPLS FRR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trybach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protekcji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łącza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oraz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węzła</w:t>
            </w:r>
            <w:proofErr w:type="spellEnd"/>
          </w:p>
        </w:tc>
      </w:tr>
      <w:tr w:rsidR="00261D50" w:rsidRPr="000D3AB4" w14:paraId="51FD9BC8" w14:textId="77777777" w:rsidTr="001D1C33">
        <w:tc>
          <w:tcPr>
            <w:tcW w:w="1929" w:type="dxa"/>
          </w:tcPr>
          <w:p w14:paraId="49ED6CE2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RTR-06</w:t>
            </w:r>
          </w:p>
        </w:tc>
        <w:tc>
          <w:tcPr>
            <w:tcW w:w="7847" w:type="dxa"/>
          </w:tcPr>
          <w:p w14:paraId="3476F0B8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Urządzenie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obsługuje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następujące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mechanizmy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jakości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usług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(QoS):</w:t>
            </w:r>
          </w:p>
        </w:tc>
      </w:tr>
      <w:tr w:rsidR="00261D50" w:rsidRPr="00FC53D1" w14:paraId="43334096" w14:textId="77777777" w:rsidTr="001D1C33">
        <w:tc>
          <w:tcPr>
            <w:tcW w:w="1929" w:type="dxa"/>
          </w:tcPr>
          <w:p w14:paraId="094E38C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RTR-06.01</w:t>
            </w:r>
          </w:p>
        </w:tc>
        <w:tc>
          <w:tcPr>
            <w:tcW w:w="7847" w:type="dxa"/>
          </w:tcPr>
          <w:p w14:paraId="18E5CE9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klasyfikacja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kolejkowanie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oznaczanie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policing, shaping per port/VLAN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zarówno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dla IPv4 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jak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 IPv6</w:t>
            </w:r>
          </w:p>
        </w:tc>
      </w:tr>
      <w:tr w:rsidR="00261D50" w:rsidRPr="00FC53D1" w14:paraId="52D7837B" w14:textId="77777777" w:rsidTr="001D1C33">
        <w:tc>
          <w:tcPr>
            <w:tcW w:w="1929" w:type="dxa"/>
          </w:tcPr>
          <w:p w14:paraId="20418A2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RTR-06.02</w:t>
            </w:r>
          </w:p>
        </w:tc>
        <w:tc>
          <w:tcPr>
            <w:tcW w:w="7847" w:type="dxa"/>
          </w:tcPr>
          <w:p w14:paraId="0D5D642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hierarchiczny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QoS (H-QoS) - 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3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poziomy</w:t>
            </w:r>
            <w:proofErr w:type="spellEnd"/>
          </w:p>
        </w:tc>
      </w:tr>
      <w:tr w:rsidR="00261D50" w:rsidRPr="00FC53D1" w14:paraId="5373286B" w14:textId="77777777" w:rsidTr="001D1C33">
        <w:tc>
          <w:tcPr>
            <w:tcW w:w="1929" w:type="dxa"/>
          </w:tcPr>
          <w:p w14:paraId="30DBEDA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RTR-06.03</w:t>
            </w:r>
          </w:p>
        </w:tc>
        <w:tc>
          <w:tcPr>
            <w:tcW w:w="7847" w:type="dxa"/>
          </w:tcPr>
          <w:p w14:paraId="003A30E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klasyfikacja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klas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różnej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jakości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(QoS)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wykorzystanie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następujących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parametrów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: 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adres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MAC,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adres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IP, port TCP, VLAN ID, MPLS EXP, 802.1p (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), IP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ToS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/DSCP.</w:t>
            </w:r>
          </w:p>
        </w:tc>
      </w:tr>
      <w:tr w:rsidR="00261D50" w:rsidRPr="00FC53D1" w14:paraId="79CB988B" w14:textId="77777777" w:rsidTr="001D1C33">
        <w:tc>
          <w:tcPr>
            <w:tcW w:w="1929" w:type="dxa"/>
          </w:tcPr>
          <w:p w14:paraId="03E27F8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RTR-06.04</w:t>
            </w:r>
          </w:p>
        </w:tc>
        <w:tc>
          <w:tcPr>
            <w:tcW w:w="7847" w:type="dxa"/>
          </w:tcPr>
          <w:p w14:paraId="2343C43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dynamiczna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alokacja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kolejek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sprzętowych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dostępne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min. 16 000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kolejek</w:t>
            </w:r>
            <w:proofErr w:type="spellEnd"/>
          </w:p>
        </w:tc>
      </w:tr>
      <w:tr w:rsidR="00261D50" w:rsidRPr="00FC53D1" w14:paraId="11BE5614" w14:textId="77777777" w:rsidTr="001D1C33">
        <w:tc>
          <w:tcPr>
            <w:tcW w:w="1929" w:type="dxa"/>
          </w:tcPr>
          <w:p w14:paraId="12A8048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RTR-06.05</w:t>
            </w:r>
          </w:p>
        </w:tc>
        <w:tc>
          <w:tcPr>
            <w:tcW w:w="7847" w:type="dxa"/>
          </w:tcPr>
          <w:p w14:paraId="52C2AEF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algorytm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Round Robin (Shaped Round Robin) dla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kolejek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61D50" w:rsidRPr="00FC53D1" w14:paraId="5AA45CA7" w14:textId="77777777" w:rsidTr="001D1C33">
        <w:tc>
          <w:tcPr>
            <w:tcW w:w="1929" w:type="dxa"/>
          </w:tcPr>
          <w:p w14:paraId="4DF900C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RTR-06.06</w:t>
            </w:r>
          </w:p>
        </w:tc>
        <w:tc>
          <w:tcPr>
            <w:tcW w:w="7847" w:type="dxa"/>
          </w:tcPr>
          <w:p w14:paraId="649F9F0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jednej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kolejki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priorytetem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 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stosunku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innych</w:t>
            </w:r>
            <w:proofErr w:type="spellEnd"/>
          </w:p>
        </w:tc>
      </w:tr>
      <w:tr w:rsidR="00261D50" w:rsidRPr="00FC53D1" w14:paraId="423E4AF5" w14:textId="77777777" w:rsidTr="001D1C33">
        <w:tc>
          <w:tcPr>
            <w:tcW w:w="1929" w:type="dxa"/>
          </w:tcPr>
          <w:p w14:paraId="6E836AB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RTR-06.07</w:t>
            </w:r>
          </w:p>
        </w:tc>
        <w:tc>
          <w:tcPr>
            <w:tcW w:w="7847" w:type="dxa"/>
          </w:tcPr>
          <w:p w14:paraId="42A154C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mechanizm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ograniczania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ilości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priorytetowej</w:t>
            </w:r>
            <w:proofErr w:type="spellEnd"/>
          </w:p>
        </w:tc>
      </w:tr>
      <w:tr w:rsidR="00261D50" w:rsidRPr="00FC53D1" w14:paraId="17BCE4EF" w14:textId="77777777" w:rsidTr="001D1C33">
        <w:tc>
          <w:tcPr>
            <w:tcW w:w="1929" w:type="dxa"/>
          </w:tcPr>
          <w:p w14:paraId="6ACE6BB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RTR-06.08</w:t>
            </w:r>
          </w:p>
        </w:tc>
        <w:tc>
          <w:tcPr>
            <w:tcW w:w="7847" w:type="dxa"/>
          </w:tcPr>
          <w:p w14:paraId="0C07866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zmiany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przez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kodu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wartości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QoS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zawartego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ramce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Ethernet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lub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pakiecie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IP –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zmianę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pola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802.1p (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) oraz IP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ToS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/DSCP</w:t>
            </w:r>
          </w:p>
        </w:tc>
      </w:tr>
      <w:tr w:rsidR="00261D50" w:rsidRPr="00FC53D1" w14:paraId="66FC6310" w14:textId="77777777" w:rsidTr="001D1C33">
        <w:tc>
          <w:tcPr>
            <w:tcW w:w="1929" w:type="dxa"/>
          </w:tcPr>
          <w:p w14:paraId="44A7566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RTR-06.09</w:t>
            </w:r>
          </w:p>
        </w:tc>
        <w:tc>
          <w:tcPr>
            <w:tcW w:w="7847" w:type="dxa"/>
          </w:tcPr>
          <w:p w14:paraId="62AB76E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ograniczania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pasma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wejściowego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dostępnego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danym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porcie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dla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danej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klasie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(ingress policing, rate limiting)</w:t>
            </w:r>
          </w:p>
        </w:tc>
      </w:tr>
      <w:tr w:rsidR="00261D50" w:rsidRPr="00FC53D1" w14:paraId="507AB7C7" w14:textId="77777777" w:rsidTr="001D1C33">
        <w:tc>
          <w:tcPr>
            <w:tcW w:w="1929" w:type="dxa"/>
          </w:tcPr>
          <w:p w14:paraId="7B71480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RTR-06.10</w:t>
            </w:r>
          </w:p>
        </w:tc>
        <w:tc>
          <w:tcPr>
            <w:tcW w:w="7847" w:type="dxa"/>
          </w:tcPr>
          <w:p w14:paraId="43E5585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mechanizm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WRED</w:t>
            </w:r>
          </w:p>
        </w:tc>
      </w:tr>
      <w:tr w:rsidR="00261D50" w:rsidRPr="00FC53D1" w14:paraId="7915744F" w14:textId="77777777" w:rsidTr="001D1C33">
        <w:tc>
          <w:tcPr>
            <w:tcW w:w="1929" w:type="dxa"/>
          </w:tcPr>
          <w:p w14:paraId="0EE933A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RTR-06.11</w:t>
            </w:r>
          </w:p>
        </w:tc>
        <w:tc>
          <w:tcPr>
            <w:tcW w:w="7847" w:type="dxa"/>
          </w:tcPr>
          <w:p w14:paraId="236F1F6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rodzajów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aplikacyjnego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tworzeniu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polityk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QoS</w:t>
            </w:r>
          </w:p>
        </w:tc>
      </w:tr>
      <w:tr w:rsidR="00261D50" w:rsidRPr="00FC53D1" w14:paraId="59C6ACBA" w14:textId="77777777" w:rsidTr="001D1C33">
        <w:tc>
          <w:tcPr>
            <w:tcW w:w="1929" w:type="dxa"/>
          </w:tcPr>
          <w:p w14:paraId="471BE12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RTR-06.12</w:t>
            </w:r>
          </w:p>
        </w:tc>
        <w:tc>
          <w:tcPr>
            <w:tcW w:w="7847" w:type="dxa"/>
          </w:tcPr>
          <w:p w14:paraId="13986E2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klasyfikacja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kolejkowanie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oznaczanie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policing, shaping per port/VLAN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zarówno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dla IPv4 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jak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 IPv6</w:t>
            </w:r>
          </w:p>
        </w:tc>
      </w:tr>
      <w:tr w:rsidR="00261D50" w:rsidRPr="00FC53D1" w14:paraId="2BBDD06A" w14:textId="77777777" w:rsidTr="001D1C33">
        <w:tc>
          <w:tcPr>
            <w:tcW w:w="1929" w:type="dxa"/>
          </w:tcPr>
          <w:p w14:paraId="35DD3E4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RTR-06.13</w:t>
            </w:r>
          </w:p>
        </w:tc>
        <w:tc>
          <w:tcPr>
            <w:tcW w:w="7847" w:type="dxa"/>
          </w:tcPr>
          <w:p w14:paraId="03A9FF8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hierarchiczny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QoS (H-QoS) - 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najmniej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3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poziomy</w:t>
            </w:r>
            <w:proofErr w:type="spellEnd"/>
          </w:p>
        </w:tc>
      </w:tr>
      <w:tr w:rsidR="00261D50" w:rsidRPr="000D3AB4" w14:paraId="03E05A2D" w14:textId="77777777" w:rsidTr="001D1C33">
        <w:tc>
          <w:tcPr>
            <w:tcW w:w="1929" w:type="dxa"/>
          </w:tcPr>
          <w:p w14:paraId="2BF14694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RTR-07</w:t>
            </w:r>
          </w:p>
        </w:tc>
        <w:tc>
          <w:tcPr>
            <w:tcW w:w="7847" w:type="dxa"/>
          </w:tcPr>
          <w:p w14:paraId="622D6DF6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Urządzenie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obsługuje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następujące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i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elementy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bezpieczeństwa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:</w:t>
            </w:r>
          </w:p>
        </w:tc>
      </w:tr>
      <w:tr w:rsidR="00261D50" w:rsidRPr="00FC53D1" w14:paraId="768CDF9A" w14:textId="77777777" w:rsidTr="001D1C33">
        <w:tc>
          <w:tcPr>
            <w:tcW w:w="1929" w:type="dxa"/>
          </w:tcPr>
          <w:p w14:paraId="50F021B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RTR-07.01</w:t>
            </w:r>
          </w:p>
        </w:tc>
        <w:tc>
          <w:tcPr>
            <w:tcW w:w="7847" w:type="dxa"/>
          </w:tcPr>
          <w:p w14:paraId="274AAAF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sprzętowa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ochrona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warstwy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zarządzającej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(Control Plane Policing), ze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wsparciem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dla list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kontroli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dostępu</w:t>
            </w:r>
            <w:proofErr w:type="spellEnd"/>
          </w:p>
        </w:tc>
      </w:tr>
      <w:tr w:rsidR="00261D50" w:rsidRPr="00FC53D1" w14:paraId="2736C1F7" w14:textId="77777777" w:rsidTr="001D1C33">
        <w:tc>
          <w:tcPr>
            <w:tcW w:w="1929" w:type="dxa"/>
          </w:tcPr>
          <w:p w14:paraId="156B010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RTR-07.02</w:t>
            </w:r>
          </w:p>
        </w:tc>
        <w:tc>
          <w:tcPr>
            <w:tcW w:w="7847" w:type="dxa"/>
          </w:tcPr>
          <w:p w14:paraId="4513E4A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Unicast RPF (Reverse Path Forwarding)</w:t>
            </w:r>
          </w:p>
        </w:tc>
      </w:tr>
      <w:tr w:rsidR="00261D50" w:rsidRPr="00FC53D1" w14:paraId="4A7D31C9" w14:textId="77777777" w:rsidTr="001D1C33">
        <w:tc>
          <w:tcPr>
            <w:tcW w:w="1929" w:type="dxa"/>
          </w:tcPr>
          <w:p w14:paraId="7ABBF38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RTR-07.03</w:t>
            </w:r>
          </w:p>
        </w:tc>
        <w:tc>
          <w:tcPr>
            <w:tcW w:w="7847" w:type="dxa"/>
          </w:tcPr>
          <w:p w14:paraId="177A50D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kontroli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dostępu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oparciu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adresy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źródłowe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docelowe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protokoły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TCP/UDP,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opcje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flagi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TCP, oraz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wartości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TTL</w:t>
            </w:r>
          </w:p>
        </w:tc>
      </w:tr>
      <w:tr w:rsidR="00261D50" w:rsidRPr="00FC53D1" w14:paraId="551594F6" w14:textId="77777777" w:rsidTr="001D1C33">
        <w:tc>
          <w:tcPr>
            <w:tcW w:w="1929" w:type="dxa"/>
          </w:tcPr>
          <w:p w14:paraId="3FEBBD6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RTR-07.04</w:t>
            </w:r>
          </w:p>
        </w:tc>
        <w:tc>
          <w:tcPr>
            <w:tcW w:w="7847" w:type="dxa"/>
          </w:tcPr>
          <w:p w14:paraId="51CD893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50 000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wpisów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IPv4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wszystkich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listach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kontroli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dostępu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(ACL), a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także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4 000 list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kontroli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dostępu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(ACL)</w:t>
            </w:r>
          </w:p>
        </w:tc>
      </w:tr>
      <w:tr w:rsidR="00261D50" w:rsidRPr="00FC53D1" w14:paraId="12542940" w14:textId="77777777" w:rsidTr="001D1C33">
        <w:tc>
          <w:tcPr>
            <w:tcW w:w="1929" w:type="dxa"/>
          </w:tcPr>
          <w:p w14:paraId="380091F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RTR-07.05</w:t>
            </w:r>
          </w:p>
        </w:tc>
        <w:tc>
          <w:tcPr>
            <w:tcW w:w="7847" w:type="dxa"/>
          </w:tcPr>
          <w:p w14:paraId="08ED4A9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dostęp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administracyjny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oparty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o role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przypisanymi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uprawnieniami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61D50" w:rsidRPr="00FC53D1" w14:paraId="28F4D176" w14:textId="77777777" w:rsidTr="001D1C33">
        <w:tc>
          <w:tcPr>
            <w:tcW w:w="1929" w:type="dxa"/>
          </w:tcPr>
          <w:p w14:paraId="41BF494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RTR-07.06</w:t>
            </w:r>
          </w:p>
        </w:tc>
        <w:tc>
          <w:tcPr>
            <w:tcW w:w="7847" w:type="dxa"/>
          </w:tcPr>
          <w:p w14:paraId="626AF82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zasoby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sprzętowe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umożliwiające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uruchomienie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zapory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ogniowej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typu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statefull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(ang.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statefull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firewall),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przy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czym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zapora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ogniowa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  <w:p w14:paraId="3CBE64A1" w14:textId="77777777" w:rsidR="00261D50" w:rsidRPr="00FC53D1" w:rsidRDefault="00261D50" w:rsidP="00A4185B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umożliwia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definicję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stref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bezpieczeństwa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(zone-based firewall) 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elastyczną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definicją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scenariuszy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przesyłu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pomiędzy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różnymi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strefami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(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inspekcja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odrzucanie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brak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inspekcji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)</w:t>
            </w:r>
          </w:p>
          <w:p w14:paraId="6F274F60" w14:textId="77777777" w:rsidR="00261D50" w:rsidRPr="00FC53D1" w:rsidRDefault="00261D50" w:rsidP="00A4185B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ruch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IPv4 oraz IPv6</w:t>
            </w:r>
          </w:p>
          <w:p w14:paraId="521CFC60" w14:textId="77777777" w:rsidR="00261D50" w:rsidRPr="00FC53D1" w:rsidRDefault="00261D50" w:rsidP="00A4185B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lastRenderedPageBreak/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konfigurację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polityk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per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wirtualna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tablica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routingu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(VRF)</w:t>
            </w:r>
          </w:p>
          <w:p w14:paraId="3D0ADB4C" w14:textId="77777777" w:rsidR="00261D50" w:rsidRPr="00FC53D1" w:rsidRDefault="00261D50" w:rsidP="00A4185B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obsługę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2 000 000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równoczesnych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sesji</w:t>
            </w:r>
            <w:proofErr w:type="spellEnd"/>
          </w:p>
          <w:p w14:paraId="648BC614" w14:textId="77777777" w:rsidR="00261D50" w:rsidRPr="00FC53D1" w:rsidRDefault="00261D50" w:rsidP="00A4185B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umożliwia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zestawianie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200 000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nowych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połączeń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HTTP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sekundę</w:t>
            </w:r>
            <w:proofErr w:type="spellEnd"/>
          </w:p>
          <w:p w14:paraId="613AD471" w14:textId="77777777" w:rsidR="00261D50" w:rsidRPr="00FC53D1" w:rsidRDefault="00261D50" w:rsidP="00A4185B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Jeżeli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do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otrzymania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tej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funkcjonalności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jest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wymagana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licencja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to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jest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wymagane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dostarczenie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jej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eastAsia="pl-PL"/>
              </w:rPr>
              <w:t>.</w:t>
            </w:r>
          </w:p>
        </w:tc>
      </w:tr>
      <w:tr w:rsidR="00261D50" w:rsidRPr="00FC53D1" w14:paraId="3C22786C" w14:textId="77777777" w:rsidTr="001D1C33">
        <w:tc>
          <w:tcPr>
            <w:tcW w:w="1929" w:type="dxa"/>
          </w:tcPr>
          <w:p w14:paraId="5314709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RTR-07.07</w:t>
            </w:r>
          </w:p>
        </w:tc>
        <w:tc>
          <w:tcPr>
            <w:tcW w:w="7847" w:type="dxa"/>
          </w:tcPr>
          <w:p w14:paraId="5230FB3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zasoby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sprzętowe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realizujące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szyfrowania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VPN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wydajnością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5 Gbps (AES256) z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obsługą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8 000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tuneli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IPSec</w:t>
            </w:r>
            <w:proofErr w:type="spellEnd"/>
          </w:p>
        </w:tc>
      </w:tr>
      <w:tr w:rsidR="00261D50" w:rsidRPr="00FC53D1" w14:paraId="089A13F0" w14:textId="77777777" w:rsidTr="001D1C33">
        <w:tc>
          <w:tcPr>
            <w:tcW w:w="1929" w:type="dxa"/>
          </w:tcPr>
          <w:p w14:paraId="1172A25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RTR-07.08</w:t>
            </w:r>
          </w:p>
        </w:tc>
        <w:tc>
          <w:tcPr>
            <w:tcW w:w="7847" w:type="dxa"/>
          </w:tcPr>
          <w:p w14:paraId="75CB055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sieci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site-2-site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oparte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IPSec</w:t>
            </w:r>
            <w:proofErr w:type="spellEnd"/>
          </w:p>
        </w:tc>
      </w:tr>
      <w:tr w:rsidR="00261D50" w:rsidRPr="00FC53D1" w14:paraId="2C064CC9" w14:textId="77777777" w:rsidTr="001D1C33">
        <w:tc>
          <w:tcPr>
            <w:tcW w:w="1929" w:type="dxa"/>
          </w:tcPr>
          <w:p w14:paraId="19FB8C9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RTR-07.09</w:t>
            </w:r>
          </w:p>
        </w:tc>
        <w:tc>
          <w:tcPr>
            <w:tcW w:w="7847" w:type="dxa"/>
          </w:tcPr>
          <w:p w14:paraId="624C813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dynamiczne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zestawianie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protokołu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NHRP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relacji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spoke to spoke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optymalizacji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transmsji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pomiędzy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oddziałami</w:t>
            </w:r>
            <w:proofErr w:type="spellEnd"/>
          </w:p>
        </w:tc>
      </w:tr>
      <w:tr w:rsidR="00261D50" w:rsidRPr="00FC53D1" w14:paraId="1A9CE1C1" w14:textId="77777777" w:rsidTr="001D1C33">
        <w:tc>
          <w:tcPr>
            <w:tcW w:w="1929" w:type="dxa"/>
          </w:tcPr>
          <w:p w14:paraId="08BC962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RTR-07.10</w:t>
            </w:r>
          </w:p>
        </w:tc>
        <w:tc>
          <w:tcPr>
            <w:tcW w:w="7847" w:type="dxa"/>
          </w:tcPr>
          <w:p w14:paraId="45D86B6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bez-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tunelowe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sieci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relacji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każdy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każdym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zapewnienia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optymalnej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transmisji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pomiędzy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dowolnymi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węzłami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oraz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optymalnej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realizacji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polityk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jakości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usług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(QoS)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transmisji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multicast</w:t>
            </w:r>
          </w:p>
        </w:tc>
      </w:tr>
      <w:tr w:rsidR="00261D50" w:rsidRPr="00FC53D1" w14:paraId="71C14920" w14:textId="77777777" w:rsidTr="001D1C33">
        <w:tc>
          <w:tcPr>
            <w:tcW w:w="1929" w:type="dxa"/>
          </w:tcPr>
          <w:p w14:paraId="0F8D575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RTR-07.11</w:t>
            </w:r>
          </w:p>
        </w:tc>
        <w:tc>
          <w:tcPr>
            <w:tcW w:w="7847" w:type="dxa"/>
          </w:tcPr>
          <w:p w14:paraId="3C5CA79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algorytmy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IPSec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następnej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oparte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krzywe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eliptyczne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(RFC 4869),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szczególności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4995C616" w14:textId="77777777" w:rsidR="00261D50" w:rsidRPr="00FC53D1" w:rsidRDefault="00261D50" w:rsidP="00FC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Elliptic Curve Diffie-Hellman (ECDH)</w:t>
            </w:r>
          </w:p>
          <w:p w14:paraId="11DD145C" w14:textId="77777777" w:rsidR="00261D50" w:rsidRPr="00FC53D1" w:rsidRDefault="00261D50" w:rsidP="00A4185B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Galois Counter Mode Advanced Encryption Standard (GCM-AES) - 128/256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bitów</w:t>
            </w:r>
            <w:proofErr w:type="spellEnd"/>
          </w:p>
          <w:p w14:paraId="6962C325" w14:textId="77777777" w:rsidR="00261D50" w:rsidRPr="00FC53D1" w:rsidRDefault="00261D50" w:rsidP="00A4185B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 xml:space="preserve">Galois Message Authentication Code (GMAC-AES) - 128/256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bitów</w:t>
            </w:r>
            <w:proofErr w:type="spellEnd"/>
          </w:p>
          <w:p w14:paraId="0CE5455A" w14:textId="77777777" w:rsidR="00261D50" w:rsidRPr="00FC53D1" w:rsidRDefault="00261D50" w:rsidP="00A4185B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 w:eastAsia="pl-PL"/>
              </w:rPr>
              <w:t>Elliptic Curve Digital Signature Algorithm (ECDSA) dla IKEv2</w:t>
            </w:r>
          </w:p>
          <w:p w14:paraId="52A2382E" w14:textId="77777777" w:rsidR="00261D50" w:rsidRPr="00FC53D1" w:rsidRDefault="00261D50" w:rsidP="00A4185B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konfiguracja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tuneli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IPSec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VPN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oparciu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protokół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IKEv2 </w:t>
            </w:r>
          </w:p>
          <w:p w14:paraId="3452162D" w14:textId="77777777" w:rsidR="00261D50" w:rsidRPr="00FC53D1" w:rsidRDefault="00261D50" w:rsidP="00A4185B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IKEv2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zarówno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dla VPN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typu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site-2-site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jak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dynamicznych</w:t>
            </w:r>
            <w:proofErr w:type="spellEnd"/>
          </w:p>
          <w:p w14:paraId="4C29918A" w14:textId="77777777" w:rsidR="00261D50" w:rsidRPr="00FC53D1" w:rsidRDefault="00261D50" w:rsidP="00A4185B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IKEv2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zarówno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dla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IPv4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jak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i IPv6</w:t>
            </w:r>
          </w:p>
        </w:tc>
      </w:tr>
      <w:tr w:rsidR="00261D50" w:rsidRPr="00FC53D1" w14:paraId="4CC3F2E1" w14:textId="77777777" w:rsidTr="001D1C33">
        <w:tc>
          <w:tcPr>
            <w:tcW w:w="1929" w:type="dxa"/>
          </w:tcPr>
          <w:p w14:paraId="1F1F435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RTR-07.12</w:t>
            </w:r>
          </w:p>
        </w:tc>
        <w:tc>
          <w:tcPr>
            <w:tcW w:w="7847" w:type="dxa"/>
          </w:tcPr>
          <w:p w14:paraId="0D673E0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per VRF</w:t>
            </w:r>
          </w:p>
        </w:tc>
      </w:tr>
      <w:tr w:rsidR="00261D50" w:rsidRPr="00FC53D1" w14:paraId="0F87457C" w14:textId="77777777" w:rsidTr="001D1C33">
        <w:tc>
          <w:tcPr>
            <w:tcW w:w="1929" w:type="dxa"/>
          </w:tcPr>
          <w:p w14:paraId="1449752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RTR-07.13</w:t>
            </w:r>
          </w:p>
        </w:tc>
        <w:tc>
          <w:tcPr>
            <w:tcW w:w="7847" w:type="dxa"/>
          </w:tcPr>
          <w:p w14:paraId="611F798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Jeżeli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otrzymania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IPSec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wymagana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licencja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wymagane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dostarczenie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5C619311" w14:textId="77777777" w:rsidTr="001D1C33">
        <w:tc>
          <w:tcPr>
            <w:tcW w:w="1929" w:type="dxa"/>
          </w:tcPr>
          <w:p w14:paraId="5381540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RTR-07.14</w:t>
            </w:r>
          </w:p>
        </w:tc>
        <w:tc>
          <w:tcPr>
            <w:tcW w:w="7847" w:type="dxa"/>
          </w:tcPr>
          <w:p w14:paraId="238264C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ochrona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centralnego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procesora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(CPU)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przed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atakiem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Denial of Service (DoS)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klasyfikowania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limitowania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docierającego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CPU</w:t>
            </w:r>
          </w:p>
        </w:tc>
      </w:tr>
      <w:tr w:rsidR="00261D50" w:rsidRPr="00FC53D1" w14:paraId="63C529E3" w14:textId="77777777" w:rsidTr="001D1C33">
        <w:tc>
          <w:tcPr>
            <w:tcW w:w="1929" w:type="dxa"/>
          </w:tcPr>
          <w:p w14:paraId="2653CC6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RTR-07.15</w:t>
            </w:r>
          </w:p>
        </w:tc>
        <w:tc>
          <w:tcPr>
            <w:tcW w:w="7847" w:type="dxa"/>
          </w:tcPr>
          <w:p w14:paraId="77D5E52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logowanie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przekraczających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skonfigurowane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limity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docierającego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CPU</w:t>
            </w:r>
          </w:p>
        </w:tc>
      </w:tr>
      <w:tr w:rsidR="00261D50" w:rsidRPr="00FC53D1" w14:paraId="6B4C0458" w14:textId="77777777" w:rsidTr="001D1C33">
        <w:tc>
          <w:tcPr>
            <w:tcW w:w="1929" w:type="dxa"/>
          </w:tcPr>
          <w:p w14:paraId="1DE4DB2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RTR-07.16</w:t>
            </w:r>
          </w:p>
        </w:tc>
        <w:tc>
          <w:tcPr>
            <w:tcW w:w="7847" w:type="dxa"/>
          </w:tcPr>
          <w:p w14:paraId="6FB76FE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uruchomienia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analizy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klasyfikacji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warstwie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2-7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polegającej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przeszukiwaniu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pod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kątem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zawierania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specyficznych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ciągów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znaków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wykrywania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podstawie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ataków</w:t>
            </w:r>
            <w:proofErr w:type="spellEnd"/>
          </w:p>
        </w:tc>
      </w:tr>
      <w:tr w:rsidR="00261D50" w:rsidRPr="00FC53D1" w14:paraId="73E67239" w14:textId="77777777" w:rsidTr="001D1C33">
        <w:tc>
          <w:tcPr>
            <w:tcW w:w="1929" w:type="dxa"/>
          </w:tcPr>
          <w:p w14:paraId="5E4F9CA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RTR-07.17</w:t>
            </w:r>
          </w:p>
        </w:tc>
        <w:tc>
          <w:tcPr>
            <w:tcW w:w="7847" w:type="dxa"/>
          </w:tcPr>
          <w:p w14:paraId="2F3A8AA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per VRF</w:t>
            </w:r>
          </w:p>
        </w:tc>
      </w:tr>
      <w:tr w:rsidR="00261D50" w:rsidRPr="00FC53D1" w14:paraId="2A40D656" w14:textId="77777777" w:rsidTr="001D1C33">
        <w:tc>
          <w:tcPr>
            <w:tcW w:w="1929" w:type="dxa"/>
          </w:tcPr>
          <w:p w14:paraId="6AB8E61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RTR-07.18</w:t>
            </w:r>
          </w:p>
        </w:tc>
        <w:tc>
          <w:tcPr>
            <w:tcW w:w="7847" w:type="dxa"/>
          </w:tcPr>
          <w:p w14:paraId="525F39F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Jeżeli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otrzymania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VPN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IPSec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wymagana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licencja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jest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wymagane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dostarczenie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61D50" w:rsidRPr="00FC53D1" w14:paraId="2558E49B" w14:textId="77777777" w:rsidTr="001D1C33">
        <w:tc>
          <w:tcPr>
            <w:tcW w:w="1929" w:type="dxa"/>
          </w:tcPr>
          <w:p w14:paraId="146B6DE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RTR-07.19</w:t>
            </w:r>
          </w:p>
        </w:tc>
        <w:tc>
          <w:tcPr>
            <w:tcW w:w="7847" w:type="dxa"/>
          </w:tcPr>
          <w:p w14:paraId="7863BD0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ochrona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centralnego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procesora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(CPU)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przed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atakiem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Denial of Service (DoS)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klasyfikowania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limitowania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docierającego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CPU</w:t>
            </w:r>
          </w:p>
        </w:tc>
      </w:tr>
      <w:tr w:rsidR="00261D50" w:rsidRPr="00FC53D1" w14:paraId="587EBDCD" w14:textId="77777777" w:rsidTr="001D1C33">
        <w:tc>
          <w:tcPr>
            <w:tcW w:w="1929" w:type="dxa"/>
          </w:tcPr>
          <w:p w14:paraId="5E46E76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RTR-07.20</w:t>
            </w:r>
          </w:p>
        </w:tc>
        <w:tc>
          <w:tcPr>
            <w:tcW w:w="7847" w:type="dxa"/>
          </w:tcPr>
          <w:p w14:paraId="61280CC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logowanie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przekraczających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skonfigurowane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limity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ruchu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docierającego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CPU</w:t>
            </w:r>
          </w:p>
        </w:tc>
      </w:tr>
      <w:tr w:rsidR="00261D50" w:rsidRPr="00FC53D1" w14:paraId="53522B1E" w14:textId="77777777" w:rsidTr="001D1C33">
        <w:tc>
          <w:tcPr>
            <w:tcW w:w="1929" w:type="dxa"/>
          </w:tcPr>
          <w:p w14:paraId="1144525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RTR-07.21</w:t>
            </w:r>
          </w:p>
        </w:tc>
        <w:tc>
          <w:tcPr>
            <w:tcW w:w="7847" w:type="dxa"/>
          </w:tcPr>
          <w:p w14:paraId="0516B60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uruchomienia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funkcjonalności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analizy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klasyfikacji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warstwie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2-7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polegającej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przeszukiwaniu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pod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kątem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zawierania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specyficznych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ciągów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znaków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wykrywania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podstawie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ataków</w:t>
            </w:r>
            <w:proofErr w:type="spellEnd"/>
          </w:p>
        </w:tc>
      </w:tr>
      <w:tr w:rsidR="00261D50" w:rsidRPr="000D3AB4" w14:paraId="6817DA58" w14:textId="77777777" w:rsidTr="001D1C33">
        <w:tc>
          <w:tcPr>
            <w:tcW w:w="1929" w:type="dxa"/>
          </w:tcPr>
          <w:p w14:paraId="124D126A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RTR-08</w:t>
            </w:r>
          </w:p>
        </w:tc>
        <w:tc>
          <w:tcPr>
            <w:tcW w:w="7847" w:type="dxa"/>
          </w:tcPr>
          <w:p w14:paraId="31C8314B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Urządzenie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umożliwia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uruchomienie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usługi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klasyfikacji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ruchu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w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oparciu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o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głęboką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analizę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pakietów</w:t>
            </w:r>
            <w:proofErr w:type="spellEnd"/>
          </w:p>
        </w:tc>
      </w:tr>
      <w:tr w:rsidR="00261D50" w:rsidRPr="00FC53D1" w14:paraId="623725BE" w14:textId="77777777" w:rsidTr="001D1C33">
        <w:tc>
          <w:tcPr>
            <w:tcW w:w="1929" w:type="dxa"/>
          </w:tcPr>
          <w:p w14:paraId="7620427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RTR-08.01</w:t>
            </w:r>
          </w:p>
        </w:tc>
        <w:tc>
          <w:tcPr>
            <w:tcW w:w="7847" w:type="dxa"/>
          </w:tcPr>
          <w:p w14:paraId="4EA31A5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klasyfikacja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opiera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się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kilku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mechanizmach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gwarantujących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poprawne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rozpoznawanie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wielu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protokołów</w:t>
            </w:r>
            <w:proofErr w:type="spellEnd"/>
          </w:p>
        </w:tc>
      </w:tr>
      <w:tr w:rsidR="00261D50" w:rsidRPr="00FC53D1" w14:paraId="49AAEA98" w14:textId="77777777" w:rsidTr="001D1C33">
        <w:tc>
          <w:tcPr>
            <w:tcW w:w="1929" w:type="dxa"/>
          </w:tcPr>
          <w:p w14:paraId="78AFE08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RTR-08.02</w:t>
            </w:r>
          </w:p>
        </w:tc>
        <w:tc>
          <w:tcPr>
            <w:tcW w:w="7847" w:type="dxa"/>
          </w:tcPr>
          <w:p w14:paraId="0E46B56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klasyfikacja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udostępnia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atrybuty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opisujące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aplikację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protokół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atrybuty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ułatwiają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konfigurowanie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QoS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grupowanie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podobnych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protokołów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przykład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wszystkie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p2p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mają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taką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wartość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atrybutu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określającego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aplikacji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). </w:t>
            </w:r>
          </w:p>
        </w:tc>
      </w:tr>
      <w:tr w:rsidR="00261D50" w:rsidRPr="00FC53D1" w14:paraId="3D6AFDF9" w14:textId="77777777" w:rsidTr="001D1C33">
        <w:tc>
          <w:tcPr>
            <w:tcW w:w="1929" w:type="dxa"/>
          </w:tcPr>
          <w:p w14:paraId="3CF6947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RTR-08.03</w:t>
            </w:r>
          </w:p>
        </w:tc>
        <w:tc>
          <w:tcPr>
            <w:tcW w:w="7847" w:type="dxa"/>
          </w:tcPr>
          <w:p w14:paraId="5AA9C15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wymaga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rozbudowy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sprzętowej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jedynie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zakup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licencji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61D50" w:rsidRPr="000D3AB4" w14:paraId="6ABCF722" w14:textId="77777777" w:rsidTr="001D1C33">
        <w:tc>
          <w:tcPr>
            <w:tcW w:w="1929" w:type="dxa"/>
          </w:tcPr>
          <w:p w14:paraId="4C9E0B5A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RTR-09</w:t>
            </w:r>
          </w:p>
        </w:tc>
        <w:tc>
          <w:tcPr>
            <w:tcW w:w="7847" w:type="dxa"/>
          </w:tcPr>
          <w:p w14:paraId="662669FD" w14:textId="77777777" w:rsidR="00261D50" w:rsidRPr="000D3AB4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Funkcjonalności</w:t>
            </w:r>
            <w:proofErr w:type="spellEnd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0D3A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zarządzania</w:t>
            </w:r>
            <w:proofErr w:type="spellEnd"/>
          </w:p>
        </w:tc>
      </w:tr>
      <w:tr w:rsidR="00261D50" w:rsidRPr="00FC53D1" w14:paraId="512FEE5B" w14:textId="77777777" w:rsidTr="001D1C33">
        <w:tc>
          <w:tcPr>
            <w:tcW w:w="1929" w:type="dxa"/>
          </w:tcPr>
          <w:p w14:paraId="6E61C69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RTR-09.01</w:t>
            </w:r>
          </w:p>
        </w:tc>
        <w:tc>
          <w:tcPr>
            <w:tcW w:w="7847" w:type="dxa"/>
          </w:tcPr>
          <w:p w14:paraId="380C76A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umożliwia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zarządzanie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poprzez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CLI (Telnet, SSHv2, port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konsoli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), SNMPv3</w:t>
            </w:r>
          </w:p>
        </w:tc>
      </w:tr>
      <w:tr w:rsidR="00261D50" w:rsidRPr="00FC53D1" w14:paraId="53FE30DA" w14:textId="77777777" w:rsidTr="001D1C33">
        <w:tc>
          <w:tcPr>
            <w:tcW w:w="1929" w:type="dxa"/>
          </w:tcPr>
          <w:p w14:paraId="36D7FA2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RTR-09.02</w:t>
            </w:r>
          </w:p>
        </w:tc>
        <w:tc>
          <w:tcPr>
            <w:tcW w:w="7847" w:type="dxa"/>
          </w:tcPr>
          <w:p w14:paraId="16A506A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Ethernet OAM (IEEE 802.3ah, IEEE 802.1ag, ITU-T Y.1731)</w:t>
            </w:r>
          </w:p>
        </w:tc>
      </w:tr>
      <w:tr w:rsidR="00261D50" w:rsidRPr="00FC53D1" w14:paraId="26BC15DC" w14:textId="77777777" w:rsidTr="001D1C33">
        <w:tc>
          <w:tcPr>
            <w:tcW w:w="1929" w:type="dxa"/>
          </w:tcPr>
          <w:p w14:paraId="59A50DC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RTR-09.03</w:t>
            </w:r>
          </w:p>
        </w:tc>
        <w:tc>
          <w:tcPr>
            <w:tcW w:w="7847" w:type="dxa"/>
          </w:tcPr>
          <w:p w14:paraId="2C0DC14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MPLS OAM</w:t>
            </w:r>
          </w:p>
        </w:tc>
      </w:tr>
      <w:tr w:rsidR="00261D50" w:rsidRPr="00FC53D1" w14:paraId="27F5A977" w14:textId="77777777" w:rsidTr="001D1C33">
        <w:tc>
          <w:tcPr>
            <w:tcW w:w="1929" w:type="dxa"/>
          </w:tcPr>
          <w:p w14:paraId="189F6FB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RTR-09.04</w:t>
            </w:r>
          </w:p>
        </w:tc>
        <w:tc>
          <w:tcPr>
            <w:tcW w:w="7847" w:type="dxa"/>
          </w:tcPr>
          <w:p w14:paraId="378C99D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umożliwia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skryptów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konfiguracyjnych</w:t>
            </w:r>
            <w:proofErr w:type="spellEnd"/>
          </w:p>
        </w:tc>
      </w:tr>
      <w:tr w:rsidR="00261D50" w:rsidRPr="00FC53D1" w14:paraId="2C69B05F" w14:textId="77777777" w:rsidTr="001D1C33">
        <w:tc>
          <w:tcPr>
            <w:tcW w:w="1929" w:type="dxa"/>
          </w:tcPr>
          <w:p w14:paraId="1672F91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RTR-09.05</w:t>
            </w:r>
          </w:p>
        </w:tc>
        <w:tc>
          <w:tcPr>
            <w:tcW w:w="7847" w:type="dxa"/>
          </w:tcPr>
          <w:p w14:paraId="53CAF6C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obsługuje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protokół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Netflow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ze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wsparciem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dla multicast oraz IPv4/IPv6</w:t>
            </w:r>
          </w:p>
        </w:tc>
      </w:tr>
      <w:tr w:rsidR="00261D50" w:rsidRPr="00FC53D1" w14:paraId="0F10AB6E" w14:textId="77777777" w:rsidTr="001D1C33">
        <w:tc>
          <w:tcPr>
            <w:tcW w:w="1929" w:type="dxa"/>
          </w:tcPr>
          <w:p w14:paraId="6D9FE6F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RTR-09.06</w:t>
            </w:r>
          </w:p>
        </w:tc>
        <w:tc>
          <w:tcPr>
            <w:tcW w:w="7847" w:type="dxa"/>
          </w:tcPr>
          <w:p w14:paraId="2A6C128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narzędzia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IP SLA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umożliwiające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pomiar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parametrów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jakościowych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łącza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(np.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czas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odpowiedzi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aplikacji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serwera</w:t>
            </w:r>
            <w:proofErr w:type="spellEnd"/>
            <w:r w:rsidRPr="00FC53D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,</w:t>
            </w:r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opóźnienie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jitter,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straty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pakietów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dostęp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tych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informacji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za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pomocą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SNMP</w:t>
            </w:r>
          </w:p>
        </w:tc>
      </w:tr>
      <w:tr w:rsidR="00261D50" w:rsidRPr="00FC53D1" w14:paraId="0E44BCBB" w14:textId="77777777" w:rsidTr="001D1C33">
        <w:tc>
          <w:tcPr>
            <w:tcW w:w="1929" w:type="dxa"/>
          </w:tcPr>
          <w:p w14:paraId="0D8D464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RTR-09.07</w:t>
            </w:r>
          </w:p>
        </w:tc>
        <w:tc>
          <w:tcPr>
            <w:tcW w:w="7847" w:type="dxa"/>
          </w:tcPr>
          <w:p w14:paraId="7FCD9E7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obsługę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mechanizmów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uwierzytelniania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autoryzacji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rozliczania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(AAA) 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wykorzystaniem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protokołów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RADIUS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lub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TACACS+</w:t>
            </w:r>
          </w:p>
        </w:tc>
      </w:tr>
      <w:tr w:rsidR="00261D50" w:rsidRPr="00FC53D1" w14:paraId="1B5D560B" w14:textId="77777777" w:rsidTr="001D1C33">
        <w:tc>
          <w:tcPr>
            <w:tcW w:w="1929" w:type="dxa"/>
          </w:tcPr>
          <w:p w14:paraId="7E091DA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RTR-09.08</w:t>
            </w:r>
          </w:p>
        </w:tc>
        <w:tc>
          <w:tcPr>
            <w:tcW w:w="7847" w:type="dxa"/>
          </w:tcPr>
          <w:p w14:paraId="3EC4B4E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dedykowane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porty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zarządzania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port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konsoli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(RJ45), port Ethernet 10/100/1000 oraz port AUX</w:t>
            </w:r>
          </w:p>
        </w:tc>
      </w:tr>
      <w:tr w:rsidR="00261D50" w:rsidRPr="00FC53D1" w14:paraId="2A12614E" w14:textId="77777777" w:rsidTr="001D1C33">
        <w:tc>
          <w:tcPr>
            <w:tcW w:w="1929" w:type="dxa"/>
          </w:tcPr>
          <w:p w14:paraId="66BAA01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RTR-09.09</w:t>
            </w:r>
          </w:p>
        </w:tc>
        <w:tc>
          <w:tcPr>
            <w:tcW w:w="7847" w:type="dxa"/>
          </w:tcPr>
          <w:p w14:paraId="209C5FC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port USB</w:t>
            </w:r>
          </w:p>
        </w:tc>
      </w:tr>
      <w:tr w:rsidR="00261D50" w:rsidRPr="00FC53D1" w14:paraId="32851A44" w14:textId="77777777" w:rsidTr="001D1C33">
        <w:tc>
          <w:tcPr>
            <w:tcW w:w="1929" w:type="dxa"/>
          </w:tcPr>
          <w:p w14:paraId="1E2BC04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RTR-09.10</w:t>
            </w:r>
          </w:p>
        </w:tc>
        <w:tc>
          <w:tcPr>
            <w:tcW w:w="7847" w:type="dxa"/>
          </w:tcPr>
          <w:p w14:paraId="0F7C66E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pobrania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zewnętrznego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komputera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PC, w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formie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tekstowej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dokonaniu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edycji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poza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urządzeniem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ponownie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zaimportowana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uruchomiona</w:t>
            </w:r>
            <w:proofErr w:type="spellEnd"/>
          </w:p>
        </w:tc>
      </w:tr>
      <w:tr w:rsidR="00261D50" w:rsidRPr="00FC53D1" w14:paraId="3AFE5A46" w14:textId="77777777" w:rsidTr="001D1C33">
        <w:tc>
          <w:tcPr>
            <w:tcW w:w="1929" w:type="dxa"/>
          </w:tcPr>
          <w:p w14:paraId="374D74D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RTR-09.11</w:t>
            </w:r>
          </w:p>
        </w:tc>
        <w:tc>
          <w:tcPr>
            <w:tcW w:w="7847" w:type="dxa"/>
          </w:tcPr>
          <w:p w14:paraId="31879F7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urządzenie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posiada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możliwość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wyszukiwania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fragmentów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konfiguracji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z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linii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poleceń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urządzenia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dzięki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stosowaniu</w:t>
            </w:r>
            <w:proofErr w:type="spellEnd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wyrażeń-filtrów</w:t>
            </w:r>
            <w:proofErr w:type="spellEnd"/>
          </w:p>
        </w:tc>
      </w:tr>
    </w:tbl>
    <w:p w14:paraId="4AD9FD6E" w14:textId="77777777" w:rsidR="00261D50" w:rsidRPr="00261D50" w:rsidRDefault="00261D50" w:rsidP="00261D50">
      <w:pPr>
        <w:rPr>
          <w:lang w:val="en-US"/>
        </w:rPr>
      </w:pPr>
    </w:p>
    <w:p w14:paraId="7A72D1E8" w14:textId="77777777" w:rsidR="00261D50" w:rsidRPr="00FC53D1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MODUŁ SFP 1GE STANDARDU 1000Base-T – 144 sztuki</w:t>
      </w:r>
    </w:p>
    <w:p w14:paraId="21EBB6BB" w14:textId="05B7C54F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3A5174BF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61F89EB9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10C8EB1C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6ACDEAB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78B3477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5FD154F6" w14:textId="77777777" w:rsidTr="001D1C33">
        <w:tc>
          <w:tcPr>
            <w:tcW w:w="1833" w:type="dxa"/>
          </w:tcPr>
          <w:p w14:paraId="06F04D0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4BC8577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 </w:t>
            </w:r>
          </w:p>
        </w:tc>
      </w:tr>
      <w:tr w:rsidR="00261D50" w:rsidRPr="00FC53D1" w14:paraId="37C6B048" w14:textId="77777777" w:rsidTr="001D1C33">
        <w:tc>
          <w:tcPr>
            <w:tcW w:w="1833" w:type="dxa"/>
          </w:tcPr>
          <w:p w14:paraId="7CB5598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54395D8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Zgodność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standardem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SFP 1000Base-T</w:t>
            </w:r>
          </w:p>
        </w:tc>
      </w:tr>
    </w:tbl>
    <w:p w14:paraId="5C658DA0" w14:textId="77777777" w:rsidR="00261D50" w:rsidRPr="00261D50" w:rsidRDefault="00261D50" w:rsidP="00261D50">
      <w:pPr>
        <w:rPr>
          <w:lang w:val="en-US"/>
        </w:rPr>
      </w:pPr>
    </w:p>
    <w:p w14:paraId="3EF71A4D" w14:textId="77777777" w:rsidR="00261D50" w:rsidRPr="00FC53D1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MODUŁ SFP 1GE STANDARDU SX – 72 sztuki</w:t>
      </w:r>
    </w:p>
    <w:p w14:paraId="28B8DA62" w14:textId="41E49514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7496A310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51FA90BA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4C730508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569EB65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21C6388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7C9AB30D" w14:textId="77777777" w:rsidTr="001D1C33">
        <w:tc>
          <w:tcPr>
            <w:tcW w:w="1833" w:type="dxa"/>
          </w:tcPr>
          <w:p w14:paraId="7394DF0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313C97D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 </w:t>
            </w:r>
          </w:p>
        </w:tc>
      </w:tr>
      <w:tr w:rsidR="00261D50" w:rsidRPr="00FC53D1" w14:paraId="39F4042F" w14:textId="77777777" w:rsidTr="001D1C33">
        <w:tc>
          <w:tcPr>
            <w:tcW w:w="1833" w:type="dxa"/>
          </w:tcPr>
          <w:p w14:paraId="55D3FBA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4069E7F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Zgodność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standardem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SFP 1000Base-SX (IEEE 802.3z)</w:t>
            </w:r>
          </w:p>
        </w:tc>
      </w:tr>
    </w:tbl>
    <w:p w14:paraId="61514DAC" w14:textId="77777777" w:rsidR="00261D50" w:rsidRPr="00261D50" w:rsidRDefault="00261D50" w:rsidP="00261D50">
      <w:pPr>
        <w:rPr>
          <w:lang w:val="en-US"/>
        </w:rPr>
      </w:pPr>
    </w:p>
    <w:p w14:paraId="071DAE15" w14:textId="77777777" w:rsidR="00261D50" w:rsidRPr="00261D50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</w:pPr>
      <w:r w:rsidRPr="00FC53D1">
        <w:rPr>
          <w:rFonts w:ascii="Times New Roman" w:hAnsi="Times New Roman" w:cs="Times New Roman"/>
        </w:rPr>
        <w:t>MODUŁ SFP+ 10GE STANDARDU SR – 288 sztuki</w:t>
      </w:r>
    </w:p>
    <w:p w14:paraId="18AC1301" w14:textId="60137BA0" w:rsidR="00261D50" w:rsidRDefault="00261D50" w:rsidP="00261D50">
      <w:pPr>
        <w:jc w:val="both"/>
      </w:pPr>
    </w:p>
    <w:p w14:paraId="06078382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694CC9BF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2017E9AC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1C61C9C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6E85DA6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3E2479EA" w14:textId="77777777" w:rsidTr="001D1C33">
        <w:tc>
          <w:tcPr>
            <w:tcW w:w="1833" w:type="dxa"/>
          </w:tcPr>
          <w:p w14:paraId="506C3FE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63DD5C2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 </w:t>
            </w:r>
          </w:p>
        </w:tc>
      </w:tr>
      <w:tr w:rsidR="00261D50" w:rsidRPr="00FC53D1" w14:paraId="29284595" w14:textId="77777777" w:rsidTr="001D1C33">
        <w:tc>
          <w:tcPr>
            <w:tcW w:w="1833" w:type="dxa"/>
          </w:tcPr>
          <w:p w14:paraId="1865DFA0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1740B9E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Zgodność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standardem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SFP+ 10GBase-SR (IEEE 802.3ae)</w:t>
            </w:r>
          </w:p>
        </w:tc>
      </w:tr>
    </w:tbl>
    <w:p w14:paraId="0902323C" w14:textId="77777777" w:rsidR="00261D50" w:rsidRPr="00261D50" w:rsidRDefault="00261D50" w:rsidP="00261D50">
      <w:pPr>
        <w:rPr>
          <w:lang w:val="en-US"/>
        </w:rPr>
      </w:pPr>
    </w:p>
    <w:p w14:paraId="344DD7C1" w14:textId="123DCC5C" w:rsidR="00261D50" w:rsidRPr="00FC53D1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MODUŁ QSFP+ 40GE STANDARDU SR4 – </w:t>
      </w:r>
      <w:r w:rsidR="00047C69">
        <w:rPr>
          <w:rFonts w:ascii="Times New Roman" w:hAnsi="Times New Roman" w:cs="Times New Roman"/>
        </w:rPr>
        <w:t>32</w:t>
      </w:r>
      <w:r w:rsidRPr="00FC53D1">
        <w:rPr>
          <w:rFonts w:ascii="Times New Roman" w:hAnsi="Times New Roman" w:cs="Times New Roman"/>
        </w:rPr>
        <w:t xml:space="preserve"> sztuk</w:t>
      </w:r>
      <w:r w:rsidR="00047C69">
        <w:rPr>
          <w:rFonts w:ascii="Times New Roman" w:hAnsi="Times New Roman" w:cs="Times New Roman"/>
        </w:rPr>
        <w:t>i</w:t>
      </w:r>
    </w:p>
    <w:p w14:paraId="295AC42E" w14:textId="266C7551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2F843C6C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7F0EC735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lastRenderedPageBreak/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0B55F282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1A24F3FA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16B07A7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3C1D04EA" w14:textId="77777777" w:rsidTr="001D1C33">
        <w:tc>
          <w:tcPr>
            <w:tcW w:w="1833" w:type="dxa"/>
          </w:tcPr>
          <w:p w14:paraId="7B45143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24250AD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 </w:t>
            </w:r>
          </w:p>
        </w:tc>
      </w:tr>
      <w:tr w:rsidR="00261D50" w:rsidRPr="00FC53D1" w14:paraId="4770F5AA" w14:textId="77777777" w:rsidTr="001D1C33">
        <w:tc>
          <w:tcPr>
            <w:tcW w:w="1833" w:type="dxa"/>
          </w:tcPr>
          <w:p w14:paraId="40524AB1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30083F4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Zgodność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standardem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 40GBase-SR4 (IEEE 802.3ba)</w:t>
            </w:r>
          </w:p>
        </w:tc>
      </w:tr>
    </w:tbl>
    <w:p w14:paraId="538D574B" w14:textId="77777777" w:rsidR="00261D50" w:rsidRPr="00261D50" w:rsidRDefault="00261D50" w:rsidP="00261D50">
      <w:pPr>
        <w:rPr>
          <w:lang w:val="en-US"/>
        </w:rPr>
      </w:pPr>
    </w:p>
    <w:p w14:paraId="705ABE98" w14:textId="267452A5" w:rsidR="00261D50" w:rsidRPr="00FC53D1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 xml:space="preserve">MODUŁ QSFP+ 100GE STANDARDU SR4 – </w:t>
      </w:r>
      <w:r w:rsidR="00B61F29">
        <w:rPr>
          <w:rFonts w:ascii="Times New Roman" w:hAnsi="Times New Roman" w:cs="Times New Roman"/>
        </w:rPr>
        <w:t>32</w:t>
      </w:r>
      <w:r w:rsidRPr="00FC53D1">
        <w:rPr>
          <w:rFonts w:ascii="Times New Roman" w:hAnsi="Times New Roman" w:cs="Times New Roman"/>
        </w:rPr>
        <w:t xml:space="preserve"> sztuk</w:t>
      </w:r>
      <w:r w:rsidR="00B61F29">
        <w:rPr>
          <w:rFonts w:ascii="Times New Roman" w:hAnsi="Times New Roman" w:cs="Times New Roman"/>
        </w:rPr>
        <w:t>i</w:t>
      </w:r>
    </w:p>
    <w:p w14:paraId="644ED211" w14:textId="08742769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28278C00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1032922D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76F9752B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3EDDB1F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5A0117C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5EFB6404" w14:textId="77777777" w:rsidTr="001D1C33">
        <w:tc>
          <w:tcPr>
            <w:tcW w:w="1833" w:type="dxa"/>
          </w:tcPr>
          <w:p w14:paraId="5B10F0F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33F87DB5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 </w:t>
            </w:r>
          </w:p>
        </w:tc>
      </w:tr>
      <w:tr w:rsidR="00261D50" w:rsidRPr="00FC53D1" w14:paraId="380EDC6C" w14:textId="77777777" w:rsidTr="001D1C33">
        <w:tc>
          <w:tcPr>
            <w:tcW w:w="1833" w:type="dxa"/>
          </w:tcPr>
          <w:p w14:paraId="6D38D06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37A10A24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Zgodność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ze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standardem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QSFP 100GBase-SR4 (IEEE 802.3ba)</w:t>
            </w:r>
          </w:p>
        </w:tc>
      </w:tr>
    </w:tbl>
    <w:p w14:paraId="2D2AF0CE" w14:textId="77777777" w:rsidR="00261D50" w:rsidRPr="00261D50" w:rsidRDefault="00261D50" w:rsidP="00261D50">
      <w:pPr>
        <w:rPr>
          <w:lang w:val="en-US"/>
        </w:rPr>
      </w:pPr>
    </w:p>
    <w:p w14:paraId="6364D2F2" w14:textId="77777777" w:rsidR="00261D50" w:rsidRPr="00FC53D1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MODUŁ QSFP+ 100G SR-</w:t>
      </w:r>
      <w:proofErr w:type="spellStart"/>
      <w:r w:rsidRPr="00FC53D1">
        <w:rPr>
          <w:rFonts w:ascii="Times New Roman" w:hAnsi="Times New Roman" w:cs="Times New Roman"/>
        </w:rPr>
        <w:t>BiDi</w:t>
      </w:r>
      <w:proofErr w:type="spellEnd"/>
      <w:r w:rsidRPr="00FC53D1">
        <w:rPr>
          <w:rFonts w:ascii="Times New Roman" w:hAnsi="Times New Roman" w:cs="Times New Roman"/>
        </w:rPr>
        <w:t>– 8 sztuk</w:t>
      </w:r>
    </w:p>
    <w:p w14:paraId="2DFD6C07" w14:textId="2431C104" w:rsidR="00261D50" w:rsidRDefault="00261D50" w:rsidP="00261D50">
      <w:pPr>
        <w:spacing w:line="240" w:lineRule="auto"/>
        <w:jc w:val="both"/>
        <w:rPr>
          <w:rFonts w:cs="Arial"/>
          <w:b/>
          <w:bCs/>
          <w:color w:val="4472C4" w:themeColor="accent1"/>
          <w:sz w:val="18"/>
          <w:szCs w:val="18"/>
        </w:rPr>
      </w:pPr>
    </w:p>
    <w:p w14:paraId="11BA5485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34492305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013FE615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6E26016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4311142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2F5B6ECE" w14:textId="77777777" w:rsidTr="001D1C33">
        <w:tc>
          <w:tcPr>
            <w:tcW w:w="1833" w:type="dxa"/>
          </w:tcPr>
          <w:p w14:paraId="0B6A5E0B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0AA6782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</w:t>
            </w:r>
          </w:p>
        </w:tc>
      </w:tr>
      <w:tr w:rsidR="00261D50" w:rsidRPr="00FC53D1" w14:paraId="03DBB46A" w14:textId="77777777" w:rsidTr="001D1C33">
        <w:tc>
          <w:tcPr>
            <w:tcW w:w="1833" w:type="dxa"/>
          </w:tcPr>
          <w:p w14:paraId="61B6AABD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37C10B4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Przepustowość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100Gbps</w:t>
            </w:r>
          </w:p>
        </w:tc>
      </w:tr>
      <w:tr w:rsidR="00261D50" w:rsidRPr="00FC53D1" w14:paraId="07B9D67B" w14:textId="77777777" w:rsidTr="001D1C33">
        <w:tc>
          <w:tcPr>
            <w:tcW w:w="1833" w:type="dxa"/>
          </w:tcPr>
          <w:p w14:paraId="1EA4EA67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SFP-03</w:t>
            </w:r>
          </w:p>
        </w:tc>
        <w:tc>
          <w:tcPr>
            <w:tcW w:w="7943" w:type="dxa"/>
          </w:tcPr>
          <w:p w14:paraId="37C1251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Zakończenia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QSFP+</w:t>
            </w:r>
          </w:p>
        </w:tc>
      </w:tr>
      <w:tr w:rsidR="00261D50" w:rsidRPr="00FC53D1" w14:paraId="75DE16D5" w14:textId="77777777" w:rsidTr="001D1C33">
        <w:tc>
          <w:tcPr>
            <w:tcW w:w="1833" w:type="dxa"/>
          </w:tcPr>
          <w:p w14:paraId="7F65D35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SFP-04</w:t>
            </w:r>
          </w:p>
        </w:tc>
        <w:tc>
          <w:tcPr>
            <w:tcW w:w="7943" w:type="dxa"/>
          </w:tcPr>
          <w:p w14:paraId="0069CCAF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Długość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3m</w:t>
            </w:r>
          </w:p>
        </w:tc>
      </w:tr>
    </w:tbl>
    <w:p w14:paraId="641EF199" w14:textId="77777777" w:rsidR="00261D50" w:rsidRPr="00261D50" w:rsidRDefault="00261D50" w:rsidP="00261D50">
      <w:pPr>
        <w:rPr>
          <w:lang w:val="en-US"/>
        </w:rPr>
      </w:pPr>
    </w:p>
    <w:p w14:paraId="12276B5A" w14:textId="45976433" w:rsidR="00261D50" w:rsidRPr="00FC53D1" w:rsidRDefault="00261D50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ind w:left="993" w:hanging="567"/>
        <w:jc w:val="both"/>
        <w:textAlignment w:val="baseline"/>
        <w:rPr>
          <w:rFonts w:ascii="Times New Roman" w:hAnsi="Times New Roman" w:cs="Times New Roman"/>
        </w:rPr>
      </w:pPr>
      <w:r w:rsidRPr="00FC53D1">
        <w:rPr>
          <w:rFonts w:ascii="Times New Roman" w:hAnsi="Times New Roman" w:cs="Times New Roman"/>
        </w:rPr>
        <w:t>Przewód QSFP+ AOC 100GE o długości 1M – 24 sztuk</w:t>
      </w:r>
      <w:r w:rsidR="00BE22AF">
        <w:rPr>
          <w:rFonts w:ascii="Times New Roman" w:hAnsi="Times New Roman" w:cs="Times New Roman"/>
        </w:rPr>
        <w:t>i</w:t>
      </w:r>
    </w:p>
    <w:p w14:paraId="0D4E1D56" w14:textId="316AF910" w:rsidR="00261D50" w:rsidRDefault="00261D50" w:rsidP="00261D50">
      <w:pPr>
        <w:jc w:val="both"/>
        <w:rPr>
          <w:lang w:eastAsia="en-US"/>
        </w:rPr>
      </w:pPr>
    </w:p>
    <w:p w14:paraId="41075A66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5223E36E" w14:textId="77777777" w:rsidR="00FC53D1" w:rsidRPr="00D15CB0" w:rsidRDefault="00FC53D1" w:rsidP="00FC53D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D15CB0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laMicrosoftServicios1"/>
        <w:tblW w:w="9776" w:type="dxa"/>
        <w:tblLook w:val="04A0" w:firstRow="1" w:lastRow="0" w:firstColumn="1" w:lastColumn="0" w:noHBand="0" w:noVBand="1"/>
      </w:tblPr>
      <w:tblGrid>
        <w:gridCol w:w="1833"/>
        <w:gridCol w:w="7943"/>
      </w:tblGrid>
      <w:tr w:rsidR="00261D50" w:rsidRPr="00FC53D1" w14:paraId="15291DC9" w14:textId="77777777" w:rsidTr="001D1C33">
        <w:tc>
          <w:tcPr>
            <w:tcW w:w="1833" w:type="dxa"/>
            <w:shd w:val="clear" w:color="auto" w:fill="D9D9D9" w:themeFill="background1" w:themeFillShade="D9"/>
          </w:tcPr>
          <w:p w14:paraId="08C8243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Identyfikator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  <w:tc>
          <w:tcPr>
            <w:tcW w:w="7943" w:type="dxa"/>
            <w:shd w:val="clear" w:color="auto" w:fill="D9D9D9" w:themeFill="background1" w:themeFillShade="D9"/>
          </w:tcPr>
          <w:p w14:paraId="01221FC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Opis</w:t>
            </w:r>
            <w:proofErr w:type="spellEnd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53D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wymagania</w:t>
            </w:r>
            <w:proofErr w:type="spellEnd"/>
          </w:p>
        </w:tc>
      </w:tr>
      <w:tr w:rsidR="00261D50" w:rsidRPr="00FC53D1" w14:paraId="36AD5CEC" w14:textId="77777777" w:rsidTr="001D1C33">
        <w:tc>
          <w:tcPr>
            <w:tcW w:w="1833" w:type="dxa"/>
          </w:tcPr>
          <w:p w14:paraId="6568665C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SFP-01</w:t>
            </w:r>
          </w:p>
        </w:tc>
        <w:tc>
          <w:tcPr>
            <w:tcW w:w="7943" w:type="dxa"/>
          </w:tcPr>
          <w:p w14:paraId="712BC18E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Kompatybilność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oferowanymi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przełącznikami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LAN</w:t>
            </w:r>
          </w:p>
        </w:tc>
      </w:tr>
      <w:tr w:rsidR="00261D50" w:rsidRPr="00FC53D1" w14:paraId="6B0BF209" w14:textId="77777777" w:rsidTr="001D1C33">
        <w:tc>
          <w:tcPr>
            <w:tcW w:w="1833" w:type="dxa"/>
          </w:tcPr>
          <w:p w14:paraId="33D298C9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SFP-02</w:t>
            </w:r>
          </w:p>
        </w:tc>
        <w:tc>
          <w:tcPr>
            <w:tcW w:w="7943" w:type="dxa"/>
          </w:tcPr>
          <w:p w14:paraId="313C22B3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Przepustowość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100Gbps</w:t>
            </w:r>
          </w:p>
        </w:tc>
      </w:tr>
      <w:tr w:rsidR="00261D50" w:rsidRPr="00FC53D1" w14:paraId="4EE1B591" w14:textId="77777777" w:rsidTr="001D1C33">
        <w:tc>
          <w:tcPr>
            <w:tcW w:w="1833" w:type="dxa"/>
          </w:tcPr>
          <w:p w14:paraId="44512846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SFP-03</w:t>
            </w:r>
          </w:p>
        </w:tc>
        <w:tc>
          <w:tcPr>
            <w:tcW w:w="7943" w:type="dxa"/>
          </w:tcPr>
          <w:p w14:paraId="7882D99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Zakończenia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QSFP+</w:t>
            </w:r>
          </w:p>
        </w:tc>
      </w:tr>
      <w:tr w:rsidR="00261D50" w:rsidRPr="00FC53D1" w14:paraId="12EE3CC5" w14:textId="77777777" w:rsidTr="001D1C33">
        <w:tc>
          <w:tcPr>
            <w:tcW w:w="1833" w:type="dxa"/>
          </w:tcPr>
          <w:p w14:paraId="43FF5B82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SFP-04</w:t>
            </w:r>
          </w:p>
        </w:tc>
        <w:tc>
          <w:tcPr>
            <w:tcW w:w="7943" w:type="dxa"/>
          </w:tcPr>
          <w:p w14:paraId="36667048" w14:textId="77777777" w:rsidR="00261D50" w:rsidRPr="00FC53D1" w:rsidRDefault="00261D50" w:rsidP="00FC53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proofErr w:type="spellStart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Długość</w:t>
            </w:r>
            <w:proofErr w:type="spellEnd"/>
            <w:r w:rsidRPr="00FC53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 1m</w:t>
            </w:r>
          </w:p>
        </w:tc>
      </w:tr>
    </w:tbl>
    <w:p w14:paraId="589E1766" w14:textId="7C1C7DC0" w:rsidR="0063346E" w:rsidRDefault="0063346E" w:rsidP="00261D50">
      <w:pPr>
        <w:jc w:val="both"/>
        <w:rPr>
          <w:lang w:eastAsia="en-US"/>
        </w:rPr>
      </w:pPr>
    </w:p>
    <w:p w14:paraId="6C1134F2" w14:textId="77777777" w:rsidR="0063346E" w:rsidRDefault="0063346E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27BAA7E0" w14:textId="77777777" w:rsidR="001D1C33" w:rsidRPr="00DD5E8D" w:rsidRDefault="001D1C33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33" w:name="_Toc511139545"/>
      <w:bookmarkStart w:id="34" w:name="_Toc15652881"/>
      <w:bookmarkStart w:id="35" w:name="_Toc18614004"/>
      <w:bookmarkStart w:id="36" w:name="_Toc69138066"/>
      <w:r w:rsidRPr="00DD5E8D">
        <w:rPr>
          <w:rFonts w:ascii="Times New Roman" w:hAnsi="Times New Roman" w:cs="Times New Roman"/>
        </w:rPr>
        <w:lastRenderedPageBreak/>
        <w:t xml:space="preserve">Dostawa sprzętu </w:t>
      </w:r>
      <w:bookmarkEnd w:id="33"/>
      <w:bookmarkEnd w:id="34"/>
      <w:r w:rsidRPr="00DD5E8D">
        <w:rPr>
          <w:rFonts w:ascii="Times New Roman" w:hAnsi="Times New Roman" w:cs="Times New Roman"/>
        </w:rPr>
        <w:t>i oprogramowania</w:t>
      </w:r>
      <w:bookmarkEnd w:id="35"/>
      <w:bookmarkEnd w:id="36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09"/>
      </w:tblGrid>
      <w:tr w:rsidR="001D1C33" w:rsidRPr="00DD5E8D" w14:paraId="112E87B7" w14:textId="77777777" w:rsidTr="001D1C33">
        <w:trPr>
          <w:tblHeader/>
        </w:trPr>
        <w:tc>
          <w:tcPr>
            <w:tcW w:w="921" w:type="pct"/>
            <w:shd w:val="clear" w:color="auto" w:fill="D5DCE4" w:themeFill="text2" w:themeFillTint="33"/>
            <w:noWrap/>
            <w:vAlign w:val="center"/>
            <w:hideMark/>
          </w:tcPr>
          <w:p w14:paraId="3EC6F4DF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4079" w:type="pct"/>
            <w:shd w:val="clear" w:color="auto" w:fill="D5DCE4" w:themeFill="text2" w:themeFillTint="33"/>
            <w:noWrap/>
            <w:vAlign w:val="center"/>
            <w:hideMark/>
          </w:tcPr>
          <w:p w14:paraId="71ACE733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1D1C33" w:rsidRPr="00DD5E8D" w14:paraId="669B9C8E" w14:textId="77777777" w:rsidTr="001D1C33">
        <w:tc>
          <w:tcPr>
            <w:tcW w:w="921" w:type="pct"/>
            <w:shd w:val="clear" w:color="auto" w:fill="auto"/>
            <w:noWrap/>
            <w:vAlign w:val="center"/>
          </w:tcPr>
          <w:p w14:paraId="41193872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DOSSPRZ-01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7F973365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szczegółową specyfikację dostaw realizowanych przez Wykonawcę w ramach Umowy – Plan Dostaw.</w:t>
            </w:r>
          </w:p>
        </w:tc>
      </w:tr>
      <w:tr w:rsidR="001D1C33" w:rsidRPr="00DD5E8D" w14:paraId="5AE81ADF" w14:textId="77777777" w:rsidTr="001D1C33">
        <w:tc>
          <w:tcPr>
            <w:tcW w:w="921" w:type="pct"/>
            <w:shd w:val="clear" w:color="auto" w:fill="auto"/>
            <w:noWrap/>
            <w:vAlign w:val="center"/>
          </w:tcPr>
          <w:p w14:paraId="7AD1DEF4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DOSSPRZ-02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60634201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dostawy musi zawierać szczegółowy harmonogram dostaw do miejsca wskazanego przez Zamawiającego.</w:t>
            </w:r>
          </w:p>
        </w:tc>
      </w:tr>
      <w:tr w:rsidR="001D1C33" w:rsidRPr="00DD5E8D" w14:paraId="1F025706" w14:textId="77777777" w:rsidTr="001D1C33">
        <w:tc>
          <w:tcPr>
            <w:tcW w:w="921" w:type="pct"/>
            <w:shd w:val="clear" w:color="auto" w:fill="auto"/>
            <w:noWrap/>
            <w:vAlign w:val="center"/>
          </w:tcPr>
          <w:p w14:paraId="155BB62E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DOSSPRZ-03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7A68BC07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procedurę odbioru jakościowego.</w:t>
            </w:r>
          </w:p>
        </w:tc>
      </w:tr>
      <w:tr w:rsidR="001D1C33" w:rsidRPr="00DD5E8D" w14:paraId="141FFAAC" w14:textId="77777777" w:rsidTr="001D1C33">
        <w:tc>
          <w:tcPr>
            <w:tcW w:w="921" w:type="pct"/>
            <w:shd w:val="clear" w:color="auto" w:fill="auto"/>
            <w:noWrap/>
            <w:vAlign w:val="center"/>
          </w:tcPr>
          <w:p w14:paraId="37D14C09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DOSSPRZ-04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735EBA5A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procedurę zmian terminów w trakcie realizacji dostaw.</w:t>
            </w:r>
          </w:p>
        </w:tc>
      </w:tr>
      <w:tr w:rsidR="001D1C33" w:rsidRPr="00DD5E8D" w14:paraId="49CD093C" w14:textId="77777777" w:rsidTr="001D1C33">
        <w:tc>
          <w:tcPr>
            <w:tcW w:w="921" w:type="pct"/>
            <w:shd w:val="clear" w:color="auto" w:fill="auto"/>
            <w:noWrap/>
            <w:vAlign w:val="center"/>
          </w:tcPr>
          <w:p w14:paraId="29E04239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DOSSPRZ-05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1B593EDB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procedurę obsługi uszkodzeń sprzętu w trakcie dostawy.</w:t>
            </w:r>
          </w:p>
        </w:tc>
      </w:tr>
      <w:tr w:rsidR="001D1C33" w:rsidRPr="00DD5E8D" w14:paraId="2D10F5E9" w14:textId="77777777" w:rsidTr="001D1C33">
        <w:tc>
          <w:tcPr>
            <w:tcW w:w="921" w:type="pct"/>
            <w:shd w:val="clear" w:color="auto" w:fill="auto"/>
            <w:noWrap/>
            <w:vAlign w:val="center"/>
          </w:tcPr>
          <w:p w14:paraId="59E82D0B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DOSSPRZ-06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3B14EE91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specyfikację niezbędnych dokumentów i protokołów potwierdzających prawidłowość dostawy.</w:t>
            </w:r>
          </w:p>
        </w:tc>
      </w:tr>
      <w:tr w:rsidR="001D1C33" w:rsidRPr="00DD5E8D" w14:paraId="578B6891" w14:textId="77777777" w:rsidTr="001D1C33">
        <w:tc>
          <w:tcPr>
            <w:tcW w:w="921" w:type="pct"/>
            <w:shd w:val="clear" w:color="auto" w:fill="auto"/>
            <w:vAlign w:val="center"/>
          </w:tcPr>
          <w:p w14:paraId="7EB6BF30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DOSSPRZ-07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3D18295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całość sprzętu w miejsce wskazane przez Zamawiającego.</w:t>
            </w:r>
          </w:p>
        </w:tc>
      </w:tr>
      <w:tr w:rsidR="001D1C33" w:rsidRPr="00DD5E8D" w14:paraId="60EA8510" w14:textId="77777777" w:rsidTr="001D1C33">
        <w:tc>
          <w:tcPr>
            <w:tcW w:w="921" w:type="pct"/>
            <w:shd w:val="clear" w:color="auto" w:fill="auto"/>
            <w:vAlign w:val="center"/>
          </w:tcPr>
          <w:p w14:paraId="1A3765BC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DOSSPRZ-08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5A4695B7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sprzęt w godzinach od 7:00 do 16:00 w dni robocze od poniedziałku do piątku.</w:t>
            </w:r>
          </w:p>
        </w:tc>
      </w:tr>
      <w:tr w:rsidR="001D1C33" w:rsidRPr="00DD5E8D" w14:paraId="7967B0B2" w14:textId="77777777" w:rsidTr="001D1C33">
        <w:tc>
          <w:tcPr>
            <w:tcW w:w="921" w:type="pct"/>
            <w:shd w:val="clear" w:color="auto" w:fill="auto"/>
            <w:vAlign w:val="center"/>
          </w:tcPr>
          <w:p w14:paraId="1FFFB31F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DOSSPRZ-09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2F876CDA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zapewni we własnym zakresie środki transportu umożliwiające rozładunek i przewóz sprzętu z samochodu do pomieszczeń składowania i/lub serwerowni.</w:t>
            </w:r>
          </w:p>
        </w:tc>
      </w:tr>
      <w:tr w:rsidR="001D1C33" w:rsidRPr="00DD5E8D" w14:paraId="7B71BC92" w14:textId="77777777" w:rsidTr="001D1C33">
        <w:tc>
          <w:tcPr>
            <w:tcW w:w="921" w:type="pct"/>
            <w:shd w:val="clear" w:color="auto" w:fill="auto"/>
            <w:vAlign w:val="center"/>
          </w:tcPr>
          <w:p w14:paraId="19F2A423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DOSSPRZ-10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0C8F95C7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musi zapewnić we własnym zakresie zasoby ludzkie umożliwiające rozładunek i przewóz sprzętu z samochodu do pomieszczeń składowania i/lub serwerowni.</w:t>
            </w:r>
          </w:p>
        </w:tc>
      </w:tr>
      <w:tr w:rsidR="001D1C33" w:rsidRPr="00DD5E8D" w14:paraId="79D07052" w14:textId="77777777" w:rsidTr="001D1C33">
        <w:tc>
          <w:tcPr>
            <w:tcW w:w="921" w:type="pct"/>
            <w:shd w:val="clear" w:color="auto" w:fill="auto"/>
            <w:vAlign w:val="center"/>
          </w:tcPr>
          <w:p w14:paraId="555C1F9A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DOSSPRZ-11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A354CCF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jest zobowiązany do wywiezienia we własnym zakresie wszelkich opakowań, palet, folii itp. materiałów pozostałych po dostarczonych elementach infrastruktury i oprogramowania. Wykonawca musi zapewnić we własnym zakresie zasoby ludzkie i środki transportu umożliwiające wykonanie tych prac.</w:t>
            </w:r>
          </w:p>
        </w:tc>
      </w:tr>
      <w:tr w:rsidR="001D1C33" w:rsidRPr="00DD5E8D" w14:paraId="20FF85AC" w14:textId="77777777" w:rsidTr="001D1C33">
        <w:tc>
          <w:tcPr>
            <w:tcW w:w="921" w:type="pct"/>
            <w:shd w:val="clear" w:color="auto" w:fill="auto"/>
            <w:vAlign w:val="center"/>
          </w:tcPr>
          <w:p w14:paraId="4C71F2CC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DOSSPRZ-12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A7C636F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Dostarczana ITS musi być zgodna z prawem obowiązującym podmioty publiczne. W szczególności wymagana jest zgodność z rozporządzeniem Rady Ministrów z dnia 12 kwietnia 2012 roku w sprawie Krajowych Ram Interoperacyjności, minimalnych wymagań dla rejestrów publicznych i wymiany informacji w postaci elektronicznej oraz minimalnych wymagań dla systemów teleinformatycznych</w:t>
            </w:r>
          </w:p>
        </w:tc>
      </w:tr>
      <w:tr w:rsidR="001D1C33" w:rsidRPr="00DD5E8D" w14:paraId="1F62AD82" w14:textId="77777777" w:rsidTr="001D1C33">
        <w:tc>
          <w:tcPr>
            <w:tcW w:w="921" w:type="pct"/>
            <w:shd w:val="clear" w:color="auto" w:fill="auto"/>
            <w:vAlign w:val="center"/>
          </w:tcPr>
          <w:p w14:paraId="05B7E3FD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DOSSPRZ-13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7AB225D7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musi dostarczyć niewyspecyfikowane elementy ITS, które są niezbędne do prawidłowego funkcjonowania wyspecyfikowanych elementów ITS. </w:t>
            </w:r>
          </w:p>
        </w:tc>
      </w:tr>
      <w:tr w:rsidR="001D1C33" w:rsidRPr="00DD5E8D" w14:paraId="6E753763" w14:textId="77777777" w:rsidTr="001D1C33">
        <w:tc>
          <w:tcPr>
            <w:tcW w:w="921" w:type="pct"/>
            <w:shd w:val="clear" w:color="auto" w:fill="auto"/>
            <w:vAlign w:val="center"/>
          </w:tcPr>
          <w:p w14:paraId="27A70635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DOSSPRZ-14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4DA5D8A6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musi zapewnić, że wszystkie dostarczane produkty (dotyczy to zarówno sprzętu jak i oprogramowania) są ze sobą kompatybilne w zakresie, w jakim wymagana jest ich wzajemna współpraca.</w:t>
            </w:r>
          </w:p>
        </w:tc>
      </w:tr>
      <w:tr w:rsidR="001D1C33" w:rsidRPr="00DD5E8D" w14:paraId="05010C85" w14:textId="77777777" w:rsidTr="001D1C33">
        <w:tc>
          <w:tcPr>
            <w:tcW w:w="921" w:type="pct"/>
            <w:shd w:val="clear" w:color="auto" w:fill="auto"/>
            <w:vAlign w:val="center"/>
          </w:tcPr>
          <w:p w14:paraId="21DABE10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DOSSPRZ-15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5FBA3145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Wszystkie urządzenia muszą zawierać osprzęt wymagany przez producentów oferowanego rozwiązania (na przykład: okablowanie energetyczne,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urządzenia zasilające) niezbędny do jego prawidłowego podłączenia z siecią energetyczną Zamawiającego o parametrach: 230 V ± 10% , 50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Hz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D1C33" w:rsidRPr="00DD5E8D" w14:paraId="5EE888AB" w14:textId="77777777" w:rsidTr="001D1C33">
        <w:tc>
          <w:tcPr>
            <w:tcW w:w="921" w:type="pct"/>
            <w:shd w:val="clear" w:color="auto" w:fill="auto"/>
            <w:vAlign w:val="center"/>
          </w:tcPr>
          <w:p w14:paraId="144A05BD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DOSSPRZ-16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76CAD8B5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Zamawiający wymaga, aby dostarczone urządzenia były fabrycznie nowe (tzn. bez śladów używania i uszkodzenia, wprowadzone na rynek zgodnie z przepisami obowiązującymi na terenie Unii Europejskiej, urządzenia muszą być dostarczone Zamawiającemu w oryginalnych opakowaniach fabrycznych zabezpieczających przed uszkodzeniem w trakcie transportu i składowania, z załączonymi kartami gwarancyjnymi i instrukcjami obsługi w języku polskim (przy czym Zamawiający wymaga, aby urządzenia były rozpakowane i uruchomione wyłącznie przez Wykonawcę, przy czym jest zobowiązany do poinformowania Zamawiającego o zamiarze rozpakowania sprzętu).</w:t>
            </w:r>
          </w:p>
        </w:tc>
      </w:tr>
      <w:tr w:rsidR="001D1C33" w:rsidRPr="00DD5E8D" w14:paraId="6FD51BE9" w14:textId="77777777" w:rsidTr="001D1C3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FE23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DOSSPRZ-17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B69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dostarczy wszystkie licencje wymagane do działania dostarczanych Urządzeń. </w:t>
            </w:r>
          </w:p>
        </w:tc>
      </w:tr>
      <w:tr w:rsidR="001D1C33" w:rsidRPr="00DD5E8D" w14:paraId="4E271291" w14:textId="77777777" w:rsidTr="001D1C3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A1A5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DOSSPRZ-18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1546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wszystkie klucze licencyjne wymagane do instalacji i działania dostarczanego Oprogramowania.</w:t>
            </w:r>
          </w:p>
        </w:tc>
      </w:tr>
      <w:tr w:rsidR="001D1C33" w:rsidRPr="00DD5E8D" w14:paraId="3166F41F" w14:textId="77777777" w:rsidTr="001D1C3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3358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DOSSPRZ-19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9BAC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dokładny opis zasad licencjonowania dostarczanego Oprogramowania.</w:t>
            </w:r>
          </w:p>
        </w:tc>
      </w:tr>
      <w:tr w:rsidR="001D1C33" w:rsidRPr="00DD5E8D" w14:paraId="30A5CD33" w14:textId="77777777" w:rsidTr="001D1C3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0C8C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DOSSPRZ-20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350B" w14:textId="77777777" w:rsidR="001D1C33" w:rsidRPr="00DD5E8D" w:rsidRDefault="001D1C33" w:rsidP="001D1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przypadku, gdy licencja oprogramowania objęta jest opłatą okresowej opieki wówczas Wykonawca poda wszystkie dane umożliwiające przedłużenie czasu opieki przez Zamawiającego.</w:t>
            </w:r>
          </w:p>
        </w:tc>
      </w:tr>
    </w:tbl>
    <w:p w14:paraId="63BDEE13" w14:textId="77777777" w:rsidR="001D1C33" w:rsidRPr="00DD5E8D" w:rsidRDefault="001D1C33" w:rsidP="001D1C33">
      <w:pPr>
        <w:jc w:val="both"/>
        <w:rPr>
          <w:rFonts w:ascii="Times New Roman" w:hAnsi="Times New Roman" w:cs="Times New Roman"/>
          <w:lang w:eastAsia="en-US"/>
        </w:rPr>
      </w:pPr>
    </w:p>
    <w:p w14:paraId="3A9A6540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Projekt Techniczny ITS dla Środowisk Produkcyjnych (dokument)</w:t>
      </w:r>
      <w:bookmarkEnd w:id="30"/>
      <w:bookmarkEnd w:id="31"/>
    </w:p>
    <w:tbl>
      <w:tblPr>
        <w:tblpPr w:leftFromText="141" w:rightFromText="141" w:vertAnchor="text" w:horzAnchor="margin" w:tblpY="175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93470B" w:rsidRPr="00DD5E8D" w14:paraId="42DAA0DC" w14:textId="77777777" w:rsidTr="001F70F6">
        <w:trPr>
          <w:trHeight w:val="300"/>
          <w:tblHeader/>
        </w:trPr>
        <w:tc>
          <w:tcPr>
            <w:tcW w:w="921" w:type="pct"/>
            <w:shd w:val="clear" w:color="auto" w:fill="D5DCE4" w:themeFill="text2" w:themeFillTint="33"/>
            <w:vAlign w:val="center"/>
            <w:hideMark/>
          </w:tcPr>
          <w:p w14:paraId="502B284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4079" w:type="pct"/>
            <w:shd w:val="clear" w:color="auto" w:fill="D5DCE4" w:themeFill="text2" w:themeFillTint="33"/>
            <w:vAlign w:val="center"/>
            <w:hideMark/>
          </w:tcPr>
          <w:p w14:paraId="22B6334C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93470B" w:rsidRPr="00DD5E8D" w14:paraId="3E1D1988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5859DEE1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PROITS-01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0AC8381B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opracuje Projekt Techniczny ITS wdrożenia rozwiązań będących przedmiotem postępowania umożliwiający instalację i konfigurację wszystkich wymaganych komponentów. Projekt zostanie opracowany w uzgodnieniu z Zamawiającym. </w:t>
            </w:r>
          </w:p>
        </w:tc>
      </w:tr>
      <w:tr w:rsidR="0093470B" w:rsidRPr="00DD5E8D" w14:paraId="36EECD3D" w14:textId="77777777" w:rsidTr="001F70F6">
        <w:trPr>
          <w:trHeight w:val="2325"/>
        </w:trPr>
        <w:tc>
          <w:tcPr>
            <w:tcW w:w="921" w:type="pct"/>
            <w:shd w:val="clear" w:color="auto" w:fill="auto"/>
            <w:vAlign w:val="center"/>
            <w:hideMark/>
          </w:tcPr>
          <w:p w14:paraId="7D69594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PROITS-02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D9422E9" w14:textId="7FB7A955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projekt rozmieszczenia Urządzeń w szafach „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” w pomieszczeniach serwerowni, rozmieszczenia i instalacji dostarczanego sprzętu w szafach, doprowadzenia i podłączenia zasilania energetycznego do urządzeń. Zmawiający udostępni miejsce w szafie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lokalizacji POPD</w:t>
            </w:r>
            <w:r w:rsidR="00705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5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Szafa </w:t>
            </w:r>
            <w:proofErr w:type="spellStart"/>
            <w:r w:rsidR="00705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="00705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będąca przedmiotem zamówienia przewidziana jest do instalacji sprzętu w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ZOPD.</w:t>
            </w:r>
          </w:p>
          <w:p w14:paraId="470C1E2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Zamawiający dostarczy dokumentację projektową, będącą w jego posiadaniu i istotną dla opracowania projektu technicznego montażu i instalacji ITS, w terminie 3 dni roboczych od dnia podpisania umowy.</w:t>
            </w:r>
          </w:p>
        </w:tc>
      </w:tr>
      <w:tr w:rsidR="0093470B" w:rsidRPr="00DD5E8D" w14:paraId="1479B876" w14:textId="77777777" w:rsidTr="001F70F6">
        <w:trPr>
          <w:trHeight w:val="699"/>
        </w:trPr>
        <w:tc>
          <w:tcPr>
            <w:tcW w:w="921" w:type="pct"/>
            <w:shd w:val="clear" w:color="auto" w:fill="auto"/>
            <w:vAlign w:val="center"/>
          </w:tcPr>
          <w:p w14:paraId="024460A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PROITS-03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143D7337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projektowanej infrastruktury Wykonawca wykorzysta zasoby dostarczone w ramach niniejszego postępowania.</w:t>
            </w:r>
          </w:p>
        </w:tc>
      </w:tr>
      <w:tr w:rsidR="0093470B" w:rsidRPr="00DD5E8D" w14:paraId="1AA38AFA" w14:textId="77777777" w:rsidTr="001F70F6">
        <w:trPr>
          <w:trHeight w:val="416"/>
        </w:trPr>
        <w:tc>
          <w:tcPr>
            <w:tcW w:w="921" w:type="pct"/>
            <w:shd w:val="clear" w:color="auto" w:fill="auto"/>
            <w:vAlign w:val="center"/>
          </w:tcPr>
          <w:p w14:paraId="1CA6492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PROITS-04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32523A09" w14:textId="77777777" w:rsidR="0093470B" w:rsidRPr="00DD5E8D" w:rsidRDefault="0093470B" w:rsidP="00E637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Techniczny ITS środowisk produkcyjnych musi zawierać minimum:</w:t>
            </w:r>
          </w:p>
          <w:p w14:paraId="17893A52" w14:textId="7777777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Wykaz wykorzystanego sprzętu i licencji oprogramowania,</w:t>
            </w:r>
          </w:p>
          <w:p w14:paraId="068F2778" w14:textId="7777777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Przyjęte nazewnictwo elementów infrastruktury,</w:t>
            </w:r>
          </w:p>
          <w:p w14:paraId="3CE9EB9A" w14:textId="7777777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ustawienia szaf w pomieszczeniach serwerowni,</w:t>
            </w:r>
          </w:p>
          <w:p w14:paraId="750057F2" w14:textId="7777777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rozmieszczenia sprzętu w szafach,</w:t>
            </w:r>
          </w:p>
          <w:p w14:paraId="293AD96C" w14:textId="7777777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Wymagania dotyczące zasilania i klimatyzacji oraz wagi poszczególnych Urządzeń,</w:t>
            </w:r>
          </w:p>
          <w:p w14:paraId="51B3DD79" w14:textId="3BF8C20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integracji dostarczanych Urządzeń z istniejącymi sieciami zarządzającymi Zamawiającego.</w:t>
            </w:r>
            <w:r w:rsidR="00FA2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2B14">
              <w:t xml:space="preserve"> </w:t>
            </w:r>
            <w:r w:rsidR="00FA2B14" w:rsidRPr="00FA2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Konfiguracja mechanizmów: NTP, DNS, zarządzanie, aktualizacje sygnatur, AAA, oraz pozostałe elementy wymagana do prawidłowego działania </w:t>
            </w:r>
            <w:r w:rsidR="00FA2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</w:t>
            </w:r>
            <w:r w:rsidR="00FA2B14" w:rsidRPr="00FA2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rządze</w:t>
            </w:r>
            <w:r w:rsidR="00FA2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ń.</w:t>
            </w:r>
          </w:p>
          <w:p w14:paraId="7C44519B" w14:textId="77777777" w:rsidR="0093470B" w:rsidRPr="00DD5E8D" w:rsidRDefault="0093470B" w:rsidP="00E63754">
            <w:pPr>
              <w:numPr>
                <w:ilvl w:val="1"/>
                <w:numId w:val="48"/>
              </w:numPr>
              <w:spacing w:after="0"/>
              <w:ind w:left="641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konfiguracji dostarczanych Urządzeń w tym:</w:t>
            </w:r>
          </w:p>
          <w:p w14:paraId="5785ECCD" w14:textId="77777777" w:rsidR="00E63754" w:rsidRPr="00E63754" w:rsidRDefault="00E63754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bezpieczeństwa warstwy logicznej.</w:t>
            </w:r>
          </w:p>
          <w:p w14:paraId="47DA4A44" w14:textId="77777777" w:rsidR="00E63754" w:rsidRPr="00E63754" w:rsidRDefault="00E63754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warstwy fizycznej</w:t>
            </w:r>
          </w:p>
          <w:p w14:paraId="22C1AA5D" w14:textId="1C5FEBB8" w:rsidR="00E63754" w:rsidRDefault="00E63754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Schematy komunikacyjne pomiędzy poszczególnymi elementami infrastruktury</w:t>
            </w:r>
          </w:p>
          <w:p w14:paraId="63FBA1AA" w14:textId="370504C7" w:rsidR="0093470B" w:rsidRPr="00DD5E8D" w:rsidRDefault="0093470B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 utworzenia z dostarczanych Urządzeń klastra</w:t>
            </w:r>
            <w:r w:rsidRP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Active/Active w układzie dwóch OPD w celu realizacji funkcjonalności HA/DR (High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Availability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DisasterRecovery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z uwzględnieniem urządzeń dostarczanych przez operatora telekomunikacyjnego w postaci routerów CE połączonych mechanizmem VRRP. Projekt musi uwzględniać różne scenariusze awarii rozwiązania, co najmniej awaria łącza w POPD, awaria łącza w ZOPD, awaria routera CE w POPD, awaria routera CE w ZOPD, awaria klastra urządzeń dostarczanych w ramach przedmiotowego projektu w POPD, awaria klastra urządzeń dostarczanych w ramach przedmiotowego projektu w ZOPD, awaria połączenia pomiędzy POPD i ZOPD.</w:t>
            </w:r>
            <w:r w:rsid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2C8D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Konfiguracja styku z operatorem sieci Internet i wypracowanie metody równoważenia obciążenia na obydwa ośrodki.</w:t>
            </w:r>
          </w:p>
          <w:p w14:paraId="27C2C3FC" w14:textId="611934C7" w:rsidR="009C5F2B" w:rsidRDefault="009C5F2B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Projekt ochrony poczty elektronicznej z wykorzystaniem dostarczanych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rozwiazań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E1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10CD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Uruchomienie funkcji analizy plików </w:t>
            </w:r>
            <w:proofErr w:type="spellStart"/>
            <w:r w:rsidR="002E10CD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anymalware</w:t>
            </w:r>
            <w:proofErr w:type="spellEnd"/>
            <w:r w:rsidR="002E10CD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/antywirus – integracja z dostarczonym systemem </w:t>
            </w:r>
            <w:proofErr w:type="spellStart"/>
            <w:r w:rsidR="002E10CD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Sandbox</w:t>
            </w:r>
            <w:proofErr w:type="spellEnd"/>
            <w:r w:rsidR="002E10CD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4775E86D" w14:textId="690EF0B4" w:rsidR="0093470B" w:rsidRDefault="0093470B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Projekt </w:t>
            </w:r>
            <w:r w:rsidR="009C5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realizacji dostępu zdalnego do zasobów teleinformatycznych dla pracowników Prokuratury z wykorzystaniem dostarczanych rozwiązań z uwzględnieniem logowania do VPN z wykorzystaniem certyfikatu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8489F" w:rsidRPr="0093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Zestawienie tunelu VPN na stacji klienta powinno odbywać się przed logowaniem do systemu (dokładne warunki zostaną ustalone na etapie projektowania)</w:t>
            </w:r>
            <w:r w:rsidR="002E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02C8D" w:rsidRP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Integracja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Urządzeń NGFW</w:t>
            </w:r>
            <w:r w:rsidR="00702C8D" w:rsidRP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dostarczonym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Serwerem</w:t>
            </w:r>
            <w:r w:rsidR="00702C8D" w:rsidRP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Autoryzacyjnym.</w:t>
            </w:r>
            <w:r w:rsidR="004C4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Budowa profili stacji roboczych oraz poziomów dostępu do zasobów.</w:t>
            </w:r>
          </w:p>
          <w:p w14:paraId="2401E302" w14:textId="0D5737CB" w:rsidR="00EC3749" w:rsidRDefault="00EC3749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Projekt realizacji dostępu zdalnego do zasobów teleinformatycznych w jednostkach organizacyjnych dla administratorów lokalnych. Analiza oraz identyfikacja zasobów i systemów</w:t>
            </w:r>
            <w:r w:rsidR="008B1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lokalnych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Integracja z posiadanym przez Zamawiającego rozwiązaniem PIM/PAM.</w:t>
            </w:r>
          </w:p>
          <w:p w14:paraId="75E8D158" w14:textId="4001E6D9" w:rsidR="009C5F2B" w:rsidRDefault="009C5F2B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Projekt ochrony stacji roboczych pracowników prokuratury (stacjonarnych oraz przenośnych) z wykorzystaniem dostarczanych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rozwiazań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B1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Budowa profili stacji roboczych oraz poziomów dostępu do zasobów.</w:t>
            </w:r>
          </w:p>
          <w:p w14:paraId="598A457F" w14:textId="3EFEE81A" w:rsidR="009C5F2B" w:rsidRPr="00DD5E8D" w:rsidRDefault="009C5F2B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zarządzania infrastrukturą dostarczaną w ramach postępowania z wykorzystaniem dostarczanego oprogramowania do zarządzania i monitorowania</w:t>
            </w:r>
            <w:r w:rsid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E5687B5" w14:textId="464D930E" w:rsidR="00FA2B14" w:rsidRDefault="00FA2B14" w:rsidP="00702C8D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filtrowania URL oraz rozszywania ruchu SSL użytkowników</w:t>
            </w:r>
            <w:r w:rsidR="009B1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9B1CF2" w:rsidRP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Integracja</w:t>
            </w:r>
            <w:r w:rsidR="009B1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</w:t>
            </w:r>
            <w:r w:rsidR="009B1CF2" w:rsidRP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B1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Centralną Usługą Katalogową obejmującą wszystkie jednostki </w:t>
            </w:r>
            <w:r w:rsidR="009B1CF2" w:rsidRP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Zamawiającego</w:t>
            </w:r>
            <w:r w:rsidR="00B30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budowa profili dostępowych w oparciu grupy użytkowników</w:t>
            </w:r>
            <w:r w:rsidR="009B1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9187137" w14:textId="7E875761" w:rsidR="009B1CF2" w:rsidRDefault="009B1CF2" w:rsidP="00702C8D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Projekt systemu logowania oraz raportowania zdarzeń z dostarczanych Urządzeń. </w:t>
            </w:r>
            <w:r w:rsidR="004C4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Zaprojektowanie uzgodnionych raportów (do 30 raportów).</w:t>
            </w:r>
          </w:p>
          <w:p w14:paraId="0087E09D" w14:textId="5A5D74CB" w:rsidR="0093470B" w:rsidRPr="00E63754" w:rsidRDefault="0093470B" w:rsidP="00702C8D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testów akceptacyjnych</w:t>
            </w:r>
            <w:r w:rsid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1DCB1F3" w14:textId="2ADF599C" w:rsidR="0093470B" w:rsidRPr="00DD5E8D" w:rsidRDefault="0093470B" w:rsidP="00FA2B14">
            <w:pPr>
              <w:numPr>
                <w:ilvl w:val="2"/>
                <w:numId w:val="48"/>
              </w:numPr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administracyjne do wszystkich dostarczonych urządzeń</w:t>
            </w:r>
            <w:r w:rsidR="00E637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3470B" w:rsidRPr="00DD5E8D" w14:paraId="1A06D090" w14:textId="77777777" w:rsidTr="001F70F6">
        <w:trPr>
          <w:trHeight w:val="416"/>
        </w:trPr>
        <w:tc>
          <w:tcPr>
            <w:tcW w:w="921" w:type="pct"/>
            <w:shd w:val="clear" w:color="auto" w:fill="auto"/>
            <w:vAlign w:val="center"/>
          </w:tcPr>
          <w:p w14:paraId="0F17482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PROITS-05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0B38B86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Techniczny będzie dotyczył środowisk produkcyjnych POPD i ZOPD.</w:t>
            </w:r>
          </w:p>
        </w:tc>
      </w:tr>
    </w:tbl>
    <w:p w14:paraId="127BDDEF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34FDE773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37" w:name="_Toc18614007"/>
      <w:bookmarkStart w:id="38" w:name="_Toc69138068"/>
      <w:bookmarkStart w:id="39" w:name="_Toc511139548"/>
      <w:bookmarkStart w:id="40" w:name="_Toc15652884"/>
      <w:r w:rsidRPr="00DD5E8D">
        <w:rPr>
          <w:rFonts w:ascii="Times New Roman" w:hAnsi="Times New Roman" w:cs="Times New Roman"/>
        </w:rPr>
        <w:t>Wymagania na montaż sprzętu, instalacja i konfiguracja sprzętu oraz oprogramowania (usługa)</w:t>
      </w:r>
      <w:bookmarkEnd w:id="37"/>
      <w:bookmarkEnd w:id="38"/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93470B" w:rsidRPr="00DD5E8D" w14:paraId="7906BCDE" w14:textId="77777777" w:rsidTr="001F70F6">
        <w:trPr>
          <w:trHeight w:val="300"/>
          <w:tblHeader/>
        </w:trPr>
        <w:tc>
          <w:tcPr>
            <w:tcW w:w="921" w:type="pct"/>
            <w:shd w:val="clear" w:color="auto" w:fill="D5DCE4" w:themeFill="text2" w:themeFillTint="33"/>
            <w:vAlign w:val="center"/>
          </w:tcPr>
          <w:bookmarkEnd w:id="39"/>
          <w:bookmarkEnd w:id="40"/>
          <w:p w14:paraId="0BA50783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4079" w:type="pct"/>
            <w:shd w:val="clear" w:color="auto" w:fill="D5DCE4" w:themeFill="text2" w:themeFillTint="33"/>
            <w:vAlign w:val="center"/>
          </w:tcPr>
          <w:p w14:paraId="551DF32C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93470B" w:rsidRPr="00DD5E8D" w14:paraId="5FB59AAB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12888158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MONTS-01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19D6C7A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dostarczy, zainstaluje i skonfiguruje wszystkie komponenty ITS w POPD i ZOPD zgodnie z opracowanym szczegółowym Projektem Technicznym.</w:t>
            </w:r>
          </w:p>
        </w:tc>
      </w:tr>
      <w:tr w:rsidR="0093470B" w:rsidRPr="00DD5E8D" w14:paraId="13A60D32" w14:textId="77777777" w:rsidTr="001F70F6">
        <w:trPr>
          <w:trHeight w:val="600"/>
        </w:trPr>
        <w:tc>
          <w:tcPr>
            <w:tcW w:w="921" w:type="pct"/>
            <w:shd w:val="clear" w:color="auto" w:fill="auto"/>
            <w:vAlign w:val="center"/>
          </w:tcPr>
          <w:p w14:paraId="54FB85E2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MONTS-02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504C214B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licencje Oprogramowania, których liczba oraz zasady instalacji oprogramowania umożliwią eksploatację wdrażanego rozwiązania.</w:t>
            </w:r>
          </w:p>
        </w:tc>
      </w:tr>
      <w:tr w:rsidR="0093470B" w:rsidRPr="00DD5E8D" w14:paraId="5ED1FD60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6454ED8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MONTS-03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292A8235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dokona montażu Urządzeń we wskazanych szafach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pomieszczeniach POPD i ZOPD wskazanych przez Zamawiającego zgodnie z opracowanym szczegółowym projektem technicznym.</w:t>
            </w:r>
          </w:p>
        </w:tc>
      </w:tr>
      <w:tr w:rsidR="0093470B" w:rsidRPr="00DD5E8D" w14:paraId="4355D02F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38F228B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MONTS-04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3D10A9FB" w14:textId="53DF2884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dostarczy wszelkie niezbędne elementy do wykonania prac w szczególności kable elektryczne, światłowody, kable Ethernet kat. 6e, bezpieczniki, gniazda zasilające, moduły PDU do szaf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organizery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okablowania itp. w ilości oraz długości pozwalającej na prawidłowe podłączenie wszystkich urządzeń zarówno dostarczanych w ramach przedmiotowego postępowania. W ramach prac Wykonawcy leży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podłączenie wszystkich oferowanych rozwiązań do sieci LAN</w:t>
            </w:r>
            <w:r w:rsidR="00BF3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WAN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Zamawiającego</w:t>
            </w:r>
            <w:r w:rsidR="00BF3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3470B" w:rsidRPr="00DD5E8D" w14:paraId="5297B7AE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4E20784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MONTS-05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EB360DC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dokona podłączenia dostarczonych urządzeń do sieci energetycznej Zamawiającego w sposób zapewniający redundancję.</w:t>
            </w:r>
          </w:p>
        </w:tc>
      </w:tr>
      <w:tr w:rsidR="0093470B" w:rsidRPr="00DD5E8D" w14:paraId="2249CC6E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216E6D4C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MONTS-06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2463C358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wykona odpowiednie przyłącza elektryczne od rozdzielni elektrycznych w budynku do paneli PDU w szafach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Każde urządzenie posiadające redundantne zasilacze zostanie podłączone do dwóch niezależnych torów zasilania elektrycznego. </w:t>
            </w:r>
          </w:p>
        </w:tc>
      </w:tr>
      <w:tr w:rsidR="0093470B" w:rsidRPr="00DD5E8D" w14:paraId="36C8207E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04345A0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MONTS-07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676F602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wykona niezbędne otwory w podłodze technicznej w celu doprowadzenia okablowania.</w:t>
            </w:r>
          </w:p>
        </w:tc>
      </w:tr>
      <w:tr w:rsidR="0093470B" w:rsidRPr="00DD5E8D" w14:paraId="05310274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36934C5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MONTS-08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4BE40217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ułoży okablowanie instalowanego sprzętu w przeznaczonych do tego celu korytkach,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organizerach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okablowania, szufladach zapasu itp.</w:t>
            </w:r>
          </w:p>
        </w:tc>
      </w:tr>
      <w:tr w:rsidR="0093470B" w:rsidRPr="00DD5E8D" w14:paraId="0B47C071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4437C44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MONTS-10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2A72A59A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dokona aktualizacji oprogramowania układowego (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firmware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wszystkich urządzeń ITS do najnowszych stabilnych wersji.</w:t>
            </w:r>
          </w:p>
        </w:tc>
      </w:tr>
      <w:tr w:rsidR="0093470B" w:rsidRPr="00DD5E8D" w14:paraId="0891BB69" w14:textId="77777777" w:rsidTr="001F70F6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5AAE6B11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MONTS-11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704E57F8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Wszystkie nośniki danych dostarczane wraz z urządzeniami pozostają w siedzibie Zamawiającego. Wykonawca dostarczy na płytach CD/DVD komplet sterowników systemowych i niezbędne oprogramowanie narzędziowe i fabryczne.</w:t>
            </w:r>
          </w:p>
        </w:tc>
      </w:tr>
    </w:tbl>
    <w:p w14:paraId="59CF576D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0259D7DA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41" w:name="_Toc69138069"/>
      <w:r w:rsidRPr="00DD5E8D">
        <w:rPr>
          <w:rFonts w:ascii="Times New Roman" w:hAnsi="Times New Roman" w:cs="Times New Roman"/>
        </w:rPr>
        <w:t>Konfiguracja środowisk zgodnie z Projektami Technicznymi (usługa)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93470B" w:rsidRPr="00DD5E8D" w14:paraId="70C1DB15" w14:textId="77777777" w:rsidTr="001F70F6">
        <w:trPr>
          <w:trHeight w:val="300"/>
          <w:tblHeader/>
        </w:trPr>
        <w:tc>
          <w:tcPr>
            <w:tcW w:w="1014" w:type="pct"/>
            <w:shd w:val="clear" w:color="auto" w:fill="D5DCE4" w:themeFill="text2" w:themeFillTint="33"/>
          </w:tcPr>
          <w:p w14:paraId="4BBA8536" w14:textId="77777777" w:rsidR="0093470B" w:rsidRPr="00DD5E8D" w:rsidRDefault="0093470B" w:rsidP="002E02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Identyfikator wymagania</w:t>
            </w:r>
          </w:p>
        </w:tc>
        <w:tc>
          <w:tcPr>
            <w:tcW w:w="3986" w:type="pct"/>
            <w:shd w:val="clear" w:color="auto" w:fill="D5DCE4" w:themeFill="text2" w:themeFillTint="33"/>
          </w:tcPr>
          <w:p w14:paraId="4D95393E" w14:textId="77777777" w:rsidR="0093470B" w:rsidRPr="00DD5E8D" w:rsidRDefault="0093470B" w:rsidP="002E02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wymagania</w:t>
            </w:r>
          </w:p>
        </w:tc>
      </w:tr>
      <w:tr w:rsidR="0093470B" w:rsidRPr="00DD5E8D" w14:paraId="4B4C36F3" w14:textId="77777777" w:rsidTr="001F70F6">
        <w:trPr>
          <w:trHeight w:val="300"/>
        </w:trPr>
        <w:tc>
          <w:tcPr>
            <w:tcW w:w="1014" w:type="pct"/>
            <w:shd w:val="clear" w:color="auto" w:fill="auto"/>
          </w:tcPr>
          <w:p w14:paraId="57FEB37B" w14:textId="77777777" w:rsidR="0093470B" w:rsidRPr="00DD5E8D" w:rsidRDefault="0093470B" w:rsidP="002E02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PRACE-01</w:t>
            </w:r>
          </w:p>
        </w:tc>
        <w:tc>
          <w:tcPr>
            <w:tcW w:w="3986" w:type="pct"/>
            <w:shd w:val="clear" w:color="auto" w:fill="auto"/>
          </w:tcPr>
          <w:p w14:paraId="61386374" w14:textId="77777777" w:rsidR="0093470B" w:rsidRPr="00DD5E8D" w:rsidRDefault="0093470B" w:rsidP="002E02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Wykonawca przeprowadzi proces aktualizacji Oprogramowania oraz oprogramowania sprzętowego dostarczonych Urządzeń do najnowszych dostępnych stabilnych, rekomendowanych przez producenta wersji oprogramowania. </w:t>
            </w:r>
          </w:p>
        </w:tc>
      </w:tr>
      <w:tr w:rsidR="0093470B" w:rsidRPr="00DD5E8D" w14:paraId="4E2BED40" w14:textId="77777777" w:rsidTr="001F70F6">
        <w:trPr>
          <w:trHeight w:val="300"/>
        </w:trPr>
        <w:tc>
          <w:tcPr>
            <w:tcW w:w="1014" w:type="pct"/>
            <w:shd w:val="clear" w:color="auto" w:fill="auto"/>
          </w:tcPr>
          <w:p w14:paraId="45E4F200" w14:textId="77777777" w:rsidR="0093470B" w:rsidRPr="00DD5E8D" w:rsidRDefault="0093470B" w:rsidP="002E02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PRACE-02</w:t>
            </w:r>
          </w:p>
        </w:tc>
        <w:tc>
          <w:tcPr>
            <w:tcW w:w="3986" w:type="pct"/>
            <w:shd w:val="clear" w:color="auto" w:fill="auto"/>
            <w:hideMark/>
          </w:tcPr>
          <w:p w14:paraId="7B24CF26" w14:textId="77777777" w:rsidR="0093470B" w:rsidRPr="00DD5E8D" w:rsidRDefault="0093470B" w:rsidP="002E02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Wykonawca zainstaluje i skonfiguruje wszystkie dostarczane Urządzenia i Oprogramowanie zgodnie z opracowanymi Projektami Technicznymi ITS </w:t>
            </w:r>
          </w:p>
        </w:tc>
      </w:tr>
    </w:tbl>
    <w:p w14:paraId="06398140" w14:textId="77777777" w:rsidR="0093470B" w:rsidRPr="00DD5E8D" w:rsidRDefault="0093470B" w:rsidP="0093470B">
      <w:pPr>
        <w:rPr>
          <w:rFonts w:ascii="Times New Roman" w:hAnsi="Times New Roman" w:cs="Times New Roman"/>
          <w:lang w:eastAsia="en-US"/>
        </w:rPr>
      </w:pPr>
    </w:p>
    <w:p w14:paraId="67203549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42" w:name="_Toc69138070"/>
      <w:r w:rsidRPr="00DD5E8D">
        <w:rPr>
          <w:rFonts w:ascii="Times New Roman" w:hAnsi="Times New Roman" w:cs="Times New Roman"/>
        </w:rPr>
        <w:t>Wymagania na przeprowadzenie testów wg zaakceptowanych przez Zamawiającego scenariuszy testów (usługa)</w:t>
      </w:r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93470B" w:rsidRPr="00DD5E8D" w14:paraId="441A06EF" w14:textId="77777777" w:rsidTr="001F70F6">
        <w:trPr>
          <w:trHeight w:val="300"/>
          <w:tblHeader/>
        </w:trPr>
        <w:tc>
          <w:tcPr>
            <w:tcW w:w="1014" w:type="pct"/>
            <w:shd w:val="clear" w:color="auto" w:fill="D5DCE4" w:themeFill="text2" w:themeFillTint="33"/>
            <w:vAlign w:val="center"/>
          </w:tcPr>
          <w:p w14:paraId="59A924D5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86" w:type="pct"/>
            <w:shd w:val="clear" w:color="auto" w:fill="D5DCE4" w:themeFill="text2" w:themeFillTint="33"/>
            <w:vAlign w:val="center"/>
          </w:tcPr>
          <w:p w14:paraId="48F6EE1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93470B" w:rsidRPr="00DD5E8D" w14:paraId="3F8BE55E" w14:textId="77777777" w:rsidTr="001F70F6">
        <w:trPr>
          <w:trHeight w:val="300"/>
        </w:trPr>
        <w:tc>
          <w:tcPr>
            <w:tcW w:w="1014" w:type="pct"/>
            <w:shd w:val="clear" w:color="auto" w:fill="auto"/>
            <w:vAlign w:val="center"/>
          </w:tcPr>
          <w:p w14:paraId="3588D957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TESTY-01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5E06A24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przeprowadzi testy zgodnie z opracowanymi i zatwierdzonymi scenariuszami testowymi. Przeprowadzenie testów musi być zakończone opracowaniem raportu z testów.</w:t>
            </w:r>
          </w:p>
        </w:tc>
      </w:tr>
      <w:tr w:rsidR="0093470B" w:rsidRPr="00DD5E8D" w14:paraId="654DBC8B" w14:textId="77777777" w:rsidTr="001F70F6">
        <w:trPr>
          <w:trHeight w:val="300"/>
        </w:trPr>
        <w:tc>
          <w:tcPr>
            <w:tcW w:w="1014" w:type="pct"/>
            <w:shd w:val="clear" w:color="auto" w:fill="auto"/>
            <w:vAlign w:val="center"/>
          </w:tcPr>
          <w:p w14:paraId="74EB18B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TESTY-02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7A2129C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dla każdego rodzaju testów Plan Testów który musi być zaakceptowany przez Zamawiającego.</w:t>
            </w:r>
          </w:p>
        </w:tc>
      </w:tr>
      <w:tr w:rsidR="0093470B" w:rsidRPr="00DD5E8D" w14:paraId="428EF58F" w14:textId="77777777" w:rsidTr="001F70F6">
        <w:trPr>
          <w:trHeight w:val="300"/>
        </w:trPr>
        <w:tc>
          <w:tcPr>
            <w:tcW w:w="1014" w:type="pct"/>
            <w:shd w:val="clear" w:color="auto" w:fill="auto"/>
            <w:vAlign w:val="center"/>
          </w:tcPr>
          <w:p w14:paraId="7247124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TESTY-03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2B965D88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Testami zostanie objęta cała dostarczona ITS dla środowiska POPD i ZOPD.</w:t>
            </w:r>
          </w:p>
        </w:tc>
      </w:tr>
      <w:tr w:rsidR="0093470B" w:rsidRPr="00DD5E8D" w14:paraId="4BC92117" w14:textId="77777777" w:rsidTr="001F70F6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016F4FE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TESTY-04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265952C5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przeprowadzi testy sprawdzające niezawodność ITS na wypadek awarii pojedynczego punktu infrastruktury według scenariuszy przygotowanych przez Wykonawcę i zatwierdzonych przez Zamawiającego.</w:t>
            </w:r>
          </w:p>
        </w:tc>
      </w:tr>
      <w:tr w:rsidR="0093470B" w:rsidRPr="00DD5E8D" w14:paraId="2B4F726E" w14:textId="77777777" w:rsidTr="001F70F6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7E07464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TESTY-05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782129D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 ITS będą wykonane przez Zamawiającego w asyście Wykonawcy, zgodnie z zaakceptowanym przez Zamawiającego Planem Testów i Scenariuszami Testów.</w:t>
            </w:r>
          </w:p>
        </w:tc>
      </w:tr>
      <w:tr w:rsidR="0093470B" w:rsidRPr="00DD5E8D" w14:paraId="6AA5D660" w14:textId="77777777" w:rsidTr="001F70F6">
        <w:trPr>
          <w:trHeight w:val="300"/>
        </w:trPr>
        <w:tc>
          <w:tcPr>
            <w:tcW w:w="1014" w:type="pct"/>
            <w:shd w:val="clear" w:color="auto" w:fill="auto"/>
            <w:vAlign w:val="center"/>
            <w:hideMark/>
          </w:tcPr>
          <w:p w14:paraId="21E59E8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TESTY-06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00FFA692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przed przeprowadzeniem testów przeprowadzi instruktaż dla testerów Zamawiającego.</w:t>
            </w:r>
          </w:p>
        </w:tc>
      </w:tr>
      <w:tr w:rsidR="0093470B" w:rsidRPr="00DD5E8D" w14:paraId="6D8F437F" w14:textId="77777777" w:rsidTr="001F70F6">
        <w:trPr>
          <w:trHeight w:val="1043"/>
        </w:trPr>
        <w:tc>
          <w:tcPr>
            <w:tcW w:w="1014" w:type="pct"/>
            <w:shd w:val="clear" w:color="auto" w:fill="auto"/>
            <w:vAlign w:val="center"/>
            <w:hideMark/>
          </w:tcPr>
          <w:p w14:paraId="771E0893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TESTY-07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563BE3B1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 funkcjonalne weryfikujące poszczególne elementy sprzętowe oraz programowe powinny obejmować co najmniej:</w:t>
            </w:r>
          </w:p>
          <w:p w14:paraId="529AD38B" w14:textId="77777777" w:rsidR="0093470B" w:rsidRPr="00DD5E8D" w:rsidRDefault="0093470B" w:rsidP="00A4185B">
            <w:pPr>
              <w:numPr>
                <w:ilvl w:val="0"/>
                <w:numId w:val="62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sprawdzeniu poprawności funkcjonowania Sprzętu poprzez wykonanie testów fabrycznych (producenta) każdego dostarczonego Sprzętu,</w:t>
            </w:r>
          </w:p>
          <w:p w14:paraId="18B257F6" w14:textId="77777777" w:rsidR="0093470B" w:rsidRPr="00DD5E8D" w:rsidRDefault="0093470B" w:rsidP="00A4185B">
            <w:pPr>
              <w:numPr>
                <w:ilvl w:val="0"/>
                <w:numId w:val="62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sprawdzeniu logów w urządzeniach (stwierdzeniu braku błędów w logach),</w:t>
            </w:r>
          </w:p>
          <w:p w14:paraId="0CE53164" w14:textId="77777777" w:rsidR="0093470B" w:rsidRPr="00DD5E8D" w:rsidRDefault="0093470B" w:rsidP="00A4185B">
            <w:pPr>
              <w:numPr>
                <w:ilvl w:val="0"/>
                <w:numId w:val="62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wykonaniu testów sprawdzających poprawność działania poprzez zasymulowanie uszkodzenia dowolnego rodzaju redundantnego elementu w dowolnym urządzeniu oraz zasymulowanie uszkodzenia zasilania zewnętrznego,</w:t>
            </w:r>
          </w:p>
          <w:p w14:paraId="4FA48592" w14:textId="77777777" w:rsidR="0093470B" w:rsidRPr="00DD5E8D" w:rsidRDefault="0093470B" w:rsidP="00A4185B">
            <w:pPr>
              <w:numPr>
                <w:ilvl w:val="0"/>
                <w:numId w:val="62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wykonaniu testów sprawdzających przełączenie pomiędzy OPD,</w:t>
            </w:r>
          </w:p>
          <w:p w14:paraId="75A50D60" w14:textId="77BF509F" w:rsidR="0093470B" w:rsidRPr="00DD5E8D" w:rsidRDefault="0093470B" w:rsidP="00A4185B">
            <w:pPr>
              <w:numPr>
                <w:ilvl w:val="0"/>
                <w:numId w:val="62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zasymulowanie awarii </w:t>
            </w:r>
            <w:r w:rsidR="00C21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łączy operatora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połączeń CWDM,</w:t>
            </w:r>
            <w:r w:rsidR="00154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klastrów wirtualizacyjnych,</w:t>
            </w:r>
          </w:p>
          <w:p w14:paraId="57FF05D3" w14:textId="77777777" w:rsidR="0093470B" w:rsidRPr="00DD5E8D" w:rsidRDefault="0093470B" w:rsidP="00A4185B">
            <w:pPr>
              <w:numPr>
                <w:ilvl w:val="0"/>
                <w:numId w:val="62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zasymulowanie awarii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noda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/ów w klastrze.</w:t>
            </w:r>
          </w:p>
        </w:tc>
      </w:tr>
    </w:tbl>
    <w:p w14:paraId="2C1D42CB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79982FB2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43" w:name="_Toc69138071"/>
      <w:r w:rsidRPr="00DD5E8D">
        <w:rPr>
          <w:rFonts w:ascii="Times New Roman" w:hAnsi="Times New Roman" w:cs="Times New Roman"/>
        </w:rPr>
        <w:t>Wymagania na opracowanie dokumentacji powykonawczej (dokument)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93470B" w:rsidRPr="00DD5E8D" w14:paraId="5D48FE49" w14:textId="77777777" w:rsidTr="001F70F6">
        <w:trPr>
          <w:trHeight w:val="304"/>
          <w:tblHeader/>
        </w:trPr>
        <w:tc>
          <w:tcPr>
            <w:tcW w:w="1014" w:type="pct"/>
            <w:shd w:val="clear" w:color="auto" w:fill="D5DCE4" w:themeFill="text2" w:themeFillTint="33"/>
            <w:vAlign w:val="center"/>
          </w:tcPr>
          <w:p w14:paraId="5E6ACA9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86" w:type="pct"/>
            <w:shd w:val="clear" w:color="auto" w:fill="D5DCE4" w:themeFill="text2" w:themeFillTint="33"/>
            <w:vAlign w:val="center"/>
          </w:tcPr>
          <w:p w14:paraId="41EA86FA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93470B" w:rsidRPr="00DD5E8D" w14:paraId="705BABE2" w14:textId="77777777" w:rsidTr="001F70F6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54500BB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DOKPOW-01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1DDE331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opracuje szczegółową dokumentację techniczną powykonawczą zawierającą dokładny opis montażu, instalacji i konfiguracji zainstalowanych komponentów ITS dla POPD i ZOPD. </w:t>
            </w:r>
          </w:p>
        </w:tc>
      </w:tr>
      <w:tr w:rsidR="0093470B" w:rsidRPr="00DD5E8D" w14:paraId="294835B8" w14:textId="77777777" w:rsidTr="001F70F6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07DE00D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DOKPOW-02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6AD2851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 powykonawcza ITS będzie zawierała szczegółowe opisy zastosowanych rozwiązań wraz ze wskazaniem miejsca, w którym zawarto opis spełnienia każdego z wymagań.</w:t>
            </w:r>
          </w:p>
        </w:tc>
      </w:tr>
      <w:tr w:rsidR="0093470B" w:rsidRPr="00DD5E8D" w14:paraId="597D8956" w14:textId="77777777" w:rsidTr="001F70F6">
        <w:trPr>
          <w:trHeight w:val="1200"/>
        </w:trPr>
        <w:tc>
          <w:tcPr>
            <w:tcW w:w="1014" w:type="pct"/>
            <w:shd w:val="clear" w:color="auto" w:fill="auto"/>
            <w:vAlign w:val="center"/>
          </w:tcPr>
          <w:p w14:paraId="5241AB9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DOKPOW-03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3C6067D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Dokumenty będą dostarczone Zamawiającemu w języku polskim, w wersji elektronicznej, edytowalnej (plik MS Word 2016) a także w wersji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PortableDocument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Format (zgodny z ISO 32000-1:2008). Na żądanie Zamawiającego lub jeśli wynika to z Umowy Wykonawca dostarczy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dokument w wersji drukowanej (wydruk kolorowy) i/lub w wersji stanowiącej skan Dokumentu.</w:t>
            </w:r>
          </w:p>
        </w:tc>
      </w:tr>
      <w:tr w:rsidR="0093470B" w:rsidRPr="00DD5E8D" w14:paraId="5078F2A3" w14:textId="77777777" w:rsidTr="001F70F6">
        <w:trPr>
          <w:trHeight w:val="467"/>
        </w:trPr>
        <w:tc>
          <w:tcPr>
            <w:tcW w:w="1014" w:type="pct"/>
            <w:shd w:val="clear" w:color="auto" w:fill="auto"/>
            <w:vAlign w:val="center"/>
          </w:tcPr>
          <w:p w14:paraId="400A9257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DOKPOW-04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709CF53C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„Dokumentację administratora”.</w:t>
            </w:r>
          </w:p>
        </w:tc>
      </w:tr>
      <w:tr w:rsidR="0093470B" w:rsidRPr="00DD5E8D" w14:paraId="7636AC9B" w14:textId="77777777" w:rsidTr="001F70F6">
        <w:trPr>
          <w:trHeight w:val="1200"/>
        </w:trPr>
        <w:tc>
          <w:tcPr>
            <w:tcW w:w="1014" w:type="pct"/>
            <w:shd w:val="clear" w:color="auto" w:fill="auto"/>
            <w:vAlign w:val="center"/>
          </w:tcPr>
          <w:p w14:paraId="4B012A2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DOKPOW-05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06BB43A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 administratora powinna zawierać co najmniej:</w:t>
            </w:r>
          </w:p>
          <w:p w14:paraId="591F58EC" w14:textId="77777777" w:rsidR="0093470B" w:rsidRPr="00DD5E8D" w:rsidRDefault="0093470B" w:rsidP="00A4185B">
            <w:pPr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administracyjne</w:t>
            </w:r>
          </w:p>
          <w:p w14:paraId="22A34E39" w14:textId="77777777" w:rsidR="0093470B" w:rsidRPr="00DD5E8D" w:rsidRDefault="0093470B" w:rsidP="00A4185B">
            <w:pPr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instalacji i konfiguracji</w:t>
            </w:r>
          </w:p>
          <w:p w14:paraId="6DFC972D" w14:textId="77777777" w:rsidR="0093470B" w:rsidRPr="00DD5E8D" w:rsidRDefault="0093470B" w:rsidP="00A4185B">
            <w:pPr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bieżących działań administracyjnych</w:t>
            </w:r>
          </w:p>
          <w:p w14:paraId="0E409B94" w14:textId="77777777" w:rsidR="0093470B" w:rsidRPr="00DD5E8D" w:rsidRDefault="0093470B" w:rsidP="00A4185B">
            <w:pPr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okresowych/planowanych działań administracyjnych</w:t>
            </w:r>
          </w:p>
          <w:p w14:paraId="5F9D248D" w14:textId="77777777" w:rsidR="0093470B" w:rsidRPr="00DD5E8D" w:rsidRDefault="0093470B" w:rsidP="00A4185B">
            <w:pPr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aktualizacji standardowych elementów dostarczonego sprzętu</w:t>
            </w:r>
          </w:p>
          <w:p w14:paraId="2A90205F" w14:textId="77777777" w:rsidR="0093470B" w:rsidRPr="00DD5E8D" w:rsidRDefault="0093470B" w:rsidP="00A4185B">
            <w:pPr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włączenia i wyłączenia całości dostarczanego sprzętu w przypadku prac planowych.</w:t>
            </w:r>
          </w:p>
        </w:tc>
      </w:tr>
      <w:tr w:rsidR="0093470B" w:rsidRPr="00DD5E8D" w14:paraId="3B226100" w14:textId="77777777" w:rsidTr="001F70F6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2A88BD2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DOKPOW-06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5ACE65C0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 administracyjna oraz użytkowa musi być spójna z dokumentacją powykonawczą</w:t>
            </w:r>
          </w:p>
        </w:tc>
      </w:tr>
      <w:tr w:rsidR="0093470B" w:rsidRPr="00DD5E8D" w14:paraId="1F8C62F5" w14:textId="77777777" w:rsidTr="001F70F6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30F00635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DOKPOW-07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032AE47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Techniczny montażu i instalacji ITS powinien zostać zaktualizowany do postaci dokumentacji powykonawczej w chwili przekazywania infrastruktury Zamawiającemu do akceptacji.</w:t>
            </w:r>
          </w:p>
        </w:tc>
      </w:tr>
    </w:tbl>
    <w:p w14:paraId="67BD18C9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5C6CC84F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44" w:name="_Toc18614010"/>
      <w:bookmarkStart w:id="45" w:name="_Toc69138072"/>
      <w:bookmarkStart w:id="46" w:name="_Toc511139550"/>
      <w:r w:rsidRPr="00DD5E8D">
        <w:rPr>
          <w:rFonts w:ascii="Times New Roman" w:hAnsi="Times New Roman" w:cs="Times New Roman"/>
        </w:rPr>
        <w:t>Wymagania na opracowanie procedur utrzymania warstwy fizycznej ITS (dokument)</w:t>
      </w:r>
      <w:bookmarkEnd w:id="44"/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083"/>
      </w:tblGrid>
      <w:tr w:rsidR="0093470B" w:rsidRPr="00DD5E8D" w14:paraId="2C1A9F5D" w14:textId="77777777" w:rsidTr="001F70F6">
        <w:trPr>
          <w:trHeight w:val="352"/>
          <w:tblHeader/>
        </w:trPr>
        <w:tc>
          <w:tcPr>
            <w:tcW w:w="1092" w:type="pct"/>
            <w:shd w:val="clear" w:color="auto" w:fill="D5DCE4" w:themeFill="text2" w:themeFillTint="33"/>
            <w:vAlign w:val="center"/>
          </w:tcPr>
          <w:bookmarkEnd w:id="46"/>
          <w:p w14:paraId="544D711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08" w:type="pct"/>
            <w:shd w:val="clear" w:color="auto" w:fill="D5DCE4" w:themeFill="text2" w:themeFillTint="33"/>
            <w:vAlign w:val="center"/>
          </w:tcPr>
          <w:p w14:paraId="39F94D63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93470B" w:rsidRPr="00DD5E8D" w14:paraId="69990062" w14:textId="77777777" w:rsidTr="001F70F6">
        <w:trPr>
          <w:trHeight w:val="560"/>
        </w:trPr>
        <w:tc>
          <w:tcPr>
            <w:tcW w:w="1092" w:type="pct"/>
            <w:shd w:val="clear" w:color="auto" w:fill="auto"/>
            <w:vAlign w:val="center"/>
          </w:tcPr>
          <w:p w14:paraId="146088C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PROCUT-01</w:t>
            </w:r>
          </w:p>
        </w:tc>
        <w:tc>
          <w:tcPr>
            <w:tcW w:w="3908" w:type="pct"/>
            <w:shd w:val="clear" w:color="auto" w:fill="auto"/>
            <w:vAlign w:val="center"/>
            <w:hideMark/>
          </w:tcPr>
          <w:p w14:paraId="566D0E6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szczegółowe procedury eksploatacyjne wdrożonych komponentów ITS.</w:t>
            </w:r>
          </w:p>
          <w:p w14:paraId="30CDFE1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Jako procedurę eksploatacyjną rozumie się opis zbioru czynności eksploatacyjnych mających na celu zrealizowane określonego zadania eksploatacyjnego np. wykonanie aktualizacji oprogramowania typu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firmware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Procedury muszą obejmować wszystkie czynności, jakie należy wykonać w celu monitorowania i utrzymania dostarczonych komponentów ITS w poprawnym działaniu i zgodności z najnowszymi wersjami komponentów.</w:t>
            </w:r>
          </w:p>
        </w:tc>
      </w:tr>
      <w:tr w:rsidR="0093470B" w:rsidRPr="00DD5E8D" w14:paraId="25807BFF" w14:textId="77777777" w:rsidTr="001F70F6">
        <w:trPr>
          <w:trHeight w:val="392"/>
        </w:trPr>
        <w:tc>
          <w:tcPr>
            <w:tcW w:w="1092" w:type="pct"/>
            <w:shd w:val="clear" w:color="auto" w:fill="auto"/>
            <w:vAlign w:val="center"/>
          </w:tcPr>
          <w:p w14:paraId="2DB09581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PROCUT-02</w:t>
            </w:r>
          </w:p>
        </w:tc>
        <w:tc>
          <w:tcPr>
            <w:tcW w:w="3908" w:type="pct"/>
            <w:shd w:val="clear" w:color="auto" w:fill="auto"/>
            <w:vAlign w:val="center"/>
            <w:hideMark/>
          </w:tcPr>
          <w:p w14:paraId="6A6450E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zostaną przetestowane przez Zamawiającego przy udziale inżyniera Wykonawcy. Procedury będą na bieżąco poprawiane przez Wykonawcę w ramach wdrożenia ITS będącego przedmiotem zamówienia.</w:t>
            </w:r>
          </w:p>
        </w:tc>
      </w:tr>
      <w:tr w:rsidR="00F553BB" w:rsidRPr="00DD5E8D" w14:paraId="3DBE1646" w14:textId="77777777" w:rsidTr="001F70F6">
        <w:trPr>
          <w:trHeight w:val="392"/>
        </w:trPr>
        <w:tc>
          <w:tcPr>
            <w:tcW w:w="1092" w:type="pct"/>
            <w:shd w:val="clear" w:color="auto" w:fill="auto"/>
            <w:vAlign w:val="center"/>
          </w:tcPr>
          <w:p w14:paraId="65F538B3" w14:textId="489300F4" w:rsidR="00F553BB" w:rsidRPr="00DD5E8D" w:rsidRDefault="00F553B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PROCUT-0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0B8D107C" w14:textId="3C5D447D" w:rsidR="00F553BB" w:rsidRPr="00DD5E8D" w:rsidRDefault="00F553B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opracuje i uzgodni katalog usług powstałych w ramach Projektu do implementacji w posiadanym przez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Zamawiajacego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rozwiązaniu ITSM Atmosfera.</w:t>
            </w:r>
          </w:p>
        </w:tc>
      </w:tr>
      <w:tr w:rsidR="00F553BB" w:rsidRPr="00DD5E8D" w14:paraId="4C01C019" w14:textId="77777777" w:rsidTr="001F70F6">
        <w:trPr>
          <w:trHeight w:val="392"/>
        </w:trPr>
        <w:tc>
          <w:tcPr>
            <w:tcW w:w="1092" w:type="pct"/>
            <w:shd w:val="clear" w:color="auto" w:fill="auto"/>
            <w:vAlign w:val="center"/>
          </w:tcPr>
          <w:p w14:paraId="6F185394" w14:textId="3E759E19" w:rsidR="00F553BB" w:rsidRPr="00DD5E8D" w:rsidRDefault="00F553B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PROCUT-0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34B54D2" w14:textId="4DA410B1" w:rsidR="00F553BB" w:rsidRDefault="00F553B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procedury dla administratorów lokalnych związan</w:t>
            </w:r>
            <w:r w:rsidR="00856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 odpowiednią konfiguracją sprzętu (komputerów stacjonarnych i przenośnych) umożliwiających korzystanie z produktów Projektu.</w:t>
            </w:r>
          </w:p>
        </w:tc>
      </w:tr>
    </w:tbl>
    <w:p w14:paraId="4D21A374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1E886D5D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47" w:name="_Toc18614011"/>
      <w:bookmarkStart w:id="48" w:name="_Toc69138073"/>
      <w:r w:rsidRPr="00DD5E8D">
        <w:rPr>
          <w:rFonts w:ascii="Times New Roman" w:hAnsi="Times New Roman" w:cs="Times New Roman"/>
        </w:rPr>
        <w:t>Wymagania na przygotowanie materiałów szkoleniowych (dokument)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083"/>
      </w:tblGrid>
      <w:tr w:rsidR="0093470B" w:rsidRPr="00DD5E8D" w14:paraId="1A311373" w14:textId="77777777" w:rsidTr="001F70F6">
        <w:trPr>
          <w:trHeight w:val="352"/>
          <w:tblHeader/>
        </w:trPr>
        <w:tc>
          <w:tcPr>
            <w:tcW w:w="1092" w:type="pct"/>
            <w:shd w:val="clear" w:color="auto" w:fill="D5DCE4" w:themeFill="text2" w:themeFillTint="33"/>
          </w:tcPr>
          <w:p w14:paraId="72D8428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08" w:type="pct"/>
            <w:shd w:val="clear" w:color="auto" w:fill="D5DCE4" w:themeFill="text2" w:themeFillTint="33"/>
          </w:tcPr>
          <w:p w14:paraId="6D7E1D25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93470B" w:rsidRPr="00DD5E8D" w14:paraId="3A1366B4" w14:textId="77777777" w:rsidTr="001F70F6">
        <w:trPr>
          <w:trHeight w:val="560"/>
        </w:trPr>
        <w:tc>
          <w:tcPr>
            <w:tcW w:w="1092" w:type="pct"/>
            <w:shd w:val="clear" w:color="auto" w:fill="auto"/>
          </w:tcPr>
          <w:p w14:paraId="67C3D1C1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MATSZK-01</w:t>
            </w:r>
          </w:p>
        </w:tc>
        <w:tc>
          <w:tcPr>
            <w:tcW w:w="3908" w:type="pct"/>
            <w:shd w:val="clear" w:color="auto" w:fill="auto"/>
            <w:hideMark/>
          </w:tcPr>
          <w:p w14:paraId="5E52D50B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materiały szkoleniowe dla wdrożonych komponentów warstwy fizycznej ITS, dla których nie będą oferowane szkolenia autoryzowane.</w:t>
            </w:r>
          </w:p>
          <w:p w14:paraId="2AC3F179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Jako materiał szkoleniowy rozumie się opis zbioru czynności mających na celu zrealizowane określonego zadania np. wykonanie aktualizacji oprogramowania typu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firmware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14:paraId="1557E6A1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68375CCB" w14:textId="455C20F0" w:rsidR="0093470B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49" w:name="_Toc69138074"/>
      <w:r w:rsidRPr="00DD5E8D">
        <w:rPr>
          <w:rFonts w:ascii="Times New Roman" w:hAnsi="Times New Roman" w:cs="Times New Roman"/>
        </w:rPr>
        <w:t xml:space="preserve">Wymagania na </w:t>
      </w:r>
      <w:r>
        <w:rPr>
          <w:rFonts w:ascii="Times New Roman" w:hAnsi="Times New Roman" w:cs="Times New Roman"/>
        </w:rPr>
        <w:t xml:space="preserve">warsztaty i </w:t>
      </w:r>
      <w:r w:rsidRPr="00DD5E8D">
        <w:rPr>
          <w:rFonts w:ascii="Times New Roman" w:hAnsi="Times New Roman" w:cs="Times New Roman"/>
        </w:rPr>
        <w:t>szkolenia</w:t>
      </w:r>
      <w:bookmarkEnd w:id="49"/>
    </w:p>
    <w:p w14:paraId="7A68809C" w14:textId="161AD051" w:rsidR="00332DE8" w:rsidRDefault="00332DE8" w:rsidP="00332D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7172"/>
      </w:tblGrid>
      <w:tr w:rsidR="00332DE8" w:rsidRPr="0041231E" w14:paraId="55D99459" w14:textId="77777777" w:rsidTr="00975185">
        <w:trPr>
          <w:trHeight w:val="385"/>
          <w:tblHeader/>
        </w:trPr>
        <w:tc>
          <w:tcPr>
            <w:tcW w:w="1043" w:type="pct"/>
            <w:shd w:val="clear" w:color="auto" w:fill="DEEAF6" w:themeFill="accent5" w:themeFillTint="33"/>
            <w:noWrap/>
            <w:vAlign w:val="center"/>
          </w:tcPr>
          <w:p w14:paraId="59F0EFBA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Identyfikator wymagania</w:t>
            </w:r>
          </w:p>
        </w:tc>
        <w:tc>
          <w:tcPr>
            <w:tcW w:w="3957" w:type="pct"/>
            <w:shd w:val="clear" w:color="auto" w:fill="DEEAF6" w:themeFill="accent5" w:themeFillTint="33"/>
            <w:vAlign w:val="center"/>
          </w:tcPr>
          <w:p w14:paraId="0B2998DA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Opis wymagania</w:t>
            </w:r>
          </w:p>
        </w:tc>
      </w:tr>
      <w:tr w:rsidR="00332DE8" w:rsidRPr="0041231E" w14:paraId="5AA9D6AC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171CFA2B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SZKOL-01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4DB6034F" w14:textId="06957EC2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Wykonawca zapewni szkolenia i warsztaty z dostarczanych produktów ITS. Przewidywana ilość uczestników warsztatów to maksymalnie </w:t>
            </w:r>
            <w:r w:rsidRPr="00332DE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 osób wskazanych przez Zamawiającego</w:t>
            </w: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332DE8" w:rsidRPr="0041231E" w14:paraId="48573A41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409D70AE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SZKOL-02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72F8A823" w14:textId="5A8BF796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Wykonawca opracuje plan warsztatów oraz plan szkoleń z zakresu wdrażanej ITS. Warsztaty z zakresu wdrażanego rozwiązania będą trwać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dni robocz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ych</w:t>
            </w: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i będą miały charakter tzw. „</w:t>
            </w:r>
            <w:proofErr w:type="spellStart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bootcamp</w:t>
            </w:r>
            <w:proofErr w:type="spellEnd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”. W ramach warsztatów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Wykonawca zaprezentuje przekrojowo cały zbudowany system dostępu do sieci Internet, system dostępu zdalnego, wdrożone zabezpieczenia na stacjach roboczych, zabezpieczenia systemu poczty, integracja z domeną AD, rozszywanie ruchu SSL itp. oraz zaprezentuje narzędzia do zarządzania i automatyzacji środowiska. W ramach warsztatów nastąpi konfiguracja środowiska laboratoryjnego symulującego rozwiązania wdrożone w infrastrukturze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Zamawiajacego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przez pracowników Zamawiającego</w:t>
            </w: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Zapewnienie odpowiedniego środowiska warsztatowego leży po stronie Wykonawcy.</w:t>
            </w:r>
          </w:p>
        </w:tc>
      </w:tr>
      <w:tr w:rsidR="00332DE8" w:rsidRPr="0041231E" w14:paraId="771AA528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5562AD0C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SZKOL-03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4595929B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W zakresie warsztatów zadaniem Wykonawcy jest zapewnienie:</w:t>
            </w:r>
          </w:p>
          <w:p w14:paraId="162617B5" w14:textId="77777777" w:rsidR="00332DE8" w:rsidRPr="0041231E" w:rsidRDefault="00332DE8" w:rsidP="00332DE8">
            <w:pPr>
              <w:numPr>
                <w:ilvl w:val="1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bazy noclegowej – dla organizatorów i uczestników</w:t>
            </w:r>
          </w:p>
          <w:p w14:paraId="4E683499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Obiekt nie może być w trakcie prac remontowych w czasie trwania warsztatów.</w:t>
            </w:r>
          </w:p>
          <w:p w14:paraId="0EB6B41E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Wykonawca zapewnia wszystkie miejsca noclegowe w sposób zapewniający samodzielny pobyt w pokoju (Zamawiający dopuszcza zakwaterowanie samodzielne jednego uczestnika w pokoju dwuosobowym) </w:t>
            </w:r>
          </w:p>
          <w:p w14:paraId="122890E8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Każdy z pokoi noclegowych z łazienką, TV, łącze internetowe (Wi-Fi) posiadających otwierane okna lub działającą klimatyzację.</w:t>
            </w:r>
          </w:p>
          <w:p w14:paraId="394BDBFD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Obiekt co najmniej *** (trzy gwiazdki), w rozumieniu przepisów § 2 ust. 2 pkt 1 rozporządzenia Ministra Gospodarki i Pracy z dnia 19 sierpnia 2004 r. w sprawie obiektów hotelarskich i innych obiektów, w których są świadczone usługi hotelarskie (Dz. U. z 2006 r., Nr 22, poz. 169 ze zm.). Na każde żądanie Zamawiającego Wykonawca obowiązany jest okazać kopię decyzji właściwego Marszałka Województwa o nadaniu kategorii hoteli na podstawie art. 38 ust.1 i art. 42 ustawy z dnia 29 sierpnia 1997 r. o usługach turystycznych (Dz. U. z 2014 r., poz. 196 ze zm.),</w:t>
            </w:r>
          </w:p>
          <w:p w14:paraId="2E434C3B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Na terenie obiektu lub w bezpośrednim jego sąsiedztwie powinien znajdować się bezpłatny parking. </w:t>
            </w:r>
          </w:p>
          <w:p w14:paraId="66D04CAC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Obiekt powyżej trzech pięter powinien zostać wyposażony w windę</w:t>
            </w:r>
          </w:p>
          <w:p w14:paraId="601A4922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Warsztaty, nocleg oraz wyżywienie powinny odbywać się na terenie tego samego obiektu.</w:t>
            </w:r>
          </w:p>
          <w:p w14:paraId="6B7497B5" w14:textId="77777777" w:rsidR="00332DE8" w:rsidRPr="0041231E" w:rsidRDefault="00332DE8" w:rsidP="00332DE8">
            <w:pPr>
              <w:numPr>
                <w:ilvl w:val="2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Obiekt zlokalizowany w promieniu 50 km od centrum Warszawy.</w:t>
            </w:r>
          </w:p>
          <w:p w14:paraId="72ECEC58" w14:textId="77777777" w:rsidR="00332DE8" w:rsidRPr="0041231E" w:rsidRDefault="00332DE8" w:rsidP="00332DE8">
            <w:pPr>
              <w:numPr>
                <w:ilvl w:val="1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odrębnych </w:t>
            </w:r>
            <w:proofErr w:type="spellStart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sal</w:t>
            </w:r>
            <w:proofErr w:type="spellEnd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szkoleniowych dla każdej, równolegle szkolonej grupy. Każda z </w:t>
            </w:r>
            <w:proofErr w:type="spellStart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sal</w:t>
            </w:r>
            <w:proofErr w:type="spellEnd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wykładowych przeznaczona jest maksymalnie dla 20 osób ze stanowiskiem dla wykładowców oraz miejscem na sprzęt multimedialny. Wszystkie sale szkoleniowe muszą być klimatyzowane i posiadać dostęp do </w:t>
            </w: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światła dziennego oraz zapewniać komfortowe warunki do prowadzenia w nich szkoleń/warsztatów (tj. odpowiednie oświetlenie, odpowiednia temperatura). </w:t>
            </w:r>
          </w:p>
          <w:p w14:paraId="0633D3E6" w14:textId="77777777" w:rsidR="00332DE8" w:rsidRPr="0041231E" w:rsidRDefault="00332DE8" w:rsidP="00332DE8">
            <w:pPr>
              <w:numPr>
                <w:ilvl w:val="1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każda sala szkoleniowa musi być wyposażona w rzutnik multimedialny, ekran do wyświetlania prezentacji, tablicę do pisania lub flipchart z arkuszami papieru i pisakami, skaner, stację zarządzającą i stanowiska szkoleniowe dla każdej ze szkolonych osób, wyposażone w stację roboczą i zestaw 2-monitorowy. Wykonawca zapewni w miejscu przeprowadzania szkoleń/warsztatów urządzenia sieciowe celem połączenia ze środowiskiem warsztatowym zorganizowanym po stronie Wykonawcy. Czas wykorzystania </w:t>
            </w:r>
            <w:proofErr w:type="spellStart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sal</w:t>
            </w:r>
            <w:proofErr w:type="spellEnd"/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pierwszego dnia od godz. 12.00 do 20.00, pozostałe dni od godz. 8.00 do 19.00.</w:t>
            </w:r>
          </w:p>
          <w:p w14:paraId="0D54CFA3" w14:textId="77777777" w:rsidR="00332DE8" w:rsidRPr="0041231E" w:rsidRDefault="00332DE8" w:rsidP="00332DE8">
            <w:pPr>
              <w:numPr>
                <w:ilvl w:val="1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noclegów dla uczestników szkolenia/warsztatów w pokojach jednoosobowych z łazienkami lub dwuosobowych z łazienkami do samodzielnego wykorzystania </w:t>
            </w: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(Wykonawca ma obowiązek zapewnić nocleg każdej osobie w odrębnym pokoju).</w:t>
            </w: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Czas trwania doby hotelowej od godz. 11.00 pierwszego dnia szkolenia do godz. 16.00 ostatniego dnia szkolenia. Miejsca noclegowe muszą znajdować się na terenie tego samego obiektu, co sale wykładowe. </w:t>
            </w:r>
          </w:p>
          <w:p w14:paraId="09AE52B8" w14:textId="77777777" w:rsidR="00332DE8" w:rsidRPr="0041231E" w:rsidRDefault="00332DE8" w:rsidP="00332DE8">
            <w:pPr>
              <w:numPr>
                <w:ilvl w:val="1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Wyżywienia dla uczestników szkolenia składającego się z: </w:t>
            </w:r>
          </w:p>
          <w:p w14:paraId="7FA820A6" w14:textId="77777777" w:rsidR="00332DE8" w:rsidRPr="0041231E" w:rsidRDefault="00332DE8" w:rsidP="00332DE8">
            <w:pPr>
              <w:numPr>
                <w:ilvl w:val="0"/>
                <w:numId w:val="8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śniadania podawanego w formie bufetu, obejmujące: </w:t>
            </w:r>
          </w:p>
          <w:p w14:paraId="6FF98F44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pieczywo jasne i ciemne, </w:t>
            </w:r>
          </w:p>
          <w:p w14:paraId="53FA136C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wędliny (3 rodzaje), </w:t>
            </w:r>
          </w:p>
          <w:p w14:paraId="3BC7E97B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ser żółty </w:t>
            </w:r>
          </w:p>
          <w:p w14:paraId="7F54E5F4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ser biały </w:t>
            </w:r>
          </w:p>
          <w:p w14:paraId="7706AC69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jaja</w:t>
            </w:r>
          </w:p>
          <w:p w14:paraId="56113234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dżem</w:t>
            </w:r>
          </w:p>
          <w:p w14:paraId="6CBFCAAE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miód</w:t>
            </w:r>
          </w:p>
          <w:p w14:paraId="14CF7498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- ciepłe mleko</w:t>
            </w:r>
          </w:p>
          <w:p w14:paraId="75B89699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płatki śniadaniowe (co najmniej 2 rodzaje)</w:t>
            </w:r>
          </w:p>
          <w:p w14:paraId="4576724E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jogurt</w:t>
            </w:r>
          </w:p>
          <w:p w14:paraId="6C0BE496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jedno danie ciepłe</w:t>
            </w:r>
          </w:p>
          <w:p w14:paraId="1F4D4EEC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świeże warzywa (co najmniej 3 rodzaje)</w:t>
            </w:r>
          </w:p>
          <w:p w14:paraId="73D97418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napoje (kawa, herbata, woda mineralna, sok 100%)</w:t>
            </w:r>
          </w:p>
          <w:p w14:paraId="7847BE0B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masło, cytryna, mleko, cukier</w:t>
            </w:r>
          </w:p>
          <w:p w14:paraId="7352999D" w14:textId="77777777" w:rsidR="00332DE8" w:rsidRPr="0041231E" w:rsidRDefault="00332DE8" w:rsidP="00332DE8">
            <w:pPr>
              <w:numPr>
                <w:ilvl w:val="0"/>
                <w:numId w:val="8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obiadu w formie bufetu obejmującego: </w:t>
            </w:r>
          </w:p>
          <w:p w14:paraId="42DC1259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zupę,</w:t>
            </w:r>
          </w:p>
          <w:p w14:paraId="0FB8B2FB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sałatki (minimum 2 rodzaje)</w:t>
            </w:r>
          </w:p>
          <w:p w14:paraId="3BB70812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dania ciepłe (rybne, mięsne, warzywne)</w:t>
            </w:r>
          </w:p>
          <w:p w14:paraId="77BD7FEA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dodatki skrobiowe</w:t>
            </w:r>
          </w:p>
          <w:p w14:paraId="3BE12AFF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desery</w:t>
            </w:r>
          </w:p>
          <w:p w14:paraId="483B3D32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napoje (kawa, herbata, woda mineralna, sok 100%)</w:t>
            </w:r>
          </w:p>
          <w:p w14:paraId="23A788B9" w14:textId="77777777" w:rsidR="00332DE8" w:rsidRPr="0041231E" w:rsidRDefault="00332DE8" w:rsidP="00332DE8">
            <w:pPr>
              <w:numPr>
                <w:ilvl w:val="0"/>
                <w:numId w:val="8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kolacji w formie bufetu obejmującej:</w:t>
            </w:r>
          </w:p>
          <w:p w14:paraId="6D34E7B6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sałatki (minimum 2 rodzaje)</w:t>
            </w:r>
          </w:p>
          <w:p w14:paraId="21AA2E66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pieczywo jasne i ciemne, </w:t>
            </w:r>
          </w:p>
          <w:p w14:paraId="18C2CD82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wędliny (3 rodzaje), </w:t>
            </w:r>
          </w:p>
          <w:p w14:paraId="0452AE86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ser (3 rodzaje) </w:t>
            </w:r>
          </w:p>
          <w:p w14:paraId="72FE0A4B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dania ciepłe (rybne, mięsne, warzywne) </w:t>
            </w:r>
          </w:p>
          <w:p w14:paraId="16DDC141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napoje (kawa, herbata, woda mineralna, sok 100%)</w:t>
            </w:r>
          </w:p>
          <w:p w14:paraId="544BA491" w14:textId="77777777" w:rsidR="00332DE8" w:rsidRPr="0041231E" w:rsidRDefault="00332DE8" w:rsidP="00975185">
            <w:pPr>
              <w:spacing w:after="0"/>
              <w:ind w:left="172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masło, cytryna, mleko, cukier</w:t>
            </w:r>
          </w:p>
          <w:p w14:paraId="74F5333A" w14:textId="77777777" w:rsidR="00332DE8" w:rsidRPr="0041231E" w:rsidRDefault="00332DE8" w:rsidP="00332DE8">
            <w:pPr>
              <w:numPr>
                <w:ilvl w:val="0"/>
                <w:numId w:val="8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przerw kawowych (całodziennych, uzupełniany serwis konferencyjny), składający się: </w:t>
            </w:r>
          </w:p>
          <w:p w14:paraId="7DBB2F21" w14:textId="77777777" w:rsidR="00332DE8" w:rsidRPr="0041231E" w:rsidRDefault="00332DE8" w:rsidP="00975185">
            <w:pPr>
              <w:spacing w:after="0"/>
              <w:ind w:left="18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świeżo parzoną gorącą kawę naturalną oraz herbatę w torebkach</w:t>
            </w:r>
          </w:p>
          <w:p w14:paraId="110BF6F5" w14:textId="77777777" w:rsidR="00332DE8" w:rsidRPr="0041231E" w:rsidRDefault="00332DE8" w:rsidP="00975185">
            <w:pPr>
              <w:spacing w:after="0"/>
              <w:ind w:left="18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cytrynę, cukier, mleko, </w:t>
            </w:r>
          </w:p>
          <w:p w14:paraId="130DD31F" w14:textId="77777777" w:rsidR="00332DE8" w:rsidRPr="0041231E" w:rsidRDefault="00332DE8" w:rsidP="00975185">
            <w:pPr>
              <w:spacing w:after="0"/>
              <w:ind w:left="18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sok owocowy 100%, </w:t>
            </w:r>
          </w:p>
          <w:p w14:paraId="146915FF" w14:textId="77777777" w:rsidR="00332DE8" w:rsidRPr="0041231E" w:rsidRDefault="00332DE8" w:rsidP="00975185">
            <w:pPr>
              <w:spacing w:after="0"/>
              <w:ind w:left="18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butelkowana woda mineralna gazowana i niegazowana, </w:t>
            </w:r>
          </w:p>
          <w:p w14:paraId="1E7D80ED" w14:textId="77777777" w:rsidR="00332DE8" w:rsidRPr="0041231E" w:rsidRDefault="00332DE8" w:rsidP="00975185">
            <w:pPr>
              <w:spacing w:after="0"/>
              <w:ind w:left="18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co najmniej 3 rodzaje kruchych ciasteczek.</w:t>
            </w:r>
          </w:p>
          <w:p w14:paraId="4FC7BACB" w14:textId="77777777" w:rsidR="00332DE8" w:rsidRPr="0041231E" w:rsidRDefault="00332DE8" w:rsidP="00332DE8">
            <w:pPr>
              <w:numPr>
                <w:ilvl w:val="0"/>
                <w:numId w:val="85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Posiłki, które będą podawane podczas szkoleń/warsztatów muszą być przygotowywane na terenie obiektu w którym odbywa się szkolenie. Wyklucza się ich dowożenie. </w:t>
            </w:r>
          </w:p>
          <w:p w14:paraId="3C55EE84" w14:textId="77777777" w:rsidR="00332DE8" w:rsidRPr="0041231E" w:rsidRDefault="00332DE8" w:rsidP="00332DE8">
            <w:pPr>
              <w:pStyle w:val="Akapitzlist"/>
              <w:numPr>
                <w:ilvl w:val="1"/>
                <w:numId w:val="8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W zakresie wyżywienia Wykonawca zobowiązany jest do:</w:t>
            </w:r>
          </w:p>
          <w:p w14:paraId="47ABFF97" w14:textId="77777777" w:rsidR="00332DE8" w:rsidRPr="0041231E" w:rsidRDefault="00332DE8" w:rsidP="00332DE8">
            <w:pPr>
              <w:numPr>
                <w:ilvl w:val="0"/>
                <w:numId w:val="8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Terminowego przygotowania posiłków zgodnie z ustalonym harmonogramem.</w:t>
            </w:r>
          </w:p>
          <w:p w14:paraId="2C792231" w14:textId="77777777" w:rsidR="00332DE8" w:rsidRPr="0041231E" w:rsidRDefault="00332DE8" w:rsidP="00332DE8">
            <w:pPr>
              <w:numPr>
                <w:ilvl w:val="0"/>
                <w:numId w:val="8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Zachowania zasad higieny i obowiązujących przepisów sanitarnych przy przygotowywaniu posiłków.</w:t>
            </w:r>
          </w:p>
          <w:p w14:paraId="3E217F94" w14:textId="77777777" w:rsidR="00332DE8" w:rsidRPr="0041231E" w:rsidRDefault="00332DE8" w:rsidP="00332DE8">
            <w:pPr>
              <w:numPr>
                <w:ilvl w:val="0"/>
                <w:numId w:val="8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Przygotowywania posiłków zgodnie z zasadami racjonalnego żywienia, urozmaiconych (każdego dnia szkolenia inne menu), przygotowywanych ze świeżych produktów z ważnymi terminami przydatności do spożycia. </w:t>
            </w:r>
          </w:p>
          <w:p w14:paraId="26281913" w14:textId="77777777" w:rsidR="00332DE8" w:rsidRPr="0041231E" w:rsidRDefault="00332DE8" w:rsidP="00332DE8">
            <w:pPr>
              <w:numPr>
                <w:ilvl w:val="0"/>
                <w:numId w:val="8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Wyżywienie dla trenerów oraz innych osób zaangażowanych w obsługę szkolenia/warsztatów Wykonawca zapewnia na swój koszt.</w:t>
            </w:r>
          </w:p>
          <w:p w14:paraId="6B56AC3E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32DE8" w:rsidRPr="0041231E" w14:paraId="40FF5C28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543ED941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SZKOL-04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0A2177D8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Wykonawca zobowiązany będzie do przygotowania i przedstawienia Zamawiającemu, co najmniej na 10 dni przed rozpoczęciem warsztatów, odpowiednich materiałów szkoleniowych, włączając w to materiały dla uczestników. Zamawiający zastrzega sobie prawo do żądania wprowadzenia poprawek i zmian do materiałów szkoleniowych.</w:t>
            </w:r>
          </w:p>
        </w:tc>
      </w:tr>
      <w:tr w:rsidR="00332DE8" w:rsidRPr="0041231E" w14:paraId="7040657C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1F7F3756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SZKOL-05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6E7A98AF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Wykonawca, w uzgodnieniu z Zamawiającym, przygotuje szczegółowe harmonogramy szkoleń i warsztatów. Zamawiający zastrzega sobie możliwość korekty przedstawionych dokumentów. Harmonogram zajęć powinien zawierać informacje dotyczące czasu i miejsca realizacji danego warsztatu lub szkolenia.</w:t>
            </w:r>
          </w:p>
        </w:tc>
      </w:tr>
      <w:tr w:rsidR="00332DE8" w:rsidRPr="0041231E" w14:paraId="4CBDD512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7182463F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SZKOL-06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2DCDD700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Program szkoleń i warsztatów powinien zawierać informacje dotyczące tematyki prowadzonych zajęć z podziałem na zajęcia teoretyczne i praktyczne. Program powinien zawierać również informacje dotyczące wiedzy i umiejętności, jakie zdobędą uczestnicy po zakończeniu szkoleń i warsztatów. Zamawiający zastrzega sobie prawo do korekty programu szkoleń / warsztatów w uzgodnionym zakresie.</w:t>
            </w:r>
          </w:p>
        </w:tc>
      </w:tr>
      <w:tr w:rsidR="00332DE8" w:rsidRPr="0041231E" w14:paraId="27FB25D4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29A3E49D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SZKOL-07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0F86230B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Potwierdzeniem prawidłowej realizacji warsztatów będzie podpisany bez zastrzeżeń przez Zamawiającego Protokół odbioru warsztatu wraz z dołączonymi załącznikami tj. oryginalną listą obecności, harmonogramem i programem warsztatu.</w:t>
            </w:r>
          </w:p>
        </w:tc>
      </w:tr>
      <w:tr w:rsidR="00332DE8" w:rsidRPr="0041231E" w14:paraId="2EA35FC1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68E6FEC5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SZKOL-08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00C8B3B9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Szkolenia muszą być autoryzowane przez producenta produktu, którego dotyczą. Szkolenia muszą być prowadzone w języku polskim. Osoba/osoby prowadzące będą posiadać odpowiednią wiedzę, przygotowanie merytoryczne i doświadczenie dydaktyczne do prowadzenia szkoleń.</w:t>
            </w:r>
          </w:p>
        </w:tc>
      </w:tr>
      <w:tr w:rsidR="00332DE8" w:rsidRPr="0041231E" w14:paraId="136A1C45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4C9D34A6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SZKOL-09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45F998DC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Szkolenia muszą być przeprowadzone w ośrodku szkoleniowym na terenie Warszawy.</w:t>
            </w:r>
          </w:p>
        </w:tc>
      </w:tr>
      <w:tr w:rsidR="00332DE8" w:rsidRPr="0041231E" w14:paraId="6D3A267D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68CB4F91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SZKOL-10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5AB858F9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Każdy uczestnik szkolenia/warsztatu otrzyma certyfikat jego ukończenia.</w:t>
            </w:r>
          </w:p>
        </w:tc>
      </w:tr>
      <w:tr w:rsidR="00332DE8" w:rsidRPr="0041231E" w14:paraId="70769241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6AE38809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SZKOL-11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35E6C093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Szkolenia zostaną zrealizowane w postaci voucher-ów na autoryzowane szkolenia z zakresu wdrażanego rozwiązania chmury. Vouchery będą ważne co najmniej 24 miesiące od dnia podpisania Protokołu Odbioru Końcowego.</w:t>
            </w:r>
          </w:p>
        </w:tc>
      </w:tr>
      <w:tr w:rsidR="00332DE8" w:rsidRPr="0041231E" w14:paraId="70F7E8FF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0FD5B310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SZKOL-12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14433293" w14:textId="1F568D15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Wykonawca dostarczy vouchery dla </w:t>
            </w:r>
            <w:r w:rsidR="006C096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administratorów Zamawiającego</w:t>
            </w:r>
            <w:r w:rsidR="006C096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na szkolenie z zakresu Oprogramowania EDR</w:t>
            </w:r>
            <w:r w:rsidRPr="0041231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332DE8" w:rsidRPr="0041231E" w14:paraId="1CAF9718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71B2764B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SZKOL-13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66711E98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 przypadku zaprzestania przez dany ośrodek szkoleniowy prowadzenia szkoleń z danego tematu musi istnieć możliwość zamiany vouchera na szkolenie równoważne.</w:t>
            </w:r>
          </w:p>
        </w:tc>
      </w:tr>
      <w:tr w:rsidR="00332DE8" w:rsidRPr="0041231E" w14:paraId="4E46A249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17444073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SZKOL-14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30692F41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 ramach warsztatów i szkoleń uczestnicy otrzymają komplet materiałów szkoleniowych w wersji papierowej oraz elektronicznej obejmujących swoim zakresem całe szkolenie. Wszystkie materiały szkoleniowe muszą być w języku polskim lub angielskim. Zamawiający dopuszcza dostarczenie materiałów w formie elektronicznej, np. dokumenty w standardzie PDF, w miejsce materiałów papierowych.</w:t>
            </w:r>
          </w:p>
        </w:tc>
      </w:tr>
      <w:tr w:rsidR="00332DE8" w:rsidRPr="0041231E" w14:paraId="18D709C4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06CCA3EA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SZKOL-15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73B8EFDE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Wykonawca zapewni prowadzenie szkoleń/warsztatów przez wykwalifikowaną kadrę posiadającą wiedzę teoretyczną i praktyczną z zakresu przedmiotu zamówienia oraz profesjonalny przebieg i organizację.</w:t>
            </w:r>
          </w:p>
        </w:tc>
      </w:tr>
      <w:tr w:rsidR="00332DE8" w:rsidRPr="0041231E" w14:paraId="3FEC86A1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0C9E7042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SZKOL-16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35455577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Wykonawca dostarczy wszystkie materiały pomocnicze niezbędne do przeprowadzenia warsztatów i szkoleń, jak np. materiały papiernicze (notatnik, długopis) i inne środki dydaktyczne. Komplet materiałów powinien zostać rozdany uczestnikom szkolenia w pierwszym dniu zajęć.</w:t>
            </w:r>
          </w:p>
        </w:tc>
      </w:tr>
      <w:tr w:rsidR="00332DE8" w:rsidRPr="0041231E" w14:paraId="5DA0A27A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6FF5A481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SZKOL-17</w:t>
            </w:r>
          </w:p>
        </w:tc>
        <w:tc>
          <w:tcPr>
            <w:tcW w:w="3957" w:type="pct"/>
            <w:shd w:val="clear" w:color="auto" w:fill="auto"/>
            <w:noWrap/>
            <w:vAlign w:val="center"/>
            <w:hideMark/>
          </w:tcPr>
          <w:p w14:paraId="3DB4D6C9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Szkolenia powinny odbywać się w formie wykładów i warsztatów praktycznych w proporcji obejmującej co najmniej 75 % warsztatów.</w:t>
            </w:r>
          </w:p>
        </w:tc>
      </w:tr>
      <w:tr w:rsidR="00332DE8" w:rsidRPr="0041231E" w14:paraId="3F6B76D2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76860AC4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SZKOL-18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0F58095A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Szkolenia i warsztaty odbywać się będą w dni robocze od poniedziałku do piątku, w godzinach od 8:00 do 17.00, nie więcej niż 8 godzin dziennie. Cykl szkolenia nie może być dzielony między tygodniami</w:t>
            </w:r>
          </w:p>
        </w:tc>
      </w:tr>
      <w:tr w:rsidR="00332DE8" w:rsidRPr="0041231E" w14:paraId="72A3C9EB" w14:textId="77777777" w:rsidTr="00975185">
        <w:tc>
          <w:tcPr>
            <w:tcW w:w="1043" w:type="pct"/>
            <w:shd w:val="clear" w:color="auto" w:fill="auto"/>
            <w:noWrap/>
            <w:vAlign w:val="center"/>
          </w:tcPr>
          <w:p w14:paraId="18BA27D0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SZKOL-19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38962204" w14:textId="77777777" w:rsidR="00332DE8" w:rsidRPr="0041231E" w:rsidRDefault="00332DE8" w:rsidP="0097518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23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Wykonawca zapewni ciepły posiłek, w formie zestawu obiadowego (zupa, drugie danie, napój), dla każdego uczestnika szkolenia, we wszystkie dni szkolenia, podczas przerwy obiadowej.</w:t>
            </w:r>
          </w:p>
        </w:tc>
      </w:tr>
    </w:tbl>
    <w:p w14:paraId="452CFEB2" w14:textId="77777777" w:rsidR="0093470B" w:rsidRPr="00DD5E8D" w:rsidRDefault="0093470B" w:rsidP="0093470B">
      <w:pPr>
        <w:jc w:val="both"/>
        <w:rPr>
          <w:rFonts w:ascii="Times New Roman" w:hAnsi="Times New Roman" w:cs="Times New Roman"/>
          <w:lang w:eastAsia="en-US"/>
        </w:rPr>
      </w:pPr>
    </w:p>
    <w:p w14:paraId="6A33D3D8" w14:textId="77777777" w:rsidR="0093470B" w:rsidRPr="00DD5E8D" w:rsidRDefault="0093470B" w:rsidP="00A4185B">
      <w:pPr>
        <w:pStyle w:val="Nagwek2"/>
        <w:keepNext w:val="0"/>
        <w:numPr>
          <w:ilvl w:val="1"/>
          <w:numId w:val="5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50" w:name="_Toc18614013"/>
      <w:bookmarkStart w:id="51" w:name="_Toc69138075"/>
      <w:bookmarkStart w:id="52" w:name="_Toc511139553"/>
      <w:bookmarkStart w:id="53" w:name="_Toc15652890"/>
      <w:r w:rsidRPr="00DD5E8D">
        <w:rPr>
          <w:rFonts w:ascii="Times New Roman" w:hAnsi="Times New Roman" w:cs="Times New Roman"/>
        </w:rPr>
        <w:t>Wymagania na serwis gwarancyjny</w:t>
      </w:r>
      <w:bookmarkEnd w:id="50"/>
      <w:bookmarkEnd w:id="51"/>
    </w:p>
    <w:tbl>
      <w:tblPr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905"/>
      </w:tblGrid>
      <w:tr w:rsidR="0093470B" w:rsidRPr="00DD5E8D" w14:paraId="3E7EB5FE" w14:textId="77777777" w:rsidTr="001F70F6">
        <w:trPr>
          <w:trHeight w:val="385"/>
          <w:tblHeader/>
        </w:trPr>
        <w:tc>
          <w:tcPr>
            <w:tcW w:w="943" w:type="pct"/>
            <w:shd w:val="clear" w:color="auto" w:fill="D5DCE4" w:themeFill="text2" w:themeFillTint="33"/>
          </w:tcPr>
          <w:bookmarkEnd w:id="52"/>
          <w:bookmarkEnd w:id="53"/>
          <w:p w14:paraId="6152F5DC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Identyfikator wymagania</w:t>
            </w:r>
          </w:p>
        </w:tc>
        <w:tc>
          <w:tcPr>
            <w:tcW w:w="4057" w:type="pct"/>
            <w:shd w:val="clear" w:color="auto" w:fill="D5DCE4" w:themeFill="text2" w:themeFillTint="33"/>
          </w:tcPr>
          <w:p w14:paraId="46AEE472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wymagania</w:t>
            </w:r>
          </w:p>
        </w:tc>
      </w:tr>
      <w:tr w:rsidR="0093470B" w:rsidRPr="00DD5E8D" w14:paraId="4A015FFB" w14:textId="77777777" w:rsidTr="001F70F6">
        <w:tc>
          <w:tcPr>
            <w:tcW w:w="943" w:type="pct"/>
            <w:shd w:val="clear" w:color="auto" w:fill="auto"/>
          </w:tcPr>
          <w:p w14:paraId="1E189D2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GWAR-SER-01</w:t>
            </w:r>
          </w:p>
        </w:tc>
        <w:tc>
          <w:tcPr>
            <w:tcW w:w="4057" w:type="pct"/>
            <w:shd w:val="clear" w:color="auto" w:fill="auto"/>
          </w:tcPr>
          <w:p w14:paraId="3152A143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Zgłoszenia awarii następować będzie w trybie 24/7/365 i musi być dokonywane w postaci: zgłoszenia telefonicznego, z wykorzystaniem serwisu www lub za pomocą poczty elektronicznej, wszystkie wymienione kanały komunikacji muszą być świadczone w języku polskim.</w:t>
            </w:r>
          </w:p>
        </w:tc>
      </w:tr>
      <w:tr w:rsidR="0093470B" w:rsidRPr="00DD5E8D" w14:paraId="323B5088" w14:textId="77777777" w:rsidTr="001F70F6">
        <w:tc>
          <w:tcPr>
            <w:tcW w:w="943" w:type="pct"/>
            <w:shd w:val="clear" w:color="auto" w:fill="auto"/>
          </w:tcPr>
          <w:p w14:paraId="31CBF57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GWAR-SER-02</w:t>
            </w:r>
          </w:p>
        </w:tc>
        <w:tc>
          <w:tcPr>
            <w:tcW w:w="4057" w:type="pct"/>
            <w:shd w:val="clear" w:color="auto" w:fill="auto"/>
          </w:tcPr>
          <w:p w14:paraId="789431B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ramach gwarancji Wykonawca zapewni następujące usługi</w:t>
            </w: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8450E41" w14:textId="77777777" w:rsidR="0093470B" w:rsidRPr="00DD5E8D" w:rsidRDefault="0093470B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zdalne wsparcie techniczne (możliwość zgłaszania problemów w trybie 24x7),</w:t>
            </w:r>
          </w:p>
          <w:p w14:paraId="3C40B159" w14:textId="77777777" w:rsidR="0093470B" w:rsidRPr="00DD5E8D" w:rsidRDefault="0093470B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w miejscu instalacji (w trybie 24x7)</w:t>
            </w:r>
          </w:p>
          <w:p w14:paraId="18E08617" w14:textId="77777777" w:rsidR="0093470B" w:rsidRPr="00DD5E8D" w:rsidRDefault="0093470B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pozostawienie uszkodzonych dysków u Zamawiającego,</w:t>
            </w:r>
          </w:p>
          <w:p w14:paraId="7884E343" w14:textId="77777777" w:rsidR="0093470B" w:rsidRPr="00DD5E8D" w:rsidRDefault="0093470B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 zamienne oraz ich instalację,</w:t>
            </w:r>
          </w:p>
          <w:p w14:paraId="1D0F8969" w14:textId="77777777" w:rsidR="0093470B" w:rsidRPr="00DD5E8D" w:rsidRDefault="0093470B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uaktualnienia oraz instalację oprogramowania </w:t>
            </w:r>
            <w:proofErr w:type="spellStart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firmware</w:t>
            </w:r>
            <w:proofErr w:type="spellEnd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rzadziej niż raz na 180 dni w siedzibie </w:t>
            </w:r>
            <w:proofErr w:type="spellStart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Zamawiajacego</w:t>
            </w:r>
            <w:proofErr w:type="spellEnd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jeżeli takie uaktualnienia są rekomendowane przez Producenta Sprzętu i/</w:t>
            </w:r>
            <w:proofErr w:type="spellStart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lubOprogramowania</w:t>
            </w:r>
            <w:proofErr w:type="spellEnd"/>
          </w:p>
          <w:p w14:paraId="78175596" w14:textId="77777777" w:rsidR="0093470B" w:rsidRPr="00DD5E8D" w:rsidRDefault="0093470B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internetowych narzędzi serwisowych.</w:t>
            </w:r>
          </w:p>
        </w:tc>
      </w:tr>
      <w:tr w:rsidR="0093470B" w:rsidRPr="00DD5E8D" w14:paraId="0DD13BA6" w14:textId="77777777" w:rsidTr="001F70F6">
        <w:tc>
          <w:tcPr>
            <w:tcW w:w="943" w:type="pct"/>
            <w:shd w:val="clear" w:color="auto" w:fill="auto"/>
          </w:tcPr>
          <w:p w14:paraId="288D40C2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GWAR-SER-03</w:t>
            </w:r>
          </w:p>
        </w:tc>
        <w:tc>
          <w:tcPr>
            <w:tcW w:w="4057" w:type="pct"/>
            <w:shd w:val="clear" w:color="auto" w:fill="auto"/>
            <w:hideMark/>
          </w:tcPr>
          <w:p w14:paraId="4DFA13AA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Wykonawca jest zobowiązany do niezwłocznego potwierdzenia przyjęcia zgłoszenia na adres poczty elektronicznej: </w:t>
            </w: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………@pk.gov.pl</w:t>
            </w: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podany przez Zamawiającego lub telefonicznie - na numer podany podczas rejestracji zgłoszenia (czas reakcji). W przypadku braku potwierdzenia po upływie 4 godzin od zgłoszenia awarii przez Zamawiającego, Zamawiający wdroży procedurę eskalacji zgłoszenia.</w:t>
            </w:r>
          </w:p>
        </w:tc>
      </w:tr>
      <w:tr w:rsidR="0093470B" w:rsidRPr="00DD5E8D" w14:paraId="37524B6E" w14:textId="77777777" w:rsidTr="001F70F6">
        <w:tc>
          <w:tcPr>
            <w:tcW w:w="943" w:type="pct"/>
            <w:shd w:val="clear" w:color="auto" w:fill="auto"/>
          </w:tcPr>
          <w:p w14:paraId="2EEA0F72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GWAR-SER-4</w:t>
            </w:r>
          </w:p>
        </w:tc>
        <w:tc>
          <w:tcPr>
            <w:tcW w:w="4057" w:type="pct"/>
            <w:shd w:val="clear" w:color="auto" w:fill="auto"/>
          </w:tcPr>
          <w:p w14:paraId="645F4E78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Zamawiający musi mieć możliwość bezpośredniego zgłaszania awarii do producenta sprzętu (w języku polskim) oraz samodzielnej aktualizacji oprogramowania (szczegółowa instrukcja instalacji/aktualizacji zostanie dostarczona najpóźniej w dniu podpisania Protokołu odbioru). W okresie obowiązywania umowy samodzielna aktualizacja oprogramowania będzie realizowana każdorazowo po uzgodnieniu z Wykonawcą</w:t>
            </w:r>
          </w:p>
        </w:tc>
      </w:tr>
      <w:tr w:rsidR="0093470B" w:rsidRPr="00DD5E8D" w14:paraId="1D7D935A" w14:textId="77777777" w:rsidTr="001F70F6">
        <w:tc>
          <w:tcPr>
            <w:tcW w:w="943" w:type="pct"/>
            <w:shd w:val="clear" w:color="auto" w:fill="auto"/>
          </w:tcPr>
          <w:p w14:paraId="6B247BC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GWAR-SER-5</w:t>
            </w:r>
          </w:p>
        </w:tc>
        <w:tc>
          <w:tcPr>
            <w:tcW w:w="4057" w:type="pct"/>
            <w:shd w:val="clear" w:color="auto" w:fill="auto"/>
          </w:tcPr>
          <w:p w14:paraId="71AD3956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okresie obowiązywania serwisu gwarancyjnego wymagane jest bezpłatne usuwanie awarii, bezpłatny dostęp do części zamiennych wymienianych w przypadku awarii oraz dostęp do wszystkich nowszych wersji oprogramowania. Uszkodzone dyski podlegające gwarancji stanowią własność Zamawiającego i </w:t>
            </w: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pozostają u Zamawiającego, nie podlegają zwrotowi w ramach usługi gwarancyjnej</w:t>
            </w:r>
          </w:p>
        </w:tc>
      </w:tr>
      <w:tr w:rsidR="0093470B" w:rsidRPr="00DD5E8D" w14:paraId="14B16215" w14:textId="77777777" w:rsidTr="001F70F6">
        <w:tc>
          <w:tcPr>
            <w:tcW w:w="943" w:type="pct"/>
            <w:shd w:val="clear" w:color="auto" w:fill="auto"/>
          </w:tcPr>
          <w:p w14:paraId="758AA7F4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GWAR-SER-6</w:t>
            </w:r>
          </w:p>
        </w:tc>
        <w:tc>
          <w:tcPr>
            <w:tcW w:w="4057" w:type="pct"/>
            <w:shd w:val="clear" w:color="auto" w:fill="auto"/>
          </w:tcPr>
          <w:p w14:paraId="635A27A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 gwarancyjne muszą być realizowane przez autoryzowany serwis producenta albo przez Wykonawcę na terenie Polski dla każdego urządzenia i oprogramowania na warunkach określonych w Opisie Przedmiotu Zamówienia</w:t>
            </w:r>
          </w:p>
        </w:tc>
      </w:tr>
      <w:tr w:rsidR="0093470B" w:rsidRPr="00DD5E8D" w14:paraId="41A96443" w14:textId="77777777" w:rsidTr="001F70F6">
        <w:tc>
          <w:tcPr>
            <w:tcW w:w="943" w:type="pct"/>
            <w:shd w:val="clear" w:color="auto" w:fill="auto"/>
          </w:tcPr>
          <w:p w14:paraId="740C7C9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GWAR-SER-7</w:t>
            </w:r>
          </w:p>
        </w:tc>
        <w:tc>
          <w:tcPr>
            <w:tcW w:w="4057" w:type="pct"/>
            <w:shd w:val="clear" w:color="auto" w:fill="auto"/>
            <w:hideMark/>
          </w:tcPr>
          <w:p w14:paraId="1E15B40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 zapewnić dostęp Zamawiającego do aktualizacji oprogramowania standardowego oraz dostarczyć opis procedur pozyskiwania informacji o dostępności aktualizacji oraz sposobu instalacji aktualizacji.</w:t>
            </w:r>
          </w:p>
        </w:tc>
      </w:tr>
      <w:tr w:rsidR="0093470B" w:rsidRPr="00DD5E8D" w14:paraId="76CBDA52" w14:textId="77777777" w:rsidTr="001F70F6">
        <w:tc>
          <w:tcPr>
            <w:tcW w:w="943" w:type="pct"/>
            <w:shd w:val="clear" w:color="auto" w:fill="auto"/>
          </w:tcPr>
          <w:p w14:paraId="1A783CC1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GWAR-SER-8</w:t>
            </w:r>
          </w:p>
        </w:tc>
        <w:tc>
          <w:tcPr>
            <w:tcW w:w="4057" w:type="pct"/>
            <w:shd w:val="clear" w:color="auto" w:fill="auto"/>
          </w:tcPr>
          <w:p w14:paraId="11BF667F" w14:textId="3C9322AD" w:rsidR="0093470B" w:rsidRPr="00660F83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0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Wykonawca zapewni asystę techniczną, zgodnie z potrzebami Zamawiającego, przez minimum jednego inżyniera w danym obszarze związanym z przedmiotem zamówienia w okresie 36 miesięcy, licząc od dnia podpisania Protokołu Odbioru Umowy, w wymiarze do </w:t>
            </w:r>
            <w:r w:rsidR="00603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  <w:r w:rsidRPr="00660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00 roboczogodzin (w roboczogodzinę wsparcia nie wlicza się czasu dojazdu oraz ilości osób świadczących usługę, tzn. nie ma znaczenia ile osób jednocześnie będzie świadczyło usługę w ramach jednej roboczogodziny).</w:t>
            </w:r>
          </w:p>
        </w:tc>
      </w:tr>
      <w:tr w:rsidR="0093470B" w:rsidRPr="00DD5E8D" w14:paraId="458E90C1" w14:textId="77777777" w:rsidTr="001F70F6">
        <w:tc>
          <w:tcPr>
            <w:tcW w:w="943" w:type="pct"/>
            <w:shd w:val="clear" w:color="auto" w:fill="auto"/>
          </w:tcPr>
          <w:p w14:paraId="058360D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GWAR-SER-9</w:t>
            </w:r>
          </w:p>
        </w:tc>
        <w:tc>
          <w:tcPr>
            <w:tcW w:w="4057" w:type="pct"/>
            <w:shd w:val="clear" w:color="auto" w:fill="auto"/>
          </w:tcPr>
          <w:p w14:paraId="1C27FFD7" w14:textId="77777777" w:rsidR="0093470B" w:rsidRPr="00660F83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 czynności wykonywanych w ramach asysty technicznej nie może być tożsamy z zakresem objętym usługami w ramach udzielonej gwarancji. </w:t>
            </w:r>
          </w:p>
        </w:tc>
      </w:tr>
      <w:tr w:rsidR="0093470B" w:rsidRPr="00DD5E8D" w14:paraId="71CE8263" w14:textId="77777777" w:rsidTr="001F70F6">
        <w:trPr>
          <w:trHeight w:val="914"/>
        </w:trPr>
        <w:tc>
          <w:tcPr>
            <w:tcW w:w="943" w:type="pct"/>
            <w:shd w:val="clear" w:color="auto" w:fill="auto"/>
          </w:tcPr>
          <w:p w14:paraId="0954180E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GWAR-SER-10</w:t>
            </w:r>
          </w:p>
        </w:tc>
        <w:tc>
          <w:tcPr>
            <w:tcW w:w="4057" w:type="pct"/>
            <w:shd w:val="clear" w:color="auto" w:fill="auto"/>
          </w:tcPr>
          <w:p w14:paraId="7A2B7FB0" w14:textId="77777777" w:rsidR="0093470B" w:rsidRPr="00660F83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Zlecenia w ramach asysty technicznej będą dotyczyły w szczególności  modyfikacji wdrożonych rozwiązań oraz wsparciu w zakresie utrzymania.</w:t>
            </w:r>
          </w:p>
        </w:tc>
      </w:tr>
      <w:tr w:rsidR="0093470B" w:rsidRPr="00DD5E8D" w14:paraId="79A41309" w14:textId="77777777" w:rsidTr="001F70F6">
        <w:trPr>
          <w:trHeight w:val="639"/>
        </w:trPr>
        <w:tc>
          <w:tcPr>
            <w:tcW w:w="943" w:type="pct"/>
            <w:shd w:val="clear" w:color="auto" w:fill="auto"/>
          </w:tcPr>
          <w:p w14:paraId="1A6D0F1F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GWAR-SER-11</w:t>
            </w:r>
          </w:p>
        </w:tc>
        <w:tc>
          <w:tcPr>
            <w:tcW w:w="4057" w:type="pct"/>
            <w:shd w:val="clear" w:color="auto" w:fill="auto"/>
          </w:tcPr>
          <w:p w14:paraId="64E9D52D" w14:textId="77777777" w:rsidR="0093470B" w:rsidRPr="00DD5E8D" w:rsidRDefault="0093470B" w:rsidP="001F7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Świadczenie usługi asysty technicznej inżyniera jest jednostronnym uprawnieniem Zamawiającego. Nie skorzystanie przez Zamawiającego z tej usługi lub niewykorzystanie wszystkich przewidzianych w Umowie roboczogodzin nie rodzi po stronie Wykonawcy żadnych roszczeń w stosunku do Zamawiającego.</w:t>
            </w:r>
          </w:p>
        </w:tc>
      </w:tr>
    </w:tbl>
    <w:p w14:paraId="7954266A" w14:textId="77777777" w:rsidR="00241CB9" w:rsidRPr="00EF2A8E" w:rsidRDefault="00241CB9" w:rsidP="003C335A">
      <w:pPr>
        <w:rPr>
          <w:rFonts w:ascii="Times New Roman" w:hAnsi="Times New Roman" w:cs="Times New Roman"/>
        </w:rPr>
      </w:pPr>
    </w:p>
    <w:p w14:paraId="58D9C889" w14:textId="73A60DCD" w:rsidR="006033B6" w:rsidRDefault="006033B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0200D8" w14:textId="77777777" w:rsidR="006033B6" w:rsidRPr="00EF2A8E" w:rsidRDefault="006033B6" w:rsidP="006033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2A8E">
        <w:rPr>
          <w:rFonts w:ascii="Times New Roman" w:hAnsi="Times New Roman" w:cs="Times New Roman"/>
          <w:sz w:val="24"/>
          <w:szCs w:val="24"/>
        </w:rPr>
        <w:lastRenderedPageBreak/>
        <w:t>Znak sprawy:</w:t>
      </w:r>
    </w:p>
    <w:p w14:paraId="53EC2BAE" w14:textId="77777777" w:rsidR="006033B6" w:rsidRDefault="006033B6" w:rsidP="006033B6">
      <w:pPr>
        <w:rPr>
          <w:rFonts w:eastAsia="Times New Roman"/>
          <w:lang w:eastAsia="ko-KR"/>
        </w:rPr>
      </w:pPr>
    </w:p>
    <w:p w14:paraId="17B83BED" w14:textId="77777777" w:rsidR="006033B6" w:rsidRDefault="006033B6" w:rsidP="006033B6">
      <w:pPr>
        <w:rPr>
          <w:rFonts w:eastAsia="Times New Roman"/>
          <w:lang w:eastAsia="ko-KR"/>
        </w:rPr>
      </w:pPr>
    </w:p>
    <w:p w14:paraId="50057909" w14:textId="77777777" w:rsidR="006033B6" w:rsidRDefault="006033B6" w:rsidP="006033B6">
      <w:pPr>
        <w:rPr>
          <w:rFonts w:eastAsia="Times New Roman"/>
          <w:lang w:eastAsia="ko-KR"/>
        </w:rPr>
      </w:pPr>
    </w:p>
    <w:p w14:paraId="2EF6DCA8" w14:textId="77777777" w:rsidR="006033B6" w:rsidRDefault="006033B6" w:rsidP="006033B6">
      <w:pPr>
        <w:rPr>
          <w:rFonts w:eastAsia="Times New Roman"/>
          <w:lang w:eastAsia="ko-KR"/>
        </w:rPr>
      </w:pPr>
    </w:p>
    <w:p w14:paraId="60DC29C9" w14:textId="77777777" w:rsidR="006033B6" w:rsidRDefault="006033B6" w:rsidP="006033B6">
      <w:pPr>
        <w:rPr>
          <w:rFonts w:eastAsia="Times New Roman"/>
          <w:lang w:eastAsia="ko-KR"/>
        </w:rPr>
      </w:pPr>
    </w:p>
    <w:p w14:paraId="0BFCAD18" w14:textId="77777777" w:rsidR="006033B6" w:rsidRDefault="006033B6" w:rsidP="006033B6">
      <w:pPr>
        <w:rPr>
          <w:rFonts w:eastAsia="Times New Roman"/>
          <w:lang w:eastAsia="ko-KR"/>
        </w:rPr>
      </w:pPr>
    </w:p>
    <w:p w14:paraId="62734BB3" w14:textId="77777777" w:rsidR="006033B6" w:rsidRDefault="006033B6" w:rsidP="006033B6">
      <w:pPr>
        <w:rPr>
          <w:rFonts w:eastAsia="Times New Roman"/>
          <w:lang w:eastAsia="ko-KR"/>
        </w:rPr>
      </w:pPr>
    </w:p>
    <w:p w14:paraId="04A1B715" w14:textId="77891EE6" w:rsidR="00A57150" w:rsidRPr="00DD5E8D" w:rsidRDefault="00A57150" w:rsidP="00A57150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</w:pPr>
      <w:r w:rsidRPr="00DD5E8D"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  <w:t>SZCZEGÓŁOWY OPIS PRZEDMIOTU ZAMÓWIENIA</w:t>
      </w:r>
    </w:p>
    <w:p w14:paraId="4AF945DE" w14:textId="77777777" w:rsidR="00A57150" w:rsidRPr="00DD5E8D" w:rsidRDefault="00A57150" w:rsidP="00A57150">
      <w:pPr>
        <w:rPr>
          <w:rFonts w:ascii="Times New Roman" w:eastAsia="Times New Roman" w:hAnsi="Times New Roman" w:cs="Times New Roman"/>
          <w:lang w:eastAsia="ko-KR"/>
        </w:rPr>
      </w:pPr>
    </w:p>
    <w:p w14:paraId="57FA3A0D" w14:textId="77777777" w:rsidR="00A57150" w:rsidRPr="00DD5E8D" w:rsidRDefault="00A57150" w:rsidP="00A57150">
      <w:pPr>
        <w:rPr>
          <w:rFonts w:ascii="Times New Roman" w:eastAsia="Times New Roman" w:hAnsi="Times New Roman" w:cs="Times New Roman"/>
          <w:lang w:eastAsia="ko-KR"/>
        </w:rPr>
      </w:pPr>
    </w:p>
    <w:p w14:paraId="3591EDD9" w14:textId="176C97D0" w:rsidR="00A57150" w:rsidRPr="001B08C0" w:rsidRDefault="00A57150" w:rsidP="001B08C0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</w:pPr>
      <w:r w:rsidRPr="001B08C0">
        <w:rPr>
          <w:rFonts w:ascii="Times New Roman" w:eastAsia="Times New Roman" w:hAnsi="Times New Roman" w:cs="Times New Roman"/>
          <w:b/>
          <w:sz w:val="40"/>
          <w:szCs w:val="40"/>
          <w:lang w:eastAsia="ko-KR"/>
        </w:rPr>
        <w:t>CZĘŚĆ II</w:t>
      </w:r>
    </w:p>
    <w:p w14:paraId="3A5E719A" w14:textId="77777777" w:rsidR="00A57150" w:rsidRPr="00A57150" w:rsidRDefault="00A57150" w:rsidP="00A5715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7150">
        <w:rPr>
          <w:rFonts w:ascii="Times New Roman" w:hAnsi="Times New Roman" w:cs="Times New Roman"/>
          <w:b/>
          <w:i/>
          <w:sz w:val="40"/>
          <w:szCs w:val="40"/>
        </w:rPr>
        <w:t>Rozbudowa posiadanego przez Zamawiającego systemu bezpieczeństwa opartego na rozwiązaniach firmy Cisco i systemów wspomagających.</w:t>
      </w:r>
    </w:p>
    <w:p w14:paraId="5438FDA1" w14:textId="77777777" w:rsidR="00A57150" w:rsidRPr="00A57150" w:rsidRDefault="00A57150" w:rsidP="00A57150">
      <w:pPr>
        <w:rPr>
          <w:rFonts w:ascii="Times New Roman" w:eastAsia="Times New Roman" w:hAnsi="Times New Roman" w:cs="Times New Roman"/>
          <w:sz w:val="40"/>
          <w:szCs w:val="40"/>
          <w:lang w:eastAsia="ko-KR"/>
        </w:rPr>
      </w:pPr>
    </w:p>
    <w:p w14:paraId="2966FDC7" w14:textId="77777777" w:rsidR="00A57150" w:rsidRPr="00DD5E8D" w:rsidRDefault="00A57150" w:rsidP="00A57150">
      <w:pPr>
        <w:rPr>
          <w:rFonts w:ascii="Times New Roman" w:eastAsia="Times New Roman" w:hAnsi="Times New Roman" w:cs="Times New Roman"/>
          <w:lang w:eastAsia="ko-KR"/>
        </w:rPr>
      </w:pPr>
    </w:p>
    <w:p w14:paraId="6F229188" w14:textId="77777777" w:rsidR="00A57150" w:rsidRPr="00DD5E8D" w:rsidRDefault="00A57150" w:rsidP="00A57150">
      <w:pPr>
        <w:spacing w:after="160" w:line="259" w:lineRule="auto"/>
        <w:rPr>
          <w:rFonts w:ascii="Times New Roman" w:eastAsia="Times New Roman" w:hAnsi="Times New Roman" w:cs="Times New Roman"/>
          <w:lang w:eastAsia="ko-KR"/>
        </w:rPr>
      </w:pPr>
      <w:r w:rsidRPr="00DD5E8D">
        <w:rPr>
          <w:rFonts w:ascii="Times New Roman" w:eastAsia="Times New Roman" w:hAnsi="Times New Roman" w:cs="Times New Roman"/>
          <w:lang w:eastAsia="ko-KR"/>
        </w:rPr>
        <w:br w:type="page"/>
      </w:r>
    </w:p>
    <w:p w14:paraId="1C36113C" w14:textId="77777777" w:rsidR="00A57150" w:rsidRPr="00DD5E8D" w:rsidRDefault="00A57150" w:rsidP="00A4185B">
      <w:pPr>
        <w:pStyle w:val="Nagwek1"/>
        <w:numPr>
          <w:ilvl w:val="0"/>
          <w:numId w:val="78"/>
        </w:numPr>
        <w:spacing w:before="480"/>
        <w:jc w:val="both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lastRenderedPageBreak/>
        <w:t>Słownik pojęć i skrótów.</w:t>
      </w:r>
    </w:p>
    <w:p w14:paraId="613FE3F7" w14:textId="77777777" w:rsidR="00A57150" w:rsidRPr="00DD5E8D" w:rsidRDefault="00A57150" w:rsidP="00A57150">
      <w:pPr>
        <w:jc w:val="both"/>
        <w:rPr>
          <w:rFonts w:ascii="Times New Roman" w:hAnsi="Times New Roman" w:cs="Times New Roman"/>
        </w:rPr>
      </w:pPr>
    </w:p>
    <w:p w14:paraId="6B196B45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>POPD</w:t>
      </w:r>
      <w:r w:rsidRPr="00DD5E8D">
        <w:rPr>
          <w:rFonts w:ascii="Times New Roman" w:hAnsi="Times New Roman" w:cs="Times New Roman"/>
          <w:sz w:val="24"/>
          <w:szCs w:val="24"/>
        </w:rPr>
        <w:t xml:space="preserve"> – środowisko produkcyjne w Podstawowym Ośrodku Przetwarzania Danych,</w:t>
      </w:r>
    </w:p>
    <w:p w14:paraId="49352F86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>ZOPD</w:t>
      </w:r>
      <w:r w:rsidRPr="00DD5E8D">
        <w:rPr>
          <w:rFonts w:ascii="Times New Roman" w:hAnsi="Times New Roman" w:cs="Times New Roman"/>
          <w:sz w:val="24"/>
          <w:szCs w:val="24"/>
        </w:rPr>
        <w:t xml:space="preserve"> – środowisko produkcyjne w Zapasowym Ośrodku Przetwarzania Danych,</w:t>
      </w:r>
    </w:p>
    <w:p w14:paraId="186D1275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>OPD</w:t>
      </w:r>
      <w:r w:rsidRPr="00DD5E8D">
        <w:rPr>
          <w:rFonts w:ascii="Times New Roman" w:hAnsi="Times New Roman" w:cs="Times New Roman"/>
          <w:sz w:val="24"/>
          <w:szCs w:val="24"/>
        </w:rPr>
        <w:t xml:space="preserve"> – Ośrodek Przetwarzania Danych</w:t>
      </w:r>
    </w:p>
    <w:p w14:paraId="2B69BFC3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 xml:space="preserve">CPD </w:t>
      </w:r>
      <w:r w:rsidRPr="00DD5E8D">
        <w:rPr>
          <w:rFonts w:ascii="Times New Roman" w:hAnsi="Times New Roman" w:cs="Times New Roman"/>
          <w:sz w:val="24"/>
          <w:szCs w:val="24"/>
        </w:rPr>
        <w:t>–</w:t>
      </w:r>
      <w:r w:rsidRPr="00DD5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E8D">
        <w:rPr>
          <w:rFonts w:ascii="Times New Roman" w:hAnsi="Times New Roman" w:cs="Times New Roman"/>
          <w:sz w:val="24"/>
          <w:szCs w:val="24"/>
        </w:rPr>
        <w:t xml:space="preserve"> Centrum Przetwarzania Danych</w:t>
      </w:r>
    </w:p>
    <w:p w14:paraId="12EE6A98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>Oprogramowanie</w:t>
      </w:r>
      <w:r w:rsidRPr="00DD5E8D">
        <w:rPr>
          <w:rFonts w:ascii="Times New Roman" w:hAnsi="Times New Roman" w:cs="Times New Roman"/>
          <w:sz w:val="24"/>
          <w:szCs w:val="24"/>
        </w:rPr>
        <w:t xml:space="preserve"> – wartości niematerialne i prawne dostarczane w ramach przedmiotowego postępowania</w:t>
      </w:r>
    </w:p>
    <w:p w14:paraId="5F7BF905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>ITS</w:t>
      </w:r>
      <w:r w:rsidRPr="00DD5E8D">
        <w:rPr>
          <w:rFonts w:ascii="Times New Roman" w:hAnsi="Times New Roman" w:cs="Times New Roman"/>
          <w:sz w:val="24"/>
          <w:szCs w:val="24"/>
        </w:rPr>
        <w:t xml:space="preserve"> – infrastruktura techniczno-systemowa</w:t>
      </w:r>
    </w:p>
    <w:p w14:paraId="320D30AD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b/>
          <w:sz w:val="24"/>
          <w:szCs w:val="24"/>
        </w:rPr>
        <w:t>Urządzenie/Sprzęt</w:t>
      </w:r>
      <w:r w:rsidRPr="00DD5E8D">
        <w:rPr>
          <w:rFonts w:ascii="Times New Roman" w:hAnsi="Times New Roman" w:cs="Times New Roman"/>
          <w:sz w:val="24"/>
          <w:szCs w:val="24"/>
        </w:rPr>
        <w:t xml:space="preserve"> – sprzęt teleinformatyczny dostarczany w ramach przedmiotowego postępowania</w:t>
      </w:r>
    </w:p>
    <w:p w14:paraId="3F1119FD" w14:textId="77777777" w:rsidR="00A57150" w:rsidRPr="00DD5E8D" w:rsidRDefault="00A57150" w:rsidP="00A57150">
      <w:pPr>
        <w:rPr>
          <w:rFonts w:ascii="Times New Roman" w:eastAsia="Times New Roman" w:hAnsi="Times New Roman" w:cs="Times New Roman"/>
          <w:lang w:eastAsia="ko-KR"/>
        </w:rPr>
      </w:pPr>
    </w:p>
    <w:p w14:paraId="0E1EE125" w14:textId="77777777" w:rsidR="00A57150" w:rsidRPr="00DD5E8D" w:rsidRDefault="00A57150" w:rsidP="00A57150">
      <w:pPr>
        <w:rPr>
          <w:rFonts w:ascii="Times New Roman" w:eastAsia="Times New Roman" w:hAnsi="Times New Roman" w:cs="Times New Roman"/>
          <w:lang w:eastAsia="ko-KR"/>
        </w:rPr>
      </w:pPr>
    </w:p>
    <w:p w14:paraId="51B000F0" w14:textId="77777777" w:rsidR="00A57150" w:rsidRPr="00DD5E8D" w:rsidRDefault="00A57150" w:rsidP="00A57150">
      <w:pPr>
        <w:rPr>
          <w:rFonts w:ascii="Times New Roman" w:eastAsia="Times New Roman" w:hAnsi="Times New Roman" w:cs="Times New Roman"/>
          <w:lang w:eastAsia="ko-KR"/>
        </w:rPr>
      </w:pPr>
    </w:p>
    <w:p w14:paraId="6820CF60" w14:textId="77777777" w:rsidR="00A57150" w:rsidRPr="00DD5E8D" w:rsidRDefault="00A57150" w:rsidP="00A57150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DD5E8D">
        <w:rPr>
          <w:rFonts w:ascii="Times New Roman" w:eastAsia="Calibri" w:hAnsi="Times New Roman" w:cs="Times New Roman"/>
          <w:sz w:val="32"/>
          <w:szCs w:val="32"/>
        </w:rPr>
        <w:br w:type="page"/>
      </w:r>
    </w:p>
    <w:p w14:paraId="4DC08E0F" w14:textId="77777777" w:rsidR="00A57150" w:rsidRPr="00DD5E8D" w:rsidRDefault="00A57150" w:rsidP="00A57150">
      <w:pPr>
        <w:rPr>
          <w:rFonts w:ascii="Times New Roman" w:hAnsi="Times New Roman" w:cs="Times New Roman"/>
        </w:rPr>
      </w:pPr>
    </w:p>
    <w:p w14:paraId="6F16BCC6" w14:textId="77777777" w:rsidR="00A57150" w:rsidRPr="00DD5E8D" w:rsidRDefault="00A57150" w:rsidP="00A4185B">
      <w:pPr>
        <w:pStyle w:val="Nagwek1"/>
        <w:numPr>
          <w:ilvl w:val="0"/>
          <w:numId w:val="78"/>
        </w:numPr>
        <w:spacing w:before="480"/>
        <w:ind w:left="426" w:hanging="432"/>
        <w:jc w:val="both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Opis stanu aktualnego</w:t>
      </w:r>
    </w:p>
    <w:p w14:paraId="5654E446" w14:textId="77777777" w:rsidR="00A57150" w:rsidRPr="00DD5E8D" w:rsidRDefault="00A57150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Lokalizacje centrów przetwarzania danych</w:t>
      </w:r>
    </w:p>
    <w:p w14:paraId="11C64473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Zamawiający udostępnia na potrzeby wdrożenia dwa centra przetwarzania danych:</w:t>
      </w:r>
    </w:p>
    <w:p w14:paraId="7E3C9C48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POPD PK – centrum podstawowe zlokalizowane w Warszawie przy ulicy Postępu 3</w:t>
      </w:r>
    </w:p>
    <w:p w14:paraId="7644724F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ZOPD PK – centrum zapasowe zlokalizowane w Warszawie przy ulicy Czerniakowskiej 100</w:t>
      </w:r>
    </w:p>
    <w:p w14:paraId="3AE24027" w14:textId="77777777" w:rsidR="00A57150" w:rsidRPr="00DD5E8D" w:rsidRDefault="00A57150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Łącza pomiędzy centrami przetwarzania danych</w:t>
      </w:r>
    </w:p>
    <w:p w14:paraId="14C3F0F6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Zamawiający obecnie posiada łącze pomiędzy centrami przetwarzania danych o przepustowości 2x10Gbps wykonane w technologii CWDM.</w:t>
      </w:r>
    </w:p>
    <w:p w14:paraId="3BFFCA36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Dostęp do sieci WAN-PROK i Internet jest obecnie zrealizowany w POPD. ZOPD łączy się z tymi sieciami poprzez  POPD za pośrednictwem wspomnianego wyżej łącza.</w:t>
      </w:r>
    </w:p>
    <w:p w14:paraId="5EFD3FF9" w14:textId="77777777" w:rsidR="00A57150" w:rsidRPr="00DD5E8D" w:rsidRDefault="00A57150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Dostęp do sieci WAN-PROK</w:t>
      </w:r>
    </w:p>
    <w:p w14:paraId="348C22CD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Zamawiający udostępnia zbiorcze łącze dostępowe do dedykowanej sieci WAN-PROK prokuratury o przepustowości 512Mbps.</w:t>
      </w:r>
    </w:p>
    <w:p w14:paraId="7F1FE929" w14:textId="77777777" w:rsidR="00A57150" w:rsidRPr="00DD5E8D" w:rsidRDefault="00A57150" w:rsidP="00A4185B">
      <w:pPr>
        <w:pStyle w:val="Nagwek2"/>
        <w:keepNext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60" w:lineRule="atLeast"/>
        <w:ind w:left="709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Zegar</w:t>
      </w:r>
    </w:p>
    <w:p w14:paraId="0640D02B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</w:rPr>
      </w:pPr>
      <w:r w:rsidRPr="00DD5E8D">
        <w:rPr>
          <w:rFonts w:ascii="Times New Roman" w:hAnsi="Times New Roman" w:cs="Times New Roman"/>
          <w:sz w:val="24"/>
        </w:rPr>
        <w:t>W celu synchronizacji czasu wszystkich dostarczanych Urządzeń, Zamawiający udostępnia serwer czasu ELPROMA NTS-3000.</w:t>
      </w:r>
    </w:p>
    <w:p w14:paraId="7F7EC846" w14:textId="77777777" w:rsidR="00A57150" w:rsidRPr="00DD5E8D" w:rsidRDefault="00A57150" w:rsidP="00A4185B">
      <w:pPr>
        <w:pStyle w:val="Nagwek1"/>
        <w:numPr>
          <w:ilvl w:val="0"/>
          <w:numId w:val="78"/>
        </w:numPr>
        <w:spacing w:before="480"/>
        <w:ind w:left="426" w:hanging="432"/>
        <w:jc w:val="both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 xml:space="preserve">Przedmiot i zakres zamówienia </w:t>
      </w:r>
    </w:p>
    <w:p w14:paraId="3DD630A6" w14:textId="77777777" w:rsidR="00A57150" w:rsidRPr="00DD5E8D" w:rsidRDefault="00A57150" w:rsidP="00A4185B">
      <w:pPr>
        <w:pStyle w:val="Nagwek2"/>
        <w:keepNext w:val="0"/>
        <w:numPr>
          <w:ilvl w:val="1"/>
          <w:numId w:val="7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Kontekst postepowania</w:t>
      </w:r>
    </w:p>
    <w:p w14:paraId="5D1516A9" w14:textId="77777777" w:rsidR="00A57150" w:rsidRPr="00DD5E8D" w:rsidRDefault="00A57150" w:rsidP="00A571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Zamawiający planuje stworzenie na potrzeby własne oraz podległych jednostek wysokodostępnego styku POPD i ZOPD do sieci WAN. Rozwiązanie to będzie służyć udostępnianiu centralnych usług i systemów informatycznych dla wszystkich jednostek organizacyjnych Prokuratury. Obecnie Zamawiający posiada system bezpieczeństwa składający się z poniższych elementów:</w:t>
      </w:r>
    </w:p>
    <w:p w14:paraId="0D1340BE" w14:textId="3B2C940F" w:rsidR="00A57150" w:rsidRPr="00DD5E8D" w:rsidRDefault="00A57150" w:rsidP="00335034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System zarządzania Cisco FMC 4600</w:t>
      </w:r>
    </w:p>
    <w:p w14:paraId="36A7695A" w14:textId="6181D472" w:rsidR="00A57150" w:rsidRPr="00DD5E8D" w:rsidRDefault="00A57150" w:rsidP="00335034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Firewalle Cisco ASA 5545-X</w:t>
      </w:r>
    </w:p>
    <w:p w14:paraId="4F81819A" w14:textId="441C767D" w:rsidR="00A57150" w:rsidRPr="00DD5E8D" w:rsidRDefault="00A57150" w:rsidP="00335034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Firewalle Cisco ASA 5516-X</w:t>
      </w:r>
    </w:p>
    <w:p w14:paraId="3655DDF8" w14:textId="15B8314C" w:rsidR="00A57150" w:rsidRPr="00DD5E8D" w:rsidRDefault="00A57150" w:rsidP="00335034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Firewalle Cisco ASA 5506-X</w:t>
      </w:r>
    </w:p>
    <w:p w14:paraId="17313196" w14:textId="77777777" w:rsidR="00A57150" w:rsidRPr="00DD5E8D" w:rsidRDefault="00A57150" w:rsidP="00335034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System do zarządzania Cisco Security Manager</w:t>
      </w:r>
    </w:p>
    <w:p w14:paraId="55480DB3" w14:textId="77777777" w:rsidR="00A57150" w:rsidRPr="00DD5E8D" w:rsidRDefault="00A57150" w:rsidP="00335034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 xml:space="preserve">System zbierania i korelacji logów </w:t>
      </w:r>
      <w:proofErr w:type="spellStart"/>
      <w:r w:rsidRPr="00DD5E8D">
        <w:rPr>
          <w:rFonts w:ascii="Times New Roman" w:hAnsi="Times New Roman" w:cs="Times New Roman"/>
          <w:sz w:val="24"/>
          <w:szCs w:val="24"/>
        </w:rPr>
        <w:t>Solarwinds</w:t>
      </w:r>
      <w:proofErr w:type="spellEnd"/>
      <w:r w:rsidRPr="00DD5E8D">
        <w:rPr>
          <w:rFonts w:ascii="Times New Roman" w:hAnsi="Times New Roman" w:cs="Times New Roman"/>
          <w:sz w:val="24"/>
          <w:szCs w:val="24"/>
        </w:rPr>
        <w:t xml:space="preserve"> LEM</w:t>
      </w:r>
    </w:p>
    <w:p w14:paraId="48426D6F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 xml:space="preserve">System bezpieczeństwa oparty jest o centralny punkt zarządzania i konfiguracji urządzeń, dzięki temu cały system posiada spójne polityki bezpieczeństwa oraz centralny system analizy </w:t>
      </w:r>
      <w:r w:rsidRPr="00DD5E8D">
        <w:rPr>
          <w:rFonts w:ascii="Times New Roman" w:hAnsi="Times New Roman" w:cs="Times New Roman"/>
          <w:sz w:val="24"/>
          <w:szCs w:val="24"/>
        </w:rPr>
        <w:lastRenderedPageBreak/>
        <w:t xml:space="preserve">logów. Dodatkowo system ten posiada mechanizm tworzenia i zarządzania tunelami VPN </w:t>
      </w:r>
      <w:proofErr w:type="spellStart"/>
      <w:r w:rsidRPr="00DD5E8D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DD5E8D">
        <w:rPr>
          <w:rFonts w:ascii="Times New Roman" w:hAnsi="Times New Roman" w:cs="Times New Roman"/>
          <w:sz w:val="24"/>
          <w:szCs w:val="24"/>
        </w:rPr>
        <w:t xml:space="preserve"> w całej infrastrukturze Sieci WAN. </w:t>
      </w:r>
    </w:p>
    <w:p w14:paraId="376D1A42" w14:textId="77777777" w:rsidR="00A57150" w:rsidRPr="00DD5E8D" w:rsidRDefault="00A57150" w:rsidP="00A4185B">
      <w:pPr>
        <w:pStyle w:val="Nagwek2"/>
        <w:keepNext w:val="0"/>
        <w:numPr>
          <w:ilvl w:val="1"/>
          <w:numId w:val="7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Przedmiot postępowania</w:t>
      </w:r>
    </w:p>
    <w:p w14:paraId="6F953522" w14:textId="77777777" w:rsidR="00A57150" w:rsidRPr="00DD5E8D" w:rsidRDefault="00A57150" w:rsidP="00A571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 xml:space="preserve">Przedmiotem zamówienia jest rozbudowa posiadanego przez Zamawiającego systemu bezpieczeństwa opartego na rozwiązaniach firmy Cisco poprzez: </w:t>
      </w:r>
    </w:p>
    <w:p w14:paraId="4A244D6A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Wymianę Urządzeń posiadanych przez Zamawiającego w lokalizacji POPD na bardziej wydajne;</w:t>
      </w:r>
    </w:p>
    <w:p w14:paraId="6DBAC348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Dostawę Urządzeń do lokalizacji ZOPD;</w:t>
      </w:r>
    </w:p>
    <w:p w14:paraId="30E290F3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Wykonanie Projektu technicznego ITS dla Środowiska Produkcyjnego w POPD i ZOPD.</w:t>
      </w:r>
    </w:p>
    <w:p w14:paraId="7EDF946A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Opracowanie Scenariuszy Testów Sprzętu obejmujących scenariusze testów sprzętu dla Środowiska Produkcyjnego POPD/ZOPD</w:t>
      </w:r>
    </w:p>
    <w:p w14:paraId="624D940D" w14:textId="77777777" w:rsidR="00A57150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Montaż sprzętu i konfiguracja dostarczanego ITS zgodnie z opracowanym Projektem Technicznym ITS.</w:t>
      </w:r>
    </w:p>
    <w:p w14:paraId="063390BE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Przeprowadzenie testów dostarczanego ITS wg zaakceptowanych przez Zamawiającego scenariuszy testów.</w:t>
      </w:r>
    </w:p>
    <w:p w14:paraId="03447E74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Opracowanie dokumentacji powykonawczej.</w:t>
      </w:r>
    </w:p>
    <w:p w14:paraId="75B3C8CE" w14:textId="55A7DD0A" w:rsidR="00A57150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Opracowanie procedur utrzymania warstwy fizycznej i logicznej ITS.</w:t>
      </w:r>
    </w:p>
    <w:p w14:paraId="23D7A1A6" w14:textId="0DBF7E5C" w:rsidR="006447E1" w:rsidRPr="00DD5E8D" w:rsidRDefault="006447E1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warsztatów</w:t>
      </w:r>
      <w:r w:rsidR="006E09DD">
        <w:rPr>
          <w:rFonts w:ascii="Times New Roman" w:hAnsi="Times New Roman" w:cs="Times New Roman"/>
          <w:sz w:val="24"/>
          <w:szCs w:val="24"/>
        </w:rPr>
        <w:t>.</w:t>
      </w:r>
    </w:p>
    <w:p w14:paraId="5B07E660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Gwarancja na dostarczony sprzęt oraz oprogramowanie.</w:t>
      </w:r>
    </w:p>
    <w:p w14:paraId="591DCB16" w14:textId="77777777" w:rsidR="00A57150" w:rsidRPr="00DD5E8D" w:rsidRDefault="00A57150" w:rsidP="00335034">
      <w:pPr>
        <w:pStyle w:val="Akapitzlist"/>
        <w:numPr>
          <w:ilvl w:val="0"/>
          <w:numId w:val="8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Wsparcie techniczne.</w:t>
      </w:r>
    </w:p>
    <w:p w14:paraId="6704FF81" w14:textId="77777777" w:rsidR="00A57150" w:rsidRPr="00DD5E8D" w:rsidRDefault="00A57150" w:rsidP="00A4185B">
      <w:pPr>
        <w:pStyle w:val="Nagwek2"/>
        <w:keepNext w:val="0"/>
        <w:numPr>
          <w:ilvl w:val="1"/>
          <w:numId w:val="76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 xml:space="preserve">Architektura warstwy fizycznej ITS </w:t>
      </w:r>
    </w:p>
    <w:p w14:paraId="45CAE303" w14:textId="77777777" w:rsidR="00A57150" w:rsidRPr="00DD5E8D" w:rsidRDefault="00A57150" w:rsidP="00A57150">
      <w:pPr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 xml:space="preserve">Zamawiający koncentruje usługi informatyczne udostępniane jednostkom organizacyjnym oraz obywatelom w ramach dwóch ośrodków: </w:t>
      </w:r>
    </w:p>
    <w:p w14:paraId="1373BA31" w14:textId="77777777" w:rsidR="00A57150" w:rsidRPr="00DD5E8D" w:rsidRDefault="00A57150" w:rsidP="00A4185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Podstawowego Ośrodka Przetwarzania Danych (POPD).</w:t>
      </w:r>
    </w:p>
    <w:p w14:paraId="59BAA3F2" w14:textId="77777777" w:rsidR="00A57150" w:rsidRPr="00DD5E8D" w:rsidRDefault="00A57150" w:rsidP="00A4185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>Zapasowego Ośrodka Przetwarzania Danych (ZOPD).</w:t>
      </w:r>
    </w:p>
    <w:p w14:paraId="683052F4" w14:textId="77777777" w:rsidR="00A57150" w:rsidRPr="00DD5E8D" w:rsidRDefault="00A57150" w:rsidP="00A5715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 xml:space="preserve">W stanie docelowym architektura obu ośrodków będzie identyczna, zbudowana w oparciu o rozwiązanie chmury prywatnej. Obydwa ośrodki będą połączone łączem zapewniającym wymianę danych niezbędnych dla spełnienia wymagań niezawodnościowych oraz przełączenia eksploatacji w przypadku awarii elementów OPD. Planowane jest umożliwienie dostępu do sieci WAN-PROK i Internet niezależnie z POPD i ZOPD. W ramach przedmiotowego projektu nastąpi dostawa oraz konfiguracja urządzeń stanowiących klastry umożliwiające niezawodny i bezprzerwowy dostęp do/z sieci WAN-PROK wykreowanej przez operatora telekomunikacyjnego. </w:t>
      </w:r>
    </w:p>
    <w:p w14:paraId="7CBEA808" w14:textId="637DF4E2" w:rsidR="00A57150" w:rsidRDefault="00A57150" w:rsidP="005F225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t xml:space="preserve">Zrealizowane w ramach przedmiotowego projektu klastry Urządzeń w POPD i ZOPD będą stanowić uzupełniającą się i wzajemnie zabezpieczającą się parę (Active/Active, HA/DR [High </w:t>
      </w:r>
      <w:proofErr w:type="spellStart"/>
      <w:r w:rsidRPr="00DD5E8D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DD5E8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D5E8D">
        <w:rPr>
          <w:rFonts w:ascii="Times New Roman" w:hAnsi="Times New Roman" w:cs="Times New Roman"/>
          <w:sz w:val="24"/>
          <w:szCs w:val="24"/>
        </w:rPr>
        <w:t>DisasterRecovery</w:t>
      </w:r>
      <w:proofErr w:type="spellEnd"/>
      <w:r w:rsidRPr="00DD5E8D">
        <w:rPr>
          <w:rFonts w:ascii="Times New Roman" w:hAnsi="Times New Roman" w:cs="Times New Roman"/>
          <w:sz w:val="24"/>
          <w:szCs w:val="24"/>
        </w:rPr>
        <w:t xml:space="preserve">]), gwarantując utrzymanie działania wszystkich usług przy braku dostępności jednego z dwóch ośrodków niezależnie od usług udostępnianych z poziomu danego OPD.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412681" w14:textId="77777777" w:rsidR="00A57150" w:rsidRPr="00DD5E8D" w:rsidRDefault="00A57150" w:rsidP="00A4185B">
      <w:pPr>
        <w:pStyle w:val="Nagwek1"/>
        <w:numPr>
          <w:ilvl w:val="0"/>
          <w:numId w:val="78"/>
        </w:numPr>
        <w:spacing w:before="480"/>
        <w:ind w:left="426" w:hanging="432"/>
        <w:jc w:val="both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lastRenderedPageBreak/>
        <w:t>Specyfikacja produktów</w:t>
      </w:r>
    </w:p>
    <w:p w14:paraId="136EF669" w14:textId="72D59E7E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bookmarkStart w:id="54" w:name="_Toc69138054"/>
      <w:r w:rsidRPr="00DD5E8D">
        <w:rPr>
          <w:rFonts w:ascii="Times New Roman" w:hAnsi="Times New Roman" w:cs="Times New Roman"/>
        </w:rPr>
        <w:t xml:space="preserve">Urządzenie firewall NGFW- </w:t>
      </w:r>
      <w:r w:rsidR="004D5173">
        <w:rPr>
          <w:rFonts w:ascii="Times New Roman" w:hAnsi="Times New Roman" w:cs="Times New Roman"/>
        </w:rPr>
        <w:t>3</w:t>
      </w:r>
      <w:r w:rsidRPr="00DD5E8D">
        <w:rPr>
          <w:rFonts w:ascii="Times New Roman" w:hAnsi="Times New Roman" w:cs="Times New Roman"/>
        </w:rPr>
        <w:t xml:space="preserve"> szt</w:t>
      </w:r>
      <w:bookmarkEnd w:id="54"/>
      <w:r w:rsidRPr="00DD5E8D">
        <w:rPr>
          <w:rFonts w:ascii="Times New Roman" w:hAnsi="Times New Roman" w:cs="Times New Roman"/>
        </w:rPr>
        <w:t>uki</w:t>
      </w:r>
    </w:p>
    <w:p w14:paraId="22EFE1EE" w14:textId="77777777" w:rsidR="00A57150" w:rsidRPr="007B06D7" w:rsidRDefault="00A57150" w:rsidP="00A5715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7B06D7">
        <w:rPr>
          <w:rFonts w:ascii="Times New Roman" w:hAnsi="Times New Roman" w:cs="Times New Roman"/>
          <w:b/>
          <w:sz w:val="26"/>
          <w:szCs w:val="26"/>
          <w:highlight w:val="yellow"/>
        </w:rPr>
        <w:t>Producent</w:t>
      </w:r>
      <w:r w:rsidRPr="007B06D7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p w14:paraId="67BB1B62" w14:textId="77777777" w:rsidR="00A57150" w:rsidRPr="007B06D7" w:rsidRDefault="00A57150" w:rsidP="00A5715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7B06D7">
        <w:rPr>
          <w:rFonts w:ascii="Times New Roman" w:hAnsi="Times New Roman" w:cs="Times New Roman"/>
          <w:b/>
          <w:sz w:val="26"/>
          <w:szCs w:val="26"/>
          <w:highlight w:val="yellow"/>
        </w:rPr>
        <w:t>Model</w:t>
      </w:r>
      <w:r w:rsidRPr="007B06D7">
        <w:rPr>
          <w:rFonts w:ascii="Times New Roman" w:hAnsi="Times New Roman" w:cs="Times New Roman"/>
          <w:b/>
          <w:sz w:val="26"/>
          <w:szCs w:val="26"/>
          <w:highlight w:val="yellow"/>
        </w:rPr>
        <w:tab/>
      </w:r>
      <w:r w:rsidRPr="007B06D7">
        <w:rPr>
          <w:rFonts w:ascii="Times New Roman" w:hAnsi="Times New Roman" w:cs="Times New Roman"/>
          <w:b/>
          <w:sz w:val="26"/>
          <w:szCs w:val="26"/>
          <w:highlight w:val="yellow"/>
        </w:rPr>
        <w:tab/>
        <w:t>…………………………………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7B06D7" w:rsidRPr="007B06D7" w14:paraId="45A68004" w14:textId="77777777" w:rsidTr="007B06D7">
        <w:tc>
          <w:tcPr>
            <w:tcW w:w="1843" w:type="dxa"/>
            <w:shd w:val="clear" w:color="auto" w:fill="D9D9D9" w:themeFill="background1" w:themeFillShade="D9"/>
          </w:tcPr>
          <w:p w14:paraId="697AD87B" w14:textId="77777777" w:rsidR="007B06D7" w:rsidRPr="007B06D7" w:rsidRDefault="007B06D7" w:rsidP="007B06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B06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Identyfikator</w:t>
            </w:r>
            <w:proofErr w:type="spellEnd"/>
            <w:r w:rsidRPr="007B06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06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wymagania</w:t>
            </w:r>
            <w:proofErr w:type="spellEnd"/>
          </w:p>
        </w:tc>
        <w:tc>
          <w:tcPr>
            <w:tcW w:w="8080" w:type="dxa"/>
            <w:shd w:val="clear" w:color="auto" w:fill="D9D9D9" w:themeFill="background1" w:themeFillShade="D9"/>
          </w:tcPr>
          <w:p w14:paraId="28CFC432" w14:textId="77777777" w:rsidR="007B06D7" w:rsidRPr="007B06D7" w:rsidRDefault="007B06D7" w:rsidP="007B06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B06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Opis</w:t>
            </w:r>
            <w:proofErr w:type="spellEnd"/>
            <w:r w:rsidRPr="007B06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06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wymagania</w:t>
            </w:r>
            <w:proofErr w:type="spellEnd"/>
          </w:p>
        </w:tc>
      </w:tr>
      <w:tr w:rsidR="004D5173" w:rsidRPr="007B06D7" w14:paraId="04AC89D7" w14:textId="77777777" w:rsidTr="004D5173">
        <w:tc>
          <w:tcPr>
            <w:tcW w:w="1843" w:type="dxa"/>
            <w:shd w:val="clear" w:color="auto" w:fill="auto"/>
          </w:tcPr>
          <w:p w14:paraId="7FD47428" w14:textId="67525BF1" w:rsidR="004D5173" w:rsidRPr="004D5173" w:rsidRDefault="004D5173" w:rsidP="007B06D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173">
              <w:rPr>
                <w:rFonts w:ascii="Times New Roman" w:hAnsi="Times New Roman" w:cs="Times New Roman"/>
                <w:b/>
                <w:sz w:val="26"/>
                <w:szCs w:val="26"/>
              </w:rPr>
              <w:t>NGFW-0</w:t>
            </w:r>
          </w:p>
        </w:tc>
        <w:tc>
          <w:tcPr>
            <w:tcW w:w="8080" w:type="dxa"/>
            <w:shd w:val="clear" w:color="auto" w:fill="auto"/>
          </w:tcPr>
          <w:p w14:paraId="14791879" w14:textId="6A30B334" w:rsidR="004D5173" w:rsidRPr="007B06D7" w:rsidRDefault="004D5173" w:rsidP="007B06D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6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Dwa z dostarczanych urządzeń będą tworzyły klaster w POPD natomiast jedno urządzenie będzie zainstalowane w ZOPD.</w:t>
            </w:r>
          </w:p>
        </w:tc>
      </w:tr>
      <w:tr w:rsidR="007B06D7" w:rsidRPr="007B06D7" w14:paraId="30EF9F2E" w14:textId="77777777" w:rsidTr="007B06D7">
        <w:tc>
          <w:tcPr>
            <w:tcW w:w="1843" w:type="dxa"/>
          </w:tcPr>
          <w:p w14:paraId="1F89E8B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NGFW-01</w:t>
            </w:r>
          </w:p>
        </w:tc>
        <w:tc>
          <w:tcPr>
            <w:tcW w:w="8080" w:type="dxa"/>
          </w:tcPr>
          <w:p w14:paraId="08B20828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Wymagania ogólne</w:t>
            </w:r>
          </w:p>
        </w:tc>
      </w:tr>
      <w:tr w:rsidR="007B06D7" w:rsidRPr="007B06D7" w14:paraId="66646BC7" w14:textId="77777777" w:rsidTr="007B06D7">
        <w:tc>
          <w:tcPr>
            <w:tcW w:w="1843" w:type="dxa"/>
          </w:tcPr>
          <w:p w14:paraId="73BA6779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NGFW-01.01</w:t>
            </w:r>
          </w:p>
        </w:tc>
        <w:tc>
          <w:tcPr>
            <w:tcW w:w="8080" w:type="dxa"/>
          </w:tcPr>
          <w:p w14:paraId="51207CE6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Urządzenie pełniące funkcję ściany ogniowej (firewall) typu NGFW, zapewniające inspekcję aplikacyjną oraz sondę NGIPS</w:t>
            </w:r>
          </w:p>
        </w:tc>
      </w:tr>
      <w:tr w:rsidR="007B06D7" w:rsidRPr="007B06D7" w14:paraId="6E951D80" w14:textId="77777777" w:rsidTr="007B06D7">
        <w:tc>
          <w:tcPr>
            <w:tcW w:w="1843" w:type="dxa"/>
          </w:tcPr>
          <w:p w14:paraId="3587A489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NGFW-01.01</w:t>
            </w:r>
          </w:p>
        </w:tc>
        <w:tc>
          <w:tcPr>
            <w:tcW w:w="8080" w:type="dxa"/>
          </w:tcPr>
          <w:p w14:paraId="2FBFDD2F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Urządzenie musi być w pełni kompatybilne i zarządzane przez obecny w sieci Zamawiającego system Cisco FMC 4600</w:t>
            </w:r>
          </w:p>
        </w:tc>
      </w:tr>
      <w:tr w:rsidR="007B06D7" w:rsidRPr="007B06D7" w14:paraId="088E34A4" w14:textId="77777777" w:rsidTr="007B06D7">
        <w:tc>
          <w:tcPr>
            <w:tcW w:w="1843" w:type="dxa"/>
          </w:tcPr>
          <w:p w14:paraId="6999B800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NGFW-01.01</w:t>
            </w:r>
          </w:p>
        </w:tc>
        <w:tc>
          <w:tcPr>
            <w:tcW w:w="8080" w:type="dxa"/>
          </w:tcPr>
          <w:p w14:paraId="4934C59F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Urządzenie musi być w pełni kompatybilne i zarządzane przez obecny w sieci Zamawiającego system Cisco Security Manager</w:t>
            </w:r>
          </w:p>
        </w:tc>
      </w:tr>
      <w:tr w:rsidR="007B06D7" w:rsidRPr="007B06D7" w14:paraId="3C2519A4" w14:textId="77777777" w:rsidTr="007B06D7">
        <w:tc>
          <w:tcPr>
            <w:tcW w:w="1843" w:type="dxa"/>
          </w:tcPr>
          <w:p w14:paraId="52861CD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NGFW-01.01</w:t>
            </w:r>
          </w:p>
        </w:tc>
        <w:tc>
          <w:tcPr>
            <w:tcW w:w="8080" w:type="dxa"/>
          </w:tcPr>
          <w:p w14:paraId="7E0C625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Urządzenie musi współpracować z obecnym w sieci Zamawiającego system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Solarwinds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LEM</w:t>
            </w:r>
          </w:p>
        </w:tc>
      </w:tr>
      <w:tr w:rsidR="007B06D7" w:rsidRPr="007B06D7" w14:paraId="4F14DAC8" w14:textId="77777777" w:rsidTr="007B06D7">
        <w:tc>
          <w:tcPr>
            <w:tcW w:w="1843" w:type="dxa"/>
          </w:tcPr>
          <w:p w14:paraId="76557C6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NGFW-02</w:t>
            </w:r>
          </w:p>
        </w:tc>
        <w:tc>
          <w:tcPr>
            <w:tcW w:w="8080" w:type="dxa"/>
          </w:tcPr>
          <w:p w14:paraId="48931EE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Funkcja ściany ogniowej śledzącej stan połączeń z funkcją weryfikacji informacji charakterystycznych dla warstwy aplikacji (NGFW): </w:t>
            </w:r>
          </w:p>
        </w:tc>
      </w:tr>
      <w:tr w:rsidR="007B06D7" w:rsidRPr="007B06D7" w14:paraId="6CA9FE07" w14:textId="77777777" w:rsidTr="007B06D7">
        <w:tc>
          <w:tcPr>
            <w:tcW w:w="1843" w:type="dxa"/>
            <w:vAlign w:val="bottom"/>
          </w:tcPr>
          <w:p w14:paraId="6E1A0F3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NGFW-02.01</w:t>
            </w:r>
          </w:p>
        </w:tc>
        <w:tc>
          <w:tcPr>
            <w:tcW w:w="8080" w:type="dxa"/>
          </w:tcPr>
          <w:p w14:paraId="78C65B50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firewall zgodnie z ustaloną polityką musi prowadzić kontrolę ruchu sieciowego pomiędzy obszarami sieci (strefami bezpieczeństwa) na poziomie warstwy sieciowej, transportowej oraz aplikacji (L3, L4, L7)</w:t>
            </w:r>
          </w:p>
        </w:tc>
      </w:tr>
      <w:tr w:rsidR="007B06D7" w:rsidRPr="007B06D7" w14:paraId="16C65C2B" w14:textId="77777777" w:rsidTr="007B06D7">
        <w:tc>
          <w:tcPr>
            <w:tcW w:w="1843" w:type="dxa"/>
            <w:vAlign w:val="bottom"/>
          </w:tcPr>
          <w:p w14:paraId="5083370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NGFW-02.02</w:t>
            </w:r>
          </w:p>
        </w:tc>
        <w:tc>
          <w:tcPr>
            <w:tcW w:w="8080" w:type="dxa"/>
          </w:tcPr>
          <w:p w14:paraId="54E2AAF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polityka zabezpieczeń firewall musi uwzględniać strefy bezpieczeństwa, adresy IP klientów i serwerów, protokoły i usługi sieciowe, aplikacje, kategorie URL, użytkowników aplikacji, reakcje zabezpieczeń</w:t>
            </w:r>
          </w:p>
        </w:tc>
      </w:tr>
      <w:tr w:rsidR="007B06D7" w:rsidRPr="007B06D7" w14:paraId="58A58245" w14:textId="77777777" w:rsidTr="007B06D7">
        <w:tc>
          <w:tcPr>
            <w:tcW w:w="1843" w:type="dxa"/>
            <w:vAlign w:val="bottom"/>
          </w:tcPr>
          <w:p w14:paraId="52CA9032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NGFW-02.03</w:t>
            </w:r>
          </w:p>
        </w:tc>
        <w:tc>
          <w:tcPr>
            <w:tcW w:w="8080" w:type="dxa"/>
          </w:tcPr>
          <w:p w14:paraId="400ABF4E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możliwości konfiguracji reguł filtrowania ruchu w oparciu o tożsamość użytkownika (tzw. Identity Firewall), Rozwiązanie musi umożliwiać uwierzytelnienie użytkowników lub transparentne ustalenie jego tożsamości w oparciu o:</w:t>
            </w:r>
          </w:p>
          <w:p w14:paraId="7759F7D0" w14:textId="2C10F649" w:rsidR="007B06D7" w:rsidRPr="007B06D7" w:rsidRDefault="007B06D7" w:rsidP="00A4185B">
            <w:pPr>
              <w:pStyle w:val="Akapitzlist"/>
              <w:numPr>
                <w:ilvl w:val="1"/>
                <w:numId w:val="83"/>
              </w:numPr>
              <w:tabs>
                <w:tab w:val="left" w:pos="9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Microsoft Active Directory,</w:t>
            </w:r>
          </w:p>
          <w:p w14:paraId="5184D6A8" w14:textId="31F1F9F8" w:rsidR="007B06D7" w:rsidRPr="007B06D7" w:rsidRDefault="007B06D7" w:rsidP="00A4185B">
            <w:pPr>
              <w:pStyle w:val="Akapitzlist"/>
              <w:numPr>
                <w:ilvl w:val="1"/>
                <w:numId w:val="83"/>
              </w:numPr>
              <w:tabs>
                <w:tab w:val="left" w:pos="9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usługi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katalogowe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LDAP, ,</w:t>
            </w:r>
          </w:p>
          <w:p w14:paraId="702BBAAD" w14:textId="67B0AE44" w:rsidR="007B06D7" w:rsidRPr="007B06D7" w:rsidRDefault="007B06D7" w:rsidP="00A4185B">
            <w:pPr>
              <w:pStyle w:val="Akapitzlist"/>
              <w:numPr>
                <w:ilvl w:val="1"/>
                <w:numId w:val="83"/>
              </w:numPr>
              <w:tabs>
                <w:tab w:val="left" w:pos="9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serwery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Terminal Services.</w:t>
            </w:r>
          </w:p>
        </w:tc>
      </w:tr>
      <w:tr w:rsidR="007B06D7" w:rsidRPr="007B06D7" w14:paraId="1AC02B5B" w14:textId="77777777" w:rsidTr="007B06D7">
        <w:tc>
          <w:tcPr>
            <w:tcW w:w="1843" w:type="dxa"/>
            <w:vAlign w:val="bottom"/>
          </w:tcPr>
          <w:p w14:paraId="608381F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NGFW-02.04</w:t>
            </w:r>
          </w:p>
        </w:tc>
        <w:tc>
          <w:tcPr>
            <w:tcW w:w="8080" w:type="dxa"/>
          </w:tcPr>
          <w:p w14:paraId="301E701F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Polityka kontroli dostępu urządzenia musi precyzyjnie definiować prawa dostępu użytkowników do określonych usług sieci i musi być utrzymywana nawet gdy użytkownik zmieni lokalizację i adres IP a w przypadku użytkowników pracujących w środowisku terminalowym, tym samym mających wspólny adres IP, ustalanie tożsamości musi odbywać się również transparentnie</w:t>
            </w:r>
          </w:p>
        </w:tc>
      </w:tr>
      <w:tr w:rsidR="007B06D7" w:rsidRPr="007B06D7" w14:paraId="6640CCF8" w14:textId="77777777" w:rsidTr="007B06D7">
        <w:tc>
          <w:tcPr>
            <w:tcW w:w="1843" w:type="dxa"/>
            <w:vAlign w:val="bottom"/>
          </w:tcPr>
          <w:p w14:paraId="594C109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NGFW-02.05</w:t>
            </w:r>
          </w:p>
        </w:tc>
        <w:tc>
          <w:tcPr>
            <w:tcW w:w="8080" w:type="dxa"/>
          </w:tcPr>
          <w:p w14:paraId="56250BC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obsługa funkcjonalności Network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Address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Translation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(NAT oraz PAT) - zarówno dla ruchu wchodzącego, jak i wychodzącego</w:t>
            </w:r>
          </w:p>
        </w:tc>
      </w:tr>
      <w:tr w:rsidR="007B06D7" w:rsidRPr="007B06D7" w14:paraId="15513A11" w14:textId="77777777" w:rsidTr="007B06D7">
        <w:tc>
          <w:tcPr>
            <w:tcW w:w="1843" w:type="dxa"/>
            <w:vAlign w:val="bottom"/>
          </w:tcPr>
          <w:p w14:paraId="5F042879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NGFW-02.06</w:t>
            </w:r>
          </w:p>
        </w:tc>
        <w:tc>
          <w:tcPr>
            <w:tcW w:w="8080" w:type="dxa"/>
          </w:tcPr>
          <w:p w14:paraId="3D9196C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obsługa translacji adresów (NAT) dla ruchu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multicast</w:t>
            </w:r>
            <w:proofErr w:type="spellEnd"/>
          </w:p>
        </w:tc>
      </w:tr>
      <w:tr w:rsidR="007B06D7" w:rsidRPr="007B06D7" w14:paraId="7C9CD499" w14:textId="77777777" w:rsidTr="007B06D7">
        <w:tc>
          <w:tcPr>
            <w:tcW w:w="1843" w:type="dxa"/>
            <w:vAlign w:val="bottom"/>
          </w:tcPr>
          <w:p w14:paraId="682D4A62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NGFW-02.07</w:t>
            </w:r>
          </w:p>
        </w:tc>
        <w:tc>
          <w:tcPr>
            <w:tcW w:w="8080" w:type="dxa"/>
          </w:tcPr>
          <w:p w14:paraId="2C8B71E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konfiguracji reguł NAT i ACL w oparciu o obiekty i grupy obiektów. Do grupy obiektów może należeć host, podsieć lub zakres adresów, protokół lub numer portu</w:t>
            </w:r>
          </w:p>
        </w:tc>
      </w:tr>
      <w:tr w:rsidR="007B06D7" w:rsidRPr="007B06D7" w14:paraId="0F0CB68F" w14:textId="77777777" w:rsidTr="007B06D7">
        <w:tc>
          <w:tcPr>
            <w:tcW w:w="1843" w:type="dxa"/>
            <w:vAlign w:val="bottom"/>
          </w:tcPr>
          <w:p w14:paraId="2794E832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NGFW-02.08</w:t>
            </w:r>
          </w:p>
        </w:tc>
        <w:tc>
          <w:tcPr>
            <w:tcW w:w="8080" w:type="dxa"/>
          </w:tcPr>
          <w:p w14:paraId="169C8E5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możliwość uwierzytelnienia użytkowników z wykorzystaniem LDAP, NTLM oraz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Kerberos</w:t>
            </w:r>
            <w:proofErr w:type="spellEnd"/>
          </w:p>
        </w:tc>
      </w:tr>
      <w:tr w:rsidR="007B06D7" w:rsidRPr="007B06D7" w14:paraId="16ECCB6F" w14:textId="77777777" w:rsidTr="007B06D7">
        <w:tc>
          <w:tcPr>
            <w:tcW w:w="1843" w:type="dxa"/>
            <w:vAlign w:val="bottom"/>
          </w:tcPr>
          <w:p w14:paraId="75C44C76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NGFW-02.09</w:t>
            </w:r>
          </w:p>
        </w:tc>
        <w:tc>
          <w:tcPr>
            <w:tcW w:w="8080" w:type="dxa"/>
          </w:tcPr>
          <w:p w14:paraId="06B633C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współpraca z serwerami autoryzacji w zakresie przypisania polityk dostępowych z granulacją per użytkownik</w:t>
            </w:r>
          </w:p>
        </w:tc>
      </w:tr>
      <w:tr w:rsidR="007B06D7" w:rsidRPr="007B06D7" w14:paraId="013632A4" w14:textId="77777777" w:rsidTr="007B06D7">
        <w:tc>
          <w:tcPr>
            <w:tcW w:w="1843" w:type="dxa"/>
            <w:vAlign w:val="bottom"/>
          </w:tcPr>
          <w:p w14:paraId="1545240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NGFW-02.10</w:t>
            </w:r>
          </w:p>
        </w:tc>
        <w:tc>
          <w:tcPr>
            <w:tcW w:w="8080" w:type="dxa"/>
          </w:tcPr>
          <w:p w14:paraId="188353E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współpraca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z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serwerami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CA</w:t>
            </w:r>
          </w:p>
        </w:tc>
      </w:tr>
      <w:tr w:rsidR="007B06D7" w:rsidRPr="007B06D7" w14:paraId="6303DC4C" w14:textId="77777777" w:rsidTr="007B06D7">
        <w:tc>
          <w:tcPr>
            <w:tcW w:w="1843" w:type="dxa"/>
            <w:vAlign w:val="bottom"/>
          </w:tcPr>
          <w:p w14:paraId="174164C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NGFW-02.11</w:t>
            </w:r>
          </w:p>
        </w:tc>
        <w:tc>
          <w:tcPr>
            <w:tcW w:w="8080" w:type="dxa"/>
          </w:tcPr>
          <w:p w14:paraId="42C38CF8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brak ograniczenia na ilość jednocześnie pracujących użytkowników w sieci chronionej</w:t>
            </w:r>
          </w:p>
        </w:tc>
      </w:tr>
      <w:tr w:rsidR="007B06D7" w:rsidRPr="007B06D7" w14:paraId="1B15D08D" w14:textId="77777777" w:rsidTr="007B06D7">
        <w:trPr>
          <w:trHeight w:val="1124"/>
        </w:trPr>
        <w:tc>
          <w:tcPr>
            <w:tcW w:w="1843" w:type="dxa"/>
            <w:vAlign w:val="bottom"/>
          </w:tcPr>
          <w:p w14:paraId="26273BCF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NGFW-02.12</w:t>
            </w:r>
          </w:p>
        </w:tc>
        <w:tc>
          <w:tcPr>
            <w:tcW w:w="8080" w:type="dxa"/>
          </w:tcPr>
          <w:p w14:paraId="4A2E32C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Urządzenie musi umożliwiać działanie co najmniej w trzech trybach pracy</w:t>
            </w:r>
          </w:p>
          <w:p w14:paraId="695E5661" w14:textId="77777777" w:rsidR="007B06D7" w:rsidRPr="007B06D7" w:rsidRDefault="007B06D7" w:rsidP="00A4185B">
            <w:pPr>
              <w:pStyle w:val="Akapitzlist"/>
              <w:numPr>
                <w:ilvl w:val="7"/>
                <w:numId w:val="74"/>
              </w:numPr>
              <w:tabs>
                <w:tab w:val="left" w:pos="993"/>
              </w:tabs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routera (tzn. w warstwie 3 modelu OSI), </w:t>
            </w:r>
          </w:p>
          <w:p w14:paraId="6324A486" w14:textId="77777777" w:rsidR="007B06D7" w:rsidRPr="007B06D7" w:rsidRDefault="007B06D7" w:rsidP="00A4185B">
            <w:pPr>
              <w:pStyle w:val="Akapitzlist"/>
              <w:numPr>
                <w:ilvl w:val="7"/>
                <w:numId w:val="74"/>
              </w:numPr>
              <w:tabs>
                <w:tab w:val="left" w:pos="993"/>
              </w:tabs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przełącznika (tzn. w warstwie 2 modelu OSI), </w:t>
            </w:r>
          </w:p>
          <w:p w14:paraId="0FC887FE" w14:textId="77777777" w:rsidR="007B06D7" w:rsidRPr="007B06D7" w:rsidRDefault="007B06D7" w:rsidP="00A4185B">
            <w:pPr>
              <w:pStyle w:val="Akapitzlist"/>
              <w:numPr>
                <w:ilvl w:val="7"/>
                <w:numId w:val="74"/>
              </w:numPr>
              <w:tabs>
                <w:tab w:val="left" w:pos="993"/>
              </w:tabs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w trybie pasywnego nasłuchu (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sniffer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)</w:t>
            </w:r>
          </w:p>
        </w:tc>
      </w:tr>
      <w:tr w:rsidR="007B06D7" w:rsidRPr="007B06D7" w14:paraId="5AA88F9A" w14:textId="77777777" w:rsidTr="007B06D7">
        <w:tc>
          <w:tcPr>
            <w:tcW w:w="1843" w:type="dxa"/>
            <w:vAlign w:val="bottom"/>
          </w:tcPr>
          <w:p w14:paraId="2EEE6A52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NGFW-02.13</w:t>
            </w:r>
          </w:p>
        </w:tc>
        <w:tc>
          <w:tcPr>
            <w:tcW w:w="8080" w:type="dxa"/>
          </w:tcPr>
          <w:p w14:paraId="0B718F0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mechanizmy inspekcji aplikacyjnej i kontroli następujących usług:</w:t>
            </w:r>
          </w:p>
          <w:p w14:paraId="1E87CA38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Hypertext Transfer Protocol (HTTP), </w:t>
            </w:r>
          </w:p>
          <w:p w14:paraId="5A658A4D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File Transfer Protocol (FTP), </w:t>
            </w:r>
          </w:p>
          <w:p w14:paraId="0477A283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Extended Simple Mail Transfer Protocol (ESMTP), </w:t>
            </w:r>
          </w:p>
          <w:p w14:paraId="7CA23CB3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Domain Name System (DNS), </w:t>
            </w:r>
          </w:p>
          <w:p w14:paraId="76FF994F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Simple Network Management Protocol v 1/2/3 (SNMP), </w:t>
            </w:r>
          </w:p>
          <w:p w14:paraId="46A95652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Internet Control Message Protocol (ICMP), </w:t>
            </w:r>
          </w:p>
          <w:p w14:paraId="696173E9" w14:textId="77777777" w:rsidR="007B06D7" w:rsidRPr="007B06D7" w:rsidRDefault="007B06D7" w:rsidP="00A4185B">
            <w:pPr>
              <w:numPr>
                <w:ilvl w:val="0"/>
                <w:numId w:val="72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SQL*Net, </w:t>
            </w:r>
          </w:p>
        </w:tc>
      </w:tr>
      <w:tr w:rsidR="007B06D7" w:rsidRPr="007B06D7" w14:paraId="2E1B583A" w14:textId="77777777" w:rsidTr="007B06D7">
        <w:tc>
          <w:tcPr>
            <w:tcW w:w="1843" w:type="dxa"/>
            <w:vAlign w:val="bottom"/>
          </w:tcPr>
          <w:p w14:paraId="0F99FE9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NGFW-02.14</w:t>
            </w:r>
          </w:p>
        </w:tc>
        <w:tc>
          <w:tcPr>
            <w:tcW w:w="8080" w:type="dxa"/>
          </w:tcPr>
          <w:p w14:paraId="21C95D39" w14:textId="77777777" w:rsidR="007B06D7" w:rsidRPr="007B06D7" w:rsidRDefault="007B06D7" w:rsidP="00A4185B">
            <w:pPr>
              <w:numPr>
                <w:ilvl w:val="0"/>
                <w:numId w:val="75"/>
              </w:numPr>
              <w:tabs>
                <w:tab w:val="left" w:pos="993"/>
              </w:tabs>
              <w:suppressAutoHyphens/>
              <w:spacing w:after="0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Możliwość wykorzystania w polityce bezpieczeństwa następujących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danych:możliwość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klasyfikacji ruchu i wykrywania 3.000 aplikacji sieciowych</w:t>
            </w:r>
          </w:p>
          <w:p w14:paraId="450A102D" w14:textId="77777777" w:rsidR="007B06D7" w:rsidRPr="007B06D7" w:rsidRDefault="007B06D7" w:rsidP="00A4185B">
            <w:pPr>
              <w:pStyle w:val="Akapitzlist"/>
              <w:numPr>
                <w:ilvl w:val="0"/>
                <w:numId w:val="75"/>
              </w:numPr>
              <w:tabs>
                <w:tab w:val="left" w:pos="993"/>
              </w:tabs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Urządzenie musi umożliwiać rozpoznawanie aplikacji bez względu na numery portów, protokoły tunelowania i szyfrowania (włącznie z P2P i IM). Identyfikacja aplikacji musi odbywać się co najmniej poprzez sygnatury. Identyfikacja aplikacji nie może wymagać podania w konfiguracji urządzenia numeru lub zakresu portów na których dokonywana jest identyfikacja aplikacji. Należy założyć, że wszystkie aplikacje mogą występować na wszystkich 65 535 dostępnych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portachd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). Urządzenie musi pozwalać na ręczne tworzenie sygnatur dla nowych aplikacji bezpośrednio na nim bez użycia zewnętrznych narzędzi lub współpracować z otwartym (udokumentowanym i dostępnym dla użytkowników) systemem opisu aplikacji pozwalającym administratorowi na skonfigurowanie opisu dowolnej aplikacji i wykorzystanie go do automatycznego wykrywania tejże aplikacji przez </w:t>
            </w: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lastRenderedPageBreak/>
              <w:t>system oraz na wykorzystanie profilu tej aplikacji w regułach reagowania na zagrożenia oraz w raportach</w:t>
            </w:r>
          </w:p>
        </w:tc>
      </w:tr>
      <w:tr w:rsidR="007B06D7" w:rsidRPr="007B06D7" w14:paraId="072D095A" w14:textId="77777777" w:rsidTr="007B06D7">
        <w:tc>
          <w:tcPr>
            <w:tcW w:w="1843" w:type="dxa"/>
            <w:vAlign w:val="bottom"/>
          </w:tcPr>
          <w:p w14:paraId="6A1486A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NGFW-02.15</w:t>
            </w:r>
          </w:p>
        </w:tc>
        <w:tc>
          <w:tcPr>
            <w:tcW w:w="8080" w:type="dxa"/>
          </w:tcPr>
          <w:p w14:paraId="307EAFDA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obsługa routingu statycznego i dynamicznego (min. dla protokołów RIP, OSPF i BGP)</w:t>
            </w:r>
          </w:p>
        </w:tc>
      </w:tr>
      <w:tr w:rsidR="007B06D7" w:rsidRPr="007B06D7" w14:paraId="69D35408" w14:textId="77777777" w:rsidTr="007B06D7">
        <w:tc>
          <w:tcPr>
            <w:tcW w:w="1843" w:type="dxa"/>
            <w:vAlign w:val="bottom"/>
          </w:tcPr>
          <w:p w14:paraId="65CC7C4A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NGFW-02.16</w:t>
            </w:r>
          </w:p>
        </w:tc>
        <w:tc>
          <w:tcPr>
            <w:tcW w:w="8080" w:type="dxa"/>
          </w:tcPr>
          <w:p w14:paraId="70C8FE5E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zbierania informacji o czasie (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timestamp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) i ilości trafień pakietów w listy kontroli dostępu (ACL)</w:t>
            </w:r>
          </w:p>
        </w:tc>
      </w:tr>
      <w:tr w:rsidR="007B06D7" w:rsidRPr="007B06D7" w14:paraId="6F8B9300" w14:textId="77777777" w:rsidTr="007B06D7">
        <w:tc>
          <w:tcPr>
            <w:tcW w:w="1843" w:type="dxa"/>
          </w:tcPr>
          <w:p w14:paraId="6B4BA8B8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b/>
                <w:sz w:val="26"/>
                <w:szCs w:val="26"/>
              </w:rPr>
              <w:t>NGFW-03</w:t>
            </w:r>
          </w:p>
        </w:tc>
        <w:tc>
          <w:tcPr>
            <w:tcW w:w="8080" w:type="dxa"/>
          </w:tcPr>
          <w:p w14:paraId="509497A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Funkcja wykrywania i zapobiegania włamaniom </w:t>
            </w:r>
          </w:p>
        </w:tc>
      </w:tr>
      <w:tr w:rsidR="007B06D7" w:rsidRPr="007B06D7" w14:paraId="15A362E6" w14:textId="77777777" w:rsidTr="007B06D7">
        <w:tc>
          <w:tcPr>
            <w:tcW w:w="1843" w:type="dxa"/>
            <w:vAlign w:val="bottom"/>
          </w:tcPr>
          <w:p w14:paraId="589347F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NGFW-03.01</w:t>
            </w:r>
          </w:p>
        </w:tc>
        <w:tc>
          <w:tcPr>
            <w:tcW w:w="8080" w:type="dxa"/>
          </w:tcPr>
          <w:p w14:paraId="253C5DA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Urządzenie musi posiadać funkcjonalność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Intrusion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Prevention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System (IPS) wraz z aktualizacją sygnatur w okresie gwarancji.</w:t>
            </w:r>
          </w:p>
          <w:p w14:paraId="17E13C0A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System IPS musi działać w warstwie 7 modelu OSI.  </w:t>
            </w:r>
          </w:p>
          <w:p w14:paraId="36C90ED8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Baza sygnatur IPS/IDS musi być przechowywania na urządzeniu, regularnie aktualizowana w sposób automatyczny i pochodzić od tego samego producenta co producent urządzenia. </w:t>
            </w:r>
          </w:p>
          <w:p w14:paraId="5A4B4BAF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Urządzenie musi zapewniać możliwość ręcznego tworzenia sygnatur IPS bezpośrednio na urządzeniu bez użycia zewnętrznych narzędzi. Zamawiający dopuszcza, aby funkcja ręcznego tworzenia sygnatur była realizowana z poziomu centralnej konsoli zarządzania i monitorowania</w:t>
            </w:r>
          </w:p>
        </w:tc>
      </w:tr>
      <w:tr w:rsidR="007B06D7" w:rsidRPr="007B06D7" w14:paraId="15B39448" w14:textId="77777777" w:rsidTr="007B06D7">
        <w:tc>
          <w:tcPr>
            <w:tcW w:w="1843" w:type="dxa"/>
            <w:vAlign w:val="bottom"/>
          </w:tcPr>
          <w:p w14:paraId="3815E1B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NGFW-03.02</w:t>
            </w:r>
          </w:p>
        </w:tc>
        <w:tc>
          <w:tcPr>
            <w:tcW w:w="8080" w:type="dxa"/>
          </w:tcPr>
          <w:p w14:paraId="3A81840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pracy w trybie in-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line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(wszystkie pakiety, które mają być poddane inspekcji muszą przechodzić przez system)</w:t>
            </w:r>
          </w:p>
        </w:tc>
      </w:tr>
      <w:tr w:rsidR="007B06D7" w:rsidRPr="007B06D7" w14:paraId="0AA35695" w14:textId="77777777" w:rsidTr="007B06D7">
        <w:tc>
          <w:tcPr>
            <w:tcW w:w="1843" w:type="dxa"/>
            <w:vAlign w:val="bottom"/>
          </w:tcPr>
          <w:p w14:paraId="254C526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NGFW-03.03</w:t>
            </w:r>
          </w:p>
        </w:tc>
        <w:tc>
          <w:tcPr>
            <w:tcW w:w="8080" w:type="dxa"/>
          </w:tcPr>
          <w:p w14:paraId="7C02988D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pracy zarówno w trybie pasywnym (IDS) jak i aktywnym (z możliwością blokowania ruchu)</w:t>
            </w:r>
          </w:p>
        </w:tc>
      </w:tr>
      <w:tr w:rsidR="007B06D7" w:rsidRPr="007B06D7" w14:paraId="6B04A4EA" w14:textId="77777777" w:rsidTr="007B06D7">
        <w:trPr>
          <w:trHeight w:val="1427"/>
        </w:trPr>
        <w:tc>
          <w:tcPr>
            <w:tcW w:w="1843" w:type="dxa"/>
            <w:vAlign w:val="bottom"/>
          </w:tcPr>
          <w:p w14:paraId="373D4142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NGFW-03.04</w:t>
            </w:r>
          </w:p>
        </w:tc>
        <w:tc>
          <w:tcPr>
            <w:tcW w:w="8080" w:type="dxa"/>
          </w:tcPr>
          <w:p w14:paraId="43FD647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wykrywania i eliminowania szerokiej gamy zagrożeń (np.: złośliwe oprogramowanie, skanowanie sieci, ataki na usługę VoIP, próby przepełnienia bufora, ataki na aplikacje P2P, zagrożenia dnia zerowego, itp.)</w:t>
            </w:r>
          </w:p>
        </w:tc>
      </w:tr>
      <w:tr w:rsidR="007B06D7" w:rsidRPr="007B06D7" w14:paraId="4367D0AB" w14:textId="77777777" w:rsidTr="007B06D7">
        <w:tc>
          <w:tcPr>
            <w:tcW w:w="1843" w:type="dxa"/>
            <w:vAlign w:val="bottom"/>
          </w:tcPr>
          <w:p w14:paraId="2C3783DE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NGFW-03.05</w:t>
            </w:r>
          </w:p>
        </w:tc>
        <w:tc>
          <w:tcPr>
            <w:tcW w:w="8080" w:type="dxa"/>
          </w:tcPr>
          <w:p w14:paraId="68CAB3FD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wykrywania znanych ataków, modyfikacji znanych ataków, a także ataków dla których nie są dostępne sygnatury</w:t>
            </w:r>
          </w:p>
        </w:tc>
      </w:tr>
      <w:tr w:rsidR="007B06D7" w:rsidRPr="007B06D7" w14:paraId="6523DA51" w14:textId="77777777" w:rsidTr="007B06D7">
        <w:tc>
          <w:tcPr>
            <w:tcW w:w="1843" w:type="dxa"/>
            <w:vAlign w:val="bottom"/>
          </w:tcPr>
          <w:p w14:paraId="00BD0F36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NGFW-03.06</w:t>
            </w:r>
          </w:p>
        </w:tc>
        <w:tc>
          <w:tcPr>
            <w:tcW w:w="8080" w:type="dxa"/>
          </w:tcPr>
          <w:p w14:paraId="6FFD2AF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Zapewnienie co najmniej następujących sposobów wykrywania zagrożeń:</w:t>
            </w:r>
          </w:p>
          <w:p w14:paraId="5E66F15E" w14:textId="77777777" w:rsidR="007B06D7" w:rsidRPr="007B06D7" w:rsidRDefault="007B06D7" w:rsidP="00A4185B">
            <w:pPr>
              <w:pStyle w:val="Akapitzlist"/>
              <w:numPr>
                <w:ilvl w:val="0"/>
                <w:numId w:val="73"/>
              </w:numPr>
              <w:tabs>
                <w:tab w:val="left" w:pos="993"/>
              </w:tabs>
              <w:suppressAutoHyphens/>
              <w:spacing w:after="0"/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sygnatury ataków opartych na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exploitach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, </w:t>
            </w:r>
          </w:p>
          <w:p w14:paraId="2E469737" w14:textId="77777777" w:rsidR="007B06D7" w:rsidRPr="007B06D7" w:rsidRDefault="007B06D7" w:rsidP="00A4185B">
            <w:pPr>
              <w:pStyle w:val="Akapitzlist"/>
              <w:numPr>
                <w:ilvl w:val="0"/>
                <w:numId w:val="73"/>
              </w:numPr>
              <w:tabs>
                <w:tab w:val="left" w:pos="993"/>
              </w:tabs>
              <w:suppressAutoHyphens/>
              <w:spacing w:after="0"/>
              <w:ind w:left="4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reguły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oparte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na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zagrożeniach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</w:tc>
      </w:tr>
      <w:tr w:rsidR="007B06D7" w:rsidRPr="007B06D7" w14:paraId="2A309766" w14:textId="77777777" w:rsidTr="007B06D7">
        <w:tc>
          <w:tcPr>
            <w:tcW w:w="1843" w:type="dxa"/>
            <w:vAlign w:val="bottom"/>
          </w:tcPr>
          <w:p w14:paraId="2B7B3E4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NGFW-03.07</w:t>
            </w:r>
          </w:p>
        </w:tc>
        <w:tc>
          <w:tcPr>
            <w:tcW w:w="8080" w:type="dxa"/>
          </w:tcPr>
          <w:p w14:paraId="320FFB8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inspekcji nie tylko warstwy sieciowej i informacji zawartych w nagłówkach pakietów, ale również szerokiego zakresu protokołów na wszystkich warstwach modelu sieciowego, włącznie z możliwością sprawdzania zawartości pakietu</w:t>
            </w:r>
          </w:p>
        </w:tc>
      </w:tr>
      <w:tr w:rsidR="007B06D7" w:rsidRPr="007B06D7" w14:paraId="0938EC40" w14:textId="77777777" w:rsidTr="007B06D7">
        <w:tc>
          <w:tcPr>
            <w:tcW w:w="1843" w:type="dxa"/>
            <w:vAlign w:val="bottom"/>
          </w:tcPr>
          <w:p w14:paraId="252CF07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NGFW-03.08</w:t>
            </w:r>
          </w:p>
        </w:tc>
        <w:tc>
          <w:tcPr>
            <w:tcW w:w="8080" w:type="dxa"/>
          </w:tcPr>
          <w:p w14:paraId="4812830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detekcji ataków/zagrożeń złożonych z wielu elementów i korelacji wielu, pozornie niepowiązanych zdarzeń</w:t>
            </w:r>
          </w:p>
        </w:tc>
      </w:tr>
      <w:tr w:rsidR="007B06D7" w:rsidRPr="007B06D7" w14:paraId="699C65C1" w14:textId="77777777" w:rsidTr="007B06D7">
        <w:tc>
          <w:tcPr>
            <w:tcW w:w="1843" w:type="dxa"/>
            <w:vAlign w:val="bottom"/>
          </w:tcPr>
          <w:p w14:paraId="67CC04C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NGFW-03.09</w:t>
            </w:r>
          </w:p>
        </w:tc>
        <w:tc>
          <w:tcPr>
            <w:tcW w:w="8080" w:type="dxa"/>
          </w:tcPr>
          <w:p w14:paraId="18E0229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Zróżnicowane możliwości reakcji na zdarzenia, takich jak monitorowanie, blokowanie ruchu zawierającego zagrożenia oraz zapisywanie pakietów</w:t>
            </w:r>
          </w:p>
        </w:tc>
      </w:tr>
      <w:tr w:rsidR="007B06D7" w:rsidRPr="007B06D7" w14:paraId="3C37FBA2" w14:textId="77777777" w:rsidTr="007B06D7">
        <w:tc>
          <w:tcPr>
            <w:tcW w:w="1843" w:type="dxa"/>
            <w:vAlign w:val="bottom"/>
          </w:tcPr>
          <w:p w14:paraId="2FF887F6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NGFW-03.10</w:t>
            </w:r>
          </w:p>
        </w:tc>
        <w:tc>
          <w:tcPr>
            <w:tcW w:w="8080" w:type="dxa"/>
          </w:tcPr>
          <w:p w14:paraId="6C84C2F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automatycznej inspekcji i ochrony dla ruchu wysyłanego na niestandardowych portach używanych do komunikacji</w:t>
            </w:r>
          </w:p>
        </w:tc>
      </w:tr>
      <w:tr w:rsidR="007B06D7" w:rsidRPr="007B06D7" w14:paraId="3E4298A8" w14:textId="77777777" w:rsidTr="007B06D7">
        <w:tc>
          <w:tcPr>
            <w:tcW w:w="1843" w:type="dxa"/>
            <w:vAlign w:val="bottom"/>
          </w:tcPr>
          <w:p w14:paraId="4ABD4C6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NGFW-03.11</w:t>
            </w:r>
          </w:p>
        </w:tc>
        <w:tc>
          <w:tcPr>
            <w:tcW w:w="8080" w:type="dxa"/>
          </w:tcPr>
          <w:p w14:paraId="5B2890A9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Mechanizm bezpiecznej aktualizacji sygnatur - zestawy sygnatur/reguł zabezpieczone przed modyfikacją przez osoby postronne</w:t>
            </w:r>
          </w:p>
        </w:tc>
      </w:tr>
      <w:tr w:rsidR="007B06D7" w:rsidRPr="007B06D7" w14:paraId="3EDF37FC" w14:textId="77777777" w:rsidTr="007B06D7">
        <w:tc>
          <w:tcPr>
            <w:tcW w:w="1843" w:type="dxa"/>
            <w:vAlign w:val="bottom"/>
          </w:tcPr>
          <w:p w14:paraId="1BE7492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NGFW-03.12</w:t>
            </w:r>
          </w:p>
        </w:tc>
        <w:tc>
          <w:tcPr>
            <w:tcW w:w="8080" w:type="dxa"/>
          </w:tcPr>
          <w:p w14:paraId="12ED90F8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Możliwość definiowania wyjątków dla sygnatur z określeniem adresów IP źródła lub przeznaczenia</w:t>
            </w:r>
          </w:p>
        </w:tc>
      </w:tr>
      <w:tr w:rsidR="007B06D7" w:rsidRPr="007B06D7" w14:paraId="1DE8BBA3" w14:textId="77777777" w:rsidTr="007B06D7">
        <w:tc>
          <w:tcPr>
            <w:tcW w:w="1843" w:type="dxa"/>
            <w:vAlign w:val="bottom"/>
          </w:tcPr>
          <w:p w14:paraId="147399BD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NGFW-03.13</w:t>
            </w:r>
          </w:p>
        </w:tc>
        <w:tc>
          <w:tcPr>
            <w:tcW w:w="8080" w:type="dxa"/>
          </w:tcPr>
          <w:p w14:paraId="31DD9D4F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Mechanizmy automatyzacji w zakresie wskazania hostów skompromitowanych  co najmniej poprzez możliwość zaimportowania z zewnętrznego repozytorium/pliku listy hostów skompromitowanych i automatyczne ich blokowanie w regułach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firewalla</w:t>
            </w:r>
            <w:proofErr w:type="spellEnd"/>
          </w:p>
        </w:tc>
      </w:tr>
      <w:tr w:rsidR="007B06D7" w:rsidRPr="007B06D7" w14:paraId="7DC370F8" w14:textId="77777777" w:rsidTr="007B06D7">
        <w:tc>
          <w:tcPr>
            <w:tcW w:w="1843" w:type="dxa"/>
            <w:vAlign w:val="bottom"/>
          </w:tcPr>
          <w:p w14:paraId="04733130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NGFW-03.14</w:t>
            </w:r>
          </w:p>
        </w:tc>
        <w:tc>
          <w:tcPr>
            <w:tcW w:w="8080" w:type="dxa"/>
          </w:tcPr>
          <w:p w14:paraId="5232B12A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Jeżeli funkcjonalność wykrywania i zapobiegania włamaniom  wymaga dodatkowej licencji lub subskrypcji, wymagane jest jej dostarczenie</w:t>
            </w:r>
          </w:p>
        </w:tc>
      </w:tr>
      <w:tr w:rsidR="007B06D7" w:rsidRPr="007B06D7" w14:paraId="01472AEC" w14:textId="77777777" w:rsidTr="007B06D7">
        <w:tc>
          <w:tcPr>
            <w:tcW w:w="1843" w:type="dxa"/>
          </w:tcPr>
          <w:p w14:paraId="4DD1DCB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NGFW-04</w:t>
            </w:r>
          </w:p>
        </w:tc>
        <w:tc>
          <w:tcPr>
            <w:tcW w:w="8080" w:type="dxa"/>
          </w:tcPr>
          <w:p w14:paraId="070C6339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Urządzenie realizowane jako rozwiązanie klasy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appliance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(dedykowane połączenie sprzętu i oprogramowania – niedopuszczalne maszyny wirtualne działające na ogólnodostępnym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wirtualizatorze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typu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VMWare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vSphere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, Microsoft Hyper-V, Linux KVM lub równoważnych).</w:t>
            </w:r>
          </w:p>
        </w:tc>
      </w:tr>
      <w:tr w:rsidR="007B06D7" w:rsidRPr="007B06D7" w14:paraId="44041D3E" w14:textId="77777777" w:rsidTr="007B06D7">
        <w:tc>
          <w:tcPr>
            <w:tcW w:w="1843" w:type="dxa"/>
          </w:tcPr>
          <w:p w14:paraId="22464F7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NGFW-05</w:t>
            </w:r>
          </w:p>
        </w:tc>
        <w:tc>
          <w:tcPr>
            <w:tcW w:w="8080" w:type="dxa"/>
          </w:tcPr>
          <w:p w14:paraId="7E6356C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zasilacze zmiennoprądowe w konfiguracji redundantnej</w:t>
            </w:r>
          </w:p>
        </w:tc>
      </w:tr>
      <w:tr w:rsidR="007B06D7" w:rsidRPr="007B06D7" w14:paraId="3DF94AC9" w14:textId="77777777" w:rsidTr="007B06D7">
        <w:tc>
          <w:tcPr>
            <w:tcW w:w="1843" w:type="dxa"/>
          </w:tcPr>
          <w:p w14:paraId="6CE29DC6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NGFW-06</w:t>
            </w:r>
          </w:p>
        </w:tc>
        <w:tc>
          <w:tcPr>
            <w:tcW w:w="8080" w:type="dxa"/>
          </w:tcPr>
          <w:p w14:paraId="4CCBB55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obudowa przeznaczona do montażu w szafie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rackowej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 xml:space="preserve"> 19”</w:t>
            </w:r>
          </w:p>
        </w:tc>
      </w:tr>
      <w:tr w:rsidR="007B06D7" w:rsidRPr="007B06D7" w14:paraId="483F03F8" w14:textId="77777777" w:rsidTr="007B06D7">
        <w:tc>
          <w:tcPr>
            <w:tcW w:w="1843" w:type="dxa"/>
          </w:tcPr>
          <w:p w14:paraId="1FB6DBF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NGFW-07</w:t>
            </w:r>
          </w:p>
        </w:tc>
        <w:tc>
          <w:tcPr>
            <w:tcW w:w="8080" w:type="dxa"/>
          </w:tcPr>
          <w:p w14:paraId="452219A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co najmniej 8 interfejsy 10GE SFP+ obsadzone wkładkami 10GBase-SR, możliwość rozbudowy co najmniej 8 interfejsów 40GE SFP+  przy czym Zamawiający uzna wymaganie za spełnione jeżeli urządzenie będzie posiadać wbudowane 8 interfejsów 40GE QSFP+</w:t>
            </w:r>
          </w:p>
        </w:tc>
      </w:tr>
      <w:tr w:rsidR="007B06D7" w:rsidRPr="007B06D7" w14:paraId="5DE40E46" w14:textId="77777777" w:rsidTr="007B06D7">
        <w:tc>
          <w:tcPr>
            <w:tcW w:w="1843" w:type="dxa"/>
          </w:tcPr>
          <w:p w14:paraId="348814F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NGFW-08</w:t>
            </w:r>
          </w:p>
        </w:tc>
        <w:tc>
          <w:tcPr>
            <w:tcW w:w="8080" w:type="dxa"/>
          </w:tcPr>
          <w:p w14:paraId="63981ED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ar-SA"/>
              </w:rPr>
              <w:t>dedykowany interfejs GE 100/1000 na potrzeby zarządzania</w:t>
            </w:r>
          </w:p>
        </w:tc>
      </w:tr>
      <w:tr w:rsidR="007B06D7" w:rsidRPr="007B06D7" w14:paraId="50A17FC0" w14:textId="77777777" w:rsidTr="007B06D7">
        <w:tc>
          <w:tcPr>
            <w:tcW w:w="1843" w:type="dxa"/>
          </w:tcPr>
          <w:p w14:paraId="11046A0D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NGFW-09</w:t>
            </w:r>
          </w:p>
        </w:tc>
        <w:tc>
          <w:tcPr>
            <w:tcW w:w="8080" w:type="dxa"/>
          </w:tcPr>
          <w:p w14:paraId="7165274C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Wymagania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wydajnościowe</w:t>
            </w:r>
            <w:proofErr w:type="spellEnd"/>
          </w:p>
        </w:tc>
      </w:tr>
      <w:tr w:rsidR="007B06D7" w:rsidRPr="007B06D7" w14:paraId="5BF960B0" w14:textId="77777777" w:rsidTr="007B06D7">
        <w:tc>
          <w:tcPr>
            <w:tcW w:w="1843" w:type="dxa"/>
            <w:vAlign w:val="bottom"/>
          </w:tcPr>
          <w:p w14:paraId="5EAECD61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NGFW-09.01</w:t>
            </w:r>
          </w:p>
        </w:tc>
        <w:tc>
          <w:tcPr>
            <w:tcW w:w="8080" w:type="dxa"/>
          </w:tcPr>
          <w:p w14:paraId="7309D9E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przepustowość na poziomie co najmniej 9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Gbps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dla usługi NGFW z kontrolą aplikacji</w:t>
            </w:r>
          </w:p>
        </w:tc>
      </w:tr>
      <w:tr w:rsidR="007B06D7" w:rsidRPr="007B06D7" w14:paraId="1D7B0B38" w14:textId="77777777" w:rsidTr="007B06D7">
        <w:tc>
          <w:tcPr>
            <w:tcW w:w="1843" w:type="dxa"/>
            <w:vAlign w:val="bottom"/>
          </w:tcPr>
          <w:p w14:paraId="08FF1DD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NGFW-09.02</w:t>
            </w:r>
          </w:p>
        </w:tc>
        <w:tc>
          <w:tcPr>
            <w:tcW w:w="8080" w:type="dxa"/>
          </w:tcPr>
          <w:p w14:paraId="3E27F1F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przepustowość na poziomie co najmniej 9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Gbps</w:t>
            </w:r>
            <w:proofErr w:type="spellEnd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 dla pakietów o średniej wielkości 1024B przy kombinacji usług NGFW i NGIPS</w:t>
            </w:r>
          </w:p>
        </w:tc>
      </w:tr>
      <w:tr w:rsidR="007B06D7" w:rsidRPr="007B06D7" w14:paraId="5A49132E" w14:textId="77777777" w:rsidTr="007B06D7">
        <w:tc>
          <w:tcPr>
            <w:tcW w:w="1843" w:type="dxa"/>
            <w:vAlign w:val="bottom"/>
          </w:tcPr>
          <w:p w14:paraId="146A1F70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NGFW-09.03</w:t>
            </w:r>
          </w:p>
        </w:tc>
        <w:tc>
          <w:tcPr>
            <w:tcW w:w="8080" w:type="dxa"/>
          </w:tcPr>
          <w:p w14:paraId="4644D91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obsługa co najmniej 3.000.000 jednoczesnych połączeń</w:t>
            </w:r>
          </w:p>
        </w:tc>
      </w:tr>
      <w:tr w:rsidR="007B06D7" w:rsidRPr="007B06D7" w14:paraId="07015BAA" w14:textId="77777777" w:rsidTr="007B06D7">
        <w:tc>
          <w:tcPr>
            <w:tcW w:w="1843" w:type="dxa"/>
            <w:vAlign w:val="bottom"/>
          </w:tcPr>
          <w:p w14:paraId="4071C505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NGFW-09.04</w:t>
            </w:r>
          </w:p>
        </w:tc>
        <w:tc>
          <w:tcPr>
            <w:tcW w:w="8080" w:type="dxa"/>
          </w:tcPr>
          <w:p w14:paraId="67A02D9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obsługa zestawiania co najmniej 50.000 nowych połączeń na sekundę</w:t>
            </w:r>
          </w:p>
        </w:tc>
      </w:tr>
      <w:tr w:rsidR="007B06D7" w:rsidRPr="007B06D7" w14:paraId="16C1893F" w14:textId="77777777" w:rsidTr="007B06D7">
        <w:tc>
          <w:tcPr>
            <w:tcW w:w="1843" w:type="dxa"/>
            <w:vAlign w:val="bottom"/>
          </w:tcPr>
          <w:p w14:paraId="5A26348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NGFW-09.05</w:t>
            </w:r>
          </w:p>
        </w:tc>
        <w:tc>
          <w:tcPr>
            <w:tcW w:w="8080" w:type="dxa"/>
          </w:tcPr>
          <w:p w14:paraId="06B988CB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obsługa co najmniej 10 000 reguł bezpieczeństwa</w:t>
            </w:r>
          </w:p>
        </w:tc>
      </w:tr>
      <w:tr w:rsidR="007B06D7" w:rsidRPr="007B06D7" w14:paraId="72A0DD2F" w14:textId="77777777" w:rsidTr="007B06D7">
        <w:tc>
          <w:tcPr>
            <w:tcW w:w="1843" w:type="dxa"/>
            <w:vAlign w:val="bottom"/>
          </w:tcPr>
          <w:p w14:paraId="19BB03E4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NGFW-09.06</w:t>
            </w:r>
          </w:p>
        </w:tc>
        <w:tc>
          <w:tcPr>
            <w:tcW w:w="8080" w:type="dxa"/>
          </w:tcPr>
          <w:p w14:paraId="3690F8AD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obsługa co najmniej 10000 tuneli IPSEC VPN</w:t>
            </w:r>
          </w:p>
        </w:tc>
      </w:tr>
      <w:tr w:rsidR="007B06D7" w:rsidRPr="007B06D7" w14:paraId="4A6A90B9" w14:textId="77777777" w:rsidTr="007B06D7">
        <w:tc>
          <w:tcPr>
            <w:tcW w:w="1843" w:type="dxa"/>
            <w:vAlign w:val="bottom"/>
          </w:tcPr>
          <w:p w14:paraId="20525A33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NGFW-09.07</w:t>
            </w:r>
          </w:p>
        </w:tc>
        <w:tc>
          <w:tcPr>
            <w:tcW w:w="8080" w:type="dxa"/>
          </w:tcPr>
          <w:p w14:paraId="125B0F67" w14:textId="77777777" w:rsidR="007B06D7" w:rsidRPr="007B06D7" w:rsidRDefault="007B06D7" w:rsidP="007B06D7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</w:pPr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 xml:space="preserve">przepustowość IPSEC VPN co najmniej 3 </w:t>
            </w:r>
            <w:proofErr w:type="spellStart"/>
            <w:r w:rsidRPr="007B06D7">
              <w:rPr>
                <w:rFonts w:ascii="Times New Roman" w:eastAsia="Times New Roman" w:hAnsi="Times New Roman" w:cs="Times New Roman"/>
                <w:sz w:val="26"/>
                <w:szCs w:val="26"/>
                <w:lang w:val="pl-PL" w:eastAsia="ar-SA"/>
              </w:rPr>
              <w:t>Gbps</w:t>
            </w:r>
            <w:proofErr w:type="spellEnd"/>
          </w:p>
        </w:tc>
      </w:tr>
    </w:tbl>
    <w:p w14:paraId="22663663" w14:textId="77777777" w:rsidR="00A57150" w:rsidRPr="00DD5E8D" w:rsidRDefault="00A57150" w:rsidP="00A571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D5E8D">
        <w:rPr>
          <w:rFonts w:ascii="Times New Roman" w:hAnsi="Times New Roman" w:cs="Times New Roman"/>
          <w:sz w:val="24"/>
          <w:szCs w:val="24"/>
        </w:rPr>
        <w:br w:type="page"/>
      </w:r>
    </w:p>
    <w:p w14:paraId="64FB678C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lastRenderedPageBreak/>
        <w:t>Dostawa sprzętu i oprogramowania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09"/>
      </w:tblGrid>
      <w:tr w:rsidR="00A57150" w:rsidRPr="00DD5E8D" w14:paraId="631ADA52" w14:textId="77777777" w:rsidTr="00123CB3">
        <w:trPr>
          <w:tblHeader/>
        </w:trPr>
        <w:tc>
          <w:tcPr>
            <w:tcW w:w="921" w:type="pct"/>
            <w:shd w:val="clear" w:color="auto" w:fill="D5DCE4" w:themeFill="text2" w:themeFillTint="33"/>
            <w:noWrap/>
            <w:vAlign w:val="center"/>
            <w:hideMark/>
          </w:tcPr>
          <w:p w14:paraId="1BC0407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4079" w:type="pct"/>
            <w:shd w:val="clear" w:color="auto" w:fill="D5DCE4" w:themeFill="text2" w:themeFillTint="33"/>
            <w:noWrap/>
            <w:vAlign w:val="center"/>
            <w:hideMark/>
          </w:tcPr>
          <w:p w14:paraId="3975466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4FC6FEC9" w14:textId="77777777" w:rsidTr="00123CB3">
        <w:tc>
          <w:tcPr>
            <w:tcW w:w="921" w:type="pct"/>
            <w:shd w:val="clear" w:color="auto" w:fill="auto"/>
            <w:noWrap/>
            <w:vAlign w:val="center"/>
          </w:tcPr>
          <w:p w14:paraId="1836742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DOSSPRZ-01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7C11BE8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szczegółową specyfikację dostaw realizowanych przez Wykonawcę w ramach Umowy – Plan Dostaw.</w:t>
            </w:r>
          </w:p>
        </w:tc>
      </w:tr>
      <w:tr w:rsidR="00A57150" w:rsidRPr="00DD5E8D" w14:paraId="5D8DD5FA" w14:textId="77777777" w:rsidTr="00123CB3">
        <w:tc>
          <w:tcPr>
            <w:tcW w:w="921" w:type="pct"/>
            <w:shd w:val="clear" w:color="auto" w:fill="auto"/>
            <w:noWrap/>
            <w:vAlign w:val="center"/>
          </w:tcPr>
          <w:p w14:paraId="2029324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DOSSPRZ-02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677A655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dostawy musi zawierać szczegółowy harmonogram dostaw do miejsca wskazanego przez Zamawiającego.</w:t>
            </w:r>
          </w:p>
        </w:tc>
      </w:tr>
      <w:tr w:rsidR="00A57150" w:rsidRPr="00DD5E8D" w14:paraId="0020CE66" w14:textId="77777777" w:rsidTr="00123CB3">
        <w:tc>
          <w:tcPr>
            <w:tcW w:w="921" w:type="pct"/>
            <w:shd w:val="clear" w:color="auto" w:fill="auto"/>
            <w:noWrap/>
            <w:vAlign w:val="center"/>
          </w:tcPr>
          <w:p w14:paraId="2556B3D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DOSSPRZ-03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0A3DCE5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procedurę odbioru jakościowego.</w:t>
            </w:r>
          </w:p>
        </w:tc>
      </w:tr>
      <w:tr w:rsidR="00A57150" w:rsidRPr="00DD5E8D" w14:paraId="768A2D1E" w14:textId="77777777" w:rsidTr="00123CB3">
        <w:tc>
          <w:tcPr>
            <w:tcW w:w="921" w:type="pct"/>
            <w:shd w:val="clear" w:color="auto" w:fill="auto"/>
            <w:noWrap/>
            <w:vAlign w:val="center"/>
          </w:tcPr>
          <w:p w14:paraId="059AD1C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DOSSPRZ-04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1F6EBE6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procedurę zmian terminów w trakcie realizacji dostaw.</w:t>
            </w:r>
          </w:p>
        </w:tc>
      </w:tr>
      <w:tr w:rsidR="00A57150" w:rsidRPr="00DD5E8D" w14:paraId="467BE0ED" w14:textId="77777777" w:rsidTr="00123CB3">
        <w:tc>
          <w:tcPr>
            <w:tcW w:w="921" w:type="pct"/>
            <w:shd w:val="clear" w:color="auto" w:fill="auto"/>
            <w:noWrap/>
            <w:vAlign w:val="center"/>
          </w:tcPr>
          <w:p w14:paraId="2DF1D36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DOSSPRZ-05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3148875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procedurę obsługi uszkodzeń sprzętu w trakcie dostawy.</w:t>
            </w:r>
          </w:p>
        </w:tc>
      </w:tr>
      <w:tr w:rsidR="00A57150" w:rsidRPr="00DD5E8D" w14:paraId="599A0A7A" w14:textId="77777777" w:rsidTr="00123CB3">
        <w:tc>
          <w:tcPr>
            <w:tcW w:w="921" w:type="pct"/>
            <w:shd w:val="clear" w:color="auto" w:fill="auto"/>
            <w:noWrap/>
            <w:vAlign w:val="center"/>
          </w:tcPr>
          <w:p w14:paraId="1970CE4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DOSSPRZ-06</w:t>
            </w:r>
          </w:p>
        </w:tc>
        <w:tc>
          <w:tcPr>
            <w:tcW w:w="4079" w:type="pct"/>
            <w:shd w:val="clear" w:color="auto" w:fill="auto"/>
            <w:noWrap/>
            <w:vAlign w:val="center"/>
          </w:tcPr>
          <w:p w14:paraId="17A615A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dostaw musi zawierać specyfikację niezbędnych dokumentów i protokołów potwierdzających prawidłowość dostawy.</w:t>
            </w:r>
          </w:p>
        </w:tc>
      </w:tr>
      <w:tr w:rsidR="00A57150" w:rsidRPr="00DD5E8D" w14:paraId="666D05CB" w14:textId="77777777" w:rsidTr="00123CB3">
        <w:tc>
          <w:tcPr>
            <w:tcW w:w="921" w:type="pct"/>
            <w:shd w:val="clear" w:color="auto" w:fill="auto"/>
            <w:vAlign w:val="center"/>
          </w:tcPr>
          <w:p w14:paraId="0590BD7F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DOSSPRZ-07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1CC2561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całość sprzętu w miejsce wskazane przez Zamawiającego.</w:t>
            </w:r>
          </w:p>
        </w:tc>
      </w:tr>
      <w:tr w:rsidR="00A57150" w:rsidRPr="00DD5E8D" w14:paraId="65C06870" w14:textId="77777777" w:rsidTr="00123CB3">
        <w:tc>
          <w:tcPr>
            <w:tcW w:w="921" w:type="pct"/>
            <w:shd w:val="clear" w:color="auto" w:fill="auto"/>
            <w:vAlign w:val="center"/>
          </w:tcPr>
          <w:p w14:paraId="7F84365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DOSSPRZ-08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0E26135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sprzęt w godzinach od 7:00 do 16:00 w dni robocze od poniedziałku do piątku.</w:t>
            </w:r>
          </w:p>
        </w:tc>
      </w:tr>
      <w:tr w:rsidR="00A57150" w:rsidRPr="00DD5E8D" w14:paraId="4B26769C" w14:textId="77777777" w:rsidTr="00123CB3">
        <w:tc>
          <w:tcPr>
            <w:tcW w:w="921" w:type="pct"/>
            <w:shd w:val="clear" w:color="auto" w:fill="auto"/>
            <w:vAlign w:val="center"/>
          </w:tcPr>
          <w:p w14:paraId="2173723F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DOSSPRZ-09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64F2A16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zapewni we własnym zakresie środki transportu umożliwiające rozładunek i przewóz sprzętu z samochodu do pomieszczeń składowania i/lub serwerowni.</w:t>
            </w:r>
          </w:p>
        </w:tc>
      </w:tr>
      <w:tr w:rsidR="00A57150" w:rsidRPr="00DD5E8D" w14:paraId="6757A359" w14:textId="77777777" w:rsidTr="00123CB3">
        <w:tc>
          <w:tcPr>
            <w:tcW w:w="921" w:type="pct"/>
            <w:shd w:val="clear" w:color="auto" w:fill="auto"/>
            <w:vAlign w:val="center"/>
          </w:tcPr>
          <w:p w14:paraId="1DA10D2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DOSSPRZ-10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6813EE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musi zapewnić we własnym zakresie zasoby ludzkie umożliwiające rozładunek i przewóz sprzętu z samochodu do pomieszczeń składowania i/lub serwerowni.</w:t>
            </w:r>
          </w:p>
        </w:tc>
      </w:tr>
      <w:tr w:rsidR="00A57150" w:rsidRPr="00DD5E8D" w14:paraId="08D22082" w14:textId="77777777" w:rsidTr="00123CB3">
        <w:tc>
          <w:tcPr>
            <w:tcW w:w="921" w:type="pct"/>
            <w:shd w:val="clear" w:color="auto" w:fill="auto"/>
            <w:vAlign w:val="center"/>
          </w:tcPr>
          <w:p w14:paraId="28226F5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DOSSPRZ-11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4C16268F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jest zobowiązany do wywiezienia we własnym zakresie wszelkich opakowań, palet, folii itp. materiałów pozostałych po dostarczonych elementach infrastruktury i oprogramowania. Wykonawca musi zapewnić we własnym zakresie zasoby ludzkie i środki transportu umożliwiające wykonanie tych prac.</w:t>
            </w:r>
          </w:p>
        </w:tc>
      </w:tr>
      <w:tr w:rsidR="00A57150" w:rsidRPr="00DD5E8D" w14:paraId="686C458A" w14:textId="77777777" w:rsidTr="00123CB3">
        <w:tc>
          <w:tcPr>
            <w:tcW w:w="921" w:type="pct"/>
            <w:shd w:val="clear" w:color="auto" w:fill="auto"/>
            <w:vAlign w:val="center"/>
          </w:tcPr>
          <w:p w14:paraId="0035C591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DOSSPRZ-12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29E8F0D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Dostarczana ITS musi być zgodna z prawem obowiązującym podmioty publiczne. W szczególności wymagana jest zgodność z rozporządzeniem Rady Ministrów z dnia 12 kwietnia 2012 roku w sprawie Krajowych Ram Interoperacyjności, minimalnych wymagań dla rejestrów publicznych i wymiany informacji w postaci elektronicznej oraz minimalnych wymagań dla systemów teleinformatycznych</w:t>
            </w:r>
          </w:p>
        </w:tc>
      </w:tr>
      <w:tr w:rsidR="00A57150" w:rsidRPr="00DD5E8D" w14:paraId="79640A10" w14:textId="77777777" w:rsidTr="00123CB3">
        <w:tc>
          <w:tcPr>
            <w:tcW w:w="921" w:type="pct"/>
            <w:shd w:val="clear" w:color="auto" w:fill="auto"/>
            <w:vAlign w:val="center"/>
          </w:tcPr>
          <w:p w14:paraId="1CB4BAC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DOSSPRZ-13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5C6DBFC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musi dostarczyć niewyspecyfikowane elementy ITS, które są niezbędne do prawidłowego funkcjonowania wyspecyfikowanych elementów ITS. </w:t>
            </w:r>
          </w:p>
        </w:tc>
      </w:tr>
      <w:tr w:rsidR="00A57150" w:rsidRPr="00DD5E8D" w14:paraId="4F4D2E33" w14:textId="77777777" w:rsidTr="00123CB3">
        <w:tc>
          <w:tcPr>
            <w:tcW w:w="921" w:type="pct"/>
            <w:shd w:val="clear" w:color="auto" w:fill="auto"/>
            <w:vAlign w:val="center"/>
          </w:tcPr>
          <w:p w14:paraId="0DE30BE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DOSSPRZ-14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5A4CCC7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musi zapewnić, że wszystkie dostarczane produkty (dotyczy to zarówno sprzętu jak i oprogramowania) są ze sobą kompatybilne w zakresie, w jakim wymagana jest ich wzajemna współpraca.</w:t>
            </w:r>
          </w:p>
        </w:tc>
      </w:tr>
      <w:tr w:rsidR="00A57150" w:rsidRPr="00DD5E8D" w14:paraId="248BBF37" w14:textId="77777777" w:rsidTr="00123CB3">
        <w:tc>
          <w:tcPr>
            <w:tcW w:w="921" w:type="pct"/>
            <w:shd w:val="clear" w:color="auto" w:fill="auto"/>
            <w:vAlign w:val="center"/>
          </w:tcPr>
          <w:p w14:paraId="5EF2381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DOSSPRZ-15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0D5F855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Wszystkie urządzenia muszą zawierać osprzęt wymagany przez producentów oferowanego rozwiązania (na przykład: okablowanie energetyczne,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urządzenia zasilające) niezbędny do jego prawidłowego podłączenia z siecią energetyczną Zamawiającego o parametrach: 230 V ± 10% , 50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Hz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57150" w:rsidRPr="00DD5E8D" w14:paraId="3BE8895A" w14:textId="77777777" w:rsidTr="00123CB3">
        <w:tc>
          <w:tcPr>
            <w:tcW w:w="921" w:type="pct"/>
            <w:shd w:val="clear" w:color="auto" w:fill="auto"/>
            <w:vAlign w:val="center"/>
          </w:tcPr>
          <w:p w14:paraId="20335B9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DOSSPRZ-16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6D4CF1E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Zamawiający wymaga, aby dostarczone urządzenia były fabrycznie nowe (tzn. bez śladów używania i uszkodzenia, wprowadzone na rynek zgodnie z przepisami obowiązującymi na terenie Unii Europejskiej, urządzenia muszą być dostarczone Zamawiającemu w oryginalnych opakowaniach fabrycznych zabezpieczających przed uszkodzeniem w trakcie transportu i składowania, z załączonymi kartami gwarancyjnymi i instrukcjami obsługi w języku polskim (przy czym Zamawiający wymaga, aby urządzenia były rozpakowane i uruchomione wyłącznie przez Wykonawcę, przy czym jest zobowiązany do poinformowania Zamawiającego o zamiarze rozpakowania sprzętu).</w:t>
            </w:r>
          </w:p>
        </w:tc>
      </w:tr>
      <w:tr w:rsidR="00A57150" w:rsidRPr="00DD5E8D" w14:paraId="595FE56F" w14:textId="77777777" w:rsidTr="00123CB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D2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DOSSPRZ-17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14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dostarczy wszystkie licencje wymagane do działania dostarczanych Urządzeń. </w:t>
            </w:r>
          </w:p>
        </w:tc>
      </w:tr>
      <w:tr w:rsidR="00A57150" w:rsidRPr="00DD5E8D" w14:paraId="0FBBE0CE" w14:textId="77777777" w:rsidTr="00123CB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A65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DOSSPRZ-18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61B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wszystkie klucze licencyjne wymagane do instalacji i działania dostarczanego Oprogramowania.</w:t>
            </w:r>
          </w:p>
        </w:tc>
      </w:tr>
      <w:tr w:rsidR="00A57150" w:rsidRPr="00DD5E8D" w14:paraId="0E765468" w14:textId="77777777" w:rsidTr="00123CB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EAF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DOSSPRZ-19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056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dokładny opis zasad licencjonowania dostarczanego Oprogramowania.</w:t>
            </w:r>
          </w:p>
        </w:tc>
      </w:tr>
      <w:tr w:rsidR="00A57150" w:rsidRPr="00DD5E8D" w14:paraId="1EB86C50" w14:textId="77777777" w:rsidTr="00123CB3"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34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DOSSPRZ-20</w:t>
            </w:r>
          </w:p>
        </w:tc>
        <w:tc>
          <w:tcPr>
            <w:tcW w:w="4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FD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przypadku, gdy licencja oprogramowania objęta jest opłatą okresowej opieki wówczas Wykonawca poda wszystkie dane umożliwiające przedłużenie czasu opieki przez Zamawiającego.</w:t>
            </w:r>
          </w:p>
        </w:tc>
      </w:tr>
    </w:tbl>
    <w:p w14:paraId="242002CB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7B17F564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Projekt Techniczny ITS dla Środowisk Produkcyjnych (dokument)</w:t>
      </w:r>
    </w:p>
    <w:tbl>
      <w:tblPr>
        <w:tblpPr w:leftFromText="141" w:rightFromText="141" w:vertAnchor="text" w:horzAnchor="margin" w:tblpY="175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A57150" w:rsidRPr="00DD5E8D" w14:paraId="6D6F8DB1" w14:textId="77777777" w:rsidTr="00123CB3">
        <w:trPr>
          <w:trHeight w:val="300"/>
          <w:tblHeader/>
        </w:trPr>
        <w:tc>
          <w:tcPr>
            <w:tcW w:w="921" w:type="pct"/>
            <w:shd w:val="clear" w:color="auto" w:fill="D5DCE4" w:themeFill="text2" w:themeFillTint="33"/>
            <w:vAlign w:val="center"/>
            <w:hideMark/>
          </w:tcPr>
          <w:p w14:paraId="612E00C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4079" w:type="pct"/>
            <w:shd w:val="clear" w:color="auto" w:fill="D5DCE4" w:themeFill="text2" w:themeFillTint="33"/>
            <w:vAlign w:val="center"/>
            <w:hideMark/>
          </w:tcPr>
          <w:p w14:paraId="3CDFB6A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2C015793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6B9BBBC1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PROITS-01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507ED01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opracuje Projekt Techniczny ITS wdrożenia rozwiązań będących przedmiotem postępowania umożliwiający instalację i konfigurację wszystkich wymaganych komponentów. Projekt zostanie opracowany w uzgodnieniu z Zamawiającym. </w:t>
            </w:r>
          </w:p>
        </w:tc>
      </w:tr>
      <w:tr w:rsidR="00A57150" w:rsidRPr="00DD5E8D" w14:paraId="48A01E65" w14:textId="77777777" w:rsidTr="00123CB3">
        <w:trPr>
          <w:trHeight w:val="2325"/>
        </w:trPr>
        <w:tc>
          <w:tcPr>
            <w:tcW w:w="921" w:type="pct"/>
            <w:shd w:val="clear" w:color="auto" w:fill="auto"/>
            <w:vAlign w:val="center"/>
            <w:hideMark/>
          </w:tcPr>
          <w:p w14:paraId="4A8960B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PROITS-02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135137A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projekt rozmieszczenia Urządzeń w szafach „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” w pomieszczeniach serwerowni, rozmieszczenia i instalacji dostarczanego sprzętu w szafach, doprowadzenia i podłączenia zasilania energetycznego do urządzeń. Zmawiający udostępni miejsce w szafie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lokalizacji POPD i ZOPD  - 8RU w każdym.</w:t>
            </w:r>
          </w:p>
          <w:p w14:paraId="2DD111A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Zamawiający dostarczy dokumentację projektową, będącą w jego posiadaniu i istotną dla opracowania projektu technicznego montażu i instalacji ITS, w terminie 3 dni roboczych od dnia podpisania umowy.</w:t>
            </w:r>
          </w:p>
        </w:tc>
      </w:tr>
      <w:tr w:rsidR="00A57150" w:rsidRPr="00DD5E8D" w14:paraId="29A9119E" w14:textId="77777777" w:rsidTr="00123CB3">
        <w:trPr>
          <w:trHeight w:val="699"/>
        </w:trPr>
        <w:tc>
          <w:tcPr>
            <w:tcW w:w="921" w:type="pct"/>
            <w:shd w:val="clear" w:color="auto" w:fill="auto"/>
            <w:vAlign w:val="center"/>
          </w:tcPr>
          <w:p w14:paraId="41BAEEE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PROITS-03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3B6B97B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Dla projektowanej infrastruktury Wykonawca wykorzysta zasoby dostarczone w ramach niniejszego postępowania.</w:t>
            </w:r>
          </w:p>
        </w:tc>
      </w:tr>
      <w:tr w:rsidR="00A57150" w:rsidRPr="00DD5E8D" w14:paraId="5EDD23B0" w14:textId="77777777" w:rsidTr="00123CB3">
        <w:trPr>
          <w:trHeight w:val="416"/>
        </w:trPr>
        <w:tc>
          <w:tcPr>
            <w:tcW w:w="921" w:type="pct"/>
            <w:shd w:val="clear" w:color="auto" w:fill="auto"/>
            <w:vAlign w:val="center"/>
          </w:tcPr>
          <w:p w14:paraId="561599B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PROITS-04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15B6C79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Techniczny ITS środowisk produkcyjnych musi zawierać minimum:</w:t>
            </w:r>
          </w:p>
          <w:p w14:paraId="76224F44" w14:textId="77777777" w:rsidR="0044206D" w:rsidRPr="0044206D" w:rsidRDefault="0044206D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Wykaz wykorzystanego sprzętu i licencji oprogramowania,</w:t>
            </w:r>
          </w:p>
          <w:p w14:paraId="1D47C842" w14:textId="77777777" w:rsidR="0044206D" w:rsidRPr="0044206D" w:rsidRDefault="0044206D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Przyjęte nazewnictwo elementów infrastruktury,</w:t>
            </w:r>
          </w:p>
          <w:p w14:paraId="65DA5CD2" w14:textId="77777777" w:rsidR="0044206D" w:rsidRPr="0044206D" w:rsidRDefault="0044206D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ustawienia szaf w pomieszczeniach serwerowni,</w:t>
            </w:r>
          </w:p>
          <w:p w14:paraId="0527E41F" w14:textId="77777777" w:rsidR="0044206D" w:rsidRPr="0044206D" w:rsidRDefault="0044206D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 rozmieszczenia sprzętu w szafach,</w:t>
            </w:r>
          </w:p>
          <w:p w14:paraId="66672817" w14:textId="77777777" w:rsidR="0044206D" w:rsidRPr="0044206D" w:rsidRDefault="0044206D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Wymagania dotyczące zasilania i klimatyzacji oraz wagi poszczególnych Urządzeń,</w:t>
            </w:r>
          </w:p>
          <w:p w14:paraId="3429AAA2" w14:textId="1E79E85A" w:rsidR="00A57150" w:rsidRPr="00DD5E8D" w:rsidRDefault="0044206D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integracji dostarczanych Urządzeń z istniejącymi sieciami zarządzającymi Zamawiającego.  Konfiguracja mechanizmów: NTP, DNS, zarządzanie, aktualizacje sygnatur, AAA, oraz pozostałe elementy wymagana do prawidłowego działania Urządzeń.</w:t>
            </w:r>
          </w:p>
          <w:p w14:paraId="3D83D25B" w14:textId="77777777" w:rsidR="00A57150" w:rsidRPr="00DD5E8D" w:rsidRDefault="00A57150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konfiguracji dostarczanych Urządzeń w tym:</w:t>
            </w:r>
          </w:p>
          <w:p w14:paraId="6481675E" w14:textId="77777777" w:rsidR="0044206D" w:rsidRPr="0044206D" w:rsidRDefault="0044206D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bezpieczeństwa warstwy logicznej.</w:t>
            </w:r>
          </w:p>
          <w:p w14:paraId="536773DD" w14:textId="77777777" w:rsidR="0044206D" w:rsidRPr="0044206D" w:rsidRDefault="0044206D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warstwy fizycznej</w:t>
            </w:r>
          </w:p>
          <w:p w14:paraId="0CE94AAE" w14:textId="42D4C2A5" w:rsidR="0044206D" w:rsidRDefault="0044206D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Schematy komunikacyjne pomiędzy poszczególnymi elementami infrastruktury</w:t>
            </w:r>
          </w:p>
          <w:p w14:paraId="0529CE2B" w14:textId="0B6A6D21" w:rsidR="00A57150" w:rsidRPr="00DD5E8D" w:rsidRDefault="00A57150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 utworzenia z dostarczanych Urządzeń klastra</w:t>
            </w:r>
            <w:r w:rsidRPr="0044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Active/Active w układzie dwóch OPD w celu realizacji funkcjonalności HA/DR (High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Availability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DisasterRecovery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z uwzględnieniem urządzeń dostarczanych przez operatora telekomunikacyjnego w postaci routerów CE połączonych mechanizmem VRRP. Projekt musi uwzględniać różne scenariusze awarii rozwiązania, co najmniej awaria łącza w POPD, awaria łącza w ZOPD, awaria routera CE w POPD, awaria routera CE w ZOPD, awaria klastra urządzeń dostarczanych w ramach przedmiotowego projektu w POPD, awaria klastra urządzeń dostarczanych w ramach przedmiotowego projektu w ZOPD, awaria połączenia pomiędzy POPD i ZOPD.</w:t>
            </w:r>
          </w:p>
          <w:p w14:paraId="2FD70AAF" w14:textId="238AE2D5" w:rsidR="00A57150" w:rsidRDefault="00A57150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migracji konfiguracji z obecnie posiadanego w lokalizacji POPD klastra urządzeń Cisco ASA 5545-X do wdrażanego rozwiązania.</w:t>
            </w:r>
          </w:p>
          <w:p w14:paraId="222CC9CA" w14:textId="2DF91421" w:rsidR="005D5F9F" w:rsidRPr="00DD5E8D" w:rsidRDefault="005D5F9F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uruchomienia lokalizacji ZOPD.</w:t>
            </w:r>
          </w:p>
          <w:p w14:paraId="67C1A4DA" w14:textId="56F0F9BA" w:rsidR="00A57150" w:rsidRDefault="00A57150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konfiguracji infrastruktury sieci LAN w lokalizacjach POPD i ZOPD oraz dostęp z/do zasobów z sieci WAN-PROK we wdrażanej architekturze rozwiązania.</w:t>
            </w:r>
          </w:p>
          <w:p w14:paraId="75A94556" w14:textId="04C74D32" w:rsidR="00B3065B" w:rsidRDefault="00B3065B" w:rsidP="0044206D">
            <w:pPr>
              <w:numPr>
                <w:ilvl w:val="1"/>
                <w:numId w:val="90"/>
              </w:numPr>
              <w:spacing w:after="0"/>
              <w:ind w:left="12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Integracja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</w:t>
            </w:r>
            <w:r w:rsidRP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Centralną Usługą Katalogową obejmującą wszystkie jednostki </w:t>
            </w:r>
            <w:r w:rsidRPr="00702C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Zamawiającego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budowa profili dostępowych w oparciu o grupy użytkowników.</w:t>
            </w:r>
          </w:p>
          <w:p w14:paraId="582D59DC" w14:textId="75C8F053" w:rsidR="00A57150" w:rsidRPr="00DD5E8D" w:rsidRDefault="00A57150" w:rsidP="0044206D">
            <w:pPr>
              <w:numPr>
                <w:ilvl w:val="0"/>
                <w:numId w:val="9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Projekt przełączenia produkcyjnego z obecnie posiadanego w lokalizacji POPD klastra urządzeń Cisco ASA </w:t>
            </w:r>
            <w:r w:rsidRPr="00DD5E8D">
              <w:rPr>
                <w:rFonts w:ascii="Times New Roman" w:hAnsi="Times New Roman" w:cs="Times New Roman"/>
                <w:sz w:val="24"/>
                <w:szCs w:val="24"/>
              </w:rPr>
              <w:t xml:space="preserve">5545-X 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 wdrażanego rozwiązania.</w:t>
            </w:r>
          </w:p>
        </w:tc>
      </w:tr>
      <w:tr w:rsidR="00A57150" w:rsidRPr="00DD5E8D" w14:paraId="06477D19" w14:textId="77777777" w:rsidTr="00123CB3">
        <w:trPr>
          <w:trHeight w:val="416"/>
        </w:trPr>
        <w:tc>
          <w:tcPr>
            <w:tcW w:w="921" w:type="pct"/>
            <w:shd w:val="clear" w:color="auto" w:fill="auto"/>
            <w:vAlign w:val="center"/>
          </w:tcPr>
          <w:p w14:paraId="64AEFDD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PROITS-05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284BFD7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Techniczny będzie dotyczył środowisk produkcyjnych POPD i ZOPD.</w:t>
            </w:r>
          </w:p>
        </w:tc>
      </w:tr>
    </w:tbl>
    <w:p w14:paraId="7F96EAC4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5BB9545E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lastRenderedPageBreak/>
        <w:t>Wymagania na montaż sprzętu, instalacja i konfiguracja sprzętu oraz oprogramowania (usługa)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A57150" w:rsidRPr="00DD5E8D" w14:paraId="4E05493D" w14:textId="77777777" w:rsidTr="00123CB3">
        <w:trPr>
          <w:trHeight w:val="300"/>
          <w:tblHeader/>
        </w:trPr>
        <w:tc>
          <w:tcPr>
            <w:tcW w:w="921" w:type="pct"/>
            <w:shd w:val="clear" w:color="auto" w:fill="D5DCE4" w:themeFill="text2" w:themeFillTint="33"/>
            <w:vAlign w:val="center"/>
          </w:tcPr>
          <w:p w14:paraId="6FE67B0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4079" w:type="pct"/>
            <w:shd w:val="clear" w:color="auto" w:fill="D5DCE4" w:themeFill="text2" w:themeFillTint="33"/>
            <w:vAlign w:val="center"/>
          </w:tcPr>
          <w:p w14:paraId="780AB66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49AC1D53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3BD79AA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MONTS-01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5955BFC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dostarczy, zainstaluje i skonfiguruje wszystkie komponenty ITS w POPD i ZOPD zgodnie z opracowanym szczegółowym Projektem Technicznym.</w:t>
            </w:r>
          </w:p>
        </w:tc>
      </w:tr>
      <w:tr w:rsidR="00A57150" w:rsidRPr="00DD5E8D" w14:paraId="704ED283" w14:textId="77777777" w:rsidTr="00123CB3">
        <w:trPr>
          <w:trHeight w:val="600"/>
        </w:trPr>
        <w:tc>
          <w:tcPr>
            <w:tcW w:w="921" w:type="pct"/>
            <w:shd w:val="clear" w:color="auto" w:fill="auto"/>
            <w:vAlign w:val="center"/>
          </w:tcPr>
          <w:p w14:paraId="6AEDCAA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MONTS-02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3F851A4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licencje Oprogramowania, których liczba oraz zasady instalacji oprogramowania umożliwią eksploatację wdrażanego rozwiązania.</w:t>
            </w:r>
          </w:p>
        </w:tc>
      </w:tr>
      <w:tr w:rsidR="00A57150" w:rsidRPr="00DD5E8D" w14:paraId="0819DF7C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1AEEE3E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MONTS-03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59AACA2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dokona montażu Urządzeń we wskazanych szafach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pomieszczeniach POPD i ZOPD wskazanych przez Zamawiającego zgodnie z opracowanym szczegółowym projektem technicznym.</w:t>
            </w:r>
          </w:p>
        </w:tc>
      </w:tr>
      <w:tr w:rsidR="00A57150" w:rsidRPr="00DD5E8D" w14:paraId="6BFF917F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639F5D0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MONTS-04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73C1C71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dostarczy wszelkie niezbędne elementy do wykonania prac w szczególności kable elektryczne, światłowody, kable Ethernet kat. 6e, bezpieczniki, gniazda zasilające, moduły PDU do szaf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organizery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okablowania itp. w ilości oraz długości pozwalającej na prawidłowe podłączenie wszystkich urządzeń zarówno dostarczanych w ramach przedmiotowego postępowania. W ramach prac Wykonawcy leży podłączenie wszystkich oferowanych rozwiązań do sieci LAN Zamawiającego</w:t>
            </w:r>
          </w:p>
        </w:tc>
      </w:tr>
      <w:tr w:rsidR="00A57150" w:rsidRPr="00DD5E8D" w14:paraId="0A21B9EE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467DB4B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MONTS-05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5F8B9D6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dokona podłączenia dostarczonych urządzeń do sieci energetycznej Zamawiającego w sposób zapewniający redundancję.</w:t>
            </w:r>
          </w:p>
        </w:tc>
      </w:tr>
      <w:tr w:rsidR="00A57150" w:rsidRPr="00DD5E8D" w14:paraId="0C797AAB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4AE6A691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MONTS-06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0D90F0F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wykona odpowiednie przyłącza elektryczne od rozdzielni elektrycznych w budynku do paneli PDU w szafach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rack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Każde urządzenie posiadające redundantne zasilacze zostanie podłączone do dwóch niezależnych torów zasilania elektrycznego. </w:t>
            </w:r>
          </w:p>
        </w:tc>
      </w:tr>
      <w:tr w:rsidR="00A57150" w:rsidRPr="00DD5E8D" w14:paraId="7082B6AD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2B63AF6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MONTS-07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2A4D3F5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wykona niezbędne otwory w podłodze technicznej w celu doprowadzenia okablowania.</w:t>
            </w:r>
          </w:p>
        </w:tc>
      </w:tr>
      <w:tr w:rsidR="00A57150" w:rsidRPr="00DD5E8D" w14:paraId="298DBC44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61A70A2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MONTS-08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603D450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ułoży okablowanie instalowanego sprzętu w przeznaczonych do tego celu korytkach,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organizerach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okablowania, szufladach zapasu itp.</w:t>
            </w:r>
          </w:p>
        </w:tc>
      </w:tr>
      <w:tr w:rsidR="00A57150" w:rsidRPr="00DD5E8D" w14:paraId="62CA7088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3D7C425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MONTS-10</w:t>
            </w:r>
          </w:p>
        </w:tc>
        <w:tc>
          <w:tcPr>
            <w:tcW w:w="4079" w:type="pct"/>
            <w:shd w:val="clear" w:color="auto" w:fill="auto"/>
            <w:vAlign w:val="center"/>
            <w:hideMark/>
          </w:tcPr>
          <w:p w14:paraId="6308C71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dokona aktualizacji oprogramowania układowego (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firmware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wszystkich urządzeń ITS do najnowszych stabilnych wersji.</w:t>
            </w:r>
          </w:p>
        </w:tc>
      </w:tr>
      <w:tr w:rsidR="00A57150" w:rsidRPr="00DD5E8D" w14:paraId="5AA596F3" w14:textId="77777777" w:rsidTr="00123CB3">
        <w:trPr>
          <w:trHeight w:val="300"/>
        </w:trPr>
        <w:tc>
          <w:tcPr>
            <w:tcW w:w="921" w:type="pct"/>
            <w:shd w:val="clear" w:color="auto" w:fill="auto"/>
            <w:vAlign w:val="center"/>
          </w:tcPr>
          <w:p w14:paraId="0B4BED9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MONTS-11</w:t>
            </w:r>
          </w:p>
        </w:tc>
        <w:tc>
          <w:tcPr>
            <w:tcW w:w="4079" w:type="pct"/>
            <w:shd w:val="clear" w:color="auto" w:fill="auto"/>
            <w:vAlign w:val="center"/>
          </w:tcPr>
          <w:p w14:paraId="7AE5BD8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Wszystkie nośniki danych dostarczane wraz z urządzeniami pozostają w siedzibie Zamawiającego. Wykonawca dostarczy na płytach CD/DVD komplet sterowników systemowych i niezbędne oprogramowanie narzędziowe i fabryczne.</w:t>
            </w:r>
          </w:p>
        </w:tc>
      </w:tr>
    </w:tbl>
    <w:p w14:paraId="1D9CC21E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21CFCA93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Konfiguracja środowisk zgodnie z Projektami Technicznymi (usługa)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A57150" w:rsidRPr="00DD5E8D" w14:paraId="0228DB32" w14:textId="77777777" w:rsidTr="00123CB3">
        <w:trPr>
          <w:trHeight w:val="300"/>
          <w:tblHeader/>
        </w:trPr>
        <w:tc>
          <w:tcPr>
            <w:tcW w:w="1014" w:type="pct"/>
            <w:shd w:val="clear" w:color="auto" w:fill="D5DCE4" w:themeFill="text2" w:themeFillTint="33"/>
          </w:tcPr>
          <w:p w14:paraId="3B9B1C6E" w14:textId="77777777" w:rsidR="00A57150" w:rsidRPr="00DD5E8D" w:rsidRDefault="00A57150" w:rsidP="00123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Identyfikator wymagania</w:t>
            </w:r>
          </w:p>
        </w:tc>
        <w:tc>
          <w:tcPr>
            <w:tcW w:w="3986" w:type="pct"/>
            <w:shd w:val="clear" w:color="auto" w:fill="D5DCE4" w:themeFill="text2" w:themeFillTint="33"/>
          </w:tcPr>
          <w:p w14:paraId="489E7630" w14:textId="77777777" w:rsidR="00A57150" w:rsidRPr="00DD5E8D" w:rsidRDefault="00A57150" w:rsidP="00123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wymagania</w:t>
            </w:r>
          </w:p>
        </w:tc>
      </w:tr>
      <w:tr w:rsidR="00A57150" w:rsidRPr="00DD5E8D" w14:paraId="04B372E0" w14:textId="77777777" w:rsidTr="00123CB3">
        <w:trPr>
          <w:trHeight w:val="300"/>
        </w:trPr>
        <w:tc>
          <w:tcPr>
            <w:tcW w:w="1014" w:type="pct"/>
            <w:shd w:val="clear" w:color="auto" w:fill="auto"/>
          </w:tcPr>
          <w:p w14:paraId="746DB2C6" w14:textId="77777777" w:rsidR="00A57150" w:rsidRPr="00DD5E8D" w:rsidRDefault="00A57150" w:rsidP="00123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PRACE-01</w:t>
            </w:r>
          </w:p>
        </w:tc>
        <w:tc>
          <w:tcPr>
            <w:tcW w:w="3986" w:type="pct"/>
            <w:shd w:val="clear" w:color="auto" w:fill="auto"/>
          </w:tcPr>
          <w:p w14:paraId="2F705D2E" w14:textId="77777777" w:rsidR="00A57150" w:rsidRPr="00DD5E8D" w:rsidRDefault="00A57150" w:rsidP="00123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Wykonawca przeprowadzi proces aktualizacji Oprogramowania oraz oprogramowania sprzętowego dostarczonych Urządzeń do najnowszych dostępnych stabilnych, rekomendowanych przez producenta wersji oprogramowania. </w:t>
            </w:r>
          </w:p>
        </w:tc>
      </w:tr>
      <w:tr w:rsidR="00A57150" w:rsidRPr="00DD5E8D" w14:paraId="76859176" w14:textId="77777777" w:rsidTr="00123CB3">
        <w:trPr>
          <w:trHeight w:val="300"/>
        </w:trPr>
        <w:tc>
          <w:tcPr>
            <w:tcW w:w="1014" w:type="pct"/>
            <w:shd w:val="clear" w:color="auto" w:fill="auto"/>
          </w:tcPr>
          <w:p w14:paraId="734AA196" w14:textId="77777777" w:rsidR="00A57150" w:rsidRPr="00DD5E8D" w:rsidRDefault="00A57150" w:rsidP="00123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PRACE-02</w:t>
            </w:r>
          </w:p>
        </w:tc>
        <w:tc>
          <w:tcPr>
            <w:tcW w:w="3986" w:type="pct"/>
            <w:shd w:val="clear" w:color="auto" w:fill="auto"/>
            <w:hideMark/>
          </w:tcPr>
          <w:p w14:paraId="1125E9C3" w14:textId="77777777" w:rsidR="00A57150" w:rsidRPr="00DD5E8D" w:rsidRDefault="00A57150" w:rsidP="00123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Wykonawca zainstaluje i skonfiguruje wszystkie dostarczane Urządzenia i Oprogramowanie zgodnie z opracowanymi Projektami Technicznymi ITS </w:t>
            </w:r>
          </w:p>
        </w:tc>
      </w:tr>
    </w:tbl>
    <w:p w14:paraId="7D2A61D6" w14:textId="77777777" w:rsidR="00A57150" w:rsidRPr="00DD5E8D" w:rsidRDefault="00A57150" w:rsidP="00A57150">
      <w:pPr>
        <w:rPr>
          <w:rFonts w:ascii="Times New Roman" w:hAnsi="Times New Roman" w:cs="Times New Roman"/>
          <w:lang w:eastAsia="en-US"/>
        </w:rPr>
      </w:pPr>
    </w:p>
    <w:p w14:paraId="5DF84640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Wymagania na przeprowadzenie testów wg zaakceptowanych przez Zamawiającego scenariuszy testów (usługa)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A57150" w:rsidRPr="00DD5E8D" w14:paraId="02DBE8B3" w14:textId="77777777" w:rsidTr="00123CB3">
        <w:trPr>
          <w:trHeight w:val="300"/>
          <w:tblHeader/>
        </w:trPr>
        <w:tc>
          <w:tcPr>
            <w:tcW w:w="1014" w:type="pct"/>
            <w:shd w:val="clear" w:color="auto" w:fill="D5DCE4" w:themeFill="text2" w:themeFillTint="33"/>
            <w:vAlign w:val="center"/>
          </w:tcPr>
          <w:p w14:paraId="18ABFAA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86" w:type="pct"/>
            <w:shd w:val="clear" w:color="auto" w:fill="D5DCE4" w:themeFill="text2" w:themeFillTint="33"/>
            <w:vAlign w:val="center"/>
          </w:tcPr>
          <w:p w14:paraId="18BC177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77F0A5DE" w14:textId="77777777" w:rsidTr="00123CB3">
        <w:trPr>
          <w:trHeight w:val="300"/>
        </w:trPr>
        <w:tc>
          <w:tcPr>
            <w:tcW w:w="1014" w:type="pct"/>
            <w:shd w:val="clear" w:color="auto" w:fill="auto"/>
            <w:vAlign w:val="center"/>
          </w:tcPr>
          <w:p w14:paraId="497AD9A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TESTY-01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08FD494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przeprowadzi testy zgodnie z opracowanymi i zatwierdzonymi scenariuszami testowymi. Przeprowadzenie testów musi być zakończone opracowaniem raportu z testów.</w:t>
            </w:r>
          </w:p>
        </w:tc>
      </w:tr>
      <w:tr w:rsidR="00A57150" w:rsidRPr="00DD5E8D" w14:paraId="486AFDBD" w14:textId="77777777" w:rsidTr="00123CB3">
        <w:trPr>
          <w:trHeight w:val="300"/>
        </w:trPr>
        <w:tc>
          <w:tcPr>
            <w:tcW w:w="1014" w:type="pct"/>
            <w:shd w:val="clear" w:color="auto" w:fill="auto"/>
            <w:vAlign w:val="center"/>
          </w:tcPr>
          <w:p w14:paraId="661832A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TESTY-02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495B236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dla każdego rodzaju testów Plan Testów który musi być zaakceptowany przez Zamawiającego.</w:t>
            </w:r>
          </w:p>
        </w:tc>
      </w:tr>
      <w:tr w:rsidR="00A57150" w:rsidRPr="00DD5E8D" w14:paraId="7450AAD8" w14:textId="77777777" w:rsidTr="00123CB3">
        <w:trPr>
          <w:trHeight w:val="300"/>
        </w:trPr>
        <w:tc>
          <w:tcPr>
            <w:tcW w:w="1014" w:type="pct"/>
            <w:shd w:val="clear" w:color="auto" w:fill="auto"/>
            <w:vAlign w:val="center"/>
          </w:tcPr>
          <w:p w14:paraId="4B95202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TESTY-03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32FECECF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Testami zostanie objęta cała dostarczona ITS dla środowiska POPD i ZOPD.</w:t>
            </w:r>
          </w:p>
        </w:tc>
      </w:tr>
      <w:tr w:rsidR="00A57150" w:rsidRPr="00DD5E8D" w14:paraId="17E9B8F7" w14:textId="77777777" w:rsidTr="00123CB3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55B723E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TESTY-04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6DE8D2B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przeprowadzi testy sprawdzające niezawodność ITS na wypadek awarii pojedynczego punktu infrastruktury według scenariuszy przygotowanych przez Wykonawcę i zatwierdzonych przez Zamawiającego.</w:t>
            </w:r>
          </w:p>
        </w:tc>
      </w:tr>
      <w:tr w:rsidR="00A57150" w:rsidRPr="00DD5E8D" w14:paraId="27C743E3" w14:textId="77777777" w:rsidTr="00123CB3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7C698B9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TESTY-05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781DBC21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 ITS będą wykonane przez Zamawiającego w asyście Wykonawcy, zgodnie z zaakceptowanym przez Zamawiającego Planem Testów i Scenariuszami Testów.</w:t>
            </w:r>
          </w:p>
        </w:tc>
      </w:tr>
      <w:tr w:rsidR="00A57150" w:rsidRPr="00DD5E8D" w14:paraId="3CF8F3DC" w14:textId="77777777" w:rsidTr="00123CB3">
        <w:trPr>
          <w:trHeight w:val="300"/>
        </w:trPr>
        <w:tc>
          <w:tcPr>
            <w:tcW w:w="1014" w:type="pct"/>
            <w:shd w:val="clear" w:color="auto" w:fill="auto"/>
            <w:vAlign w:val="center"/>
            <w:hideMark/>
          </w:tcPr>
          <w:p w14:paraId="228425B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TESTY-06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42A7DDE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przed przeprowadzeniem testów przeprowadzi instruktaż dla testerów Zamawiającego.</w:t>
            </w:r>
          </w:p>
        </w:tc>
      </w:tr>
      <w:tr w:rsidR="00A57150" w:rsidRPr="00DD5E8D" w14:paraId="396C5FA2" w14:textId="77777777" w:rsidTr="00123CB3">
        <w:trPr>
          <w:trHeight w:val="1043"/>
        </w:trPr>
        <w:tc>
          <w:tcPr>
            <w:tcW w:w="1014" w:type="pct"/>
            <w:shd w:val="clear" w:color="auto" w:fill="auto"/>
            <w:vAlign w:val="center"/>
            <w:hideMark/>
          </w:tcPr>
          <w:p w14:paraId="35B00BF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TESTY-07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3DC738A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Testy funkcjonalne weryfikujące poszczególne elementy sprzętowe oraz programowe powinny obejmować co najmniej:</w:t>
            </w:r>
          </w:p>
          <w:p w14:paraId="1ED439AE" w14:textId="77777777" w:rsidR="00A57150" w:rsidRPr="00DD5E8D" w:rsidRDefault="00A57150" w:rsidP="00C21CE1">
            <w:pPr>
              <w:numPr>
                <w:ilvl w:val="0"/>
                <w:numId w:val="91"/>
              </w:numPr>
              <w:spacing w:after="0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sprawdzeniu poprawności funkcjonowania Sprzętu poprzez wykonanie testów fabrycznych (producenta) każdego dostarczonego Sprzętu,</w:t>
            </w:r>
          </w:p>
          <w:p w14:paraId="4EB57CBC" w14:textId="77777777" w:rsidR="00A57150" w:rsidRPr="00DD5E8D" w:rsidRDefault="00A57150" w:rsidP="00C21CE1">
            <w:pPr>
              <w:numPr>
                <w:ilvl w:val="0"/>
                <w:numId w:val="91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sprawdzeniu logów w urządzeniach (stwierdzeniu braku błędów w logach),</w:t>
            </w:r>
          </w:p>
          <w:p w14:paraId="237F1ECD" w14:textId="77777777" w:rsidR="00A57150" w:rsidRPr="00DD5E8D" w:rsidRDefault="00A57150" w:rsidP="00C21CE1">
            <w:pPr>
              <w:numPr>
                <w:ilvl w:val="0"/>
                <w:numId w:val="91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wykonaniu testów sprawdzających poprawność działania poprzez zasymulowanie uszkodzenia dowolnego rodzaju redundantnego elementu w dowolnym urządzeniu oraz zasymulowanie uszkodzenia zasilania zewnętrznego,</w:t>
            </w:r>
          </w:p>
          <w:p w14:paraId="5ECD6487" w14:textId="77777777" w:rsidR="00A57150" w:rsidRPr="00DD5E8D" w:rsidRDefault="00A57150" w:rsidP="00C21CE1">
            <w:pPr>
              <w:numPr>
                <w:ilvl w:val="0"/>
                <w:numId w:val="91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wykonaniu testów sprawdzających przełączenie pomiędzy OPD,</w:t>
            </w:r>
          </w:p>
          <w:p w14:paraId="089688E1" w14:textId="396BEC66" w:rsidR="00A57150" w:rsidRPr="00DD5E8D" w:rsidRDefault="00A57150" w:rsidP="00C21CE1">
            <w:pPr>
              <w:numPr>
                <w:ilvl w:val="0"/>
                <w:numId w:val="91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zasymulowanie awarii </w:t>
            </w:r>
            <w:r w:rsidR="00154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łączy operatora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połączeń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CWDM,</w:t>
            </w:r>
            <w:r w:rsidR="00154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klastrów</w:t>
            </w:r>
            <w:proofErr w:type="spellEnd"/>
            <w:r w:rsidR="00154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wirtualizacyjnych,</w:t>
            </w:r>
          </w:p>
          <w:p w14:paraId="120DE08E" w14:textId="77777777" w:rsidR="00A57150" w:rsidRPr="00DD5E8D" w:rsidRDefault="00A57150" w:rsidP="00C21CE1">
            <w:pPr>
              <w:numPr>
                <w:ilvl w:val="0"/>
                <w:numId w:val="91"/>
              </w:num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zasymulowanie awarii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noda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/ów w klastrze.</w:t>
            </w:r>
          </w:p>
        </w:tc>
      </w:tr>
    </w:tbl>
    <w:p w14:paraId="0D9D9E99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72DA17C4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Wymagania na opracowanie dokumentacji powykonawczej (dokument)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A57150" w:rsidRPr="00DD5E8D" w14:paraId="4ECCD3FB" w14:textId="77777777" w:rsidTr="00123CB3">
        <w:trPr>
          <w:trHeight w:val="304"/>
          <w:tblHeader/>
        </w:trPr>
        <w:tc>
          <w:tcPr>
            <w:tcW w:w="1014" w:type="pct"/>
            <w:shd w:val="clear" w:color="auto" w:fill="D5DCE4" w:themeFill="text2" w:themeFillTint="33"/>
            <w:vAlign w:val="center"/>
          </w:tcPr>
          <w:p w14:paraId="33CE9F4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86" w:type="pct"/>
            <w:shd w:val="clear" w:color="auto" w:fill="D5DCE4" w:themeFill="text2" w:themeFillTint="33"/>
            <w:vAlign w:val="center"/>
          </w:tcPr>
          <w:p w14:paraId="18C1685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65592285" w14:textId="77777777" w:rsidTr="00123CB3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22ED201F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DOKPOW-01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61860BF0" w14:textId="77777777" w:rsidR="00A57150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opracuje szczegółową dokumentację techniczną powykonawczą zawierającą dokładny opis montażu, instalacji i konfiguracji zainstalowanych komponentów ITS dla POPD i ZOPD. </w:t>
            </w:r>
          </w:p>
          <w:p w14:paraId="7DF61A3A" w14:textId="477CFBE2" w:rsidR="00DB5355" w:rsidRPr="00DD5E8D" w:rsidRDefault="00DB5355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ramach dokumentacji powykonawczej Wykonawca opracuje Politykę Bezpieczeństwa wdrożonego rozwiązania wraz z analiza </w:t>
            </w:r>
            <w:proofErr w:type="spellStart"/>
            <w:r w:rsidRPr="00DB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ryzka</w:t>
            </w:r>
            <w:proofErr w:type="spellEnd"/>
            <w:r w:rsidRPr="00DB53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oraz analizą BIA.</w:t>
            </w:r>
          </w:p>
        </w:tc>
      </w:tr>
      <w:tr w:rsidR="00A57150" w:rsidRPr="00DD5E8D" w14:paraId="1C76E3D5" w14:textId="77777777" w:rsidTr="00123CB3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278E477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DOKPOW-02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1858A9C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 powykonawcza ITS będzie zawierała szczegółowe opisy zastosowanych rozwiązań wraz ze wskazaniem miejsca, w którym zawarto opis spełnienia każdego z wymagań.</w:t>
            </w:r>
          </w:p>
        </w:tc>
      </w:tr>
      <w:tr w:rsidR="00A57150" w:rsidRPr="00DD5E8D" w14:paraId="13251B72" w14:textId="77777777" w:rsidTr="00123CB3">
        <w:trPr>
          <w:trHeight w:val="1200"/>
        </w:trPr>
        <w:tc>
          <w:tcPr>
            <w:tcW w:w="1014" w:type="pct"/>
            <w:shd w:val="clear" w:color="auto" w:fill="auto"/>
            <w:vAlign w:val="center"/>
          </w:tcPr>
          <w:p w14:paraId="180F2B5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DOKPOW-03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18FF3F1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Dokumenty będą dostarczone Zamawiającemu w języku polskim, w wersji elektronicznej, edytowalnej (plik MS Word 2016) a także w wersji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PortableDocument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Format (zgodny z ISO 32000-1:2008). Na żądanie Zamawiającego lub jeśli wynika to z Umowy Wykonawca dostarczy dokument w wersji drukowanej (wydruk kolorowy) i/lub w wersji stanowiącej skan Dokumentu.</w:t>
            </w:r>
          </w:p>
        </w:tc>
      </w:tr>
      <w:tr w:rsidR="00A57150" w:rsidRPr="00DD5E8D" w14:paraId="57DF06E6" w14:textId="77777777" w:rsidTr="00123CB3">
        <w:trPr>
          <w:trHeight w:val="467"/>
        </w:trPr>
        <w:tc>
          <w:tcPr>
            <w:tcW w:w="1014" w:type="pct"/>
            <w:shd w:val="clear" w:color="auto" w:fill="auto"/>
            <w:vAlign w:val="center"/>
          </w:tcPr>
          <w:p w14:paraId="119AAB1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DOKPOW-04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75A1B66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„Dokumentację administratora”.</w:t>
            </w:r>
          </w:p>
        </w:tc>
      </w:tr>
      <w:tr w:rsidR="00A57150" w:rsidRPr="00DD5E8D" w14:paraId="45138A31" w14:textId="77777777" w:rsidTr="00123CB3">
        <w:trPr>
          <w:trHeight w:val="1200"/>
        </w:trPr>
        <w:tc>
          <w:tcPr>
            <w:tcW w:w="1014" w:type="pct"/>
            <w:shd w:val="clear" w:color="auto" w:fill="auto"/>
            <w:vAlign w:val="center"/>
          </w:tcPr>
          <w:p w14:paraId="2218870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DOKPOW-05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22014A2D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 administratora powinna zawierać co najmniej:</w:t>
            </w:r>
          </w:p>
          <w:p w14:paraId="26875506" w14:textId="77777777" w:rsidR="00A57150" w:rsidRPr="00DD5E8D" w:rsidRDefault="00A57150" w:rsidP="00154A8F">
            <w:pPr>
              <w:numPr>
                <w:ilvl w:val="0"/>
                <w:numId w:val="9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administracyjne</w:t>
            </w:r>
          </w:p>
          <w:p w14:paraId="30D59542" w14:textId="77777777" w:rsidR="00A57150" w:rsidRPr="00DD5E8D" w:rsidRDefault="00A57150" w:rsidP="00154A8F">
            <w:pPr>
              <w:numPr>
                <w:ilvl w:val="0"/>
                <w:numId w:val="9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instalacji i konfiguracji</w:t>
            </w:r>
          </w:p>
          <w:p w14:paraId="0CCBC2CC" w14:textId="77777777" w:rsidR="00A57150" w:rsidRPr="00DD5E8D" w:rsidRDefault="00A57150" w:rsidP="00154A8F">
            <w:pPr>
              <w:numPr>
                <w:ilvl w:val="0"/>
                <w:numId w:val="9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bieżących działań administracyjnych</w:t>
            </w:r>
          </w:p>
          <w:p w14:paraId="7FFCB9F6" w14:textId="77777777" w:rsidR="00A57150" w:rsidRPr="00DD5E8D" w:rsidRDefault="00A57150" w:rsidP="00154A8F">
            <w:pPr>
              <w:numPr>
                <w:ilvl w:val="0"/>
                <w:numId w:val="9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okresowych/planowanych działań administracyjnych</w:t>
            </w:r>
          </w:p>
          <w:p w14:paraId="1D7718DE" w14:textId="77777777" w:rsidR="00A57150" w:rsidRPr="00DD5E8D" w:rsidRDefault="00A57150" w:rsidP="00154A8F">
            <w:pPr>
              <w:numPr>
                <w:ilvl w:val="0"/>
                <w:numId w:val="9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aktualizacji standardowych elementów dostarczonego sprzętu</w:t>
            </w:r>
          </w:p>
          <w:p w14:paraId="7D01B1EB" w14:textId="77777777" w:rsidR="00A57150" w:rsidRPr="00DD5E8D" w:rsidRDefault="00A57150" w:rsidP="00154A8F">
            <w:pPr>
              <w:numPr>
                <w:ilvl w:val="0"/>
                <w:numId w:val="9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włączenia i wyłączenia całości dostarczanego sprzętu w przypadku prac planowych.</w:t>
            </w:r>
          </w:p>
        </w:tc>
      </w:tr>
      <w:tr w:rsidR="00A57150" w:rsidRPr="00DD5E8D" w14:paraId="6C32FD75" w14:textId="77777777" w:rsidTr="00123CB3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19A9638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DOKPOW-06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125BF0D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 administracyjna oraz użytkowa musi być spójna z dokumentacją powykonawczą</w:t>
            </w:r>
          </w:p>
        </w:tc>
      </w:tr>
      <w:tr w:rsidR="00A57150" w:rsidRPr="00DD5E8D" w14:paraId="6AB23C12" w14:textId="77777777" w:rsidTr="00123CB3">
        <w:trPr>
          <w:trHeight w:val="600"/>
        </w:trPr>
        <w:tc>
          <w:tcPr>
            <w:tcW w:w="1014" w:type="pct"/>
            <w:shd w:val="clear" w:color="auto" w:fill="auto"/>
            <w:vAlign w:val="center"/>
          </w:tcPr>
          <w:p w14:paraId="7B3268C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DOKPOW-07</w:t>
            </w:r>
          </w:p>
        </w:tc>
        <w:tc>
          <w:tcPr>
            <w:tcW w:w="3986" w:type="pct"/>
            <w:shd w:val="clear" w:color="auto" w:fill="auto"/>
            <w:vAlign w:val="center"/>
          </w:tcPr>
          <w:p w14:paraId="57EAEDD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Projekt Techniczny montażu i instalacji ITS powinien zostać zaktualizowany do postaci dokumentacji powykonawczej w chwili przekazywania infrastruktury Zamawiającemu do akceptacji.</w:t>
            </w:r>
          </w:p>
        </w:tc>
      </w:tr>
    </w:tbl>
    <w:p w14:paraId="52B773E0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62E54372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lastRenderedPageBreak/>
        <w:t>Wymagania na opracowanie procedur utrzymania warstwy fizycznej ITS (dokument)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7083"/>
      </w:tblGrid>
      <w:tr w:rsidR="00A57150" w:rsidRPr="00DD5E8D" w14:paraId="41C73D50" w14:textId="77777777" w:rsidTr="00123CB3">
        <w:trPr>
          <w:trHeight w:val="352"/>
          <w:tblHeader/>
        </w:trPr>
        <w:tc>
          <w:tcPr>
            <w:tcW w:w="1092" w:type="pct"/>
            <w:shd w:val="clear" w:color="auto" w:fill="D5DCE4" w:themeFill="text2" w:themeFillTint="33"/>
            <w:vAlign w:val="center"/>
          </w:tcPr>
          <w:p w14:paraId="10595BE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08" w:type="pct"/>
            <w:shd w:val="clear" w:color="auto" w:fill="D5DCE4" w:themeFill="text2" w:themeFillTint="33"/>
            <w:vAlign w:val="center"/>
          </w:tcPr>
          <w:p w14:paraId="4F27B7E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0BD1A13C" w14:textId="77777777" w:rsidTr="00123CB3">
        <w:trPr>
          <w:trHeight w:val="560"/>
        </w:trPr>
        <w:tc>
          <w:tcPr>
            <w:tcW w:w="1092" w:type="pct"/>
            <w:shd w:val="clear" w:color="auto" w:fill="auto"/>
            <w:vAlign w:val="center"/>
          </w:tcPr>
          <w:p w14:paraId="1387ED7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PROCUT-01</w:t>
            </w:r>
          </w:p>
        </w:tc>
        <w:tc>
          <w:tcPr>
            <w:tcW w:w="3908" w:type="pct"/>
            <w:shd w:val="clear" w:color="auto" w:fill="auto"/>
            <w:vAlign w:val="center"/>
            <w:hideMark/>
          </w:tcPr>
          <w:p w14:paraId="60ADF26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szczegółowe procedury eksploatacyjne wdrożonych komponentów ITS.</w:t>
            </w:r>
          </w:p>
          <w:p w14:paraId="0C39432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Jako procedurę eksploatacyjną rozumie się opis zbioru czynności eksploatacyjnych mających na celu zrealizowane określonego zadania eksploatacyjnego np. wykonanie aktualizacji oprogramowania typu </w:t>
            </w:r>
            <w:proofErr w:type="spellStart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firmware</w:t>
            </w:r>
            <w:proofErr w:type="spellEnd"/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Procedury muszą obejmować wszystkie czynności, jakie należy wykonać w celu monitorowania i utrzymania dostarczonych komponentów ITS w poprawnym działaniu i zgodności z najnowszymi wersjami komponentów.</w:t>
            </w:r>
          </w:p>
        </w:tc>
      </w:tr>
      <w:tr w:rsidR="00A57150" w:rsidRPr="00DD5E8D" w14:paraId="55190FCF" w14:textId="77777777" w:rsidTr="00123CB3">
        <w:trPr>
          <w:trHeight w:val="392"/>
        </w:trPr>
        <w:tc>
          <w:tcPr>
            <w:tcW w:w="1092" w:type="pct"/>
            <w:shd w:val="clear" w:color="auto" w:fill="auto"/>
            <w:vAlign w:val="center"/>
          </w:tcPr>
          <w:p w14:paraId="0423368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PROCUT-02</w:t>
            </w:r>
          </w:p>
        </w:tc>
        <w:tc>
          <w:tcPr>
            <w:tcW w:w="3908" w:type="pct"/>
            <w:shd w:val="clear" w:color="auto" w:fill="auto"/>
            <w:vAlign w:val="center"/>
            <w:hideMark/>
          </w:tcPr>
          <w:p w14:paraId="55EF36E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Procedury zostaną przetestowane przez Zamawiającego przy udziale inżyniera Wykonawcy. Procedury będą na bieżąco poprawiane przez Wykonawcę w ramach wdrożenia ITS będącego przedmiotem zamówienia.</w:t>
            </w:r>
          </w:p>
        </w:tc>
      </w:tr>
    </w:tbl>
    <w:p w14:paraId="3D804946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559CC14B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 xml:space="preserve">Wymagania na </w:t>
      </w:r>
      <w:r>
        <w:rPr>
          <w:rFonts w:ascii="Times New Roman" w:hAnsi="Times New Roman" w:cs="Times New Roman"/>
        </w:rPr>
        <w:t xml:space="preserve">warsztaty i </w:t>
      </w:r>
      <w:r w:rsidRPr="00DD5E8D">
        <w:rPr>
          <w:rFonts w:ascii="Times New Roman" w:hAnsi="Times New Roman" w:cs="Times New Roman"/>
        </w:rPr>
        <w:t>szkolenia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7172"/>
      </w:tblGrid>
      <w:tr w:rsidR="00A57150" w:rsidRPr="00DD5E8D" w14:paraId="6521851E" w14:textId="77777777" w:rsidTr="00123CB3">
        <w:trPr>
          <w:trHeight w:val="385"/>
          <w:tblHeader/>
        </w:trPr>
        <w:tc>
          <w:tcPr>
            <w:tcW w:w="1043" w:type="pct"/>
            <w:shd w:val="clear" w:color="auto" w:fill="DEEAF6" w:themeFill="accent5" w:themeFillTint="33"/>
            <w:noWrap/>
            <w:vAlign w:val="center"/>
          </w:tcPr>
          <w:p w14:paraId="79B0428B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Identyfikator wymagania</w:t>
            </w:r>
          </w:p>
        </w:tc>
        <w:tc>
          <w:tcPr>
            <w:tcW w:w="3957" w:type="pct"/>
            <w:shd w:val="clear" w:color="auto" w:fill="DEEAF6" w:themeFill="accent5" w:themeFillTint="33"/>
            <w:vAlign w:val="center"/>
          </w:tcPr>
          <w:p w14:paraId="79F5C8B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wymagania</w:t>
            </w:r>
          </w:p>
        </w:tc>
      </w:tr>
      <w:tr w:rsidR="00A57150" w:rsidRPr="00DD5E8D" w14:paraId="6F5B8068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51FCC71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SZKOL-01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696F56A2" w14:textId="64C9A91E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Wykonawca zapewni warsztaty z dostarczanych produktów ITS. Przewidywana ilość uczestników warsztatów to maksymalnie </w:t>
            </w:r>
            <w:r w:rsidR="00C41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os</w:t>
            </w:r>
            <w:r w:rsidR="00C41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oby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wskazan</w:t>
            </w:r>
            <w:r w:rsidR="00C41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</w:t>
            </w: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przez Zamawiającego.</w:t>
            </w:r>
          </w:p>
        </w:tc>
      </w:tr>
      <w:tr w:rsidR="00A57150" w:rsidRPr="00DD5E8D" w14:paraId="08F8584E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245A03C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SZKOL-02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2C4FB5A5" w14:textId="36FE524B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opracuje plan warsztatów z zakresu wdrażanej ITS. Warsztaty z zakresu każdego z typów Urządzeń dostarczanych w ramach przedmiotowego postępowania powinny trwać przynajmniej 1 dzień roboczy i uwzględniać uwarunkowania montażu i instalacji sprzętu w infrastrukturze Zamawiającego.</w:t>
            </w:r>
          </w:p>
        </w:tc>
      </w:tr>
      <w:tr w:rsidR="00A57150" w:rsidRPr="00DD5E8D" w14:paraId="611DDD09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3A60684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SZKOL-03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1F8C36C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Warsztaty odbędą się w siedzibie Zamawiającego lub w formie zdalnej. Warsztaty będą prowadzone w języku polskim. Osoba/osoby prowadzące będą posiadać odpowiednią wiedzę, przygotowanie merytoryczne umożliwiające przekazanie informacji z zakresu wdrożonych rozwiązań. </w:t>
            </w:r>
          </w:p>
        </w:tc>
      </w:tr>
      <w:tr w:rsidR="00A57150" w:rsidRPr="00DD5E8D" w14:paraId="55AD1709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51B5885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SZKOL-04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3C3B9AC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zobowiązany będzie do przygotowania i przedstawienia Zamawiającemu, co najmniej na 10 dni przed rozpoczęciem warsztatów, odpowiednich materiałów szkoleniowych, włączając w to materiały dla uczestników. Zamawiający zastrzega sobie prawo do żądania wprowadzenia poprawek i zmian do materiałów szkoleniowych.</w:t>
            </w:r>
          </w:p>
        </w:tc>
      </w:tr>
      <w:tr w:rsidR="00A57150" w:rsidRPr="00DD5E8D" w14:paraId="59A904D3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6C59993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SZKOL-05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445706B4" w14:textId="3CFB1AAB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Wykonawca, w uzgodnieniu z Zamawiającym, przygotuje harmonogram warsztatów. Harmonogram zajęć powinien zawierać informacje dotyczące czasu i miejsca realizacji danego warsztatu lub szkolenia.</w:t>
            </w:r>
          </w:p>
        </w:tc>
      </w:tr>
      <w:tr w:rsidR="00A57150" w:rsidRPr="00DD5E8D" w14:paraId="0560637D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442AFFE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SZKOL-06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40A7EDF3" w14:textId="62728C2E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Program warsztatów powinien zawierać informacje dotyczące tematyki prowadzonych zajęć z podziałem na zajęcia teoretyczne i praktyczne. Program powinien zawierać również informacje dotyczące wiedzy i umiejętności, jakie zdobędą uczestnicy po zakończeniu warsztatów. Zamawiający zastrzega sobie prawo do korekty programu warsztatów w uzgodnionym zakresie.</w:t>
            </w:r>
          </w:p>
        </w:tc>
      </w:tr>
      <w:tr w:rsidR="00A57150" w:rsidRPr="00DD5E8D" w14:paraId="79DF1E6B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5DD56E9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SZKOL-07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5FFFF82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Potwierdzeniem prawidłowej realizacji warsztatów będzie podpisany bez zastrzeżeń przez Zamawiającego Protokół odbioru warsztatu wraz z dołączonymi załącznikami tj. oryginalną listą obecności, harmonogramem i programem warsztatu.</w:t>
            </w:r>
          </w:p>
        </w:tc>
      </w:tr>
      <w:tr w:rsidR="00A57150" w:rsidRPr="00DD5E8D" w14:paraId="564A1480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3953AB1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SZKOL-15</w:t>
            </w:r>
          </w:p>
        </w:tc>
        <w:tc>
          <w:tcPr>
            <w:tcW w:w="3957" w:type="pct"/>
            <w:shd w:val="clear" w:color="auto" w:fill="auto"/>
            <w:vAlign w:val="center"/>
          </w:tcPr>
          <w:p w14:paraId="59D833DA" w14:textId="5F78BD9D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Wykonawca dostarczy wszystkie materiały pomocnicze niezbędne do przeprowadzenia warsztatów, jak np. materiały papiernicze (notatnik, długopis) i inne środki dydaktyczne. Komplet materiałów powinien zostać rozdany uczestnikom szkolenia w pierwszym dniu zajęć.</w:t>
            </w:r>
          </w:p>
        </w:tc>
      </w:tr>
      <w:tr w:rsidR="00A57150" w:rsidRPr="00DD5E8D" w14:paraId="0A43F6FD" w14:textId="77777777" w:rsidTr="00123CB3">
        <w:tc>
          <w:tcPr>
            <w:tcW w:w="1043" w:type="pct"/>
            <w:shd w:val="clear" w:color="auto" w:fill="auto"/>
            <w:noWrap/>
            <w:vAlign w:val="center"/>
          </w:tcPr>
          <w:p w14:paraId="2844917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SZKOL-17</w:t>
            </w:r>
          </w:p>
        </w:tc>
        <w:tc>
          <w:tcPr>
            <w:tcW w:w="3957" w:type="pct"/>
            <w:shd w:val="clear" w:color="auto" w:fill="auto"/>
            <w:vAlign w:val="center"/>
            <w:hideMark/>
          </w:tcPr>
          <w:p w14:paraId="698E118B" w14:textId="7E8C9368" w:rsidR="00A57150" w:rsidRPr="00DD5E8D" w:rsidRDefault="00C411C1" w:rsidP="0012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="00A57150" w:rsidRPr="00DD5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arsztaty odbywać się będą w dni robocze od poniedziałku do piątku, w godzinach od 8:00 do 17.00, nie więcej niż 8 godzin dziennie. Cykl szkolenia nie może być dzielony między tygodniami</w:t>
            </w:r>
          </w:p>
        </w:tc>
      </w:tr>
    </w:tbl>
    <w:p w14:paraId="029628D0" w14:textId="77777777" w:rsidR="00A57150" w:rsidRPr="00DD5E8D" w:rsidRDefault="00A57150" w:rsidP="00A57150">
      <w:pPr>
        <w:jc w:val="both"/>
        <w:rPr>
          <w:rFonts w:ascii="Times New Roman" w:hAnsi="Times New Roman" w:cs="Times New Roman"/>
          <w:lang w:eastAsia="en-US"/>
        </w:rPr>
      </w:pPr>
    </w:p>
    <w:p w14:paraId="55A86FE1" w14:textId="77777777" w:rsidR="00A57150" w:rsidRPr="00DD5E8D" w:rsidRDefault="00A57150" w:rsidP="00A4185B">
      <w:pPr>
        <w:pStyle w:val="Nagwek2"/>
        <w:keepNext w:val="0"/>
        <w:numPr>
          <w:ilvl w:val="1"/>
          <w:numId w:val="77"/>
        </w:numPr>
        <w:overflowPunct w:val="0"/>
        <w:autoSpaceDE w:val="0"/>
        <w:autoSpaceDN w:val="0"/>
        <w:adjustRightInd w:val="0"/>
        <w:spacing w:before="120" w:after="120" w:line="260" w:lineRule="atLeast"/>
        <w:jc w:val="both"/>
        <w:textAlignment w:val="baseline"/>
        <w:rPr>
          <w:rFonts w:ascii="Times New Roman" w:hAnsi="Times New Roman" w:cs="Times New Roman"/>
        </w:rPr>
      </w:pPr>
      <w:r w:rsidRPr="00DD5E8D">
        <w:rPr>
          <w:rFonts w:ascii="Times New Roman" w:hAnsi="Times New Roman" w:cs="Times New Roman"/>
        </w:rPr>
        <w:t>Wymagania na serwis gwarancyjny</w:t>
      </w:r>
    </w:p>
    <w:tbl>
      <w:tblPr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905"/>
      </w:tblGrid>
      <w:tr w:rsidR="00A57150" w:rsidRPr="00DD5E8D" w14:paraId="00D47F06" w14:textId="77777777" w:rsidTr="00123CB3">
        <w:trPr>
          <w:trHeight w:val="385"/>
          <w:tblHeader/>
        </w:trPr>
        <w:tc>
          <w:tcPr>
            <w:tcW w:w="943" w:type="pct"/>
            <w:shd w:val="clear" w:color="auto" w:fill="D5DCE4" w:themeFill="text2" w:themeFillTint="33"/>
          </w:tcPr>
          <w:p w14:paraId="39D8ED0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Identyfikator wymagania</w:t>
            </w:r>
          </w:p>
        </w:tc>
        <w:tc>
          <w:tcPr>
            <w:tcW w:w="4057" w:type="pct"/>
            <w:shd w:val="clear" w:color="auto" w:fill="D5DCE4" w:themeFill="text2" w:themeFillTint="33"/>
          </w:tcPr>
          <w:p w14:paraId="520ABBD3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wymagania</w:t>
            </w:r>
          </w:p>
        </w:tc>
      </w:tr>
      <w:tr w:rsidR="00A57150" w:rsidRPr="00DD5E8D" w14:paraId="0BA21C59" w14:textId="77777777" w:rsidTr="00123CB3">
        <w:tc>
          <w:tcPr>
            <w:tcW w:w="943" w:type="pct"/>
            <w:shd w:val="clear" w:color="auto" w:fill="auto"/>
          </w:tcPr>
          <w:p w14:paraId="7319B5D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GWAR-SER-01</w:t>
            </w:r>
          </w:p>
        </w:tc>
        <w:tc>
          <w:tcPr>
            <w:tcW w:w="4057" w:type="pct"/>
            <w:shd w:val="clear" w:color="auto" w:fill="auto"/>
          </w:tcPr>
          <w:p w14:paraId="3C61B67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Zgłoszenia awarii następować będzie w trybie 24/7/365 i musi być dokonywane w postaci: zgłoszenia telefonicznego, z wykorzystaniem serwisu www lub za pomocą poczty elektronicznej, wszystkie wymienione kanały komunikacji muszą być świadczone w języku polskim.</w:t>
            </w:r>
          </w:p>
        </w:tc>
      </w:tr>
      <w:tr w:rsidR="00A57150" w:rsidRPr="00DD5E8D" w14:paraId="49785D05" w14:textId="77777777" w:rsidTr="00123CB3">
        <w:tc>
          <w:tcPr>
            <w:tcW w:w="943" w:type="pct"/>
            <w:shd w:val="clear" w:color="auto" w:fill="auto"/>
          </w:tcPr>
          <w:p w14:paraId="65263462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GWAR-SER-02</w:t>
            </w:r>
          </w:p>
        </w:tc>
        <w:tc>
          <w:tcPr>
            <w:tcW w:w="4057" w:type="pct"/>
            <w:shd w:val="clear" w:color="auto" w:fill="auto"/>
          </w:tcPr>
          <w:p w14:paraId="05B47A5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ramach gwarancji Wykonawca zapewni następujące usługi</w:t>
            </w: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77C5C37A" w14:textId="77777777" w:rsidR="00A57150" w:rsidRPr="00DD5E8D" w:rsidRDefault="00A57150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zdalne wsparcie techniczne (możliwość zgłaszania problemów w trybie 24x7),</w:t>
            </w:r>
          </w:p>
          <w:p w14:paraId="78E90CCA" w14:textId="77777777" w:rsidR="00A57150" w:rsidRPr="00DD5E8D" w:rsidRDefault="00A57150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w miejscu instalacji (w trybie 24x7)</w:t>
            </w:r>
          </w:p>
          <w:p w14:paraId="1F9C89C3" w14:textId="77777777" w:rsidR="00A57150" w:rsidRPr="00DD5E8D" w:rsidRDefault="00A57150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pozostawienie uszkodzonych dysków u Zamawiającego,</w:t>
            </w:r>
          </w:p>
          <w:p w14:paraId="535DB25D" w14:textId="77777777" w:rsidR="00A57150" w:rsidRPr="00DD5E8D" w:rsidRDefault="00A57150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 zamienne oraz ich instalację,</w:t>
            </w:r>
          </w:p>
          <w:p w14:paraId="4C908049" w14:textId="77777777" w:rsidR="00A57150" w:rsidRPr="00DD5E8D" w:rsidRDefault="00A57150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uaktualnienia oraz instalację oprogramowania </w:t>
            </w:r>
            <w:proofErr w:type="spellStart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firmware</w:t>
            </w:r>
            <w:proofErr w:type="spellEnd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rzadziej niż raz na 180 dni w siedzibie </w:t>
            </w:r>
            <w:proofErr w:type="spellStart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Zamawiajacego</w:t>
            </w:r>
            <w:proofErr w:type="spellEnd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jeżeli takie uaktualnienia są rekomendowane przez Producenta Sprzętu i/</w:t>
            </w:r>
            <w:proofErr w:type="spellStart"/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lubOprogramowania</w:t>
            </w:r>
            <w:proofErr w:type="spellEnd"/>
          </w:p>
          <w:p w14:paraId="5E965CF0" w14:textId="77777777" w:rsidR="00A57150" w:rsidRPr="00DD5E8D" w:rsidRDefault="00A57150" w:rsidP="00A4185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internetowych narzędzi serwisowych.</w:t>
            </w:r>
          </w:p>
        </w:tc>
      </w:tr>
      <w:tr w:rsidR="00A57150" w:rsidRPr="00DD5E8D" w14:paraId="5642AB51" w14:textId="77777777" w:rsidTr="00123CB3">
        <w:tc>
          <w:tcPr>
            <w:tcW w:w="943" w:type="pct"/>
            <w:shd w:val="clear" w:color="auto" w:fill="auto"/>
          </w:tcPr>
          <w:p w14:paraId="29956FFF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GWAR-SER-03</w:t>
            </w:r>
          </w:p>
        </w:tc>
        <w:tc>
          <w:tcPr>
            <w:tcW w:w="4057" w:type="pct"/>
            <w:shd w:val="clear" w:color="auto" w:fill="auto"/>
            <w:hideMark/>
          </w:tcPr>
          <w:p w14:paraId="64F641AE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Wykonawca jest zobowiązany do niezwłocznego potwierdzenia przyjęcia zgłoszenia na adres poczty elektronicznej: </w:t>
            </w: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  <w:t>………@pk.gov.pl</w:t>
            </w: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podany przez Zamawiającego lub telefonicznie - na numer podany podczas rejestracji zgłoszenia (czas reakcji). W przypadku braku potwierdzenia po upływie 4 godzin od zgłoszenia awarii przez Zamawiającego, Zamawiający wdroży procedurę eskalacji zgłoszenia.</w:t>
            </w:r>
          </w:p>
        </w:tc>
      </w:tr>
      <w:tr w:rsidR="00A57150" w:rsidRPr="00DD5E8D" w14:paraId="1E662FE2" w14:textId="77777777" w:rsidTr="00123CB3">
        <w:tc>
          <w:tcPr>
            <w:tcW w:w="943" w:type="pct"/>
            <w:shd w:val="clear" w:color="auto" w:fill="auto"/>
          </w:tcPr>
          <w:p w14:paraId="56B32CF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GWAR-SER-4</w:t>
            </w:r>
          </w:p>
        </w:tc>
        <w:tc>
          <w:tcPr>
            <w:tcW w:w="4057" w:type="pct"/>
            <w:shd w:val="clear" w:color="auto" w:fill="auto"/>
          </w:tcPr>
          <w:p w14:paraId="32D13189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Zamawiający musi mieć możliwość bezpośredniego zgłaszania awarii do producenta sprzętu (w języku polskim) oraz samodzielnej aktualizacji oprogramowania (szczegółowa instrukcja instalacji/aktualizacji zostanie dostarczona najpóźniej w dniu podpisania Protokołu odbioru). W okresie obowiązywania umowy samodzielna aktualizacja oprogramowania będzie realizowana każdorazowo po uzgodnieniu z Wykonawcą</w:t>
            </w:r>
          </w:p>
        </w:tc>
      </w:tr>
      <w:tr w:rsidR="00A57150" w:rsidRPr="00DD5E8D" w14:paraId="353B5818" w14:textId="77777777" w:rsidTr="00123CB3">
        <w:tc>
          <w:tcPr>
            <w:tcW w:w="943" w:type="pct"/>
            <w:shd w:val="clear" w:color="auto" w:fill="auto"/>
          </w:tcPr>
          <w:p w14:paraId="5147C62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GWAR-SER-5</w:t>
            </w:r>
          </w:p>
        </w:tc>
        <w:tc>
          <w:tcPr>
            <w:tcW w:w="4057" w:type="pct"/>
            <w:shd w:val="clear" w:color="auto" w:fill="auto"/>
          </w:tcPr>
          <w:p w14:paraId="49895980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okresie obowiązywania serwisu gwarancyjnego wymagane jest bezpłatne usuwanie awarii, bezpłatny dostęp do części zamiennych wymienianych w przypadku awarii oraz dostęp do wszystkich nowszych wersji oprogramowania. Uszkodzone dyski podlegające gwarancji stanowią własność Zamawiającego i pozostają u Zamawiającego, nie podlegają zwrotowi w ramach usługi gwarancyjnej</w:t>
            </w:r>
          </w:p>
        </w:tc>
      </w:tr>
      <w:tr w:rsidR="00A57150" w:rsidRPr="00DD5E8D" w14:paraId="5D19181B" w14:textId="77777777" w:rsidTr="00123CB3">
        <w:tc>
          <w:tcPr>
            <w:tcW w:w="943" w:type="pct"/>
            <w:shd w:val="clear" w:color="auto" w:fill="auto"/>
          </w:tcPr>
          <w:p w14:paraId="40AF6D55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GWAR-SER-6</w:t>
            </w:r>
          </w:p>
        </w:tc>
        <w:tc>
          <w:tcPr>
            <w:tcW w:w="4057" w:type="pct"/>
            <w:shd w:val="clear" w:color="auto" w:fill="auto"/>
          </w:tcPr>
          <w:p w14:paraId="25021CD7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 gwarancyjne muszą być realizowane przez autoryzowany serwis producenta albo przez Wykonawcę na terenie Polski dla każdego urządzenia i oprogramowania na warunkach określonych w Opisie Przedmiotu Zamówienia</w:t>
            </w:r>
          </w:p>
        </w:tc>
      </w:tr>
      <w:tr w:rsidR="00A57150" w:rsidRPr="00DD5E8D" w14:paraId="44FC4AEE" w14:textId="77777777" w:rsidTr="00123CB3">
        <w:tc>
          <w:tcPr>
            <w:tcW w:w="943" w:type="pct"/>
            <w:shd w:val="clear" w:color="auto" w:fill="auto"/>
          </w:tcPr>
          <w:p w14:paraId="26BE9FE6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GWAR-SER-7</w:t>
            </w:r>
          </w:p>
        </w:tc>
        <w:tc>
          <w:tcPr>
            <w:tcW w:w="4057" w:type="pct"/>
            <w:shd w:val="clear" w:color="auto" w:fill="auto"/>
            <w:hideMark/>
          </w:tcPr>
          <w:p w14:paraId="7A08F718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 zapewnić dostęp Zamawiającego do aktualizacji oprogramowania standardowego oraz dostarczyć opis procedur pozyskiwania informacji o dostępności aktualizacji oraz sposobu instalacji aktualizacji.</w:t>
            </w:r>
          </w:p>
        </w:tc>
      </w:tr>
      <w:tr w:rsidR="00A57150" w:rsidRPr="00DD5E8D" w14:paraId="6EB010C4" w14:textId="77777777" w:rsidTr="00123CB3">
        <w:tc>
          <w:tcPr>
            <w:tcW w:w="943" w:type="pct"/>
            <w:shd w:val="clear" w:color="auto" w:fill="auto"/>
          </w:tcPr>
          <w:p w14:paraId="1DD36601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GWAR-SER-8</w:t>
            </w:r>
          </w:p>
        </w:tc>
        <w:tc>
          <w:tcPr>
            <w:tcW w:w="4057" w:type="pct"/>
            <w:shd w:val="clear" w:color="auto" w:fill="auto"/>
          </w:tcPr>
          <w:p w14:paraId="51FCEA29" w14:textId="31E65009" w:rsidR="00A57150" w:rsidRPr="00660F83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0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Wykonawca zapewni asystę techniczną, zgodnie z potrzebami Zamawiającego, przez minimum jednego inżyniera w danym obszarze związanym z przedmiotem zamówienia w okresie 36 miesięcy, licząc od dnia podpisania Protokołu Odbioru Umowy, w wymiarze do </w:t>
            </w:r>
            <w:r w:rsidR="008A0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660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00 roboczogodzin (w roboczogodzinę wsparcia nie wlicza się czasu dojazdu oraz ilości osób świadczących usługę, tzn. nie ma znaczenia ile osób jednocześnie będzie świadczyło usługę w ramach jednej roboczogodziny).</w:t>
            </w:r>
          </w:p>
        </w:tc>
      </w:tr>
      <w:tr w:rsidR="00A57150" w:rsidRPr="00DD5E8D" w14:paraId="2CEF2ABE" w14:textId="77777777" w:rsidTr="00123CB3">
        <w:tc>
          <w:tcPr>
            <w:tcW w:w="943" w:type="pct"/>
            <w:shd w:val="clear" w:color="auto" w:fill="auto"/>
          </w:tcPr>
          <w:p w14:paraId="7380224A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GWAR-SER-9</w:t>
            </w:r>
          </w:p>
        </w:tc>
        <w:tc>
          <w:tcPr>
            <w:tcW w:w="4057" w:type="pct"/>
            <w:shd w:val="clear" w:color="auto" w:fill="auto"/>
          </w:tcPr>
          <w:p w14:paraId="15B07117" w14:textId="77777777" w:rsidR="00A57150" w:rsidRPr="00660F83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 czynności wykonywanych w ramach asysty technicznej nie może być tożsamy z zakresem objętym usługami w ramach udzielonej gwarancji. </w:t>
            </w:r>
          </w:p>
        </w:tc>
      </w:tr>
      <w:tr w:rsidR="00A57150" w:rsidRPr="00DD5E8D" w14:paraId="13ECCBF1" w14:textId="77777777" w:rsidTr="00123CB3">
        <w:trPr>
          <w:trHeight w:val="914"/>
        </w:trPr>
        <w:tc>
          <w:tcPr>
            <w:tcW w:w="943" w:type="pct"/>
            <w:shd w:val="clear" w:color="auto" w:fill="auto"/>
          </w:tcPr>
          <w:p w14:paraId="6E477504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GWAR-SER-10</w:t>
            </w:r>
          </w:p>
        </w:tc>
        <w:tc>
          <w:tcPr>
            <w:tcW w:w="4057" w:type="pct"/>
            <w:shd w:val="clear" w:color="auto" w:fill="auto"/>
          </w:tcPr>
          <w:p w14:paraId="46610AEC" w14:textId="77777777" w:rsidR="00A57150" w:rsidRPr="00660F83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Zlecenia w ramach asysty technicznej będą dotyczyły w szczególności  modyfikacji wdrożonych rozwiązań oraz wsparciu w zakresie utrzymania.</w:t>
            </w:r>
          </w:p>
        </w:tc>
      </w:tr>
      <w:tr w:rsidR="00A57150" w:rsidRPr="00DD5E8D" w14:paraId="23B04EA5" w14:textId="77777777" w:rsidTr="00123CB3">
        <w:trPr>
          <w:trHeight w:val="639"/>
        </w:trPr>
        <w:tc>
          <w:tcPr>
            <w:tcW w:w="943" w:type="pct"/>
            <w:shd w:val="clear" w:color="auto" w:fill="auto"/>
          </w:tcPr>
          <w:p w14:paraId="7E58859C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GWAR-SER-11</w:t>
            </w:r>
          </w:p>
        </w:tc>
        <w:tc>
          <w:tcPr>
            <w:tcW w:w="4057" w:type="pct"/>
            <w:shd w:val="clear" w:color="auto" w:fill="auto"/>
          </w:tcPr>
          <w:p w14:paraId="250AA031" w14:textId="77777777" w:rsidR="00A57150" w:rsidRPr="00DD5E8D" w:rsidRDefault="00A57150" w:rsidP="00123C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Świadczenie usługi asysty technicznej inżyniera jest jednostronnym uprawnieniem Zamawiającego. Nie skorzystanie przez Zamawiającego z tej usługi lub niewykorzystanie wszystkich przewidzianych w Umowie roboczogodzin nie rodzi po stronie Wykonawcy żadnych roszczeń w stosunku do Zamawiającego.</w:t>
            </w:r>
          </w:p>
        </w:tc>
      </w:tr>
    </w:tbl>
    <w:p w14:paraId="3DC5D76C" w14:textId="77777777" w:rsidR="00A57150" w:rsidRPr="00DD5E8D" w:rsidRDefault="00A57150" w:rsidP="00A57150">
      <w:pPr>
        <w:rPr>
          <w:rFonts w:ascii="Times New Roman" w:hAnsi="Times New Roman" w:cs="Times New Roman"/>
        </w:rPr>
      </w:pPr>
    </w:p>
    <w:p w14:paraId="7DB19756" w14:textId="77777777" w:rsidR="00FC53D1" w:rsidRDefault="00FC53D1">
      <w:pPr>
        <w:spacing w:after="160" w:line="259" w:lineRule="auto"/>
        <w:rPr>
          <w:rFonts w:asciiTheme="minorHAnsi" w:eastAsiaTheme="minorHAnsi" w:hAnsiTheme="minorHAnsi"/>
          <w:sz w:val="22"/>
          <w:lang w:eastAsia="en-US"/>
        </w:rPr>
      </w:pPr>
    </w:p>
    <w:sectPr w:rsidR="00FC53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36D6" w14:textId="77777777" w:rsidR="00972A24" w:rsidRDefault="00972A24" w:rsidP="0093470B">
      <w:pPr>
        <w:spacing w:after="0" w:line="240" w:lineRule="auto"/>
      </w:pPr>
      <w:r>
        <w:separator/>
      </w:r>
    </w:p>
  </w:endnote>
  <w:endnote w:type="continuationSeparator" w:id="0">
    <w:p w14:paraId="6C44D83B" w14:textId="77777777" w:rsidR="00972A24" w:rsidRDefault="00972A24" w:rsidP="009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150394"/>
      <w:docPartObj>
        <w:docPartGallery w:val="Page Numbers (Bottom of Page)"/>
        <w:docPartUnique/>
      </w:docPartObj>
    </w:sdtPr>
    <w:sdtEndPr/>
    <w:sdtContent>
      <w:p w14:paraId="133B9A09" w14:textId="065E6D7E" w:rsidR="000252DF" w:rsidRDefault="000252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C5C4A" w14:textId="77777777" w:rsidR="000252DF" w:rsidRDefault="0002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1967" w14:textId="77777777" w:rsidR="00972A24" w:rsidRDefault="00972A24" w:rsidP="0093470B">
      <w:pPr>
        <w:spacing w:after="0" w:line="240" w:lineRule="auto"/>
      </w:pPr>
      <w:r>
        <w:separator/>
      </w:r>
    </w:p>
  </w:footnote>
  <w:footnote w:type="continuationSeparator" w:id="0">
    <w:p w14:paraId="752FF194" w14:textId="77777777" w:rsidR="00972A24" w:rsidRDefault="00972A24" w:rsidP="0093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94AF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1F2F"/>
    <w:multiLevelType w:val="multilevel"/>
    <w:tmpl w:val="7C8C91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5F3"/>
    <w:multiLevelType w:val="hybridMultilevel"/>
    <w:tmpl w:val="E92024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2113"/>
    <w:multiLevelType w:val="hybridMultilevel"/>
    <w:tmpl w:val="34F28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B6937"/>
    <w:multiLevelType w:val="hybridMultilevel"/>
    <w:tmpl w:val="73227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1BDA"/>
    <w:multiLevelType w:val="hybridMultilevel"/>
    <w:tmpl w:val="51FE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308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A6B6A84"/>
    <w:multiLevelType w:val="hybridMultilevel"/>
    <w:tmpl w:val="0C0A4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61A15"/>
    <w:multiLevelType w:val="hybridMultilevel"/>
    <w:tmpl w:val="A9FCA8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228E9"/>
    <w:multiLevelType w:val="hybridMultilevel"/>
    <w:tmpl w:val="7BBC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A45DA"/>
    <w:multiLevelType w:val="hybridMultilevel"/>
    <w:tmpl w:val="12849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07262"/>
    <w:multiLevelType w:val="hybridMultilevel"/>
    <w:tmpl w:val="FB5ED6D4"/>
    <w:lvl w:ilvl="0" w:tplc="1A56C96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6"/>
        <w:szCs w:val="26"/>
      </w:rPr>
    </w:lvl>
    <w:lvl w:ilvl="1" w:tplc="26F293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C08B4"/>
    <w:multiLevelType w:val="hybridMultilevel"/>
    <w:tmpl w:val="2692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5DDD"/>
    <w:multiLevelType w:val="hybridMultilevel"/>
    <w:tmpl w:val="77DA70F8"/>
    <w:lvl w:ilvl="0" w:tplc="1D86203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55BEC"/>
    <w:multiLevelType w:val="hybridMultilevel"/>
    <w:tmpl w:val="AEB4C990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4403"/>
    <w:multiLevelType w:val="hybridMultilevel"/>
    <w:tmpl w:val="E808321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C7B562D"/>
    <w:multiLevelType w:val="hybridMultilevel"/>
    <w:tmpl w:val="A516C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54545"/>
    <w:multiLevelType w:val="hybridMultilevel"/>
    <w:tmpl w:val="6E5899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E95BC8"/>
    <w:multiLevelType w:val="multilevel"/>
    <w:tmpl w:val="904AE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D8C400A"/>
    <w:multiLevelType w:val="hybridMultilevel"/>
    <w:tmpl w:val="0994D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F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F7215CA"/>
    <w:multiLevelType w:val="hybridMultilevel"/>
    <w:tmpl w:val="C1DE1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1A72D54"/>
    <w:multiLevelType w:val="hybridMultilevel"/>
    <w:tmpl w:val="97787A46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D5169C"/>
    <w:multiLevelType w:val="hybridMultilevel"/>
    <w:tmpl w:val="15BC1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15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5067EC3"/>
    <w:multiLevelType w:val="hybridMultilevel"/>
    <w:tmpl w:val="C080A7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53A05"/>
    <w:multiLevelType w:val="hybridMultilevel"/>
    <w:tmpl w:val="2DEE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256ED"/>
    <w:multiLevelType w:val="hybridMultilevel"/>
    <w:tmpl w:val="2DEE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8C1759"/>
    <w:multiLevelType w:val="hybridMultilevel"/>
    <w:tmpl w:val="F0B26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075818"/>
    <w:multiLevelType w:val="hybridMultilevel"/>
    <w:tmpl w:val="BB4E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A62D3"/>
    <w:multiLevelType w:val="hybridMultilevel"/>
    <w:tmpl w:val="2F98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C4353"/>
    <w:multiLevelType w:val="hybridMultilevel"/>
    <w:tmpl w:val="14AC6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2B50FF"/>
    <w:multiLevelType w:val="hybridMultilevel"/>
    <w:tmpl w:val="1BF03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9589C"/>
    <w:multiLevelType w:val="multilevel"/>
    <w:tmpl w:val="0C5452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E60F9F"/>
    <w:multiLevelType w:val="hybridMultilevel"/>
    <w:tmpl w:val="0EA42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C10B2"/>
    <w:multiLevelType w:val="hybridMultilevel"/>
    <w:tmpl w:val="4900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71FF4"/>
    <w:multiLevelType w:val="hybridMultilevel"/>
    <w:tmpl w:val="52166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2018D0">
      <w:numFmt w:val="bullet"/>
      <w:lvlText w:val="•"/>
      <w:lvlJc w:val="left"/>
      <w:pPr>
        <w:ind w:left="2685" w:hanging="705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D4543"/>
    <w:multiLevelType w:val="hybridMultilevel"/>
    <w:tmpl w:val="CAE64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95ED1"/>
    <w:multiLevelType w:val="hybridMultilevel"/>
    <w:tmpl w:val="AEB4C990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B261FF"/>
    <w:multiLevelType w:val="hybridMultilevel"/>
    <w:tmpl w:val="93C6A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94D17"/>
    <w:multiLevelType w:val="hybridMultilevel"/>
    <w:tmpl w:val="6C1AC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453D84"/>
    <w:multiLevelType w:val="multilevel"/>
    <w:tmpl w:val="DC28A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D3076E"/>
    <w:multiLevelType w:val="hybridMultilevel"/>
    <w:tmpl w:val="7E10A71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6236D5"/>
    <w:multiLevelType w:val="hybridMultilevel"/>
    <w:tmpl w:val="7D408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F84850"/>
    <w:multiLevelType w:val="hybridMultilevel"/>
    <w:tmpl w:val="DB26F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1A0FCD"/>
    <w:multiLevelType w:val="hybridMultilevel"/>
    <w:tmpl w:val="DC4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4A3FA4"/>
    <w:multiLevelType w:val="hybridMultilevel"/>
    <w:tmpl w:val="6B3C5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484FC0"/>
    <w:multiLevelType w:val="hybridMultilevel"/>
    <w:tmpl w:val="7D5466A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4BD8667F"/>
    <w:multiLevelType w:val="multilevel"/>
    <w:tmpl w:val="8F78669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405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-2538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8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3" w:hanging="1584"/>
      </w:pPr>
      <w:rPr>
        <w:rFonts w:hint="default"/>
      </w:rPr>
    </w:lvl>
  </w:abstractNum>
  <w:abstractNum w:abstractNumId="50" w15:restartNumberingAfterBreak="0">
    <w:nsid w:val="4BDC0107"/>
    <w:multiLevelType w:val="hybridMultilevel"/>
    <w:tmpl w:val="53DA22A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 w15:restartNumberingAfterBreak="0">
    <w:nsid w:val="4D8362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0517262"/>
    <w:multiLevelType w:val="hybridMultilevel"/>
    <w:tmpl w:val="E7D8F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5203E"/>
    <w:multiLevelType w:val="hybridMultilevel"/>
    <w:tmpl w:val="634A80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51AB4F72"/>
    <w:multiLevelType w:val="hybridMultilevel"/>
    <w:tmpl w:val="13A86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DB3182"/>
    <w:multiLevelType w:val="hybridMultilevel"/>
    <w:tmpl w:val="1B68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4E0617"/>
    <w:multiLevelType w:val="hybridMultilevel"/>
    <w:tmpl w:val="B67A0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DA7A20"/>
    <w:multiLevelType w:val="hybridMultilevel"/>
    <w:tmpl w:val="FF74A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81624"/>
    <w:multiLevelType w:val="hybridMultilevel"/>
    <w:tmpl w:val="4D5E6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5318A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6471E4D"/>
    <w:multiLevelType w:val="hybridMultilevel"/>
    <w:tmpl w:val="2670D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7330F5"/>
    <w:multiLevelType w:val="hybridMultilevel"/>
    <w:tmpl w:val="C22A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D1667"/>
    <w:multiLevelType w:val="multilevel"/>
    <w:tmpl w:val="62E44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A75A6D"/>
    <w:multiLevelType w:val="hybridMultilevel"/>
    <w:tmpl w:val="C0C04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E201A7"/>
    <w:multiLevelType w:val="hybridMultilevel"/>
    <w:tmpl w:val="2F98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817361"/>
    <w:multiLevelType w:val="hybridMultilevel"/>
    <w:tmpl w:val="37A8B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337DC2"/>
    <w:multiLevelType w:val="hybridMultilevel"/>
    <w:tmpl w:val="34F28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0447ED"/>
    <w:multiLevelType w:val="multilevel"/>
    <w:tmpl w:val="3FA06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09E6141"/>
    <w:multiLevelType w:val="hybridMultilevel"/>
    <w:tmpl w:val="B23A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2A180E"/>
    <w:multiLevelType w:val="hybridMultilevel"/>
    <w:tmpl w:val="1C160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E55D13"/>
    <w:multiLevelType w:val="hybridMultilevel"/>
    <w:tmpl w:val="DB76BB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8704E69"/>
    <w:multiLevelType w:val="hybridMultilevel"/>
    <w:tmpl w:val="B134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FA3CF2"/>
    <w:multiLevelType w:val="hybridMultilevel"/>
    <w:tmpl w:val="8064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DE707D"/>
    <w:multiLevelType w:val="hybridMultilevel"/>
    <w:tmpl w:val="62166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FF56E3"/>
    <w:multiLevelType w:val="hybridMultilevel"/>
    <w:tmpl w:val="2FBC9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5F40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D884927"/>
    <w:multiLevelType w:val="hybridMultilevel"/>
    <w:tmpl w:val="2670D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B73C81"/>
    <w:multiLevelType w:val="hybridMultilevel"/>
    <w:tmpl w:val="E2D0E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D4E93"/>
    <w:multiLevelType w:val="hybridMultilevel"/>
    <w:tmpl w:val="29504F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78472F"/>
    <w:multiLevelType w:val="hybridMultilevel"/>
    <w:tmpl w:val="07663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30CB1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4102F2"/>
    <w:multiLevelType w:val="multilevel"/>
    <w:tmpl w:val="57303F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739F6467"/>
    <w:multiLevelType w:val="hybridMultilevel"/>
    <w:tmpl w:val="6E5899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41049F1"/>
    <w:multiLevelType w:val="hybridMultilevel"/>
    <w:tmpl w:val="D6B68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32057A"/>
    <w:multiLevelType w:val="hybridMultilevel"/>
    <w:tmpl w:val="B0AE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4E7E84"/>
    <w:multiLevelType w:val="multilevel"/>
    <w:tmpl w:val="B0DEB9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0A2F56"/>
    <w:multiLevelType w:val="multilevel"/>
    <w:tmpl w:val="0C5452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767A6EA6"/>
    <w:multiLevelType w:val="hybridMultilevel"/>
    <w:tmpl w:val="4B72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823A35"/>
    <w:multiLevelType w:val="hybridMultilevel"/>
    <w:tmpl w:val="6E647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8523FF"/>
    <w:multiLevelType w:val="hybridMultilevel"/>
    <w:tmpl w:val="2B560C9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3F66AB"/>
    <w:multiLevelType w:val="hybridMultilevel"/>
    <w:tmpl w:val="0248F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9A5239"/>
    <w:multiLevelType w:val="hybridMultilevel"/>
    <w:tmpl w:val="FB5ED6D4"/>
    <w:lvl w:ilvl="0" w:tplc="1A56C96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6"/>
        <w:szCs w:val="26"/>
      </w:rPr>
    </w:lvl>
    <w:lvl w:ilvl="1" w:tplc="26F293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B323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4"/>
  </w:num>
  <w:num w:numId="2">
    <w:abstractNumId w:val="77"/>
  </w:num>
  <w:num w:numId="3">
    <w:abstractNumId w:val="7"/>
  </w:num>
  <w:num w:numId="4">
    <w:abstractNumId w:val="36"/>
  </w:num>
  <w:num w:numId="5">
    <w:abstractNumId w:val="12"/>
  </w:num>
  <w:num w:numId="6">
    <w:abstractNumId w:val="86"/>
  </w:num>
  <w:num w:numId="7">
    <w:abstractNumId w:val="54"/>
  </w:num>
  <w:num w:numId="8">
    <w:abstractNumId w:val="30"/>
  </w:num>
  <w:num w:numId="9">
    <w:abstractNumId w:val="57"/>
  </w:num>
  <w:num w:numId="10">
    <w:abstractNumId w:val="71"/>
  </w:num>
  <w:num w:numId="11">
    <w:abstractNumId w:val="41"/>
  </w:num>
  <w:num w:numId="12">
    <w:abstractNumId w:val="61"/>
  </w:num>
  <w:num w:numId="13">
    <w:abstractNumId w:val="82"/>
  </w:num>
  <w:num w:numId="14">
    <w:abstractNumId w:val="74"/>
  </w:num>
  <w:num w:numId="15">
    <w:abstractNumId w:val="4"/>
  </w:num>
  <w:num w:numId="16">
    <w:abstractNumId w:val="19"/>
  </w:num>
  <w:num w:numId="17">
    <w:abstractNumId w:val="10"/>
  </w:num>
  <w:num w:numId="18">
    <w:abstractNumId w:val="87"/>
  </w:num>
  <w:num w:numId="19">
    <w:abstractNumId w:val="52"/>
  </w:num>
  <w:num w:numId="20">
    <w:abstractNumId w:val="68"/>
  </w:num>
  <w:num w:numId="21">
    <w:abstractNumId w:val="58"/>
  </w:num>
  <w:num w:numId="22">
    <w:abstractNumId w:val="29"/>
  </w:num>
  <w:num w:numId="23">
    <w:abstractNumId w:val="23"/>
  </w:num>
  <w:num w:numId="24">
    <w:abstractNumId w:val="33"/>
  </w:num>
  <w:num w:numId="25">
    <w:abstractNumId w:val="9"/>
  </w:num>
  <w:num w:numId="26">
    <w:abstractNumId w:val="65"/>
  </w:num>
  <w:num w:numId="27">
    <w:abstractNumId w:val="45"/>
  </w:num>
  <w:num w:numId="28">
    <w:abstractNumId w:val="35"/>
  </w:num>
  <w:num w:numId="29">
    <w:abstractNumId w:val="59"/>
  </w:num>
  <w:num w:numId="30">
    <w:abstractNumId w:val="6"/>
  </w:num>
  <w:num w:numId="31">
    <w:abstractNumId w:val="73"/>
  </w:num>
  <w:num w:numId="32">
    <w:abstractNumId w:val="8"/>
  </w:num>
  <w:num w:numId="33">
    <w:abstractNumId w:val="69"/>
  </w:num>
  <w:num w:numId="34">
    <w:abstractNumId w:val="3"/>
  </w:num>
  <w:num w:numId="35">
    <w:abstractNumId w:val="38"/>
  </w:num>
  <w:num w:numId="36">
    <w:abstractNumId w:val="55"/>
  </w:num>
  <w:num w:numId="37">
    <w:abstractNumId w:val="67"/>
  </w:num>
  <w:num w:numId="38">
    <w:abstractNumId w:val="62"/>
  </w:num>
  <w:num w:numId="39">
    <w:abstractNumId w:val="26"/>
  </w:num>
  <w:num w:numId="40">
    <w:abstractNumId w:val="66"/>
  </w:num>
  <w:num w:numId="41">
    <w:abstractNumId w:val="63"/>
  </w:num>
  <w:num w:numId="42">
    <w:abstractNumId w:val="72"/>
  </w:num>
  <w:num w:numId="43">
    <w:abstractNumId w:val="17"/>
  </w:num>
  <w:num w:numId="44">
    <w:abstractNumId w:val="81"/>
  </w:num>
  <w:num w:numId="45">
    <w:abstractNumId w:val="21"/>
  </w:num>
  <w:num w:numId="46">
    <w:abstractNumId w:val="83"/>
  </w:num>
  <w:num w:numId="47">
    <w:abstractNumId w:val="56"/>
  </w:num>
  <w:num w:numId="48">
    <w:abstractNumId w:val="14"/>
  </w:num>
  <w:num w:numId="49">
    <w:abstractNumId w:val="40"/>
  </w:num>
  <w:num w:numId="50">
    <w:abstractNumId w:val="90"/>
  </w:num>
  <w:num w:numId="51">
    <w:abstractNumId w:val="64"/>
  </w:num>
  <w:num w:numId="52">
    <w:abstractNumId w:val="76"/>
  </w:num>
  <w:num w:numId="53">
    <w:abstractNumId w:val="49"/>
  </w:num>
  <w:num w:numId="54">
    <w:abstractNumId w:val="5"/>
  </w:num>
  <w:num w:numId="55">
    <w:abstractNumId w:val="80"/>
  </w:num>
  <w:num w:numId="56">
    <w:abstractNumId w:val="18"/>
  </w:num>
  <w:num w:numId="57">
    <w:abstractNumId w:val="37"/>
  </w:num>
  <w:num w:numId="58">
    <w:abstractNumId w:val="51"/>
  </w:num>
  <w:num w:numId="59">
    <w:abstractNumId w:val="24"/>
  </w:num>
  <w:num w:numId="60">
    <w:abstractNumId w:val="89"/>
  </w:num>
  <w:num w:numId="61">
    <w:abstractNumId w:val="79"/>
  </w:num>
  <w:num w:numId="62">
    <w:abstractNumId w:val="27"/>
  </w:num>
  <w:num w:numId="63">
    <w:abstractNumId w:val="20"/>
  </w:num>
  <w:num w:numId="64">
    <w:abstractNumId w:val="91"/>
  </w:num>
  <w:num w:numId="65">
    <w:abstractNumId w:val="0"/>
  </w:num>
  <w:num w:numId="66">
    <w:abstractNumId w:val="78"/>
  </w:num>
  <w:num w:numId="67">
    <w:abstractNumId w:val="50"/>
  </w:num>
  <w:num w:numId="68">
    <w:abstractNumId w:val="15"/>
  </w:num>
  <w:num w:numId="69">
    <w:abstractNumId w:val="53"/>
  </w:num>
  <w:num w:numId="70">
    <w:abstractNumId w:val="48"/>
  </w:num>
  <w:num w:numId="71">
    <w:abstractNumId w:val="42"/>
  </w:num>
  <w:num w:numId="72">
    <w:abstractNumId w:val="84"/>
  </w:num>
  <w:num w:numId="73">
    <w:abstractNumId w:val="1"/>
  </w:num>
  <w:num w:numId="74">
    <w:abstractNumId w:val="47"/>
  </w:num>
  <w:num w:numId="75">
    <w:abstractNumId w:val="16"/>
  </w:num>
  <w:num w:numId="76">
    <w:abstractNumId w:val="34"/>
  </w:num>
  <w:num w:numId="77">
    <w:abstractNumId w:val="85"/>
  </w:num>
  <w:num w:numId="78">
    <w:abstractNumId w:val="11"/>
  </w:num>
  <w:num w:numId="79">
    <w:abstractNumId w:val="88"/>
  </w:num>
  <w:num w:numId="80">
    <w:abstractNumId w:val="2"/>
  </w:num>
  <w:num w:numId="81">
    <w:abstractNumId w:val="25"/>
  </w:num>
  <w:num w:numId="82">
    <w:abstractNumId w:val="43"/>
  </w:num>
  <w:num w:numId="83">
    <w:abstractNumId w:val="32"/>
  </w:num>
  <w:num w:numId="84">
    <w:abstractNumId w:val="46"/>
  </w:num>
  <w:num w:numId="85">
    <w:abstractNumId w:val="22"/>
  </w:num>
  <w:num w:numId="86">
    <w:abstractNumId w:val="13"/>
  </w:num>
  <w:num w:numId="87">
    <w:abstractNumId w:val="70"/>
  </w:num>
  <w:num w:numId="88">
    <w:abstractNumId w:val="60"/>
  </w:num>
  <w:num w:numId="89">
    <w:abstractNumId w:val="31"/>
  </w:num>
  <w:num w:numId="90">
    <w:abstractNumId w:val="39"/>
  </w:num>
  <w:num w:numId="91">
    <w:abstractNumId w:val="28"/>
  </w:num>
  <w:num w:numId="92">
    <w:abstractNumId w:val="7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F"/>
    <w:rsid w:val="00013B2E"/>
    <w:rsid w:val="000252DF"/>
    <w:rsid w:val="00034CA4"/>
    <w:rsid w:val="00047C69"/>
    <w:rsid w:val="000530A6"/>
    <w:rsid w:val="000637FD"/>
    <w:rsid w:val="000658EB"/>
    <w:rsid w:val="00087DC1"/>
    <w:rsid w:val="000D3AB4"/>
    <w:rsid w:val="000D56C0"/>
    <w:rsid w:val="000E5140"/>
    <w:rsid w:val="001100DA"/>
    <w:rsid w:val="0012024F"/>
    <w:rsid w:val="00123CB3"/>
    <w:rsid w:val="001274B6"/>
    <w:rsid w:val="00130EFF"/>
    <w:rsid w:val="001323B4"/>
    <w:rsid w:val="00134E31"/>
    <w:rsid w:val="00154A8F"/>
    <w:rsid w:val="00156FB3"/>
    <w:rsid w:val="0016525B"/>
    <w:rsid w:val="00165599"/>
    <w:rsid w:val="001662EE"/>
    <w:rsid w:val="00183478"/>
    <w:rsid w:val="00193E4D"/>
    <w:rsid w:val="001A61D0"/>
    <w:rsid w:val="001B08C0"/>
    <w:rsid w:val="001C49E6"/>
    <w:rsid w:val="001D1C33"/>
    <w:rsid w:val="001D4546"/>
    <w:rsid w:val="001D4D9D"/>
    <w:rsid w:val="001D503D"/>
    <w:rsid w:val="001D5F84"/>
    <w:rsid w:val="001E53BA"/>
    <w:rsid w:val="001F534E"/>
    <w:rsid w:val="001F70F6"/>
    <w:rsid w:val="00205259"/>
    <w:rsid w:val="00212692"/>
    <w:rsid w:val="002147E0"/>
    <w:rsid w:val="00215452"/>
    <w:rsid w:val="00224BC0"/>
    <w:rsid w:val="0023378C"/>
    <w:rsid w:val="00241CB9"/>
    <w:rsid w:val="00241EC7"/>
    <w:rsid w:val="00242C6F"/>
    <w:rsid w:val="00244D44"/>
    <w:rsid w:val="00253E8D"/>
    <w:rsid w:val="00255AC5"/>
    <w:rsid w:val="002563B9"/>
    <w:rsid w:val="00261754"/>
    <w:rsid w:val="00261D50"/>
    <w:rsid w:val="00262FAF"/>
    <w:rsid w:val="002A21BB"/>
    <w:rsid w:val="002D4465"/>
    <w:rsid w:val="002D46F5"/>
    <w:rsid w:val="002E02D0"/>
    <w:rsid w:val="002E10CD"/>
    <w:rsid w:val="003069A1"/>
    <w:rsid w:val="003116D2"/>
    <w:rsid w:val="00312602"/>
    <w:rsid w:val="003164C9"/>
    <w:rsid w:val="0032542A"/>
    <w:rsid w:val="00332DE8"/>
    <w:rsid w:val="00335034"/>
    <w:rsid w:val="003379BC"/>
    <w:rsid w:val="003420B2"/>
    <w:rsid w:val="0035190F"/>
    <w:rsid w:val="003673E7"/>
    <w:rsid w:val="00372D05"/>
    <w:rsid w:val="00375A31"/>
    <w:rsid w:val="00395F6B"/>
    <w:rsid w:val="003A2EB1"/>
    <w:rsid w:val="003B6867"/>
    <w:rsid w:val="003C335A"/>
    <w:rsid w:val="003C34CF"/>
    <w:rsid w:val="003D1302"/>
    <w:rsid w:val="003E1F67"/>
    <w:rsid w:val="003F43B0"/>
    <w:rsid w:val="004054AA"/>
    <w:rsid w:val="00430392"/>
    <w:rsid w:val="0044206D"/>
    <w:rsid w:val="00445E26"/>
    <w:rsid w:val="004914AE"/>
    <w:rsid w:val="00493C28"/>
    <w:rsid w:val="004B4E9F"/>
    <w:rsid w:val="004C484F"/>
    <w:rsid w:val="004D5173"/>
    <w:rsid w:val="004E01B9"/>
    <w:rsid w:val="004E171B"/>
    <w:rsid w:val="004F1F87"/>
    <w:rsid w:val="00543771"/>
    <w:rsid w:val="00544C3E"/>
    <w:rsid w:val="00552434"/>
    <w:rsid w:val="005548B9"/>
    <w:rsid w:val="00566C26"/>
    <w:rsid w:val="00574372"/>
    <w:rsid w:val="00585B0C"/>
    <w:rsid w:val="005973DD"/>
    <w:rsid w:val="005A24A7"/>
    <w:rsid w:val="005C6AE0"/>
    <w:rsid w:val="005D5F9F"/>
    <w:rsid w:val="005E762B"/>
    <w:rsid w:val="005F2252"/>
    <w:rsid w:val="006033B6"/>
    <w:rsid w:val="0061612B"/>
    <w:rsid w:val="00620412"/>
    <w:rsid w:val="00621759"/>
    <w:rsid w:val="006217C6"/>
    <w:rsid w:val="0063346E"/>
    <w:rsid w:val="006447E1"/>
    <w:rsid w:val="006645FF"/>
    <w:rsid w:val="00671884"/>
    <w:rsid w:val="00692765"/>
    <w:rsid w:val="006960E0"/>
    <w:rsid w:val="006A092C"/>
    <w:rsid w:val="006A403F"/>
    <w:rsid w:val="006A4D0E"/>
    <w:rsid w:val="006B37A5"/>
    <w:rsid w:val="006B63E0"/>
    <w:rsid w:val="006C0965"/>
    <w:rsid w:val="006D548A"/>
    <w:rsid w:val="006E09DD"/>
    <w:rsid w:val="006E6249"/>
    <w:rsid w:val="00702C8D"/>
    <w:rsid w:val="00705D0E"/>
    <w:rsid w:val="00733375"/>
    <w:rsid w:val="0074003C"/>
    <w:rsid w:val="0074222A"/>
    <w:rsid w:val="00746A2F"/>
    <w:rsid w:val="00752263"/>
    <w:rsid w:val="0077278E"/>
    <w:rsid w:val="007A1355"/>
    <w:rsid w:val="007B06D7"/>
    <w:rsid w:val="007B21B4"/>
    <w:rsid w:val="007B2268"/>
    <w:rsid w:val="007B4331"/>
    <w:rsid w:val="007B60D9"/>
    <w:rsid w:val="007C0E9D"/>
    <w:rsid w:val="007C6274"/>
    <w:rsid w:val="007D192F"/>
    <w:rsid w:val="007E5407"/>
    <w:rsid w:val="007F28BD"/>
    <w:rsid w:val="00815108"/>
    <w:rsid w:val="00854277"/>
    <w:rsid w:val="008565DC"/>
    <w:rsid w:val="00885D32"/>
    <w:rsid w:val="00897EF5"/>
    <w:rsid w:val="008A0024"/>
    <w:rsid w:val="008B15C6"/>
    <w:rsid w:val="008D0F95"/>
    <w:rsid w:val="008E79FE"/>
    <w:rsid w:val="00913458"/>
    <w:rsid w:val="009202A2"/>
    <w:rsid w:val="0093470B"/>
    <w:rsid w:val="0094673C"/>
    <w:rsid w:val="00972A24"/>
    <w:rsid w:val="00983264"/>
    <w:rsid w:val="00985330"/>
    <w:rsid w:val="009941BA"/>
    <w:rsid w:val="009942CF"/>
    <w:rsid w:val="009B1CF2"/>
    <w:rsid w:val="009B25F2"/>
    <w:rsid w:val="009C5F2B"/>
    <w:rsid w:val="009F76FB"/>
    <w:rsid w:val="00A05F6C"/>
    <w:rsid w:val="00A0668E"/>
    <w:rsid w:val="00A07421"/>
    <w:rsid w:val="00A25728"/>
    <w:rsid w:val="00A265C5"/>
    <w:rsid w:val="00A4185B"/>
    <w:rsid w:val="00A523F6"/>
    <w:rsid w:val="00A57150"/>
    <w:rsid w:val="00A63896"/>
    <w:rsid w:val="00A75146"/>
    <w:rsid w:val="00A93EC1"/>
    <w:rsid w:val="00AB31A5"/>
    <w:rsid w:val="00AB65D1"/>
    <w:rsid w:val="00B078EE"/>
    <w:rsid w:val="00B11F88"/>
    <w:rsid w:val="00B12247"/>
    <w:rsid w:val="00B15AEC"/>
    <w:rsid w:val="00B3065B"/>
    <w:rsid w:val="00B35B04"/>
    <w:rsid w:val="00B61F29"/>
    <w:rsid w:val="00B8000A"/>
    <w:rsid w:val="00B8489F"/>
    <w:rsid w:val="00B85281"/>
    <w:rsid w:val="00B912CD"/>
    <w:rsid w:val="00B93F7E"/>
    <w:rsid w:val="00BA6887"/>
    <w:rsid w:val="00BC3D50"/>
    <w:rsid w:val="00BC55D2"/>
    <w:rsid w:val="00BD0B22"/>
    <w:rsid w:val="00BE22AF"/>
    <w:rsid w:val="00BF3A31"/>
    <w:rsid w:val="00BF6321"/>
    <w:rsid w:val="00C07C1B"/>
    <w:rsid w:val="00C1353C"/>
    <w:rsid w:val="00C15E0C"/>
    <w:rsid w:val="00C21CE1"/>
    <w:rsid w:val="00C23CDA"/>
    <w:rsid w:val="00C411C1"/>
    <w:rsid w:val="00C52D44"/>
    <w:rsid w:val="00C73D9D"/>
    <w:rsid w:val="00C77477"/>
    <w:rsid w:val="00C77812"/>
    <w:rsid w:val="00CD40C2"/>
    <w:rsid w:val="00CE1E27"/>
    <w:rsid w:val="00CE7A32"/>
    <w:rsid w:val="00CF6AE7"/>
    <w:rsid w:val="00D15CB0"/>
    <w:rsid w:val="00D3131B"/>
    <w:rsid w:val="00D379F1"/>
    <w:rsid w:val="00D43605"/>
    <w:rsid w:val="00D438D6"/>
    <w:rsid w:val="00D43BD6"/>
    <w:rsid w:val="00D50723"/>
    <w:rsid w:val="00D55684"/>
    <w:rsid w:val="00D6171A"/>
    <w:rsid w:val="00D67174"/>
    <w:rsid w:val="00DA26F2"/>
    <w:rsid w:val="00DB5355"/>
    <w:rsid w:val="00DC74F7"/>
    <w:rsid w:val="00DF7FD5"/>
    <w:rsid w:val="00E0686B"/>
    <w:rsid w:val="00E133D9"/>
    <w:rsid w:val="00E45A39"/>
    <w:rsid w:val="00E63754"/>
    <w:rsid w:val="00E74ADD"/>
    <w:rsid w:val="00E82A87"/>
    <w:rsid w:val="00EA6F9D"/>
    <w:rsid w:val="00EB2EC7"/>
    <w:rsid w:val="00EB71A6"/>
    <w:rsid w:val="00EC3749"/>
    <w:rsid w:val="00EC7ADC"/>
    <w:rsid w:val="00EF295D"/>
    <w:rsid w:val="00EF2A8E"/>
    <w:rsid w:val="00F16A0E"/>
    <w:rsid w:val="00F22F2F"/>
    <w:rsid w:val="00F36F53"/>
    <w:rsid w:val="00F553BB"/>
    <w:rsid w:val="00F61359"/>
    <w:rsid w:val="00F85C25"/>
    <w:rsid w:val="00F96488"/>
    <w:rsid w:val="00FA2B14"/>
    <w:rsid w:val="00FA2F25"/>
    <w:rsid w:val="00FB549D"/>
    <w:rsid w:val="00FC315B"/>
    <w:rsid w:val="00FC53D1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9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942CF"/>
    <w:pPr>
      <w:spacing w:after="200" w:line="276" w:lineRule="auto"/>
    </w:pPr>
    <w:rPr>
      <w:rFonts w:ascii="Verdana" w:eastAsiaTheme="minorEastAsia" w:hAnsi="Verdana"/>
      <w:sz w:val="20"/>
      <w:lang w:eastAsia="en-IN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l1"/>
    <w:basedOn w:val="Normalny"/>
    <w:next w:val="Normalny"/>
    <w:link w:val="Nagwek1Znak"/>
    <w:uiPriority w:val="9"/>
    <w:qFormat/>
    <w:rsid w:val="00994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"/>
    <w:basedOn w:val="Normalny"/>
    <w:next w:val="Normalny"/>
    <w:link w:val="Nagwek4Znak"/>
    <w:uiPriority w:val="99"/>
    <w:unhideWhenUsed/>
    <w:qFormat/>
    <w:rsid w:val="009942C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2F5496" w:themeColor="accent1" w:themeShade="BF"/>
      <w:szCs w:val="20"/>
      <w:lang w:val="en-GB" w:eastAsia="fr-FR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61D50"/>
    <w:pPr>
      <w:keepNext/>
      <w:keepLines/>
      <w:spacing w:before="200" w:after="0"/>
      <w:outlineLvl w:val="4"/>
    </w:pPr>
    <w:rPr>
      <w:rFonts w:eastAsiaTheme="majorEastAsia" w:cstheme="majorBidi"/>
      <w:b/>
      <w:color w:val="365F91"/>
      <w:lang w:val="en-GB" w:eastAsia="fr-FR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D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H4 Znak"/>
    <w:basedOn w:val="Domylnaczcionkaakapitu"/>
    <w:link w:val="Nagwek4"/>
    <w:uiPriority w:val="99"/>
    <w:rsid w:val="009942CF"/>
    <w:rPr>
      <w:rFonts w:ascii="Verdana" w:eastAsiaTheme="majorEastAsia" w:hAnsi="Verdana" w:cstheme="majorBidi"/>
      <w:b/>
      <w:bCs/>
      <w:iCs/>
      <w:color w:val="2F5496" w:themeColor="accent1" w:themeShade="BF"/>
      <w:sz w:val="20"/>
      <w:szCs w:val="20"/>
      <w:lang w:val="en-GB" w:eastAsia="fr-FR"/>
    </w:rPr>
  </w:style>
  <w:style w:type="table" w:styleId="Tabela-Siatka">
    <w:name w:val="Table Grid"/>
    <w:aliases w:val="Tabla Microsoft Servicios"/>
    <w:basedOn w:val="Standardowy"/>
    <w:uiPriority w:val="39"/>
    <w:qFormat/>
    <w:rsid w:val="009942C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942CF"/>
    <w:pPr>
      <w:spacing w:line="240" w:lineRule="auto"/>
    </w:pPr>
    <w:rPr>
      <w:b/>
      <w:bCs/>
      <w:color w:val="4472C4" w:themeColor="accent1"/>
      <w:szCs w:val="18"/>
    </w:rPr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"/>
    <w:basedOn w:val="Normalny"/>
    <w:link w:val="AkapitzlistZnak"/>
    <w:uiPriority w:val="34"/>
    <w:qFormat/>
    <w:rsid w:val="009942C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Bullet Number Znak,List Paragraph1 Znak,lp1 Znak,List Paragraph2 Znak,ISCG Numerowanie Znak,lp11 Znak,List Paragraph11 Znak,Bullet 1 Znak,Body MS Bullet Znak"/>
    <w:link w:val="Akapitzlist"/>
    <w:uiPriority w:val="34"/>
    <w:qFormat/>
    <w:rsid w:val="009942CF"/>
    <w:rPr>
      <w:rFonts w:ascii="Verdana" w:eastAsiaTheme="minorEastAsia" w:hAnsi="Verdana"/>
      <w:sz w:val="20"/>
      <w:lang w:val="en-US" w:eastAsia="en-IN"/>
    </w:rPr>
  </w:style>
  <w:style w:type="character" w:customStyle="1" w:styleId="Nagwek1Znak">
    <w:name w:val="Nagłówek 1 Znak"/>
    <w:aliases w:val="Datasheet title Znak,1 Znak,h1 Znak,level 1 Znak,Level 1 Head Znak,H1 Znak,Heading AJS Znak,Section Heading Znak,Kapitel Znak,Arial 14 Fett Znak,Arial 14 Fett1 Znak,Arial 14 Fett2 Znak,Arial 16 Fett Znak,Header 1 Znak,Head 1 Znak,l1 Znak"/>
    <w:basedOn w:val="Domylnaczcionkaakapitu"/>
    <w:link w:val="Nagwek1"/>
    <w:uiPriority w:val="9"/>
    <w:rsid w:val="00994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IN"/>
    </w:rPr>
  </w:style>
  <w:style w:type="character" w:customStyle="1" w:styleId="Nagwek2Znak">
    <w:name w:val="Nagłówek 2 Znak"/>
    <w:basedOn w:val="Domylnaczcionkaakapitu"/>
    <w:link w:val="Nagwek2"/>
    <w:uiPriority w:val="9"/>
    <w:rsid w:val="009942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IN"/>
    </w:rPr>
  </w:style>
  <w:style w:type="paragraph" w:customStyle="1" w:styleId="Tabelapozycja">
    <w:name w:val="Tabela pozycja"/>
    <w:basedOn w:val="Normalny"/>
    <w:rsid w:val="0016559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A75146"/>
    <w:pPr>
      <w:spacing w:after="0" w:line="360" w:lineRule="auto"/>
      <w:ind w:firstLine="708"/>
      <w:jc w:val="both"/>
    </w:pPr>
    <w:rPr>
      <w:rFonts w:ascii="Tahoma" w:eastAsia="Times New Roman" w:hAnsi="Tahoma" w:cs="Tahoma"/>
      <w:sz w:val="2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146"/>
    <w:rPr>
      <w:rFonts w:ascii="Tahoma" w:eastAsia="Times New Roman" w:hAnsi="Tahoma" w:cs="Tahoma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5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IN"/>
    </w:rPr>
  </w:style>
  <w:style w:type="paragraph" w:styleId="Nagwek">
    <w:name w:val="header"/>
    <w:basedOn w:val="Normalny"/>
    <w:link w:val="NagwekZnak"/>
    <w:uiPriority w:val="99"/>
    <w:unhideWhenUsed/>
    <w:rsid w:val="0093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70B"/>
    <w:rPr>
      <w:rFonts w:ascii="Verdana" w:eastAsiaTheme="minorEastAsia" w:hAnsi="Verdana"/>
      <w:sz w:val="20"/>
      <w:lang w:eastAsia="en-IN"/>
    </w:rPr>
  </w:style>
  <w:style w:type="paragraph" w:styleId="Stopka">
    <w:name w:val="footer"/>
    <w:basedOn w:val="Normalny"/>
    <w:link w:val="StopkaZnak"/>
    <w:uiPriority w:val="99"/>
    <w:unhideWhenUsed/>
    <w:rsid w:val="0093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70B"/>
    <w:rPr>
      <w:rFonts w:ascii="Verdana" w:eastAsiaTheme="minorEastAsia" w:hAnsi="Verdana"/>
      <w:sz w:val="20"/>
      <w:lang w:eastAsia="en-IN"/>
    </w:rPr>
  </w:style>
  <w:style w:type="paragraph" w:styleId="Listapunktowana">
    <w:name w:val="List Bullet"/>
    <w:basedOn w:val="Normalny"/>
    <w:uiPriority w:val="99"/>
    <w:unhideWhenUsed/>
    <w:rsid w:val="00A93EC1"/>
    <w:pPr>
      <w:numPr>
        <w:numId w:val="65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261D50"/>
    <w:rPr>
      <w:rFonts w:ascii="Verdana" w:eastAsiaTheme="majorEastAsia" w:hAnsi="Verdana" w:cstheme="majorBidi"/>
      <w:b/>
      <w:color w:val="365F91"/>
      <w:sz w:val="20"/>
      <w:lang w:val="en-GB" w:eastAsia="fr-FR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D50"/>
    <w:rPr>
      <w:rFonts w:asciiTheme="majorHAnsi" w:eastAsiaTheme="majorEastAsia" w:hAnsiTheme="majorHAnsi" w:cstheme="majorBidi"/>
      <w:color w:val="1F3763" w:themeColor="accent1" w:themeShade="7F"/>
      <w:sz w:val="20"/>
      <w:lang w:val="en-US" w:eastAsia="en-IN"/>
    </w:rPr>
  </w:style>
  <w:style w:type="numbering" w:customStyle="1" w:styleId="Bezlisty1">
    <w:name w:val="Bez listy1"/>
    <w:next w:val="Bezlisty"/>
    <w:uiPriority w:val="99"/>
    <w:semiHidden/>
    <w:unhideWhenUsed/>
    <w:rsid w:val="00261D50"/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261D50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MicrosoftServicios2">
    <w:name w:val="Tabla Microsoft Servicios2"/>
    <w:basedOn w:val="Standardowy"/>
    <w:next w:val="Tabela-Siatka"/>
    <w:uiPriority w:val="39"/>
    <w:qFormat/>
    <w:rsid w:val="0026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261D50"/>
    <w:pPr>
      <w:ind w:left="566" w:hanging="283"/>
      <w:contextualSpacing/>
    </w:pPr>
    <w:rPr>
      <w:rFonts w:asciiTheme="minorHAnsi" w:hAnsiTheme="minorHAnsi"/>
      <w:sz w:val="22"/>
      <w:lang w:eastAsia="pl-PL"/>
    </w:rPr>
  </w:style>
  <w:style w:type="paragraph" w:styleId="Lista">
    <w:name w:val="List"/>
    <w:basedOn w:val="Normalny"/>
    <w:uiPriority w:val="99"/>
    <w:unhideWhenUsed/>
    <w:rsid w:val="00261D50"/>
    <w:pPr>
      <w:spacing w:after="120"/>
      <w:ind w:left="283" w:hanging="283"/>
      <w:contextualSpacing/>
    </w:pPr>
    <w:rPr>
      <w:rFonts w:asciiTheme="minorHAnsi" w:eastAsiaTheme="minorHAnsi" w:hAnsiTheme="minorHAnsi"/>
      <w:sz w:val="22"/>
      <w:lang w:eastAsia="en-US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261D5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261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15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150"/>
    <w:rPr>
      <w:rFonts w:ascii="Verdana" w:eastAsiaTheme="minorEastAsia" w:hAnsi="Verdana"/>
      <w:sz w:val="20"/>
      <w:szCs w:val="20"/>
      <w:lang w:eastAsia="en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150"/>
    <w:rPr>
      <w:rFonts w:ascii="Verdana" w:eastAsiaTheme="minorEastAsia" w:hAnsi="Verdana"/>
      <w:b/>
      <w:bCs/>
      <w:sz w:val="20"/>
      <w:szCs w:val="20"/>
      <w:lang w:eastAsia="en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150"/>
    <w:rPr>
      <w:rFonts w:ascii="Segoe UI" w:eastAsiaTheme="minorEastAsia" w:hAnsi="Segoe UI" w:cs="Segoe UI"/>
      <w:sz w:val="18"/>
      <w:szCs w:val="18"/>
      <w:lang w:eastAsia="en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50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150"/>
    <w:rPr>
      <w:rFonts w:ascii="Verdana" w:eastAsiaTheme="minorEastAsia" w:hAnsi="Verdana"/>
      <w:sz w:val="20"/>
      <w:szCs w:val="20"/>
      <w:lang w:eastAsia="en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7C46-EE48-4197-AB80-5BF6D956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26460</Words>
  <Characters>158760</Characters>
  <Application>Microsoft Office Word</Application>
  <DocSecurity>0</DocSecurity>
  <Lines>1323</Lines>
  <Paragraphs>369</Paragraphs>
  <ScaleCrop>false</ScaleCrop>
  <Company/>
  <LinksUpToDate>false</LinksUpToDate>
  <CharactersWithSpaces>184851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2021-04-29T07:58:00Z</dcterms:created>
  <dcterms:modified xsi:type="dcterms:W3CDTF">2021-04-29T08:01:00Z</dcterms:modified>
</cp:coreProperties>
</file>