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4A8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 formie miniaturki flagi RP</w:t>
      </w:r>
    </w:p>
    <w:p w14:paraId="098AE57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Przewodniczący</w:t>
      </w:r>
    </w:p>
    <w:p w14:paraId="30921CB0" w14:textId="61EFF7AA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 xml:space="preserve">Warszawa, </w:t>
      </w:r>
      <w:r w:rsidR="002C1166">
        <w:rPr>
          <w:rFonts w:ascii="Arial" w:hAnsi="Arial" w:cs="Arial"/>
          <w:sz w:val="24"/>
          <w:szCs w:val="24"/>
        </w:rPr>
        <w:t xml:space="preserve">15 marca 2023 </w:t>
      </w:r>
      <w:r w:rsidRPr="00FF2D55">
        <w:rPr>
          <w:rFonts w:ascii="Arial" w:hAnsi="Arial" w:cs="Arial"/>
          <w:sz w:val="24"/>
          <w:szCs w:val="24"/>
        </w:rPr>
        <w:t xml:space="preserve">r. </w:t>
      </w:r>
    </w:p>
    <w:p w14:paraId="70635B95" w14:textId="5B04F3FC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Sygn. akt KR II R 2/18/KA/1</w:t>
      </w:r>
    </w:p>
    <w:p w14:paraId="2EBD668E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DPA-II.071.19.2021</w:t>
      </w:r>
    </w:p>
    <w:p w14:paraId="33142024" w14:textId="77777777" w:rsidR="00122264" w:rsidRPr="00FF2D55" w:rsidRDefault="00122264" w:rsidP="00FF2D55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F2D55">
        <w:rPr>
          <w:rFonts w:ascii="Arial" w:eastAsia="Calibri" w:hAnsi="Arial" w:cs="Arial"/>
          <w:sz w:val="24"/>
          <w:szCs w:val="24"/>
        </w:rPr>
        <w:t>ZAWIADOMIENIE</w:t>
      </w:r>
    </w:p>
    <w:p w14:paraId="2621D4A7" w14:textId="328779FF" w:rsidR="00122264" w:rsidRPr="00FF2D55" w:rsidRDefault="00122264" w:rsidP="00FF2D55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F2D55">
        <w:rPr>
          <w:rFonts w:ascii="Arial" w:eastAsia="Calibri" w:hAnsi="Arial" w:cs="Arial"/>
          <w:sz w:val="24"/>
          <w:szCs w:val="24"/>
        </w:rPr>
        <w:t xml:space="preserve">Na podstawie art. 8 § 1 i art. 12 w zw. z art. 35, art. 36 i art. 37 ustawy z dnia 14 czerwca 1960 r. Kodeks postępowania administracyjnego (Dz. U. z 2022 r. poz. 2000 </w:t>
      </w:r>
      <w:r w:rsidR="00C173E4">
        <w:rPr>
          <w:rFonts w:ascii="Arial" w:eastAsia="Calibri" w:hAnsi="Arial" w:cs="Arial"/>
          <w:sz w:val="24"/>
          <w:szCs w:val="24"/>
        </w:rPr>
        <w:t>ze zm.</w:t>
      </w:r>
      <w:r w:rsidRPr="00FF2D55">
        <w:rPr>
          <w:rFonts w:ascii="Arial" w:eastAsia="Calibri" w:hAnsi="Arial" w:cs="Arial"/>
          <w:sz w:val="24"/>
          <w:szCs w:val="24"/>
        </w:rPr>
        <w:t xml:space="preserve">)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</w:t>
      </w:r>
      <w:r w:rsidR="00DE51A9" w:rsidRPr="00FF2D55">
        <w:rPr>
          <w:rFonts w:ascii="Arial" w:eastAsia="Calibri" w:hAnsi="Arial" w:cs="Arial"/>
          <w:sz w:val="24"/>
          <w:szCs w:val="24"/>
        </w:rPr>
        <w:t>Huberta Dominika Massalskiego</w:t>
      </w:r>
      <w:r w:rsidRPr="00FF2D55">
        <w:rPr>
          <w:rFonts w:ascii="Arial" w:eastAsia="Calibri" w:hAnsi="Arial" w:cs="Arial"/>
          <w:sz w:val="24"/>
          <w:szCs w:val="24"/>
        </w:rPr>
        <w:t xml:space="preserve"> odnośnie nieruchomości przy ul. Krakowskie Przedmieście 35, wobec której Komisja prowadziła postępowanie rozpoznawcze pod sygnaturą akt KR II R 2/18, na dzień </w:t>
      </w:r>
      <w:r w:rsidR="002C1166">
        <w:rPr>
          <w:rFonts w:ascii="Arial" w:eastAsia="Calibri" w:hAnsi="Arial" w:cs="Arial"/>
          <w:sz w:val="24"/>
          <w:szCs w:val="24"/>
        </w:rPr>
        <w:t xml:space="preserve">17 maja </w:t>
      </w:r>
      <w:r w:rsidRPr="00FF2D55">
        <w:rPr>
          <w:rFonts w:ascii="Arial" w:eastAsia="Calibri" w:hAnsi="Arial" w:cs="Arial"/>
          <w:sz w:val="24"/>
          <w:szCs w:val="24"/>
        </w:rPr>
        <w:t>2023 r., z uwagi na szczególnie skomplikowany stan sprawy, obszerny materiał dowodowy oraz konieczność zapewnienia stronie czynnego udziału w postępowaniu.</w:t>
      </w:r>
    </w:p>
    <w:p w14:paraId="7AE7E0C2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Przewodniczący Komisji</w:t>
      </w:r>
    </w:p>
    <w:p w14:paraId="2CA6675E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 xml:space="preserve">Sebastian Kaleta </w:t>
      </w:r>
    </w:p>
    <w:p w14:paraId="06D8426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Pouczenie:</w:t>
      </w:r>
    </w:p>
    <w:p w14:paraId="3178980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lastRenderedPageBreak/>
        <w:t>Zgodnie z art. 37 k.p.a. stronie służy prawo do wniesienia ponaglenia, jeżeli:</w:t>
      </w:r>
    </w:p>
    <w:p w14:paraId="7A6C1A61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1) nie załatwiono sprawy w terminie określonym w art. 35 k.p.a. lub przepisach szczególnych ani w terminie wskazanym zgodnie z art. 36 § 1 k.p.a. (bezczynność);</w:t>
      </w:r>
    </w:p>
    <w:p w14:paraId="203CE809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5B9E7137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686A43EA" w14:textId="77777777" w:rsidR="00122264" w:rsidRPr="00FF2D55" w:rsidRDefault="00122264" w:rsidP="00FF2D55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F2D55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B76ECC7" w14:textId="15AE293E" w:rsidR="006D7EA0" w:rsidRPr="00FF2D55" w:rsidRDefault="00122264" w:rsidP="00FF2D55">
      <w:pPr>
        <w:spacing w:after="480" w:line="360" w:lineRule="auto"/>
        <w:jc w:val="both"/>
      </w:pPr>
      <w:r w:rsidRPr="00FF2D55">
        <w:rPr>
          <w:rFonts w:ascii="Arial" w:hAnsi="Arial" w:cs="Arial"/>
          <w:sz w:val="24"/>
          <w:szCs w:val="24"/>
        </w:rPr>
        <w:t>2) do organu prowadzącego postępow</w:t>
      </w:r>
      <w:r w:rsidR="00B53F32" w:rsidRPr="00FF2D55">
        <w:rPr>
          <w:rFonts w:ascii="Arial" w:hAnsi="Arial" w:cs="Arial"/>
          <w:sz w:val="24"/>
          <w:szCs w:val="24"/>
        </w:rPr>
        <w:t>anie – jeżeli nie ma organu wyższego stopnia.</w:t>
      </w:r>
    </w:p>
    <w:sectPr w:rsidR="006D7EA0" w:rsidRPr="00FF2D55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DFA2" w14:textId="77777777" w:rsidR="00C30261" w:rsidRDefault="00C30261">
      <w:pPr>
        <w:spacing w:after="0" w:line="240" w:lineRule="auto"/>
      </w:pPr>
      <w:r>
        <w:separator/>
      </w:r>
    </w:p>
  </w:endnote>
  <w:endnote w:type="continuationSeparator" w:id="0">
    <w:p w14:paraId="7046D6E1" w14:textId="77777777" w:rsidR="00C30261" w:rsidRDefault="00C3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5B6" w14:textId="77777777" w:rsidR="000A71A0" w:rsidRDefault="000A71A0">
    <w:pPr>
      <w:pStyle w:val="Stopka"/>
    </w:pPr>
    <w:r>
      <w:rPr>
        <w:noProof/>
        <w:lang w:eastAsia="pl-PL"/>
      </w:rPr>
      <w:drawing>
        <wp:inline distT="0" distB="0" distL="0" distR="0" wp14:anchorId="30487C9B" wp14:editId="67E10FBC">
          <wp:extent cx="1962785" cy="3962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B57D" w14:textId="77777777" w:rsidR="00C30261" w:rsidRDefault="00C30261">
      <w:pPr>
        <w:spacing w:after="0" w:line="240" w:lineRule="auto"/>
      </w:pPr>
      <w:r>
        <w:separator/>
      </w:r>
    </w:p>
  </w:footnote>
  <w:footnote w:type="continuationSeparator" w:id="0">
    <w:p w14:paraId="58A05F7D" w14:textId="77777777" w:rsidR="00C30261" w:rsidRDefault="00C3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48C7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EE755D4" wp14:editId="3734BE4E">
          <wp:extent cx="2591435" cy="623570"/>
          <wp:effectExtent l="0" t="0" r="0" b="5080"/>
          <wp:docPr id="1" name="Obraz 1" descr="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31C24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A71A0"/>
    <w:rsid w:val="000B4282"/>
    <w:rsid w:val="000B492D"/>
    <w:rsid w:val="000B5A2F"/>
    <w:rsid w:val="000F0902"/>
    <w:rsid w:val="000F472D"/>
    <w:rsid w:val="001034F1"/>
    <w:rsid w:val="001077A1"/>
    <w:rsid w:val="001218F0"/>
    <w:rsid w:val="00121BFB"/>
    <w:rsid w:val="00122264"/>
    <w:rsid w:val="00125563"/>
    <w:rsid w:val="0013411B"/>
    <w:rsid w:val="00142ECA"/>
    <w:rsid w:val="001447BB"/>
    <w:rsid w:val="001509E0"/>
    <w:rsid w:val="00162E86"/>
    <w:rsid w:val="00163C7F"/>
    <w:rsid w:val="00166218"/>
    <w:rsid w:val="00166AEC"/>
    <w:rsid w:val="0017405B"/>
    <w:rsid w:val="001768A6"/>
    <w:rsid w:val="00191580"/>
    <w:rsid w:val="001A129B"/>
    <w:rsid w:val="001A5754"/>
    <w:rsid w:val="001B550B"/>
    <w:rsid w:val="001C0259"/>
    <w:rsid w:val="001D7F92"/>
    <w:rsid w:val="001E3590"/>
    <w:rsid w:val="001E7246"/>
    <w:rsid w:val="001F1AC4"/>
    <w:rsid w:val="001F6074"/>
    <w:rsid w:val="001F68FF"/>
    <w:rsid w:val="00212B6A"/>
    <w:rsid w:val="00233440"/>
    <w:rsid w:val="0024414A"/>
    <w:rsid w:val="00245779"/>
    <w:rsid w:val="00250E61"/>
    <w:rsid w:val="00254BE0"/>
    <w:rsid w:val="00257559"/>
    <w:rsid w:val="0027190E"/>
    <w:rsid w:val="002A58B6"/>
    <w:rsid w:val="002C1166"/>
    <w:rsid w:val="002C4A45"/>
    <w:rsid w:val="002C6F2D"/>
    <w:rsid w:val="002E261D"/>
    <w:rsid w:val="002F3DF6"/>
    <w:rsid w:val="00307DAE"/>
    <w:rsid w:val="00350E0D"/>
    <w:rsid w:val="00352896"/>
    <w:rsid w:val="003708BE"/>
    <w:rsid w:val="0037631A"/>
    <w:rsid w:val="00383104"/>
    <w:rsid w:val="0039000C"/>
    <w:rsid w:val="003B1E6F"/>
    <w:rsid w:val="003B32EA"/>
    <w:rsid w:val="003C0B5F"/>
    <w:rsid w:val="004104CE"/>
    <w:rsid w:val="00415130"/>
    <w:rsid w:val="004328A6"/>
    <w:rsid w:val="00456CC5"/>
    <w:rsid w:val="00463542"/>
    <w:rsid w:val="00470F31"/>
    <w:rsid w:val="0047350C"/>
    <w:rsid w:val="00476A44"/>
    <w:rsid w:val="00476BF7"/>
    <w:rsid w:val="004919A8"/>
    <w:rsid w:val="004A34FA"/>
    <w:rsid w:val="004A72DC"/>
    <w:rsid w:val="004B041B"/>
    <w:rsid w:val="004B4A86"/>
    <w:rsid w:val="004D1450"/>
    <w:rsid w:val="004E0B0E"/>
    <w:rsid w:val="004F6C92"/>
    <w:rsid w:val="005228BB"/>
    <w:rsid w:val="005252F6"/>
    <w:rsid w:val="00526158"/>
    <w:rsid w:val="00533D2B"/>
    <w:rsid w:val="005350E2"/>
    <w:rsid w:val="00546B62"/>
    <w:rsid w:val="00550904"/>
    <w:rsid w:val="0056770D"/>
    <w:rsid w:val="00583831"/>
    <w:rsid w:val="005A4623"/>
    <w:rsid w:val="005B2119"/>
    <w:rsid w:val="005C53F5"/>
    <w:rsid w:val="005D1F0D"/>
    <w:rsid w:val="005D4979"/>
    <w:rsid w:val="005E3DEF"/>
    <w:rsid w:val="005E7631"/>
    <w:rsid w:val="005F041B"/>
    <w:rsid w:val="00600A56"/>
    <w:rsid w:val="00615D73"/>
    <w:rsid w:val="00616195"/>
    <w:rsid w:val="006177F7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91270"/>
    <w:rsid w:val="006A24C4"/>
    <w:rsid w:val="006B016A"/>
    <w:rsid w:val="006B4287"/>
    <w:rsid w:val="006B620A"/>
    <w:rsid w:val="006C4DAD"/>
    <w:rsid w:val="006D7EA0"/>
    <w:rsid w:val="006E3E4C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77F09"/>
    <w:rsid w:val="007915F9"/>
    <w:rsid w:val="00796453"/>
    <w:rsid w:val="007C01A7"/>
    <w:rsid w:val="007C5FD1"/>
    <w:rsid w:val="007D5052"/>
    <w:rsid w:val="007E048E"/>
    <w:rsid w:val="007E0508"/>
    <w:rsid w:val="007E2DD3"/>
    <w:rsid w:val="007E61C3"/>
    <w:rsid w:val="007E6469"/>
    <w:rsid w:val="008029B4"/>
    <w:rsid w:val="00810C70"/>
    <w:rsid w:val="008241ED"/>
    <w:rsid w:val="00824EB5"/>
    <w:rsid w:val="00843AE3"/>
    <w:rsid w:val="00847E2C"/>
    <w:rsid w:val="0085349B"/>
    <w:rsid w:val="0085375B"/>
    <w:rsid w:val="00860B0B"/>
    <w:rsid w:val="00864411"/>
    <w:rsid w:val="00873B34"/>
    <w:rsid w:val="008942ED"/>
    <w:rsid w:val="008B358A"/>
    <w:rsid w:val="008C0221"/>
    <w:rsid w:val="008C3A0E"/>
    <w:rsid w:val="008E6A76"/>
    <w:rsid w:val="008E716D"/>
    <w:rsid w:val="008F3DA5"/>
    <w:rsid w:val="00903132"/>
    <w:rsid w:val="00903CED"/>
    <w:rsid w:val="009048DF"/>
    <w:rsid w:val="00933218"/>
    <w:rsid w:val="00933C76"/>
    <w:rsid w:val="009420C2"/>
    <w:rsid w:val="00944CBF"/>
    <w:rsid w:val="00944E96"/>
    <w:rsid w:val="009A34A1"/>
    <w:rsid w:val="009C62A8"/>
    <w:rsid w:val="009E1365"/>
    <w:rsid w:val="009E2E84"/>
    <w:rsid w:val="009E5BAA"/>
    <w:rsid w:val="00A04CFF"/>
    <w:rsid w:val="00A06E5E"/>
    <w:rsid w:val="00A0791C"/>
    <w:rsid w:val="00A07A97"/>
    <w:rsid w:val="00A11609"/>
    <w:rsid w:val="00A318B5"/>
    <w:rsid w:val="00A33D79"/>
    <w:rsid w:val="00A3492B"/>
    <w:rsid w:val="00A671BE"/>
    <w:rsid w:val="00A70D54"/>
    <w:rsid w:val="00A74753"/>
    <w:rsid w:val="00A77EF2"/>
    <w:rsid w:val="00A97058"/>
    <w:rsid w:val="00AA3A52"/>
    <w:rsid w:val="00AB414F"/>
    <w:rsid w:val="00AB72A6"/>
    <w:rsid w:val="00AC3636"/>
    <w:rsid w:val="00AC5701"/>
    <w:rsid w:val="00AD2FFD"/>
    <w:rsid w:val="00AD5E11"/>
    <w:rsid w:val="00B05C97"/>
    <w:rsid w:val="00B20451"/>
    <w:rsid w:val="00B21434"/>
    <w:rsid w:val="00B32A78"/>
    <w:rsid w:val="00B34A1F"/>
    <w:rsid w:val="00B35B8F"/>
    <w:rsid w:val="00B53F32"/>
    <w:rsid w:val="00B607DB"/>
    <w:rsid w:val="00B64748"/>
    <w:rsid w:val="00B654A2"/>
    <w:rsid w:val="00B80454"/>
    <w:rsid w:val="00B908A9"/>
    <w:rsid w:val="00BA169F"/>
    <w:rsid w:val="00BB64FB"/>
    <w:rsid w:val="00BC58D7"/>
    <w:rsid w:val="00BC5E88"/>
    <w:rsid w:val="00BD46AB"/>
    <w:rsid w:val="00BD6001"/>
    <w:rsid w:val="00BE7184"/>
    <w:rsid w:val="00C00116"/>
    <w:rsid w:val="00C173E4"/>
    <w:rsid w:val="00C2472F"/>
    <w:rsid w:val="00C30261"/>
    <w:rsid w:val="00C34FF2"/>
    <w:rsid w:val="00C511C0"/>
    <w:rsid w:val="00C71050"/>
    <w:rsid w:val="00C820FE"/>
    <w:rsid w:val="00C834EF"/>
    <w:rsid w:val="00C84EF1"/>
    <w:rsid w:val="00C874DF"/>
    <w:rsid w:val="00C95242"/>
    <w:rsid w:val="00CA273D"/>
    <w:rsid w:val="00CB5B4A"/>
    <w:rsid w:val="00CC04F5"/>
    <w:rsid w:val="00CD2593"/>
    <w:rsid w:val="00D106B1"/>
    <w:rsid w:val="00D15F35"/>
    <w:rsid w:val="00D17DDD"/>
    <w:rsid w:val="00D27CF1"/>
    <w:rsid w:val="00D30B1A"/>
    <w:rsid w:val="00D4528A"/>
    <w:rsid w:val="00D8473B"/>
    <w:rsid w:val="00D86C90"/>
    <w:rsid w:val="00D925C9"/>
    <w:rsid w:val="00D96210"/>
    <w:rsid w:val="00DA7379"/>
    <w:rsid w:val="00DC03A1"/>
    <w:rsid w:val="00DE51A9"/>
    <w:rsid w:val="00DF120D"/>
    <w:rsid w:val="00E036EF"/>
    <w:rsid w:val="00E1219C"/>
    <w:rsid w:val="00E13783"/>
    <w:rsid w:val="00E332F7"/>
    <w:rsid w:val="00E41513"/>
    <w:rsid w:val="00E4162B"/>
    <w:rsid w:val="00E56D66"/>
    <w:rsid w:val="00E84777"/>
    <w:rsid w:val="00E87418"/>
    <w:rsid w:val="00E8786C"/>
    <w:rsid w:val="00EA2621"/>
    <w:rsid w:val="00EA77E1"/>
    <w:rsid w:val="00EC4C2B"/>
    <w:rsid w:val="00EE28E3"/>
    <w:rsid w:val="00EE534E"/>
    <w:rsid w:val="00F05EC6"/>
    <w:rsid w:val="00F11983"/>
    <w:rsid w:val="00F15B46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C54CD"/>
    <w:rsid w:val="00FD7654"/>
    <w:rsid w:val="00FD7E8A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7EA"/>
  <w15:docId w15:val="{826F982E-344B-406B-B48D-97493F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2-18-KA-1 zawiadomienie o wyznaczeniu nowego terminu załatwienia sprawy [ogłoszono w BIP 28.11.2022 r.] wersja cyfrowa</vt:lpstr>
    </vt:vector>
  </TitlesOfParts>
  <Company>MS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2.18.KA.1 zawiadomienie o wyznaczeniu nowego terminu załatwienia sprawy wersja cyfrowa [opublikowano w BIP 17.03.2023 r.]</dc:title>
  <dc:creator>Rzewińska Dorota  (DPA)</dc:creator>
  <cp:lastModifiedBy>Rzewińska Dorota  (DPA)</cp:lastModifiedBy>
  <cp:revision>6</cp:revision>
  <cp:lastPrinted>2019-05-24T13:07:00Z</cp:lastPrinted>
  <dcterms:created xsi:type="dcterms:W3CDTF">2023-03-17T14:15:00Z</dcterms:created>
  <dcterms:modified xsi:type="dcterms:W3CDTF">2023-03-17T14:19:00Z</dcterms:modified>
</cp:coreProperties>
</file>