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A1E" w:rsidRDefault="00BA5EEF">
      <w:pPr>
        <w:spacing w:after="55" w:line="259" w:lineRule="auto"/>
        <w:ind w:left="566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95855" cy="944880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 w:rsidR="00FC3A1E" w:rsidRDefault="00BA5EEF">
      <w:pPr>
        <w:spacing w:after="147" w:line="259" w:lineRule="auto"/>
        <w:ind w:left="3606" w:firstLine="0"/>
        <w:jc w:val="center"/>
      </w:pPr>
      <w:r>
        <w:rPr>
          <w:i/>
        </w:rPr>
        <w:t xml:space="preserve"> </w:t>
      </w:r>
    </w:p>
    <w:p w:rsidR="00FC3A1E" w:rsidRDefault="00BA5EEF">
      <w:pPr>
        <w:spacing w:after="284" w:line="259" w:lineRule="auto"/>
        <w:ind w:right="135"/>
      </w:pPr>
      <w:r>
        <w:t xml:space="preserve">       Akceptuję </w:t>
      </w:r>
    </w:p>
    <w:p w:rsidR="00FC3A1E" w:rsidRDefault="00BA5EEF">
      <w:pPr>
        <w:spacing w:after="297" w:line="259" w:lineRule="auto"/>
        <w:ind w:left="6242" w:right="135"/>
      </w:pPr>
      <w:r>
        <w:rPr>
          <w:i/>
        </w:rPr>
        <w:t xml:space="preserve">          </w:t>
      </w:r>
      <w:r>
        <w:t xml:space="preserve">Marlena </w:t>
      </w:r>
      <w:proofErr w:type="spellStart"/>
      <w:r>
        <w:t>Maląg</w:t>
      </w:r>
      <w:proofErr w:type="spellEnd"/>
      <w:r>
        <w:t xml:space="preserve"> </w:t>
      </w:r>
    </w:p>
    <w:p w:rsidR="00FC3A1E" w:rsidRDefault="00BA5EEF">
      <w:pPr>
        <w:spacing w:after="252" w:line="259" w:lineRule="auto"/>
        <w:ind w:left="10" w:right="272"/>
        <w:jc w:val="right"/>
      </w:pPr>
      <w:r>
        <w:t xml:space="preserve">  Minister Rodziny i Polityki Społecznej </w:t>
      </w:r>
    </w:p>
    <w:p w:rsidR="00FC3A1E" w:rsidRDefault="00BA5EEF">
      <w:pPr>
        <w:spacing w:after="231" w:line="259" w:lineRule="auto"/>
        <w:ind w:left="1191" w:firstLine="0"/>
        <w:jc w:val="center"/>
      </w:pPr>
      <w:r>
        <w:t xml:space="preserve"> </w:t>
      </w:r>
    </w:p>
    <w:p w:rsidR="00FC3A1E" w:rsidRDefault="00BA5EEF">
      <w:pPr>
        <w:spacing w:after="171" w:line="259" w:lineRule="auto"/>
        <w:ind w:left="567" w:firstLine="0"/>
        <w:jc w:val="left"/>
      </w:pPr>
      <w:r>
        <w:rPr>
          <w:b/>
          <w:sz w:val="36"/>
        </w:rPr>
        <w:t xml:space="preserve"> </w:t>
      </w:r>
    </w:p>
    <w:p w:rsidR="00FC3A1E" w:rsidRDefault="00BA5EEF">
      <w:pPr>
        <w:spacing w:after="169" w:line="259" w:lineRule="auto"/>
        <w:ind w:left="511" w:firstLine="0"/>
        <w:jc w:val="center"/>
      </w:pPr>
      <w:r>
        <w:rPr>
          <w:b/>
          <w:sz w:val="36"/>
        </w:rPr>
        <w:t xml:space="preserve"> </w:t>
      </w:r>
    </w:p>
    <w:p w:rsidR="00FC3A1E" w:rsidRDefault="00BA5EEF">
      <w:pPr>
        <w:spacing w:after="171" w:line="259" w:lineRule="auto"/>
        <w:ind w:left="511" w:firstLine="0"/>
        <w:jc w:val="center"/>
      </w:pPr>
      <w:r>
        <w:rPr>
          <w:b/>
          <w:sz w:val="36"/>
        </w:rPr>
        <w:t xml:space="preserve"> </w:t>
      </w:r>
    </w:p>
    <w:p w:rsidR="00FC3A1E" w:rsidRDefault="00BA5EEF">
      <w:pPr>
        <w:spacing w:after="247" w:line="259" w:lineRule="auto"/>
        <w:ind w:left="2612" w:right="2178"/>
        <w:jc w:val="center"/>
      </w:pPr>
      <w:r>
        <w:rPr>
          <w:b/>
          <w:sz w:val="36"/>
        </w:rPr>
        <w:t xml:space="preserve">Program </w:t>
      </w:r>
    </w:p>
    <w:p w:rsidR="00FC3A1E" w:rsidRDefault="00BA5EEF">
      <w:pPr>
        <w:spacing w:after="0" w:line="339" w:lineRule="auto"/>
        <w:ind w:left="2612" w:right="2088"/>
        <w:jc w:val="center"/>
      </w:pPr>
      <w:r>
        <w:rPr>
          <w:b/>
          <w:sz w:val="36"/>
        </w:rPr>
        <w:t>„Korpus Wsparcia Seniorów” na rok 2023</w:t>
      </w:r>
      <w:r>
        <w:rPr>
          <w:b/>
          <w:sz w:val="40"/>
        </w:rPr>
        <w:t xml:space="preserve"> </w:t>
      </w:r>
    </w:p>
    <w:p w:rsidR="00FC3A1E" w:rsidRDefault="00BA5EEF">
      <w:pPr>
        <w:spacing w:after="115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spacing w:after="112" w:line="259" w:lineRule="auto"/>
        <w:ind w:left="481" w:firstLine="0"/>
        <w:jc w:val="center"/>
      </w:pPr>
      <w:r>
        <w:t xml:space="preserve"> </w:t>
      </w:r>
    </w:p>
    <w:p w:rsidR="00FC3A1E" w:rsidRDefault="00BA5EEF">
      <w:pPr>
        <w:spacing w:after="115" w:line="259" w:lineRule="auto"/>
        <w:ind w:left="481" w:firstLine="0"/>
        <w:jc w:val="center"/>
      </w:pPr>
      <w:r>
        <w:t xml:space="preserve"> </w:t>
      </w:r>
    </w:p>
    <w:p w:rsidR="00FC3A1E" w:rsidRDefault="00BA5EEF">
      <w:pPr>
        <w:spacing w:after="112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spacing w:after="115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spacing w:after="113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spacing w:after="115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spacing w:after="112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spacing w:after="115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spacing w:after="112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spacing w:after="115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spacing w:after="112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spacing w:after="115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spacing w:after="113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spacing w:after="130" w:line="259" w:lineRule="auto"/>
        <w:ind w:left="481" w:firstLine="0"/>
        <w:jc w:val="center"/>
      </w:pPr>
      <w:r>
        <w:t xml:space="preserve"> </w:t>
      </w:r>
    </w:p>
    <w:p w:rsidR="00FC3A1E" w:rsidRDefault="00BA5EEF">
      <w:pPr>
        <w:spacing w:after="153" w:line="259" w:lineRule="auto"/>
        <w:ind w:left="421" w:firstLine="0"/>
        <w:jc w:val="center"/>
      </w:pPr>
      <w:r>
        <w:t xml:space="preserve">Warszawa, grudzień 2022 r. </w:t>
      </w:r>
    </w:p>
    <w:p w:rsidR="00FC3A1E" w:rsidRDefault="00BA5EEF">
      <w:pPr>
        <w:spacing w:after="0" w:line="259" w:lineRule="auto"/>
        <w:ind w:left="567" w:firstLine="0"/>
        <w:jc w:val="left"/>
      </w:pPr>
      <w:r>
        <w:rPr>
          <w:b/>
          <w:sz w:val="28"/>
        </w:rPr>
        <w:t xml:space="preserve"> </w:t>
      </w:r>
    </w:p>
    <w:p w:rsidR="00FC3A1E" w:rsidRDefault="00BA5EEF">
      <w:pPr>
        <w:pStyle w:val="Nagwek1"/>
        <w:numPr>
          <w:ilvl w:val="0"/>
          <w:numId w:val="0"/>
        </w:numPr>
        <w:spacing w:after="129"/>
        <w:ind w:left="562"/>
      </w:pPr>
      <w:r>
        <w:lastRenderedPageBreak/>
        <w:t xml:space="preserve">SPIS TREŚCI </w:t>
      </w:r>
    </w:p>
    <w:p w:rsidR="00FC3A1E" w:rsidRDefault="00BA5EEF">
      <w:pPr>
        <w:spacing w:after="142" w:line="259" w:lineRule="auto"/>
        <w:ind w:left="567" w:firstLine="0"/>
        <w:jc w:val="left"/>
      </w:pPr>
      <w:r>
        <w:rPr>
          <w:sz w:val="28"/>
        </w:rPr>
        <w:t xml:space="preserve"> </w:t>
      </w:r>
    </w:p>
    <w:p w:rsidR="00FC3A1E" w:rsidRDefault="00BA5EEF">
      <w:pPr>
        <w:spacing w:after="113" w:line="259" w:lineRule="auto"/>
        <w:ind w:left="10" w:right="135"/>
      </w:pPr>
      <w:r>
        <w:t>Wstęp</w:t>
      </w:r>
      <w:r>
        <w:t xml:space="preserve">…………………………………………………………………………………………………3 </w:t>
      </w:r>
    </w:p>
    <w:p w:rsidR="00FC3A1E" w:rsidRDefault="00BA5EEF">
      <w:pPr>
        <w:numPr>
          <w:ilvl w:val="0"/>
          <w:numId w:val="1"/>
        </w:numPr>
        <w:spacing w:after="121" w:line="259" w:lineRule="auto"/>
        <w:ind w:right="135" w:hanging="627"/>
      </w:pPr>
      <w:r>
        <w:t>Podstawowe informacje o programie  ........................................................................................ 5</w:t>
      </w:r>
      <w:r>
        <w:rPr>
          <w:sz w:val="22"/>
        </w:rPr>
        <w:t xml:space="preserve"> </w:t>
      </w:r>
    </w:p>
    <w:p w:rsidR="00FC3A1E" w:rsidRDefault="00BA5EEF">
      <w:pPr>
        <w:numPr>
          <w:ilvl w:val="0"/>
          <w:numId w:val="1"/>
        </w:numPr>
        <w:spacing w:after="119" w:line="259" w:lineRule="auto"/>
        <w:ind w:right="135" w:hanging="627"/>
      </w:pPr>
      <w:r>
        <w:t xml:space="preserve">Cele programu </w:t>
      </w:r>
      <w:r>
        <w:t>............................................................................................................................ 5</w:t>
      </w:r>
      <w:r>
        <w:rPr>
          <w:sz w:val="22"/>
        </w:rPr>
        <w:t xml:space="preserve"> </w:t>
      </w:r>
    </w:p>
    <w:p w:rsidR="00FC3A1E" w:rsidRDefault="00BA5EEF">
      <w:pPr>
        <w:numPr>
          <w:ilvl w:val="0"/>
          <w:numId w:val="1"/>
        </w:numPr>
        <w:spacing w:after="166" w:line="259" w:lineRule="auto"/>
        <w:ind w:right="135" w:hanging="627"/>
      </w:pPr>
      <w:r>
        <w:t>Zakres podmiotowy i przedmiotowy programu ......................................................................... 5</w:t>
      </w:r>
      <w:r>
        <w:rPr>
          <w:sz w:val="22"/>
        </w:rPr>
        <w:t xml:space="preserve"> </w:t>
      </w:r>
    </w:p>
    <w:p w:rsidR="00FC3A1E" w:rsidRDefault="00BA5EEF">
      <w:pPr>
        <w:numPr>
          <w:ilvl w:val="0"/>
          <w:numId w:val="1"/>
        </w:numPr>
        <w:ind w:right="135" w:hanging="627"/>
      </w:pPr>
      <w:r>
        <w:t xml:space="preserve">Finansowanie programu oraz warunki przyznawania gminom środków  na realizację programu ……………………………………..………………………………...12 </w:t>
      </w:r>
      <w:r>
        <w:rPr>
          <w:sz w:val="22"/>
        </w:rPr>
        <w:t xml:space="preserve"> </w:t>
      </w:r>
    </w:p>
    <w:p w:rsidR="00FC3A1E" w:rsidRDefault="00BA5EEF">
      <w:pPr>
        <w:numPr>
          <w:ilvl w:val="0"/>
          <w:numId w:val="1"/>
        </w:numPr>
        <w:spacing w:after="148" w:line="259" w:lineRule="auto"/>
        <w:ind w:right="135" w:hanging="627"/>
      </w:pPr>
      <w:r>
        <w:t>Zasady podziału środków na realizację programu ................................................................... 12</w:t>
      </w:r>
      <w:r>
        <w:rPr>
          <w:sz w:val="22"/>
        </w:rPr>
        <w:t xml:space="preserve"> </w:t>
      </w:r>
    </w:p>
    <w:p w:rsidR="00FC3A1E" w:rsidRDefault="00BA5EEF">
      <w:pPr>
        <w:numPr>
          <w:ilvl w:val="0"/>
          <w:numId w:val="1"/>
        </w:numPr>
        <w:spacing w:after="155" w:line="259" w:lineRule="auto"/>
        <w:ind w:right="135" w:hanging="627"/>
      </w:pPr>
      <w:r>
        <w:t>Zadania podmio</w:t>
      </w:r>
      <w:r>
        <w:t>tów uczestniczących w realizacji programu ................................................... 13</w:t>
      </w:r>
      <w:r>
        <w:rPr>
          <w:sz w:val="22"/>
        </w:rPr>
        <w:t xml:space="preserve"> </w:t>
      </w:r>
    </w:p>
    <w:p w:rsidR="00FC3A1E" w:rsidRDefault="00BA5EEF">
      <w:pPr>
        <w:numPr>
          <w:ilvl w:val="0"/>
          <w:numId w:val="1"/>
        </w:numPr>
        <w:spacing w:after="113" w:line="259" w:lineRule="auto"/>
        <w:ind w:right="135" w:hanging="627"/>
      </w:pPr>
      <w:r>
        <w:t xml:space="preserve">Ochrona danych osobowych………………………………………………………………….15 </w:t>
      </w:r>
    </w:p>
    <w:p w:rsidR="00FC3A1E" w:rsidRDefault="00BA5EEF">
      <w:pPr>
        <w:numPr>
          <w:ilvl w:val="0"/>
          <w:numId w:val="1"/>
        </w:numPr>
        <w:spacing w:after="120" w:line="259" w:lineRule="auto"/>
        <w:ind w:right="135" w:hanging="627"/>
      </w:pPr>
      <w:r>
        <w:t>Monitoring programu ....................................................................................</w:t>
      </w:r>
      <w:r>
        <w:t>............................ 15</w:t>
      </w:r>
      <w:r>
        <w:rPr>
          <w:sz w:val="22"/>
        </w:rPr>
        <w:t xml:space="preserve"> </w:t>
      </w:r>
    </w:p>
    <w:p w:rsidR="00FC3A1E" w:rsidRDefault="00BA5EEF">
      <w:pPr>
        <w:spacing w:after="112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5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2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5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3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5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2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5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2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2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5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2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5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2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5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2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5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48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33" w:line="259" w:lineRule="auto"/>
        <w:ind w:left="567" w:firstLine="0"/>
        <w:jc w:val="left"/>
      </w:pPr>
      <w:r>
        <w:rPr>
          <w:b/>
          <w:sz w:val="28"/>
        </w:rPr>
        <w:t xml:space="preserve"> </w:t>
      </w:r>
    </w:p>
    <w:p w:rsidR="00FC3A1E" w:rsidRDefault="00BA5EEF">
      <w:pPr>
        <w:spacing w:after="131" w:line="259" w:lineRule="auto"/>
        <w:ind w:left="567" w:firstLine="0"/>
        <w:jc w:val="left"/>
      </w:pPr>
      <w:r>
        <w:rPr>
          <w:b/>
          <w:sz w:val="28"/>
        </w:rPr>
        <w:lastRenderedPageBreak/>
        <w:t xml:space="preserve"> </w:t>
      </w:r>
    </w:p>
    <w:p w:rsidR="00FC3A1E" w:rsidRDefault="00BA5EEF">
      <w:pPr>
        <w:spacing w:after="131" w:line="259" w:lineRule="auto"/>
        <w:ind w:left="567" w:firstLine="0"/>
        <w:jc w:val="left"/>
      </w:pPr>
      <w:r>
        <w:rPr>
          <w:b/>
          <w:sz w:val="28"/>
        </w:rPr>
        <w:t xml:space="preserve"> </w:t>
      </w:r>
    </w:p>
    <w:p w:rsidR="00FC3A1E" w:rsidRDefault="00BA5EEF">
      <w:pPr>
        <w:spacing w:after="0" w:line="259" w:lineRule="auto"/>
        <w:ind w:left="567" w:firstLine="0"/>
        <w:jc w:val="left"/>
      </w:pPr>
      <w:r>
        <w:rPr>
          <w:b/>
          <w:sz w:val="28"/>
        </w:rPr>
        <w:t xml:space="preserve"> </w:t>
      </w:r>
    </w:p>
    <w:p w:rsidR="00FC3A1E" w:rsidRDefault="00BA5EEF">
      <w:pPr>
        <w:pStyle w:val="Nagwek1"/>
        <w:numPr>
          <w:ilvl w:val="0"/>
          <w:numId w:val="0"/>
        </w:numPr>
        <w:spacing w:after="140"/>
        <w:ind w:left="562"/>
      </w:pPr>
      <w:r>
        <w:t xml:space="preserve">Wstęp </w:t>
      </w:r>
    </w:p>
    <w:p w:rsidR="00FC3A1E" w:rsidRDefault="00BA5EEF">
      <w:pPr>
        <w:ind w:left="562" w:right="135"/>
      </w:pPr>
      <w:r>
        <w:t xml:space="preserve">Program „Korpus Wsparcia Seniorów” na rok 2023, zwany dalej „programem”, jest odpowiedzią na wyzwania, jakie stawiają przed Polską zachodzące procesy demograficzne </w:t>
      </w:r>
      <w:r>
        <w:t xml:space="preserve">oraz jest elementem polityki społecznej państwa w zakresie wsparcia działań na rzecz seniorów niesamodzielnych ze względu na wiek oraz stan zdrowia.  </w:t>
      </w:r>
    </w:p>
    <w:p w:rsidR="00FC3A1E" w:rsidRDefault="00BA5EEF">
      <w:pPr>
        <w:ind w:left="562" w:right="135"/>
      </w:pPr>
      <w:r>
        <w:t>Usługa wsparcia, świadczona w ramach programu, powinna obejmować swoim zakresem wsparcie społeczne oraz w</w:t>
      </w:r>
      <w:r>
        <w:t xml:space="preserve">sparcie w czynnościach dnia codziennego. </w:t>
      </w:r>
    </w:p>
    <w:p w:rsidR="00FC3A1E" w:rsidRDefault="00BA5EEF">
      <w:pPr>
        <w:ind w:left="562" w:right="135"/>
      </w:pPr>
      <w:r>
        <w:t>Kierując się troską o bezpieczeństwo osób starszych, które nie są w stanie np. dzięki wsparciu rodziny zabezpieczyć swoich podstawowych potrzeb, program ma na celu zapewnienie możliwości bezpiecznego funkcjonowania</w:t>
      </w:r>
      <w:r>
        <w:t xml:space="preserve"> seniorów w ich miejscu zamieszkania przez nawiązanie współpracy pomiędzy jednostkami samorządu terytorialnego, organizacjami pozarządowymi skupiającymi środowiska młodzieżowe, a także wolontariuszami, tworząc lokalne partnerstwa. </w:t>
      </w:r>
    </w:p>
    <w:p w:rsidR="00FC3A1E" w:rsidRDefault="00BA5EEF">
      <w:pPr>
        <w:ind w:left="562" w:right="135"/>
      </w:pPr>
      <w:r>
        <w:t>Partnerstwo lokalne, o k</w:t>
      </w:r>
      <w:r>
        <w:t>tórym mowa w programie, polega na podejmowaniu współpracy przez lokalne podmioty na rzecz danego środowiska społecznego. Dzięki partnerstwu lokalnemu łatwiej wypracowywać narzędzia, za pomocą których można wprowadzać innowacyjne rozwiązania problemów i zas</w:t>
      </w:r>
      <w:r>
        <w:t xml:space="preserve">pakajania potrzeb lokalnej społeczności.  </w:t>
      </w:r>
    </w:p>
    <w:p w:rsidR="00FC3A1E" w:rsidRDefault="00BA5EEF">
      <w:pPr>
        <w:ind w:left="562" w:right="135"/>
      </w:pPr>
      <w:r>
        <w:t>Współdziałanie różnych podmiotów pozwala na obiektywne spojrzenie na obszary problemowe występujące w danej gminie, a co za tym idzie, pozwala to na wzajemne uzupełnianie się partnerów w zakresie działań oraz twor</w:t>
      </w:r>
      <w:r>
        <w:t xml:space="preserve">zenie uniwersalnej oferty dla poszczególnych środowisk lokalnych. </w:t>
      </w:r>
    </w:p>
    <w:p w:rsidR="00FC3A1E" w:rsidRDefault="00BA5EEF">
      <w:pPr>
        <w:ind w:left="562" w:right="135"/>
      </w:pPr>
      <w:r>
        <w:t>Zawiązywanie partnerstw lokalnych umożliwia również wymianę doświadczeń pomiędzy partnerami, co ułatwia wypracowanie kompleksowych koncepcji na rzecz mieszkańców danej gminy, przyczynia się</w:t>
      </w:r>
      <w:r>
        <w:t xml:space="preserve"> do budowania pozytywnych relacji oraz zaufania na linii obywatel  – instytucja, jak również przyczynia się do wzmocnienia więzi społecznych. </w:t>
      </w:r>
    </w:p>
    <w:p w:rsidR="00FC3A1E" w:rsidRDefault="00BA5EEF">
      <w:pPr>
        <w:ind w:left="562" w:right="135"/>
      </w:pPr>
      <w:r>
        <w:t>Partnerstwo lokalne w swoim założeniu powinno w sposób trwały i systematyczny realizować działania, których celem</w:t>
      </w:r>
      <w:r>
        <w:t xml:space="preserve"> jest diagnozowanie i rozwiązywanie lokalnych problemów, budowanie tożsamości społeczności lokalnej, budowanie spójnego społecznie środowiska lokalnego, w którym każdy obywatel ma odpowiednie warunki do rozwoju osobistego  i społecznego, szczególnie osoby </w:t>
      </w:r>
      <w:r>
        <w:t xml:space="preserve">starsze w wieku 65 lat i więcej, które mają problemy  z </w:t>
      </w:r>
      <w:r>
        <w:lastRenderedPageBreak/>
        <w:t xml:space="preserve">samodzielnym funkcjonowaniem ze względu na stan zdrowia, prowadzący samodzielne gospodarstwa domowe lub mieszkający z osobami bliskimi, które nie są w stanie zapewnić im wystarczającego wsparcia. </w:t>
      </w:r>
    </w:p>
    <w:p w:rsidR="00FC3A1E" w:rsidRDefault="00BA5EEF">
      <w:pPr>
        <w:spacing w:after="0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ind w:left="562" w:right="135"/>
      </w:pPr>
      <w:r>
        <w:t>P</w:t>
      </w:r>
      <w:r>
        <w:t>rogram wykorzystuje również pojawiające się wciąż nowe technologie, w tym m.in. dostęp do nowych narzędzi wspomagających opiekę nad seniorami. Obecne rozwiązania dają możliwość m.in. monitorowania samopoczucia osób starszych przez ich bliskich, nawet jeśli</w:t>
      </w:r>
      <w:r>
        <w:t xml:space="preserve"> przebywają oni w odległym miejscu. </w:t>
      </w:r>
    </w:p>
    <w:p w:rsidR="00FC3A1E" w:rsidRDefault="00BA5EEF">
      <w:pPr>
        <w:ind w:left="562" w:right="135"/>
      </w:pPr>
      <w:r>
        <w:t xml:space="preserve">Rozwiązania te pozwalają osobom starszym czuć się bezpieczniej oraz być bardziej samodzielnymi, a w razie potrzeby szybko powiadomić bliską osobę czy też służby ratunkowe o kryzysowej sytuacji, w jakiej się znaleźli.  </w:t>
      </w:r>
    </w:p>
    <w:p w:rsidR="00FC3A1E" w:rsidRDefault="00BA5EEF">
      <w:pPr>
        <w:ind w:left="562" w:right="135"/>
      </w:pPr>
      <w:r>
        <w:t xml:space="preserve">Ta forma wsparcia seniorów, polegająca na zapewnieniu opieki na odległość za pomocą opaski bezpieczeństwa lub innego typu urządzenia bezpieczeństwa, o podobnej funkcjonalności jak opaska bezpieczeństwa, oparta jest na najnowszych rozwiązaniach cyfrowych w </w:t>
      </w:r>
      <w:r>
        <w:t xml:space="preserve">zakresie </w:t>
      </w:r>
      <w:proofErr w:type="spellStart"/>
      <w:r>
        <w:t>teleopieki</w:t>
      </w:r>
      <w:proofErr w:type="spellEnd"/>
      <w:r>
        <w:t xml:space="preserve">. </w:t>
      </w:r>
      <w:proofErr w:type="spellStart"/>
      <w:r>
        <w:t>Teleopieka</w:t>
      </w:r>
      <w:proofErr w:type="spellEnd"/>
      <w:r>
        <w:t xml:space="preserve"> stanowi nowoczesną formę sprawowania opieki nad osobami starszymi, z niepełnosprawnościami, którzy czasowo lub na stałe wymagają wsparcia w codziennym funkcjonowaniu. To idealne rozwiązanie, szczególnie dla osób samotnych, z</w:t>
      </w:r>
      <w:r>
        <w:t>arówno tych, które nie potrzebują usług całodobowych i nie korzystają na co dzień z usług opiekuńczych czy specjalistycznych usług opiekuńczych. Stanowi także istotne uzupełnienie wsparcia realizowanego w postaci usług opiekuńczych lub specjalistycznych us</w:t>
      </w:r>
      <w:r>
        <w:t>ług opiekuńczych, u osób, których stan zdrowia uzasadnia stałe monitorowanie w celu jak najszybszej reakcji, powiadomienia właściwych służb i udzielenia możliwe najszybciej pomocy, w tym pomocy medycznej, w ramach świadczeń opieki zdrowotnej finansowanej z</w:t>
      </w:r>
      <w:r>
        <w:t xml:space="preserve">e środków publicznych.    </w:t>
      </w:r>
    </w:p>
    <w:p w:rsidR="00FC3A1E" w:rsidRDefault="00BA5EEF">
      <w:pPr>
        <w:spacing w:after="143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spacing w:after="115" w:line="259" w:lineRule="auto"/>
        <w:ind w:left="562" w:right="135"/>
      </w:pPr>
      <w:r>
        <w:t xml:space="preserve">Realizacja programu obejmuje swoim zakresem dwa moduły: </w:t>
      </w:r>
    </w:p>
    <w:p w:rsidR="00FC3A1E" w:rsidRDefault="00BA5EEF">
      <w:pPr>
        <w:ind w:left="552" w:right="2" w:firstLine="708"/>
      </w:pPr>
      <w:r>
        <w:rPr>
          <w:b/>
        </w:rPr>
        <w:t>Moduł I</w:t>
      </w:r>
      <w:r>
        <w:t>, angażujący do jego realizacji wolontariuszy, w tym również działaczy środowisk młodzieżowych i obywatelskich, świadczących codzienną pomoc osobom potrzebującym w</w:t>
      </w:r>
      <w:r>
        <w:t xml:space="preserve">sparcia. </w:t>
      </w:r>
    </w:p>
    <w:p w:rsidR="00FC3A1E" w:rsidRDefault="00BA5EEF">
      <w:pPr>
        <w:ind w:left="552" w:right="3" w:firstLine="708"/>
      </w:pPr>
      <w:r>
        <w:rPr>
          <w:b/>
        </w:rPr>
        <w:t>Moduł II</w:t>
      </w:r>
      <w:r>
        <w:t xml:space="preserve">, wspierający gminy w realizacji usług opiekuńczych poprzez dostęp do tzw. „opieki na odległość” mającej na celu poprawę bezpieczeństwa oraz możliwości samodzielnego funkcjonowania w miejscu zamieszkania osób starszych. </w:t>
      </w:r>
    </w:p>
    <w:p w:rsidR="00FC3A1E" w:rsidRDefault="00BA5EEF">
      <w:pPr>
        <w:ind w:left="552" w:firstLine="708"/>
      </w:pPr>
      <w:r>
        <w:lastRenderedPageBreak/>
        <w:t>Dzięki realizacji programu świadczone seniorom wsparcie oraz działania podejmowane w tym zakresie przez ośrodki pomocy społecznej/centra usług społecznych oraz wolontariuszy będą przebiegały sprawniej, a seniorzy uzyskają pomoc m.in. w czynnościach dnia co</w:t>
      </w:r>
      <w:r>
        <w:t xml:space="preserve">dziennego.  </w:t>
      </w:r>
    </w:p>
    <w:p w:rsidR="00FC3A1E" w:rsidRDefault="00BA5EEF">
      <w:pPr>
        <w:ind w:left="552" w:firstLine="708"/>
      </w:pPr>
      <w:r>
        <w:t xml:space="preserve">Gmina, przystępując do programu, może wnioskować o środki na  realizację jednego, jak również obydwu modułów. </w:t>
      </w:r>
    </w:p>
    <w:p w:rsidR="00FC3A1E" w:rsidRDefault="00BA5EEF">
      <w:pPr>
        <w:spacing w:after="113" w:line="259" w:lineRule="auto"/>
        <w:ind w:left="1275" w:firstLine="0"/>
        <w:jc w:val="left"/>
      </w:pPr>
      <w:r>
        <w:t xml:space="preserve"> </w:t>
      </w:r>
    </w:p>
    <w:p w:rsidR="00FC3A1E" w:rsidRDefault="00BA5EEF">
      <w:pPr>
        <w:spacing w:after="115" w:line="259" w:lineRule="auto"/>
        <w:ind w:left="1275" w:firstLine="0"/>
        <w:jc w:val="left"/>
      </w:pPr>
      <w:r>
        <w:t xml:space="preserve"> </w:t>
      </w:r>
    </w:p>
    <w:p w:rsidR="00FC3A1E" w:rsidRDefault="00BA5EEF">
      <w:pPr>
        <w:spacing w:after="0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pStyle w:val="Nagwek1"/>
        <w:spacing w:after="130"/>
        <w:ind w:left="802" w:hanging="250"/>
      </w:pPr>
      <w:r>
        <w:t xml:space="preserve">Podstawowe informacje o programie  </w:t>
      </w:r>
    </w:p>
    <w:p w:rsidR="00FC3A1E" w:rsidRDefault="00BA5EEF">
      <w:pPr>
        <w:spacing w:after="152" w:line="259" w:lineRule="auto"/>
        <w:ind w:left="10" w:right="128"/>
        <w:jc w:val="right"/>
      </w:pPr>
      <w:r>
        <w:t xml:space="preserve">Program zawiera wskazówki dotyczące możliwości uzyskania przez gminy w 2023 r. </w:t>
      </w:r>
    </w:p>
    <w:p w:rsidR="00FC3A1E" w:rsidRDefault="00BA5EEF">
      <w:pPr>
        <w:ind w:left="562" w:right="135"/>
      </w:pPr>
      <w:r>
        <w:t>wsparcia f</w:t>
      </w:r>
      <w:r>
        <w:t xml:space="preserve">inansowego, ze środków pochodzących z dotacji celowej budżetu państwa w zakresie realizacji przez gminy zadania własnego, określonego w art. 17 ust. 2 pkt 4 ustawy z dnia </w:t>
      </w:r>
    </w:p>
    <w:p w:rsidR="00FC3A1E" w:rsidRDefault="00BA5EEF">
      <w:pPr>
        <w:spacing w:after="113" w:line="259" w:lineRule="auto"/>
        <w:ind w:left="562" w:right="135"/>
      </w:pPr>
      <w:r>
        <w:t xml:space="preserve">12 marca 2004 r. o pomocy społecznej (Dz. U. z 2021 r. poz. 2268, z </w:t>
      </w:r>
      <w:proofErr w:type="spellStart"/>
      <w:r>
        <w:t>późn</w:t>
      </w:r>
      <w:proofErr w:type="spellEnd"/>
      <w:r>
        <w:t>. zm.), zwan</w:t>
      </w:r>
      <w:r>
        <w:t xml:space="preserve">ej dalej </w:t>
      </w:r>
    </w:p>
    <w:p w:rsidR="00FC3A1E" w:rsidRDefault="00BA5EEF">
      <w:pPr>
        <w:ind w:left="562" w:right="135"/>
      </w:pPr>
      <w:r>
        <w:t xml:space="preserve">„ustawą o pomocy społecznej”, tj. podejmowania innych zadań z zakresu pomocy społecznej wynikających z rozeznanych potrzeb gminy, w tym tworzenie i realizacja programów osłonowych. </w:t>
      </w:r>
    </w:p>
    <w:p w:rsidR="00FC3A1E" w:rsidRDefault="00BA5EEF">
      <w:pPr>
        <w:ind w:left="552" w:right="135" w:firstLine="708"/>
      </w:pPr>
      <w:r>
        <w:t>W ramach obszaru pomocy społecznej program uwzględnia nowe formy</w:t>
      </w:r>
      <w:r>
        <w:t xml:space="preserve"> wsparcia  po zidentyfikowaniu potrzeb gmin w tym zakresie, zgodnie z art. 17 ust. 2 pkt 4 ustawy  o pomocy społecznej.   </w:t>
      </w:r>
    </w:p>
    <w:p w:rsidR="00FC3A1E" w:rsidRDefault="00BA5EEF">
      <w:pPr>
        <w:ind w:left="552" w:right="135" w:firstLine="708"/>
      </w:pPr>
      <w:r>
        <w:t>Gmina przystępując do realizacji programu przyjmuje uchwałą program osłonowy na podstawie art. 17 ust. 2 pkt 4 ustawy o pomocy społec</w:t>
      </w:r>
      <w:r>
        <w:t xml:space="preserve">znej.  </w:t>
      </w:r>
    </w:p>
    <w:p w:rsidR="00FC3A1E" w:rsidRDefault="00BA5EEF">
      <w:pPr>
        <w:ind w:left="552" w:right="135" w:firstLine="708"/>
      </w:pPr>
      <w:r>
        <w:t>Wsparcia finansowego dla gmin w ramach programu udziela się na podstawie art. 115 ust. 1 ustawy  o pomocy społecznej, zgodnie z którym jednostki samorządu terytorialnego mogą otrzymywać dotacje celowe z budżetu państwa na dofinansowanie zadań własn</w:t>
      </w:r>
      <w:r>
        <w:t xml:space="preserve">ych z zakresu pomocy społecznej, przy czym wysokość dotacji nie może przekroczyć 80% kosztów realizacji zadania. </w:t>
      </w:r>
    </w:p>
    <w:p w:rsidR="00FC3A1E" w:rsidRDefault="00BA5EEF">
      <w:pPr>
        <w:spacing w:after="131" w:line="259" w:lineRule="auto"/>
        <w:ind w:left="567" w:firstLine="0"/>
        <w:jc w:val="left"/>
      </w:pPr>
      <w:r>
        <w:rPr>
          <w:b/>
          <w:sz w:val="28"/>
        </w:rPr>
        <w:t xml:space="preserve"> </w:t>
      </w:r>
    </w:p>
    <w:p w:rsidR="00FC3A1E" w:rsidRDefault="00BA5EEF">
      <w:pPr>
        <w:pStyle w:val="Nagwek1"/>
        <w:spacing w:after="113"/>
        <w:ind w:left="911" w:hanging="359"/>
      </w:pPr>
      <w:r>
        <w:t xml:space="preserve">Cele programu </w:t>
      </w:r>
    </w:p>
    <w:p w:rsidR="00FC3A1E" w:rsidRDefault="00BA5EEF">
      <w:pPr>
        <w:numPr>
          <w:ilvl w:val="0"/>
          <w:numId w:val="2"/>
        </w:numPr>
        <w:ind w:right="135" w:hanging="283"/>
      </w:pPr>
      <w:r>
        <w:t xml:space="preserve">Wsparcie finansowe gmin w zakresie zapewnienia </w:t>
      </w:r>
      <w:r>
        <w:t xml:space="preserve">usługi wsparcia na rzecz seniorów w wieku 65 lat i więcej przez świadczenie usług wynikających z rozeznanych potrzeb na terenie danej gminy, wpisujących się we wskazane w programie obszary.  </w:t>
      </w:r>
    </w:p>
    <w:p w:rsidR="00FC3A1E" w:rsidRDefault="00BA5EEF">
      <w:pPr>
        <w:numPr>
          <w:ilvl w:val="0"/>
          <w:numId w:val="2"/>
        </w:numPr>
        <w:ind w:right="135" w:hanging="283"/>
      </w:pPr>
      <w:r>
        <w:lastRenderedPageBreak/>
        <w:t xml:space="preserve">Wsparcie finansowe gmin w realizacji usług opiekuńczych poprzez </w:t>
      </w:r>
      <w:r>
        <w:t xml:space="preserve">dostęp do tzw. „opieki na odległość” mającej na celu poprawę bezpieczeństwa oraz możliwości samodzielnego funkcjonowania w miejscu zamieszkania osób starszych. </w:t>
      </w:r>
    </w:p>
    <w:p w:rsidR="00FC3A1E" w:rsidRDefault="00BA5EEF">
      <w:pPr>
        <w:spacing w:after="156" w:line="259" w:lineRule="auto"/>
        <w:ind w:left="850" w:firstLine="0"/>
        <w:jc w:val="left"/>
      </w:pPr>
      <w:r>
        <w:t xml:space="preserve"> </w:t>
      </w:r>
    </w:p>
    <w:p w:rsidR="00FC3A1E" w:rsidRDefault="00BA5EEF">
      <w:pPr>
        <w:pStyle w:val="Nagwek1"/>
        <w:spacing w:after="108"/>
        <w:ind w:left="1020" w:hanging="468"/>
      </w:pPr>
      <w:r>
        <w:t xml:space="preserve">Zakres podmiotowy i przedmiotowy programu </w:t>
      </w:r>
    </w:p>
    <w:p w:rsidR="00FC3A1E" w:rsidRDefault="00BA5EEF">
      <w:pPr>
        <w:numPr>
          <w:ilvl w:val="0"/>
          <w:numId w:val="3"/>
        </w:numPr>
        <w:spacing w:after="42" w:line="360" w:lineRule="auto"/>
        <w:ind w:right="135" w:hanging="360"/>
      </w:pPr>
      <w:r>
        <w:t xml:space="preserve">Program będzie realizowany </w:t>
      </w:r>
      <w:r>
        <w:rPr>
          <w:b/>
        </w:rPr>
        <w:t>w terminie od dnia 1 st</w:t>
      </w:r>
      <w:r>
        <w:rPr>
          <w:b/>
        </w:rPr>
        <w:t>ycznia 2023 r. do dnia 31 grudnia 2023 r.</w:t>
      </w:r>
      <w:r>
        <w:t xml:space="preserve">  </w:t>
      </w:r>
    </w:p>
    <w:p w:rsidR="00FC3A1E" w:rsidRDefault="00BA5EEF">
      <w:pPr>
        <w:numPr>
          <w:ilvl w:val="0"/>
          <w:numId w:val="3"/>
        </w:numPr>
        <w:ind w:right="135" w:hanging="360"/>
      </w:pPr>
      <w:r>
        <w:t>Do programu należy zakwalifikować osoby spełniające kryteria w nim określone, zgłaszające się zarówno przez ogólnopolską infolinię, jak również bezpośrednio do ośrodka pomocy społecznej/centrum usług społecznych.</w:t>
      </w:r>
      <w:r>
        <w:t xml:space="preserve"> </w:t>
      </w:r>
    </w:p>
    <w:p w:rsidR="00FC3A1E" w:rsidRDefault="00BA5EEF">
      <w:pPr>
        <w:numPr>
          <w:ilvl w:val="0"/>
          <w:numId w:val="3"/>
        </w:numPr>
        <w:ind w:right="135" w:hanging="360"/>
      </w:pPr>
      <w:r>
        <w:t>Do programu można zakwalifikować osoby spełniające kryteria w nim określone, nawet jeśli mają przyznane decyzją usługi opiekuńcze. Wsparcie udzielane w ramach programu można traktować jako uzupełnienie usług świadczonych przez opiekunki środowiskowe, co</w:t>
      </w:r>
      <w:r>
        <w:rPr>
          <w:sz w:val="22"/>
        </w:rPr>
        <w:t xml:space="preserve"> </w:t>
      </w:r>
      <w:r>
        <w:t xml:space="preserve">da gwarancję większej elastyczności  udzielanej pomocy, która nie musi być ograniczona konkretnymi dniami i godzinami, a może być świadczona adekwatnie do zaistniałych potrzeb. </w:t>
      </w:r>
    </w:p>
    <w:p w:rsidR="00FC3A1E" w:rsidRDefault="00BA5EEF">
      <w:pPr>
        <w:numPr>
          <w:ilvl w:val="0"/>
          <w:numId w:val="3"/>
        </w:numPr>
        <w:ind w:right="135" w:hanging="360"/>
      </w:pPr>
      <w:r>
        <w:t>Gminy, do realizacji zadań określonych w programie powinny zaangażować wolonta</w:t>
      </w:r>
      <w:r>
        <w:t xml:space="preserve">riuszy, w tym osoby zamieszkujące w najbliższym sąsiedztwie seniorów oraz organizacje pozarządowe, w szczególności skupiające środowiska młodzieżowe. </w:t>
      </w:r>
    </w:p>
    <w:p w:rsidR="00FC3A1E" w:rsidRDefault="00BA5EEF">
      <w:pPr>
        <w:numPr>
          <w:ilvl w:val="0"/>
          <w:numId w:val="3"/>
        </w:numPr>
        <w:ind w:right="135" w:hanging="360"/>
      </w:pPr>
      <w:r>
        <w:t>W ramach realizacji programu, gminy mogą wybrać następujące formy organizacji i realizacji usługi wsparci</w:t>
      </w:r>
      <w:r>
        <w:t xml:space="preserve">a: </w:t>
      </w:r>
    </w:p>
    <w:p w:rsidR="00FC3A1E" w:rsidRDefault="00BA5EEF">
      <w:pPr>
        <w:spacing w:after="166" w:line="259" w:lineRule="auto"/>
        <w:ind w:left="937" w:right="135"/>
      </w:pPr>
      <w:r>
        <w:t xml:space="preserve">W ramach Modułu I: </w:t>
      </w:r>
    </w:p>
    <w:p w:rsidR="00FC3A1E" w:rsidRDefault="00BA5EEF">
      <w:pPr>
        <w:numPr>
          <w:ilvl w:val="1"/>
          <w:numId w:val="3"/>
        </w:numPr>
        <w:ind w:right="135" w:hanging="360"/>
      </w:pPr>
      <w:r>
        <w:t>poprzez zlecanie realizacji usługi wsparcia organizacjom pozarządowym na podstawie art. 25 ust. 1 ustawy o pomocy społecznej, zgodnie z przepisami ustawy z dnia 24 kwietnia 2003 r. o działalności pożytku publicznego i o wolontariaci</w:t>
      </w:r>
      <w:r>
        <w:t xml:space="preserve">e (Dz. U. z 2022 r. poz. 1327, z </w:t>
      </w:r>
      <w:proofErr w:type="spellStart"/>
      <w:r>
        <w:t>późn</w:t>
      </w:r>
      <w:proofErr w:type="spellEnd"/>
      <w:r>
        <w:t xml:space="preserve">. zm.) w zakresie organizacji i koordynacji realizacji programu w ramach tzw. pomocy sąsiedzkiej przez osoby zamieszkujące w najbliższej okolicy osób wymagających wsparcia,  </w:t>
      </w:r>
    </w:p>
    <w:p w:rsidR="00FC3A1E" w:rsidRDefault="00BA5EEF">
      <w:pPr>
        <w:numPr>
          <w:ilvl w:val="1"/>
          <w:numId w:val="3"/>
        </w:numPr>
        <w:ind w:right="135" w:hanging="360"/>
      </w:pPr>
      <w:r>
        <w:t xml:space="preserve">samodzielnie, tj. przez pracowników ośrodka </w:t>
      </w:r>
      <w:r>
        <w:t xml:space="preserve">pomocy społecznej/centrum usług społecznych i/lub poprzez organizację i koordynację pracy wolontariuszy (na podstawie porozumienia, o którym mowa w art. 44 ustawy z dnia 24 kwietnia 2003 r. o działalności pożytku publicznego i o wolontariacie).  </w:t>
      </w:r>
    </w:p>
    <w:p w:rsidR="00FC3A1E" w:rsidRDefault="00BA5EEF">
      <w:pPr>
        <w:spacing w:after="168" w:line="259" w:lineRule="auto"/>
        <w:ind w:left="1004" w:right="135"/>
      </w:pPr>
      <w:r>
        <w:t xml:space="preserve">W ramach Modułu II:  </w:t>
      </w:r>
    </w:p>
    <w:p w:rsidR="00FC3A1E" w:rsidRDefault="00BA5EEF">
      <w:pPr>
        <w:numPr>
          <w:ilvl w:val="1"/>
          <w:numId w:val="3"/>
        </w:numPr>
        <w:ind w:right="135" w:hanging="360"/>
      </w:pPr>
      <w:r>
        <w:lastRenderedPageBreak/>
        <w:t xml:space="preserve">poprzez zakup obsługi systemu dla opasek bezpieczeństwa zakupionych przez gminy w ramach programu realizowanego w 2022 r., </w:t>
      </w:r>
    </w:p>
    <w:p w:rsidR="00FC3A1E" w:rsidRDefault="00BA5EEF">
      <w:pPr>
        <w:numPr>
          <w:ilvl w:val="1"/>
          <w:numId w:val="3"/>
        </w:numPr>
        <w:ind w:right="135" w:hanging="360"/>
      </w:pPr>
      <w:r>
        <w:t>poprzez zakup usługi wsparcia w postaci opasek bezpieczeństwa wraz z systemem obsługi, przy czym dopuszcza się</w:t>
      </w:r>
      <w:r>
        <w:t xml:space="preserve"> zakup innego niż opaski, urządzenia bezpieczeństwa. </w:t>
      </w:r>
    </w:p>
    <w:p w:rsidR="00FC3A1E" w:rsidRDefault="00BA5EEF">
      <w:pPr>
        <w:numPr>
          <w:ilvl w:val="0"/>
          <w:numId w:val="3"/>
        </w:numPr>
        <w:ind w:right="135" w:hanging="360"/>
      </w:pPr>
      <w:r>
        <w:t>Kosztem realizacji zadania jest wydatek, jaki ponosi gmina w związku z organizacją i realizacją usługi wsparcia, która mieści się w zakresie przedmiotowym programu, jak również wydatek, jaki ponosi gmin</w:t>
      </w:r>
      <w:r>
        <w:t xml:space="preserve">a w związku z zakupem opaski lub innego urządzenia bezpieczeństwa oraz obsługi systemu.  </w:t>
      </w:r>
    </w:p>
    <w:p w:rsidR="00FC3A1E" w:rsidRDefault="00BA5EEF">
      <w:pPr>
        <w:numPr>
          <w:ilvl w:val="0"/>
          <w:numId w:val="3"/>
        </w:numPr>
        <w:ind w:right="135" w:hanging="360"/>
      </w:pPr>
      <w:r>
        <w:t>Do zadań gminy związanych z realizacją programu należy w szczególności zorganizowanie, realizacja i koordynacja programu w gminie, bieżący monitoring oraz sprawozdawc</w:t>
      </w:r>
      <w:r>
        <w:t xml:space="preserve">zość. </w:t>
      </w:r>
    </w:p>
    <w:p w:rsidR="00FC3A1E" w:rsidRDefault="00BA5EEF">
      <w:pPr>
        <w:numPr>
          <w:ilvl w:val="0"/>
          <w:numId w:val="3"/>
        </w:numPr>
        <w:spacing w:after="36"/>
        <w:ind w:right="135" w:hanging="360"/>
      </w:pPr>
      <w:r>
        <w:t>Gminy, w ramach wydatkowanych środków z dotacji, zobowiązane są do prowadzenia zestawienia dowodów księgowych potwierdzających wydatkowane środki, zgodnie  przepisami</w:t>
      </w:r>
      <w:r>
        <w:rPr>
          <w:sz w:val="22"/>
        </w:rPr>
        <w:t xml:space="preserve"> </w:t>
      </w:r>
      <w:r>
        <w:t>ustawy z dnia 27 sierpnia 2009 r. o finansach publicznych (Dz. U. z 2022 r. poz. 1</w:t>
      </w:r>
      <w:r>
        <w:t xml:space="preserve">634, z </w:t>
      </w:r>
      <w:proofErr w:type="spellStart"/>
      <w:r>
        <w:t>późn</w:t>
      </w:r>
      <w:proofErr w:type="spellEnd"/>
      <w:r>
        <w:t xml:space="preserve">. zm.),  zwanej dalej: „ustawą o finansach publicznych” oraz ustawy z dnia 29 września 1994 r. o rachunkowości (Dz. U. z 2021 r. poz. 217, z </w:t>
      </w:r>
      <w:proofErr w:type="spellStart"/>
      <w:r>
        <w:t>późn</w:t>
      </w:r>
      <w:proofErr w:type="spellEnd"/>
      <w:r>
        <w:t xml:space="preserve">. zm.). </w:t>
      </w:r>
    </w:p>
    <w:p w:rsidR="00FC3A1E" w:rsidRDefault="00BA5EEF">
      <w:pPr>
        <w:numPr>
          <w:ilvl w:val="0"/>
          <w:numId w:val="3"/>
        </w:numPr>
        <w:ind w:right="135" w:hanging="360"/>
      </w:pPr>
      <w:r>
        <w:t>Program nie przewiduje progów procentowych na poszczególne wydatki. Przyznane  środki należ</w:t>
      </w:r>
      <w:r>
        <w:t xml:space="preserve">y wydatkować zgodnie z zasadą celowego i racjonalnego wydatkowania środków publicznych, przestrzegając dyscypliny finansów publicznych. </w:t>
      </w:r>
    </w:p>
    <w:p w:rsidR="00FC3A1E" w:rsidRDefault="00BA5EEF">
      <w:pPr>
        <w:numPr>
          <w:ilvl w:val="0"/>
          <w:numId w:val="3"/>
        </w:numPr>
        <w:ind w:right="135" w:hanging="360"/>
      </w:pPr>
      <w:r>
        <w:t>Gmina zobowiązuje się do umieszczania logo Ministerstwa Rodziny i Polityki Społecznej na zakupionych „opaskach lub inny</w:t>
      </w:r>
      <w:r>
        <w:t xml:space="preserve">ch urządzeniach bezpieczeństwa” jak i na ich opakowaniu, proporcjonalnie do wielkości innych oznaczeń, w sposób zapewniający jego dobrą widoczność. </w:t>
      </w:r>
    </w:p>
    <w:p w:rsidR="00FC3A1E" w:rsidRDefault="00BA5EEF">
      <w:pPr>
        <w:spacing w:after="188" w:line="259" w:lineRule="auto"/>
        <w:ind w:left="567" w:firstLine="0"/>
        <w:jc w:val="left"/>
      </w:pPr>
      <w:r>
        <w:rPr>
          <w:b/>
          <w:sz w:val="28"/>
        </w:rPr>
        <w:t xml:space="preserve"> </w:t>
      </w:r>
    </w:p>
    <w:p w:rsidR="00FC3A1E" w:rsidRDefault="00BA5EEF">
      <w:pPr>
        <w:pStyle w:val="Nagwek1"/>
        <w:numPr>
          <w:ilvl w:val="0"/>
          <w:numId w:val="0"/>
        </w:numPr>
        <w:spacing w:after="140"/>
        <w:ind w:left="562"/>
      </w:pPr>
      <w:r>
        <w:t xml:space="preserve">MODUŁ I </w:t>
      </w:r>
    </w:p>
    <w:p w:rsidR="00FC3A1E" w:rsidRDefault="00BA5EEF">
      <w:pPr>
        <w:ind w:left="562" w:right="135"/>
      </w:pPr>
      <w:r>
        <w:rPr>
          <w:b/>
        </w:rPr>
        <w:t>Celem Modułu I</w:t>
      </w:r>
      <w:r>
        <w:t xml:space="preserve"> jest zapewnienie usługi wsparcia seniorom w wieku 65 lat i więcej przez świadczen</w:t>
      </w:r>
      <w:r>
        <w:t>ie usług w zakresie określonym w programie, wynikających z rozeznanych potrzeb na terenie danej gminy.</w:t>
      </w:r>
      <w:r>
        <w:rPr>
          <w:sz w:val="28"/>
        </w:rPr>
        <w:t xml:space="preserve"> </w:t>
      </w:r>
    </w:p>
    <w:p w:rsidR="00FC3A1E" w:rsidRDefault="00BA5EEF">
      <w:pPr>
        <w:ind w:left="562" w:right="135"/>
      </w:pPr>
      <w:r>
        <w:t>W realizację Modułu I należy zaangażować wolontariuszy, w tym również działaczy środowisk młodzieżowych i obywatelskich, w zakresie codziennego świadcze</w:t>
      </w:r>
      <w:r>
        <w:t xml:space="preserve">nia pomocy osobom potrzebującym wsparcia. </w:t>
      </w:r>
    </w:p>
    <w:p w:rsidR="00FC3A1E" w:rsidRDefault="00BA5EEF">
      <w:pPr>
        <w:spacing w:after="167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spacing w:after="154" w:line="259" w:lineRule="auto"/>
        <w:ind w:left="562" w:right="133"/>
      </w:pPr>
      <w:r>
        <w:rPr>
          <w:b/>
        </w:rPr>
        <w:lastRenderedPageBreak/>
        <w:t xml:space="preserve">Opis usługi wsparcia </w:t>
      </w:r>
    </w:p>
    <w:p w:rsidR="00FC3A1E" w:rsidRDefault="00BA5EEF">
      <w:pPr>
        <w:numPr>
          <w:ilvl w:val="0"/>
          <w:numId w:val="4"/>
        </w:numPr>
        <w:spacing w:after="177" w:line="259" w:lineRule="auto"/>
        <w:ind w:right="133" w:hanging="360"/>
      </w:pPr>
      <w:r>
        <w:rPr>
          <w:b/>
        </w:rPr>
        <w:t xml:space="preserve">Wsparcie społeczne: </w:t>
      </w:r>
    </w:p>
    <w:p w:rsidR="00FC3A1E" w:rsidRDefault="00BA5EEF">
      <w:pPr>
        <w:numPr>
          <w:ilvl w:val="1"/>
          <w:numId w:val="4"/>
        </w:numPr>
        <w:ind w:right="135" w:hanging="360"/>
      </w:pPr>
      <w:r>
        <w:t xml:space="preserve">uruchomienie wolontariatu w zakresie wspólnego spędzania czasu z seniorami,  w szczególności samotnie zamieszkującymi (np. spacery, rozmowy, wspólne </w:t>
      </w:r>
    </w:p>
    <w:p w:rsidR="00FC3A1E" w:rsidRDefault="00BA5EEF">
      <w:pPr>
        <w:spacing w:after="184" w:line="259" w:lineRule="auto"/>
        <w:ind w:left="1285" w:right="135"/>
      </w:pPr>
      <w:r>
        <w:t>sporządzanie posiłków, zakupy, itp.);</w:t>
      </w:r>
      <w:r>
        <w:rPr>
          <w:b/>
        </w:rPr>
        <w:t xml:space="preserve"> </w:t>
      </w:r>
    </w:p>
    <w:p w:rsidR="00FC3A1E" w:rsidRDefault="00BA5EEF">
      <w:pPr>
        <w:numPr>
          <w:ilvl w:val="1"/>
          <w:numId w:val="4"/>
        </w:numPr>
        <w:spacing w:after="123" w:line="259" w:lineRule="auto"/>
        <w:ind w:right="135" w:hanging="360"/>
      </w:pPr>
      <w:r>
        <w:t xml:space="preserve">informowanie o dostępie do ogólnopolskich „telefonów zaufania” dla seniorów. </w:t>
      </w:r>
    </w:p>
    <w:p w:rsidR="00FC3A1E" w:rsidRDefault="00BA5EEF">
      <w:pPr>
        <w:numPr>
          <w:ilvl w:val="0"/>
          <w:numId w:val="4"/>
        </w:numPr>
        <w:spacing w:after="179" w:line="259" w:lineRule="auto"/>
        <w:ind w:right="133" w:hanging="360"/>
      </w:pPr>
      <w:r>
        <w:rPr>
          <w:b/>
        </w:rPr>
        <w:t xml:space="preserve">Wsparcie w czynnościach dnia codziennego: </w:t>
      </w:r>
    </w:p>
    <w:p w:rsidR="00FC3A1E" w:rsidRDefault="00BA5EEF">
      <w:pPr>
        <w:numPr>
          <w:ilvl w:val="1"/>
          <w:numId w:val="4"/>
        </w:numPr>
        <w:spacing w:after="136" w:line="259" w:lineRule="auto"/>
        <w:ind w:right="135" w:hanging="360"/>
      </w:pPr>
      <w:r>
        <w:t xml:space="preserve">pomoc w sprawach związanych z utrzymaniem porządku w domu, </w:t>
      </w:r>
    </w:p>
    <w:p w:rsidR="00FC3A1E" w:rsidRDefault="00BA5EEF">
      <w:pPr>
        <w:numPr>
          <w:ilvl w:val="1"/>
          <w:numId w:val="4"/>
        </w:numPr>
        <w:spacing w:after="69" w:line="259" w:lineRule="auto"/>
        <w:ind w:right="135" w:hanging="360"/>
      </w:pPr>
      <w:r>
        <w:t>pomoc w dostarczeniu produktów żywno</w:t>
      </w:r>
      <w:r>
        <w:t xml:space="preserve">ściowych, np. z Federacji Polskich Banków </w:t>
      </w:r>
    </w:p>
    <w:p w:rsidR="00FC3A1E" w:rsidRDefault="00BA5EEF">
      <w:pPr>
        <w:spacing w:after="34"/>
        <w:ind w:left="1297" w:right="135"/>
      </w:pPr>
      <w:r>
        <w:t xml:space="preserve">Żywności, Polskiego Czerwonego Krzyża, Polskiego Komitetu Pomocy Społecznej czy Caritas, </w:t>
      </w:r>
    </w:p>
    <w:p w:rsidR="00FC3A1E" w:rsidRDefault="00BA5EEF">
      <w:pPr>
        <w:numPr>
          <w:ilvl w:val="1"/>
          <w:numId w:val="4"/>
        </w:numPr>
        <w:ind w:right="135" w:hanging="360"/>
      </w:pPr>
      <w:r>
        <w:t>zakup i dostarczanie seniorom zakupów obejmujących artykuły podstawowej potrzeby, w tym artykuły spożywcze oraz środki higi</w:t>
      </w:r>
      <w:r>
        <w:t xml:space="preserve">eny osobistej (koszt zakupionych produktów pokrywa senior), </w:t>
      </w:r>
    </w:p>
    <w:p w:rsidR="00FC3A1E" w:rsidRDefault="00BA5EEF">
      <w:pPr>
        <w:numPr>
          <w:ilvl w:val="1"/>
          <w:numId w:val="4"/>
        </w:numPr>
        <w:ind w:right="135" w:hanging="360"/>
      </w:pPr>
      <w:r>
        <w:t xml:space="preserve">zakup oraz dostarczanie seniorom ciepłych posiłków (koszty zakupu posiłku pokrywa senior), o ile usługa tego rodzaju nie jest już finansowana z innych źródeł, </w:t>
      </w:r>
    </w:p>
    <w:p w:rsidR="00FC3A1E" w:rsidRDefault="00BA5EEF">
      <w:pPr>
        <w:numPr>
          <w:ilvl w:val="1"/>
          <w:numId w:val="4"/>
        </w:numPr>
        <w:spacing w:after="4" w:line="388" w:lineRule="auto"/>
        <w:ind w:right="135" w:hanging="360"/>
      </w:pPr>
      <w:r>
        <w:t>wsparcie seniorów objętych usługami</w:t>
      </w:r>
      <w:r>
        <w:t xml:space="preserve"> w ramach Modułu I programu w formie okolicznościowych (świątecznych) paczek z artykułami żywnościowymi i higienicznymi, </w:t>
      </w:r>
    </w:p>
    <w:p w:rsidR="00FC3A1E" w:rsidRDefault="00BA5EEF">
      <w:pPr>
        <w:numPr>
          <w:ilvl w:val="1"/>
          <w:numId w:val="4"/>
        </w:numPr>
        <w:spacing w:after="4" w:line="388" w:lineRule="auto"/>
        <w:ind w:right="135" w:hanging="360"/>
      </w:pPr>
      <w:r>
        <w:t xml:space="preserve">wsparcie/pomoc w umawianiu wizyt lekarskich w miejscu zamieszkania seniora, dowiezienie lub pomoc w organizacji transportu seniora na </w:t>
      </w:r>
      <w:r>
        <w:t xml:space="preserve">wizytę lekarską, w tym również asystowanie podczas wizyty, </w:t>
      </w:r>
    </w:p>
    <w:p w:rsidR="00FC3A1E" w:rsidRDefault="00BA5EEF">
      <w:pPr>
        <w:numPr>
          <w:ilvl w:val="1"/>
          <w:numId w:val="4"/>
        </w:numPr>
        <w:spacing w:after="136" w:line="259" w:lineRule="auto"/>
        <w:ind w:right="135" w:hanging="360"/>
      </w:pPr>
      <w:r>
        <w:t xml:space="preserve">pomoc/towarzyszenie w zakresie realizacji recept,   </w:t>
      </w:r>
    </w:p>
    <w:p w:rsidR="00FC3A1E" w:rsidRDefault="00BA5EEF">
      <w:pPr>
        <w:numPr>
          <w:ilvl w:val="1"/>
          <w:numId w:val="4"/>
        </w:numPr>
        <w:spacing w:after="31" w:line="388" w:lineRule="auto"/>
        <w:ind w:right="135" w:hanging="360"/>
      </w:pPr>
      <w:r>
        <w:t xml:space="preserve">pomoc w załatwieniu prostych spraw urzędowych, w zależności od możliwości osoby udzielającej wsparcia, i w razie konieczności – </w:t>
      </w:r>
      <w:r>
        <w:t xml:space="preserve">gdy obecność seniora jest niezbędna do załatwienia sprawy – pomoc w dowiezieniu seniora do urzędu, </w:t>
      </w:r>
    </w:p>
    <w:p w:rsidR="00FC3A1E" w:rsidRDefault="00BA5EEF">
      <w:pPr>
        <w:numPr>
          <w:ilvl w:val="1"/>
          <w:numId w:val="4"/>
        </w:numPr>
        <w:spacing w:after="115" w:line="259" w:lineRule="auto"/>
        <w:ind w:right="135" w:hanging="360"/>
      </w:pPr>
      <w:r>
        <w:t xml:space="preserve">pomoc świadczona przez osoby mieszkające w najbliższym sąsiedztwie seniora, tzw. </w:t>
      </w:r>
    </w:p>
    <w:p w:rsidR="00FC3A1E" w:rsidRDefault="00BA5EEF">
      <w:pPr>
        <w:spacing w:after="328" w:line="259" w:lineRule="auto"/>
        <w:ind w:left="1297" w:right="135"/>
      </w:pPr>
      <w:r>
        <w:t xml:space="preserve">usługi sąsiedzkie. </w:t>
      </w:r>
    </w:p>
    <w:p w:rsidR="00FC3A1E" w:rsidRDefault="00BA5EEF">
      <w:pPr>
        <w:spacing w:after="154" w:line="259" w:lineRule="auto"/>
        <w:ind w:left="562" w:right="133"/>
      </w:pPr>
      <w:r>
        <w:rPr>
          <w:b/>
        </w:rPr>
        <w:t xml:space="preserve">Adresaci Modułu I </w:t>
      </w:r>
    </w:p>
    <w:p w:rsidR="00FC3A1E" w:rsidRDefault="00BA5EEF">
      <w:pPr>
        <w:ind w:left="912" w:right="135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Bezpośrednimi adresatami Modułu </w:t>
      </w:r>
      <w:r>
        <w:t xml:space="preserve">I są gminy (miejskie, wiejskie, miejsko-wiejskie).  Adresatami pośrednimi są seniorzy w wieku 65 lat i więcej, którzy mają problemy  z samodzielnym funkcjonowaniem ze względu na stan zdrowia, prowadzący samodzielne </w:t>
      </w:r>
      <w:r>
        <w:lastRenderedPageBreak/>
        <w:t>gospodarstwa domowe lub mieszkający z oso</w:t>
      </w:r>
      <w:r>
        <w:t xml:space="preserve">bami bliskimi, które nie są w stanie zapewnić im wystarczającego wsparcia. </w:t>
      </w:r>
    </w:p>
    <w:p w:rsidR="00FC3A1E" w:rsidRDefault="00BA5EEF">
      <w:pPr>
        <w:spacing w:after="168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spacing w:after="154" w:line="259" w:lineRule="auto"/>
        <w:ind w:left="562" w:right="133"/>
      </w:pPr>
      <w:r>
        <w:rPr>
          <w:b/>
        </w:rPr>
        <w:t xml:space="preserve">Mechanizm udzielania pomocy w ramach Modułu I programu: </w:t>
      </w:r>
    </w:p>
    <w:p w:rsidR="00FC3A1E" w:rsidRDefault="00BA5EEF">
      <w:pPr>
        <w:ind w:left="562" w:right="135"/>
      </w:pPr>
      <w:r>
        <w:rPr>
          <w:b/>
        </w:rPr>
        <w:t>Krok 1.</w:t>
      </w:r>
      <w:r>
        <w:t xml:space="preserve"> Senior, decydując się na skorzystanie z pomocy przez wybór formy wsparcia określonej w programie, zgłasza się prz</w:t>
      </w:r>
      <w:r>
        <w:t xml:space="preserve">ez ogólnopolską infolinię 22 505 11 11 lub bezpośrednio do ośrodka pomocy społecznej/centrum usług społecznych.  </w:t>
      </w:r>
    </w:p>
    <w:p w:rsidR="00FC3A1E" w:rsidRDefault="00BA5EEF">
      <w:pPr>
        <w:ind w:left="562" w:right="135"/>
      </w:pPr>
      <w:r>
        <w:rPr>
          <w:b/>
        </w:rPr>
        <w:t>Krok 2.</w:t>
      </w:r>
      <w:r>
        <w:t xml:space="preserve"> Osoba przyjmująca zgłoszenie przekazuje prośbę o pomoc do właściwego, ze względu na miejsce zamieszkania seniora, ośrodka pomocy społe</w:t>
      </w:r>
      <w:r>
        <w:t xml:space="preserve">cznej/centrum usług społecznych.  </w:t>
      </w:r>
    </w:p>
    <w:p w:rsidR="00FC3A1E" w:rsidRDefault="00BA5EEF">
      <w:pPr>
        <w:ind w:left="562" w:right="135"/>
      </w:pPr>
      <w:r>
        <w:rPr>
          <w:b/>
        </w:rPr>
        <w:t>Krok 3.</w:t>
      </w:r>
      <w:r>
        <w:t xml:space="preserve"> Pracownik ośrodka pomocy społecznej/centrum usług społecznych ustala z seniorem zakres wsparcia oraz termin pierwszej wizyty w miejscu zamieszkania w celu zweryfikowania zgłoszonej potrzeby.  </w:t>
      </w:r>
    </w:p>
    <w:p w:rsidR="00FC3A1E" w:rsidRDefault="00BA5EEF">
      <w:pPr>
        <w:ind w:left="562" w:right="135"/>
      </w:pPr>
      <w:r>
        <w:rPr>
          <w:b/>
        </w:rPr>
        <w:t>Krok 4</w:t>
      </w:r>
      <w:r>
        <w:t>. Pracownik oś</w:t>
      </w:r>
      <w:r>
        <w:t xml:space="preserve">rodka pomocy społecznej/centrum usług społecznych, po odbytej wizycie, określi szczegółowy zakres i terminy świadczenia usługi wsparcia. </w:t>
      </w:r>
    </w:p>
    <w:p w:rsidR="00FC3A1E" w:rsidRDefault="00BA5EEF">
      <w:pPr>
        <w:spacing w:after="154" w:line="400" w:lineRule="auto"/>
        <w:ind w:left="562" w:right="133"/>
      </w:pPr>
      <w:r>
        <w:rPr>
          <w:b/>
        </w:rPr>
        <w:t>Jeżeli pracownik ośrodka pomocy społecznej/centrum usług społecznych stwierdzi,  iż senior kwalifikuje się do świadcze</w:t>
      </w:r>
      <w:r>
        <w:rPr>
          <w:b/>
        </w:rPr>
        <w:t xml:space="preserve">ń z pomocy społecznej, o których mowa w ustawie  o pomocy społecznej – informuje o tym seniora. W takim przypadku ośrodek pomocy społecznej/centrum usług społecznych powinien wszcząć postępowanie w sprawie  z urzędu.  </w:t>
      </w:r>
    </w:p>
    <w:p w:rsidR="00FC3A1E" w:rsidRDefault="00BA5EEF">
      <w:pPr>
        <w:spacing w:after="166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54" w:line="259" w:lineRule="auto"/>
        <w:ind w:left="562" w:right="133"/>
      </w:pPr>
      <w:r>
        <w:rPr>
          <w:b/>
        </w:rPr>
        <w:t xml:space="preserve">Wydatkami kwalifikowalnymi w ramach MODUŁU I będą m.in. następujące koszty: </w:t>
      </w:r>
    </w:p>
    <w:p w:rsidR="00FC3A1E" w:rsidRDefault="00BA5EEF">
      <w:pPr>
        <w:numPr>
          <w:ilvl w:val="0"/>
          <w:numId w:val="5"/>
        </w:numPr>
        <w:ind w:right="135" w:hanging="360"/>
      </w:pPr>
      <w:r>
        <w:t>wydatki związane z organizacją wolontariatu, w tym m.in.: środki ochrony osobistej, zwrot kosztów dojazdu wolontariusza do seniorów lub dowozu seniorów np. do lekarza, urzędu, w t</w:t>
      </w:r>
      <w:r>
        <w:t xml:space="preserve">ym zwrot kosztów zakupu paliwa dla wolontariusza korzystającego z prywatnego samochodu przy realizacji zadań w ramach programu, bilety miejskie </w:t>
      </w:r>
    </w:p>
    <w:p w:rsidR="00FC3A1E" w:rsidRDefault="00BA5EEF">
      <w:pPr>
        <w:ind w:left="1297" w:right="135"/>
      </w:pPr>
      <w:r>
        <w:t xml:space="preserve">(koszty rozliczane według zasad określonych przez ośrodek pomocy społecznej/centrum usług społecznych), </w:t>
      </w:r>
    </w:p>
    <w:p w:rsidR="00FC3A1E" w:rsidRDefault="00BA5EEF">
      <w:pPr>
        <w:numPr>
          <w:ilvl w:val="0"/>
          <w:numId w:val="5"/>
        </w:numPr>
        <w:ind w:right="135" w:hanging="360"/>
      </w:pPr>
      <w:r>
        <w:t>wydatk</w:t>
      </w:r>
      <w:r>
        <w:t>i związane z organizacją pomocy sąsiedzkiej w tym m.in.: środki ochrony osobistej, zwrot kosztów dojazdu do seniorów lub dowozu seniorów np. do lekarza, urzędu, w tym zwrot kosztów zakupu paliwa dla osoby korzystającej z prywatnego samochodu przy realizacj</w:t>
      </w:r>
      <w:r>
        <w:t xml:space="preserve">i zadań w ramach programu, bilety miejskie (zasady </w:t>
      </w:r>
      <w:r>
        <w:lastRenderedPageBreak/>
        <w:t xml:space="preserve">rozliczania powyższych kosztów określa organizator tej formy realizacji usługi wsparcia), </w:t>
      </w:r>
    </w:p>
    <w:p w:rsidR="00FC3A1E" w:rsidRDefault="00BA5EEF">
      <w:pPr>
        <w:numPr>
          <w:ilvl w:val="0"/>
          <w:numId w:val="5"/>
        </w:numPr>
        <w:spacing w:after="146" w:line="259" w:lineRule="auto"/>
        <w:ind w:right="135" w:hanging="360"/>
      </w:pPr>
      <w:r>
        <w:t xml:space="preserve">ubezpieczenie OC w związku z obrotem gotówką oraz ubezpieczenie NNW, </w:t>
      </w:r>
    </w:p>
    <w:p w:rsidR="00FC3A1E" w:rsidRDefault="00BA5EEF">
      <w:pPr>
        <w:numPr>
          <w:ilvl w:val="0"/>
          <w:numId w:val="5"/>
        </w:numPr>
        <w:ind w:right="135" w:hanging="360"/>
      </w:pPr>
      <w:r>
        <w:t>przyznanie dodatkowej gratyfikacji finansowe</w:t>
      </w:r>
      <w:r>
        <w:t>j, zgodnie z przyjętym w danym ośrodku regulaminem wynagradzania dla pracowników ośrodka pomocy społecznej/centrum usług społecznych, bezpośrednio wykonujących zadanie w terenie, w tym rozeznających potrzeby seniorów w tym zakresie, jak również zajmujących</w:t>
      </w:r>
      <w:r>
        <w:t xml:space="preserve"> się organizacją i koordynacją pracy wolontariuszy, </w:t>
      </w:r>
    </w:p>
    <w:p w:rsidR="00FC3A1E" w:rsidRDefault="00BA5EEF">
      <w:pPr>
        <w:numPr>
          <w:ilvl w:val="0"/>
          <w:numId w:val="5"/>
        </w:numPr>
        <w:ind w:right="135" w:hanging="360"/>
      </w:pPr>
      <w:r>
        <w:t>zwrot kosztów dojazdu do seniorów lub dowozu seniorów np. do lekarza, w tym zwrot kosztów zakupu paliwa do samochodu służbowego/prywatnego wykorzystanego przez pracowników ośrodka pomocy społecznej/centr</w:t>
      </w:r>
      <w:r>
        <w:t xml:space="preserve">um usług społecznych do realizacji zadań w ramach programu, bilety miejskie (koszty rozliczane według zasad określonych przez ten ośrodek), </w:t>
      </w:r>
    </w:p>
    <w:p w:rsidR="00FC3A1E" w:rsidRDefault="00BA5EEF">
      <w:pPr>
        <w:numPr>
          <w:ilvl w:val="0"/>
          <w:numId w:val="5"/>
        </w:numPr>
        <w:ind w:right="135" w:hanging="360"/>
      </w:pPr>
      <w:r>
        <w:t>działania promocyjno-informacyjne, w tym np. koszty druku plakatów, ulotek, artkuły w prasie lokalnej,</w:t>
      </w:r>
      <w:r>
        <w:rPr>
          <w:b/>
        </w:rPr>
        <w:t xml:space="preserve"> </w:t>
      </w:r>
    </w:p>
    <w:p w:rsidR="00FC3A1E" w:rsidRDefault="00BA5EEF">
      <w:pPr>
        <w:numPr>
          <w:ilvl w:val="0"/>
          <w:numId w:val="5"/>
        </w:numPr>
        <w:spacing w:after="126" w:line="259" w:lineRule="auto"/>
        <w:ind w:right="135" w:hanging="360"/>
      </w:pPr>
      <w:r>
        <w:t>identyfikat</w:t>
      </w:r>
      <w:r>
        <w:t xml:space="preserve">ory dla osób realizujących program w terenie. </w:t>
      </w:r>
    </w:p>
    <w:p w:rsidR="00FC3A1E" w:rsidRDefault="00BA5EEF">
      <w:pPr>
        <w:spacing w:after="161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1" w:line="259" w:lineRule="auto"/>
        <w:ind w:left="562" w:right="133"/>
      </w:pPr>
      <w:r>
        <w:rPr>
          <w:b/>
        </w:rPr>
        <w:t xml:space="preserve">MODUŁ II </w:t>
      </w:r>
    </w:p>
    <w:p w:rsidR="00FC3A1E" w:rsidRDefault="00BA5EEF">
      <w:pPr>
        <w:ind w:left="562" w:right="135"/>
      </w:pPr>
      <w:r>
        <w:rPr>
          <w:b/>
        </w:rPr>
        <w:t xml:space="preserve">Celem Modułu II </w:t>
      </w:r>
      <w:r>
        <w:t>jest poprawa bezpieczeństwa oraz możliwości samodzielnego funkcjonowania w miejscu zamieszkania dla osób starszych przez zwiększanie dostępu  do tzw. „opieki na odległość”,</w:t>
      </w:r>
      <w:r>
        <w:rPr>
          <w:sz w:val="22"/>
        </w:rPr>
        <w:t xml:space="preserve"> </w:t>
      </w:r>
      <w:r>
        <w:t xml:space="preserve">a także </w:t>
      </w:r>
      <w:r>
        <w:t xml:space="preserve">wsparcie gmin w realizacji świadczenia usług opiekuńczych. </w:t>
      </w:r>
    </w:p>
    <w:p w:rsidR="00FC3A1E" w:rsidRDefault="00BA5EEF">
      <w:pPr>
        <w:spacing w:after="0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54" w:line="259" w:lineRule="auto"/>
        <w:ind w:left="562" w:right="133"/>
      </w:pPr>
      <w:r>
        <w:rPr>
          <w:b/>
        </w:rPr>
        <w:t xml:space="preserve">Cele szczegółowe Modułu II: </w:t>
      </w:r>
    </w:p>
    <w:p w:rsidR="00FC3A1E" w:rsidRDefault="00BA5EEF">
      <w:pPr>
        <w:ind w:left="562" w:right="135"/>
      </w:pPr>
      <w:r>
        <w:t xml:space="preserve">Wsparcie finansowe gmin w realizacji usług opiekuńczych poprzez świadczenie „opieki na odległość” na rzecz osób starszych poprzez: </w:t>
      </w:r>
    </w:p>
    <w:p w:rsidR="00FC3A1E" w:rsidRDefault="00BA5EEF">
      <w:pPr>
        <w:numPr>
          <w:ilvl w:val="0"/>
          <w:numId w:val="6"/>
        </w:numPr>
        <w:ind w:right="135" w:hanging="360"/>
      </w:pPr>
      <w:r>
        <w:t xml:space="preserve">dofinansowanie zakupu oraz kosztów użytkowania tzw. „opasek lub innych urządzeń bezpieczeństwa”; </w:t>
      </w:r>
    </w:p>
    <w:p w:rsidR="00FC3A1E" w:rsidRDefault="00BA5EEF">
      <w:pPr>
        <w:numPr>
          <w:ilvl w:val="0"/>
          <w:numId w:val="6"/>
        </w:numPr>
        <w:ind w:right="135" w:hanging="360"/>
      </w:pPr>
      <w:r>
        <w:t xml:space="preserve">dofinansowanie kosztów użytkowania opasek bezpieczeństwa zakupionych w ramach programu Korpus Wsparcia Seniorów, edycja na rok 2022. </w:t>
      </w:r>
    </w:p>
    <w:p w:rsidR="00FC3A1E" w:rsidRDefault="00BA5EEF">
      <w:pPr>
        <w:ind w:left="552" w:right="135" w:firstLine="708"/>
      </w:pPr>
      <w:r>
        <w:t>Moduł II ma na celu wspa</w:t>
      </w:r>
      <w:r>
        <w:t>rcie gmin w świadczeniu usług opiekuńczych na rzecz seniorów, polegających na zapewnieniu dostępu do „opieki na odległość” osobom starszym, przez udzielenie dofinansowania do zakupu oraz częściowego pokrycia kosztów użytkowania  tzw. „opasek i innych urząd</w:t>
      </w:r>
      <w:r>
        <w:t xml:space="preserve">zeń bezpieczeństwa”.  </w:t>
      </w:r>
    </w:p>
    <w:p w:rsidR="00FC3A1E" w:rsidRDefault="00BA5EEF">
      <w:pPr>
        <w:ind w:left="552" w:right="135" w:firstLine="708"/>
      </w:pPr>
      <w:r>
        <w:lastRenderedPageBreak/>
        <w:t xml:space="preserve">Realizacja Modułu II ma także na celu wsparcie w miejscu zamieszkania seniorów  w wieku 65 lat i więcej, którzy mają problemy związane z samodzielnym funkcjonowaniem  ze względu na stan zdrowia, prowadzących samodzielne gospodarstwa </w:t>
      </w:r>
      <w:r>
        <w:t xml:space="preserve">domowe  lub mieszkających z osobami bliskimi, które nie są w stanie zapewnić im wystarczającej opieki  w codziennym funkcjonowaniu w zakresie odpowiadającym ich potrzebom. </w:t>
      </w:r>
    </w:p>
    <w:p w:rsidR="00FC3A1E" w:rsidRDefault="00BA5EEF">
      <w:pPr>
        <w:spacing w:after="170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spacing w:after="154" w:line="259" w:lineRule="auto"/>
        <w:ind w:left="562" w:right="133"/>
      </w:pPr>
      <w:r>
        <w:rPr>
          <w:b/>
        </w:rPr>
        <w:t xml:space="preserve">Adresaci Moduł II </w:t>
      </w:r>
    </w:p>
    <w:p w:rsidR="00FC3A1E" w:rsidRDefault="00BA5EEF">
      <w:pPr>
        <w:numPr>
          <w:ilvl w:val="0"/>
          <w:numId w:val="7"/>
        </w:numPr>
        <w:spacing w:after="152" w:line="259" w:lineRule="auto"/>
        <w:ind w:right="131" w:hanging="360"/>
      </w:pPr>
      <w:r>
        <w:t>Bezpośrednimi adresatami Modułu II są gminy (miejskie, wiejski</w:t>
      </w:r>
      <w:r>
        <w:t xml:space="preserve">e, miejsko-wiejskie).  </w:t>
      </w:r>
    </w:p>
    <w:p w:rsidR="00FC3A1E" w:rsidRDefault="00BA5EEF">
      <w:pPr>
        <w:numPr>
          <w:ilvl w:val="0"/>
          <w:numId w:val="7"/>
        </w:numPr>
        <w:ind w:right="131" w:hanging="360"/>
      </w:pPr>
      <w:r>
        <w:t xml:space="preserve">Pośrednimi adresatami są seniorzy w wieku 65 lat i więcej, którzy mają problemy  z samodzielnym funkcjonowaniem ze względu na stan zdrowia, prowadzący samodzielne gospodarstwa domowe lub mieszkający z osobami bliskimi, które nie są </w:t>
      </w:r>
      <w:r>
        <w:t xml:space="preserve"> w stanie zapewnić im wystarczającego wsparcia.  </w:t>
      </w:r>
    </w:p>
    <w:p w:rsidR="00FC3A1E" w:rsidRDefault="00BA5EEF">
      <w:pPr>
        <w:spacing w:after="170" w:line="259" w:lineRule="auto"/>
        <w:ind w:left="1287" w:firstLine="0"/>
        <w:jc w:val="left"/>
      </w:pPr>
      <w:r>
        <w:t xml:space="preserve"> </w:t>
      </w:r>
    </w:p>
    <w:p w:rsidR="00FC3A1E" w:rsidRDefault="00BA5EEF">
      <w:pPr>
        <w:spacing w:after="154" w:line="259" w:lineRule="auto"/>
        <w:ind w:left="562" w:right="133"/>
      </w:pPr>
      <w:r>
        <w:rPr>
          <w:b/>
        </w:rPr>
        <w:t xml:space="preserve">Mechanizm udzielania pomocy w ramach Modułu II: </w:t>
      </w:r>
    </w:p>
    <w:p w:rsidR="00FC3A1E" w:rsidRDefault="00BA5EEF">
      <w:pPr>
        <w:ind w:left="562" w:right="135"/>
      </w:pPr>
      <w:r>
        <w:rPr>
          <w:b/>
        </w:rPr>
        <w:t>Krok 1.</w:t>
      </w:r>
      <w:r>
        <w:t xml:space="preserve"> Samorząd gminny dokonuje rozeznania potrzeb seniorów w zakresie wyposażenia ich w tzw. „opaskę lub inne urządzenie bezpieczeństwa”. </w:t>
      </w:r>
    </w:p>
    <w:p w:rsidR="00FC3A1E" w:rsidRDefault="00BA5EEF">
      <w:pPr>
        <w:ind w:left="562" w:right="135"/>
      </w:pPr>
      <w:r>
        <w:rPr>
          <w:b/>
        </w:rPr>
        <w:t>Krok 2.</w:t>
      </w:r>
      <w:r>
        <w:t xml:space="preserve"> </w:t>
      </w:r>
      <w:r>
        <w:t>Samorząd gminny, zgodnie z obowiązującymi w tym zakresie przepisami prawa, dokonuje zakupu tzw. „opaski lub innego urządzenia bezpieczeństwa” oraz obsługi systemu u wybranego realizatora usługi lub obsługi systemu, jeżeli dysponuje już tzw. opaską bezpiecz</w:t>
      </w:r>
      <w:r>
        <w:t xml:space="preserve">eństwa zakupioną w ramach niniejszego programu w edycji na rok 2022. </w:t>
      </w:r>
    </w:p>
    <w:p w:rsidR="00FC3A1E" w:rsidRDefault="00BA5EEF">
      <w:pPr>
        <w:spacing w:after="120" w:line="259" w:lineRule="auto"/>
        <w:ind w:left="562" w:right="135"/>
      </w:pPr>
      <w:r>
        <w:rPr>
          <w:b/>
        </w:rPr>
        <w:t>Krok 3.</w:t>
      </w:r>
      <w:r>
        <w:t xml:space="preserve"> Samorząd gminny koordynuje i realizuje program na swoim terenie. </w:t>
      </w:r>
    </w:p>
    <w:p w:rsidR="00FC3A1E" w:rsidRDefault="00BA5EEF">
      <w:pPr>
        <w:spacing w:after="113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5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0" w:line="259" w:lineRule="auto"/>
        <w:ind w:left="567" w:firstLine="0"/>
        <w:jc w:val="left"/>
      </w:pPr>
      <w:r>
        <w:rPr>
          <w:b/>
        </w:rPr>
        <w:t xml:space="preserve"> </w:t>
      </w:r>
    </w:p>
    <w:p w:rsidR="00FC3A1E" w:rsidRDefault="00BA5EEF">
      <w:pPr>
        <w:spacing w:after="110" w:line="259" w:lineRule="auto"/>
        <w:ind w:left="562" w:right="133"/>
      </w:pPr>
      <w:r>
        <w:rPr>
          <w:b/>
        </w:rPr>
        <w:t xml:space="preserve">Opis usługi </w:t>
      </w:r>
    </w:p>
    <w:p w:rsidR="00FC3A1E" w:rsidRDefault="00BA5EEF">
      <w:pPr>
        <w:spacing w:after="158" w:line="259" w:lineRule="auto"/>
        <w:ind w:left="562" w:right="135"/>
      </w:pPr>
      <w:r>
        <w:t xml:space="preserve">W ramach programu seniorom w wieku 65 lat i więcej zostanie zapewniony dostęp do tzw. </w:t>
      </w:r>
    </w:p>
    <w:p w:rsidR="00FC3A1E" w:rsidRDefault="00BA5EEF">
      <w:pPr>
        <w:spacing w:after="183" w:line="259" w:lineRule="auto"/>
        <w:ind w:left="562" w:right="135"/>
      </w:pPr>
      <w:r>
        <w:t>„opase</w:t>
      </w:r>
      <w:r>
        <w:t xml:space="preserve">k lub innych urządzeń bezpieczeństwa” wyposażonych w następujące funkcje:   </w:t>
      </w:r>
    </w:p>
    <w:p w:rsidR="00FC3A1E" w:rsidRDefault="00BA5EEF">
      <w:pPr>
        <w:numPr>
          <w:ilvl w:val="0"/>
          <w:numId w:val="8"/>
        </w:numPr>
        <w:spacing w:after="92" w:line="259" w:lineRule="auto"/>
        <w:ind w:right="135" w:hanging="360"/>
      </w:pPr>
      <w:r>
        <w:t xml:space="preserve">przycisk bezpieczeństwa – sygnał SOS,  </w:t>
      </w:r>
    </w:p>
    <w:p w:rsidR="00FC3A1E" w:rsidRDefault="00BA5EEF">
      <w:pPr>
        <w:numPr>
          <w:ilvl w:val="0"/>
          <w:numId w:val="8"/>
        </w:numPr>
        <w:spacing w:after="135" w:line="259" w:lineRule="auto"/>
        <w:ind w:right="135" w:hanging="360"/>
      </w:pPr>
      <w:r>
        <w:t xml:space="preserve">detektor upadku,  </w:t>
      </w:r>
    </w:p>
    <w:p w:rsidR="00FC3A1E" w:rsidRDefault="00BA5EEF">
      <w:pPr>
        <w:numPr>
          <w:ilvl w:val="0"/>
          <w:numId w:val="8"/>
        </w:numPr>
        <w:spacing w:after="94" w:line="259" w:lineRule="auto"/>
        <w:ind w:right="135" w:hanging="360"/>
      </w:pPr>
      <w:r>
        <w:t xml:space="preserve">czujnik zdjęcia opaski/urządzenia,  </w:t>
      </w:r>
    </w:p>
    <w:p w:rsidR="00FC3A1E" w:rsidRDefault="00BA5EEF">
      <w:pPr>
        <w:numPr>
          <w:ilvl w:val="0"/>
          <w:numId w:val="8"/>
        </w:numPr>
        <w:spacing w:after="136" w:line="259" w:lineRule="auto"/>
        <w:ind w:right="135" w:hanging="360"/>
      </w:pPr>
      <w:r>
        <w:t xml:space="preserve">lokalizator GPS, </w:t>
      </w:r>
    </w:p>
    <w:p w:rsidR="00FC3A1E" w:rsidRDefault="00BA5EEF">
      <w:pPr>
        <w:numPr>
          <w:ilvl w:val="0"/>
          <w:numId w:val="8"/>
        </w:numPr>
        <w:spacing w:after="137" w:line="259" w:lineRule="auto"/>
        <w:ind w:right="135" w:hanging="360"/>
      </w:pPr>
      <w:r>
        <w:t xml:space="preserve">funkcje umożliwiające komunikowanie się z centrum obsługi i opiekunami, </w:t>
      </w:r>
    </w:p>
    <w:p w:rsidR="00FC3A1E" w:rsidRDefault="00BA5EEF">
      <w:pPr>
        <w:numPr>
          <w:ilvl w:val="0"/>
          <w:numId w:val="8"/>
        </w:numPr>
        <w:spacing w:after="102" w:line="259" w:lineRule="auto"/>
        <w:ind w:right="135" w:hanging="360"/>
      </w:pPr>
      <w:r>
        <w:t xml:space="preserve">funkcje monitorujące podstawowe czynności życiowe (puls i saturacja), </w:t>
      </w:r>
    </w:p>
    <w:p w:rsidR="00FC3A1E" w:rsidRDefault="00BA5EEF">
      <w:pPr>
        <w:numPr>
          <w:ilvl w:val="0"/>
          <w:numId w:val="8"/>
        </w:numPr>
        <w:ind w:right="135" w:hanging="360"/>
      </w:pPr>
      <w:r>
        <w:lastRenderedPageBreak/>
        <w:t>funkcje umożliwiające monitorowanie czasu realizowanej opieki przez osoby świadczące usługi opiekuńcze lub pomoc</w:t>
      </w:r>
      <w:r>
        <w:t xml:space="preserve"> sąsiedzką. </w:t>
      </w:r>
    </w:p>
    <w:p w:rsidR="00FC3A1E" w:rsidRDefault="00BA5EEF">
      <w:pPr>
        <w:ind w:left="562" w:right="135"/>
      </w:pPr>
      <w:r>
        <w:t xml:space="preserve">Samorząd gminny określa funkcje „opaski lub innego urządzenia bezpieczeństwa” w przeprowadzanym postępowaniu wyboru realizatora. </w:t>
      </w:r>
    </w:p>
    <w:p w:rsidR="00FC3A1E" w:rsidRDefault="00BA5EEF">
      <w:pPr>
        <w:ind w:left="562" w:right="135"/>
      </w:pPr>
      <w:r>
        <w:t>„Opaska lub inne urządzenie bezpieczeństwa” powinny być połączone z usługą operatora pomocy – w przypadku trudnej</w:t>
      </w:r>
      <w:r>
        <w:t xml:space="preserve"> sytuacji lub nagłego zagrożenia wciśnięcie guzika alarmowego, znajdującego się na urządzeniu, umożliwia połączenie się ze stale gotową do interwencji centralą. </w:t>
      </w:r>
    </w:p>
    <w:p w:rsidR="00FC3A1E" w:rsidRDefault="00BA5EEF">
      <w:pPr>
        <w:spacing w:after="4" w:line="388" w:lineRule="auto"/>
        <w:ind w:left="567" w:firstLine="0"/>
        <w:jc w:val="left"/>
      </w:pPr>
      <w:r>
        <w:t xml:space="preserve">„Opaska lub inne urządzenie bezpieczeństwa” pod względem funkcjonalności oraz dopasowania dla </w:t>
      </w:r>
      <w:r>
        <w:t xml:space="preserve">osób w wieku 65 lat i więcej powinny być jak najprostsze w obsłudze. Gmina przy wyborze wykonawcy powinna uwzględniać także jakościowy aspekt usługi. </w:t>
      </w:r>
    </w:p>
    <w:p w:rsidR="00FC3A1E" w:rsidRDefault="00BA5EEF">
      <w:pPr>
        <w:ind w:left="562" w:right="135"/>
      </w:pPr>
      <w:r>
        <w:t>Po odebraniu zgłoszenia dyspozytor (np. ratownik medyczny, opiekun medyczny, pielęgniarka) podejmuje decy</w:t>
      </w:r>
      <w:r>
        <w:t>zję o sposobie udzielenia pomocy seniorowi. W zależności od sytuacji może on zapewnić wsparcie emocjonalne, poprosić o interwencję kogoś z jego najbliższego otoczenia (rodzinę, sąsiadów, opiekunów), poprosić o interwencję pracownika ośrodka pomocy społeczn</w:t>
      </w:r>
      <w:r>
        <w:t>ej</w:t>
      </w:r>
      <w:r>
        <w:rPr>
          <w:b/>
        </w:rPr>
        <w:t>/</w:t>
      </w:r>
      <w:r>
        <w:t xml:space="preserve">centrum usług społecznych (np. pracownika socjalnego czy opiekunkę środowiskową) lub wezwać służby ratunkowe. </w:t>
      </w:r>
    </w:p>
    <w:p w:rsidR="00FC3A1E" w:rsidRDefault="00BA5EEF">
      <w:pPr>
        <w:spacing w:after="120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spacing w:after="0" w:line="400" w:lineRule="auto"/>
        <w:ind w:left="562" w:right="133"/>
      </w:pPr>
      <w:r>
        <w:rPr>
          <w:b/>
        </w:rPr>
        <w:t xml:space="preserve">Wydatkami kwalifikowalnymi w ramach MODUŁU II będą koszty niezbędne do prawidłowej realizacji zadania, w szczególności: </w:t>
      </w:r>
    </w:p>
    <w:p w:rsidR="00FC3A1E" w:rsidRDefault="00BA5EEF">
      <w:pPr>
        <w:numPr>
          <w:ilvl w:val="0"/>
          <w:numId w:val="9"/>
        </w:numPr>
        <w:ind w:right="135" w:hanging="360"/>
      </w:pPr>
      <w:r>
        <w:t xml:space="preserve">zakup opaski lub innego urządzenia bezpieczeństwa do świadczenia usługi „opieki na odległość”,  </w:t>
      </w:r>
    </w:p>
    <w:p w:rsidR="00FC3A1E" w:rsidRDefault="00BA5EEF">
      <w:pPr>
        <w:numPr>
          <w:ilvl w:val="0"/>
          <w:numId w:val="9"/>
        </w:numPr>
        <w:ind w:right="135" w:hanging="360"/>
      </w:pPr>
      <w:r>
        <w:t xml:space="preserve">zakup usługi obsługi systemu polegającej na sprawowaniu całodobowej opieki na odległość nad seniorami przez centralę monitoringu, </w:t>
      </w:r>
    </w:p>
    <w:p w:rsidR="00FC3A1E" w:rsidRDefault="00BA5EEF">
      <w:pPr>
        <w:numPr>
          <w:ilvl w:val="0"/>
          <w:numId w:val="9"/>
        </w:numPr>
        <w:ind w:right="135" w:hanging="360"/>
      </w:pPr>
      <w:r>
        <w:t>przyznanie dodatkowej gratyf</w:t>
      </w:r>
      <w:r>
        <w:t>ikacji finansowej, zgodnie z przyjętym w danym ośrodku regulaminem wynagradzania dla pracowników ośrodka pomocy społecznej/centrum usług społecznych, bezpośrednio</w:t>
      </w:r>
      <w:r>
        <w:rPr>
          <w:sz w:val="22"/>
        </w:rPr>
        <w:t xml:space="preserve"> </w:t>
      </w:r>
      <w:r>
        <w:t xml:space="preserve">realizujących zadanie w terenie lub rozeznających potrzeby seniorów w tym zakresie,  </w:t>
      </w:r>
    </w:p>
    <w:p w:rsidR="00FC3A1E" w:rsidRDefault="00BA5EEF">
      <w:pPr>
        <w:numPr>
          <w:ilvl w:val="0"/>
          <w:numId w:val="9"/>
        </w:numPr>
        <w:ind w:right="135" w:hanging="360"/>
      </w:pPr>
      <w:r>
        <w:t>koszt s</w:t>
      </w:r>
      <w:r>
        <w:t xml:space="preserve">zkoleń dla pracowników OPS/CUS w zakresie obsługi systemu opieki na odległość, w przypadku gdy są oni bezpośrednim realizatorem przedmiotowej usługi, </w:t>
      </w:r>
    </w:p>
    <w:p w:rsidR="00FC3A1E" w:rsidRDefault="00BA5EEF">
      <w:pPr>
        <w:numPr>
          <w:ilvl w:val="0"/>
          <w:numId w:val="9"/>
        </w:numPr>
        <w:ind w:right="135" w:hanging="360"/>
      </w:pPr>
      <w:r>
        <w:t xml:space="preserve">działania promocyjno-informacyjne, w tym koszty druku plakatów, ulotek, artykułów w prasie lokalnej. </w:t>
      </w:r>
    </w:p>
    <w:p w:rsidR="00FC3A1E" w:rsidRDefault="00BA5EEF">
      <w:pPr>
        <w:spacing w:after="213" w:line="259" w:lineRule="auto"/>
        <w:ind w:left="1287" w:firstLine="0"/>
        <w:jc w:val="left"/>
      </w:pPr>
      <w:r>
        <w:t xml:space="preserve"> </w:t>
      </w:r>
    </w:p>
    <w:p w:rsidR="00FC3A1E" w:rsidRDefault="00BA5EEF">
      <w:pPr>
        <w:pStyle w:val="Nagwek1"/>
        <w:spacing w:line="387" w:lineRule="auto"/>
        <w:ind w:left="562"/>
      </w:pPr>
      <w:r>
        <w:lastRenderedPageBreak/>
        <w:t>F</w:t>
      </w:r>
      <w:r>
        <w:t>inansowanie programu oraz warunki przyznawania gminom środków  z dotacji celowej budżetu państwa na realizację programu</w:t>
      </w:r>
      <w:r>
        <w:rPr>
          <w:sz w:val="24"/>
        </w:rPr>
        <w:t xml:space="preserve">  </w:t>
      </w:r>
    </w:p>
    <w:p w:rsidR="00FC3A1E" w:rsidRDefault="00BA5EEF">
      <w:pPr>
        <w:numPr>
          <w:ilvl w:val="0"/>
          <w:numId w:val="10"/>
        </w:numPr>
        <w:ind w:right="135" w:hanging="360"/>
      </w:pPr>
      <w:r>
        <w:t xml:space="preserve">Na program przeznacza się środki finansowe w wysokości </w:t>
      </w:r>
      <w:r>
        <w:rPr>
          <w:b/>
        </w:rPr>
        <w:t>50</w:t>
      </w:r>
      <w:r>
        <w:t xml:space="preserve"> </w:t>
      </w:r>
      <w:r>
        <w:rPr>
          <w:b/>
        </w:rPr>
        <w:t>mln zł,</w:t>
      </w:r>
      <w:r>
        <w:t xml:space="preserve"> pochodzące  z dotacji celowej budżetu państwa. </w:t>
      </w:r>
    </w:p>
    <w:p w:rsidR="00FC3A1E" w:rsidRDefault="00BA5EEF">
      <w:pPr>
        <w:numPr>
          <w:ilvl w:val="0"/>
          <w:numId w:val="10"/>
        </w:numPr>
        <w:ind w:right="135" w:hanging="360"/>
      </w:pPr>
      <w:r>
        <w:t xml:space="preserve">W ramach programu gminom udziela się wsparcia finansowego na podstawie art. 115 ust. 1 ustawy o pomocy społecznej. </w:t>
      </w:r>
    </w:p>
    <w:p w:rsidR="00FC3A1E" w:rsidRDefault="00BA5EEF">
      <w:pPr>
        <w:numPr>
          <w:ilvl w:val="0"/>
          <w:numId w:val="10"/>
        </w:numPr>
        <w:ind w:right="135" w:hanging="360"/>
      </w:pPr>
      <w:r>
        <w:t xml:space="preserve">Gmina może otrzymać dotację na realizację działań przewidzianych programem, jeżeli udział środków własnych gminy wynosi </w:t>
      </w:r>
      <w:r>
        <w:rPr>
          <w:b/>
        </w:rPr>
        <w:t>nie mniej niż 20%</w:t>
      </w:r>
      <w:r>
        <w:t xml:space="preserve"> pr</w:t>
      </w:r>
      <w:r>
        <w:t xml:space="preserve">zewidywanych kosztów całkowitych realizacji zadania. </w:t>
      </w:r>
    </w:p>
    <w:p w:rsidR="00FC3A1E" w:rsidRDefault="00BA5EEF">
      <w:pPr>
        <w:numPr>
          <w:ilvl w:val="0"/>
          <w:numId w:val="10"/>
        </w:numPr>
        <w:ind w:right="135" w:hanging="360"/>
      </w:pPr>
      <w:r>
        <w:t>Gmina może otrzymać dotację na realizację działań przewidzianych w programie po przyjęciu programu osłonowego lub uzupełnienie już przyjętego w danej gminie programu osłonowego o działania obejmujące za</w:t>
      </w:r>
      <w:r>
        <w:t xml:space="preserve">kres podmiotowy i przedmiotowy programu, zgodnie z art. 17 ust. 2 pkt 4 ustawy o pomocy społecznej. </w:t>
      </w:r>
    </w:p>
    <w:p w:rsidR="00FC3A1E" w:rsidRDefault="00BA5EEF">
      <w:pPr>
        <w:numPr>
          <w:ilvl w:val="0"/>
          <w:numId w:val="10"/>
        </w:numPr>
        <w:ind w:right="135" w:hanging="360"/>
      </w:pPr>
      <w:r>
        <w:t xml:space="preserve">Wojewoda na podstawie złożonych przez gminy </w:t>
      </w:r>
      <w:proofErr w:type="spellStart"/>
      <w:r>
        <w:t>zapotrzebowań</w:t>
      </w:r>
      <w:proofErr w:type="spellEnd"/>
      <w:r>
        <w:t xml:space="preserve"> przekazuje tym gminom dotację na realizację programu, zgodnie z art. 150 ustawy o finansach publi</w:t>
      </w:r>
      <w:r>
        <w:t xml:space="preserve">cznych. </w:t>
      </w:r>
    </w:p>
    <w:p w:rsidR="00FC3A1E" w:rsidRDefault="00BA5EEF">
      <w:pPr>
        <w:numPr>
          <w:ilvl w:val="0"/>
          <w:numId w:val="10"/>
        </w:numPr>
        <w:ind w:right="135" w:hanging="360"/>
      </w:pPr>
      <w:r>
        <w:t xml:space="preserve">Niewykorzystana kwota dotacji podlega zwrotowi na zasadach przewidzianych w ustawie o finansach publicznych. </w:t>
      </w:r>
    </w:p>
    <w:p w:rsidR="00FC3A1E" w:rsidRDefault="00BA5EEF">
      <w:pPr>
        <w:numPr>
          <w:ilvl w:val="0"/>
          <w:numId w:val="10"/>
        </w:numPr>
        <w:ind w:right="135" w:hanging="360"/>
      </w:pPr>
      <w:r>
        <w:t xml:space="preserve">Środki, o których mowa w pkt 1, zaplanowane są w budżecie państwa na zadania określone w ustawie o pomocy społecznej. </w:t>
      </w:r>
    </w:p>
    <w:p w:rsidR="00FC3A1E" w:rsidRDefault="00BA5EEF">
      <w:pPr>
        <w:spacing w:after="208" w:line="259" w:lineRule="auto"/>
        <w:ind w:left="92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C3A1E" w:rsidRDefault="00BA5EEF">
      <w:pPr>
        <w:pStyle w:val="Nagwek1"/>
        <w:spacing w:line="360" w:lineRule="auto"/>
        <w:ind w:left="562"/>
      </w:pPr>
      <w:r>
        <w:t xml:space="preserve">Zasady podziału </w:t>
      </w:r>
      <w:r>
        <w:t>środków z dotacji celowej budżetu państwa na realizację programu</w:t>
      </w:r>
      <w:r>
        <w:rPr>
          <w:b w:val="0"/>
          <w:sz w:val="24"/>
        </w:rPr>
        <w:t xml:space="preserve">  </w:t>
      </w:r>
    </w:p>
    <w:p w:rsidR="00FC3A1E" w:rsidRDefault="00BA5EEF">
      <w:pPr>
        <w:numPr>
          <w:ilvl w:val="0"/>
          <w:numId w:val="11"/>
        </w:numPr>
        <w:spacing w:after="113" w:line="259" w:lineRule="auto"/>
        <w:ind w:left="991" w:right="135" w:hanging="283"/>
      </w:pPr>
      <w:r>
        <w:t xml:space="preserve">Propozycję podziału środków z dotacji celowej budżetu państwa na realizację programu w </w:t>
      </w:r>
    </w:p>
    <w:p w:rsidR="00FC3A1E" w:rsidRDefault="00BA5EEF">
      <w:pPr>
        <w:ind w:left="1078" w:right="135"/>
      </w:pPr>
      <w:r>
        <w:t>układzie wojewódzkim opracowuje minister właściwy do spraw zabezpieczenia społecznego, uwzględniając liczbę seniorów w wieku 65 lat i więcej w danym województwie (na podstawie danych Głównego Urzędu Statystycznego według stanu na dzień 31 grudnia 2021 r.).</w:t>
      </w:r>
      <w:r>
        <w:t xml:space="preserve"> </w:t>
      </w:r>
    </w:p>
    <w:p w:rsidR="00FC3A1E" w:rsidRDefault="00BA5EEF">
      <w:pPr>
        <w:numPr>
          <w:ilvl w:val="0"/>
          <w:numId w:val="11"/>
        </w:numPr>
        <w:spacing w:after="4" w:line="388" w:lineRule="auto"/>
        <w:ind w:left="991" w:right="135" w:hanging="283"/>
      </w:pPr>
      <w:r>
        <w:t xml:space="preserve">Wojewodowie dokonują podziału na gminy środków z dotacji celowej budżetu państwa, uwzględniając zapotrzebowania złożone przez poszczególne gminy oraz liczbę osób w wieku 65 lat i więcej w danej gminie.  </w:t>
      </w:r>
    </w:p>
    <w:p w:rsidR="00FC3A1E" w:rsidRDefault="00BA5EEF">
      <w:pPr>
        <w:numPr>
          <w:ilvl w:val="0"/>
          <w:numId w:val="11"/>
        </w:numPr>
        <w:ind w:left="991" w:right="135" w:hanging="283"/>
      </w:pPr>
      <w:r>
        <w:lastRenderedPageBreak/>
        <w:t>W przypadku gdy wysokość środków przyznanych danej</w:t>
      </w:r>
      <w:r>
        <w:t xml:space="preserve"> gminie nie jest wystarczająca, aby zrealizować zadania w ramach programu, wojewoda może zwiększyć przyznany limit dla tej gminy z puli środków, jakimi dysponuje na jego realizację. </w:t>
      </w:r>
    </w:p>
    <w:p w:rsidR="00FC3A1E" w:rsidRDefault="00BA5EEF">
      <w:pPr>
        <w:numPr>
          <w:ilvl w:val="0"/>
          <w:numId w:val="11"/>
        </w:numPr>
        <w:ind w:left="991" w:right="135" w:hanging="283"/>
      </w:pPr>
      <w:r>
        <w:t>Wojewoda ostatecznie decyduje o wysokości kwoty przyznawanej gminom, zwię</w:t>
      </w:r>
      <w:r>
        <w:t xml:space="preserve">kszeniu kwoty przyznanej dla danej gminy, w przypadku rezygnacji lub niepełnego wykorzystania przyznanych środków przez inne gminy, bądź nieprzystąpienia do programu wszystkich gmin w województwie. </w:t>
      </w:r>
    </w:p>
    <w:p w:rsidR="00FC3A1E" w:rsidRDefault="00BA5EEF">
      <w:pPr>
        <w:numPr>
          <w:ilvl w:val="0"/>
          <w:numId w:val="11"/>
        </w:numPr>
        <w:ind w:left="991" w:right="135" w:hanging="283"/>
      </w:pPr>
      <w:r>
        <w:t>Przystąpienie przez gminę do realizacji programu nie jest</w:t>
      </w:r>
      <w:r>
        <w:t xml:space="preserve"> równoznaczne z przyznaniem środków we wnioskowanej wysokości.  </w:t>
      </w:r>
    </w:p>
    <w:p w:rsidR="00FC3A1E" w:rsidRDefault="00BA5EEF">
      <w:pPr>
        <w:spacing w:after="211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pStyle w:val="Nagwek1"/>
        <w:spacing w:line="396" w:lineRule="auto"/>
        <w:ind w:left="562"/>
      </w:pPr>
      <w:r>
        <w:t>Zadania podmiotów realizujących program w systemie pomocy społecznej</w:t>
      </w:r>
      <w:r>
        <w:rPr>
          <w:b w:val="0"/>
        </w:rPr>
        <w:t xml:space="preserve">  </w:t>
      </w:r>
    </w:p>
    <w:p w:rsidR="00FC3A1E" w:rsidRDefault="00BA5EEF">
      <w:pPr>
        <w:numPr>
          <w:ilvl w:val="0"/>
          <w:numId w:val="12"/>
        </w:numPr>
        <w:spacing w:after="111" w:line="259" w:lineRule="auto"/>
        <w:ind w:right="133" w:hanging="360"/>
      </w:pPr>
      <w:r>
        <w:rPr>
          <w:b/>
        </w:rPr>
        <w:t xml:space="preserve">Do zadań ministra właściwego do spraw zabezpieczenia społecznego należy:  </w:t>
      </w:r>
    </w:p>
    <w:p w:rsidR="00FC3A1E" w:rsidRDefault="00BA5EEF">
      <w:pPr>
        <w:numPr>
          <w:ilvl w:val="1"/>
          <w:numId w:val="12"/>
        </w:numPr>
        <w:spacing w:after="164" w:line="259" w:lineRule="auto"/>
        <w:ind w:right="135" w:hanging="360"/>
      </w:pPr>
      <w:r>
        <w:t xml:space="preserve">opracowanie programu; </w:t>
      </w:r>
    </w:p>
    <w:p w:rsidR="00FC3A1E" w:rsidRDefault="00BA5EEF">
      <w:pPr>
        <w:numPr>
          <w:ilvl w:val="1"/>
          <w:numId w:val="12"/>
        </w:numPr>
        <w:ind w:right="135" w:hanging="360"/>
      </w:pPr>
      <w:r>
        <w:t>dokonanie podziału n</w:t>
      </w:r>
      <w:r>
        <w:t xml:space="preserve">a województwa środków z dotacji celowej budżetu państwa zaplanowanych w ustawie budżetowej na rok 2023, z przeznaczeniem na realizację programu, uwzględniając liczbę seniorów w wieku 65 lat i więcej w danym województwie; </w:t>
      </w:r>
    </w:p>
    <w:p w:rsidR="00FC3A1E" w:rsidRDefault="00BA5EEF">
      <w:pPr>
        <w:numPr>
          <w:ilvl w:val="1"/>
          <w:numId w:val="12"/>
        </w:numPr>
        <w:ind w:right="135" w:hanging="360"/>
      </w:pPr>
      <w:r>
        <w:t>złożenie wniosku do ministra właśc</w:t>
      </w:r>
      <w:r>
        <w:t xml:space="preserve">iwego do spraw budżetu w zakresie podziału środków z dotacji celowej, o której  mowa w pkt 1, na województwa z przeznaczeniem </w:t>
      </w:r>
    </w:p>
    <w:p w:rsidR="00FC3A1E" w:rsidRDefault="00BA5EEF">
      <w:pPr>
        <w:ind w:left="1275" w:right="135" w:hanging="281"/>
      </w:pPr>
      <w:r>
        <w:t xml:space="preserve">na realizację programu; </w:t>
      </w:r>
    </w:p>
    <w:p w:rsidR="00FC3A1E" w:rsidRDefault="00BA5EEF">
      <w:pPr>
        <w:numPr>
          <w:ilvl w:val="1"/>
          <w:numId w:val="12"/>
        </w:numPr>
        <w:ind w:right="135" w:hanging="360"/>
      </w:pPr>
      <w:r>
        <w:t>monitorowanie realizacji programu za pośrednictwem wojewodów; 5)</w:t>
      </w:r>
      <w:r>
        <w:rPr>
          <w:rFonts w:ascii="Arial" w:eastAsia="Arial" w:hAnsi="Arial" w:cs="Arial"/>
        </w:rPr>
        <w:t xml:space="preserve"> </w:t>
      </w:r>
      <w:r>
        <w:t xml:space="preserve">przygotowanie wzorów sprawozdań z realizacji programu, w tym: </w:t>
      </w:r>
    </w:p>
    <w:p w:rsidR="00FC3A1E" w:rsidRDefault="00BA5EEF">
      <w:pPr>
        <w:numPr>
          <w:ilvl w:val="2"/>
          <w:numId w:val="12"/>
        </w:numPr>
        <w:spacing w:after="158" w:line="259" w:lineRule="auto"/>
        <w:ind w:right="135" w:hanging="360"/>
      </w:pPr>
      <w:r>
        <w:t xml:space="preserve">wzoru sprawozdania z realizacji Modułu I, </w:t>
      </w:r>
    </w:p>
    <w:p w:rsidR="00FC3A1E" w:rsidRDefault="00BA5EEF">
      <w:pPr>
        <w:numPr>
          <w:ilvl w:val="2"/>
          <w:numId w:val="12"/>
        </w:numPr>
        <w:spacing w:after="161" w:line="259" w:lineRule="auto"/>
        <w:ind w:right="135" w:hanging="360"/>
      </w:pPr>
      <w:r>
        <w:t xml:space="preserve">wzoru sprawozdania z realizacji Modułu II; </w:t>
      </w:r>
    </w:p>
    <w:p w:rsidR="00FC3A1E" w:rsidRDefault="00BA5EEF">
      <w:pPr>
        <w:ind w:left="1275" w:right="135" w:hanging="281"/>
      </w:pPr>
      <w:r>
        <w:t xml:space="preserve">6) dokonanie analizy sprawozdań wojewodów z realizacji programu oraz sporządzenie zbiorczego sprawozdania </w:t>
      </w:r>
      <w:r>
        <w:t xml:space="preserve">końcowego. </w:t>
      </w:r>
    </w:p>
    <w:p w:rsidR="00FC3A1E" w:rsidRDefault="00BA5EEF">
      <w:pPr>
        <w:numPr>
          <w:ilvl w:val="0"/>
          <w:numId w:val="12"/>
        </w:numPr>
        <w:spacing w:after="154" w:line="259" w:lineRule="auto"/>
        <w:ind w:right="133" w:hanging="360"/>
      </w:pPr>
      <w:r>
        <w:rPr>
          <w:b/>
        </w:rPr>
        <w:t xml:space="preserve">Do zadań wojewody należy:  </w:t>
      </w:r>
    </w:p>
    <w:p w:rsidR="00FC3A1E" w:rsidRDefault="00BA5EEF">
      <w:pPr>
        <w:numPr>
          <w:ilvl w:val="1"/>
          <w:numId w:val="12"/>
        </w:numPr>
        <w:spacing w:after="164" w:line="259" w:lineRule="auto"/>
        <w:ind w:right="135" w:hanging="360"/>
      </w:pPr>
      <w:r>
        <w:t xml:space="preserve">analiza złożonych przez gminy </w:t>
      </w:r>
      <w:proofErr w:type="spellStart"/>
      <w:r>
        <w:t>zapotrzebowań</w:t>
      </w:r>
      <w:proofErr w:type="spellEnd"/>
      <w:r>
        <w:t xml:space="preserve"> na środki finansowe; </w:t>
      </w:r>
    </w:p>
    <w:p w:rsidR="00FC3A1E" w:rsidRDefault="00BA5EEF">
      <w:pPr>
        <w:numPr>
          <w:ilvl w:val="1"/>
          <w:numId w:val="12"/>
        </w:numPr>
        <w:ind w:right="135" w:hanging="360"/>
      </w:pPr>
      <w:r>
        <w:t xml:space="preserve">dokonanie podziału na gminy środków z dotacji celowej budżetu państwa, z przeznaczeniem na realizację programu, uwzględniając liczbę seniorów w wieku </w:t>
      </w:r>
      <w:r>
        <w:t xml:space="preserve">65 lat </w:t>
      </w:r>
      <w:r>
        <w:lastRenderedPageBreak/>
        <w:t xml:space="preserve">i więcej w tych gminach, zgodnie ze złożonymi przez gminy </w:t>
      </w:r>
      <w:proofErr w:type="spellStart"/>
      <w:r>
        <w:t>zapotrzebowaniami</w:t>
      </w:r>
      <w:proofErr w:type="spellEnd"/>
      <w:r>
        <w:t xml:space="preserve">  na realizację programu w podziale na Moduł I i/lub Moduł II; </w:t>
      </w:r>
    </w:p>
    <w:p w:rsidR="00FC3A1E" w:rsidRDefault="00BA5EEF">
      <w:pPr>
        <w:numPr>
          <w:ilvl w:val="1"/>
          <w:numId w:val="12"/>
        </w:numPr>
        <w:ind w:right="135" w:hanging="360"/>
      </w:pPr>
      <w:r>
        <w:t>złożenie do ministra właściwego do spraw zabezpieczenia społecznego,  za pośrednictwem Centralnej Aplikacji St</w:t>
      </w:r>
      <w:r>
        <w:t xml:space="preserve">atystycznej, zwanej dalej „CAS”, zapotrzebowania na środki z dotacji celowej na realizację programu;  </w:t>
      </w:r>
    </w:p>
    <w:p w:rsidR="00FC3A1E" w:rsidRDefault="00BA5EEF">
      <w:pPr>
        <w:numPr>
          <w:ilvl w:val="1"/>
          <w:numId w:val="12"/>
        </w:numPr>
        <w:ind w:right="135" w:hanging="360"/>
      </w:pPr>
      <w:r>
        <w:t>wystąpienie do Ministra Finansów o wydanie decyzji zwiększającej plan finansowy, zgodnie z propozycją przedstawioną przez ministra właściwego do spraw za</w:t>
      </w:r>
      <w:r>
        <w:t xml:space="preserve">bezpieczenia społecznego; </w:t>
      </w:r>
    </w:p>
    <w:p w:rsidR="00FC3A1E" w:rsidRDefault="00BA5EEF">
      <w:pPr>
        <w:numPr>
          <w:ilvl w:val="1"/>
          <w:numId w:val="12"/>
        </w:numPr>
        <w:ind w:right="135" w:hanging="360"/>
      </w:pPr>
      <w:r>
        <w:t xml:space="preserve">weryfikacja oraz zatwierdzanie rocznych sprawozdań z realizacji programu opracowanych przez gminy; </w:t>
      </w:r>
    </w:p>
    <w:p w:rsidR="00FC3A1E" w:rsidRDefault="00BA5EEF">
      <w:pPr>
        <w:numPr>
          <w:ilvl w:val="1"/>
          <w:numId w:val="12"/>
        </w:numPr>
        <w:ind w:right="135" w:hanging="360"/>
      </w:pPr>
      <w:r>
        <w:t>przekazanie do ministra właściwego do spraw zabezpieczenia społecznego  sprawozdań zbiorczych z realizacji programu z terenu woje</w:t>
      </w:r>
      <w:r>
        <w:t xml:space="preserve">wództwa, w tym: </w:t>
      </w:r>
    </w:p>
    <w:p w:rsidR="00FC3A1E" w:rsidRDefault="00BA5EEF">
      <w:pPr>
        <w:numPr>
          <w:ilvl w:val="2"/>
          <w:numId w:val="12"/>
        </w:numPr>
        <w:spacing w:after="163" w:line="259" w:lineRule="auto"/>
        <w:ind w:right="135" w:hanging="360"/>
      </w:pPr>
      <w:r>
        <w:t xml:space="preserve">sprawozdania z realizacji Modułu I, </w:t>
      </w:r>
    </w:p>
    <w:p w:rsidR="00FC3A1E" w:rsidRDefault="00BA5EEF">
      <w:pPr>
        <w:numPr>
          <w:ilvl w:val="2"/>
          <w:numId w:val="12"/>
        </w:numPr>
        <w:spacing w:after="151" w:line="259" w:lineRule="auto"/>
        <w:ind w:right="135" w:hanging="360"/>
      </w:pPr>
      <w:r>
        <w:t xml:space="preserve">sprawozdania z realizacji Modułu II; </w:t>
      </w:r>
    </w:p>
    <w:p w:rsidR="00FC3A1E" w:rsidRDefault="00BA5EEF">
      <w:pPr>
        <w:numPr>
          <w:ilvl w:val="1"/>
          <w:numId w:val="12"/>
        </w:numPr>
        <w:spacing w:after="164" w:line="259" w:lineRule="auto"/>
        <w:ind w:right="135" w:hanging="360"/>
      </w:pPr>
      <w:r>
        <w:t xml:space="preserve">koordynacja, monitorowanie oraz nadzór nad realizacją programu w gminach; </w:t>
      </w:r>
    </w:p>
    <w:p w:rsidR="00FC3A1E" w:rsidRDefault="00BA5EEF">
      <w:pPr>
        <w:numPr>
          <w:ilvl w:val="1"/>
          <w:numId w:val="12"/>
        </w:numPr>
        <w:ind w:right="135" w:hanging="360"/>
      </w:pPr>
      <w:r>
        <w:t xml:space="preserve">udzielanie informacji gminom oraz osobom zainteresowanym w zakresie działania programu. </w:t>
      </w:r>
    </w:p>
    <w:p w:rsidR="00FC3A1E" w:rsidRDefault="00BA5EEF">
      <w:pPr>
        <w:numPr>
          <w:ilvl w:val="0"/>
          <w:numId w:val="12"/>
        </w:numPr>
        <w:spacing w:after="154" w:line="259" w:lineRule="auto"/>
        <w:ind w:right="133" w:hanging="360"/>
      </w:pPr>
      <w:r>
        <w:rPr>
          <w:b/>
        </w:rPr>
        <w:t xml:space="preserve">Do zadań gminy należy:  </w:t>
      </w:r>
    </w:p>
    <w:p w:rsidR="00FC3A1E" w:rsidRDefault="00BA5EEF">
      <w:pPr>
        <w:numPr>
          <w:ilvl w:val="1"/>
          <w:numId w:val="12"/>
        </w:numPr>
        <w:spacing w:after="156" w:line="259" w:lineRule="auto"/>
        <w:ind w:right="135" w:hanging="360"/>
      </w:pPr>
      <w:r>
        <w:t xml:space="preserve">koordynacja, monitorowanie oraz nadzór nad realizacją programu w gminie;  </w:t>
      </w:r>
    </w:p>
    <w:p w:rsidR="00FC3A1E" w:rsidRDefault="00BA5EEF">
      <w:pPr>
        <w:numPr>
          <w:ilvl w:val="1"/>
          <w:numId w:val="12"/>
        </w:numPr>
        <w:spacing w:after="162" w:line="259" w:lineRule="auto"/>
        <w:ind w:right="135" w:hanging="360"/>
      </w:pPr>
      <w:r>
        <w:t xml:space="preserve">rozeznanie potrzeb seniorów w wieku 65 lat i więcej w danej gminie; </w:t>
      </w:r>
    </w:p>
    <w:p w:rsidR="00FC3A1E" w:rsidRDefault="00BA5EEF">
      <w:pPr>
        <w:numPr>
          <w:ilvl w:val="1"/>
          <w:numId w:val="12"/>
        </w:numPr>
        <w:ind w:right="135" w:hanging="360"/>
      </w:pPr>
      <w:r>
        <w:t>przyjęcie uchwałą programu osłonowego na podstawie art. 17 ust. 2 pkt 4 ustawy o pomocy</w:t>
      </w:r>
      <w:r>
        <w:t xml:space="preserve"> społecznej; </w:t>
      </w:r>
    </w:p>
    <w:p w:rsidR="00FC3A1E" w:rsidRDefault="00BA5EEF">
      <w:pPr>
        <w:numPr>
          <w:ilvl w:val="1"/>
          <w:numId w:val="12"/>
        </w:numPr>
        <w:ind w:right="135" w:hanging="360"/>
      </w:pPr>
      <w:r>
        <w:t xml:space="preserve">złożenie do właściwego wojewody, za pośrednictwem CAS, zapotrzebowania na środki uwzględniając liczbę osób w wieku 65 lat i więcej oraz potrzeby występujące w danej gminie; </w:t>
      </w:r>
    </w:p>
    <w:p w:rsidR="00FC3A1E" w:rsidRDefault="00BA5EEF">
      <w:pPr>
        <w:numPr>
          <w:ilvl w:val="1"/>
          <w:numId w:val="12"/>
        </w:numPr>
        <w:spacing w:after="163" w:line="259" w:lineRule="auto"/>
        <w:ind w:right="135" w:hanging="360"/>
      </w:pPr>
      <w:r>
        <w:t xml:space="preserve">przekazanie wojewodzie rocznego sprawozdania z realizacji programu, </w:t>
      </w:r>
      <w:r>
        <w:t xml:space="preserve">w tym: </w:t>
      </w:r>
    </w:p>
    <w:p w:rsidR="00FC3A1E" w:rsidRDefault="00BA5EEF">
      <w:pPr>
        <w:numPr>
          <w:ilvl w:val="2"/>
          <w:numId w:val="12"/>
        </w:numPr>
        <w:spacing w:after="168" w:line="259" w:lineRule="auto"/>
        <w:ind w:right="135" w:hanging="360"/>
      </w:pPr>
      <w:r>
        <w:t xml:space="preserve">sprawozdania z realizacji Modułu I, </w:t>
      </w:r>
    </w:p>
    <w:p w:rsidR="00FC3A1E" w:rsidRDefault="00BA5EEF">
      <w:pPr>
        <w:numPr>
          <w:ilvl w:val="2"/>
          <w:numId w:val="12"/>
        </w:numPr>
        <w:spacing w:after="170" w:line="259" w:lineRule="auto"/>
        <w:ind w:right="135" w:hanging="360"/>
      </w:pPr>
      <w:r>
        <w:t xml:space="preserve">sprawozdania z realizacji Modułu II; </w:t>
      </w:r>
    </w:p>
    <w:p w:rsidR="00FC3A1E" w:rsidRDefault="00BA5EEF">
      <w:pPr>
        <w:numPr>
          <w:ilvl w:val="1"/>
          <w:numId w:val="12"/>
        </w:numPr>
        <w:ind w:right="135" w:hanging="360"/>
      </w:pPr>
      <w:r>
        <w:t xml:space="preserve">gminy przystępujące do realizacji programu są zobowiązane </w:t>
      </w:r>
      <w:r>
        <w:t xml:space="preserve">do wypełniania obowiązku informacyjnego, zgodnie z przepisami rozporządzenia Rady Ministrów z dnia 7 maja 2021 r. w sprawie określenia działań informacyjnych podejmowanych przez podmioty </w:t>
      </w:r>
      <w:r>
        <w:lastRenderedPageBreak/>
        <w:t>realizujące zadania finansowane lub dofinansowane z dotacji celowej b</w:t>
      </w:r>
      <w:r>
        <w:t xml:space="preserve">udżetu państwa lub z państwowych funduszy celowych (Dz. U. poz. 953); </w:t>
      </w:r>
    </w:p>
    <w:p w:rsidR="00FC3A1E" w:rsidRDefault="00BA5EEF">
      <w:pPr>
        <w:numPr>
          <w:ilvl w:val="1"/>
          <w:numId w:val="12"/>
        </w:numPr>
        <w:ind w:right="135" w:hanging="360"/>
      </w:pPr>
      <w:r>
        <w:t xml:space="preserve">realizacja zgłoszeń seniorów, dokonywanych zarówno za pośrednictwem infolinii, jak również przyjmowanych bezpośrednio przez ośrodek pomocy społecznej/centrum usług społecznych. </w:t>
      </w:r>
    </w:p>
    <w:p w:rsidR="00FC3A1E" w:rsidRDefault="00BA5EEF">
      <w:pPr>
        <w:spacing w:after="0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pStyle w:val="Nagwek1"/>
        <w:spacing w:after="136"/>
        <w:ind w:left="1113" w:hanging="561"/>
      </w:pPr>
      <w:r>
        <w:t>Ochro</w:t>
      </w:r>
      <w:r>
        <w:t xml:space="preserve">na danych osobowych </w:t>
      </w:r>
    </w:p>
    <w:p w:rsidR="00FC3A1E" w:rsidRDefault="00BA5EEF">
      <w:pPr>
        <w:numPr>
          <w:ilvl w:val="0"/>
          <w:numId w:val="13"/>
        </w:numPr>
        <w:ind w:right="135" w:hanging="427"/>
      </w:pPr>
      <w:r>
        <w:t xml:space="preserve">Minister Rodziny i Polityki Społecznej jest administratorem danych osobowych seniorów, udostępnianych za pośrednictwem infolinii, oraz danych kontaktowych przedstawicieli wojewodów, udostępnianych w związku z realizacją i rozliczeniem </w:t>
      </w:r>
      <w:r>
        <w:t xml:space="preserve">programu. </w:t>
      </w:r>
    </w:p>
    <w:p w:rsidR="00FC3A1E" w:rsidRDefault="00BA5EEF">
      <w:pPr>
        <w:numPr>
          <w:ilvl w:val="0"/>
          <w:numId w:val="13"/>
        </w:numPr>
        <w:ind w:right="135" w:hanging="427"/>
      </w:pPr>
      <w:r>
        <w:t xml:space="preserve">Wojewoda jest administratorem danych kontaktowych przedstawicieli gmin pozyskiwanych w ramach realizacji i rozliczania programu. </w:t>
      </w:r>
    </w:p>
    <w:p w:rsidR="00FC3A1E" w:rsidRDefault="00BA5EEF">
      <w:pPr>
        <w:numPr>
          <w:ilvl w:val="0"/>
          <w:numId w:val="13"/>
        </w:numPr>
        <w:ind w:right="135" w:hanging="427"/>
      </w:pPr>
      <w:r>
        <w:t>Ośrodek pomocy społecznej/centrum usług społecznych jest administratorem danych osobowych w zakresie danych osobowy</w:t>
      </w:r>
      <w:r>
        <w:t xml:space="preserve">ch pozyskanych do celów realizacji programu i/lub zlecenia udzielenia świadczenia w formie usługi wsparcia w ramach przedmiotowego programu. </w:t>
      </w:r>
    </w:p>
    <w:p w:rsidR="00FC3A1E" w:rsidRDefault="00BA5EEF">
      <w:pPr>
        <w:spacing w:after="153" w:line="259" w:lineRule="auto"/>
        <w:ind w:left="567" w:firstLine="0"/>
        <w:jc w:val="left"/>
      </w:pPr>
      <w:r>
        <w:t xml:space="preserve"> </w:t>
      </w:r>
    </w:p>
    <w:p w:rsidR="00FC3A1E" w:rsidRDefault="00BA5EEF">
      <w:pPr>
        <w:pStyle w:val="Nagwek1"/>
        <w:spacing w:after="126"/>
        <w:ind w:left="1221" w:hanging="669"/>
      </w:pPr>
      <w:r>
        <w:t xml:space="preserve">Monitoring programu </w:t>
      </w:r>
      <w:r>
        <w:rPr>
          <w:b w:val="0"/>
        </w:rPr>
        <w:t xml:space="preserve"> </w:t>
      </w:r>
    </w:p>
    <w:p w:rsidR="00FC3A1E" w:rsidRDefault="00BA5EEF">
      <w:pPr>
        <w:numPr>
          <w:ilvl w:val="0"/>
          <w:numId w:val="14"/>
        </w:numPr>
        <w:ind w:right="135" w:hanging="360"/>
      </w:pPr>
      <w:r>
        <w:t>Roczne sprawozdanie z realizacji programu wójt/burmistrz/prezydent miasta przekazuje do wo</w:t>
      </w:r>
      <w:r>
        <w:t xml:space="preserve">jewody w terminie do dnia </w:t>
      </w:r>
      <w:r>
        <w:rPr>
          <w:b/>
        </w:rPr>
        <w:t>30 stycznia 2024 r.</w:t>
      </w:r>
      <w:r>
        <w:t xml:space="preserve">  </w:t>
      </w:r>
    </w:p>
    <w:p w:rsidR="00FC3A1E" w:rsidRDefault="00BA5EEF">
      <w:pPr>
        <w:numPr>
          <w:ilvl w:val="0"/>
          <w:numId w:val="14"/>
        </w:numPr>
        <w:ind w:right="135" w:hanging="360"/>
      </w:pPr>
      <w:r>
        <w:t xml:space="preserve">Sprawozdanie, o którym mowa w ust. 1, uwzględnia dane z poszczególnych gmin,  w tym m.in.: </w:t>
      </w:r>
    </w:p>
    <w:p w:rsidR="00FC3A1E" w:rsidRDefault="00BA5EEF">
      <w:pPr>
        <w:numPr>
          <w:ilvl w:val="1"/>
          <w:numId w:val="14"/>
        </w:numPr>
        <w:spacing w:after="144" w:line="259" w:lineRule="auto"/>
        <w:ind w:right="135" w:hanging="360"/>
      </w:pPr>
      <w:r>
        <w:t xml:space="preserve">rzeczywistą liczbę osób objętych wsparciem w ramach programu;  </w:t>
      </w:r>
    </w:p>
    <w:p w:rsidR="00FC3A1E" w:rsidRDefault="00BA5EEF">
      <w:pPr>
        <w:numPr>
          <w:ilvl w:val="1"/>
          <w:numId w:val="14"/>
        </w:numPr>
        <w:spacing w:after="155" w:line="259" w:lineRule="auto"/>
        <w:ind w:right="135" w:hanging="360"/>
      </w:pPr>
      <w:r>
        <w:t xml:space="preserve">koszt realizacji usługi wsparcia; </w:t>
      </w:r>
    </w:p>
    <w:p w:rsidR="00FC3A1E" w:rsidRDefault="00BA5EEF">
      <w:pPr>
        <w:numPr>
          <w:ilvl w:val="1"/>
          <w:numId w:val="14"/>
        </w:numPr>
        <w:ind w:right="135" w:hanging="360"/>
      </w:pPr>
      <w:r>
        <w:t xml:space="preserve">poziom korzystania z opasek i innych urządzeń bezpieczeństwa mierzony jako liczba zgłoszeń seniorów poprzez opaskę lub inne urządzenie bezpieczeństwa do centrali </w:t>
      </w:r>
    </w:p>
    <w:p w:rsidR="00FC3A1E" w:rsidRDefault="00BA5EEF">
      <w:pPr>
        <w:spacing w:after="131" w:line="259" w:lineRule="auto"/>
        <w:ind w:left="1580" w:right="135"/>
      </w:pPr>
      <w:r>
        <w:t xml:space="preserve">obsługującej opaski lub inne urządzenia bezpieczeństwa. </w:t>
      </w:r>
    </w:p>
    <w:p w:rsidR="00FC3A1E" w:rsidRDefault="00BA5EEF">
      <w:pPr>
        <w:numPr>
          <w:ilvl w:val="0"/>
          <w:numId w:val="14"/>
        </w:numPr>
        <w:ind w:right="135" w:hanging="360"/>
      </w:pPr>
      <w:r>
        <w:t>Roczne sprawozdanie z realizacji pro</w:t>
      </w:r>
      <w:r>
        <w:t xml:space="preserve">gramu z terenu województwa, wojewoda przekazuje do ministra właściwego do spraw zabezpieczenia społecznego w terminie do dnia </w:t>
      </w:r>
      <w:r>
        <w:rPr>
          <w:b/>
        </w:rPr>
        <w:t xml:space="preserve">28 lutego 2024 r.  </w:t>
      </w:r>
    </w:p>
    <w:p w:rsidR="00FC3A1E" w:rsidRDefault="00BA5EEF">
      <w:pPr>
        <w:numPr>
          <w:ilvl w:val="0"/>
          <w:numId w:val="14"/>
        </w:numPr>
        <w:ind w:right="135" w:hanging="360"/>
      </w:pPr>
      <w:r>
        <w:t xml:space="preserve">Sprawozdania, o których mowa w ust. 1 i 3, są przekazywane w postaci elektronicznej, za pośrednictwem CAS. </w:t>
      </w:r>
    </w:p>
    <w:p w:rsidR="00FC3A1E" w:rsidRDefault="00BA5EEF">
      <w:pPr>
        <w:numPr>
          <w:ilvl w:val="0"/>
          <w:numId w:val="14"/>
        </w:numPr>
        <w:ind w:right="135" w:hanging="360"/>
      </w:pPr>
      <w:r>
        <w:lastRenderedPageBreak/>
        <w:t>Mi</w:t>
      </w:r>
      <w:r>
        <w:t xml:space="preserve">nister właściwy do spraw zabezpieczenia społecznego sporządza zbiorcze sprawozdanie końcowe z realizacji programu w terminie do dnia </w:t>
      </w:r>
      <w:r>
        <w:rPr>
          <w:b/>
        </w:rPr>
        <w:t>17 kwietnia 2024 r.</w:t>
      </w:r>
      <w:r>
        <w:t xml:space="preserve">  </w:t>
      </w:r>
    </w:p>
    <w:p w:rsidR="00FC3A1E" w:rsidRDefault="00BA5EEF">
      <w:pPr>
        <w:spacing w:after="0" w:line="259" w:lineRule="auto"/>
        <w:ind w:left="567" w:firstLine="0"/>
        <w:jc w:val="left"/>
      </w:pPr>
      <w:r>
        <w:rPr>
          <w:sz w:val="22"/>
        </w:rPr>
        <w:t xml:space="preserve"> </w:t>
      </w:r>
    </w:p>
    <w:sectPr w:rsidR="00FC3A1E">
      <w:footerReference w:type="even" r:id="rId8"/>
      <w:footerReference w:type="default" r:id="rId9"/>
      <w:footerReference w:type="first" r:id="rId10"/>
      <w:pgSz w:w="11906" w:h="16838"/>
      <w:pgMar w:top="851" w:right="1273" w:bottom="1207" w:left="85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EEF" w:rsidRDefault="00BA5EEF">
      <w:pPr>
        <w:spacing w:after="0" w:line="240" w:lineRule="auto"/>
      </w:pPr>
      <w:r>
        <w:separator/>
      </w:r>
    </w:p>
  </w:endnote>
  <w:endnote w:type="continuationSeparator" w:id="0">
    <w:p w:rsidR="00BA5EEF" w:rsidRDefault="00BA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1E" w:rsidRDefault="00BA5EEF">
    <w:pPr>
      <w:spacing w:after="0" w:line="259" w:lineRule="auto"/>
      <w:ind w:left="4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FC3A1E" w:rsidRDefault="00BA5EEF">
    <w:pPr>
      <w:spacing w:after="0" w:line="259" w:lineRule="auto"/>
      <w:ind w:left="56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1E" w:rsidRDefault="00BA5EEF">
    <w:pPr>
      <w:spacing w:after="0" w:line="259" w:lineRule="auto"/>
      <w:ind w:left="4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FC3A1E" w:rsidRDefault="00BA5EEF">
    <w:pPr>
      <w:spacing w:after="0" w:line="259" w:lineRule="auto"/>
      <w:ind w:left="56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1E" w:rsidRDefault="00FC3A1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EEF" w:rsidRDefault="00BA5EEF">
      <w:pPr>
        <w:spacing w:after="0" w:line="240" w:lineRule="auto"/>
      </w:pPr>
      <w:r>
        <w:separator/>
      </w:r>
    </w:p>
  </w:footnote>
  <w:footnote w:type="continuationSeparator" w:id="0">
    <w:p w:rsidR="00BA5EEF" w:rsidRDefault="00BA5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6B5"/>
    <w:multiLevelType w:val="hybridMultilevel"/>
    <w:tmpl w:val="EE780584"/>
    <w:lvl w:ilvl="0" w:tplc="FD986AF4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07424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8C6E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CACF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A3488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EF190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43340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AE0B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6401A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87967"/>
    <w:multiLevelType w:val="hybridMultilevel"/>
    <w:tmpl w:val="6804CAD0"/>
    <w:lvl w:ilvl="0" w:tplc="32C62780">
      <w:start w:val="1"/>
      <w:numFmt w:val="lowerLetter"/>
      <w:lvlText w:val="%1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C22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495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285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8C0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E04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2C1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C9B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890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C3E28"/>
    <w:multiLevelType w:val="hybridMultilevel"/>
    <w:tmpl w:val="9C7839AA"/>
    <w:lvl w:ilvl="0" w:tplc="B9C44022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2B9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AF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65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498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A8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A96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604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8F6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742C86"/>
    <w:multiLevelType w:val="hybridMultilevel"/>
    <w:tmpl w:val="A6C0857C"/>
    <w:lvl w:ilvl="0" w:tplc="60CCEEE2">
      <w:start w:val="1"/>
      <w:numFmt w:val="bullet"/>
      <w:lvlText w:val="-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C57C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47CD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6286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A62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2A40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E134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AF78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82D0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62338"/>
    <w:multiLevelType w:val="hybridMultilevel"/>
    <w:tmpl w:val="9264A4FC"/>
    <w:lvl w:ilvl="0" w:tplc="E76CDE1A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0A8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676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60D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E7F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6D0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280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E14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4D3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51AE0"/>
    <w:multiLevelType w:val="hybridMultilevel"/>
    <w:tmpl w:val="6464B65A"/>
    <w:lvl w:ilvl="0" w:tplc="1F3CC128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0A056">
      <w:start w:val="1"/>
      <w:numFmt w:val="decimal"/>
      <w:lvlText w:val="%2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EC8B2">
      <w:start w:val="1"/>
      <w:numFmt w:val="bullet"/>
      <w:lvlText w:val="-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0531A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E2906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69F4C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DCED40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837D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08B0B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2D1E1E"/>
    <w:multiLevelType w:val="hybridMultilevel"/>
    <w:tmpl w:val="52CA89EC"/>
    <w:lvl w:ilvl="0" w:tplc="C34E4398">
      <w:start w:val="1"/>
      <w:numFmt w:val="bullet"/>
      <w:lvlText w:val="-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AF10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4F7D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E381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4082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0CCE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89D4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E07C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68A19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5A7B02"/>
    <w:multiLevelType w:val="hybridMultilevel"/>
    <w:tmpl w:val="940C1204"/>
    <w:lvl w:ilvl="0" w:tplc="994C6E3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D492C8">
      <w:start w:val="1"/>
      <w:numFmt w:val="bullet"/>
      <w:lvlText w:val="-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CEB98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E29D0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EA194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E4A5A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6BBB4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C29CB4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3034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963AC7"/>
    <w:multiLevelType w:val="hybridMultilevel"/>
    <w:tmpl w:val="5694E0BA"/>
    <w:lvl w:ilvl="0" w:tplc="05A015A6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BED6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C2F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E87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0B0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2FA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8E7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C16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633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4E4223"/>
    <w:multiLevelType w:val="hybridMultilevel"/>
    <w:tmpl w:val="D9F88A3A"/>
    <w:lvl w:ilvl="0" w:tplc="63400F76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1894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6CD8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8E1A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6404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B8A2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E68B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0DE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AE5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FC3A8F"/>
    <w:multiLevelType w:val="hybridMultilevel"/>
    <w:tmpl w:val="8FAA06B0"/>
    <w:lvl w:ilvl="0" w:tplc="E9ECAB54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42D02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CAFBA">
      <w:start w:val="1"/>
      <w:numFmt w:val="bullet"/>
      <w:lvlText w:val="▪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239EC">
      <w:start w:val="1"/>
      <w:numFmt w:val="bullet"/>
      <w:lvlText w:val="•"/>
      <w:lvlJc w:val="left"/>
      <w:pPr>
        <w:ind w:left="2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0BFE6">
      <w:start w:val="1"/>
      <w:numFmt w:val="bullet"/>
      <w:lvlText w:val="o"/>
      <w:lvlJc w:val="left"/>
      <w:pPr>
        <w:ind w:left="2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26DD2">
      <w:start w:val="1"/>
      <w:numFmt w:val="bullet"/>
      <w:lvlText w:val="▪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2726A">
      <w:start w:val="1"/>
      <w:numFmt w:val="bullet"/>
      <w:lvlText w:val="•"/>
      <w:lvlJc w:val="left"/>
      <w:pPr>
        <w:ind w:left="4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A43E6">
      <w:start w:val="1"/>
      <w:numFmt w:val="bullet"/>
      <w:lvlText w:val="o"/>
      <w:lvlJc w:val="left"/>
      <w:pPr>
        <w:ind w:left="5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0445E">
      <w:start w:val="1"/>
      <w:numFmt w:val="bullet"/>
      <w:lvlText w:val="▪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9A15FE"/>
    <w:multiLevelType w:val="hybridMultilevel"/>
    <w:tmpl w:val="D13A5BE4"/>
    <w:lvl w:ilvl="0" w:tplc="D1DEAE40">
      <w:start w:val="1"/>
      <w:numFmt w:val="upperRoman"/>
      <w:lvlText w:val="%1.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CA8C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EA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9833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A3D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445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93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82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C09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113D32"/>
    <w:multiLevelType w:val="hybridMultilevel"/>
    <w:tmpl w:val="D79ABBF4"/>
    <w:lvl w:ilvl="0" w:tplc="1C487F74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EB36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4636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4D98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6328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C5F9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6CDD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48B7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610D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9917A2"/>
    <w:multiLevelType w:val="hybridMultilevel"/>
    <w:tmpl w:val="A52E84EE"/>
    <w:lvl w:ilvl="0" w:tplc="075EFCCC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B649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29D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8EF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EB0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CC5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4E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EEE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64C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496AC6"/>
    <w:multiLevelType w:val="hybridMultilevel"/>
    <w:tmpl w:val="F10AB9FC"/>
    <w:lvl w:ilvl="0" w:tplc="6D5C00D8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2DD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C20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CC87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E2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CD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C35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C0C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E0C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12"/>
  </w:num>
  <w:num w:numId="12">
    <w:abstractNumId w:val="5"/>
  </w:num>
  <w:num w:numId="13">
    <w:abstractNumId w:val="1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1E"/>
    <w:rsid w:val="00BA5EEF"/>
    <w:rsid w:val="00BE3D45"/>
    <w:rsid w:val="00FC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787B1-1C38-43FA-91BE-47C4E5C5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3" w:line="387" w:lineRule="auto"/>
      <w:ind w:left="667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5"/>
      </w:numPr>
      <w:spacing w:after="0"/>
      <w:ind w:left="57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4200</Words>
  <Characters>25201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cp:lastModifiedBy>Anna Żukowska</cp:lastModifiedBy>
  <cp:revision>2</cp:revision>
  <dcterms:created xsi:type="dcterms:W3CDTF">2022-12-28T12:04:00Z</dcterms:created>
  <dcterms:modified xsi:type="dcterms:W3CDTF">2022-12-28T12:04:00Z</dcterms:modified>
</cp:coreProperties>
</file>