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59" w:rsidRDefault="009A7E59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>
        <w:rPr>
          <w:b/>
        </w:rPr>
        <w:t>Załącznik nr 2</w:t>
      </w:r>
      <w:r w:rsidR="005C6577">
        <w:rPr>
          <w:b/>
        </w:rPr>
        <w:t xml:space="preserve"> - RODO</w:t>
      </w:r>
    </w:p>
    <w:p w:rsidR="009A7E59" w:rsidRDefault="009A7E59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363D5F">
        <w:rPr>
          <w:rFonts w:asciiTheme="minorHAnsi" w:hAnsiTheme="minorHAnsi"/>
        </w:rPr>
        <w:t>Londynie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>p</w:t>
      </w:r>
      <w:r w:rsidR="00834E03">
        <w:rPr>
          <w:rFonts w:asciiTheme="minorHAnsi" w:hAnsiTheme="minorHAnsi"/>
        </w:rPr>
        <w:t>rawa, o których mowa w art. 15-19</w:t>
      </w:r>
      <w:r>
        <w:rPr>
          <w:rFonts w:asciiTheme="minorHAnsi" w:hAnsiTheme="minorHAnsi"/>
        </w:rPr>
        <w:t xml:space="preserve">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w </w:t>
      </w:r>
      <w:r w:rsidR="00363D5F">
        <w:rPr>
          <w:b/>
        </w:rPr>
        <w:t>Londynie</w:t>
      </w:r>
      <w:r>
        <w:rPr>
          <w:b/>
        </w:rPr>
        <w:br/>
      </w:r>
    </w:p>
    <w:p w:rsidR="009A7E59" w:rsidRDefault="00EE1DB1" w:rsidP="009A7E59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E1CA7">
        <w:t xml:space="preserve">Kierownik Ambasady RP w </w:t>
      </w:r>
      <w:r w:rsidR="009A7E59">
        <w:t>Londynie</w:t>
      </w:r>
      <w:r w:rsidR="001E1CA7">
        <w:t>,</w:t>
      </w:r>
      <w:r w:rsidR="00162B11" w:rsidRPr="009A7E59">
        <w:rPr>
          <w:rFonts w:ascii="Arial" w:eastAsia="Times New Roman" w:hAnsi="Arial" w:cs="Arial"/>
          <w:color w:val="4C4C4C"/>
          <w:lang w:eastAsia="pl-PL"/>
        </w:rPr>
        <w:t xml:space="preserve"> </w:t>
      </w:r>
      <w:r w:rsidR="003F3440" w:rsidRPr="003F3440">
        <w:t>z siedzibą</w:t>
      </w:r>
      <w:r w:rsidR="009A7E59">
        <w:t xml:space="preserve"> adres: 47 Portland Place, Londyn W1B 1JH, tel.: +44 (0) 207 2913 520.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>
        <w:t xml:space="preserve">W MSZ i placówkach zagranicznych powołano Inspektora Ochrony Danych (IOD). </w:t>
      </w:r>
    </w:p>
    <w:p w:rsidR="009A7E59" w:rsidRDefault="00EE1DB1" w:rsidP="009A7E59">
      <w:pPr>
        <w:pStyle w:val="Akapitzlist"/>
        <w:ind w:left="360"/>
        <w:jc w:val="both"/>
      </w:pPr>
      <w:r>
        <w:t xml:space="preserve">Dane </w:t>
      </w:r>
      <w:r w:rsidR="009A7E59">
        <w:t>kontaktowe IOD:</w:t>
      </w:r>
    </w:p>
    <w:p w:rsidR="009A7E59" w:rsidRDefault="00EE1DB1" w:rsidP="009A7E59">
      <w:pPr>
        <w:pStyle w:val="Akapitzlist"/>
        <w:ind w:left="360"/>
        <w:jc w:val="both"/>
        <w:rPr>
          <w:rFonts w:eastAsia="Times New Roman" w:cs="Arial"/>
          <w:bCs/>
          <w:lang w:eastAsia="pl-PL"/>
        </w:rPr>
      </w:pPr>
      <w:r w:rsidRPr="009A7E59">
        <w:rPr>
          <w:rFonts w:eastAsia="Times New Roman" w:cs="Arial"/>
          <w:bCs/>
          <w:lang w:eastAsia="pl-PL"/>
        </w:rPr>
        <w:t>adres siedziby: Al. J.</w:t>
      </w:r>
      <w:r w:rsidR="009A7E59">
        <w:rPr>
          <w:rFonts w:eastAsia="Times New Roman" w:cs="Arial"/>
          <w:bCs/>
          <w:lang w:eastAsia="pl-PL"/>
        </w:rPr>
        <w:t xml:space="preserve"> Ch. Szucha 23, 00-580 Warszawa</w:t>
      </w:r>
    </w:p>
    <w:p w:rsidR="009A7E59" w:rsidRDefault="00EE1DB1" w:rsidP="009A7E59">
      <w:pPr>
        <w:pStyle w:val="Akapitzlist"/>
        <w:ind w:left="36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adres e-mail: </w:t>
      </w:r>
      <w:hyperlink r:id="rId5" w:history="1">
        <w:r w:rsidR="00970228" w:rsidRPr="00460CC8">
          <w:rPr>
            <w:rStyle w:val="Hipercze"/>
            <w:rFonts w:eastAsia="Times New Roman" w:cs="Arial"/>
            <w:bCs/>
            <w:color w:val="000000" w:themeColor="text1"/>
            <w:u w:val="none"/>
            <w:lang w:eastAsia="pl-PL"/>
          </w:rPr>
          <w:t>iod@msz.gov.pl</w:t>
        </w:r>
      </w:hyperlink>
      <w:r w:rsidR="00970228" w:rsidRPr="00460CC8">
        <w:rPr>
          <w:rFonts w:eastAsia="Times New Roman" w:cs="Arial"/>
          <w:bCs/>
          <w:color w:val="000000" w:themeColor="text1"/>
          <w:lang w:eastAsia="pl-PL"/>
        </w:rPr>
        <w:t xml:space="preserve"> </w:t>
      </w:r>
    </w:p>
    <w:p w:rsidR="009A7E59" w:rsidRPr="001F55D5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9A7E59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9A7E59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9A7E59">
        <w:rPr>
          <w:rFonts w:eastAsia="Times New Roman" w:cs="Arial"/>
          <w:lang w:eastAsia="pl-PL"/>
        </w:rPr>
        <w:t>21</w:t>
      </w:r>
      <w:r w:rsidRPr="009A7E59">
        <w:rPr>
          <w:rFonts w:eastAsia="Times New Roman" w:cs="Arial"/>
          <w:lang w:eastAsia="pl-PL"/>
        </w:rPr>
        <w:t xml:space="preserve"> </w:t>
      </w:r>
      <w:r w:rsidR="00EF77CB" w:rsidRPr="009A7E59">
        <w:rPr>
          <w:rFonts w:eastAsia="Times New Roman" w:cs="Arial"/>
          <w:lang w:eastAsia="pl-PL"/>
        </w:rPr>
        <w:t>października</w:t>
      </w:r>
      <w:r w:rsidRPr="009A7E59">
        <w:rPr>
          <w:rFonts w:eastAsia="Times New Roman" w:cs="Arial"/>
          <w:lang w:eastAsia="pl-PL"/>
        </w:rPr>
        <w:t xml:space="preserve"> 201</w:t>
      </w:r>
      <w:r w:rsidR="00EF77CB" w:rsidRPr="009A7E59">
        <w:rPr>
          <w:rFonts w:eastAsia="Times New Roman" w:cs="Arial"/>
          <w:lang w:eastAsia="pl-PL"/>
        </w:rPr>
        <w:t>9</w:t>
      </w:r>
      <w:r w:rsidRPr="009A7E59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9A7E59">
        <w:rPr>
          <w:rFonts w:eastAsia="Times New Roman" w:cs="Arial"/>
          <w:bCs/>
          <w:lang w:eastAsia="pl-PL"/>
        </w:rPr>
        <w:t xml:space="preserve"> w celu przeprowadzenia sprzedaży samochodu służbowego w</w:t>
      </w:r>
      <w:r w:rsidR="009A7E59">
        <w:rPr>
          <w:rFonts w:eastAsia="Times New Roman" w:cs="Arial"/>
          <w:bCs/>
          <w:lang w:eastAsia="pl-PL"/>
        </w:rPr>
        <w:t xml:space="preserve"> drodze przetargu publicznego.</w:t>
      </w:r>
    </w:p>
    <w:p w:rsidR="001F55D5" w:rsidRPr="009A7E59" w:rsidRDefault="001F55D5" w:rsidP="001F55D5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1F55D5">
        <w:rPr>
          <w:rFonts w:eastAsia="Times New Roman" w:cs="Arial"/>
          <w:lang w:eastAsia="pl-PL"/>
        </w:rPr>
        <w:t>Podanie danych jest czynnością dobrowolną, ale konieczną do podjęcia działań przez administratora danych i jest warunkiem zawarcia umowy. Konsekwencją niepodania danych jest brak możliwości realizacji procedury przetargowej</w:t>
      </w:r>
      <w:r>
        <w:rPr>
          <w:rFonts w:eastAsia="Times New Roman" w:cs="Arial"/>
          <w:lang w:eastAsia="pl-PL"/>
        </w:rPr>
        <w:t>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9A7E59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</w:t>
      </w:r>
      <w:r w:rsidR="001E1CA7" w:rsidRPr="009A7E59">
        <w:rPr>
          <w:rFonts w:eastAsia="Times New Roman" w:cs="Arial"/>
          <w:bCs/>
          <w:lang w:eastAsia="pl-PL"/>
        </w:rPr>
        <w:t xml:space="preserve">Ambasady RP w </w:t>
      </w:r>
      <w:r w:rsidR="001F55D5">
        <w:rPr>
          <w:rFonts w:eastAsia="Times New Roman" w:cs="Arial"/>
          <w:bCs/>
          <w:lang w:eastAsia="pl-PL"/>
        </w:rPr>
        <w:t>Londynie</w:t>
      </w:r>
      <w:r w:rsidRPr="009A7E59">
        <w:rPr>
          <w:rFonts w:eastAsia="Times New Roman" w:cs="Arial"/>
          <w:bCs/>
          <w:lang w:eastAsia="pl-PL"/>
        </w:rPr>
        <w:t xml:space="preserve"> w szczególności </w:t>
      </w:r>
      <w:r w:rsidR="009A7E59">
        <w:rPr>
          <w:rFonts w:eastAsia="Times New Roman" w:cs="Arial"/>
          <w:bCs/>
          <w:lang w:eastAsia="pl-PL"/>
        </w:rPr>
        <w:t>członkowie komisji przetargowej.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9A7E59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</w:t>
      </w:r>
      <w:r w:rsidR="009A7E59">
        <w:rPr>
          <w:rFonts w:eastAsia="Times New Roman" w:cs="Arial"/>
          <w:bCs/>
          <w:lang w:eastAsia="pl-PL"/>
        </w:rPr>
        <w:t xml:space="preserve"> obowiązujących przepisów prawa.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bookmarkStart w:id="0" w:name="_GoBack"/>
      <w:r w:rsidRPr="009A7E59">
        <w:rPr>
          <w:rFonts w:eastAsia="Times New Roman" w:cs="Arial"/>
          <w:bCs/>
          <w:lang w:eastAsia="pl-PL"/>
        </w:rPr>
        <w:t>Dane nie będą prz</w:t>
      </w:r>
      <w:r w:rsidR="00470F76" w:rsidRPr="009A7E59">
        <w:rPr>
          <w:rFonts w:eastAsia="Times New Roman" w:cs="Arial"/>
          <w:bCs/>
          <w:lang w:eastAsia="pl-PL"/>
        </w:rPr>
        <w:t>ekazywane do</w:t>
      </w:r>
      <w:r w:rsidR="003F3440" w:rsidRPr="009A7E59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9A7E59">
        <w:rPr>
          <w:rFonts w:eastAsia="Times New Roman" w:cs="Arial"/>
          <w:bCs/>
          <w:lang w:eastAsia="pl-PL"/>
        </w:rPr>
        <w:t xml:space="preserve"> </w:t>
      </w:r>
      <w:r w:rsidRPr="009A7E59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 w:rsidRPr="009A7E59">
        <w:rPr>
          <w:rFonts w:eastAsia="Times New Roman" w:cs="Arial"/>
          <w:bCs/>
          <w:lang w:eastAsia="pl-PL"/>
        </w:rPr>
        <w:t xml:space="preserve">Państwa </w:t>
      </w:r>
      <w:r w:rsidR="002B32C5">
        <w:rPr>
          <w:rFonts w:eastAsia="Times New Roman" w:cs="Arial"/>
          <w:bCs/>
          <w:lang w:eastAsia="pl-PL"/>
        </w:rPr>
        <w:t>Wielkiej Brytanii</w:t>
      </w:r>
      <w:r w:rsidR="003F3440" w:rsidRPr="009A7E59">
        <w:rPr>
          <w:rFonts w:eastAsia="Times New Roman" w:cs="Arial"/>
          <w:bCs/>
          <w:lang w:eastAsia="pl-PL"/>
        </w:rPr>
        <w:t>.</w:t>
      </w:r>
    </w:p>
    <w:bookmarkEnd w:id="0"/>
    <w:p w:rsidR="009A7E59" w:rsidRPr="009A7E59" w:rsidRDefault="00902213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9A7E59">
        <w:rPr>
          <w:rFonts w:eastAsia="Times New Roman" w:cs="Arial"/>
          <w:bCs/>
          <w:lang w:eastAsia="pl-PL"/>
        </w:rPr>
        <w:lastRenderedPageBreak/>
        <w:t xml:space="preserve">Dane osobowe oferentów </w:t>
      </w:r>
      <w:r w:rsidR="00EE1DB1" w:rsidRPr="009A7E59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9A7E59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 w:rsidRPr="009A7E59">
        <w:rPr>
          <w:rFonts w:eastAsia="Times New Roman" w:cs="Arial"/>
          <w:bCs/>
          <w:lang w:eastAsia="pl-PL"/>
        </w:rPr>
        <w:t xml:space="preserve"> Spraw Zagranicznych </w:t>
      </w:r>
      <w:r w:rsidR="003F3440" w:rsidRPr="009A7E59">
        <w:rPr>
          <w:rFonts w:eastAsia="Times New Roman" w:cs="Arial"/>
          <w:bCs/>
          <w:lang w:eastAsia="pl-PL"/>
        </w:rPr>
        <w:t xml:space="preserve">Państwa </w:t>
      </w:r>
      <w:r w:rsidR="002B32C5">
        <w:rPr>
          <w:rFonts w:eastAsia="Times New Roman" w:cs="Arial"/>
          <w:bCs/>
          <w:lang w:eastAsia="pl-PL"/>
        </w:rPr>
        <w:t>Wielkiej Brytanii</w:t>
      </w:r>
      <w:r w:rsidR="002F6673" w:rsidRPr="009A7E59">
        <w:rPr>
          <w:rFonts w:eastAsia="Times New Roman" w:cs="Arial"/>
          <w:bCs/>
          <w:lang w:eastAsia="pl-PL"/>
        </w:rPr>
        <w:t xml:space="preserve"> </w:t>
      </w:r>
      <w:r w:rsidRPr="009A7E59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9A7E59">
        <w:rPr>
          <w:rFonts w:eastAsia="Times New Roman" w:cs="Arial"/>
          <w:bCs/>
          <w:lang w:eastAsia="pl-PL"/>
        </w:rPr>
        <w:t xml:space="preserve"> zgodnie z przepisami ustawy z dnia 14 lipca 1983 r. o narodowym zasobie archiw</w:t>
      </w:r>
      <w:r w:rsidR="001F55D5">
        <w:rPr>
          <w:rFonts w:eastAsia="Times New Roman" w:cs="Arial"/>
          <w:bCs/>
          <w:lang w:eastAsia="pl-PL"/>
        </w:rPr>
        <w:t>alnym i archiwach (Dz. U. z 2020 r poz. 164</w:t>
      </w:r>
      <w:r w:rsidR="00EE1DB1" w:rsidRPr="009A7E59">
        <w:rPr>
          <w:rFonts w:eastAsia="Times New Roman" w:cs="Arial"/>
          <w:bCs/>
          <w:lang w:eastAsia="pl-PL"/>
        </w:rPr>
        <w:t>) oraz przepisami wewnętrznymi MSZ wynikającymi z przepisów ww. ustawy.</w:t>
      </w:r>
      <w:r w:rsidRPr="009A7E59">
        <w:rPr>
          <w:rFonts w:eastAsia="Times New Roman" w:cs="Arial"/>
          <w:bCs/>
          <w:lang w:eastAsia="pl-PL"/>
        </w:rPr>
        <w:t xml:space="preserve"> </w:t>
      </w:r>
    </w:p>
    <w:p w:rsid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="001F55D5">
        <w:rPr>
          <w:rFonts w:eastAsia="Times New Roman" w:cs="Arial"/>
          <w:lang w:eastAsia="pl-PL"/>
        </w:rPr>
        <w:t xml:space="preserve">15-19 RODO, w </w:t>
      </w:r>
      <w:r w:rsidRPr="009A7E59">
        <w:rPr>
          <w:rFonts w:eastAsia="Times New Roman" w:cs="Arial"/>
          <w:lang w:eastAsia="pl-PL"/>
        </w:rPr>
        <w:t xml:space="preserve">szczególności prawo dostępu do treści swoich danych i ich sprostowania oraz prawo do ograniczenia przetwarzania, </w:t>
      </w:r>
      <w:r>
        <w:rPr>
          <w:lang w:eastAsia="pl-PL"/>
        </w:rPr>
        <w:t>o ile będzie miało zastosowanie</w:t>
      </w:r>
      <w:r w:rsidRPr="009A7E59">
        <w:rPr>
          <w:rFonts w:eastAsia="Times New Roman" w:cs="Arial"/>
          <w:lang w:eastAsia="pl-PL"/>
        </w:rPr>
        <w:t xml:space="preserve">. </w:t>
      </w:r>
    </w:p>
    <w:p w:rsid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9A7E59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9A7E59" w:rsidRPr="009A7E59" w:rsidRDefault="00EE1DB1" w:rsidP="009A7E5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F465F9">
        <w:t>Osoba, której dane dotyczą ma prawo wniesienia skargi do organu nadzorczego na adres:</w:t>
      </w:r>
    </w:p>
    <w:p w:rsidR="009A7E59" w:rsidRDefault="00EE1DB1" w:rsidP="009A7E59">
      <w:pPr>
        <w:pStyle w:val="Akapitzlist"/>
        <w:ind w:left="360"/>
        <w:jc w:val="both"/>
      </w:pPr>
      <w:r>
        <w:t>Prezes</w:t>
      </w:r>
      <w:r w:rsidRPr="00F465F9">
        <w:t xml:space="preserve"> </w:t>
      </w:r>
      <w:r w:rsidR="009A7E59">
        <w:t>Urzędu Ochrony Danych Osobowych</w:t>
      </w:r>
    </w:p>
    <w:p w:rsidR="00D77C54" w:rsidRDefault="00EE1DB1" w:rsidP="001F55D5">
      <w:pPr>
        <w:pStyle w:val="Akapitzlist"/>
        <w:ind w:left="360"/>
        <w:jc w:val="both"/>
      </w:pPr>
      <w:r w:rsidRPr="00F465F9">
        <w:t xml:space="preserve">ul. Stawki 2 </w:t>
      </w:r>
    </w:p>
    <w:p w:rsidR="00EE1DB1" w:rsidRDefault="00EE1DB1" w:rsidP="009A7E59">
      <w:pPr>
        <w:pStyle w:val="Akapitzlist"/>
        <w:ind w:left="360"/>
        <w:jc w:val="both"/>
      </w:pPr>
      <w:r>
        <w:t>00-193 Warszawa</w:t>
      </w:r>
    </w:p>
    <w:p w:rsidR="000E00B0" w:rsidRDefault="000E00B0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1F55D5" w:rsidRDefault="001F55D5" w:rsidP="009A7E59">
      <w:pPr>
        <w:pStyle w:val="Akapitzlist"/>
        <w:ind w:left="360"/>
        <w:jc w:val="both"/>
      </w:pPr>
    </w:p>
    <w:p w:rsidR="00912113" w:rsidRDefault="00912113"/>
    <w:sectPr w:rsidR="00912113" w:rsidSect="00195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8EF"/>
    <w:multiLevelType w:val="hybridMultilevel"/>
    <w:tmpl w:val="DCD6A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089"/>
    <w:multiLevelType w:val="hybridMultilevel"/>
    <w:tmpl w:val="2E6C7440"/>
    <w:lvl w:ilvl="0" w:tplc="508A577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B35FB"/>
    <w:rsid w:val="000E00B0"/>
    <w:rsid w:val="00162B11"/>
    <w:rsid w:val="00195CF7"/>
    <w:rsid w:val="001E1CA7"/>
    <w:rsid w:val="001E3E75"/>
    <w:rsid w:val="001F55D5"/>
    <w:rsid w:val="002B32C5"/>
    <w:rsid w:val="002F6673"/>
    <w:rsid w:val="00363D5F"/>
    <w:rsid w:val="003F3440"/>
    <w:rsid w:val="00457A45"/>
    <w:rsid w:val="00460CC8"/>
    <w:rsid w:val="00470F76"/>
    <w:rsid w:val="005804A3"/>
    <w:rsid w:val="005C6577"/>
    <w:rsid w:val="007915D9"/>
    <w:rsid w:val="007B46E8"/>
    <w:rsid w:val="0081066E"/>
    <w:rsid w:val="0082565D"/>
    <w:rsid w:val="00834E03"/>
    <w:rsid w:val="008D7F3B"/>
    <w:rsid w:val="00902213"/>
    <w:rsid w:val="00912113"/>
    <w:rsid w:val="00970228"/>
    <w:rsid w:val="009A7E59"/>
    <w:rsid w:val="00B21084"/>
    <w:rsid w:val="00C25575"/>
    <w:rsid w:val="00C4157E"/>
    <w:rsid w:val="00D54559"/>
    <w:rsid w:val="00D74171"/>
    <w:rsid w:val="00D77C54"/>
    <w:rsid w:val="00E0598D"/>
    <w:rsid w:val="00EA71FA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14EB"/>
  <w15:docId w15:val="{49DDEEF4-0824-469E-91BD-F999798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Samoń Michał</cp:lastModifiedBy>
  <cp:revision>9</cp:revision>
  <cp:lastPrinted>2024-01-12T10:24:00Z</cp:lastPrinted>
  <dcterms:created xsi:type="dcterms:W3CDTF">2022-10-17T16:15:00Z</dcterms:created>
  <dcterms:modified xsi:type="dcterms:W3CDTF">2024-01-12T11:34:00Z</dcterms:modified>
</cp:coreProperties>
</file>