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383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22BB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02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8392E" w:rsidRDefault="00C8392E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</w:t>
      </w:r>
      <w:r w:rsidRPr="00C8392E">
        <w:rPr>
          <w:rFonts w:asciiTheme="minorHAnsi" w:hAnsiTheme="minorHAnsi" w:cstheme="minorHAnsi"/>
          <w:bCs/>
          <w:sz w:val="24"/>
          <w:szCs w:val="24"/>
          <w:lang w:eastAsia="pl-PL"/>
        </w:rPr>
        <w:t>ZOO.420.13.2022.PS. 2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22BB6" w:rsidRPr="00422BB6" w:rsidRDefault="00422BB6" w:rsidP="00422B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Białymstoku z 30 marca 2022 r., znak: WPN.420.60.2021.PS, odmawiającej określenia środowiskowych uwarunkowań realizacji przedsięwzię</w:t>
      </w:r>
      <w:r w:rsidR="007E33BD">
        <w:rPr>
          <w:rFonts w:asciiTheme="minorHAnsi" w:hAnsiTheme="minorHAnsi" w:cstheme="minorHAnsi"/>
          <w:bCs/>
          <w:color w:val="000000"/>
          <w:sz w:val="24"/>
          <w:szCs w:val="24"/>
        </w:rPr>
        <w:t>cia polegającego na z</w:t>
      </w:r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mianie lasu na użytek, rolny, znajdującego się na działce nr ew. 774 położonej w obrębie 0023 </w:t>
      </w:r>
      <w:proofErr w:type="spellStart"/>
      <w:r w:rsidR="007E33BD">
        <w:rPr>
          <w:rFonts w:asciiTheme="minorHAnsi" w:hAnsiTheme="minorHAnsi" w:cstheme="minorHAnsi"/>
          <w:bCs/>
          <w:color w:val="000000"/>
          <w:sz w:val="24"/>
          <w:szCs w:val="24"/>
        </w:rPr>
        <w:t>Planta</w:t>
      </w:r>
      <w:proofErr w:type="spellEnd"/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gminie Narewka, na powierzchni 4,0083 ha, nie mogło być zakończone w wyznaczonym terminie. Przyczyną zwłoki jest skomplikowany charakter sprawy.</w:t>
      </w:r>
    </w:p>
    <w:p w:rsidR="00422BB6" w:rsidRPr="00422BB6" w:rsidRDefault="00422BB6" w:rsidP="00422B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lipca 2022 r.</w:t>
      </w:r>
    </w:p>
    <w:p w:rsidR="003C586C" w:rsidRDefault="00422BB6" w:rsidP="00422B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— stronie służy prawo do wniesienia ponaglenia.</w:t>
      </w:r>
    </w:p>
    <w:p w:rsidR="00422BB6" w:rsidRDefault="00422BB6" w:rsidP="00422B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053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E33BD">
        <w:rPr>
          <w:rFonts w:asciiTheme="minorHAnsi" w:hAnsiTheme="minorHAnsi" w:cstheme="minorHAnsi"/>
          <w:bCs/>
          <w:sz w:val="24"/>
          <w:szCs w:val="24"/>
        </w:rPr>
        <w:t>08</w:t>
      </w:r>
      <w:r w:rsidR="003C586C">
        <w:rPr>
          <w:rFonts w:asciiTheme="minorHAnsi" w:hAnsiTheme="minorHAnsi" w:cstheme="minorHAnsi"/>
          <w:bCs/>
          <w:sz w:val="24"/>
          <w:szCs w:val="24"/>
        </w:rPr>
        <w:t xml:space="preserve">.06.2022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7E33BD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 w:rsidR="0045725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 xml:space="preserve">Dorota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7E33BD" w:rsidRPr="007E33BD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7E33BD">
        <w:rPr>
          <w:rFonts w:asciiTheme="minorHAnsi" w:hAnsiTheme="minorHAnsi" w:cstheme="minorHAnsi"/>
          <w:bCs/>
        </w:rPr>
        <w:t>§</w:t>
      </w:r>
      <w:r w:rsidR="00FF7DC3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1). Ten sam obowiązek ciąży na organie administracji publicznej również w przypadku zwłoki o załatwieniu sprawy z przyczyn </w:t>
      </w:r>
      <w:r w:rsidRPr="007E33BD">
        <w:rPr>
          <w:rFonts w:asciiTheme="minorHAnsi" w:hAnsiTheme="minorHAnsi" w:cstheme="minorHAnsi"/>
          <w:bCs/>
        </w:rPr>
        <w:t>niezależnych od organu (§ 2).</w:t>
      </w:r>
    </w:p>
    <w:p w:rsidR="007E33BD" w:rsidRPr="007E33BD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lastRenderedPageBreak/>
        <w:t>Art. 37 §</w:t>
      </w:r>
      <w:r>
        <w:rPr>
          <w:rFonts w:asciiTheme="minorHAnsi" w:hAnsiTheme="minorHAnsi" w:cstheme="minorHAnsi"/>
          <w:bCs/>
        </w:rPr>
        <w:t xml:space="preserve"> 1 Kpa Stronie</w:t>
      </w:r>
      <w:r w:rsidRPr="007E33BD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7E33BD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7E33BD" w:rsidRPr="007E33BD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C3E9C" w:rsidRPr="00B35A7F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63" w:rsidRDefault="00AE3063">
      <w:pPr>
        <w:spacing w:after="0" w:line="240" w:lineRule="auto"/>
      </w:pPr>
      <w:r>
        <w:separator/>
      </w:r>
    </w:p>
  </w:endnote>
  <w:endnote w:type="continuationSeparator" w:id="0">
    <w:p w:rsidR="00AE3063" w:rsidRDefault="00AE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F7DC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E306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63" w:rsidRDefault="00AE3063">
      <w:pPr>
        <w:spacing w:after="0" w:line="240" w:lineRule="auto"/>
      </w:pPr>
      <w:r>
        <w:separator/>
      </w:r>
    </w:p>
  </w:footnote>
  <w:footnote w:type="continuationSeparator" w:id="0">
    <w:p w:rsidR="00AE3063" w:rsidRDefault="00AE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AE306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E306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E306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7E33BD"/>
    <w:rsid w:val="00811970"/>
    <w:rsid w:val="0084152D"/>
    <w:rsid w:val="0085442F"/>
    <w:rsid w:val="00870926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E3063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A2B"/>
    <w:rsid w:val="00CF3313"/>
    <w:rsid w:val="00D231CE"/>
    <w:rsid w:val="00D41228"/>
    <w:rsid w:val="00D60B77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768-5067-4CE1-B09B-D9956806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4</cp:revision>
  <cp:lastPrinted>2023-06-05T13:14:00Z</cp:lastPrinted>
  <dcterms:created xsi:type="dcterms:W3CDTF">2023-07-11T07:35:00Z</dcterms:created>
  <dcterms:modified xsi:type="dcterms:W3CDTF">2023-07-11T07:44:00Z</dcterms:modified>
</cp:coreProperties>
</file>