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F3B4F54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B0A78">
        <w:rPr>
          <w:rFonts w:ascii="Arial" w:eastAsiaTheme="minorHAnsi" w:hAnsi="Arial" w:cs="Arial"/>
          <w:sz w:val="24"/>
          <w:szCs w:val="24"/>
          <w:lang w:eastAsia="en-US"/>
        </w:rPr>
        <w:t xml:space="preserve">5 sierpnia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579FC64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408BC">
        <w:rPr>
          <w:rFonts w:ascii="Arial" w:hAnsi="Arial" w:cs="Arial"/>
          <w:b/>
          <w:bCs/>
          <w:sz w:val="24"/>
          <w:szCs w:val="24"/>
        </w:rPr>
        <w:t>5</w:t>
      </w:r>
      <w:r w:rsidR="00D16AC0">
        <w:rPr>
          <w:rFonts w:ascii="Arial" w:hAnsi="Arial" w:cs="Arial"/>
          <w:b/>
          <w:bCs/>
          <w:sz w:val="24"/>
          <w:szCs w:val="24"/>
        </w:rPr>
        <w:t>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9408BC">
        <w:rPr>
          <w:rFonts w:ascii="Arial" w:hAnsi="Arial" w:cs="Arial"/>
          <w:b/>
          <w:bCs/>
          <w:sz w:val="24"/>
          <w:szCs w:val="24"/>
        </w:rPr>
        <w:t>19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55D0699E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408BC">
        <w:rPr>
          <w:rFonts w:ascii="Arial" w:hAnsi="Arial" w:cs="Arial"/>
          <w:color w:val="000000"/>
          <w:sz w:val="24"/>
          <w:szCs w:val="24"/>
          <w:lang w:eastAsia="pl-PL"/>
        </w:rPr>
        <w:t>40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9408BC">
        <w:rPr>
          <w:rFonts w:ascii="Arial" w:hAnsi="Arial" w:cs="Arial"/>
          <w:color w:val="000000"/>
          <w:sz w:val="24"/>
          <w:szCs w:val="24"/>
          <w:lang w:eastAsia="pl-PL"/>
        </w:rPr>
        <w:t>19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4A922EFD" w14:textId="03628BE6" w:rsidR="007A40BE" w:rsidRDefault="007A40BE" w:rsidP="007A40BE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DPA-IV.9141.2.2022</w:t>
      </w:r>
    </w:p>
    <w:p w14:paraId="769DB079" w14:textId="77777777" w:rsidR="007A40BE" w:rsidRDefault="007A40BE" w:rsidP="007A40BE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770ACC3" w14:textId="77777777" w:rsidR="0059228F" w:rsidRDefault="0059228F" w:rsidP="0059228F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Klimiuk, Łukasz Kondratko, Paweł Lisiecki, Jan Mosiński, Bartłomiej Opaliński,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Robert Kropiwnicki, Adam Zieliński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764A73BC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B0A78">
        <w:rPr>
          <w:rFonts w:ascii="Arial" w:eastAsiaTheme="minorHAnsi" w:hAnsi="Arial" w:cs="Arial"/>
          <w:sz w:val="24"/>
          <w:szCs w:val="24"/>
          <w:lang w:eastAsia="en-US"/>
        </w:rPr>
        <w:t xml:space="preserve">5 sierpnia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6A9BB7AE" w14:textId="7EF745E5" w:rsidR="009408BC" w:rsidRPr="00603930" w:rsidRDefault="00FD1CAE" w:rsidP="009408BC">
      <w:pPr>
        <w:suppressAutoHyphens w:val="0"/>
        <w:spacing w:after="0" w:line="360" w:lineRule="auto"/>
        <w:contextualSpacing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9408BC" w:rsidRPr="009408BC">
        <w:rPr>
          <w:rFonts w:ascii="Arial" w:hAnsi="Arial" w:cs="Arial"/>
          <w:sz w:val="24"/>
          <w:szCs w:val="24"/>
        </w:rPr>
        <w:t xml:space="preserve">J </w:t>
      </w:r>
      <w:r w:rsidR="0059228F">
        <w:rPr>
          <w:rFonts w:ascii="Arial" w:hAnsi="Arial" w:cs="Arial"/>
          <w:sz w:val="24"/>
          <w:szCs w:val="24"/>
        </w:rPr>
        <w:t xml:space="preserve">I </w:t>
      </w:r>
      <w:r w:rsidR="009408BC" w:rsidRPr="009408BC">
        <w:rPr>
          <w:rFonts w:ascii="Arial" w:hAnsi="Arial" w:cs="Arial"/>
          <w:sz w:val="24"/>
          <w:szCs w:val="24"/>
        </w:rPr>
        <w:t>V-P, H</w:t>
      </w:r>
      <w:r w:rsidR="009408BC">
        <w:rPr>
          <w:rFonts w:ascii="Arial" w:hAnsi="Arial" w:cs="Arial"/>
          <w:sz w:val="24"/>
          <w:szCs w:val="24"/>
        </w:rPr>
        <w:t xml:space="preserve"> </w:t>
      </w:r>
      <w:r w:rsidR="0059228F">
        <w:rPr>
          <w:rFonts w:ascii="Arial" w:hAnsi="Arial" w:cs="Arial"/>
          <w:sz w:val="24"/>
          <w:szCs w:val="24"/>
        </w:rPr>
        <w:t xml:space="preserve">W </w:t>
      </w:r>
      <w:r w:rsidR="009408BC" w:rsidRPr="009408BC">
        <w:rPr>
          <w:rFonts w:ascii="Arial" w:hAnsi="Arial" w:cs="Arial"/>
          <w:sz w:val="24"/>
          <w:szCs w:val="24"/>
        </w:rPr>
        <w:t xml:space="preserve">G, P </w:t>
      </w:r>
      <w:r w:rsidR="0059228F">
        <w:rPr>
          <w:rFonts w:ascii="Arial" w:hAnsi="Arial" w:cs="Arial"/>
          <w:sz w:val="24"/>
          <w:szCs w:val="24"/>
        </w:rPr>
        <w:t xml:space="preserve">T </w:t>
      </w:r>
      <w:r w:rsidR="009408BC" w:rsidRPr="009408BC">
        <w:rPr>
          <w:rFonts w:ascii="Arial" w:hAnsi="Arial" w:cs="Arial"/>
          <w:sz w:val="24"/>
          <w:szCs w:val="24"/>
        </w:rPr>
        <w:t>G, S</w:t>
      </w:r>
      <w:r w:rsidR="0059228F">
        <w:rPr>
          <w:rFonts w:ascii="Arial" w:hAnsi="Arial" w:cs="Arial"/>
          <w:sz w:val="24"/>
          <w:szCs w:val="24"/>
        </w:rPr>
        <w:t xml:space="preserve"> A</w:t>
      </w:r>
      <w:r w:rsidR="009408BC" w:rsidRPr="009408BC">
        <w:rPr>
          <w:rFonts w:ascii="Arial" w:hAnsi="Arial" w:cs="Arial"/>
          <w:sz w:val="24"/>
          <w:szCs w:val="24"/>
        </w:rPr>
        <w:t xml:space="preserve"> G</w:t>
      </w:r>
      <w:r w:rsidR="009408BC" w:rsidRPr="009408BC">
        <w:rPr>
          <w:rFonts w:ascii="Arial" w:hAnsi="Arial" w:cs="Arial"/>
          <w:bCs/>
          <w:color w:val="000000"/>
          <w:sz w:val="24"/>
          <w:szCs w:val="24"/>
        </w:rPr>
        <w:t>,</w:t>
      </w:r>
      <w:r w:rsidR="009408BC" w:rsidRPr="009408B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408BC" w:rsidRPr="009408BC">
        <w:rPr>
          <w:rFonts w:ascii="Arial" w:hAnsi="Arial" w:cs="Arial"/>
          <w:bCs/>
          <w:sz w:val="24"/>
          <w:szCs w:val="24"/>
        </w:rPr>
        <w:t xml:space="preserve">Prokuratora Regionalnego w </w:t>
      </w:r>
      <w:proofErr w:type="spellStart"/>
      <w:r w:rsidR="009408BC" w:rsidRPr="009408BC">
        <w:rPr>
          <w:rFonts w:ascii="Arial" w:hAnsi="Arial" w:cs="Arial"/>
          <w:bCs/>
          <w:sz w:val="24"/>
          <w:szCs w:val="24"/>
        </w:rPr>
        <w:t>W</w:t>
      </w:r>
      <w:proofErr w:type="spellEnd"/>
    </w:p>
    <w:p w14:paraId="538C2F1B" w14:textId="0064AB05" w:rsidR="00C327BC" w:rsidRPr="002D62B3" w:rsidRDefault="00124D02" w:rsidP="002D62B3">
      <w:pPr>
        <w:spacing w:after="480" w:line="360" w:lineRule="auto"/>
        <w:contextualSpacing/>
        <w:rPr>
          <w:rFonts w:ascii="Arial" w:eastAsiaTheme="minorHAnsi" w:hAnsi="Arial" w:cs="Arial"/>
          <w:sz w:val="24"/>
          <w:szCs w:val="24"/>
        </w:rPr>
      </w:pPr>
      <w:r w:rsidRPr="002D62B3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 w:rsidRPr="002D62B3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2D62B3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 w:rsidRPr="002D62B3">
        <w:rPr>
          <w:rFonts w:ascii="Arial" w:eastAsiaTheme="minorHAnsi" w:hAnsi="Arial" w:cs="Arial"/>
          <w:sz w:val="24"/>
          <w:szCs w:val="24"/>
        </w:rPr>
        <w:t xml:space="preserve">w postaci wpisu ostrzeżenia o toczącym się postępowaniu rozpoznawczym oraz zakazu zbywania lub obciążania nieruchomości </w:t>
      </w:r>
    </w:p>
    <w:p w14:paraId="12E83F26" w14:textId="0F58075A" w:rsidR="00124D02" w:rsidRPr="00124D02" w:rsidRDefault="00C327BC" w:rsidP="002D62B3">
      <w:pPr>
        <w:spacing w:after="480" w:line="36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2D62B3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DF33702" w14:textId="0F4F1D92" w:rsidR="00791A2D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>
        <w:rPr>
          <w:rFonts w:ascii="Arial" w:hAnsi="Arial" w:cs="Arial"/>
          <w:sz w:val="24"/>
          <w:szCs w:val="24"/>
        </w:rPr>
        <w:t xml:space="preserve">26 listopada </w:t>
      </w:r>
      <w:r w:rsidRPr="00FD49C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FD49CA">
        <w:rPr>
          <w:rFonts w:ascii="Arial" w:hAnsi="Arial" w:cs="Arial"/>
          <w:sz w:val="24"/>
          <w:szCs w:val="24"/>
        </w:rPr>
        <w:t xml:space="preserve"> r., sygn. akt KR VII KW </w:t>
      </w:r>
      <w:r>
        <w:rPr>
          <w:rFonts w:ascii="Arial" w:hAnsi="Arial" w:cs="Arial"/>
          <w:sz w:val="24"/>
          <w:szCs w:val="24"/>
        </w:rPr>
        <w:t>5</w:t>
      </w:r>
      <w:r w:rsidR="000054AD">
        <w:rPr>
          <w:rFonts w:ascii="Arial" w:hAnsi="Arial" w:cs="Arial"/>
          <w:sz w:val="24"/>
          <w:szCs w:val="24"/>
        </w:rPr>
        <w:t>8</w:t>
      </w:r>
      <w:r w:rsidRPr="00FD49CA">
        <w:rPr>
          <w:rFonts w:ascii="Arial" w:hAnsi="Arial" w:cs="Arial"/>
          <w:sz w:val="24"/>
          <w:szCs w:val="24"/>
        </w:rPr>
        <w:t xml:space="preserve"> łamane na 1</w:t>
      </w:r>
      <w:r>
        <w:rPr>
          <w:rFonts w:ascii="Arial" w:hAnsi="Arial" w:cs="Arial"/>
          <w:sz w:val="24"/>
          <w:szCs w:val="24"/>
        </w:rPr>
        <w:t>9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ostrzeżenia o toczącym się postępowaniu rozpoznawczym</w:t>
      </w:r>
      <w:r w:rsidRPr="00FD49CA">
        <w:rPr>
          <w:rFonts w:ascii="Arial" w:hAnsi="Arial" w:cs="Arial"/>
          <w:sz w:val="24"/>
          <w:szCs w:val="24"/>
        </w:rPr>
        <w:t xml:space="preserve">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Dolnej 8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bookmarkEnd w:id="1"/>
      <w:r w:rsidRPr="00FD49CA">
        <w:rPr>
          <w:rFonts w:ascii="Arial" w:hAnsi="Arial" w:cs="Arial"/>
          <w:sz w:val="24"/>
          <w:szCs w:val="24"/>
        </w:rPr>
        <w:t>;</w:t>
      </w:r>
    </w:p>
    <w:p w14:paraId="4691F56F" w14:textId="2934E25E" w:rsidR="00791A2D" w:rsidRPr="009518D4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>
        <w:rPr>
          <w:rFonts w:ascii="Arial" w:hAnsi="Arial" w:cs="Arial"/>
          <w:sz w:val="24"/>
          <w:szCs w:val="24"/>
        </w:rPr>
        <w:t xml:space="preserve">26 listopada </w:t>
      </w:r>
      <w:r w:rsidRPr="00FD49C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FD49CA">
        <w:rPr>
          <w:rFonts w:ascii="Arial" w:hAnsi="Arial" w:cs="Arial"/>
          <w:sz w:val="24"/>
          <w:szCs w:val="24"/>
        </w:rPr>
        <w:t xml:space="preserve"> r., sygn. akt KR VII KW </w:t>
      </w:r>
      <w:r>
        <w:rPr>
          <w:rFonts w:ascii="Arial" w:hAnsi="Arial" w:cs="Arial"/>
          <w:sz w:val="24"/>
          <w:szCs w:val="24"/>
        </w:rPr>
        <w:t>5</w:t>
      </w:r>
      <w:r w:rsidR="000054AD">
        <w:rPr>
          <w:rFonts w:ascii="Arial" w:hAnsi="Arial" w:cs="Arial"/>
          <w:sz w:val="24"/>
          <w:szCs w:val="24"/>
        </w:rPr>
        <w:t>8</w:t>
      </w:r>
      <w:r w:rsidRPr="00FD49CA">
        <w:rPr>
          <w:rFonts w:ascii="Arial" w:hAnsi="Arial" w:cs="Arial"/>
          <w:sz w:val="24"/>
          <w:szCs w:val="24"/>
        </w:rPr>
        <w:t xml:space="preserve"> łamane na 1</w:t>
      </w:r>
      <w:r>
        <w:rPr>
          <w:rFonts w:ascii="Arial" w:hAnsi="Arial" w:cs="Arial"/>
          <w:sz w:val="24"/>
          <w:szCs w:val="24"/>
        </w:rPr>
        <w:t>9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Dolnej 8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lastRenderedPageBreak/>
        <w:t>Pouczenie:</w:t>
      </w:r>
    </w:p>
    <w:p w14:paraId="3262AC6F" w14:textId="0D9F637E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59422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54AD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2B3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28F"/>
    <w:rsid w:val="00592902"/>
    <w:rsid w:val="0059422B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57C3D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A40BE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A78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16AC0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D6F58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58/19  o uchyleniu zabezpieczenia ul. Żytnia 10</vt:lpstr>
    </vt:vector>
  </TitlesOfParts>
  <Company>MS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58/19  o uchyleniu zabezpieczenia</dc:title>
  <dc:creator>Dalkowska Anna  (DWOiP)</dc:creator>
  <cp:lastModifiedBy>Kozioł Małgorzata  (DPA)</cp:lastModifiedBy>
  <cp:revision>33</cp:revision>
  <cp:lastPrinted>2019-01-30T15:24:00Z</cp:lastPrinted>
  <dcterms:created xsi:type="dcterms:W3CDTF">2021-11-19T09:23:00Z</dcterms:created>
  <dcterms:modified xsi:type="dcterms:W3CDTF">2022-08-11T11:38:00Z</dcterms:modified>
</cp:coreProperties>
</file>